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sz w:val="36"/>
        </w:rPr>
      </w:pPr>
      <w:r>
        <w:rPr>
          <w:rFonts w:eastAsia="黑体"/>
          <w:sz w:val="36"/>
        </w:rPr>
      </w:r>
      <w:r/>
    </w:p>
    <w:p>
      <w:pPr>
        <w:pStyle w:val="1029"/>
        <w:ind w:firstLine="600"/>
      </w:pPr>
      <w:r/>
      <w:r/>
    </w:p>
    <w:p>
      <w:pPr>
        <w:jc w:val="center"/>
        <w:rPr>
          <w:rFonts w:hint="eastAsia"/>
          <w:b/>
          <w:sz w:val="84"/>
        </w:rPr>
      </w:pPr>
      <w:r>
        <w:rPr>
          <w:rFonts w:hint="eastAsia"/>
          <w:b/>
          <w:sz w:val="84"/>
        </w:rPr>
        <w:t xml:space="preserve">招 标 文 件</w:t>
      </w:r>
      <w:r/>
    </w:p>
    <w:p>
      <w:pPr>
        <w:rPr>
          <w:rFonts w:eastAsia="黑体"/>
          <w:b/>
          <w:sz w:val="32"/>
        </w:rPr>
      </w:pPr>
      <w:r>
        <w:rPr>
          <w:rFonts w:hint="eastAsia" w:eastAsia="黑体"/>
          <w:b/>
          <w:sz w:val="32"/>
        </w:rPr>
        <w:t xml:space="preserve">  </w:t>
      </w:r>
      <w:r/>
    </w:p>
    <w:p>
      <w:pPr>
        <w:jc w:val="center"/>
        <w:rPr>
          <w:rFonts w:hint="eastAsia" w:eastAsia="黑体"/>
          <w:b/>
          <w:sz w:val="32"/>
        </w:rPr>
      </w:pPr>
      <w:r>
        <w:rPr>
          <w:rFonts w:hint="eastAsia" w:eastAsia="黑体"/>
          <w:b/>
          <w:sz w:val="32"/>
        </w:rPr>
      </w:r>
      <w:r/>
    </w:p>
    <w:p>
      <w:pPr>
        <w:jc w:val="center"/>
        <w:rPr>
          <w:rFonts w:hint="eastAsia" w:eastAsia="黑体"/>
          <w:b/>
          <w:sz w:val="32"/>
        </w:rPr>
      </w:pPr>
      <w:r>
        <w:rPr>
          <w:rFonts w:hint="eastAsia" w:eastAsia="黑体"/>
          <w:b/>
          <w:sz w:val="32"/>
        </w:rPr>
      </w:r>
      <w:r/>
    </w:p>
    <w:p>
      <w:pPr>
        <w:pStyle w:val="1029"/>
        <w:ind w:firstLine="0"/>
        <w:rPr>
          <w:rFonts w:hint="eastAsia"/>
        </w:rPr>
      </w:pPr>
      <w:r>
        <w:rPr>
          <w:rFonts w:hint="eastAsia"/>
        </w:rPr>
      </w:r>
      <w:r/>
    </w:p>
    <w:p>
      <w:pPr>
        <w:jc w:val="center"/>
        <w:rPr>
          <w:rFonts w:hint="eastAsia" w:ascii="宋体"/>
          <w:b/>
          <w:sz w:val="36"/>
          <w:szCs w:val="36"/>
        </w:rPr>
      </w:pPr>
      <w:r>
        <w:rPr>
          <w:rFonts w:hint="eastAsia" w:ascii="宋体"/>
          <w:b/>
          <w:sz w:val="36"/>
          <w:szCs w:val="36"/>
        </w:rPr>
        <w:t xml:space="preserve">项目编</w:t>
      </w:r>
      <w:r>
        <w:rPr>
          <w:rFonts w:hint="eastAsia" w:ascii="宋体" w:hAnsi="宋体" w:cs="宋体"/>
          <w:b/>
          <w:sz w:val="36"/>
          <w:szCs w:val="36"/>
          <w:lang w:val="en-US" w:eastAsia="zh-CN"/>
        </w:rPr>
        <w:t xml:space="preserve">号：SZC-320904-RHZX-G2024-0010</w:t>
      </w:r>
      <w:r/>
    </w:p>
    <w:p>
      <w:pPr>
        <w:ind w:firstLine="2692"/>
        <w:rPr>
          <w:rFonts w:hint="eastAsia" w:ascii="宋体"/>
          <w:b/>
          <w:sz w:val="36"/>
          <w:szCs w:val="36"/>
        </w:rPr>
      </w:pPr>
      <w:r>
        <w:rPr>
          <w:rFonts w:hint="eastAsia" w:ascii="宋体"/>
          <w:b/>
          <w:sz w:val="36"/>
          <w:szCs w:val="36"/>
        </w:rPr>
      </w:r>
      <w:r/>
    </w:p>
    <w:p>
      <w:pPr>
        <w:jc w:val="center"/>
        <w:rPr>
          <w:rFonts w:hint="eastAsia" w:ascii="宋体"/>
          <w:b/>
          <w:sz w:val="36"/>
          <w:szCs w:val="36"/>
        </w:rPr>
      </w:pPr>
      <w:r>
        <w:rPr>
          <w:rFonts w:hint="eastAsia" w:ascii="宋体"/>
          <w:b/>
          <w:sz w:val="36"/>
          <w:szCs w:val="36"/>
        </w:rPr>
        <w:t xml:space="preserve">项</w:t>
      </w:r>
      <w:r>
        <w:rPr>
          <w:rFonts w:hint="eastAsia" w:ascii="宋体" w:hAnsi="宋体" w:cs="宋体"/>
          <w:b/>
          <w:sz w:val="36"/>
          <w:szCs w:val="36"/>
        </w:rPr>
        <w:t xml:space="preserve">目名称：</w:t>
      </w:r>
      <w:r>
        <w:rPr>
          <w:rFonts w:hint="eastAsia" w:ascii="宋体" w:hAnsi="宋体" w:cs="宋体"/>
          <w:b/>
          <w:sz w:val="36"/>
          <w:szCs w:val="36"/>
          <w:lang w:val="en-US" w:eastAsia="zh-CN"/>
        </w:rPr>
        <w:t xml:space="preserve">盐城市大丰区东川垦区水产养殖区域生态治理方案及生态影响评估项目</w:t>
      </w:r>
      <w:r/>
    </w:p>
    <w:p>
      <w:pPr>
        <w:rPr>
          <w:rFonts w:hint="eastAsia" w:ascii="宋体"/>
          <w:b/>
          <w:sz w:val="32"/>
        </w:rPr>
      </w:pPr>
      <w:r>
        <w:rPr>
          <w:rFonts w:hint="eastAsia" w:ascii="宋体"/>
          <w:b/>
          <w:sz w:val="32"/>
        </w:rPr>
      </w:r>
      <w:r/>
    </w:p>
    <w:p>
      <w:pPr>
        <w:rPr>
          <w:rFonts w:hint="eastAsia" w:ascii="宋体"/>
          <w:b/>
          <w:sz w:val="32"/>
        </w:rPr>
      </w:pPr>
      <w:r>
        <w:rPr>
          <w:rFonts w:hint="eastAsia" w:ascii="宋体"/>
          <w:b/>
          <w:sz w:val="32"/>
        </w:rPr>
      </w:r>
      <w:r/>
    </w:p>
    <w:p>
      <w:pPr>
        <w:rPr>
          <w:rFonts w:hint="eastAsia" w:ascii="宋体"/>
          <w:b/>
          <w:sz w:val="32"/>
        </w:rPr>
      </w:pPr>
      <w:r>
        <w:rPr>
          <w:rFonts w:hint="eastAsia" w:ascii="宋体"/>
          <w:b/>
          <w:sz w:val="32"/>
        </w:rPr>
      </w:r>
      <w:r/>
    </w:p>
    <w:p>
      <w:pPr>
        <w:rPr>
          <w:rFonts w:hint="eastAsia"/>
        </w:rPr>
      </w:pPr>
      <w:r>
        <w:rPr>
          <w:rFonts w:hint="eastAsia"/>
        </w:rPr>
      </w:r>
      <w:r/>
    </w:p>
    <w:p>
      <w:pPr>
        <w:pStyle w:val="1029"/>
        <w:ind w:firstLine="600"/>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spacing w:before="120" w:after="120" w:line="700" w:lineRule="exact"/>
        <w:rPr>
          <w:rFonts w:hint="eastAsia" w:ascii="宋体" w:hAnsi="宋体" w:cs="宋体"/>
          <w:b/>
          <w:bCs/>
          <w:sz w:val="36"/>
          <w:szCs w:val="36"/>
        </w:rPr>
      </w:pPr>
      <w:r>
        <w:rPr>
          <w:rFonts w:hint="eastAsia" w:ascii="宋体" w:hAnsi="宋体" w:cs="宋体"/>
          <w:b/>
          <w:bCs/>
          <w:sz w:val="36"/>
          <w:szCs w:val="36"/>
        </w:rPr>
        <w:t xml:space="preserve">盐城市大丰生态环境局</w:t>
      </w:r>
      <w:r/>
    </w:p>
    <w:p>
      <w:pPr>
        <w:jc w:val="center"/>
        <w:spacing w:before="120" w:after="120" w:line="700" w:lineRule="exact"/>
        <w:rPr>
          <w:rFonts w:hint="eastAsia" w:ascii="宋体" w:hAnsi="宋体" w:cs="宋体"/>
          <w:b/>
          <w:bCs/>
          <w:sz w:val="36"/>
          <w:szCs w:val="36"/>
        </w:rPr>
      </w:pPr>
      <w:r>
        <w:rPr>
          <w:rFonts w:hint="eastAsia" w:ascii="宋体" w:hAnsi="宋体" w:cs="宋体"/>
          <w:b/>
          <w:bCs/>
          <w:sz w:val="36"/>
          <w:szCs w:val="36"/>
        </w:rPr>
        <w:t xml:space="preserve">江苏仁禾中衡工程咨询房地产估价有限公司</w:t>
      </w:r>
      <w:r/>
    </w:p>
    <w:p>
      <w:pPr>
        <w:jc w:val="center"/>
        <w:spacing w:before="120" w:after="120" w:line="700" w:lineRule="exact"/>
        <w:rPr>
          <w:rFonts w:hint="eastAsia" w:ascii="宋体" w:hAnsi="宋体" w:cs="宋体"/>
          <w:b/>
          <w:bCs/>
          <w:sz w:val="36"/>
          <w:szCs w:val="36"/>
        </w:rPr>
      </w:pPr>
      <w:r>
        <w:rPr>
          <w:rFonts w:hint="eastAsia" w:ascii="宋体" w:hAnsi="宋体" w:cs="宋体"/>
          <w:b/>
          <w:bCs/>
          <w:sz w:val="36"/>
          <w:szCs w:val="36"/>
          <w:lang w:eastAsia="zh-CN"/>
        </w:rPr>
        <w:t xml:space="preserve">2024</w:t>
      </w:r>
      <w:r>
        <w:rPr>
          <w:rFonts w:hint="eastAsia" w:ascii="宋体" w:hAnsi="宋体" w:cs="宋体"/>
          <w:b/>
          <w:bCs/>
          <w:sz w:val="36"/>
          <w:szCs w:val="36"/>
        </w:rPr>
        <w:t xml:space="preserve">年</w:t>
      </w:r>
      <w:r>
        <w:rPr>
          <w:rFonts w:hint="eastAsia" w:ascii="宋体" w:hAnsi="宋体" w:cs="宋体"/>
          <w:b/>
          <w:bCs/>
          <w:sz w:val="36"/>
          <w:szCs w:val="36"/>
          <w:lang w:eastAsia="zh-CN"/>
        </w:rPr>
        <w:t xml:space="preserve">7</w:t>
      </w:r>
      <w:r>
        <w:rPr>
          <w:rFonts w:hint="eastAsia" w:ascii="宋体" w:hAnsi="宋体" w:cs="宋体"/>
          <w:b/>
          <w:bCs/>
          <w:sz w:val="36"/>
          <w:szCs w:val="36"/>
        </w:rPr>
        <w:t xml:space="preserve">月</w:t>
      </w:r>
      <w:r/>
    </w:p>
    <w:p>
      <w:pPr>
        <w:jc w:val="center"/>
        <w:spacing w:line="480" w:lineRule="auto"/>
        <w:rPr>
          <w:rFonts w:hint="eastAsia" w:ascii="宋体" w:hAnsi="宋体" w:cs="宋体"/>
          <w:b/>
          <w:sz w:val="36"/>
          <w:szCs w:val="36"/>
        </w:rPr>
        <w:outlineLvl w:val="0"/>
      </w:pPr>
      <w:r>
        <w:br w:type="page" w:clear="all"/>
      </w:r>
      <w:bookmarkStart w:id="0" w:name="_Toc120614210"/>
      <w:r/>
      <w:bookmarkStart w:id="1" w:name="_Toc523127445"/>
      <w:r/>
      <w:bookmarkStart w:id="2" w:name="_Toc16938516"/>
      <w:r/>
      <w:bookmarkStart w:id="3" w:name="_Toc513029200"/>
      <w:r/>
      <w:bookmarkStart w:id="4" w:name="_Toc20823272"/>
      <w:r/>
      <w:bookmarkStart w:id="5" w:name="_Toc479757206"/>
      <w:r>
        <w:rPr>
          <w:rFonts w:hint="eastAsia" w:ascii="宋体" w:hAnsi="宋体" w:cs="宋体"/>
          <w:b/>
          <w:sz w:val="36"/>
          <w:szCs w:val="36"/>
        </w:rPr>
        <w:t xml:space="preserve">总  目  录</w:t>
      </w:r>
      <w:r/>
    </w:p>
    <w:p>
      <w:pPr>
        <w:pStyle w:val="1029"/>
        <w:ind w:firstLine="0"/>
        <w:rPr>
          <w:rFonts w:hint="eastAsia"/>
        </w:rPr>
      </w:pPr>
      <w:r>
        <w:rPr>
          <w:rFonts w:hint="eastAsia"/>
        </w:rPr>
      </w:r>
      <w:r/>
    </w:p>
    <w:p>
      <w:pPr>
        <w:pStyle w:val="1016"/>
        <w:spacing w:line="360" w:lineRule="auto"/>
        <w:tabs>
          <w:tab w:val="clear" w:pos="8720" w:leader="none"/>
          <w:tab w:val="right" w:pos="9746" w:leader="dot"/>
        </w:tabs>
        <w:rPr>
          <w:sz w:val="24"/>
          <w:szCs w:val="24"/>
        </w:rPr>
      </w:pPr>
      <w:r>
        <w:rPr>
          <w:sz w:val="24"/>
          <w:szCs w:val="24"/>
        </w:rPr>
        <w:fldChar w:fldCharType="begin"/>
      </w:r>
      <w:r>
        <w:rPr>
          <w:sz w:val="24"/>
          <w:szCs w:val="24"/>
        </w:rPr>
        <w:instrText xml:space="preserve">TOC \o "1-2" \h \u </w:instrText>
      </w:r>
      <w:r>
        <w:rPr>
          <w:sz w:val="24"/>
          <w:szCs w:val="24"/>
        </w:rPr>
        <w:fldChar w:fldCharType="separate"/>
      </w:r>
      <w:r>
        <w:fldChar w:fldCharType="begin"/>
      </w:r>
      <w:r>
        <w:instrText xml:space="preserve"> HYPERLINK \l "_Toc18509" </w:instrText>
      </w:r>
      <w:r>
        <w:fldChar w:fldCharType="separate"/>
      </w:r>
      <w:r>
        <w:rPr>
          <w:rFonts w:hint="eastAsia" w:hAnsi="宋体"/>
          <w:sz w:val="24"/>
          <w:szCs w:val="24"/>
        </w:rPr>
        <w:t xml:space="preserve">第一章 招标公告</w:t>
      </w:r>
      <w:r>
        <w:rPr>
          <w:sz w:val="24"/>
          <w:szCs w:val="24"/>
        </w:rPr>
        <w:tab/>
      </w:r>
      <w:r>
        <w:rPr>
          <w:sz w:val="24"/>
          <w:szCs w:val="24"/>
        </w:rPr>
        <w:fldChar w:fldCharType="begin"/>
      </w:r>
      <w:r>
        <w:rPr>
          <w:sz w:val="24"/>
          <w:szCs w:val="24"/>
        </w:rPr>
        <w:instrText xml:space="preserve"> PAGEREF _Toc18509 \h </w:instrText>
      </w:r>
      <w:r>
        <w:rPr>
          <w:sz w:val="24"/>
          <w:szCs w:val="24"/>
        </w:rPr>
        <w:fldChar w:fldCharType="separate"/>
      </w:r>
      <w:r>
        <w:rPr>
          <w:sz w:val="24"/>
          <w:szCs w:val="24"/>
        </w:rPr>
        <w:t xml:space="preserve">2</w:t>
      </w:r>
      <w:r>
        <w:rPr>
          <w:sz w:val="24"/>
          <w:szCs w:val="24"/>
        </w:rPr>
        <w:fldChar w:fldCharType="end"/>
      </w:r>
      <w:r>
        <w:rPr>
          <w:sz w:val="24"/>
          <w:szCs w:val="24"/>
        </w:rPr>
        <w:fldChar w:fldCharType="end"/>
      </w:r>
      <w:r/>
    </w:p>
    <w:p>
      <w:pPr>
        <w:pStyle w:val="1016"/>
        <w:spacing w:line="360" w:lineRule="auto"/>
        <w:tabs>
          <w:tab w:val="clear" w:pos="8720" w:leader="none"/>
          <w:tab w:val="right" w:pos="9746" w:leader="dot"/>
        </w:tabs>
        <w:rPr>
          <w:sz w:val="24"/>
          <w:szCs w:val="24"/>
        </w:rPr>
      </w:pPr>
      <w:r>
        <w:fldChar w:fldCharType="begin"/>
      </w:r>
      <w:r>
        <w:instrText xml:space="preserve"> HYPERLINK \l "_Toc10015" </w:instrText>
      </w:r>
      <w:r>
        <w:fldChar w:fldCharType="separate"/>
      </w:r>
      <w:r>
        <w:rPr>
          <w:rFonts w:hint="eastAsia" w:ascii="宋体" w:hAnsi="宋体" w:cs="宋体"/>
          <w:sz w:val="24"/>
          <w:szCs w:val="24"/>
        </w:rPr>
        <w:t xml:space="preserve">第二章 投标须知</w:t>
      </w:r>
      <w:r>
        <w:rPr>
          <w:sz w:val="24"/>
          <w:szCs w:val="24"/>
        </w:rPr>
        <w:tab/>
      </w:r>
      <w:r>
        <w:rPr>
          <w:sz w:val="24"/>
          <w:szCs w:val="24"/>
        </w:rPr>
        <w:fldChar w:fldCharType="begin"/>
      </w:r>
      <w:r>
        <w:rPr>
          <w:sz w:val="24"/>
          <w:szCs w:val="24"/>
        </w:rPr>
        <w:instrText xml:space="preserve"> PAGEREF _Toc10015 \h </w:instrText>
      </w:r>
      <w:r>
        <w:rPr>
          <w:sz w:val="24"/>
          <w:szCs w:val="24"/>
        </w:rPr>
        <w:fldChar w:fldCharType="separate"/>
      </w:r>
      <w:r>
        <w:rPr>
          <w:sz w:val="24"/>
          <w:szCs w:val="24"/>
        </w:rPr>
        <w:t xml:space="preserve">5</w:t>
      </w:r>
      <w:r>
        <w:rPr>
          <w:sz w:val="24"/>
          <w:szCs w:val="24"/>
        </w:rPr>
        <w:fldChar w:fldCharType="end"/>
      </w:r>
      <w:r>
        <w:rPr>
          <w:sz w:val="24"/>
          <w:szCs w:val="24"/>
        </w:rPr>
        <w:fldChar w:fldCharType="end"/>
      </w:r>
      <w:r/>
    </w:p>
    <w:p>
      <w:pPr>
        <w:pStyle w:val="1016"/>
        <w:spacing w:line="360" w:lineRule="auto"/>
        <w:tabs>
          <w:tab w:val="clear" w:pos="8720" w:leader="none"/>
          <w:tab w:val="right" w:pos="9746" w:leader="dot"/>
        </w:tabs>
        <w:rPr>
          <w:rFonts w:hint="eastAsia" w:eastAsia="宋体"/>
          <w:sz w:val="24"/>
          <w:szCs w:val="24"/>
          <w:lang w:val="en-US" w:eastAsia="zh-CN"/>
        </w:rPr>
      </w:pPr>
      <w:r>
        <w:fldChar w:fldCharType="begin"/>
      </w:r>
      <w:r>
        <w:instrText xml:space="preserve"> HYPERLINK \l "_Toc2866" </w:instrText>
      </w:r>
      <w:r>
        <w:fldChar w:fldCharType="separate"/>
      </w:r>
      <w:r>
        <w:rPr>
          <w:rFonts w:hint="eastAsia" w:ascii="宋体" w:hAnsi="宋体" w:cs="宋体"/>
          <w:sz w:val="24"/>
          <w:szCs w:val="24"/>
        </w:rPr>
        <w:t xml:space="preserve">第三章 采购需求</w:t>
      </w:r>
      <w:r>
        <w:rPr>
          <w:sz w:val="24"/>
          <w:szCs w:val="24"/>
        </w:rPr>
        <w:tab/>
      </w:r>
      <w:r>
        <w:rPr>
          <w:rFonts w:hint="eastAsia"/>
          <w:sz w:val="24"/>
          <w:szCs w:val="24"/>
          <w:lang w:val="en-US" w:eastAsia="zh-CN"/>
        </w:rPr>
        <w:t xml:space="preserve">2</w:t>
      </w:r>
      <w:r>
        <w:rPr>
          <w:sz w:val="24"/>
          <w:szCs w:val="24"/>
        </w:rPr>
        <w:fldChar w:fldCharType="end"/>
      </w:r>
      <w:r>
        <w:rPr>
          <w:rFonts w:hint="eastAsia"/>
          <w:sz w:val="24"/>
          <w:szCs w:val="24"/>
          <w:lang w:val="en-US" w:eastAsia="zh-CN"/>
        </w:rPr>
        <w:t xml:space="preserve">3</w:t>
      </w:r>
      <w:r/>
    </w:p>
    <w:p>
      <w:pPr>
        <w:pStyle w:val="1016"/>
        <w:spacing w:line="360" w:lineRule="auto"/>
        <w:tabs>
          <w:tab w:val="clear" w:pos="8720" w:leader="none"/>
          <w:tab w:val="right" w:pos="9746" w:leader="dot"/>
        </w:tabs>
        <w:rPr>
          <w:rFonts w:hint="eastAsia" w:eastAsia="宋体"/>
          <w:sz w:val="24"/>
          <w:szCs w:val="24"/>
          <w:lang w:val="en-US" w:eastAsia="zh-CN"/>
        </w:rPr>
      </w:pPr>
      <w:r>
        <w:fldChar w:fldCharType="begin"/>
      </w:r>
      <w:r>
        <w:instrText xml:space="preserve"> HYPERLINK \l "_Toc25848" </w:instrText>
      </w:r>
      <w:r>
        <w:fldChar w:fldCharType="separate"/>
      </w:r>
      <w:r>
        <w:rPr>
          <w:rFonts w:hint="eastAsia" w:ascii="宋体" w:hAnsi="宋体" w:cs="宋体"/>
          <w:sz w:val="24"/>
          <w:szCs w:val="24"/>
        </w:rPr>
        <w:t xml:space="preserve">第四章 评标办法及评分标准</w:t>
      </w:r>
      <w:r>
        <w:rPr>
          <w:sz w:val="24"/>
          <w:szCs w:val="24"/>
        </w:rPr>
        <w:tab/>
      </w:r>
      <w:r>
        <w:rPr>
          <w:rFonts w:hint="eastAsia"/>
          <w:sz w:val="24"/>
          <w:szCs w:val="24"/>
          <w:lang w:val="en-US" w:eastAsia="zh-CN"/>
        </w:rPr>
        <w:t xml:space="preserve">2</w:t>
      </w:r>
      <w:r>
        <w:rPr>
          <w:sz w:val="24"/>
          <w:szCs w:val="24"/>
        </w:rPr>
        <w:fldChar w:fldCharType="end"/>
      </w:r>
      <w:r>
        <w:rPr>
          <w:rFonts w:hint="eastAsia"/>
          <w:sz w:val="24"/>
          <w:szCs w:val="24"/>
          <w:lang w:val="en-US" w:eastAsia="zh-CN"/>
        </w:rPr>
        <w:t xml:space="preserve">5</w:t>
      </w:r>
      <w:r/>
    </w:p>
    <w:p>
      <w:pPr>
        <w:pStyle w:val="1016"/>
        <w:spacing w:line="360" w:lineRule="auto"/>
        <w:tabs>
          <w:tab w:val="clear" w:pos="8720" w:leader="none"/>
          <w:tab w:val="right" w:pos="9746" w:leader="dot"/>
        </w:tabs>
        <w:rPr>
          <w:rFonts w:hint="eastAsia" w:eastAsia="宋体"/>
          <w:sz w:val="24"/>
          <w:szCs w:val="24"/>
          <w:lang w:val="en-US" w:eastAsia="zh-CN"/>
        </w:rPr>
      </w:pPr>
      <w:r>
        <w:fldChar w:fldCharType="begin"/>
      </w:r>
      <w:r>
        <w:instrText xml:space="preserve"> HYPERLINK \l "_Toc15858" </w:instrText>
      </w:r>
      <w:r>
        <w:fldChar w:fldCharType="separate"/>
      </w:r>
      <w:r>
        <w:rPr>
          <w:rFonts w:hint="eastAsia" w:ascii="宋体" w:hAnsi="宋体"/>
          <w:sz w:val="24"/>
          <w:szCs w:val="24"/>
        </w:rPr>
        <w:t xml:space="preserve">第五章 合同主要条款</w:t>
      </w:r>
      <w:r>
        <w:rPr>
          <w:sz w:val="24"/>
          <w:szCs w:val="24"/>
        </w:rPr>
        <w:tab/>
      </w:r>
      <w:r>
        <w:rPr>
          <w:rFonts w:hint="eastAsia"/>
          <w:sz w:val="24"/>
          <w:szCs w:val="24"/>
          <w:lang w:val="en-US" w:eastAsia="zh-CN"/>
        </w:rPr>
        <w:t xml:space="preserve">3</w:t>
      </w:r>
      <w:r>
        <w:rPr>
          <w:sz w:val="24"/>
          <w:szCs w:val="24"/>
        </w:rPr>
        <w:fldChar w:fldCharType="end"/>
      </w:r>
      <w:r>
        <w:rPr>
          <w:rFonts w:hint="eastAsia"/>
          <w:sz w:val="24"/>
          <w:szCs w:val="24"/>
          <w:lang w:val="en-US" w:eastAsia="zh-CN"/>
        </w:rPr>
        <w:t xml:space="preserve">0</w:t>
      </w:r>
      <w:r/>
    </w:p>
    <w:p>
      <w:pPr>
        <w:pStyle w:val="1016"/>
        <w:spacing w:line="360" w:lineRule="auto"/>
        <w:tabs>
          <w:tab w:val="clear" w:pos="8720" w:leader="none"/>
          <w:tab w:val="right" w:pos="9746" w:leader="dot"/>
        </w:tabs>
        <w:rPr>
          <w:rFonts w:hint="default" w:eastAsia="宋体"/>
          <w:sz w:val="24"/>
          <w:szCs w:val="24"/>
          <w:lang w:val="en-US" w:eastAsia="zh-CN"/>
        </w:rPr>
      </w:pPr>
      <w:r>
        <w:fldChar w:fldCharType="begin"/>
      </w:r>
      <w:r>
        <w:instrText xml:space="preserve"> HYPERLINK \l "_Toc25681" </w:instrText>
      </w:r>
      <w:r>
        <w:fldChar w:fldCharType="separate"/>
      </w:r>
      <w:r>
        <w:rPr>
          <w:rFonts w:hint="eastAsia"/>
          <w:sz w:val="24"/>
          <w:szCs w:val="24"/>
        </w:rPr>
        <w:t xml:space="preserve">第六章 投标文件及格式</w:t>
      </w:r>
      <w:r>
        <w:rPr>
          <w:sz w:val="24"/>
          <w:szCs w:val="24"/>
        </w:rPr>
        <w:tab/>
      </w:r>
      <w:r>
        <w:rPr>
          <w:rFonts w:hint="eastAsia"/>
          <w:sz w:val="24"/>
          <w:szCs w:val="24"/>
          <w:lang w:val="en-US" w:eastAsia="zh-CN"/>
        </w:rPr>
        <w:t xml:space="preserve">3</w:t>
      </w:r>
      <w:r>
        <w:rPr>
          <w:sz w:val="24"/>
          <w:szCs w:val="24"/>
        </w:rPr>
        <w:fldChar w:fldCharType="end"/>
      </w:r>
      <w:r>
        <w:rPr>
          <w:rFonts w:hint="eastAsia"/>
          <w:sz w:val="24"/>
          <w:szCs w:val="24"/>
          <w:lang w:val="en-US" w:eastAsia="zh-CN"/>
        </w:rPr>
        <w:t xml:space="preserve">7</w:t>
      </w:r>
      <w:r/>
    </w:p>
    <w:p>
      <w:pPr>
        <w:pStyle w:val="985"/>
        <w:jc w:val="both"/>
        <w:rPr>
          <w:rFonts w:hint="eastAsia" w:ascii="黑体" w:eastAsia="黑体"/>
          <w:sz w:val="44"/>
          <w:szCs w:val="44"/>
        </w:rPr>
        <w:sectPr>
          <w:headerReference w:type="default" r:id="rId9"/>
          <w:footerReference w:type="default" r:id="rId10"/>
          <w:footerReference w:type="even" r:id="rId11"/>
          <w:footerReference w:type="first" r:id="rId12"/>
          <w:footnotePr/>
          <w:endnotePr/>
          <w:type w:val="nextPage"/>
          <w:pgSz w:w="11906" w:h="16838" w:orient="portrait"/>
          <w:pgMar w:top="1440" w:right="1587" w:bottom="1440" w:left="1587" w:header="851" w:footer="907" w:gutter="0"/>
          <w:pgNumType w:start="0"/>
          <w:cols w:num="1" w:sep="0" w:space="720" w:equalWidth="1"/>
          <w:docGrid w:linePitch="360"/>
          <w:titlePg/>
        </w:sectPr>
      </w:pPr>
      <w:r>
        <w:rPr>
          <w:sz w:val="24"/>
          <w:szCs w:val="24"/>
        </w:rPr>
        <w:fldChar w:fldCharType="end"/>
      </w:r>
      <w:r/>
    </w:p>
    <w:p>
      <w:pPr>
        <w:pStyle w:val="985"/>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招标公告</w:t>
      </w:r>
      <w:r/>
    </w:p>
    <w:p>
      <w:pPr>
        <w:ind w:firstLine="480"/>
        <w:rPr>
          <w:rFonts w:hint="eastAsia"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rPr>
        <w:t xml:space="preserve">项目概况</w:t>
      </w:r>
      <w:r/>
    </w:p>
    <w:p>
      <w:pPr>
        <w:ind w:firstLine="480"/>
        <w:rPr>
          <w:rFonts w:hint="eastAsia" w:ascii="宋体" w:hAnsi="宋体" w:eastAsia="宋体" w:cs="宋体"/>
          <w:b w:val="0"/>
          <w:bCs/>
          <w:sz w:val="24"/>
          <w:szCs w:val="24"/>
          <w:lang w:eastAsia="zh-CN"/>
        </w:rPr>
        <w:pBdr>
          <w:top w:val="single" w:color="auto" w:sz="4" w:space="1"/>
          <w:left w:val="single" w:color="auto" w:sz="4" w:space="4"/>
          <w:bottom w:val="single" w:color="auto" w:sz="4" w:space="1"/>
          <w:right w:val="single" w:color="auto" w:sz="4" w:space="4"/>
        </w:pBdr>
      </w:pPr>
      <w:r>
        <w:rPr>
          <w:rFonts w:hint="eastAsia" w:ascii="宋体" w:hAnsi="宋体"/>
          <w:bCs/>
          <w:sz w:val="24"/>
          <w:lang w:eastAsia="zh-CN"/>
        </w:rPr>
        <w:t xml:space="preserve">盐城市大丰区东川垦区水产养殖区域生态治理方案及生态影响评估项目</w:t>
      </w:r>
      <w:r>
        <w:rPr>
          <w:rFonts w:ascii="宋体" w:hAnsi="宋体"/>
          <w:bCs/>
          <w:sz w:val="24"/>
        </w:rPr>
        <w:t xml:space="preserve">的潜</w:t>
      </w:r>
      <w:r>
        <w:rPr>
          <w:rFonts w:ascii="宋体" w:hAnsi="宋体"/>
          <w:b w:val="0"/>
          <w:bCs/>
          <w:sz w:val="24"/>
        </w:rPr>
        <w:t xml:space="preserve">在投标人应在</w:t>
      </w:r>
      <w:r>
        <w:rPr>
          <w:rFonts w:hint="eastAsia" w:ascii="宋体" w:hAnsi="宋体"/>
          <w:b w:val="0"/>
          <w:bCs/>
          <w:sz w:val="24"/>
        </w:rPr>
        <w:t xml:space="preserve">“</w:t>
      </w:r>
      <w:r>
        <w:rPr>
          <w:rFonts w:hint="eastAsia" w:ascii="宋体" w:hAnsi="宋体" w:cs="宋体"/>
          <w:b w:val="0"/>
          <w:bCs/>
          <w:sz w:val="24"/>
          <w:szCs w:val="24"/>
        </w:rPr>
        <w:t xml:space="preserve">政府采购一体化平台（苏采云）</w:t>
      </w:r>
      <w:r>
        <w:rPr>
          <w:rFonts w:hint="eastAsia" w:ascii="宋体" w:hAnsi="宋体"/>
          <w:b w:val="0"/>
          <w:bCs/>
          <w:sz w:val="24"/>
        </w:rPr>
        <w:t xml:space="preserve">”</w:t>
      </w:r>
      <w:r>
        <w:rPr>
          <w:rFonts w:ascii="宋体" w:hAnsi="宋体"/>
          <w:b w:val="0"/>
          <w:bCs/>
          <w:sz w:val="24"/>
        </w:rPr>
        <w:t xml:space="preserve">获取招标文件，并于2024年</w:t>
      </w:r>
      <w:r>
        <w:rPr>
          <w:rFonts w:hint="eastAsia" w:ascii="宋体" w:hAnsi="宋体"/>
          <w:b w:val="0"/>
          <w:bCs/>
          <w:sz w:val="24"/>
          <w:lang w:val="en-US" w:eastAsia="zh-CN"/>
        </w:rPr>
        <w:t xml:space="preserve"> 8 </w:t>
      </w:r>
      <w:r>
        <w:rPr>
          <w:rFonts w:ascii="宋体" w:hAnsi="宋体"/>
          <w:b w:val="0"/>
          <w:bCs/>
          <w:sz w:val="24"/>
        </w:rPr>
        <w:t xml:space="preserve">月</w:t>
      </w:r>
      <w:r>
        <w:rPr>
          <w:rFonts w:hint="eastAsia" w:ascii="宋体" w:hAnsi="宋体"/>
          <w:b w:val="0"/>
          <w:bCs/>
          <w:sz w:val="24"/>
          <w:lang w:val="en-US" w:eastAsia="zh-CN"/>
        </w:rPr>
        <w:t xml:space="preserve">20 </w:t>
      </w:r>
      <w:r>
        <w:rPr>
          <w:rFonts w:ascii="宋体" w:hAnsi="宋体"/>
          <w:b w:val="0"/>
          <w:bCs/>
          <w:sz w:val="24"/>
        </w:rPr>
        <w:t xml:space="preserve">日</w:t>
      </w:r>
      <w:bookmarkStart w:id="6" w:name="_Hlk128673662"/>
      <w:r>
        <w:rPr>
          <w:rFonts w:hint="eastAsia" w:ascii="宋体" w:hAnsi="宋体"/>
          <w:b w:val="0"/>
          <w:bCs/>
          <w:sz w:val="24"/>
          <w:lang w:val="en-US" w:eastAsia="zh-CN"/>
        </w:rPr>
        <w:t xml:space="preserve"> 10 </w:t>
      </w:r>
      <w:r>
        <w:rPr>
          <w:rFonts w:hint="eastAsia" w:ascii="宋体" w:hAnsi="宋体"/>
          <w:b w:val="0"/>
          <w:bCs/>
          <w:sz w:val="24"/>
        </w:rPr>
        <w:t xml:space="preserve">时00</w:t>
      </w:r>
      <w:r>
        <w:rPr>
          <w:rFonts w:ascii="宋体" w:hAnsi="宋体"/>
          <w:b w:val="0"/>
          <w:bCs/>
          <w:sz w:val="24"/>
        </w:rPr>
        <w:t xml:space="preserve">分（北京时间）前</w:t>
      </w:r>
      <w:bookmarkEnd w:id="6"/>
      <w:r>
        <w:rPr>
          <w:rFonts w:hint="eastAsia" w:ascii="宋体" w:hAnsi="宋体"/>
          <w:b w:val="0"/>
          <w:bCs/>
          <w:sz w:val="24"/>
        </w:rPr>
        <w:t xml:space="preserve">递交</w:t>
      </w:r>
      <w:r>
        <w:rPr>
          <w:rFonts w:ascii="宋体" w:hAnsi="宋体"/>
          <w:b w:val="0"/>
          <w:bCs/>
          <w:sz w:val="24"/>
        </w:rPr>
        <w:t xml:space="preserve">投标文件</w:t>
      </w:r>
      <w:r>
        <w:rPr>
          <w:rFonts w:hint="eastAsia" w:ascii="宋体" w:hAnsi="宋体" w:cs="宋体"/>
          <w:b w:val="0"/>
          <w:bCs/>
          <w:sz w:val="24"/>
          <w:szCs w:val="24"/>
          <w:lang w:eastAsia="zh-CN"/>
        </w:rPr>
        <w:t xml:space="preserve">。</w:t>
      </w:r>
      <w:r/>
    </w:p>
    <w:p>
      <w:pPr>
        <w:ind w:firstLine="482"/>
        <w:spacing w:line="500" w:lineRule="exact"/>
        <w:rPr>
          <w:rFonts w:hint="eastAsia" w:ascii="宋体" w:hAnsi="宋体" w:cs="宋体"/>
          <w:b/>
          <w:bCs/>
          <w:sz w:val="24"/>
          <w:szCs w:val="24"/>
        </w:rPr>
      </w:pPr>
      <w:r/>
      <w:bookmarkStart w:id="7" w:name="_Toc28359002"/>
      <w:r/>
      <w:bookmarkStart w:id="8" w:name="_Toc35393621"/>
      <w:r/>
      <w:bookmarkStart w:id="9" w:name="_Toc28359079"/>
      <w:r/>
      <w:bookmarkStart w:id="10" w:name="_Toc35393790"/>
      <w:r/>
      <w:bookmarkStart w:id="11" w:name="_Hlk24379207"/>
      <w:r>
        <w:rPr>
          <w:rFonts w:hint="eastAsia" w:ascii="宋体" w:hAnsi="宋体" w:cs="宋体"/>
          <w:b/>
          <w:bCs/>
          <w:sz w:val="24"/>
          <w:szCs w:val="24"/>
        </w:rPr>
        <w:t xml:space="preserve">一、项目基本情况</w:t>
      </w:r>
      <w:bookmarkEnd w:id="7"/>
      <w:r/>
      <w:bookmarkEnd w:id="8"/>
      <w:r/>
      <w:bookmarkEnd w:id="9"/>
      <w:r/>
      <w:bookmarkEnd w:id="10"/>
      <w:r/>
      <w:r/>
    </w:p>
    <w:p>
      <w:pPr>
        <w:ind w:firstLine="480"/>
        <w:keepLines w:val="0"/>
        <w:pageBreakBefore w:val="0"/>
        <w:spacing w:line="500" w:lineRule="exact"/>
        <w:rPr>
          <w:rFonts w:hint="default" w:ascii="宋体" w:hAnsi="宋体" w:eastAsia="宋体" w:cs="宋体"/>
          <w:sz w:val="24"/>
          <w:szCs w:val="24"/>
          <w:u w:val="single"/>
          <w:lang w:val="en-US" w:eastAsia="zh-CN"/>
        </w:rPr>
      </w:pPr>
      <w:r>
        <w:rPr>
          <w:rFonts w:hint="eastAsia" w:ascii="宋体" w:hAnsi="宋体" w:cs="宋体"/>
          <w:sz w:val="24"/>
          <w:szCs w:val="24"/>
        </w:rPr>
        <w:t xml:space="preserve">项目编号：</w:t>
      </w:r>
      <w:r>
        <w:rPr>
          <w:rFonts w:hint="eastAsia" w:ascii="宋体" w:hAnsi="宋体" w:cs="宋体"/>
          <w:sz w:val="24"/>
          <w:szCs w:val="24"/>
          <w:u w:val="none"/>
          <w:lang w:val="en-US" w:eastAsia="zh-CN"/>
        </w:rPr>
        <w:t xml:space="preserve"> </w:t>
      </w:r>
      <w:r>
        <w:rPr>
          <w:rFonts w:hint="eastAsia" w:ascii="宋体" w:hAnsi="宋体" w:cs="宋体"/>
          <w:sz w:val="24"/>
          <w:szCs w:val="24"/>
          <w:u w:val="none"/>
        </w:rPr>
        <w:t xml:space="preserve">SZC-320904-RHZX-G2024-0010</w:t>
      </w:r>
      <w:r>
        <w:rPr>
          <w:rFonts w:hint="eastAsia" w:ascii="宋体" w:hAnsi="宋体" w:cs="宋体"/>
          <w:sz w:val="24"/>
          <w:szCs w:val="24"/>
          <w:u w:val="none"/>
          <w:lang w:val="en-US" w:eastAsia="zh-CN"/>
        </w:rPr>
        <w:t xml:space="preserve">  </w:t>
      </w:r>
      <w:r/>
    </w:p>
    <w:p>
      <w:pPr>
        <w:ind w:firstLine="480"/>
        <w:keepLines w:val="0"/>
        <w:pageBreakBefore w:val="0"/>
        <w:spacing w:line="500" w:lineRule="exact"/>
        <w:rPr>
          <w:rFonts w:hint="eastAsia" w:ascii="宋体" w:hAnsi="宋体" w:cs="宋体"/>
          <w:sz w:val="24"/>
          <w:szCs w:val="24"/>
          <w:u w:val="none"/>
        </w:rPr>
      </w:pPr>
      <w:r>
        <w:rPr>
          <w:rFonts w:hint="eastAsia" w:ascii="宋体" w:hAnsi="宋体" w:cs="宋体"/>
          <w:sz w:val="24"/>
          <w:szCs w:val="24"/>
        </w:rPr>
        <w:t xml:space="preserve">项目名称：</w:t>
      </w:r>
      <w:r>
        <w:rPr>
          <w:rFonts w:hint="eastAsia" w:ascii="宋体" w:hAnsi="宋体" w:cs="宋体"/>
          <w:sz w:val="24"/>
          <w:szCs w:val="24"/>
          <w:u w:val="none"/>
          <w:lang w:eastAsia="zh-CN"/>
        </w:rPr>
        <w:t xml:space="preserve">盐城市大丰区东川垦区水产养殖区域生态治理方案及生态影响评估项目</w:t>
      </w:r>
      <w:r>
        <w:rPr>
          <w:rFonts w:hint="eastAsia" w:ascii="宋体" w:hAnsi="宋体" w:cs="宋体"/>
          <w:sz w:val="24"/>
          <w:szCs w:val="24"/>
          <w:u w:val="none"/>
        </w:rPr>
        <w:t xml:space="preserve">；</w:t>
      </w:r>
      <w:bookmarkEnd w:id="11"/>
      <w:r/>
      <w:r/>
    </w:p>
    <w:p>
      <w:pPr>
        <w:ind w:firstLine="480"/>
        <w:keepLines w:val="0"/>
        <w:pageBreakBefore w:val="0"/>
        <w:spacing w:line="500" w:lineRule="exact"/>
        <w:rPr>
          <w:rFonts w:hint="eastAsia" w:ascii="宋体" w:hAnsi="宋体" w:cs="宋体"/>
          <w:sz w:val="24"/>
          <w:szCs w:val="24"/>
        </w:rPr>
      </w:pPr>
      <w:r>
        <w:rPr>
          <w:rFonts w:hint="eastAsia" w:ascii="宋体" w:hAnsi="宋体" w:cs="宋体"/>
          <w:sz w:val="24"/>
          <w:szCs w:val="24"/>
        </w:rPr>
        <w:t xml:space="preserve">预算金额：</w:t>
      </w:r>
      <w:r>
        <w:rPr>
          <w:rFonts w:hint="eastAsia" w:ascii="宋体" w:hAnsi="宋体" w:cs="宋体"/>
          <w:sz w:val="24"/>
          <w:szCs w:val="24"/>
          <w:lang w:val="en-US" w:eastAsia="zh-CN"/>
        </w:rPr>
        <w:t xml:space="preserve">780</w:t>
      </w:r>
      <w:r>
        <w:rPr>
          <w:rFonts w:hint="eastAsia" w:ascii="宋体" w:hAnsi="宋体" w:cs="宋体"/>
          <w:sz w:val="24"/>
          <w:szCs w:val="24"/>
        </w:rPr>
        <w:t xml:space="preserve">万元；</w:t>
      </w:r>
      <w:r/>
    </w:p>
    <w:p>
      <w:pPr>
        <w:ind w:firstLine="480"/>
        <w:keepLines w:val="0"/>
        <w:pageBreakBefore w:val="0"/>
        <w:spacing w:line="500" w:lineRule="exact"/>
        <w:rPr>
          <w:rFonts w:hint="eastAsia" w:ascii="宋体" w:hAnsi="宋体" w:cs="宋体"/>
          <w:sz w:val="24"/>
          <w:szCs w:val="24"/>
        </w:rPr>
      </w:pPr>
      <w:r>
        <w:rPr>
          <w:rFonts w:hint="eastAsia" w:ascii="宋体" w:hAnsi="宋体" w:cs="宋体"/>
          <w:sz w:val="24"/>
          <w:szCs w:val="24"/>
        </w:rPr>
        <w:t xml:space="preserve">最高限价：</w:t>
      </w:r>
      <w:r>
        <w:rPr>
          <w:rFonts w:hint="eastAsia" w:ascii="宋体" w:hAnsi="宋体" w:cs="宋体"/>
          <w:sz w:val="24"/>
          <w:szCs w:val="24"/>
          <w:lang w:val="en-US" w:eastAsia="zh-CN"/>
        </w:rPr>
        <w:t xml:space="preserve">780</w:t>
      </w:r>
      <w:r>
        <w:rPr>
          <w:rFonts w:hint="eastAsia" w:ascii="宋体" w:hAnsi="宋体" w:cs="宋体"/>
          <w:sz w:val="24"/>
          <w:szCs w:val="24"/>
        </w:rPr>
        <w:t xml:space="preserve">万元，投标报价高于最高限价的作无效标处理；</w:t>
      </w:r>
      <w:r/>
    </w:p>
    <w:p>
      <w:pPr>
        <w:ind w:firstLine="480"/>
        <w:keepLines w:val="0"/>
        <w:pageBreakBefore w:val="0"/>
        <w:spacing w:line="500" w:lineRule="exact"/>
        <w:rPr>
          <w:rFonts w:hint="eastAsia" w:ascii="宋体" w:hAnsi="宋体" w:eastAsia="宋体" w:cs="宋体"/>
          <w:sz w:val="24"/>
          <w:szCs w:val="24"/>
        </w:rPr>
      </w:pPr>
      <w:r/>
      <w:bookmarkStart w:id="12" w:name="_Toc35393793"/>
      <w:r/>
      <w:bookmarkStart w:id="13" w:name="_Toc35393624"/>
      <w:r/>
      <w:bookmarkStart w:id="14" w:name="_Toc28359082"/>
      <w:r/>
      <w:bookmarkStart w:id="15" w:name="_Toc28359005"/>
      <w:r>
        <w:rPr>
          <w:rFonts w:hint="eastAsia" w:ascii="宋体" w:hAnsi="宋体" w:cs="宋体"/>
          <w:sz w:val="24"/>
          <w:szCs w:val="24"/>
        </w:rPr>
        <w:t xml:space="preserve">采购需求：</w:t>
      </w:r>
      <w:r>
        <w:rPr>
          <w:rFonts w:hint="eastAsia" w:ascii="宋体" w:hAnsi="宋体" w:eastAsia="宋体" w:cs="宋体"/>
          <w:sz w:val="24"/>
          <w:szCs w:val="24"/>
          <w:lang w:val="en-US" w:eastAsia="zh-CN"/>
        </w:rPr>
        <w:t xml:space="preserve">加快推进生态环境问题整改，进一步规范区内养殖活动，有效提升</w:t>
      </w:r>
      <w:r>
        <w:rPr>
          <w:rFonts w:hint="eastAsia" w:ascii="宋体" w:hAnsi="宋体" w:eastAsia="宋体" w:cs="宋体"/>
          <w:sz w:val="24"/>
          <w:szCs w:val="24"/>
        </w:rPr>
        <w:t xml:space="preserve">保护区</w:t>
      </w:r>
      <w:r>
        <w:rPr>
          <w:rFonts w:hint="eastAsia" w:ascii="宋体" w:hAnsi="宋体" w:eastAsia="宋体" w:cs="宋体"/>
          <w:sz w:val="24"/>
          <w:szCs w:val="24"/>
          <w:lang w:val="en-US" w:eastAsia="zh-CN"/>
        </w:rPr>
        <w:t xml:space="preserve">生态环境</w:t>
      </w:r>
      <w:r>
        <w:rPr>
          <w:rFonts w:hint="eastAsia" w:ascii="宋体" w:hAnsi="宋体" w:eastAsia="宋体" w:cs="宋体"/>
          <w:sz w:val="24"/>
          <w:szCs w:val="24"/>
        </w:rPr>
        <w:t xml:space="preserve">监督管理水平</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拟开展</w:t>
      </w:r>
      <w:r>
        <w:rPr>
          <w:rFonts w:hint="eastAsia" w:ascii="宋体" w:hAnsi="宋体" w:eastAsia="宋体" w:cs="宋体"/>
          <w:sz w:val="24"/>
          <w:szCs w:val="24"/>
        </w:rPr>
        <w:t xml:space="preserve">东川垦区水产养殖</w:t>
      </w:r>
      <w:r>
        <w:rPr>
          <w:rFonts w:hint="eastAsia" w:ascii="宋体" w:hAnsi="宋体" w:eastAsia="宋体" w:cs="宋体"/>
          <w:sz w:val="24"/>
          <w:szCs w:val="24"/>
          <w:lang w:val="en-US" w:eastAsia="zh-CN"/>
        </w:rPr>
        <w:t xml:space="preserve">对珍禽保护区、麋鹿保护区的生态影响评估，摸排</w:t>
      </w:r>
      <w:r>
        <w:rPr>
          <w:rFonts w:hint="eastAsia" w:ascii="宋体" w:hAnsi="宋体" w:eastAsia="宋体" w:cs="宋体"/>
          <w:sz w:val="24"/>
          <w:szCs w:val="24"/>
        </w:rPr>
        <w:t xml:space="preserve">东川垦区水产养殖</w:t>
      </w:r>
      <w:r>
        <w:rPr>
          <w:rFonts w:hint="eastAsia" w:ascii="宋体" w:hAnsi="宋体" w:eastAsia="宋体" w:cs="宋体"/>
          <w:sz w:val="24"/>
          <w:szCs w:val="24"/>
          <w:lang w:val="en-US" w:eastAsia="zh-CN"/>
        </w:rPr>
        <w:t xml:space="preserve">水生态环境及污染源，提出养殖尾水治理和池塘标准化改造方案</w:t>
      </w:r>
      <w:r>
        <w:rPr>
          <w:rFonts w:hint="eastAsia" w:ascii="宋体" w:hAnsi="宋体" w:eastAsia="宋体" w:cs="宋体"/>
          <w:sz w:val="24"/>
          <w:szCs w:val="24"/>
        </w:rPr>
        <w:t xml:space="preserve">，具体详见采购需求；</w:t>
      </w:r>
      <w:r/>
    </w:p>
    <w:p>
      <w:pPr>
        <w:ind w:firstLine="480"/>
        <w:keepLines w:val="0"/>
        <w:pageBreakBefore w:val="0"/>
        <w:spacing w:line="500" w:lineRule="exact"/>
        <w:rPr>
          <w:rFonts w:hint="eastAsia" w:ascii="宋体" w:hAnsi="宋体" w:cs="宋体"/>
          <w:sz w:val="24"/>
          <w:szCs w:val="24"/>
          <w:u w:val="single"/>
        </w:rPr>
      </w:pPr>
      <w:r>
        <w:rPr>
          <w:rFonts w:hint="eastAsia" w:ascii="宋体" w:hAnsi="宋体" w:cs="宋体"/>
          <w:sz w:val="24"/>
          <w:szCs w:val="24"/>
        </w:rPr>
        <w:t xml:space="preserve">服务期限：</w:t>
      </w:r>
      <w:r>
        <w:rPr>
          <w:rFonts w:hint="eastAsia" w:ascii="宋体" w:hAnsi="宋体" w:cs="宋体"/>
          <w:sz w:val="24"/>
          <w:szCs w:val="24"/>
          <w:highlight w:val="none"/>
          <w:lang w:val="en-US" w:eastAsia="zh-CN"/>
        </w:rPr>
        <w:t xml:space="preserve">合同签订后6个月内完成 </w:t>
      </w:r>
      <w:r>
        <w:rPr>
          <w:rFonts w:hint="eastAsia" w:ascii="宋体" w:hAnsi="宋体" w:cs="宋体"/>
          <w:sz w:val="24"/>
          <w:szCs w:val="24"/>
        </w:rPr>
        <w:t xml:space="preserve">。</w:t>
      </w:r>
      <w:r/>
    </w:p>
    <w:p>
      <w:pPr>
        <w:ind w:firstLine="480"/>
        <w:keepLines w:val="0"/>
        <w:pageBreakBefore w:val="0"/>
        <w:spacing w:line="500" w:lineRule="exact"/>
        <w:rPr>
          <w:rFonts w:hint="eastAsia" w:ascii="宋体" w:hAnsi="宋体" w:cs="宋体"/>
          <w:sz w:val="24"/>
          <w:szCs w:val="24"/>
        </w:rPr>
      </w:pPr>
      <w:r>
        <w:rPr>
          <w:rFonts w:hint="eastAsia" w:ascii="宋体" w:hAnsi="宋体" w:cs="宋体"/>
          <w:sz w:val="24"/>
          <w:szCs w:val="24"/>
        </w:rPr>
        <w:t xml:space="preserve">本项目不接受联合体投标。</w:t>
      </w:r>
      <w:r/>
    </w:p>
    <w:p>
      <w:pPr>
        <w:pStyle w:val="985"/>
        <w:ind w:firstLine="482"/>
        <w:jc w:val="left"/>
        <w:keepLines w:val="0"/>
        <w:pageBreakBefore w:val="0"/>
        <w:spacing w:line="500" w:lineRule="exact"/>
        <w:tabs>
          <w:tab w:val="left" w:pos="0" w:leader="none"/>
          <w:tab w:val="left" w:pos="3165" w:leader="none"/>
          <w:tab w:val="center" w:pos="4153" w:leader="none"/>
        </w:tabs>
        <w:rPr>
          <w:rFonts w:hint="eastAsia" w:ascii="宋体" w:hAnsi="宋体" w:eastAsia="宋体" w:cs="宋体"/>
          <w:b/>
          <w:bCs/>
          <w:sz w:val="24"/>
          <w:szCs w:val="24"/>
        </w:rPr>
      </w:pPr>
      <w:r/>
      <w:bookmarkStart w:id="16" w:name="_Toc28359080"/>
      <w:r/>
      <w:bookmarkStart w:id="17" w:name="_Toc28359003"/>
      <w:r/>
      <w:bookmarkStart w:id="18" w:name="_Toc35393622"/>
      <w:r/>
      <w:bookmarkStart w:id="19" w:name="_Toc35393791"/>
      <w:r>
        <w:rPr>
          <w:rFonts w:hint="eastAsia" w:ascii="宋体" w:hAnsi="宋体" w:eastAsia="宋体" w:cs="宋体"/>
          <w:b/>
          <w:bCs/>
          <w:sz w:val="24"/>
          <w:szCs w:val="24"/>
        </w:rPr>
        <w:t xml:space="preserve">二、申请人的资格要求：</w:t>
      </w:r>
      <w:bookmarkEnd w:id="16"/>
      <w:r/>
      <w:bookmarkEnd w:id="17"/>
      <w:r/>
      <w:bookmarkEnd w:id="18"/>
      <w:r/>
      <w:bookmarkEnd w:id="19"/>
      <w:r/>
      <w:r/>
    </w:p>
    <w:p>
      <w:pPr>
        <w:ind w:firstLine="480"/>
        <w:keepLines w:val="0"/>
        <w:pageBreakBefore w:val="0"/>
        <w:spacing w:line="500" w:lineRule="exact"/>
        <w:rPr>
          <w:rFonts w:hint="eastAsia"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p>
    <w:p>
      <w:pPr>
        <w:ind w:firstLine="480"/>
        <w:keepLines w:val="0"/>
        <w:pageBreakBefore w:val="0"/>
        <w:spacing w:line="500" w:lineRule="exact"/>
        <w:rPr>
          <w:rFonts w:hint="eastAsia" w:ascii="宋体" w:hAnsi="宋体" w:cs="宋体"/>
          <w:sz w:val="24"/>
          <w:szCs w:val="24"/>
        </w:rPr>
      </w:pPr>
      <w:r>
        <w:rPr>
          <w:rFonts w:hint="eastAsia" w:ascii="宋体" w:hAnsi="宋体" w:cs="宋体"/>
          <w:sz w:val="24"/>
          <w:szCs w:val="24"/>
        </w:rPr>
        <w:t xml:space="preserve">(1)法人或者其他组织的营业执照等证明文件，自然人的身份证明；</w:t>
      </w:r>
      <w:r/>
    </w:p>
    <w:p>
      <w:pPr>
        <w:ind w:firstLine="480"/>
        <w:keepLines w:val="0"/>
        <w:pageBreakBefore w:val="0"/>
        <w:spacing w:line="500" w:lineRule="exact"/>
        <w:rPr>
          <w:rFonts w:hint="eastAsia" w:ascii="宋体" w:hAnsi="宋体" w:cs="宋体"/>
          <w:sz w:val="24"/>
          <w:szCs w:val="24"/>
        </w:rPr>
      </w:pPr>
      <w:r>
        <w:rPr>
          <w:rFonts w:hint="eastAsia" w:ascii="宋体" w:hAnsi="宋体" w:cs="宋体"/>
          <w:sz w:val="24"/>
          <w:szCs w:val="24"/>
        </w:rPr>
        <w:t xml:space="preserve">(2)上一年度的财务报表（成立不满一年不需提供）；</w:t>
      </w:r>
      <w:r/>
    </w:p>
    <w:p>
      <w:pPr>
        <w:ind w:firstLine="480"/>
        <w:keepLines w:val="0"/>
        <w:pageBreakBefore w:val="0"/>
        <w:spacing w:line="500" w:lineRule="exact"/>
        <w:rPr>
          <w:rFonts w:hint="eastAsia" w:ascii="宋体" w:hAnsi="宋体" w:cs="宋体"/>
          <w:sz w:val="24"/>
          <w:szCs w:val="24"/>
        </w:rPr>
      </w:pPr>
      <w:r>
        <w:rPr>
          <w:rFonts w:hint="eastAsia" w:ascii="宋体" w:hAnsi="宋体" w:cs="宋体"/>
          <w:sz w:val="24"/>
          <w:szCs w:val="24"/>
        </w:rPr>
        <w:t xml:space="preserve">(3)依法缴纳税收和社会保障资金的相关材料；</w:t>
      </w:r>
      <w:r/>
    </w:p>
    <w:p>
      <w:pPr>
        <w:ind w:firstLine="360"/>
        <w:keepLines w:val="0"/>
        <w:pageBreakBefore w:val="0"/>
        <w:spacing w:line="500" w:lineRule="exact"/>
        <w:rPr>
          <w:rFonts w:hint="eastAsia" w:ascii="宋体" w:hAnsi="宋体" w:cs="宋体"/>
          <w:sz w:val="24"/>
          <w:szCs w:val="24"/>
        </w:rPr>
      </w:pPr>
      <w:r>
        <w:rPr>
          <w:rFonts w:hint="eastAsia" w:ascii="宋体" w:hAnsi="宋体" w:cs="宋体"/>
          <w:sz w:val="24"/>
          <w:szCs w:val="24"/>
        </w:rPr>
        <w:t xml:space="preserve"> (4)具备履行合同所必需的设备和专业技术能力的书面声明；</w:t>
      </w:r>
      <w:r/>
    </w:p>
    <w:p>
      <w:pPr>
        <w:ind w:firstLine="360"/>
        <w:keepLines w:val="0"/>
        <w:pageBreakBefore w:val="0"/>
        <w:spacing w:line="500" w:lineRule="exact"/>
        <w:rPr>
          <w:rFonts w:hint="eastAsia" w:ascii="宋体" w:hAnsi="宋体" w:cs="宋体"/>
          <w:sz w:val="24"/>
          <w:szCs w:val="24"/>
        </w:rPr>
      </w:pPr>
      <w:r>
        <w:rPr>
          <w:rFonts w:hint="eastAsia" w:ascii="宋体" w:hAnsi="宋体" w:cs="宋体"/>
          <w:sz w:val="24"/>
          <w:szCs w:val="24"/>
        </w:rPr>
        <w:t xml:space="preserve"> (5)参加政府采购活动前3年内在经营活动中没有重大违法记录的书面声明；</w:t>
      </w:r>
      <w:r/>
    </w:p>
    <w:p>
      <w:pPr>
        <w:ind w:firstLine="480"/>
        <w:keepLines w:val="0"/>
        <w:keepNext w:val="0"/>
        <w:pageBreakBefore w:val="0"/>
        <w:spacing w:line="500" w:lineRule="exact"/>
        <w:widowControl w:val="off"/>
        <w:rPr>
          <w:rFonts w:hint="eastAsia" w:ascii="宋体" w:hAnsi="宋体" w:cs="宋体"/>
          <w:sz w:val="24"/>
          <w:szCs w:val="24"/>
        </w:rPr>
      </w:pPr>
      <w:r/>
      <w:bookmarkStart w:id="20" w:name="_Toc28359004"/>
      <w:r/>
      <w:bookmarkStart w:id="21" w:name="_Toc28359081"/>
      <w:r>
        <w:rPr>
          <w:rFonts w:hint="eastAsia" w:ascii="宋体" w:hAnsi="宋体" w:cs="宋体"/>
          <w:sz w:val="24"/>
          <w:szCs w:val="24"/>
        </w:rPr>
        <w:t xml:space="preserve">2.落实政府采购政策需满足的资格要求：</w:t>
      </w:r>
      <w:r>
        <w:rPr>
          <w:rFonts w:hint="eastAsia" w:ascii="宋体" w:hAnsi="宋体" w:cs="宋体"/>
          <w:sz w:val="24"/>
          <w:szCs w:val="24"/>
          <w:lang w:val="en-US" w:eastAsia="zh-CN"/>
        </w:rPr>
        <w:t xml:space="preserve">无</w:t>
      </w:r>
      <w:r>
        <w:rPr>
          <w:rFonts w:hint="eastAsia" w:ascii="宋体" w:hAnsi="宋体" w:eastAsia="宋体" w:cs="宋体"/>
          <w:sz w:val="24"/>
          <w:szCs w:val="24"/>
          <w:lang w:eastAsia="zh-CN"/>
        </w:rPr>
        <w:t xml:space="preserve">。</w:t>
      </w:r>
      <w:r/>
    </w:p>
    <w:p>
      <w:pPr>
        <w:ind w:firstLine="480"/>
        <w:keepLines w:val="0"/>
        <w:pageBreakBefore w:val="0"/>
        <w:spacing w:line="500" w:lineRule="exact"/>
        <w:rPr>
          <w:rFonts w:hint="eastAsia" w:ascii="宋体" w:hAnsi="宋体" w:cs="宋体"/>
          <w:sz w:val="24"/>
          <w:szCs w:val="24"/>
        </w:rPr>
      </w:pPr>
      <w:r>
        <w:rPr>
          <w:rFonts w:hint="eastAsia" w:ascii="宋体" w:hAnsi="宋体" w:cs="宋体"/>
          <w:sz w:val="24"/>
          <w:szCs w:val="24"/>
        </w:rPr>
        <w:t xml:space="preserve">3.本项目的特定资格要求：</w:t>
      </w:r>
      <w:bookmarkEnd w:id="20"/>
      <w:r/>
      <w:bookmarkEnd w:id="21"/>
      <w:r/>
      <w:bookmarkStart w:id="22" w:name="_Toc35393623"/>
      <w:r/>
      <w:bookmarkStart w:id="23" w:name="_Toc35393792"/>
      <w:r/>
      <w:r/>
    </w:p>
    <w:p>
      <w:pPr>
        <w:ind w:firstLine="360"/>
        <w:keepLines w:val="0"/>
        <w:pageBreakBefore w:val="0"/>
        <w:spacing w:line="50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1</w:t>
      </w:r>
      <w:r>
        <w:rPr>
          <w:rFonts w:hint="eastAsia" w:ascii="宋体" w:hAnsi="宋体" w:cs="宋体"/>
          <w:sz w:val="24"/>
          <w:szCs w:val="24"/>
        </w:rPr>
        <w:t xml:space="preserve">）投标人未被“信用中国”网站（www.creditchina.gov.cn）列入失信被执行人、重大税收违法案件当事人名单、政府采购严重违法失信名单。</w:t>
      </w:r>
      <w:r/>
    </w:p>
    <w:p>
      <w:pPr>
        <w:ind w:firstLine="360"/>
        <w:keepLines w:val="0"/>
        <w:pageBreakBefore w:val="0"/>
        <w:spacing w:line="50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2</w:t>
      </w:r>
      <w:r>
        <w:rPr>
          <w:rFonts w:hint="eastAsia" w:ascii="宋体" w:hAnsi="宋体" w:cs="宋体"/>
          <w:sz w:val="24"/>
          <w:szCs w:val="24"/>
        </w:rPr>
        <w:t xml:space="preserve">）单位负责人为同一人或者存在直接控股、管理关系的不同供应商，不得参加同一合同项下的政府采购活动。</w:t>
      </w:r>
      <w:r/>
    </w:p>
    <w:p>
      <w:pPr>
        <w:pStyle w:val="985"/>
        <w:ind w:firstLine="482"/>
        <w:jc w:val="left"/>
        <w:keepLines w:val="0"/>
        <w:pageBreakBefore w:val="0"/>
        <w:spacing w:line="500" w:lineRule="exact"/>
        <w:tabs>
          <w:tab w:val="left" w:pos="0" w:leader="none"/>
          <w:tab w:val="left" w:pos="3165" w:leader="none"/>
          <w:tab w:val="center" w:pos="4153" w:leader="none"/>
        </w:tabs>
        <w:rPr>
          <w:rFonts w:hint="eastAsia" w:ascii="宋体" w:hAnsi="宋体" w:eastAsia="宋体" w:cs="宋体"/>
          <w:b/>
          <w:bCs/>
          <w:sz w:val="24"/>
          <w:szCs w:val="24"/>
        </w:rPr>
      </w:pPr>
      <w:r>
        <w:rPr>
          <w:rFonts w:hint="eastAsia" w:ascii="宋体" w:hAnsi="宋体" w:eastAsia="宋体" w:cs="宋体"/>
          <w:b/>
          <w:bCs/>
          <w:sz w:val="24"/>
          <w:szCs w:val="24"/>
        </w:rPr>
        <w:t xml:space="preserve">三、获取招标文件</w:t>
      </w:r>
      <w:bookmarkEnd w:id="22"/>
      <w:r/>
      <w:bookmarkEnd w:id="23"/>
      <w:r/>
      <w:r/>
    </w:p>
    <w:p>
      <w:pPr>
        <w:ind w:firstLine="480"/>
        <w:jc w:val="left"/>
        <w:keepLines w:val="0"/>
        <w:pageBreakBefore w:val="0"/>
        <w:spacing w:line="500" w:lineRule="exact"/>
        <w:widowControl/>
        <w:rPr>
          <w:rFonts w:hint="eastAsia" w:ascii="宋体" w:hAnsi="宋体" w:cs="宋体"/>
          <w:sz w:val="24"/>
          <w:szCs w:val="24"/>
        </w:rPr>
      </w:pPr>
      <w:r/>
      <w:bookmarkStart w:id="24" w:name="_Toc42249797"/>
      <w:r/>
      <w:bookmarkStart w:id="25" w:name="QLCZYSX_1"/>
      <w:r/>
      <w:bookmarkStart w:id="26" w:name="_Toc42249844"/>
      <w:r>
        <w:rPr>
          <w:rFonts w:hint="eastAsia" w:ascii="宋体" w:hAnsi="宋体" w:cs="宋体"/>
          <w:sz w:val="24"/>
          <w:szCs w:val="24"/>
        </w:rPr>
        <w:t xml:space="preserve">1. 时间：2024年07月29日至2024年8月</w:t>
      </w:r>
      <w:r>
        <w:rPr>
          <w:rFonts w:hint="eastAsia" w:ascii="宋体" w:hAnsi="宋体" w:cs="宋体"/>
          <w:sz w:val="24"/>
          <w:szCs w:val="24"/>
          <w:lang w:val="en-US" w:eastAsia="zh-CN"/>
        </w:rPr>
        <w:t xml:space="preserve">5</w:t>
      </w:r>
      <w:r>
        <w:rPr>
          <w:rFonts w:hint="eastAsia" w:ascii="宋体" w:hAnsi="宋体" w:cs="宋体"/>
          <w:sz w:val="24"/>
          <w:szCs w:val="24"/>
        </w:rPr>
        <w:t xml:space="preserve">日，每天上午08:30至12:00，下午14:00至18:00(北京时间，法定节假日除外)。</w:t>
      </w:r>
      <w:r/>
    </w:p>
    <w:p>
      <w:pPr>
        <w:ind w:firstLine="480"/>
        <w:jc w:val="left"/>
        <w:keepLines w:val="0"/>
        <w:pageBreakBefore w:val="0"/>
        <w:spacing w:line="50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 </w:t>
      </w:r>
      <w:r>
        <w:rPr>
          <w:rFonts w:hint="eastAsia" w:ascii="宋体" w:hAnsi="宋体" w:cs="宋体"/>
          <w:sz w:val="24"/>
          <w:szCs w:val="24"/>
        </w:rPr>
        <w:t xml:space="preserve">地点：“江苏政府采购网”、“盐城市政府采购网”。</w:t>
      </w:r>
      <w:r/>
    </w:p>
    <w:p>
      <w:pPr>
        <w:ind w:firstLine="480"/>
        <w:jc w:val="left"/>
        <w:keepLines w:val="0"/>
        <w:pageBreakBefore w:val="0"/>
        <w:spacing w:line="500" w:lineRule="exact"/>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 </w:t>
      </w:r>
      <w:r>
        <w:rPr>
          <w:rFonts w:hint="eastAsia" w:ascii="宋体" w:hAnsi="宋体" w:cs="宋体"/>
          <w:sz w:val="24"/>
          <w:szCs w:val="24"/>
        </w:rPr>
        <w:t xml:space="preserve">获取方式：在 “江苏政府采购网”、“盐城市政府采购网”自行免费下载招标文件。</w:t>
      </w:r>
      <w:r/>
    </w:p>
    <w:p>
      <w:pPr>
        <w:ind w:firstLine="480"/>
        <w:jc w:val="left"/>
        <w:keepLines w:val="0"/>
        <w:pageBreakBefore w:val="0"/>
        <w:spacing w:line="500" w:lineRule="exact"/>
        <w:widowControl/>
        <w:rPr>
          <w:rFonts w:ascii="宋体" w:hAnsi="宋体" w:cs="宋体"/>
          <w:sz w:val="24"/>
          <w:szCs w:val="24"/>
        </w:rPr>
      </w:pPr>
      <w:r>
        <w:rPr>
          <w:rFonts w:hint="eastAsia" w:ascii="宋体" w:hAnsi="宋体" w:cs="宋体"/>
          <w:sz w:val="24"/>
          <w:szCs w:val="24"/>
        </w:rPr>
        <w:t xml:space="preserve">3.1潜在投标人访问电子招标响应交易平台的网络地址和方法：</w:t>
      </w:r>
      <w:r/>
    </w:p>
    <w:p>
      <w:pPr>
        <w:ind w:firstLine="480"/>
        <w:jc w:val="left"/>
        <w:keepLines w:val="0"/>
        <w:pageBreakBefore w:val="0"/>
        <w:spacing w:line="500" w:lineRule="exact"/>
        <w:widowControl/>
        <w:rPr>
          <w:rFonts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投标人操作手册》（“苏采云”系统投标人操作指南详见盐城市政府采购网-办理指南下载《江苏省政府采购管理交易系统 (苏采云)投标人操作指南》）。</w:t>
      </w:r>
      <w:r/>
    </w:p>
    <w:p>
      <w:pPr>
        <w:ind w:firstLine="480"/>
        <w:jc w:val="left"/>
        <w:keepLines w:val="0"/>
        <w:pageBreakBefore w:val="0"/>
        <w:spacing w:line="500" w:lineRule="exact"/>
        <w:widowControl/>
        <w:rPr>
          <w:rFonts w:ascii="宋体" w:hAnsi="宋体" w:cs="宋体"/>
          <w:sz w:val="24"/>
          <w:szCs w:val="24"/>
        </w:rPr>
      </w:pPr>
      <w:r>
        <w:rPr>
          <w:rFonts w:hint="eastAsia" w:ascii="宋体" w:hAnsi="宋体" w:cs="宋体"/>
          <w:sz w:val="24"/>
          <w:szCs w:val="24"/>
        </w:rPr>
        <w:t xml:space="preserve">3.2潜在投标人访问“苏采云”系统的网络地址和方法：</w:t>
      </w:r>
      <w:r/>
    </w:p>
    <w:p>
      <w:pPr>
        <w:ind w:firstLine="480"/>
        <w:jc w:val="left"/>
        <w:keepLines w:val="0"/>
        <w:pageBreakBefore w:val="0"/>
        <w:spacing w:line="500" w:lineRule="exact"/>
        <w:widowControl/>
        <w:rPr>
          <w:rFonts w:ascii="宋体" w:hAnsi="宋体" w:cs="宋体"/>
          <w:sz w:val="24"/>
          <w:szCs w:val="24"/>
        </w:rPr>
      </w:pPr>
      <w:r>
        <w:rPr>
          <w:rFonts w:hint="eastAsia" w:ascii="宋体" w:hAnsi="宋体" w:cs="宋体"/>
          <w:sz w:val="24"/>
          <w:szCs w:val="24"/>
        </w:rPr>
        <w:t xml:space="preserve">“苏采云”系统的网址：http://jszfcg.jsczt.cn/。</w:t>
      </w:r>
      <w:r/>
    </w:p>
    <w:p>
      <w:pPr>
        <w:ind w:firstLine="480"/>
        <w:jc w:val="left"/>
        <w:keepLines w:val="0"/>
        <w:pageBreakBefore w:val="0"/>
        <w:spacing w:line="500" w:lineRule="exact"/>
        <w:widowControl/>
        <w:rPr>
          <w:rFonts w:ascii="宋体" w:hAnsi="宋体" w:cs="宋体"/>
          <w:sz w:val="24"/>
          <w:szCs w:val="24"/>
        </w:rPr>
      </w:pPr>
      <w:r>
        <w:rPr>
          <w:rFonts w:hint="eastAsia" w:ascii="宋体" w:hAnsi="宋体" w:cs="宋体"/>
          <w:sz w:val="24"/>
          <w:szCs w:val="24"/>
        </w:rPr>
        <w:t xml:space="preserve">3.3“CA数字证书”的获取：</w:t>
      </w:r>
      <w:r/>
    </w:p>
    <w:p>
      <w:pPr>
        <w:ind w:firstLine="480"/>
        <w:jc w:val="left"/>
        <w:keepLines w:val="0"/>
        <w:pageBreakBefore w:val="0"/>
        <w:spacing w:line="500" w:lineRule="exact"/>
        <w:widowControl/>
        <w:rPr>
          <w:rFonts w:ascii="宋体" w:hAnsi="宋体" w:cs="宋体"/>
          <w:sz w:val="24"/>
          <w:szCs w:val="24"/>
        </w:rPr>
      </w:pPr>
      <w:r>
        <w:rPr>
          <w:rFonts w:hint="eastAsia" w:ascii="宋体" w:hAnsi="宋体" w:cs="宋体"/>
          <w:sz w:val="24"/>
          <w:szCs w:val="24"/>
        </w:rPr>
        <w:t xml:space="preserve">投标人需办理CA锁，“苏采云”系统目前仅支持意源CA，省内各地区办理的用于“苏采云”平台的意源CA全省通用。“CA数字证书”的办理方法详见《江苏省政府采购（投标人）意源CA数字证书及电子签章办理指南》。</w:t>
      </w:r>
      <w:r/>
    </w:p>
    <w:p>
      <w:pPr>
        <w:ind w:firstLine="480"/>
        <w:jc w:val="left"/>
        <w:keepLines w:val="0"/>
        <w:pageBreakBefore w:val="0"/>
        <w:spacing w:line="500" w:lineRule="exact"/>
        <w:widowControl/>
        <w:rPr>
          <w:rFonts w:ascii="宋体" w:hAnsi="宋体" w:cs="宋体"/>
          <w:sz w:val="24"/>
          <w:szCs w:val="24"/>
        </w:rPr>
      </w:pPr>
      <w:r>
        <w:rPr>
          <w:rFonts w:hint="eastAsia" w:ascii="宋体" w:hAnsi="宋体" w:cs="宋体"/>
          <w:sz w:val="24"/>
          <w:szCs w:val="24"/>
        </w:rPr>
        <w:t xml:space="preserve">3.4采购文件（后缀名为“.kedt”）、投标人操作手册及政府采购客户端工具可通过“苏采云”系统--已报名项目--报名详情页面内相应链接进行下载。</w:t>
      </w:r>
      <w:r/>
    </w:p>
    <w:p>
      <w:pPr>
        <w:ind w:firstLine="480"/>
        <w:jc w:val="left"/>
        <w:keepLines w:val="0"/>
        <w:pageBreakBefore w:val="0"/>
        <w:spacing w:line="500" w:lineRule="exact"/>
        <w:widowControl/>
        <w:rPr>
          <w:rFonts w:ascii="宋体" w:hAnsi="宋体" w:cs="宋体"/>
          <w:sz w:val="24"/>
          <w:szCs w:val="24"/>
        </w:rPr>
      </w:pPr>
      <w:r>
        <w:rPr>
          <w:rFonts w:hint="eastAsia" w:ascii="宋体" w:hAnsi="宋体" w:cs="宋体"/>
          <w:sz w:val="24"/>
          <w:szCs w:val="24"/>
        </w:rPr>
        <w:t xml:space="preserve">3.5招标代理机构（采购代理机构）将数据电文形式的招标文件加载至“苏采云”系统，供潜在投标人下载或者查阅。</w:t>
      </w:r>
      <w:r/>
    </w:p>
    <w:p>
      <w:pPr>
        <w:ind w:firstLine="480"/>
        <w:jc w:val="left"/>
        <w:keepLines w:val="0"/>
        <w:pageBreakBefore w:val="0"/>
        <w:spacing w:line="500" w:lineRule="exact"/>
        <w:widowControl/>
        <w:rPr>
          <w:rFonts w:ascii="宋体" w:hAnsi="宋体" w:cs="宋体"/>
          <w:sz w:val="24"/>
          <w:szCs w:val="24"/>
        </w:rPr>
      </w:pPr>
      <w:r>
        <w:rPr>
          <w:rFonts w:hint="eastAsia" w:ascii="宋体" w:hAnsi="宋体" w:cs="宋体"/>
          <w:sz w:val="24"/>
          <w:szCs w:val="24"/>
        </w:rPr>
        <w:t xml:space="preserve">3.6请潜在投标单位提前安装相应的控件（详见《江苏省政府采购管理交易系统（苏采云）投标人操作手册》）并使用谷歌浏览器登录“苏采云”系统参与不见面开评标。</w:t>
      </w:r>
      <w:r/>
    </w:p>
    <w:p>
      <w:pPr>
        <w:ind w:firstLine="480"/>
        <w:jc w:val="left"/>
        <w:keepLines w:val="0"/>
        <w:pageBreakBefore w:val="0"/>
        <w:spacing w:line="500" w:lineRule="exact"/>
        <w:widowControl/>
        <w:rPr>
          <w:rFonts w:ascii="宋体" w:hAnsi="宋体" w:cs="宋体"/>
          <w:sz w:val="24"/>
          <w:szCs w:val="24"/>
        </w:rPr>
      </w:pPr>
      <w:r>
        <w:rPr>
          <w:rFonts w:hint="eastAsia" w:ascii="宋体" w:hAnsi="宋体" w:cs="宋体"/>
          <w:sz w:val="24"/>
          <w:szCs w:val="24"/>
        </w:rPr>
        <w:t xml:space="preserve">4.文件售价：免费。</w:t>
      </w:r>
      <w:r/>
    </w:p>
    <w:p>
      <w:pPr>
        <w:ind w:firstLine="480"/>
        <w:jc w:val="left"/>
        <w:keepLines w:val="0"/>
        <w:pageBreakBefore w:val="0"/>
        <w:spacing w:line="500" w:lineRule="exact"/>
        <w:widowControl/>
        <w:rPr>
          <w:rFonts w:ascii="宋体" w:hAnsi="宋体"/>
          <w:b/>
          <w:bCs/>
          <w:sz w:val="24"/>
        </w:rPr>
      </w:pPr>
      <w:r>
        <w:rPr>
          <w:rFonts w:hint="eastAsia" w:ascii="宋体" w:hAnsi="宋体" w:cs="宋体"/>
          <w:b/>
          <w:bCs/>
          <w:sz w:val="24"/>
          <w:szCs w:val="24"/>
        </w:rPr>
        <w:t xml:space="preserve">如潜在投标人未按上述要求操作，将自行承担所产生的风险。</w:t>
      </w:r>
      <w:bookmarkEnd w:id="24"/>
      <w:r/>
      <w:bookmarkEnd w:id="25"/>
      <w:r/>
      <w:bookmarkEnd w:id="26"/>
      <w:r/>
      <w:r/>
    </w:p>
    <w:p>
      <w:pPr>
        <w:pStyle w:val="985"/>
        <w:ind w:firstLine="482"/>
        <w:jc w:val="left"/>
        <w:keepLines w:val="0"/>
        <w:pageBreakBefore w:val="0"/>
        <w:spacing w:line="500" w:lineRule="exact"/>
        <w:tabs>
          <w:tab w:val="left" w:pos="0" w:leader="none"/>
          <w:tab w:val="left" w:pos="3165" w:leader="none"/>
          <w:tab w:val="center" w:pos="4153" w:leader="none"/>
        </w:tabs>
        <w:rPr>
          <w:rFonts w:hint="eastAsia" w:ascii="宋体" w:hAnsi="宋体" w:eastAsia="宋体" w:cs="宋体"/>
          <w:b/>
          <w:bCs/>
          <w:sz w:val="24"/>
          <w:szCs w:val="24"/>
        </w:rPr>
      </w:pPr>
      <w:r>
        <w:rPr>
          <w:rFonts w:hint="eastAsia" w:ascii="宋体" w:hAnsi="宋体" w:eastAsia="宋体" w:cs="宋体"/>
          <w:b/>
          <w:bCs/>
          <w:sz w:val="24"/>
          <w:szCs w:val="24"/>
        </w:rPr>
        <w:t xml:space="preserve">四、提交投标文件截止时间、开标时间和地点（不见面开标）</w:t>
      </w:r>
      <w:r/>
    </w:p>
    <w:p>
      <w:pPr>
        <w:ind w:firstLine="480"/>
        <w:keepLines w:val="0"/>
        <w:pageBreakBefore w:val="0"/>
        <w:spacing w:line="50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1.线上提交投标文件截止时间：2024年</w:t>
      </w:r>
      <w:r>
        <w:rPr>
          <w:rFonts w:hint="eastAsia" w:cs="Times New Roman"/>
          <w:sz w:val="24"/>
          <w:szCs w:val="24"/>
          <w:lang w:val="en-US" w:eastAsia="zh-CN"/>
        </w:rPr>
        <w:t xml:space="preserve">8</w:t>
      </w:r>
      <w:r>
        <w:rPr>
          <w:rFonts w:hint="eastAsia" w:ascii="Times New Roman" w:hAnsi="Times New Roman" w:eastAsia="宋体" w:cs="Times New Roman"/>
          <w:sz w:val="24"/>
          <w:szCs w:val="24"/>
        </w:rPr>
        <w:t xml:space="preserve">月</w:t>
      </w:r>
      <w:r>
        <w:rPr>
          <w:rFonts w:hint="eastAsia" w:ascii="Times New Roman" w:hAnsi="Times New Roman" w:eastAsia="宋体" w:cs="Times New Roman"/>
          <w:sz w:val="24"/>
          <w:szCs w:val="24"/>
          <w:lang w:val="en-US" w:eastAsia="zh-CN"/>
        </w:rPr>
        <w:t xml:space="preserve"> </w:t>
      </w:r>
      <w:r>
        <w:rPr>
          <w:rFonts w:hint="eastAsia" w:cs="Times New Roman"/>
          <w:sz w:val="24"/>
          <w:szCs w:val="24"/>
          <w:lang w:val="en-US" w:eastAsia="zh-CN"/>
        </w:rPr>
        <w:t xml:space="preserve">20</w:t>
      </w:r>
      <w:r>
        <w:rPr>
          <w:rFonts w:hint="eastAsia"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rPr>
        <w:t xml:space="preserve">日</w:t>
      </w:r>
      <w:r>
        <w:rPr>
          <w:rFonts w:hint="eastAsia" w:cs="Times New Roman"/>
          <w:sz w:val="24"/>
          <w:szCs w:val="24"/>
          <w:lang w:val="en-US" w:eastAsia="zh-CN"/>
        </w:rPr>
        <w:t xml:space="preserve">10</w:t>
      </w:r>
      <w:r>
        <w:rPr>
          <w:rFonts w:hint="eastAsia" w:ascii="Times New Roman" w:hAnsi="Times New Roman" w:eastAsia="宋体" w:cs="Times New Roman"/>
          <w:sz w:val="24"/>
          <w:szCs w:val="24"/>
        </w:rPr>
        <w:t xml:space="preserve">时00分</w:t>
      </w:r>
      <w:r/>
    </w:p>
    <w:p>
      <w:pPr>
        <w:ind w:firstLine="480"/>
        <w:keepLines w:val="0"/>
        <w:pageBreakBefore w:val="0"/>
        <w:spacing w:line="50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2.线上开标时间：2024年</w:t>
      </w:r>
      <w:r>
        <w:rPr>
          <w:rFonts w:hint="eastAsia" w:cs="Times New Roman"/>
          <w:sz w:val="24"/>
          <w:szCs w:val="24"/>
          <w:lang w:val="en-US" w:eastAsia="zh-CN"/>
        </w:rPr>
        <w:t xml:space="preserve">8</w:t>
      </w:r>
      <w:r>
        <w:rPr>
          <w:rFonts w:hint="eastAsia" w:ascii="Times New Roman" w:hAnsi="Times New Roman" w:eastAsia="宋体" w:cs="Times New Roman"/>
          <w:sz w:val="24"/>
          <w:szCs w:val="24"/>
        </w:rPr>
        <w:t xml:space="preserve">月</w:t>
      </w:r>
      <w:r>
        <w:rPr>
          <w:rFonts w:hint="eastAsia" w:ascii="Times New Roman" w:hAnsi="Times New Roman" w:eastAsia="宋体" w:cs="Times New Roman"/>
          <w:sz w:val="24"/>
          <w:szCs w:val="24"/>
          <w:lang w:val="en-US" w:eastAsia="zh-CN"/>
        </w:rPr>
        <w:t xml:space="preserve"> </w:t>
      </w:r>
      <w:r>
        <w:rPr>
          <w:rFonts w:hint="eastAsia" w:cs="Times New Roman"/>
          <w:sz w:val="24"/>
          <w:szCs w:val="24"/>
          <w:lang w:val="en-US" w:eastAsia="zh-CN"/>
        </w:rPr>
        <w:t xml:space="preserve">20</w:t>
      </w:r>
      <w:r>
        <w:rPr>
          <w:rFonts w:hint="eastAsia"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rPr>
        <w:t xml:space="preserve">日</w:t>
      </w:r>
      <w:r>
        <w:rPr>
          <w:rFonts w:hint="eastAsia" w:cs="Times New Roman"/>
          <w:sz w:val="24"/>
          <w:szCs w:val="24"/>
          <w:lang w:val="en-US" w:eastAsia="zh-CN"/>
        </w:rPr>
        <w:t xml:space="preserve">10</w:t>
      </w:r>
      <w:r>
        <w:rPr>
          <w:rFonts w:hint="eastAsia" w:ascii="Times New Roman" w:hAnsi="Times New Roman" w:eastAsia="宋体" w:cs="Times New Roman"/>
          <w:sz w:val="24"/>
          <w:szCs w:val="24"/>
        </w:rPr>
        <w:t xml:space="preserve">时00分</w:t>
      </w:r>
      <w:r/>
    </w:p>
    <w:p>
      <w:pPr>
        <w:ind w:firstLine="480"/>
        <w:keepLines w:val="0"/>
        <w:pageBreakBefore w:val="0"/>
        <w:spacing w:line="50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3.线上开标地点：“苏采云”系统（网址：</w:t>
      </w:r>
      <w:r>
        <w:rPr>
          <w:rFonts w:hint="eastAsia" w:ascii="Times New Roman" w:hAnsi="Times New Roman" w:eastAsia="宋体" w:cs="Times New Roman"/>
          <w:sz w:val="24"/>
          <w:szCs w:val="24"/>
        </w:rPr>
        <w:fldChar w:fldCharType="begin"/>
      </w:r>
      <w:r>
        <w:rPr>
          <w:rFonts w:hint="eastAsia" w:ascii="Times New Roman" w:hAnsi="Times New Roman" w:eastAsia="宋体" w:cs="Times New Roman"/>
          <w:sz w:val="24"/>
          <w:szCs w:val="24"/>
        </w:rPr>
        <w:instrText xml:space="preserve"> HYPERLINK "http://jszfcg.jsczt.cn/）\“开标大厅\”" </w:instrText>
      </w:r>
      <w:r>
        <w:rPr>
          <w:rFonts w:hint="eastAsia"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t xml:space="preserve">http://jszfcg.jsczt.cn/）“开标大厅”</w:t>
      </w:r>
      <w:r>
        <w:rPr>
          <w:rFonts w:hint="eastAsia" w:ascii="Times New Roman" w:hAnsi="Times New Roman" w:eastAsia="宋体" w:cs="Times New Roman"/>
          <w:sz w:val="24"/>
          <w:szCs w:val="24"/>
        </w:rPr>
        <w:fldChar w:fldCharType="end"/>
      </w:r>
      <w:r/>
    </w:p>
    <w:p>
      <w:pPr>
        <w:pStyle w:val="985"/>
        <w:ind w:firstLine="482"/>
        <w:jc w:val="left"/>
        <w:keepLines w:val="0"/>
        <w:pageBreakBefore w:val="0"/>
        <w:spacing w:line="500" w:lineRule="exact"/>
        <w:tabs>
          <w:tab w:val="left" w:pos="0" w:leader="none"/>
          <w:tab w:val="left" w:pos="3165" w:leader="none"/>
          <w:tab w:val="center" w:pos="4153" w:leader="none"/>
        </w:tabs>
        <w:rPr>
          <w:rFonts w:hint="eastAsia" w:ascii="宋体" w:hAnsi="宋体" w:eastAsia="宋体" w:cs="宋体"/>
          <w:b/>
          <w:bCs/>
          <w:sz w:val="24"/>
          <w:szCs w:val="24"/>
        </w:rPr>
      </w:pPr>
      <w:r>
        <w:rPr>
          <w:rFonts w:hint="eastAsia" w:ascii="宋体" w:hAnsi="宋体" w:eastAsia="宋体" w:cs="宋体"/>
          <w:b/>
          <w:bCs/>
          <w:sz w:val="24"/>
          <w:szCs w:val="24"/>
        </w:rPr>
        <w:t xml:space="preserve">五、公告期限</w:t>
      </w:r>
      <w:r/>
    </w:p>
    <w:p>
      <w:pPr>
        <w:ind w:firstLine="480"/>
        <w:keepLines w:val="0"/>
        <w:pageBreakBefore w:val="0"/>
        <w:spacing w:line="500" w:lineRule="exact"/>
        <w:rPr>
          <w:rFonts w:hint="eastAsia" w:ascii="宋体" w:hAnsi="宋体" w:cs="宋体"/>
          <w:sz w:val="24"/>
          <w:szCs w:val="24"/>
        </w:rPr>
      </w:pPr>
      <w:r>
        <w:rPr>
          <w:rFonts w:hint="eastAsia" w:ascii="宋体" w:hAnsi="宋体" w:cs="宋体"/>
          <w:sz w:val="24"/>
          <w:szCs w:val="24"/>
        </w:rPr>
        <w:t xml:space="preserve">自本公告发布之日起5个工作日。</w:t>
      </w:r>
      <w:r/>
    </w:p>
    <w:p>
      <w:pPr>
        <w:ind w:firstLine="482"/>
        <w:jc w:val="left"/>
        <w:keepLines w:val="0"/>
        <w:pageBreakBefore w:val="0"/>
        <w:spacing w:line="500" w:lineRule="exact"/>
        <w:widowControl/>
        <w:rPr>
          <w:rFonts w:ascii="宋体" w:hAnsi="宋体"/>
          <w:b/>
          <w:bCs/>
          <w:sz w:val="24"/>
        </w:rPr>
      </w:pPr>
      <w:r>
        <w:rPr>
          <w:rFonts w:hint="eastAsia" w:ascii="宋体" w:hAnsi="宋体" w:cs="宋体"/>
          <w:b/>
          <w:bCs/>
          <w:sz w:val="24"/>
          <w:lang w:val="en-US" w:eastAsia="zh-CN"/>
        </w:rPr>
        <w:t xml:space="preserve">六、</w:t>
      </w:r>
      <w:r>
        <w:rPr>
          <w:rFonts w:ascii="宋体" w:hAnsi="宋体" w:cs="宋体"/>
          <w:b/>
          <w:bCs/>
          <w:sz w:val="24"/>
        </w:rPr>
        <w:t xml:space="preserve">其他补充事宜</w:t>
      </w:r>
      <w:r/>
    </w:p>
    <w:p>
      <w:pPr>
        <w:ind w:firstLine="482"/>
        <w:jc w:val="left"/>
        <w:keepLines w:val="0"/>
        <w:pageBreakBefore w:val="0"/>
        <w:spacing w:line="500" w:lineRule="exact"/>
        <w:widowControl/>
        <w:rPr>
          <w:rFonts w:ascii="宋体" w:hAnsi="宋体"/>
          <w:b/>
          <w:bCs/>
          <w:spacing w:val="-4"/>
          <w:sz w:val="24"/>
        </w:rPr>
      </w:pPr>
      <w:r>
        <w:rPr>
          <w:rFonts w:ascii="宋体" w:hAnsi="宋体"/>
          <w:b/>
          <w:bCs/>
          <w:sz w:val="24"/>
        </w:rPr>
        <w:t xml:space="preserve">1.</w:t>
      </w:r>
      <w:r>
        <w:rPr>
          <w:rFonts w:ascii="宋体" w:hAnsi="宋体"/>
          <w:b/>
          <w:bCs/>
          <w:spacing w:val="-4"/>
          <w:sz w:val="24"/>
        </w:rPr>
        <w:t xml:space="preserve">各投标人在投标截止时间前应当每天都上网查询，以便获取更新的澄清、修改、补充内容。凡涉及到该项目的补充说明和修改，均以江苏政府采购网上的更正或补充通知为准。</w:t>
      </w:r>
      <w:r/>
    </w:p>
    <w:p>
      <w:pPr>
        <w:ind w:firstLine="482"/>
        <w:jc w:val="left"/>
        <w:keepLines w:val="0"/>
        <w:pageBreakBefore w:val="0"/>
        <w:spacing w:line="500" w:lineRule="exact"/>
        <w:widowControl/>
        <w:rPr>
          <w:rFonts w:ascii="宋体" w:hAnsi="宋体"/>
          <w:bCs/>
          <w:sz w:val="24"/>
        </w:rPr>
      </w:pPr>
      <w:r>
        <w:rPr>
          <w:rFonts w:ascii="宋体" w:hAnsi="宋体"/>
          <w:b/>
          <w:sz w:val="24"/>
        </w:rPr>
        <w:t xml:space="preserve">2. </w:t>
      </w:r>
      <w:r>
        <w:rPr>
          <w:rFonts w:ascii="宋体" w:hAnsi="宋体"/>
          <w:b/>
          <w:bCs/>
          <w:sz w:val="24"/>
        </w:rPr>
        <w:t xml:space="preserve">投标人如在投标过程中存在以下行为，将被列入不良行为记录名单。</w:t>
      </w:r>
      <w:r/>
    </w:p>
    <w:p>
      <w:pPr>
        <w:ind w:firstLine="480"/>
        <w:jc w:val="left"/>
        <w:keepLines w:val="0"/>
        <w:pageBreakBefore w:val="0"/>
        <w:spacing w:line="500" w:lineRule="exact"/>
        <w:widowControl/>
        <w:rPr>
          <w:rFonts w:ascii="宋体" w:hAnsi="宋体"/>
          <w:bCs/>
          <w:sz w:val="24"/>
        </w:rPr>
      </w:pPr>
      <w:r>
        <w:rPr>
          <w:rFonts w:ascii="宋体" w:hAnsi="宋体"/>
          <w:bCs/>
          <w:sz w:val="24"/>
        </w:rPr>
        <w:t xml:space="preserve">2.1提供虚假材料谋取中标成交的或采取不正当手段诋毁、排挤其他</w:t>
      </w:r>
      <w:r>
        <w:rPr>
          <w:rFonts w:hint="eastAsia" w:ascii="宋体" w:hAnsi="宋体"/>
          <w:bCs/>
          <w:sz w:val="24"/>
        </w:rPr>
        <w:t xml:space="preserve">投标人</w:t>
      </w:r>
      <w:r>
        <w:rPr>
          <w:rFonts w:ascii="宋体" w:hAnsi="宋体"/>
          <w:bCs/>
          <w:sz w:val="24"/>
        </w:rPr>
        <w:t xml:space="preserve">的；</w:t>
      </w:r>
      <w:r/>
    </w:p>
    <w:p>
      <w:pPr>
        <w:ind w:firstLine="480"/>
        <w:jc w:val="left"/>
        <w:keepLines w:val="0"/>
        <w:pageBreakBefore w:val="0"/>
        <w:spacing w:line="500" w:lineRule="exact"/>
        <w:widowControl/>
        <w:rPr>
          <w:rFonts w:ascii="宋体" w:hAnsi="宋体"/>
          <w:bCs/>
          <w:sz w:val="24"/>
        </w:rPr>
      </w:pPr>
      <w:r>
        <w:rPr>
          <w:rFonts w:ascii="宋体" w:hAnsi="宋体"/>
          <w:bCs/>
          <w:sz w:val="24"/>
        </w:rPr>
        <w:t xml:space="preserve">2.2投标人递交无竞争力投标文件的。</w:t>
      </w:r>
      <w:r/>
    </w:p>
    <w:p>
      <w:pPr>
        <w:ind w:firstLine="472"/>
        <w:jc w:val="left"/>
        <w:keepLines w:val="0"/>
        <w:pageBreakBefore w:val="0"/>
        <w:spacing w:line="500" w:lineRule="exact"/>
        <w:widowControl/>
        <w:rPr>
          <w:rFonts w:ascii="宋体" w:hAnsi="宋体"/>
          <w:b/>
          <w:bCs/>
          <w:sz w:val="24"/>
        </w:rPr>
      </w:pPr>
      <w:r>
        <w:rPr>
          <w:rFonts w:ascii="宋体" w:hAnsi="宋体"/>
          <w:b/>
          <w:bCs/>
          <w:sz w:val="24"/>
        </w:rPr>
        <w:t xml:space="preserve">3. 投标人存在串通投标、以他人名义投标、弄虚作假等违法违规行为，或者无正当理由放弃投标、中标资格，造成项目招标失败的，不得参加该项目重新招标的投标。</w:t>
      </w:r>
      <w:r/>
    </w:p>
    <w:p>
      <w:pPr>
        <w:ind w:firstLine="482"/>
        <w:jc w:val="left"/>
        <w:keepLines w:val="0"/>
        <w:pageBreakBefore w:val="0"/>
        <w:spacing w:line="500" w:lineRule="exact"/>
        <w:widowControl/>
        <w:rPr>
          <w:rFonts w:hint="eastAsia" w:ascii="宋体" w:hAnsi="宋体" w:cs="宋体"/>
          <w:b/>
          <w:bCs/>
          <w:sz w:val="24"/>
          <w:szCs w:val="24"/>
          <w:lang w:val="en-US" w:eastAsia="zh-CN"/>
        </w:rPr>
      </w:pPr>
      <w:r>
        <w:rPr>
          <w:rFonts w:hint="eastAsia" w:ascii="宋体" w:hAnsi="宋体"/>
          <w:b/>
          <w:bCs/>
          <w:sz w:val="24"/>
        </w:rPr>
        <w:t xml:space="preserve">4</w:t>
      </w:r>
      <w:r>
        <w:rPr>
          <w:rFonts w:ascii="宋体" w:hAnsi="宋体"/>
          <w:b/>
          <w:bCs/>
          <w:sz w:val="24"/>
        </w:rPr>
        <w:t xml:space="preserve">.</w:t>
      </w:r>
      <w:r>
        <w:rPr>
          <w:rFonts w:hint="eastAsia"/>
        </w:rPr>
        <w:t xml:space="preserve"> </w:t>
      </w:r>
      <w:r>
        <w:rPr>
          <w:rFonts w:hint="eastAsia" w:ascii="宋体" w:hAnsi="宋体"/>
          <w:b/>
          <w:bCs/>
          <w:sz w:val="24"/>
        </w:rPr>
        <w:t xml:space="preserve">因投标人的系统环境、操作等原因导致报名、开评标过程中出现问题由投标人自行承担负责。</w:t>
      </w:r>
      <w:r/>
    </w:p>
    <w:p>
      <w:pPr>
        <w:ind w:firstLine="482"/>
        <w:keepLines w:val="0"/>
        <w:pageBreakBefore w:val="0"/>
        <w:spacing w:line="500" w:lineRule="exact"/>
        <w:rPr>
          <w:rFonts w:hint="eastAsia" w:ascii="宋体" w:hAnsi="宋体" w:cs="宋体"/>
          <w:b/>
          <w:bCs/>
          <w:sz w:val="24"/>
          <w:szCs w:val="24"/>
        </w:rPr>
      </w:pPr>
      <w:r>
        <w:rPr>
          <w:rFonts w:hint="eastAsia" w:ascii="宋体" w:hAnsi="宋体" w:cs="宋体"/>
          <w:b/>
          <w:bCs/>
          <w:sz w:val="24"/>
          <w:szCs w:val="24"/>
          <w:lang w:val="en-US" w:eastAsia="zh-CN"/>
        </w:rPr>
        <w:t xml:space="preserve">七</w:t>
      </w:r>
      <w:r>
        <w:rPr>
          <w:rFonts w:hint="eastAsia" w:ascii="宋体" w:hAnsi="宋体" w:cs="宋体"/>
          <w:b/>
          <w:bCs/>
          <w:sz w:val="24"/>
          <w:szCs w:val="24"/>
        </w:rPr>
        <w:t xml:space="preserve">、对本次招标提出询问，请按以下方式联系。</w:t>
      </w:r>
      <w:r/>
    </w:p>
    <w:p>
      <w:pPr>
        <w:ind w:firstLine="480"/>
        <w:keepLines w:val="0"/>
        <w:pageBreakBefore w:val="0"/>
        <w:spacing w:line="500" w:lineRule="exact"/>
        <w:rPr>
          <w:rFonts w:hint="eastAsia"/>
          <w:sz w:val="24"/>
          <w:szCs w:val="24"/>
        </w:rPr>
      </w:pPr>
      <w:r>
        <w:rPr>
          <w:rFonts w:hint="eastAsia"/>
          <w:sz w:val="24"/>
          <w:szCs w:val="24"/>
        </w:rPr>
        <w:t xml:space="preserve">1.采购人信息</w:t>
      </w:r>
      <w:r/>
    </w:p>
    <w:p>
      <w:pPr>
        <w:ind w:firstLine="480"/>
        <w:keepLines w:val="0"/>
        <w:pageBreakBefore w:val="0"/>
        <w:spacing w:line="500" w:lineRule="exact"/>
        <w:rPr>
          <w:rFonts w:hint="eastAsia"/>
          <w:sz w:val="24"/>
          <w:szCs w:val="24"/>
        </w:rPr>
      </w:pPr>
      <w:r>
        <w:rPr>
          <w:rFonts w:hint="eastAsia"/>
          <w:sz w:val="24"/>
          <w:szCs w:val="24"/>
        </w:rPr>
        <w:t xml:space="preserve">名    称：盐城市大丰生态环境局</w:t>
      </w:r>
      <w:r/>
    </w:p>
    <w:p>
      <w:pPr>
        <w:ind w:firstLine="480"/>
        <w:keepLines w:val="0"/>
        <w:pageBreakBefore w:val="0"/>
        <w:spacing w:line="500" w:lineRule="exact"/>
        <w:rPr>
          <w:rFonts w:hint="eastAsia"/>
          <w:sz w:val="24"/>
          <w:szCs w:val="24"/>
        </w:rPr>
      </w:pPr>
      <w:r>
        <w:rPr>
          <w:rFonts w:hint="eastAsia"/>
          <w:sz w:val="24"/>
          <w:szCs w:val="24"/>
        </w:rPr>
        <w:t xml:space="preserve">地    址：盐城市大丰区幸福西大街</w:t>
      </w:r>
      <w:r/>
    </w:p>
    <w:p>
      <w:pPr>
        <w:ind w:firstLine="480"/>
        <w:keepLines w:val="0"/>
        <w:pageBreakBefore w:val="0"/>
        <w:spacing w:line="500" w:lineRule="exact"/>
        <w:rPr>
          <w:rFonts w:hint="eastAsia"/>
          <w:sz w:val="24"/>
          <w:szCs w:val="24"/>
        </w:rPr>
      </w:pPr>
      <w:r>
        <w:rPr>
          <w:rFonts w:hint="eastAsia"/>
          <w:sz w:val="24"/>
          <w:szCs w:val="24"/>
        </w:rPr>
        <w:t xml:space="preserve">联系人： </w:t>
      </w:r>
      <w:r>
        <w:rPr>
          <w:rFonts w:hint="eastAsia"/>
          <w:sz w:val="24"/>
          <w:szCs w:val="24"/>
          <w:lang w:val="en-US" w:eastAsia="zh-CN"/>
        </w:rPr>
        <w:t xml:space="preserve">李志伟</w:t>
      </w:r>
      <w:r>
        <w:rPr>
          <w:rFonts w:hint="eastAsia"/>
          <w:sz w:val="24"/>
          <w:szCs w:val="24"/>
        </w:rPr>
        <w:t xml:space="preserve">        </w:t>
      </w:r>
      <w:r/>
    </w:p>
    <w:p>
      <w:pPr>
        <w:ind w:firstLine="480"/>
        <w:keepLines w:val="0"/>
        <w:pageBreakBefore w:val="0"/>
        <w:spacing w:line="500" w:lineRule="exact"/>
        <w:rPr>
          <w:rFonts w:hint="eastAsia"/>
          <w:sz w:val="24"/>
          <w:szCs w:val="24"/>
        </w:rPr>
      </w:pPr>
      <w:r>
        <w:rPr>
          <w:rFonts w:hint="eastAsia"/>
          <w:sz w:val="24"/>
          <w:szCs w:val="24"/>
        </w:rPr>
        <w:t xml:space="preserve">联系电话：15295307411</w:t>
      </w:r>
      <w:r/>
    </w:p>
    <w:p>
      <w:pPr>
        <w:ind w:firstLine="480"/>
        <w:keepLines w:val="0"/>
        <w:pageBreakBefore w:val="0"/>
        <w:spacing w:line="500" w:lineRule="exact"/>
        <w:rPr>
          <w:rFonts w:hint="eastAsia"/>
          <w:sz w:val="24"/>
          <w:szCs w:val="24"/>
        </w:rPr>
      </w:pPr>
      <w:r>
        <w:rPr>
          <w:rFonts w:hint="eastAsia"/>
          <w:sz w:val="24"/>
          <w:szCs w:val="24"/>
        </w:rPr>
        <w:t xml:space="preserve">2.采购代理机构信息</w:t>
      </w:r>
      <w:r/>
    </w:p>
    <w:p>
      <w:pPr>
        <w:ind w:firstLine="480"/>
        <w:keepLines w:val="0"/>
        <w:pageBreakBefore w:val="0"/>
        <w:spacing w:line="500" w:lineRule="exact"/>
        <w:rPr>
          <w:rFonts w:hint="eastAsia"/>
          <w:sz w:val="24"/>
          <w:szCs w:val="24"/>
        </w:rPr>
      </w:pPr>
      <w:r>
        <w:rPr>
          <w:rFonts w:hint="eastAsia"/>
          <w:sz w:val="24"/>
          <w:szCs w:val="24"/>
        </w:rPr>
        <w:t xml:space="preserve">名    称：江苏仁禾中衡工程咨询房地产估价有限公司</w:t>
      </w:r>
      <w:r/>
    </w:p>
    <w:p>
      <w:pPr>
        <w:ind w:firstLine="480"/>
        <w:keepLines w:val="0"/>
        <w:pageBreakBefore w:val="0"/>
        <w:spacing w:line="500" w:lineRule="exact"/>
        <w:rPr>
          <w:rFonts w:hint="eastAsia"/>
          <w:sz w:val="24"/>
          <w:szCs w:val="24"/>
        </w:rPr>
      </w:pPr>
      <w:r>
        <w:rPr>
          <w:rFonts w:hint="eastAsia"/>
          <w:sz w:val="24"/>
          <w:szCs w:val="24"/>
        </w:rPr>
        <w:t xml:space="preserve">地　　址：大丰区人民北路与通港大道交汇处（丰尚国际9楼）</w:t>
      </w:r>
      <w:r/>
    </w:p>
    <w:p>
      <w:pPr>
        <w:ind w:firstLine="480"/>
        <w:keepLines w:val="0"/>
        <w:pageBreakBefore w:val="0"/>
        <w:spacing w:line="500" w:lineRule="exact"/>
        <w:rPr>
          <w:rFonts w:hint="eastAsia"/>
          <w:sz w:val="24"/>
          <w:szCs w:val="24"/>
        </w:rPr>
      </w:pPr>
      <w:r>
        <w:rPr>
          <w:rFonts w:hint="eastAsia"/>
          <w:sz w:val="24"/>
          <w:szCs w:val="24"/>
        </w:rPr>
        <w:t xml:space="preserve">联系人：金燕                           </w:t>
      </w:r>
      <w:r/>
    </w:p>
    <w:p>
      <w:pPr>
        <w:ind w:firstLine="480"/>
        <w:keepLines w:val="0"/>
        <w:pageBreakBefore w:val="0"/>
        <w:spacing w:line="500" w:lineRule="exact"/>
        <w:rPr>
          <w:rFonts w:hint="eastAsia"/>
          <w:sz w:val="24"/>
          <w:szCs w:val="24"/>
        </w:rPr>
      </w:pPr>
      <w:r>
        <w:rPr>
          <w:rFonts w:hint="eastAsia"/>
          <w:sz w:val="24"/>
          <w:szCs w:val="24"/>
        </w:rPr>
        <w:t xml:space="preserve">联系电话：15161955460  　 </w:t>
      </w:r>
      <w:r/>
    </w:p>
    <w:p>
      <w:pPr>
        <w:ind w:firstLine="480"/>
        <w:keepLines w:val="0"/>
        <w:pageBreakBefore w:val="0"/>
        <w:spacing w:line="500" w:lineRule="exact"/>
        <w:rPr>
          <w:rFonts w:hint="eastAsia"/>
          <w:sz w:val="24"/>
          <w:szCs w:val="24"/>
        </w:rPr>
      </w:pPr>
      <w:r>
        <w:rPr>
          <w:rFonts w:hint="eastAsia"/>
          <w:sz w:val="24"/>
          <w:szCs w:val="24"/>
        </w:rPr>
        <w:t xml:space="preserve">3.项目联系方式</w:t>
      </w:r>
      <w:bookmarkEnd w:id="12"/>
      <w:r/>
      <w:bookmarkEnd w:id="13"/>
      <w:r/>
      <w:bookmarkEnd w:id="14"/>
      <w:r/>
      <w:bookmarkEnd w:id="15"/>
      <w:r/>
      <w:r/>
    </w:p>
    <w:p>
      <w:pPr>
        <w:ind w:firstLine="480"/>
        <w:keepLines w:val="0"/>
        <w:pageBreakBefore w:val="0"/>
        <w:spacing w:line="500" w:lineRule="exact"/>
        <w:rPr>
          <w:rFonts w:ascii="宋体" w:hAnsi="宋体" w:cs="宋体"/>
          <w:bCs/>
          <w:sz w:val="24"/>
        </w:rPr>
      </w:pPr>
      <w:r/>
      <w:bookmarkStart w:id="27" w:name="_Toc120614211"/>
      <w:r>
        <w:rPr>
          <w:rFonts w:hint="eastAsia" w:ascii="宋体" w:hAnsi="宋体" w:cs="宋体"/>
          <w:bCs/>
          <w:sz w:val="24"/>
        </w:rPr>
        <w:t xml:space="preserve">项目联系人：</w:t>
      </w:r>
      <w:r>
        <w:rPr>
          <w:rFonts w:hint="eastAsia"/>
          <w:sz w:val="24"/>
          <w:szCs w:val="24"/>
          <w:lang w:val="en-US" w:eastAsia="zh-CN"/>
        </w:rPr>
        <w:t xml:space="preserve">李志伟</w:t>
      </w:r>
      <w:r/>
    </w:p>
    <w:p>
      <w:pPr>
        <w:ind w:firstLine="480"/>
        <w:keepLines w:val="0"/>
        <w:pageBreakBefore w:val="0"/>
        <w:spacing w:line="500" w:lineRule="exact"/>
        <w:rPr>
          <w:rFonts w:ascii="宋体" w:hAnsi="宋体" w:cs="宋体"/>
          <w:bCs/>
          <w:sz w:val="24"/>
        </w:rPr>
      </w:pPr>
      <w:r>
        <w:rPr>
          <w:rFonts w:hint="eastAsia" w:ascii="宋体" w:hAnsi="宋体" w:cs="宋体"/>
          <w:bCs/>
          <w:sz w:val="24"/>
        </w:rPr>
        <w:t xml:space="preserve">电话：</w:t>
      </w:r>
      <w:r>
        <w:rPr>
          <w:rFonts w:hint="eastAsia"/>
          <w:sz w:val="24"/>
          <w:szCs w:val="24"/>
        </w:rPr>
        <w:t xml:space="preserve">15295307411</w:t>
      </w:r>
      <w:r/>
    </w:p>
    <w:p>
      <w:pPr>
        <w:ind w:firstLine="480"/>
        <w:jc w:val="left"/>
        <w:keepLines w:val="0"/>
        <w:pageBreakBefore w:val="0"/>
        <w:spacing w:line="500" w:lineRule="exact"/>
        <w:widowControl/>
        <w:rPr>
          <w:rFonts w:ascii="宋体" w:hAnsi="宋体" w:cs="宋体"/>
          <w:bCs/>
          <w:sz w:val="24"/>
        </w:rPr>
      </w:pPr>
      <w:r>
        <w:rPr>
          <w:rFonts w:hint="eastAsia" w:ascii="宋体" w:hAnsi="宋体"/>
          <w:bCs/>
          <w:sz w:val="24"/>
        </w:rPr>
        <w:t xml:space="preserve">4</w:t>
      </w:r>
      <w:r>
        <w:rPr>
          <w:rFonts w:ascii="宋体" w:hAnsi="宋体"/>
          <w:bCs/>
          <w:sz w:val="24"/>
        </w:rPr>
        <w:t xml:space="preserve">.</w:t>
      </w:r>
      <w:r>
        <w:rPr>
          <w:rFonts w:hint="eastAsia" w:ascii="宋体" w:hAnsi="宋体"/>
          <w:bCs/>
          <w:sz w:val="24"/>
        </w:rPr>
        <w:t xml:space="preserve">软件技术支持：</w:t>
      </w:r>
      <w:r>
        <w:rPr>
          <w:rFonts w:ascii="宋体" w:hAnsi="宋体"/>
          <w:bCs/>
          <w:sz w:val="24"/>
        </w:rPr>
        <w:t xml:space="preserve">0519-86722805</w:t>
      </w:r>
      <w:r/>
    </w:p>
    <w:p>
      <w:pPr>
        <w:pStyle w:val="1045"/>
        <w:ind w:left="0" w:firstLine="0"/>
        <w:tabs>
          <w:tab w:val="left" w:pos="619" w:leader="none"/>
        </w:tabs>
        <w:rPr>
          <w:rFonts w:hint="eastAsia" w:ascii="仿宋" w:hAnsi="仿宋" w:eastAsia="仿宋"/>
          <w:sz w:val="28"/>
          <w:szCs w:val="28"/>
          <w:lang w:eastAsia="zh-CN"/>
        </w:rPr>
      </w:pPr>
      <w:r>
        <w:rPr>
          <w:rFonts w:hint="eastAsia" w:ascii="仿宋" w:hAnsi="仿宋" w:eastAsia="仿宋"/>
          <w:sz w:val="28"/>
          <w:szCs w:val="28"/>
          <w:lang w:eastAsia="zh-CN"/>
        </w:rPr>
      </w:r>
      <w:r/>
    </w:p>
    <w:p>
      <w:pPr>
        <w:pStyle w:val="1045"/>
        <w:rPr>
          <w:rFonts w:hint="eastAsia" w:ascii="仿宋" w:hAnsi="仿宋" w:eastAsia="仿宋"/>
          <w:sz w:val="28"/>
          <w:szCs w:val="28"/>
          <w:lang w:eastAsia="zh-CN"/>
        </w:rPr>
      </w:pPr>
      <w:r>
        <w:rPr>
          <w:rFonts w:hint="eastAsia" w:ascii="仿宋" w:hAnsi="仿宋" w:eastAsia="仿宋"/>
          <w:sz w:val="28"/>
          <w:szCs w:val="28"/>
          <w:lang w:eastAsia="zh-CN"/>
        </w:rPr>
      </w:r>
      <w:r/>
    </w:p>
    <w:p>
      <w:pPr>
        <w:pStyle w:val="1045"/>
        <w:rPr>
          <w:rFonts w:hint="eastAsia" w:ascii="仿宋" w:hAnsi="仿宋" w:eastAsia="仿宋"/>
          <w:sz w:val="28"/>
          <w:szCs w:val="28"/>
          <w:lang w:eastAsia="zh-CN"/>
        </w:rPr>
      </w:pPr>
      <w:r>
        <w:rPr>
          <w:rFonts w:hint="eastAsia" w:ascii="仿宋" w:hAnsi="仿宋" w:eastAsia="仿宋"/>
          <w:sz w:val="28"/>
          <w:szCs w:val="28"/>
          <w:lang w:eastAsia="zh-CN"/>
        </w:rPr>
      </w:r>
      <w:r/>
    </w:p>
    <w:p>
      <w:pPr>
        <w:spacing w:line="360" w:lineRule="auto"/>
        <w:rPr>
          <w:rFonts w:hint="eastAsia" w:ascii="仿宋" w:hAnsi="仿宋" w:eastAsia="仿宋"/>
          <w:sz w:val="28"/>
          <w:szCs w:val="28"/>
        </w:rPr>
      </w:pPr>
      <w:r>
        <w:rPr>
          <w:rFonts w:hint="eastAsia" w:ascii="仿宋" w:hAnsi="仿宋" w:eastAsia="仿宋"/>
          <w:sz w:val="28"/>
          <w:szCs w:val="28"/>
        </w:rPr>
      </w:r>
      <w:r/>
    </w:p>
    <w:p>
      <w:pPr>
        <w:pStyle w:val="1038"/>
        <w:rPr>
          <w:rFonts w:hint="eastAsia"/>
          <w:color w:val="auto"/>
        </w:rPr>
      </w:pPr>
      <w:r>
        <w:rPr>
          <w:rFonts w:hint="eastAsia"/>
          <w:color w:val="auto"/>
        </w:rPr>
      </w:r>
      <w:r/>
    </w:p>
    <w:p>
      <w:pPr>
        <w:jc w:val="center"/>
        <w:spacing w:line="360" w:lineRule="auto"/>
        <w:rPr>
          <w:rFonts w:hint="eastAsia" w:ascii="黑体" w:eastAsia="黑体"/>
          <w:sz w:val="36"/>
          <w:szCs w:val="36"/>
        </w:rPr>
      </w:pPr>
      <w:r>
        <w:rPr>
          <w:rFonts w:hint="eastAsia" w:ascii="黑体" w:eastAsia="黑体"/>
          <w:sz w:val="36"/>
          <w:szCs w:val="36"/>
        </w:rPr>
      </w:r>
      <w:r/>
    </w:p>
    <w:p>
      <w:pPr>
        <w:jc w:val="both"/>
        <w:spacing w:line="360" w:lineRule="auto"/>
        <w:rPr>
          <w:rFonts w:hint="eastAsia" w:ascii="黑体" w:eastAsia="黑体"/>
          <w:sz w:val="36"/>
          <w:szCs w:val="36"/>
        </w:rPr>
      </w:pPr>
      <w:r>
        <w:rPr>
          <w:rFonts w:hint="eastAsia" w:ascii="黑体" w:eastAsia="黑体"/>
          <w:sz w:val="36"/>
          <w:szCs w:val="36"/>
        </w:rPr>
      </w:r>
      <w:r/>
    </w:p>
    <w:p>
      <w:pPr>
        <w:jc w:val="center"/>
        <w:spacing w:line="360" w:lineRule="auto"/>
        <w:rPr>
          <w:rFonts w:hint="eastAsia" w:ascii="黑体" w:eastAsia="黑体"/>
          <w:sz w:val="36"/>
          <w:szCs w:val="36"/>
        </w:rPr>
      </w:pPr>
      <w:r>
        <w:rPr>
          <w:rFonts w:hint="eastAsia" w:ascii="黑体" w:eastAsia="黑体"/>
          <w:sz w:val="36"/>
          <w:szCs w:val="36"/>
        </w:rPr>
      </w:r>
      <w:r/>
    </w:p>
    <w:p>
      <w:pPr>
        <w:jc w:val="center"/>
        <w:spacing w:line="360" w:lineRule="auto"/>
        <w:rPr>
          <w:rFonts w:hint="eastAsia" w:ascii="黑体" w:eastAsia="黑体"/>
          <w:sz w:val="36"/>
          <w:szCs w:val="36"/>
        </w:rPr>
      </w:pPr>
      <w:r>
        <w:rPr>
          <w:rFonts w:hint="eastAsia" w:ascii="黑体" w:eastAsia="黑体"/>
          <w:sz w:val="36"/>
          <w:szCs w:val="36"/>
        </w:rPr>
      </w:r>
      <w:r/>
    </w:p>
    <w:p>
      <w:pPr>
        <w:jc w:val="center"/>
        <w:spacing w:line="360" w:lineRule="auto"/>
        <w:rPr>
          <w:rFonts w:hint="eastAsia" w:ascii="黑体" w:eastAsia="黑体"/>
          <w:sz w:val="36"/>
          <w:szCs w:val="36"/>
        </w:rPr>
      </w:pPr>
      <w:r>
        <w:rPr>
          <w:rFonts w:hint="eastAsia" w:ascii="黑体" w:eastAsia="黑体"/>
          <w:sz w:val="36"/>
          <w:szCs w:val="36"/>
        </w:rPr>
      </w:r>
      <w:r/>
    </w:p>
    <w:p>
      <w:pPr>
        <w:jc w:val="center"/>
        <w:spacing w:line="360" w:lineRule="auto"/>
        <w:rPr>
          <w:rFonts w:hint="eastAsia" w:ascii="黑体" w:eastAsia="黑体"/>
          <w:sz w:val="36"/>
          <w:szCs w:val="36"/>
        </w:rPr>
      </w:pPr>
      <w:r>
        <w:rPr>
          <w:rFonts w:hint="eastAsia" w:ascii="黑体" w:eastAsia="黑体"/>
          <w:sz w:val="36"/>
          <w:szCs w:val="36"/>
        </w:rPr>
      </w:r>
      <w:r/>
    </w:p>
    <w:p>
      <w:pPr>
        <w:jc w:val="center"/>
        <w:spacing w:line="360" w:lineRule="auto"/>
        <w:rPr>
          <w:rFonts w:hint="eastAsia" w:ascii="黑体" w:eastAsia="黑体"/>
          <w:sz w:val="36"/>
          <w:szCs w:val="36"/>
        </w:rPr>
      </w:pPr>
      <w:r>
        <w:rPr>
          <w:rFonts w:hint="eastAsia" w:ascii="黑体" w:eastAsia="黑体"/>
          <w:sz w:val="36"/>
          <w:szCs w:val="36"/>
        </w:rPr>
      </w:r>
      <w:r/>
    </w:p>
    <w:p>
      <w:pPr>
        <w:jc w:val="center"/>
        <w:spacing w:line="360" w:lineRule="auto"/>
        <w:rPr>
          <w:rFonts w:hint="eastAsia" w:ascii="黑体" w:eastAsia="黑体"/>
          <w:sz w:val="36"/>
          <w:szCs w:val="36"/>
        </w:rPr>
      </w:pPr>
      <w:r>
        <w:rPr>
          <w:rFonts w:hint="eastAsia" w:ascii="黑体" w:eastAsia="黑体"/>
          <w:sz w:val="36"/>
          <w:szCs w:val="36"/>
        </w:rPr>
      </w:r>
      <w:r/>
    </w:p>
    <w:p>
      <w:pPr>
        <w:jc w:val="center"/>
        <w:spacing w:line="360" w:lineRule="auto"/>
        <w:rPr>
          <w:rFonts w:hint="eastAsia" w:ascii="黑体" w:eastAsia="黑体"/>
          <w:sz w:val="36"/>
          <w:szCs w:val="36"/>
        </w:rPr>
      </w:pPr>
      <w:r>
        <w:rPr>
          <w:rFonts w:hint="eastAsia" w:ascii="黑体" w:eastAsia="黑体"/>
          <w:sz w:val="36"/>
          <w:szCs w:val="36"/>
        </w:rPr>
      </w:r>
      <w:r/>
    </w:p>
    <w:p>
      <w:pPr>
        <w:jc w:val="center"/>
        <w:spacing w:line="360" w:lineRule="auto"/>
        <w:rPr>
          <w:rFonts w:hint="eastAsia" w:ascii="黑体" w:eastAsia="黑体"/>
          <w:sz w:val="36"/>
          <w:szCs w:val="36"/>
        </w:rPr>
      </w:pPr>
      <w:r>
        <w:rPr>
          <w:rFonts w:hint="eastAsia" w:ascii="黑体" w:eastAsia="黑体"/>
          <w:sz w:val="36"/>
          <w:szCs w:val="36"/>
        </w:rPr>
      </w:r>
      <w:r/>
    </w:p>
    <w:p>
      <w:pPr>
        <w:jc w:val="center"/>
        <w:spacing w:line="360" w:lineRule="auto"/>
        <w:rPr>
          <w:rFonts w:hint="eastAsia" w:ascii="黑体" w:eastAsia="黑体"/>
          <w:b/>
          <w:bCs/>
        </w:rPr>
      </w:pPr>
      <w:r>
        <w:rPr>
          <w:rFonts w:hint="eastAsia" w:ascii="黑体" w:eastAsia="黑体"/>
          <w:sz w:val="36"/>
          <w:szCs w:val="36"/>
        </w:rPr>
        <w:t xml:space="preserve">第二章  </w:t>
      </w:r>
      <w:bookmarkEnd w:id="1"/>
      <w:r/>
      <w:bookmarkEnd w:id="2"/>
      <w:r/>
      <w:bookmarkEnd w:id="3"/>
      <w:r/>
      <w:bookmarkEnd w:id="4"/>
      <w:r/>
      <w:bookmarkEnd w:id="5"/>
      <w:r/>
      <w:bookmarkEnd w:id="27"/>
      <w:r/>
      <w:bookmarkStart w:id="28" w:name="_Toc513029202"/>
      <w:r/>
      <w:bookmarkStart w:id="29" w:name="_Toc20823274"/>
      <w:r/>
      <w:bookmarkStart w:id="30" w:name="_Toc120614213"/>
      <w:r/>
      <w:bookmarkStart w:id="31" w:name="_Toc16938518"/>
      <w:r>
        <w:rPr>
          <w:rFonts w:hint="eastAsia" w:ascii="黑体" w:eastAsia="黑体"/>
          <w:sz w:val="36"/>
          <w:szCs w:val="36"/>
        </w:rPr>
        <w:t xml:space="preserve">投标人须知</w:t>
      </w:r>
      <w:bookmarkEnd w:id="28"/>
      <w:r/>
      <w:bookmarkEnd w:id="29"/>
      <w:r/>
      <w:bookmarkEnd w:id="30"/>
      <w:r/>
      <w:bookmarkEnd w:id="31"/>
      <w:r/>
      <w:r/>
    </w:p>
    <w:p>
      <w:pPr>
        <w:ind w:left="238"/>
        <w:jc w:val="center"/>
        <w:spacing w:before="120" w:after="120" w:line="400" w:lineRule="exact"/>
        <w:rPr>
          <w:rFonts w:ascii="宋体" w:hAnsi="宋体" w:cs="宋体"/>
          <w:b/>
          <w:sz w:val="36"/>
          <w:szCs w:val="36"/>
        </w:rPr>
        <w:outlineLvl w:val="1"/>
      </w:pPr>
      <w:r/>
      <w:bookmarkStart w:id="32" w:name="_Toc24741"/>
      <w:r/>
      <w:bookmarkStart w:id="33" w:name="_Toc15009"/>
      <w:r/>
      <w:bookmarkStart w:id="34" w:name="_Toc20823275"/>
      <w:r/>
      <w:bookmarkStart w:id="35" w:name="_Toc120614214"/>
      <w:r/>
      <w:bookmarkStart w:id="36" w:name="_Toc16938519"/>
      <w:r/>
      <w:bookmarkStart w:id="37" w:name="_Toc513029203"/>
      <w:r>
        <w:rPr>
          <w:rFonts w:hint="eastAsia" w:ascii="宋体" w:hAnsi="宋体" w:cs="宋体"/>
          <w:b/>
          <w:sz w:val="36"/>
          <w:szCs w:val="36"/>
        </w:rPr>
        <w:t xml:space="preserve">一、投标须知前附表</w:t>
      </w:r>
      <w:bookmarkEnd w:id="32"/>
      <w:r/>
      <w:bookmarkEnd w:id="33"/>
      <w:r/>
      <w:r/>
    </w:p>
    <w:tbl>
      <w:tblPr>
        <w:tblStyle w:val="995"/>
        <w:tblW w:w="95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1"/>
        <w:gridCol w:w="2258"/>
        <w:gridCol w:w="1523"/>
        <w:gridCol w:w="3807"/>
      </w:tblGrid>
      <w:tr>
        <w:trPr>
          <w:trHeight w:val="650"/>
        </w:trPr>
        <w:tc>
          <w:tcPr>
            <w:tcW w:w="1931" w:type="dxa"/>
            <w:vAlign w:val="center"/>
            <w:textDirection w:val="lrTb"/>
            <w:noWrap/>
          </w:tcPr>
          <w:p>
            <w:pPr>
              <w:jc w:val="center"/>
              <w:spacing w:line="400" w:lineRule="exact"/>
              <w:rPr>
                <w:rFonts w:ascii="宋体" w:hAnsi="宋体"/>
                <w:bCs/>
                <w:sz w:val="24"/>
                <w:szCs w:val="24"/>
              </w:rPr>
            </w:pPr>
            <w:r>
              <w:rPr>
                <w:rFonts w:hint="eastAsia" w:ascii="宋体" w:hAnsi="宋体"/>
                <w:bCs/>
                <w:sz w:val="24"/>
                <w:szCs w:val="24"/>
              </w:rPr>
              <w:t xml:space="preserve">项目名称</w:t>
            </w:r>
            <w:r/>
          </w:p>
        </w:tc>
        <w:tc>
          <w:tcPr>
            <w:gridSpan w:val="3"/>
            <w:tcW w:w="7588" w:type="dxa"/>
            <w:vAlign w:val="center"/>
            <w:textDirection w:val="lrTb"/>
            <w:noWrap/>
          </w:tcPr>
          <w:p>
            <w:pPr>
              <w:jc w:val="center"/>
              <w:spacing w:line="400" w:lineRule="exact"/>
              <w:widowControl/>
              <w:rPr>
                <w:rFonts w:hint="eastAsia" w:ascii="宋体" w:hAnsi="宋体" w:cs="宋体"/>
                <w:sz w:val="24"/>
                <w:szCs w:val="24"/>
                <w:u w:val="none"/>
                <w:lang w:eastAsia="zh-CN"/>
              </w:rPr>
            </w:pPr>
            <w:r>
              <w:rPr>
                <w:rFonts w:hint="eastAsia" w:ascii="宋体" w:hAnsi="宋体" w:cs="宋体"/>
                <w:sz w:val="24"/>
                <w:szCs w:val="24"/>
                <w:u w:val="none"/>
                <w:lang w:eastAsia="zh-CN"/>
              </w:rPr>
              <w:t xml:space="preserve">盐城市大丰区东川垦区水产养殖区域生态治理方案及生态影响评估</w:t>
            </w:r>
            <w:r/>
          </w:p>
          <w:p>
            <w:pPr>
              <w:jc w:val="center"/>
              <w:spacing w:line="400" w:lineRule="exact"/>
              <w:widowControl/>
              <w:rPr>
                <w:rFonts w:ascii="宋体" w:hAnsi="宋体" w:cs="宋体"/>
                <w:bCs/>
                <w:sz w:val="24"/>
                <w:szCs w:val="24"/>
              </w:rPr>
            </w:pPr>
            <w:r>
              <w:rPr>
                <w:rFonts w:hint="eastAsia" w:ascii="宋体" w:hAnsi="宋体" w:cs="宋体"/>
                <w:sz w:val="24"/>
                <w:szCs w:val="24"/>
                <w:u w:val="none"/>
                <w:lang w:eastAsia="zh-CN"/>
              </w:rPr>
              <w:t xml:space="preserve">项目</w:t>
            </w:r>
            <w:r/>
          </w:p>
        </w:tc>
      </w:tr>
      <w:tr>
        <w:trPr>
          <w:trHeight w:val="1087"/>
        </w:trPr>
        <w:tc>
          <w:tcPr>
            <w:tcW w:w="1931" w:type="dxa"/>
            <w:vAlign w:val="center"/>
            <w:textDirection w:val="lrTb"/>
            <w:noWrap/>
          </w:tcPr>
          <w:p>
            <w:pPr>
              <w:jc w:val="center"/>
              <w:spacing w:line="340" w:lineRule="exact"/>
              <w:rPr>
                <w:rFonts w:ascii="宋体" w:hAnsi="宋体"/>
                <w:bCs/>
                <w:sz w:val="24"/>
                <w:szCs w:val="24"/>
              </w:rPr>
            </w:pPr>
            <w:r>
              <w:rPr>
                <w:rFonts w:hint="eastAsia" w:ascii="宋体" w:hAnsi="宋体"/>
                <w:bCs/>
                <w:sz w:val="24"/>
                <w:szCs w:val="24"/>
              </w:rPr>
              <w:t xml:space="preserve">采购需求</w:t>
            </w:r>
            <w:r/>
          </w:p>
        </w:tc>
        <w:tc>
          <w:tcPr>
            <w:gridSpan w:val="3"/>
            <w:tcW w:w="7588" w:type="dxa"/>
            <w:vAlign w:val="center"/>
            <w:textDirection w:val="lrTb"/>
            <w:noWrap/>
          </w:tcPr>
          <w:p>
            <w:pPr>
              <w:ind w:firstLine="480"/>
              <w:spacing w:line="340" w:lineRule="exact"/>
              <w:tabs>
                <w:tab w:val="left" w:pos="900" w:leader="none"/>
              </w:tabs>
              <w:rPr>
                <w:rFonts w:hint="default" w:ascii="宋体" w:hAnsi="宋体" w:cs="宋体"/>
                <w:sz w:val="24"/>
                <w:szCs w:val="24"/>
                <w:lang w:val="en-US"/>
              </w:rPr>
            </w:pPr>
            <w:r>
              <w:rPr>
                <w:rFonts w:hint="eastAsia" w:ascii="宋体" w:hAnsi="宋体" w:eastAsia="宋体" w:cs="宋体"/>
                <w:sz w:val="24"/>
                <w:szCs w:val="24"/>
                <w:lang w:val="en-US" w:eastAsia="zh-CN"/>
              </w:rPr>
              <w:t xml:space="preserve">加快推进生态环境问题整改，进一步规范区内养殖活动，有效提升</w:t>
            </w:r>
            <w:r>
              <w:rPr>
                <w:rFonts w:hint="eastAsia" w:ascii="宋体" w:hAnsi="宋体" w:eastAsia="宋体" w:cs="宋体"/>
                <w:sz w:val="24"/>
                <w:szCs w:val="24"/>
              </w:rPr>
              <w:t xml:space="preserve">保护区</w:t>
            </w:r>
            <w:r>
              <w:rPr>
                <w:rFonts w:hint="eastAsia" w:ascii="宋体" w:hAnsi="宋体" w:eastAsia="宋体" w:cs="宋体"/>
                <w:sz w:val="24"/>
                <w:szCs w:val="24"/>
                <w:lang w:val="en-US" w:eastAsia="zh-CN"/>
              </w:rPr>
              <w:t xml:space="preserve">生态环境</w:t>
            </w:r>
            <w:r>
              <w:rPr>
                <w:rFonts w:hint="eastAsia" w:ascii="宋体" w:hAnsi="宋体" w:eastAsia="宋体" w:cs="宋体"/>
                <w:sz w:val="24"/>
                <w:szCs w:val="24"/>
              </w:rPr>
              <w:t xml:space="preserve">监督管理水平</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拟开展</w:t>
            </w:r>
            <w:r>
              <w:rPr>
                <w:rFonts w:hint="eastAsia" w:ascii="宋体" w:hAnsi="宋体" w:eastAsia="宋体" w:cs="宋体"/>
                <w:sz w:val="24"/>
                <w:szCs w:val="24"/>
              </w:rPr>
              <w:t xml:space="preserve">东川垦区水产养殖</w:t>
            </w:r>
            <w:r>
              <w:rPr>
                <w:rFonts w:hint="eastAsia" w:ascii="宋体" w:hAnsi="宋体" w:eastAsia="宋体" w:cs="宋体"/>
                <w:sz w:val="24"/>
                <w:szCs w:val="24"/>
                <w:lang w:val="en-US" w:eastAsia="zh-CN"/>
              </w:rPr>
              <w:t xml:space="preserve">对珍禽保护区、麋鹿保护区的生态影响评估，摸排</w:t>
            </w:r>
            <w:r>
              <w:rPr>
                <w:rFonts w:hint="eastAsia" w:ascii="宋体" w:hAnsi="宋体" w:eastAsia="宋体" w:cs="宋体"/>
                <w:sz w:val="24"/>
                <w:szCs w:val="24"/>
              </w:rPr>
              <w:t xml:space="preserve">东川垦区水产养殖</w:t>
            </w:r>
            <w:r>
              <w:rPr>
                <w:rFonts w:hint="eastAsia" w:ascii="宋体" w:hAnsi="宋体" w:eastAsia="宋体" w:cs="宋体"/>
                <w:sz w:val="24"/>
                <w:szCs w:val="24"/>
                <w:lang w:val="en-US" w:eastAsia="zh-CN"/>
              </w:rPr>
              <w:t xml:space="preserve">水生态环境及污染源，提出养殖尾水治理和池塘标准化改造方案</w:t>
            </w:r>
            <w:r>
              <w:rPr>
                <w:rFonts w:hint="eastAsia" w:ascii="宋体" w:hAnsi="宋体" w:cs="宋体"/>
                <w:sz w:val="24"/>
                <w:szCs w:val="24"/>
                <w:lang w:val="en-US" w:eastAsia="zh-CN"/>
              </w:rPr>
              <w:t xml:space="preserve">，详见采购需求</w:t>
            </w:r>
            <w:r/>
          </w:p>
        </w:tc>
      </w:tr>
      <w:tr>
        <w:trPr>
          <w:trHeight w:val="650"/>
        </w:trPr>
        <w:tc>
          <w:tcPr>
            <w:tcW w:w="1931" w:type="dxa"/>
            <w:vAlign w:val="center"/>
            <w:textDirection w:val="lrTb"/>
            <w:noWrap/>
          </w:tcPr>
          <w:p>
            <w:pPr>
              <w:jc w:val="center"/>
              <w:spacing w:line="340" w:lineRule="exact"/>
              <w:rPr>
                <w:rFonts w:ascii="宋体" w:hAnsi="宋体"/>
                <w:bCs/>
                <w:sz w:val="24"/>
                <w:szCs w:val="24"/>
              </w:rPr>
            </w:pPr>
            <w:r>
              <w:rPr>
                <w:rFonts w:hint="eastAsia" w:ascii="宋体" w:hAnsi="宋体"/>
                <w:bCs/>
                <w:sz w:val="24"/>
                <w:szCs w:val="24"/>
              </w:rPr>
              <w:t xml:space="preserve">项目地点</w:t>
            </w:r>
            <w:r/>
          </w:p>
        </w:tc>
        <w:tc>
          <w:tcPr>
            <w:gridSpan w:val="3"/>
            <w:tcW w:w="7588" w:type="dxa"/>
            <w:vAlign w:val="center"/>
            <w:textDirection w:val="lrTb"/>
            <w:noWrap/>
          </w:tcPr>
          <w:p>
            <w:pPr>
              <w:jc w:val="center"/>
              <w:spacing w:line="340" w:lineRule="exact"/>
              <w:rPr>
                <w:rFonts w:ascii="宋体" w:hAnsi="宋体"/>
                <w:b/>
                <w:spacing w:val="14"/>
                <w:sz w:val="24"/>
                <w:szCs w:val="24"/>
                <w:shd w:val="clear" w:color="auto" w:fill="ffffff"/>
              </w:rPr>
            </w:pPr>
            <w:r>
              <w:rPr>
                <w:rFonts w:hint="eastAsia" w:ascii="宋体" w:hAnsi="宋体"/>
                <w:bCs/>
                <w:spacing w:val="14"/>
                <w:sz w:val="24"/>
                <w:szCs w:val="24"/>
                <w:shd w:val="clear" w:color="auto" w:fill="ffffff"/>
              </w:rPr>
              <w:t xml:space="preserve">采购人指定地点</w:t>
            </w:r>
            <w:r/>
          </w:p>
        </w:tc>
      </w:tr>
      <w:tr>
        <w:trPr>
          <w:trHeight w:val="650"/>
        </w:trPr>
        <w:tc>
          <w:tcPr>
            <w:tcW w:w="1931" w:type="dxa"/>
            <w:vAlign w:val="center"/>
            <w:textDirection w:val="lrTb"/>
            <w:noWrap/>
          </w:tcPr>
          <w:p>
            <w:pPr>
              <w:jc w:val="center"/>
              <w:spacing w:line="340" w:lineRule="exact"/>
              <w:rPr>
                <w:rFonts w:ascii="宋体" w:hAnsi="宋体"/>
                <w:bCs/>
                <w:sz w:val="24"/>
                <w:szCs w:val="24"/>
              </w:rPr>
            </w:pPr>
            <w:r>
              <w:rPr>
                <w:rFonts w:hint="eastAsia" w:ascii="宋体" w:hAnsi="宋体"/>
                <w:bCs/>
                <w:sz w:val="24"/>
                <w:szCs w:val="24"/>
              </w:rPr>
              <w:t xml:space="preserve">分包划分</w:t>
            </w:r>
            <w:r/>
          </w:p>
        </w:tc>
        <w:tc>
          <w:tcPr>
            <w:gridSpan w:val="3"/>
            <w:tcW w:w="7588" w:type="dxa"/>
            <w:vAlign w:val="center"/>
            <w:textDirection w:val="lrTb"/>
            <w:noWrap/>
          </w:tcPr>
          <w:p>
            <w:pPr>
              <w:jc w:val="center"/>
              <w:spacing w:line="340" w:lineRule="exact"/>
              <w:rPr>
                <w:rFonts w:ascii="宋体" w:hAnsi="宋体"/>
                <w:bCs/>
                <w:sz w:val="24"/>
                <w:szCs w:val="24"/>
              </w:rPr>
            </w:pPr>
            <w:r>
              <w:rPr>
                <w:rFonts w:hint="eastAsia" w:ascii="宋体" w:hAnsi="宋体" w:cs="Arial"/>
                <w:bCs/>
                <w:sz w:val="24"/>
                <w:szCs w:val="24"/>
                <w:lang w:val="en-US" w:eastAsia="zh-CN"/>
              </w:rPr>
              <w:t xml:space="preserve">一</w:t>
            </w:r>
            <w:r>
              <w:rPr>
                <w:rFonts w:hint="eastAsia" w:ascii="宋体" w:hAnsi="宋体" w:cs="Arial"/>
                <w:bCs/>
                <w:sz w:val="24"/>
                <w:szCs w:val="24"/>
              </w:rPr>
              <w:t xml:space="preserve">个分包</w:t>
            </w:r>
            <w:r/>
          </w:p>
        </w:tc>
      </w:tr>
      <w:tr>
        <w:trPr>
          <w:trHeight w:val="640" w:hRule="exact"/>
        </w:trPr>
        <w:tc>
          <w:tcPr>
            <w:tcW w:w="1931" w:type="dxa"/>
            <w:vAlign w:val="center"/>
            <w:textDirection w:val="lrTb"/>
            <w:noWrap/>
          </w:tcPr>
          <w:p>
            <w:pPr>
              <w:jc w:val="center"/>
              <w:spacing w:line="340" w:lineRule="exact"/>
              <w:rPr>
                <w:rFonts w:ascii="宋体" w:hAnsi="宋体"/>
                <w:bCs/>
                <w:sz w:val="24"/>
                <w:szCs w:val="24"/>
              </w:rPr>
            </w:pPr>
            <w:r>
              <w:rPr>
                <w:rFonts w:hint="eastAsia" w:ascii="宋体" w:hAnsi="宋体"/>
                <w:bCs/>
                <w:sz w:val="24"/>
                <w:szCs w:val="24"/>
              </w:rPr>
              <w:t xml:space="preserve">采购单位联系人</w:t>
            </w:r>
            <w:r/>
          </w:p>
        </w:tc>
        <w:tc>
          <w:tcPr>
            <w:tcW w:w="2258" w:type="dxa"/>
            <w:vAlign w:val="center"/>
            <w:textDirection w:val="lrTb"/>
            <w:noWrap/>
          </w:tcPr>
          <w:p>
            <w:pPr>
              <w:jc w:val="center"/>
              <w:spacing w:line="340" w:lineRule="exact"/>
              <w:rPr>
                <w:rFonts w:hint="default" w:ascii="宋体" w:hAnsi="宋体" w:eastAsia="新宋体"/>
                <w:bCs/>
                <w:sz w:val="24"/>
                <w:szCs w:val="24"/>
                <w:lang w:val="en-US" w:eastAsia="zh-CN"/>
              </w:rPr>
            </w:pPr>
            <w:r>
              <w:rPr>
                <w:rFonts w:hint="eastAsia" w:ascii="宋体" w:hAnsi="宋体" w:eastAsia="新宋体"/>
                <w:bCs/>
                <w:sz w:val="24"/>
                <w:szCs w:val="24"/>
              </w:rPr>
              <w:t xml:space="preserve">李</w:t>
            </w:r>
            <w:r>
              <w:rPr>
                <w:rFonts w:hint="eastAsia" w:ascii="宋体" w:hAnsi="宋体" w:eastAsia="新宋体"/>
                <w:bCs/>
                <w:sz w:val="24"/>
                <w:szCs w:val="24"/>
                <w:lang w:val="en-US" w:eastAsia="zh-CN"/>
              </w:rPr>
              <w:t xml:space="preserve">志伟</w:t>
            </w:r>
            <w:r/>
          </w:p>
        </w:tc>
        <w:tc>
          <w:tcPr>
            <w:tcW w:w="1523" w:type="dxa"/>
            <w:vAlign w:val="center"/>
            <w:textDirection w:val="lrTb"/>
            <w:noWrap/>
          </w:tcPr>
          <w:p>
            <w:pPr>
              <w:jc w:val="center"/>
              <w:spacing w:line="340" w:lineRule="exact"/>
              <w:rPr>
                <w:rFonts w:ascii="宋体" w:hAnsi="宋体"/>
                <w:bCs/>
                <w:sz w:val="24"/>
                <w:szCs w:val="24"/>
              </w:rPr>
            </w:pPr>
            <w:r>
              <w:rPr>
                <w:rFonts w:hint="eastAsia" w:ascii="宋体" w:hAnsi="宋体"/>
                <w:bCs/>
                <w:sz w:val="24"/>
                <w:szCs w:val="24"/>
              </w:rPr>
              <w:t xml:space="preserve">电  话</w:t>
            </w:r>
            <w:r/>
          </w:p>
        </w:tc>
        <w:tc>
          <w:tcPr>
            <w:tcW w:w="3807" w:type="dxa"/>
            <w:vAlign w:val="center"/>
            <w:textDirection w:val="lrTb"/>
            <w:noWrap/>
          </w:tcPr>
          <w:p>
            <w:pPr>
              <w:jc w:val="center"/>
              <w:spacing w:line="340" w:lineRule="exact"/>
              <w:rPr>
                <w:rFonts w:hint="eastAsia" w:ascii="宋体" w:hAnsi="宋体" w:eastAsia="宋体"/>
                <w:bCs/>
                <w:sz w:val="24"/>
                <w:szCs w:val="24"/>
                <w:lang w:eastAsia="zh-CN"/>
              </w:rPr>
            </w:pPr>
            <w:r>
              <w:rPr>
                <w:rFonts w:hint="eastAsia" w:ascii="宋体" w:hAnsi="宋体"/>
                <w:bCs/>
                <w:sz w:val="24"/>
                <w:szCs w:val="24"/>
                <w:lang w:eastAsia="zh-CN"/>
              </w:rPr>
              <w:t xml:space="preserve">15295307411</w:t>
            </w:r>
            <w:r/>
          </w:p>
        </w:tc>
      </w:tr>
      <w:tr>
        <w:trPr>
          <w:trHeight w:val="640" w:hRule="exact"/>
        </w:trPr>
        <w:tc>
          <w:tcPr>
            <w:tcW w:w="1931" w:type="dxa"/>
            <w:vAlign w:val="center"/>
            <w:textDirection w:val="lrTb"/>
            <w:noWrap/>
          </w:tcPr>
          <w:p>
            <w:pPr>
              <w:jc w:val="center"/>
              <w:spacing w:line="340" w:lineRule="exact"/>
              <w:rPr>
                <w:rFonts w:ascii="宋体" w:hAnsi="宋体"/>
                <w:bCs/>
                <w:sz w:val="24"/>
                <w:szCs w:val="24"/>
              </w:rPr>
            </w:pPr>
            <w:r>
              <w:rPr>
                <w:rFonts w:hint="eastAsia" w:ascii="宋体" w:hAnsi="宋体"/>
                <w:bCs/>
                <w:sz w:val="24"/>
                <w:szCs w:val="24"/>
              </w:rPr>
              <w:t xml:space="preserve">代理机构联系人</w:t>
            </w:r>
            <w:r/>
          </w:p>
        </w:tc>
        <w:tc>
          <w:tcPr>
            <w:tcW w:w="2258" w:type="dxa"/>
            <w:vAlign w:val="center"/>
            <w:textDirection w:val="lrTb"/>
            <w:noWrap/>
          </w:tcPr>
          <w:p>
            <w:pPr>
              <w:jc w:val="center"/>
              <w:spacing w:line="340" w:lineRule="exact"/>
              <w:rPr>
                <w:rFonts w:hint="eastAsia" w:ascii="宋体" w:hAnsi="宋体" w:eastAsia="宋体"/>
                <w:bCs/>
                <w:sz w:val="24"/>
                <w:szCs w:val="24"/>
                <w:lang w:eastAsia="zh-CN"/>
              </w:rPr>
            </w:pPr>
            <w:r>
              <w:rPr>
                <w:rFonts w:hint="eastAsia" w:ascii="宋体" w:hAnsi="宋体"/>
                <w:bCs/>
                <w:sz w:val="24"/>
                <w:szCs w:val="24"/>
                <w:lang w:val="en-US" w:eastAsia="zh-CN"/>
              </w:rPr>
              <w:t xml:space="preserve">金燕</w:t>
            </w:r>
            <w:r/>
          </w:p>
        </w:tc>
        <w:tc>
          <w:tcPr>
            <w:tcW w:w="1523" w:type="dxa"/>
            <w:vAlign w:val="center"/>
            <w:textDirection w:val="lrTb"/>
            <w:noWrap/>
          </w:tcPr>
          <w:p>
            <w:pPr>
              <w:jc w:val="center"/>
              <w:spacing w:line="340" w:lineRule="exact"/>
              <w:rPr>
                <w:rFonts w:ascii="宋体" w:hAnsi="宋体"/>
                <w:bCs/>
                <w:sz w:val="24"/>
                <w:szCs w:val="24"/>
              </w:rPr>
            </w:pPr>
            <w:r>
              <w:rPr>
                <w:rFonts w:hint="eastAsia" w:ascii="宋体" w:hAnsi="宋体"/>
                <w:bCs/>
                <w:sz w:val="24"/>
                <w:szCs w:val="24"/>
              </w:rPr>
              <w:t xml:space="preserve">电  话</w:t>
            </w:r>
            <w:r/>
          </w:p>
        </w:tc>
        <w:tc>
          <w:tcPr>
            <w:tcW w:w="3807" w:type="dxa"/>
            <w:vAlign w:val="center"/>
            <w:textDirection w:val="lrTb"/>
            <w:noWrap/>
          </w:tcPr>
          <w:p>
            <w:pPr>
              <w:jc w:val="center"/>
              <w:spacing w:line="340" w:lineRule="exact"/>
              <w:rPr>
                <w:rFonts w:hint="default" w:ascii="宋体" w:hAnsi="宋体" w:eastAsia="宋体"/>
                <w:bCs/>
                <w:sz w:val="24"/>
                <w:szCs w:val="24"/>
                <w:lang w:val="en-US" w:eastAsia="zh-CN"/>
              </w:rPr>
            </w:pPr>
            <w:r>
              <w:rPr>
                <w:rFonts w:hint="eastAsia" w:ascii="宋体" w:hAnsi="宋体"/>
                <w:bCs/>
                <w:sz w:val="24"/>
                <w:szCs w:val="24"/>
                <w:lang w:val="en-US" w:eastAsia="zh-CN"/>
              </w:rPr>
              <w:t xml:space="preserve">15161955460</w:t>
            </w:r>
            <w:r/>
          </w:p>
        </w:tc>
      </w:tr>
      <w:tr>
        <w:trPr>
          <w:trHeight w:val="756" w:hRule="exact"/>
        </w:trPr>
        <w:tc>
          <w:tcPr>
            <w:tcW w:w="1931" w:type="dxa"/>
            <w:vAlign w:val="center"/>
            <w:textDirection w:val="lrTb"/>
            <w:noWrap/>
          </w:tcPr>
          <w:p>
            <w:pPr>
              <w:jc w:val="center"/>
              <w:spacing w:line="340" w:lineRule="exact"/>
              <w:rPr>
                <w:rFonts w:ascii="宋体" w:hAnsi="宋体"/>
                <w:bCs/>
                <w:sz w:val="24"/>
                <w:szCs w:val="24"/>
              </w:rPr>
            </w:pPr>
            <w:r>
              <w:rPr>
                <w:rFonts w:hint="eastAsia" w:ascii="宋体" w:hAnsi="宋体"/>
                <w:bCs/>
                <w:sz w:val="24"/>
                <w:szCs w:val="24"/>
              </w:rPr>
              <w:t xml:space="preserve">投标保证金</w:t>
            </w:r>
            <w:r/>
          </w:p>
        </w:tc>
        <w:tc>
          <w:tcPr>
            <w:gridSpan w:val="3"/>
            <w:tcW w:w="7588" w:type="dxa"/>
            <w:vAlign w:val="center"/>
            <w:textDirection w:val="lrTb"/>
            <w:noWrap/>
          </w:tcPr>
          <w:p>
            <w:pPr>
              <w:ind w:firstLine="241"/>
              <w:spacing w:line="340" w:lineRule="exact"/>
              <w:rPr>
                <w:rFonts w:ascii="宋体" w:hAnsi="宋体"/>
                <w:bCs/>
                <w:sz w:val="24"/>
                <w:szCs w:val="24"/>
              </w:rPr>
            </w:pPr>
            <w:r>
              <w:rPr>
                <w:rFonts w:hint="eastAsia" w:ascii="宋体" w:hAnsi="宋体" w:cs="宋体"/>
                <w:b/>
                <w:bCs/>
                <w:sz w:val="24"/>
              </w:rPr>
              <w:t xml:space="preserve">本项目落实江苏省财政厅《关于做好政府采购支持企业发展有关事项的通知》(苏财购(2020)52号)文件精神，不收取投标保证金。</w:t>
            </w:r>
            <w:r/>
          </w:p>
        </w:tc>
      </w:tr>
      <w:tr>
        <w:trPr>
          <w:trHeight w:val="3762"/>
        </w:trPr>
        <w:tc>
          <w:tcPr>
            <w:tcW w:w="1931" w:type="dxa"/>
            <w:vAlign w:val="center"/>
            <w:textDirection w:val="lrTb"/>
            <w:noWrap/>
          </w:tcPr>
          <w:p>
            <w:pPr>
              <w:jc w:val="center"/>
              <w:spacing w:line="340" w:lineRule="exact"/>
              <w:rPr>
                <w:rFonts w:ascii="宋体" w:hAnsi="宋体"/>
                <w:bCs/>
                <w:sz w:val="24"/>
                <w:szCs w:val="24"/>
              </w:rPr>
            </w:pPr>
            <w:r>
              <w:rPr>
                <w:rFonts w:hint="eastAsia" w:ascii="宋体" w:hAnsi="宋体"/>
                <w:bCs/>
                <w:sz w:val="24"/>
                <w:szCs w:val="24"/>
              </w:rPr>
              <w:t xml:space="preserve">履约保证金</w:t>
            </w:r>
            <w:r/>
          </w:p>
        </w:tc>
        <w:tc>
          <w:tcPr>
            <w:gridSpan w:val="3"/>
            <w:tcW w:w="7588" w:type="dxa"/>
            <w:vAlign w:val="center"/>
            <w:textDirection w:val="lrTb"/>
            <w:noWrap/>
          </w:tcPr>
          <w:p>
            <w:pPr>
              <w:ind w:firstLine="480"/>
              <w:jc w:val="left"/>
              <w:spacing w:line="340" w:lineRule="exact"/>
              <w:rPr>
                <w:rFonts w:ascii="宋体" w:hAnsi="宋体" w:cs="宋体"/>
                <w:b/>
                <w:bCs/>
                <w:sz w:val="24"/>
                <w:szCs w:val="24"/>
              </w:rPr>
            </w:pPr>
            <w:r>
              <w:rPr>
                <w:rFonts w:hint="eastAsia" w:ascii="宋体" w:hAnsi="宋体" w:cs="宋体"/>
                <w:sz w:val="24"/>
                <w:szCs w:val="24"/>
              </w:rPr>
              <w:t xml:space="preserve">中标单位在签订合同前，须向采购人交纳中标价</w:t>
            </w:r>
            <w:r>
              <w:rPr>
                <w:rFonts w:ascii="宋体" w:hAnsi="宋体" w:cs="宋体"/>
                <w:sz w:val="24"/>
                <w:szCs w:val="24"/>
              </w:rPr>
              <w:t xml:space="preserve">10</w:t>
            </w:r>
            <w:r>
              <w:rPr>
                <w:rFonts w:hint="eastAsia" w:ascii="宋体" w:hAnsi="宋体" w:cs="宋体"/>
                <w:sz w:val="24"/>
                <w:szCs w:val="24"/>
              </w:rPr>
              <w:t xml:space="preserve">%的履约保证金，</w:t>
            </w:r>
            <w:r>
              <w:rPr>
                <w:rFonts w:hint="eastAsia" w:ascii="宋体" w:hAnsi="宋体"/>
                <w:sz w:val="24"/>
                <w:szCs w:val="24"/>
              </w:rPr>
              <w:t xml:space="preserve">于项目完成，验收合格后退还</w:t>
            </w:r>
            <w:r>
              <w:rPr>
                <w:rFonts w:hint="eastAsia" w:ascii="宋体" w:hAnsi="宋体" w:cs="宋体"/>
                <w:sz w:val="24"/>
                <w:szCs w:val="24"/>
              </w:rPr>
              <w:t xml:space="preserve">。履约保证金用以约束成交投标人在合同履行中的行为，弥补合同执行中由于自身行为可能给采购人带来的各种损失。对提供第三方信用服务机构依据标准规范评定为AA级及以上的政府采购投标人（须在签订采购合同前提供信用管理部门备案的第三方信用报告，且信用报告通过“信用盐城网”可查实）</w:t>
            </w:r>
            <w:r>
              <w:rPr>
                <w:rFonts w:hint="eastAsia" w:ascii="宋体" w:hAnsi="宋体" w:cs="宋体"/>
                <w:b/>
                <w:sz w:val="24"/>
                <w:szCs w:val="24"/>
              </w:rPr>
              <w:t xml:space="preserve">免交</w:t>
            </w:r>
            <w:r>
              <w:rPr>
                <w:rFonts w:hint="eastAsia" w:ascii="宋体" w:hAnsi="宋体" w:cs="宋体"/>
                <w:b/>
                <w:sz w:val="24"/>
                <w:szCs w:val="24"/>
                <w:lang w:val="en-US" w:eastAsia="zh-CN"/>
              </w:rPr>
              <w:t xml:space="preserve">/降</w:t>
            </w:r>
            <w:r>
              <w:rPr>
                <w:rFonts w:hint="eastAsia" w:ascii="宋体" w:hAnsi="宋体" w:cs="宋体"/>
                <w:b/>
                <w:sz w:val="24"/>
                <w:szCs w:val="24"/>
              </w:rPr>
              <w:t xml:space="preserve">低</w:t>
            </w:r>
            <w:r>
              <w:rPr>
                <w:rFonts w:hint="eastAsia" w:ascii="宋体" w:hAnsi="宋体" w:cs="宋体"/>
                <w:b/>
                <w:bCs/>
                <w:sz w:val="24"/>
                <w:szCs w:val="24"/>
              </w:rPr>
              <w:t xml:space="preserve">履约保证金。</w:t>
            </w:r>
            <w:r/>
          </w:p>
          <w:p>
            <w:pPr>
              <w:ind w:firstLine="480"/>
              <w:jc w:val="left"/>
              <w:spacing w:line="340" w:lineRule="exact"/>
              <w:widowControl/>
              <w:rPr>
                <w:rFonts w:ascii="宋体" w:hAnsi="宋体" w:cs="Arial"/>
                <w:sz w:val="24"/>
                <w:szCs w:val="24"/>
              </w:rPr>
            </w:pPr>
            <w:r>
              <w:rPr>
                <w:rFonts w:hint="eastAsia" w:ascii="宋体" w:hAnsi="宋体" w:cs="Arial"/>
                <w:sz w:val="24"/>
                <w:szCs w:val="24"/>
              </w:rPr>
              <w:t xml:space="preserve">履约保证金形式：投标人应当以支票、汇票、本票或者金融机构、担保机构出具的保函等非现金形式提交。</w:t>
            </w:r>
            <w:r/>
          </w:p>
          <w:p>
            <w:pPr>
              <w:pStyle w:val="1038"/>
              <w:ind w:firstLine="480"/>
              <w:rPr>
                <w:color w:val="auto"/>
              </w:rPr>
            </w:pPr>
            <w:r>
              <w:rPr>
                <w:rFonts w:hint="eastAsia"/>
                <w:color w:val="auto"/>
              </w:rPr>
              <w:t xml:space="preserve">依据《关于在全省政府采购领域推行电子约保函(保险)的通知》，鼓励供应商自愿使用履约保函(保险)代替缴纳履约保证金)，可以通过政府采购电子履约保函（保险）平台（www.jsdzbh.com）在线申请履约保函（保险）。</w:t>
            </w:r>
            <w:r/>
          </w:p>
        </w:tc>
      </w:tr>
      <w:tr>
        <w:trPr>
          <w:trHeight w:val="708"/>
        </w:trPr>
        <w:tc>
          <w:tcPr>
            <w:tcW w:w="1931" w:type="dxa"/>
            <w:vAlign w:val="center"/>
            <w:textDirection w:val="lrTb"/>
            <w:noWrap/>
          </w:tcPr>
          <w:p>
            <w:pPr>
              <w:jc w:val="center"/>
              <w:spacing w:line="340" w:lineRule="exact"/>
              <w:rPr>
                <w:rFonts w:ascii="宋体" w:hAnsi="宋体" w:cs="Arial"/>
                <w:bCs/>
                <w:sz w:val="24"/>
                <w:szCs w:val="24"/>
              </w:rPr>
            </w:pPr>
            <w:r>
              <w:rPr>
                <w:rFonts w:hint="eastAsia" w:ascii="宋体" w:hAnsi="宋体" w:cs="Arial"/>
                <w:bCs/>
                <w:sz w:val="24"/>
                <w:szCs w:val="24"/>
              </w:rPr>
              <w:t xml:space="preserve">合同履行</w:t>
            </w:r>
            <w:r>
              <w:rPr>
                <w:rFonts w:ascii="宋体" w:hAnsi="宋体" w:cs="Arial"/>
                <w:bCs/>
                <w:sz w:val="24"/>
                <w:szCs w:val="24"/>
              </w:rPr>
              <w:t xml:space="preserve">期限</w:t>
            </w:r>
            <w:r/>
          </w:p>
        </w:tc>
        <w:tc>
          <w:tcPr>
            <w:gridSpan w:val="3"/>
            <w:tcW w:w="7588" w:type="dxa"/>
            <w:vAlign w:val="center"/>
            <w:textDirection w:val="lrTb"/>
            <w:noWrap/>
          </w:tcPr>
          <w:p>
            <w:pPr>
              <w:jc w:val="center"/>
              <w:spacing w:line="340" w:lineRule="exact"/>
              <w:rPr>
                <w:rFonts w:hint="default" w:ascii="宋体" w:hAnsi="宋体" w:eastAsia="宋体" w:cs="Arial"/>
                <w:sz w:val="24"/>
                <w:szCs w:val="24"/>
                <w:lang w:val="en-US" w:eastAsia="zh-CN"/>
              </w:rPr>
            </w:pPr>
            <w:r>
              <w:rPr>
                <w:rFonts w:hint="eastAsia" w:ascii="宋体" w:hAnsi="宋体" w:cs="宋体"/>
                <w:sz w:val="24"/>
                <w:lang w:val="en-US" w:eastAsia="zh-CN"/>
              </w:rPr>
              <w:t xml:space="preserve">合同签订后6个月完成</w:t>
            </w:r>
            <w:r/>
          </w:p>
        </w:tc>
      </w:tr>
      <w:tr>
        <w:trPr>
          <w:trHeight w:val="640" w:hRule="exact"/>
        </w:trPr>
        <w:tc>
          <w:tcPr>
            <w:tcW w:w="1931" w:type="dxa"/>
            <w:vAlign w:val="center"/>
            <w:textDirection w:val="lrTb"/>
            <w:noWrap/>
          </w:tcPr>
          <w:p>
            <w:pPr>
              <w:jc w:val="center"/>
              <w:spacing w:line="340" w:lineRule="exact"/>
              <w:rPr>
                <w:rFonts w:ascii="宋体" w:hAnsi="宋体"/>
                <w:bCs/>
                <w:sz w:val="24"/>
                <w:szCs w:val="24"/>
              </w:rPr>
            </w:pPr>
            <w:r>
              <w:rPr>
                <w:rFonts w:hint="eastAsia" w:ascii="宋体" w:hAnsi="宋体"/>
                <w:bCs/>
                <w:sz w:val="24"/>
                <w:szCs w:val="24"/>
              </w:rPr>
              <w:t xml:space="preserve">投标有效期</w:t>
            </w:r>
            <w:r/>
          </w:p>
        </w:tc>
        <w:tc>
          <w:tcPr>
            <w:gridSpan w:val="3"/>
            <w:tcW w:w="7588" w:type="dxa"/>
            <w:vAlign w:val="center"/>
            <w:textDirection w:val="lrTb"/>
            <w:noWrap/>
          </w:tcPr>
          <w:p>
            <w:pPr>
              <w:jc w:val="center"/>
              <w:spacing w:line="340" w:lineRule="exact"/>
              <w:rPr>
                <w:rFonts w:ascii="宋体" w:hAnsi="宋体"/>
                <w:b/>
                <w:bCs/>
                <w:sz w:val="24"/>
                <w:szCs w:val="24"/>
              </w:rPr>
            </w:pPr>
            <w:r>
              <w:rPr>
                <w:rFonts w:hint="eastAsia" w:ascii="宋体" w:hAnsi="宋体"/>
                <w:sz w:val="24"/>
                <w:szCs w:val="24"/>
              </w:rPr>
              <w:t xml:space="preserve">投标截止日起</w:t>
            </w:r>
            <w:r>
              <w:rPr>
                <w:rFonts w:hint="eastAsia" w:ascii="宋体" w:hAnsi="宋体"/>
                <w:sz w:val="24"/>
                <w:szCs w:val="24"/>
                <w:u w:val="single"/>
              </w:rPr>
              <w:t xml:space="preserve"> 45 </w:t>
            </w:r>
            <w:r>
              <w:rPr>
                <w:rFonts w:hint="eastAsia" w:ascii="宋体" w:hAnsi="宋体"/>
                <w:sz w:val="24"/>
                <w:szCs w:val="24"/>
              </w:rPr>
              <w:t xml:space="preserve">天（日历天）</w:t>
            </w:r>
            <w:r/>
          </w:p>
        </w:tc>
      </w:tr>
      <w:tr>
        <w:trPr>
          <w:trHeight w:val="650"/>
        </w:trPr>
        <w:tc>
          <w:tcPr>
            <w:tcW w:w="1931" w:type="dxa"/>
            <w:vAlign w:val="center"/>
            <w:textDirection w:val="lrTb"/>
            <w:noWrap/>
          </w:tcPr>
          <w:p>
            <w:pPr>
              <w:jc w:val="center"/>
              <w:spacing w:line="340" w:lineRule="exact"/>
              <w:rPr>
                <w:rFonts w:ascii="宋体" w:hAnsi="宋体"/>
                <w:bCs/>
                <w:sz w:val="24"/>
                <w:szCs w:val="24"/>
              </w:rPr>
            </w:pPr>
            <w:r>
              <w:rPr>
                <w:rFonts w:hint="eastAsia" w:ascii="宋体" w:hAnsi="宋体"/>
                <w:bCs/>
                <w:sz w:val="24"/>
                <w:szCs w:val="24"/>
              </w:rPr>
              <w:t xml:space="preserve">投标截止时间</w:t>
            </w:r>
            <w:r/>
          </w:p>
        </w:tc>
        <w:tc>
          <w:tcPr>
            <w:gridSpan w:val="3"/>
            <w:tcW w:w="7588" w:type="dxa"/>
            <w:vAlign w:val="center"/>
            <w:textDirection w:val="lrTb"/>
            <w:noWrap/>
          </w:tcPr>
          <w:p>
            <w:pPr>
              <w:jc w:val="center"/>
              <w:spacing w:line="340" w:lineRule="exact"/>
              <w:rPr>
                <w:rFonts w:ascii="宋体" w:hAnsi="宋体"/>
                <w:bCs/>
                <w:sz w:val="24"/>
                <w:szCs w:val="24"/>
              </w:rPr>
            </w:pPr>
            <w:r>
              <w:rPr>
                <w:rFonts w:hint="eastAsia" w:ascii="宋体" w:hAnsi="宋体" w:cs="宋体"/>
                <w:sz w:val="24"/>
                <w:szCs w:val="24"/>
              </w:rPr>
              <w:t xml:space="preserve">时间:</w:t>
            </w:r>
            <w:r>
              <w:rPr>
                <w:rFonts w:hint="eastAsia" w:ascii="宋体" w:hAnsi="宋体"/>
                <w:b/>
                <w:bCs/>
                <w:sz w:val="24"/>
                <w:szCs w:val="24"/>
                <w:u w:val="single"/>
              </w:rPr>
              <w:t xml:space="preserve">202</w:t>
            </w:r>
            <w:r>
              <w:rPr>
                <w:rFonts w:ascii="宋体" w:hAnsi="宋体"/>
                <w:b/>
                <w:bCs/>
                <w:sz w:val="24"/>
                <w:szCs w:val="24"/>
                <w:u w:val="single"/>
              </w:rPr>
              <w:t xml:space="preserve">4</w:t>
            </w:r>
            <w:r>
              <w:rPr>
                <w:rFonts w:hint="eastAsia" w:ascii="宋体" w:hAnsi="宋体"/>
                <w:b/>
                <w:bCs/>
                <w:sz w:val="24"/>
                <w:szCs w:val="24"/>
                <w:u w:val="single"/>
              </w:rPr>
              <w:t xml:space="preserve">年</w:t>
            </w:r>
            <w:r>
              <w:rPr>
                <w:rFonts w:hint="eastAsia" w:ascii="宋体" w:hAnsi="宋体"/>
                <w:b/>
                <w:bCs/>
                <w:sz w:val="24"/>
                <w:szCs w:val="24"/>
                <w:u w:val="single"/>
                <w:lang w:val="en-US" w:eastAsia="zh-CN"/>
              </w:rPr>
              <w:t xml:space="preserve"> 8</w:t>
            </w:r>
            <w:r>
              <w:rPr>
                <w:rFonts w:hint="eastAsia" w:ascii="宋体" w:hAnsi="宋体"/>
                <w:b/>
                <w:bCs/>
                <w:sz w:val="24"/>
                <w:szCs w:val="24"/>
                <w:u w:val="single"/>
              </w:rPr>
              <w:t xml:space="preserve">月</w:t>
            </w:r>
            <w:r>
              <w:rPr>
                <w:rFonts w:hint="eastAsia" w:ascii="宋体" w:hAnsi="宋体"/>
                <w:b/>
                <w:bCs/>
                <w:sz w:val="24"/>
                <w:szCs w:val="24"/>
                <w:u w:val="single"/>
                <w:lang w:val="en-US" w:eastAsia="zh-CN"/>
              </w:rPr>
              <w:t xml:space="preserve"> 20 </w:t>
            </w:r>
            <w:r>
              <w:rPr>
                <w:rFonts w:hint="eastAsia" w:ascii="宋体" w:hAnsi="宋体"/>
                <w:b/>
                <w:bCs/>
                <w:sz w:val="24"/>
                <w:szCs w:val="24"/>
                <w:u w:val="single"/>
              </w:rPr>
              <w:t xml:space="preserve">日</w:t>
            </w:r>
            <w:r>
              <w:rPr>
                <w:rFonts w:hint="eastAsia" w:ascii="宋体" w:hAnsi="宋体"/>
                <w:b/>
                <w:bCs/>
                <w:sz w:val="24"/>
                <w:szCs w:val="24"/>
                <w:u w:val="single"/>
                <w:lang w:val="en-US" w:eastAsia="zh-CN"/>
              </w:rPr>
              <w:t xml:space="preserve"> 10 </w:t>
            </w:r>
            <w:r>
              <w:rPr>
                <w:rFonts w:hint="eastAsia" w:ascii="宋体" w:hAnsi="宋体"/>
                <w:b/>
                <w:bCs/>
                <w:sz w:val="24"/>
                <w:szCs w:val="24"/>
                <w:u w:val="single"/>
              </w:rPr>
              <w:t xml:space="preserve">时0</w:t>
            </w:r>
            <w:r>
              <w:rPr>
                <w:rFonts w:ascii="宋体" w:hAnsi="宋体"/>
                <w:b/>
                <w:bCs/>
                <w:sz w:val="24"/>
                <w:szCs w:val="24"/>
                <w:u w:val="single"/>
              </w:rPr>
              <w:t xml:space="preserve">0</w:t>
            </w:r>
            <w:r>
              <w:rPr>
                <w:rFonts w:hint="eastAsia" w:ascii="宋体" w:hAnsi="宋体"/>
                <w:b/>
                <w:bCs/>
                <w:sz w:val="24"/>
                <w:szCs w:val="24"/>
                <w:u w:val="single"/>
              </w:rPr>
              <w:t xml:space="preserve">分</w:t>
            </w:r>
            <w:r>
              <w:rPr>
                <w:rFonts w:hint="eastAsia" w:ascii="宋体" w:hAnsi="宋体"/>
                <w:b/>
                <w:sz w:val="24"/>
                <w:szCs w:val="24"/>
                <w:u w:val="single"/>
              </w:rPr>
              <w:t xml:space="preserve"> </w:t>
            </w:r>
            <w:r/>
          </w:p>
        </w:tc>
      </w:tr>
      <w:tr>
        <w:trPr>
          <w:trHeight w:val="882"/>
        </w:trPr>
        <w:tc>
          <w:tcPr>
            <w:tcW w:w="1931" w:type="dxa"/>
            <w:vAlign w:val="center"/>
            <w:textDirection w:val="lrTb"/>
            <w:noWrap/>
          </w:tcPr>
          <w:p>
            <w:pPr>
              <w:jc w:val="center"/>
              <w:spacing w:line="340" w:lineRule="exact"/>
              <w:rPr>
                <w:rFonts w:ascii="宋体" w:hAnsi="宋体"/>
                <w:bCs/>
                <w:sz w:val="24"/>
                <w:szCs w:val="24"/>
              </w:rPr>
            </w:pPr>
            <w:r>
              <w:rPr>
                <w:rFonts w:hint="eastAsia" w:ascii="宋体" w:hAnsi="宋体"/>
                <w:bCs/>
                <w:sz w:val="24"/>
                <w:szCs w:val="24"/>
              </w:rPr>
              <w:t xml:space="preserve">开标时间及地点</w:t>
            </w:r>
            <w:r/>
          </w:p>
        </w:tc>
        <w:tc>
          <w:tcPr>
            <w:gridSpan w:val="3"/>
            <w:tcW w:w="7588" w:type="dxa"/>
            <w:vAlign w:val="center"/>
            <w:textDirection w:val="lrTb"/>
            <w:noWrap/>
          </w:tcPr>
          <w:p>
            <w:pPr>
              <w:jc w:val="center"/>
              <w:spacing w:line="340" w:lineRule="exact"/>
              <w:rPr>
                <w:rFonts w:ascii="宋体" w:hAnsi="宋体"/>
                <w:b/>
                <w:bCs/>
                <w:sz w:val="24"/>
                <w:szCs w:val="24"/>
                <w:u w:val="single"/>
              </w:rPr>
            </w:pPr>
            <w:r>
              <w:rPr>
                <w:rFonts w:hint="eastAsia" w:ascii="宋体" w:hAnsi="宋体" w:cs="宋体"/>
                <w:sz w:val="24"/>
                <w:szCs w:val="24"/>
              </w:rPr>
              <w:t xml:space="preserve">时间:</w:t>
            </w:r>
            <w:r>
              <w:rPr>
                <w:rFonts w:hint="eastAsia" w:ascii="宋体" w:hAnsi="宋体"/>
                <w:b/>
                <w:bCs/>
                <w:sz w:val="24"/>
                <w:szCs w:val="24"/>
                <w:u w:val="single"/>
              </w:rPr>
              <w:t xml:space="preserve">202</w:t>
            </w:r>
            <w:r>
              <w:rPr>
                <w:rFonts w:ascii="宋体" w:hAnsi="宋体"/>
                <w:b/>
                <w:bCs/>
                <w:sz w:val="24"/>
                <w:szCs w:val="24"/>
                <w:u w:val="single"/>
              </w:rPr>
              <w:t xml:space="preserve">4</w:t>
            </w:r>
            <w:r>
              <w:rPr>
                <w:rFonts w:hint="eastAsia" w:ascii="宋体" w:hAnsi="宋体"/>
                <w:b/>
                <w:bCs/>
                <w:sz w:val="24"/>
                <w:szCs w:val="24"/>
                <w:u w:val="single"/>
              </w:rPr>
              <w:t xml:space="preserve">年</w:t>
            </w:r>
            <w:r>
              <w:rPr>
                <w:rFonts w:hint="eastAsia" w:ascii="宋体" w:hAnsi="宋体"/>
                <w:b/>
                <w:bCs/>
                <w:sz w:val="24"/>
                <w:szCs w:val="24"/>
                <w:u w:val="single"/>
                <w:lang w:val="en-US" w:eastAsia="zh-CN"/>
              </w:rPr>
              <w:t xml:space="preserve"> 8 </w:t>
            </w:r>
            <w:r>
              <w:rPr>
                <w:rFonts w:hint="eastAsia" w:ascii="宋体" w:hAnsi="宋体"/>
                <w:b/>
                <w:bCs/>
                <w:sz w:val="24"/>
                <w:szCs w:val="24"/>
                <w:u w:val="single"/>
              </w:rPr>
              <w:t xml:space="preserve">月</w:t>
            </w:r>
            <w:r>
              <w:rPr>
                <w:rFonts w:hint="eastAsia" w:ascii="宋体" w:hAnsi="宋体"/>
                <w:b/>
                <w:bCs/>
                <w:sz w:val="24"/>
                <w:szCs w:val="24"/>
                <w:u w:val="single"/>
                <w:lang w:val="en-US" w:eastAsia="zh-CN"/>
              </w:rPr>
              <w:t xml:space="preserve"> 20 </w:t>
            </w:r>
            <w:r>
              <w:rPr>
                <w:rFonts w:hint="eastAsia" w:ascii="宋体" w:hAnsi="宋体"/>
                <w:b/>
                <w:bCs/>
                <w:sz w:val="24"/>
                <w:szCs w:val="24"/>
                <w:u w:val="single"/>
              </w:rPr>
              <w:t xml:space="preserve">日</w:t>
            </w:r>
            <w:r>
              <w:rPr>
                <w:rFonts w:hint="eastAsia" w:ascii="宋体" w:hAnsi="宋体"/>
                <w:b/>
                <w:bCs/>
                <w:sz w:val="24"/>
                <w:szCs w:val="24"/>
                <w:u w:val="single"/>
                <w:lang w:val="en-US" w:eastAsia="zh-CN"/>
              </w:rPr>
              <w:t xml:space="preserve">10</w:t>
            </w:r>
            <w:r>
              <w:rPr>
                <w:rFonts w:hint="eastAsia" w:ascii="宋体" w:hAnsi="宋体"/>
                <w:b/>
                <w:bCs/>
                <w:sz w:val="24"/>
                <w:szCs w:val="24"/>
                <w:u w:val="single"/>
              </w:rPr>
              <w:t xml:space="preserve">时00分 </w:t>
            </w:r>
            <w:r/>
          </w:p>
          <w:p>
            <w:pPr>
              <w:jc w:val="center"/>
              <w:spacing w:line="340" w:lineRule="exact"/>
              <w:rPr>
                <w:rFonts w:ascii="宋体" w:hAnsi="宋体" w:cs="宋体"/>
                <w:sz w:val="24"/>
                <w:szCs w:val="24"/>
              </w:rPr>
            </w:pPr>
            <w:r>
              <w:rPr>
                <w:rFonts w:hint="eastAsia" w:ascii="宋体" w:hAnsi="宋体" w:cs="宋体"/>
                <w:sz w:val="24"/>
                <w:szCs w:val="24"/>
              </w:rPr>
              <w:t xml:space="preserve">地点:</w:t>
            </w:r>
            <w:r>
              <w:rPr>
                <w:rFonts w:hint="eastAsia"/>
              </w:rPr>
              <w:t xml:space="preserve"> </w:t>
            </w:r>
            <w:r>
              <w:rPr>
                <w:rFonts w:hint="eastAsia" w:hAnsi="宋体"/>
                <w:bCs/>
                <w:sz w:val="24"/>
                <w:szCs w:val="24"/>
              </w:rPr>
              <w:t xml:space="preserve">“苏采云”系统（网址：http://jszfcg.jsczt.cn/）“开标大厅”。</w:t>
            </w:r>
            <w:r/>
          </w:p>
        </w:tc>
      </w:tr>
      <w:tr>
        <w:trPr>
          <w:trHeight w:val="1216"/>
        </w:trPr>
        <w:tc>
          <w:tcPr>
            <w:tcW w:w="1931" w:type="dxa"/>
            <w:vAlign w:val="center"/>
            <w:textDirection w:val="lrTb"/>
            <w:noWrap/>
          </w:tcPr>
          <w:p>
            <w:pPr>
              <w:jc w:val="center"/>
              <w:spacing w:line="340" w:lineRule="exact"/>
              <w:rPr>
                <w:rFonts w:ascii="宋体" w:hAnsi="宋体"/>
                <w:bCs/>
                <w:sz w:val="24"/>
                <w:szCs w:val="24"/>
              </w:rPr>
            </w:pPr>
            <w:r>
              <w:rPr>
                <w:rFonts w:hint="eastAsia" w:ascii="宋体" w:hAnsi="宋体"/>
                <w:bCs/>
                <w:sz w:val="24"/>
                <w:szCs w:val="24"/>
              </w:rPr>
              <w:t xml:space="preserve">投标文件</w:t>
            </w:r>
            <w:r/>
          </w:p>
        </w:tc>
        <w:tc>
          <w:tcPr>
            <w:gridSpan w:val="3"/>
            <w:tcW w:w="7588" w:type="dxa"/>
            <w:vAlign w:val="center"/>
            <w:textDirection w:val="lrTb"/>
            <w:noWrap/>
          </w:tcPr>
          <w:p>
            <w:pPr>
              <w:jc w:val="center"/>
              <w:spacing w:line="340" w:lineRule="exact"/>
              <w:rPr>
                <w:rFonts w:ascii="宋体" w:hAnsi="宋体" w:cs="宋体"/>
                <w:b/>
                <w:sz w:val="24"/>
                <w:szCs w:val="24"/>
              </w:rPr>
            </w:pPr>
            <w:r>
              <w:rPr>
                <w:rFonts w:hint="eastAsia" w:ascii="宋体" w:hAnsi="宋体"/>
                <w:b/>
                <w:bCs/>
                <w:sz w:val="24"/>
                <w:szCs w:val="24"/>
              </w:rPr>
              <w:t xml:space="preserve">电子投标文件一份</w:t>
            </w:r>
            <w:r>
              <w:rPr>
                <w:rFonts w:ascii="宋体" w:hAnsi="宋体"/>
                <w:b/>
                <w:bCs/>
                <w:sz w:val="24"/>
                <w:szCs w:val="24"/>
              </w:rPr>
              <w:t xml:space="preserve">(通过系统提交)；纸质投标文件正本一份，副本</w:t>
            </w:r>
            <w:r>
              <w:rPr>
                <w:rFonts w:hint="eastAsia" w:ascii="宋体" w:hAnsi="宋体"/>
                <w:b/>
                <w:bCs/>
                <w:sz w:val="24"/>
                <w:szCs w:val="24"/>
              </w:rPr>
              <w:t xml:space="preserve">三</w:t>
            </w:r>
            <w:r>
              <w:rPr>
                <w:rFonts w:ascii="宋体" w:hAnsi="宋体"/>
                <w:b/>
                <w:bCs/>
                <w:sz w:val="24"/>
                <w:szCs w:val="24"/>
              </w:rPr>
              <w:t xml:space="preserve">份（评审结束后由中标候选人邮寄至</w:t>
            </w:r>
            <w:r>
              <w:rPr>
                <w:rFonts w:hint="eastAsia" w:ascii="宋体" w:hAnsi="宋体"/>
                <w:b/>
                <w:bCs/>
                <w:sz w:val="24"/>
                <w:szCs w:val="24"/>
                <w:lang w:eastAsia="zh-CN"/>
              </w:rPr>
              <w:t xml:space="preserve">江苏仁禾中衡工程咨询房地产估价有限公司</w:t>
            </w:r>
            <w:r>
              <w:rPr>
                <w:rFonts w:hint="eastAsia" w:ascii="宋体" w:hAnsi="宋体"/>
                <w:b/>
                <w:bCs/>
                <w:sz w:val="24"/>
                <w:szCs w:val="24"/>
              </w:rPr>
              <w:t xml:space="preserve">（盐城市大丰区人民北路丰尚国际</w:t>
            </w:r>
            <w:r>
              <w:rPr>
                <w:rFonts w:hint="eastAsia" w:ascii="宋体" w:hAnsi="宋体"/>
                <w:b/>
                <w:bCs/>
                <w:sz w:val="24"/>
                <w:szCs w:val="24"/>
                <w:lang w:val="en-US" w:eastAsia="zh-CN"/>
              </w:rPr>
              <w:t xml:space="preserve">1号楼</w:t>
            </w:r>
            <w:r>
              <w:rPr>
                <w:rFonts w:hint="eastAsia" w:ascii="宋体" w:hAnsi="宋体"/>
                <w:b/>
                <w:bCs/>
                <w:sz w:val="24"/>
                <w:szCs w:val="24"/>
                <w:lang w:eastAsia="zh-CN"/>
              </w:rPr>
              <w:t xml:space="preserve">九</w:t>
            </w:r>
            <w:r>
              <w:rPr>
                <w:rFonts w:hint="eastAsia" w:ascii="宋体" w:hAnsi="宋体"/>
                <w:b/>
                <w:bCs/>
                <w:sz w:val="24"/>
                <w:szCs w:val="24"/>
              </w:rPr>
              <w:t xml:space="preserve">楼</w:t>
            </w:r>
            <w:r>
              <w:rPr>
                <w:rFonts w:ascii="宋体" w:hAnsi="宋体"/>
                <w:b/>
                <w:bCs/>
                <w:sz w:val="24"/>
                <w:szCs w:val="24"/>
              </w:rPr>
              <w:t xml:space="preserve">）。</w:t>
            </w:r>
            <w:r/>
          </w:p>
        </w:tc>
      </w:tr>
      <w:tr>
        <w:trPr>
          <w:trHeight w:val="708"/>
        </w:trPr>
        <w:tc>
          <w:tcPr>
            <w:tcW w:w="1931" w:type="dxa"/>
            <w:vAlign w:val="center"/>
            <w:textDirection w:val="lrTb"/>
            <w:noWrap/>
          </w:tcPr>
          <w:p>
            <w:pPr>
              <w:jc w:val="center"/>
              <w:spacing w:line="340" w:lineRule="exact"/>
              <w:rPr>
                <w:rFonts w:ascii="宋体" w:hAnsi="宋体"/>
                <w:bCs/>
                <w:sz w:val="24"/>
                <w:szCs w:val="24"/>
              </w:rPr>
            </w:pPr>
            <w:r>
              <w:rPr>
                <w:rFonts w:hint="eastAsia" w:ascii="宋体" w:hAnsi="宋体"/>
                <w:bCs/>
                <w:sz w:val="24"/>
                <w:szCs w:val="24"/>
              </w:rPr>
              <w:t xml:space="preserve">最高限价</w:t>
            </w:r>
            <w:r/>
          </w:p>
        </w:tc>
        <w:tc>
          <w:tcPr>
            <w:gridSpan w:val="3"/>
            <w:tcW w:w="7588" w:type="dxa"/>
            <w:vAlign w:val="center"/>
            <w:textDirection w:val="lrTb"/>
            <w:noWrap/>
          </w:tcPr>
          <w:p>
            <w:pPr>
              <w:jc w:val="center"/>
              <w:spacing w:line="340" w:lineRule="exact"/>
              <w:rPr>
                <w:rFonts w:ascii="宋体" w:hAnsi="宋体"/>
                <w:b/>
                <w:bCs/>
                <w:sz w:val="24"/>
                <w:szCs w:val="24"/>
              </w:rPr>
            </w:pPr>
            <w:r>
              <w:rPr>
                <w:rFonts w:hint="eastAsia" w:ascii="宋体" w:hAnsi="宋体" w:cs="宋体"/>
                <w:bCs/>
                <w:sz w:val="24"/>
                <w:lang w:val="en-US" w:eastAsia="zh-CN"/>
              </w:rPr>
              <w:t xml:space="preserve">780万元</w:t>
            </w:r>
            <w:r>
              <w:rPr>
                <w:rFonts w:hint="eastAsia" w:ascii="宋体" w:hAnsi="宋体" w:cs="Arial"/>
                <w:bCs/>
                <w:sz w:val="24"/>
                <w:szCs w:val="24"/>
              </w:rPr>
              <w:t xml:space="preserve">，投标报价高于该最高限价的作无效标论处。</w:t>
            </w:r>
            <w:r/>
          </w:p>
        </w:tc>
      </w:tr>
      <w:tr>
        <w:trPr>
          <w:trHeight w:val="650"/>
        </w:trPr>
        <w:tc>
          <w:tcPr>
            <w:tcW w:w="1931" w:type="dxa"/>
            <w:vAlign w:val="center"/>
            <w:textDirection w:val="lrTb"/>
            <w:noWrap/>
          </w:tcPr>
          <w:p>
            <w:pPr>
              <w:jc w:val="center"/>
              <w:spacing w:line="340" w:lineRule="exact"/>
              <w:rPr>
                <w:rFonts w:ascii="宋体" w:hAnsi="宋体"/>
                <w:bCs/>
                <w:sz w:val="24"/>
                <w:szCs w:val="24"/>
              </w:rPr>
            </w:pPr>
            <w:r>
              <w:rPr>
                <w:rFonts w:hint="eastAsia" w:ascii="宋体" w:hAnsi="宋体"/>
                <w:bCs/>
                <w:sz w:val="24"/>
                <w:szCs w:val="24"/>
              </w:rPr>
              <w:t xml:space="preserve">评标办法</w:t>
            </w:r>
            <w:r/>
          </w:p>
        </w:tc>
        <w:tc>
          <w:tcPr>
            <w:gridSpan w:val="3"/>
            <w:tcW w:w="7588" w:type="dxa"/>
            <w:vAlign w:val="center"/>
            <w:textDirection w:val="lrTb"/>
            <w:noWrap/>
          </w:tcPr>
          <w:p>
            <w:pPr>
              <w:jc w:val="center"/>
              <w:spacing w:line="340" w:lineRule="exact"/>
              <w:rPr>
                <w:rFonts w:ascii="宋体" w:hAnsi="宋体" w:cs="Arial"/>
                <w:b/>
                <w:sz w:val="24"/>
                <w:szCs w:val="24"/>
              </w:rPr>
            </w:pPr>
            <w:r>
              <w:rPr>
                <w:rFonts w:hint="eastAsia" w:ascii="宋体" w:hAnsi="宋体" w:cs="Arial"/>
                <w:b/>
                <w:sz w:val="24"/>
                <w:szCs w:val="24"/>
              </w:rPr>
              <w:t xml:space="preserve">综合评分法</w:t>
            </w:r>
            <w:r/>
          </w:p>
        </w:tc>
      </w:tr>
      <w:tr>
        <w:trPr>
          <w:trHeight w:val="805"/>
        </w:trPr>
        <w:tc>
          <w:tcPr>
            <w:tcW w:w="1931" w:type="dxa"/>
            <w:vAlign w:val="center"/>
            <w:textDirection w:val="lrTb"/>
            <w:noWrap/>
          </w:tcPr>
          <w:p>
            <w:pPr>
              <w:jc w:val="center"/>
              <w:spacing w:line="340" w:lineRule="exact"/>
              <w:rPr>
                <w:rFonts w:ascii="宋体" w:hAnsi="宋体"/>
                <w:bCs/>
                <w:sz w:val="24"/>
                <w:szCs w:val="24"/>
              </w:rPr>
            </w:pPr>
            <w:r>
              <w:rPr>
                <w:rFonts w:hint="eastAsia" w:ascii="宋体" w:hAnsi="宋体"/>
                <w:bCs/>
                <w:sz w:val="24"/>
                <w:szCs w:val="24"/>
              </w:rPr>
              <w:t xml:space="preserve">其他要求</w:t>
            </w:r>
            <w:r/>
          </w:p>
        </w:tc>
        <w:tc>
          <w:tcPr>
            <w:gridSpan w:val="3"/>
            <w:tcW w:w="7588" w:type="dxa"/>
            <w:vAlign w:val="center"/>
            <w:textDirection w:val="lrTb"/>
            <w:noWrap/>
          </w:tcPr>
          <w:p>
            <w:pPr>
              <w:spacing w:line="340" w:lineRule="exact"/>
              <w:rPr>
                <w:rFonts w:ascii="宋体" w:hAnsi="宋体" w:cs="宋体"/>
                <w:b/>
                <w:spacing w:val="-2"/>
                <w:sz w:val="24"/>
                <w:szCs w:val="24"/>
              </w:rPr>
            </w:pPr>
            <w:r>
              <w:rPr>
                <w:rFonts w:hint="eastAsia" w:ascii="宋体" w:hAnsi="宋体" w:cs="宋体"/>
                <w:b/>
                <w:bCs/>
                <w:sz w:val="24"/>
                <w:szCs w:val="24"/>
              </w:rPr>
              <w:t xml:space="preserve">投标人如在投标过程中提供虚假材料谋取中标成交的或采取不正当手段诋毁、排挤其他投标人的,列入不良行为记录名单。</w:t>
            </w:r>
            <w:r/>
          </w:p>
        </w:tc>
      </w:tr>
      <w:tr>
        <w:trPr>
          <w:trHeight w:val="650"/>
        </w:trPr>
        <w:tc>
          <w:tcPr>
            <w:tcW w:w="1931" w:type="dxa"/>
            <w:vAlign w:val="center"/>
            <w:textDirection w:val="lrTb"/>
            <w:noWrap/>
          </w:tcPr>
          <w:p>
            <w:pPr>
              <w:jc w:val="center"/>
              <w:spacing w:line="340" w:lineRule="exact"/>
              <w:rPr>
                <w:rFonts w:ascii="宋体" w:hAnsi="宋体"/>
                <w:bCs/>
                <w:sz w:val="24"/>
                <w:szCs w:val="24"/>
              </w:rPr>
            </w:pPr>
            <w:r>
              <w:rPr>
                <w:rFonts w:hint="eastAsia" w:ascii="宋体" w:hAnsi="宋体"/>
                <w:bCs/>
                <w:sz w:val="24"/>
                <w:szCs w:val="24"/>
              </w:rPr>
              <w:t xml:space="preserve">解释权</w:t>
            </w:r>
            <w:r/>
          </w:p>
        </w:tc>
        <w:tc>
          <w:tcPr>
            <w:gridSpan w:val="3"/>
            <w:tcW w:w="7588" w:type="dxa"/>
            <w:vAlign w:val="center"/>
            <w:textDirection w:val="lrTb"/>
            <w:noWrap/>
          </w:tcPr>
          <w:p>
            <w:pPr>
              <w:jc w:val="center"/>
              <w:spacing w:line="340" w:lineRule="exact"/>
              <w:rPr>
                <w:rFonts w:ascii="宋体" w:hAnsi="宋体"/>
                <w:b/>
                <w:bCs/>
                <w:sz w:val="24"/>
                <w:szCs w:val="24"/>
              </w:rPr>
            </w:pPr>
            <w:r>
              <w:rPr>
                <w:rFonts w:hint="eastAsia" w:ascii="宋体" w:hAnsi="宋体"/>
                <w:b/>
                <w:bCs/>
                <w:sz w:val="24"/>
                <w:szCs w:val="24"/>
              </w:rPr>
              <w:t xml:space="preserve">本采购文件的最终解释权归采购单位所有。</w:t>
            </w:r>
            <w:r/>
          </w:p>
        </w:tc>
      </w:tr>
      <w:tr>
        <w:trPr>
          <w:trHeight w:val="1487"/>
        </w:trPr>
        <w:tc>
          <w:tcPr>
            <w:tcW w:w="1931" w:type="dxa"/>
            <w:vAlign w:val="center"/>
            <w:textDirection w:val="lrTb"/>
            <w:noWrap/>
          </w:tcPr>
          <w:p>
            <w:pPr>
              <w:jc w:val="center"/>
              <w:spacing w:line="340" w:lineRule="exact"/>
              <w:rPr>
                <w:rFonts w:ascii="宋体" w:hAnsi="宋体"/>
                <w:bCs/>
                <w:sz w:val="24"/>
                <w:szCs w:val="24"/>
              </w:rPr>
            </w:pPr>
            <w:r>
              <w:rPr>
                <w:rFonts w:hint="eastAsia" w:ascii="宋体" w:hAnsi="宋体"/>
                <w:bCs/>
                <w:sz w:val="24"/>
                <w:szCs w:val="24"/>
              </w:rPr>
              <w:t xml:space="preserve">质疑</w:t>
            </w:r>
            <w:r>
              <w:rPr>
                <w:rFonts w:ascii="宋体" w:hAnsi="宋体"/>
                <w:bCs/>
                <w:sz w:val="24"/>
                <w:szCs w:val="24"/>
              </w:rPr>
              <w:t xml:space="preserve">受理部门</w:t>
            </w:r>
            <w:r/>
          </w:p>
        </w:tc>
        <w:tc>
          <w:tcPr>
            <w:gridSpan w:val="3"/>
            <w:tcW w:w="7588" w:type="dxa"/>
            <w:vAlign w:val="center"/>
            <w:textDirection w:val="lrTb"/>
            <w:noWrap/>
          </w:tcPr>
          <w:p>
            <w:pPr>
              <w:spacing w:line="340" w:lineRule="exact"/>
              <w:rPr>
                <w:rFonts w:hint="eastAsia" w:ascii="宋体" w:hAnsi="宋体" w:eastAsia="宋体"/>
                <w:b/>
                <w:bCs/>
                <w:sz w:val="24"/>
                <w:szCs w:val="24"/>
                <w:lang w:eastAsia="zh-CN"/>
              </w:rPr>
            </w:pPr>
            <w:r>
              <w:rPr>
                <w:rFonts w:hint="eastAsia" w:ascii="宋体" w:hAnsi="宋体"/>
                <w:b/>
                <w:bCs/>
                <w:sz w:val="24"/>
                <w:szCs w:val="24"/>
              </w:rPr>
              <w:t xml:space="preserve">联系部门：</w:t>
            </w:r>
            <w:r>
              <w:rPr>
                <w:rFonts w:hint="eastAsia" w:ascii="宋体" w:hAnsi="宋体"/>
                <w:b/>
                <w:bCs/>
                <w:sz w:val="24"/>
                <w:szCs w:val="24"/>
                <w:lang w:eastAsia="zh-CN"/>
              </w:rPr>
              <w:t xml:space="preserve">盐城市大丰生态环境局</w:t>
            </w:r>
            <w:r>
              <w:rPr>
                <w:rFonts w:hint="eastAsia" w:ascii="宋体" w:hAnsi="宋体"/>
                <w:b/>
                <w:bCs/>
                <w:sz w:val="24"/>
                <w:szCs w:val="24"/>
              </w:rPr>
              <w:t xml:space="preserve">/</w:t>
            </w:r>
            <w:r>
              <w:rPr>
                <w:rFonts w:hint="eastAsia" w:ascii="宋体" w:hAnsi="宋体"/>
                <w:b/>
                <w:bCs/>
                <w:sz w:val="24"/>
                <w:szCs w:val="24"/>
                <w:lang w:eastAsia="zh-CN"/>
              </w:rPr>
              <w:t xml:space="preserve">江苏仁禾中衡工程咨询房地产估价有限公司</w:t>
            </w:r>
            <w:r/>
          </w:p>
          <w:p>
            <w:pPr>
              <w:spacing w:line="340" w:lineRule="exact"/>
              <w:rPr>
                <w:rFonts w:hint="default" w:ascii="宋体" w:hAnsi="宋体" w:eastAsia="宋体"/>
                <w:b/>
                <w:bCs/>
                <w:sz w:val="24"/>
                <w:szCs w:val="24"/>
                <w:lang w:val="en-US" w:eastAsia="zh-CN"/>
              </w:rPr>
            </w:pPr>
            <w:r>
              <w:rPr>
                <w:rFonts w:hint="eastAsia" w:ascii="宋体" w:hAnsi="宋体"/>
                <w:b/>
                <w:bCs/>
                <w:sz w:val="24"/>
                <w:szCs w:val="24"/>
              </w:rPr>
              <w:t xml:space="preserve">联系电话：</w:t>
            </w:r>
            <w:r>
              <w:rPr>
                <w:rFonts w:hint="eastAsia"/>
                <w:b/>
                <w:bCs/>
                <w:sz w:val="24"/>
                <w:szCs w:val="24"/>
              </w:rPr>
              <w:t xml:space="preserve">15295307411</w:t>
            </w:r>
            <w:r>
              <w:rPr>
                <w:rFonts w:hint="eastAsia" w:ascii="宋体" w:hAnsi="宋体"/>
                <w:b/>
                <w:bCs/>
                <w:sz w:val="24"/>
                <w:szCs w:val="24"/>
              </w:rPr>
              <w:t xml:space="preserve">/</w:t>
            </w:r>
            <w:r>
              <w:rPr>
                <w:rFonts w:hint="eastAsia" w:ascii="宋体" w:hAnsi="宋体"/>
                <w:b/>
                <w:bCs/>
                <w:sz w:val="24"/>
                <w:szCs w:val="24"/>
                <w:lang w:val="en-US" w:eastAsia="zh-CN"/>
              </w:rPr>
              <w:t xml:space="preserve">15161955460</w:t>
            </w:r>
            <w:r/>
          </w:p>
          <w:p>
            <w:pPr>
              <w:spacing w:line="340" w:lineRule="exact"/>
              <w:rPr>
                <w:rFonts w:hint="default" w:ascii="宋体" w:hAnsi="宋体" w:eastAsia="宋体"/>
                <w:b/>
                <w:bCs/>
                <w:sz w:val="24"/>
                <w:szCs w:val="24"/>
                <w:lang w:val="en-US" w:eastAsia="zh-CN"/>
              </w:rPr>
            </w:pPr>
            <w:r>
              <w:rPr>
                <w:rFonts w:hint="eastAsia" w:ascii="宋体" w:hAnsi="宋体"/>
                <w:b/>
                <w:bCs/>
                <w:sz w:val="24"/>
                <w:szCs w:val="24"/>
              </w:rPr>
              <w:t xml:space="preserve">通讯地址：盐城市大丰区幸福西大街/盐城市大丰区丰尚国际</w:t>
            </w:r>
            <w:r>
              <w:rPr>
                <w:rFonts w:hint="eastAsia" w:ascii="宋体" w:hAnsi="宋体"/>
                <w:b/>
                <w:bCs/>
                <w:sz w:val="24"/>
                <w:szCs w:val="24"/>
                <w:lang w:val="en-US" w:eastAsia="zh-CN"/>
              </w:rPr>
              <w:t xml:space="preserve">1号</w:t>
            </w:r>
            <w:r>
              <w:rPr>
                <w:rFonts w:hint="eastAsia" w:ascii="宋体" w:hAnsi="宋体"/>
                <w:b/>
                <w:bCs/>
                <w:sz w:val="24"/>
                <w:szCs w:val="24"/>
              </w:rPr>
              <w:t xml:space="preserve">楼</w:t>
            </w:r>
            <w:r>
              <w:rPr>
                <w:rFonts w:hint="eastAsia" w:ascii="宋体" w:hAnsi="宋体"/>
                <w:b/>
                <w:bCs/>
                <w:sz w:val="24"/>
                <w:szCs w:val="24"/>
                <w:lang w:val="en-US" w:eastAsia="zh-CN"/>
              </w:rPr>
              <w:t xml:space="preserve">9楼</w:t>
            </w:r>
            <w:r/>
          </w:p>
        </w:tc>
      </w:tr>
      <w:tr>
        <w:trPr>
          <w:trHeight w:val="1064"/>
        </w:trPr>
        <w:tc>
          <w:tcPr>
            <w:tcW w:w="1931" w:type="dxa"/>
            <w:vAlign w:val="center"/>
            <w:textDirection w:val="lrTb"/>
            <w:noWrap/>
          </w:tcPr>
          <w:p>
            <w:pPr>
              <w:jc w:val="center"/>
              <w:spacing w:line="340" w:lineRule="exact"/>
              <w:rPr>
                <w:rFonts w:ascii="宋体" w:hAnsi="宋体"/>
                <w:bCs/>
                <w:sz w:val="24"/>
                <w:szCs w:val="24"/>
              </w:rPr>
            </w:pPr>
            <w:r>
              <w:rPr>
                <w:rFonts w:hint="eastAsia" w:ascii="宋体" w:hAnsi="宋体"/>
                <w:bCs/>
                <w:sz w:val="24"/>
                <w:szCs w:val="24"/>
              </w:rPr>
              <w:t xml:space="preserve">投诉</w:t>
            </w:r>
            <w:r>
              <w:rPr>
                <w:rFonts w:ascii="宋体" w:hAnsi="宋体"/>
                <w:bCs/>
                <w:sz w:val="24"/>
                <w:szCs w:val="24"/>
              </w:rPr>
              <w:t xml:space="preserve">受理部门</w:t>
            </w:r>
            <w:r/>
          </w:p>
        </w:tc>
        <w:tc>
          <w:tcPr>
            <w:gridSpan w:val="3"/>
            <w:tcW w:w="7588" w:type="dxa"/>
            <w:vAlign w:val="center"/>
            <w:textDirection w:val="lrTb"/>
            <w:noWrap/>
          </w:tcPr>
          <w:p>
            <w:pPr>
              <w:spacing w:line="340" w:lineRule="exact"/>
              <w:rPr>
                <w:rFonts w:ascii="宋体" w:hAnsi="宋体" w:cs="Arial"/>
                <w:sz w:val="24"/>
                <w:szCs w:val="24"/>
              </w:rPr>
            </w:pPr>
            <w:r>
              <w:rPr>
                <w:rFonts w:hint="eastAsia" w:ascii="宋体" w:hAnsi="宋体" w:cs="Arial"/>
                <w:sz w:val="24"/>
                <w:szCs w:val="24"/>
              </w:rPr>
              <w:t xml:space="preserve">联系部门：盐城市大丰区财政局</w:t>
            </w:r>
            <w:r/>
          </w:p>
          <w:p>
            <w:pPr>
              <w:spacing w:line="340" w:lineRule="exact"/>
              <w:rPr>
                <w:sz w:val="24"/>
                <w:szCs w:val="24"/>
              </w:rPr>
            </w:pPr>
            <w:r>
              <w:rPr>
                <w:rFonts w:hint="eastAsia" w:ascii="宋体" w:hAnsi="宋体" w:cs="Arial"/>
                <w:sz w:val="24"/>
                <w:szCs w:val="24"/>
              </w:rPr>
              <w:t xml:space="preserve">通讯</w:t>
            </w:r>
            <w:r>
              <w:rPr>
                <w:rFonts w:ascii="宋体" w:hAnsi="宋体" w:cs="Arial"/>
                <w:sz w:val="24"/>
                <w:szCs w:val="24"/>
              </w:rPr>
              <w:t xml:space="preserve">地址：</w:t>
            </w:r>
            <w:r>
              <w:rPr>
                <w:rFonts w:hint="eastAsia" w:ascii="宋体" w:hAnsi="宋体" w:cs="Arial"/>
                <w:sz w:val="24"/>
                <w:szCs w:val="24"/>
              </w:rPr>
              <w:t xml:space="preserve">江苏省盐城市大丰区飞达东路100号丰华大厦</w:t>
            </w:r>
            <w:r>
              <w:rPr>
                <w:rFonts w:ascii="宋体" w:hAnsi="宋体" w:cs="Arial"/>
                <w:sz w:val="24"/>
                <w:szCs w:val="24"/>
              </w:rPr>
              <w:t xml:space="preserve">5</w:t>
            </w:r>
            <w:r>
              <w:rPr>
                <w:rFonts w:hint="eastAsia" w:ascii="宋体" w:hAnsi="宋体" w:cs="Arial"/>
                <w:sz w:val="24"/>
                <w:szCs w:val="24"/>
              </w:rPr>
              <w:t xml:space="preserve">楼</w:t>
            </w:r>
            <w:r/>
          </w:p>
        </w:tc>
      </w:tr>
    </w:tbl>
    <w:p>
      <w:pPr>
        <w:pStyle w:val="987"/>
        <w:ind w:firstLine="321"/>
        <w:jc w:val="center"/>
        <w:spacing w:before="145" w:after="145" w:line="360" w:lineRule="auto"/>
        <w:rPr>
          <w:rFonts w:hint="eastAsia"/>
          <w:lang w:val="en-US" w:eastAsia="zh-CN"/>
        </w:rPr>
      </w:pPr>
      <w:r>
        <w:rPr>
          <w:rFonts w:hint="eastAsia"/>
          <w:lang w:val="en-US" w:eastAsia="zh-CN"/>
        </w:rPr>
      </w:r>
      <w:r/>
    </w:p>
    <w:p>
      <w:pPr>
        <w:pStyle w:val="987"/>
        <w:ind w:firstLine="321"/>
        <w:jc w:val="center"/>
        <w:spacing w:before="145" w:after="145" w:line="360" w:lineRule="auto"/>
        <w:rPr>
          <w:rFonts w:hint="eastAsia"/>
          <w:lang w:val="en-US" w:eastAsia="zh-CN"/>
        </w:rPr>
      </w:pPr>
      <w:r>
        <w:rPr>
          <w:rFonts w:hint="eastAsia"/>
          <w:lang w:val="en-US" w:eastAsia="zh-CN"/>
        </w:rPr>
      </w:r>
      <w:r/>
    </w:p>
    <w:p>
      <w:pPr>
        <w:pStyle w:val="987"/>
        <w:ind w:firstLine="321"/>
        <w:jc w:val="center"/>
        <w:spacing w:before="145" w:after="145" w:line="360" w:lineRule="auto"/>
        <w:rPr>
          <w:rFonts w:hint="eastAsia"/>
          <w:lang w:val="en-US" w:eastAsia="zh-CN"/>
        </w:rPr>
      </w:pPr>
      <w:r>
        <w:rPr>
          <w:rFonts w:hint="eastAsia"/>
          <w:lang w:val="en-US" w:eastAsia="zh-CN"/>
        </w:rPr>
      </w:r>
      <w:r/>
    </w:p>
    <w:p>
      <w:pPr>
        <w:pStyle w:val="987"/>
        <w:jc w:val="both"/>
        <w:spacing w:before="145" w:after="145" w:line="360" w:lineRule="auto"/>
        <w:rPr>
          <w:rFonts w:hint="eastAsia"/>
          <w:lang w:val="en-US" w:eastAsia="zh-CN"/>
        </w:rPr>
      </w:pPr>
      <w:r>
        <w:rPr>
          <w:rFonts w:hint="eastAsia"/>
          <w:lang w:val="en-US" w:eastAsia="zh-CN"/>
        </w:rPr>
      </w:r>
      <w:r/>
    </w:p>
    <w:p>
      <w:pPr>
        <w:pStyle w:val="996"/>
        <w:rPr>
          <w:rFonts w:hint="eastAsia"/>
          <w:lang w:val="en-US" w:eastAsia="zh-CN"/>
        </w:rPr>
      </w:pPr>
      <w:r>
        <w:rPr>
          <w:rFonts w:hint="eastAsia"/>
          <w:lang w:val="en-US" w:eastAsia="zh-CN"/>
        </w:rPr>
      </w:r>
      <w:r/>
    </w:p>
    <w:p>
      <w:pPr>
        <w:pStyle w:val="987"/>
        <w:jc w:val="both"/>
        <w:spacing w:before="145" w:after="145" w:line="360" w:lineRule="auto"/>
        <w:rPr>
          <w:rFonts w:hint="eastAsia"/>
          <w:lang w:val="en-US" w:eastAsia="zh-CN"/>
        </w:rPr>
      </w:pPr>
      <w:r>
        <w:rPr>
          <w:rFonts w:hint="eastAsia"/>
          <w:lang w:val="en-US" w:eastAsia="zh-CN"/>
        </w:rPr>
      </w:r>
      <w:r/>
    </w:p>
    <w:p>
      <w:pPr>
        <w:pStyle w:val="996"/>
        <w:rPr>
          <w:rFonts w:hint="eastAsia"/>
          <w:lang w:val="en-US" w:eastAsia="zh-CN"/>
        </w:rPr>
      </w:pPr>
      <w:r>
        <w:rPr>
          <w:rFonts w:hint="eastAsia"/>
          <w:lang w:val="en-US" w:eastAsia="zh-CN"/>
        </w:rPr>
      </w:r>
      <w:r/>
    </w:p>
    <w:p>
      <w:pPr>
        <w:pStyle w:val="996"/>
        <w:rPr>
          <w:rFonts w:hint="eastAsia"/>
          <w:lang w:val="en-US" w:eastAsia="zh-CN"/>
        </w:rPr>
      </w:pPr>
      <w:r>
        <w:rPr>
          <w:rFonts w:hint="eastAsia"/>
          <w:lang w:val="en-US" w:eastAsia="zh-CN"/>
        </w:rPr>
      </w:r>
      <w:r/>
    </w:p>
    <w:p>
      <w:pPr>
        <w:pStyle w:val="987"/>
        <w:ind w:firstLine="321"/>
        <w:jc w:val="center"/>
        <w:spacing w:before="145" w:after="145" w:line="360" w:lineRule="auto"/>
        <w:rPr>
          <w:rFonts w:hint="eastAsia"/>
        </w:rPr>
      </w:pPr>
      <w:r>
        <w:rPr>
          <w:rFonts w:hint="eastAsia"/>
          <w:lang w:val="en-US" w:eastAsia="zh-CN"/>
        </w:rPr>
        <w:t xml:space="preserve">二</w:t>
      </w:r>
      <w:r>
        <w:rPr>
          <w:rFonts w:hint="eastAsia"/>
        </w:rPr>
        <w:t xml:space="preserve">、总则</w:t>
      </w:r>
      <w:bookmarkEnd w:id="34"/>
      <w:r/>
      <w:bookmarkEnd w:id="35"/>
      <w:r/>
      <w:bookmarkEnd w:id="36"/>
      <w:r/>
      <w:bookmarkEnd w:id="37"/>
      <w:r/>
      <w:r/>
    </w:p>
    <w:p>
      <w:pPr>
        <w:ind w:firstLine="472"/>
        <w:spacing w:line="480" w:lineRule="exact"/>
        <w:tabs>
          <w:tab w:val="left" w:pos="7665" w:leader="none"/>
        </w:tabs>
        <w:rPr>
          <w:rFonts w:ascii="宋体" w:hAnsi="宋体" w:cs="宋体"/>
          <w:b/>
          <w:sz w:val="24"/>
        </w:rPr>
      </w:pPr>
      <w:r/>
      <w:bookmarkStart w:id="38" w:name="_Hlt16619475"/>
      <w:r/>
      <w:bookmarkEnd w:id="38"/>
      <w:r/>
      <w:bookmarkStart w:id="39" w:name="_Toc20823314"/>
      <w:r/>
      <w:bookmarkStart w:id="40" w:name="_Toc479757207"/>
      <w:r/>
      <w:bookmarkStart w:id="41" w:name="_Toc120614221"/>
      <w:r/>
      <w:bookmarkStart w:id="42" w:name="_Toc513029242"/>
      <w:r/>
      <w:bookmarkStart w:id="43" w:name="_Toc16938558"/>
      <w:r>
        <w:rPr>
          <w:rFonts w:hint="eastAsia" w:ascii="宋体" w:hAnsi="宋体" w:cs="宋体"/>
          <w:b/>
          <w:sz w:val="24"/>
        </w:rPr>
        <w:t xml:space="preserve">1. 适用范围</w:t>
      </w:r>
      <w:r/>
    </w:p>
    <w:p>
      <w:pPr>
        <w:ind w:firstLine="480"/>
        <w:spacing w:line="480" w:lineRule="exact"/>
        <w:tabs>
          <w:tab w:val="left" w:pos="7665" w:leader="none"/>
        </w:tabs>
        <w:rPr>
          <w:rFonts w:ascii="宋体" w:hAnsi="宋体" w:cs="宋体"/>
          <w:sz w:val="24"/>
        </w:rPr>
      </w:pPr>
      <w:r>
        <w:rPr>
          <w:rFonts w:hint="eastAsia" w:ascii="宋体" w:hAnsi="宋体" w:cs="宋体"/>
          <w:sz w:val="24"/>
        </w:rPr>
        <w:t xml:space="preserve">1.1 本次项目仅适用于招标文件中所叙述项目的货物采购。</w:t>
      </w:r>
      <w:r/>
    </w:p>
    <w:p>
      <w:pPr>
        <w:ind w:firstLine="472"/>
        <w:spacing w:line="480" w:lineRule="exact"/>
        <w:tabs>
          <w:tab w:val="left" w:pos="7665" w:leader="none"/>
        </w:tabs>
        <w:rPr>
          <w:rFonts w:ascii="宋体" w:hAnsi="宋体" w:cs="宋体"/>
          <w:b/>
          <w:sz w:val="24"/>
        </w:rPr>
      </w:pPr>
      <w:r>
        <w:rPr>
          <w:rFonts w:hint="eastAsia" w:ascii="宋体" w:hAnsi="宋体" w:cs="宋体"/>
          <w:b/>
          <w:sz w:val="24"/>
        </w:rPr>
        <w:t xml:space="preserve">2. 定义</w:t>
      </w:r>
      <w:r/>
    </w:p>
    <w:p>
      <w:pPr>
        <w:spacing w:line="480" w:lineRule="exact"/>
        <w:tabs>
          <w:tab w:val="left" w:pos="7665" w:leader="none"/>
        </w:tabs>
        <w:rPr>
          <w:rFonts w:ascii="宋体" w:hAnsi="宋体" w:cs="宋体"/>
          <w:sz w:val="24"/>
        </w:rPr>
      </w:pPr>
      <w:r>
        <w:rPr>
          <w:rFonts w:hint="eastAsia" w:ascii="宋体" w:hAnsi="宋体" w:cs="宋体"/>
          <w:sz w:val="24"/>
        </w:rPr>
        <w:t xml:space="preserve">    2.1 “采购人”、“采购单位”系指本次采购项目的业主方。</w:t>
      </w:r>
      <w:r/>
    </w:p>
    <w:p>
      <w:pPr>
        <w:spacing w:line="480" w:lineRule="exact"/>
        <w:tabs>
          <w:tab w:val="left" w:pos="7665" w:leader="none"/>
        </w:tabs>
        <w:rPr>
          <w:rFonts w:ascii="宋体" w:hAnsi="宋体" w:cs="宋体"/>
          <w:sz w:val="24"/>
        </w:rPr>
      </w:pPr>
      <w:r>
        <w:rPr>
          <w:rFonts w:hint="eastAsia" w:ascii="宋体" w:hAnsi="宋体" w:cs="宋体"/>
          <w:sz w:val="24"/>
        </w:rPr>
        <w:t xml:space="preserve">    2.2 “采购代理机构”系指本次招标采购项目活动组织方。</w:t>
      </w:r>
      <w:r/>
    </w:p>
    <w:p>
      <w:pPr>
        <w:spacing w:line="480" w:lineRule="exact"/>
        <w:tabs>
          <w:tab w:val="left" w:pos="7665" w:leader="none"/>
        </w:tabs>
        <w:rPr>
          <w:rFonts w:ascii="宋体" w:hAnsi="宋体" w:cs="宋体"/>
          <w:sz w:val="24"/>
        </w:rPr>
      </w:pPr>
      <w:r>
        <w:rPr>
          <w:rFonts w:hint="eastAsia" w:ascii="宋体" w:hAnsi="宋体" w:cs="宋体"/>
          <w:sz w:val="24"/>
        </w:rPr>
        <w:t xml:space="preserve">    2.3 “投标人”系指获取了本招标文件，且已经提交或者准备提交本次投标文件的制造商或供货商。</w:t>
      </w:r>
      <w:r/>
    </w:p>
    <w:p>
      <w:pPr>
        <w:spacing w:line="480" w:lineRule="exact"/>
        <w:tabs>
          <w:tab w:val="left" w:pos="7665" w:leader="none"/>
        </w:tabs>
        <w:rPr>
          <w:rFonts w:ascii="宋体" w:hAnsi="宋体" w:cs="宋体"/>
          <w:sz w:val="24"/>
        </w:rPr>
      </w:pPr>
      <w:r>
        <w:rPr>
          <w:rFonts w:hint="eastAsia" w:ascii="宋体" w:hAnsi="宋体" w:cs="宋体"/>
          <w:sz w:val="24"/>
        </w:rPr>
        <w:t xml:space="preserve">    2.4 “投标文件有效期” 系指本次采购项目投标截止之日起至合同签订之日止的期限。</w:t>
      </w:r>
      <w:r/>
    </w:p>
    <w:p>
      <w:pPr>
        <w:ind w:firstLine="480"/>
        <w:spacing w:line="480" w:lineRule="exact"/>
        <w:tabs>
          <w:tab w:val="left" w:pos="7665" w:leader="none"/>
        </w:tabs>
        <w:rPr>
          <w:rFonts w:ascii="宋体" w:hAnsi="宋体" w:cs="宋体"/>
          <w:sz w:val="24"/>
        </w:rPr>
      </w:pPr>
      <w:r>
        <w:rPr>
          <w:rFonts w:hint="eastAsia" w:ascii="宋体" w:hAnsi="宋体" w:cs="宋体"/>
          <w:sz w:val="24"/>
        </w:rPr>
        <w:t xml:space="preserve">2.5 不可抗力：不可预见、不能避免并且不能克服的客观情况。</w:t>
      </w:r>
      <w:r/>
    </w:p>
    <w:p>
      <w:pPr>
        <w:ind w:firstLine="482"/>
        <w:spacing w:line="480" w:lineRule="exact"/>
        <w:tabs>
          <w:tab w:val="left" w:pos="7665" w:leader="none"/>
        </w:tabs>
        <w:rPr>
          <w:rFonts w:ascii="宋体" w:hAnsi="宋体" w:cs="宋体"/>
          <w:b/>
          <w:sz w:val="24"/>
        </w:rPr>
      </w:pPr>
      <w:r>
        <w:rPr>
          <w:rFonts w:hint="eastAsia" w:ascii="宋体" w:hAnsi="宋体" w:cs="宋体"/>
          <w:b/>
          <w:sz w:val="24"/>
        </w:rPr>
        <w:t xml:space="preserve">3. 申请人的资格要求：</w:t>
      </w:r>
      <w:r/>
    </w:p>
    <w:p>
      <w:pPr>
        <w:ind w:firstLine="482"/>
        <w:jc w:val="left"/>
        <w:keepLines w:val="0"/>
        <w:keepNext w:val="0"/>
        <w:pageBreakBefore w:val="0"/>
        <w:spacing w:line="500" w:lineRule="exact"/>
        <w:widowControl/>
        <w:rPr>
          <w:rFonts w:ascii="宋体" w:hAnsi="宋体" w:cs="宋体"/>
          <w:bCs/>
          <w:sz w:val="24"/>
        </w:rPr>
      </w:pPr>
      <w:r>
        <w:rPr>
          <w:rFonts w:ascii="宋体" w:hAnsi="宋体" w:cs="宋体"/>
          <w:bCs/>
          <w:sz w:val="24"/>
        </w:rPr>
        <w:t xml:space="preserve">3.1</w:t>
      </w:r>
      <w:r>
        <w:rPr>
          <w:rFonts w:hint="eastAsia" w:ascii="宋体" w:hAnsi="宋体" w:cs="宋体"/>
          <w:bCs/>
          <w:sz w:val="24"/>
        </w:rPr>
        <w:t xml:space="preserve">.满足《中华人民共和国政府采购法》第二十二条规定，并提供下列材料；</w:t>
      </w:r>
      <w:r/>
    </w:p>
    <w:p>
      <w:pPr>
        <w:ind w:firstLine="482"/>
        <w:jc w:val="left"/>
        <w:keepLines w:val="0"/>
        <w:keepNext w:val="0"/>
        <w:pageBreakBefore w:val="0"/>
        <w:spacing w:line="500" w:lineRule="exact"/>
        <w:widowControl/>
        <w:rPr>
          <w:rFonts w:ascii="宋体" w:hAnsi="宋体" w:cs="宋体"/>
          <w:bCs/>
          <w:sz w:val="24"/>
        </w:rPr>
      </w:pPr>
      <w:r>
        <w:rPr>
          <w:rFonts w:hint="eastAsia" w:ascii="宋体" w:hAnsi="宋体" w:cs="宋体"/>
          <w:bCs/>
          <w:sz w:val="24"/>
        </w:rPr>
        <w:t xml:space="preserve">(1)法人或者其他组织的营业执照等证明文件，自然人的身份证明；</w:t>
      </w:r>
      <w:r/>
    </w:p>
    <w:p>
      <w:pPr>
        <w:ind w:firstLine="482"/>
        <w:jc w:val="left"/>
        <w:keepLines w:val="0"/>
        <w:keepNext w:val="0"/>
        <w:pageBreakBefore w:val="0"/>
        <w:spacing w:line="500" w:lineRule="exact"/>
        <w:widowControl/>
        <w:rPr>
          <w:rFonts w:ascii="宋体" w:hAnsi="宋体" w:cs="宋体"/>
          <w:bCs/>
          <w:sz w:val="24"/>
        </w:rPr>
      </w:pPr>
      <w:r>
        <w:rPr>
          <w:rFonts w:hint="eastAsia" w:ascii="宋体" w:hAnsi="宋体" w:cs="宋体"/>
          <w:bCs/>
          <w:sz w:val="24"/>
        </w:rPr>
        <w:t xml:space="preserve">(2)2023年度的财务报表（成立不满一年不需提供）；</w:t>
      </w:r>
      <w:r/>
    </w:p>
    <w:p>
      <w:pPr>
        <w:ind w:firstLine="482"/>
        <w:jc w:val="left"/>
        <w:keepLines w:val="0"/>
        <w:keepNext w:val="0"/>
        <w:pageBreakBefore w:val="0"/>
        <w:spacing w:line="500" w:lineRule="exact"/>
        <w:widowControl/>
        <w:rPr>
          <w:rFonts w:ascii="宋体" w:hAnsi="宋体" w:cs="宋体"/>
          <w:bCs/>
          <w:sz w:val="24"/>
        </w:rPr>
      </w:pPr>
      <w:r>
        <w:rPr>
          <w:rFonts w:hint="eastAsia" w:ascii="宋体" w:hAnsi="宋体" w:cs="宋体"/>
          <w:bCs/>
          <w:sz w:val="24"/>
        </w:rPr>
        <w:t xml:space="preserve">(3)具备履行合同所必需的设备和专业技术能力的书面声明；</w:t>
      </w:r>
      <w:r/>
    </w:p>
    <w:p>
      <w:pPr>
        <w:ind w:firstLine="482"/>
        <w:jc w:val="left"/>
        <w:keepLines w:val="0"/>
        <w:keepNext w:val="0"/>
        <w:pageBreakBefore w:val="0"/>
        <w:spacing w:line="500" w:lineRule="exact"/>
        <w:widowControl/>
        <w:rPr>
          <w:rFonts w:ascii="宋体" w:hAnsi="宋体" w:cs="宋体"/>
          <w:bCs/>
          <w:sz w:val="24"/>
        </w:rPr>
      </w:pPr>
      <w:r>
        <w:rPr>
          <w:rFonts w:hint="eastAsia" w:ascii="宋体" w:hAnsi="宋体" w:cs="宋体"/>
          <w:bCs/>
          <w:sz w:val="24"/>
        </w:rPr>
        <w:t xml:space="preserve">(4)依法缴纳税收和社会保障资金的相关材料；</w:t>
      </w:r>
      <w:r/>
    </w:p>
    <w:p>
      <w:pPr>
        <w:ind w:firstLine="482"/>
        <w:jc w:val="left"/>
        <w:keepLines w:val="0"/>
        <w:keepNext w:val="0"/>
        <w:pageBreakBefore w:val="0"/>
        <w:spacing w:line="500" w:lineRule="exact"/>
        <w:widowControl/>
        <w:rPr>
          <w:rFonts w:ascii="宋体" w:hAnsi="宋体" w:cs="宋体"/>
          <w:bCs/>
          <w:sz w:val="24"/>
        </w:rPr>
      </w:pPr>
      <w:r>
        <w:rPr>
          <w:rFonts w:hint="eastAsia" w:ascii="宋体" w:hAnsi="宋体" w:cs="宋体"/>
          <w:bCs/>
          <w:sz w:val="24"/>
        </w:rPr>
        <w:t xml:space="preserve">(5)参加政府采购活动前3年内在经营活动中没有重大违法记录的书面声明；</w:t>
      </w:r>
      <w:r/>
    </w:p>
    <w:p>
      <w:pPr>
        <w:ind w:firstLine="482"/>
        <w:jc w:val="left"/>
        <w:keepLines w:val="0"/>
        <w:keepNext w:val="0"/>
        <w:pageBreakBefore w:val="0"/>
        <w:spacing w:line="500" w:lineRule="exact"/>
        <w:widowControl/>
        <w:rPr>
          <w:rFonts w:hint="eastAsia" w:ascii="宋体" w:hAnsi="宋体" w:eastAsia="宋体" w:cs="宋体"/>
          <w:bCs/>
          <w:sz w:val="24"/>
          <w:lang w:eastAsia="zh-CN"/>
        </w:rPr>
      </w:pPr>
      <w:r>
        <w:rPr>
          <w:rFonts w:ascii="宋体" w:hAnsi="宋体" w:cs="宋体"/>
          <w:bCs/>
          <w:sz w:val="24"/>
        </w:rPr>
        <w:t xml:space="preserve">3.</w:t>
      </w:r>
      <w:r>
        <w:rPr>
          <w:rFonts w:hint="eastAsia" w:ascii="宋体" w:hAnsi="宋体" w:cs="宋体"/>
          <w:bCs/>
          <w:sz w:val="24"/>
        </w:rPr>
        <w:t xml:space="preserve">2.落实政府采购政策需满足的资格要求：</w:t>
      </w:r>
      <w:r>
        <w:rPr>
          <w:rFonts w:hint="eastAsia" w:ascii="宋体" w:hAnsi="宋体" w:cs="宋体"/>
          <w:sz w:val="24"/>
          <w:szCs w:val="24"/>
          <w:lang w:val="en-US" w:eastAsia="zh-CN"/>
        </w:rPr>
        <w:t xml:space="preserve">无</w:t>
      </w:r>
      <w:r>
        <w:rPr>
          <w:rFonts w:hint="eastAsia" w:ascii="宋体" w:hAnsi="宋体" w:cs="宋体"/>
          <w:sz w:val="24"/>
          <w:szCs w:val="24"/>
          <w:lang w:eastAsia="zh-CN"/>
        </w:rPr>
        <w:t xml:space="preserve">。</w:t>
      </w:r>
      <w:r/>
    </w:p>
    <w:p>
      <w:pPr>
        <w:ind w:firstLine="482"/>
        <w:jc w:val="left"/>
        <w:keepLines w:val="0"/>
        <w:keepNext w:val="0"/>
        <w:pageBreakBefore w:val="0"/>
        <w:spacing w:line="500" w:lineRule="exact"/>
        <w:widowControl/>
        <w:rPr>
          <w:rFonts w:ascii="宋体" w:hAnsi="宋体" w:cs="宋体"/>
          <w:bCs/>
          <w:sz w:val="24"/>
        </w:rPr>
      </w:pPr>
      <w:r>
        <w:rPr>
          <w:rFonts w:ascii="宋体" w:hAnsi="宋体" w:cs="宋体"/>
          <w:bCs/>
          <w:sz w:val="24"/>
        </w:rPr>
        <w:t xml:space="preserve">3.3</w:t>
      </w:r>
      <w:r>
        <w:rPr>
          <w:rFonts w:hint="eastAsia" w:ascii="宋体" w:hAnsi="宋体" w:cs="宋体"/>
          <w:bCs/>
          <w:sz w:val="24"/>
        </w:rPr>
        <w:t xml:space="preserve">.本项目的特定资格要求：</w:t>
      </w:r>
      <w:r/>
    </w:p>
    <w:p>
      <w:pPr>
        <w:ind w:firstLine="482"/>
        <w:jc w:val="left"/>
        <w:keepLines w:val="0"/>
        <w:keepNext w:val="0"/>
        <w:pageBreakBefore w:val="0"/>
        <w:spacing w:line="500" w:lineRule="exact"/>
        <w:widowControl/>
        <w:rPr>
          <w:rFonts w:ascii="宋体" w:hAnsi="宋体" w:cs="宋体"/>
          <w:bCs/>
          <w:sz w:val="24"/>
        </w:rPr>
      </w:pPr>
      <w:r>
        <w:rPr>
          <w:rFonts w:hint="eastAsia" w:ascii="宋体" w:hAnsi="宋体" w:cs="宋体"/>
          <w:bCs/>
          <w:sz w:val="24"/>
        </w:rPr>
        <w:t xml:space="preserve">3.3.</w:t>
      </w:r>
      <w:r>
        <w:rPr>
          <w:rFonts w:hint="eastAsia" w:ascii="宋体" w:hAnsi="宋体" w:cs="宋体"/>
          <w:bCs/>
          <w:sz w:val="24"/>
          <w:lang w:val="en-US" w:eastAsia="zh-CN"/>
        </w:rPr>
        <w:t xml:space="preserve">1</w:t>
      </w:r>
      <w:r>
        <w:rPr>
          <w:rFonts w:hint="eastAsia" w:ascii="宋体" w:hAnsi="宋体" w:cs="宋体"/>
          <w:bCs/>
          <w:sz w:val="24"/>
        </w:rPr>
        <w:t xml:space="preserve">投标人未被“信用中国”网站（www.creditchina.gov.cn）列入失信被执行人、重大税收违法案件当事人名单、政府采购严重违法失信名单；</w:t>
      </w:r>
      <w:r/>
    </w:p>
    <w:p>
      <w:pPr>
        <w:ind w:firstLine="482"/>
        <w:jc w:val="left"/>
        <w:keepLines w:val="0"/>
        <w:keepNext w:val="0"/>
        <w:pageBreakBefore w:val="0"/>
        <w:spacing w:line="500" w:lineRule="exact"/>
        <w:widowControl/>
        <w:rPr>
          <w:rFonts w:ascii="宋体" w:hAnsi="宋体" w:cs="宋体"/>
          <w:bCs/>
          <w:sz w:val="24"/>
        </w:rPr>
      </w:pPr>
      <w:r>
        <w:rPr>
          <w:rFonts w:hint="eastAsia" w:ascii="宋体" w:hAnsi="宋体" w:cs="宋体"/>
          <w:bCs/>
          <w:sz w:val="24"/>
        </w:rPr>
        <w:t xml:space="preserve">3.3.</w:t>
      </w:r>
      <w:r>
        <w:rPr>
          <w:rFonts w:hint="eastAsia" w:ascii="宋体" w:hAnsi="宋体" w:cs="宋体"/>
          <w:bCs/>
          <w:sz w:val="24"/>
          <w:lang w:val="en-US" w:eastAsia="zh-CN"/>
        </w:rPr>
        <w:t xml:space="preserve">2</w:t>
      </w:r>
      <w:r>
        <w:rPr>
          <w:rFonts w:hint="eastAsia" w:ascii="宋体" w:hAnsi="宋体" w:cs="宋体"/>
          <w:bCs/>
          <w:sz w:val="24"/>
        </w:rPr>
        <w:t xml:space="preserve">单位负责人为同一人或者存在直接控股、管理关系的不同投标人，不得参加同一合同项下的政府采购活动。</w:t>
      </w:r>
      <w:r/>
    </w:p>
    <w:p>
      <w:pPr>
        <w:jc w:val="center"/>
        <w:spacing w:before="100" w:beforeAutospacing="1" w:after="100" w:afterAutospacing="1" w:line="480" w:lineRule="exact"/>
        <w:widowControl/>
        <w:rPr>
          <w:rFonts w:ascii="宋体" w:hAnsi="宋体" w:cs="宋体"/>
          <w:b/>
          <w:sz w:val="36"/>
          <w:szCs w:val="36"/>
        </w:rPr>
        <w:outlineLvl w:val="1"/>
      </w:pPr>
      <w:r/>
      <w:bookmarkStart w:id="44" w:name="_Toc5118"/>
      <w:r/>
      <w:bookmarkStart w:id="45" w:name="_Toc30920"/>
      <w:r>
        <w:rPr>
          <w:rFonts w:hint="eastAsia" w:ascii="宋体" w:hAnsi="宋体" w:cs="宋体"/>
          <w:b/>
          <w:sz w:val="36"/>
          <w:szCs w:val="36"/>
        </w:rPr>
        <w:t xml:space="preserve">三、招标文件</w:t>
      </w:r>
      <w:bookmarkEnd w:id="44"/>
      <w:r/>
      <w:bookmarkEnd w:id="45"/>
      <w:r/>
      <w:r/>
    </w:p>
    <w:p>
      <w:pPr>
        <w:ind w:firstLine="482"/>
        <w:spacing w:line="480" w:lineRule="exact"/>
        <w:rPr>
          <w:rFonts w:ascii="宋体" w:hAnsi="宋体"/>
          <w:b/>
          <w:sz w:val="24"/>
        </w:rPr>
      </w:pPr>
      <w:r>
        <w:rPr>
          <w:rFonts w:hint="eastAsia" w:ascii="宋体" w:hAnsi="宋体"/>
          <w:b/>
          <w:sz w:val="24"/>
        </w:rPr>
        <w:t xml:space="preserve">4．招标文件的构成</w:t>
      </w:r>
      <w:r/>
    </w:p>
    <w:p>
      <w:pPr>
        <w:spacing w:line="480" w:lineRule="exact"/>
        <w:tabs>
          <w:tab w:val="left" w:pos="7665" w:leader="none"/>
        </w:tabs>
        <w:rPr>
          <w:rFonts w:ascii="宋体" w:hAnsi="宋体"/>
          <w:sz w:val="24"/>
        </w:rPr>
      </w:pPr>
      <w:r>
        <w:rPr>
          <w:rFonts w:hint="eastAsia" w:ascii="宋体" w:hAnsi="宋体"/>
          <w:sz w:val="24"/>
        </w:rPr>
        <w:t xml:space="preserve">    4.1招标文件用以阐明招标项目所需的资质、技术、服务及报价等要求、招标投标程序、有关规定和注意事项以及合同主要条款等。本招标文件包括以下内容：</w:t>
      </w:r>
      <w:r/>
    </w:p>
    <w:p>
      <w:pPr>
        <w:ind w:firstLine="480"/>
        <w:spacing w:line="480" w:lineRule="exact"/>
        <w:tabs>
          <w:tab w:val="left" w:pos="7665" w:leader="none"/>
        </w:tabs>
        <w:rPr>
          <w:rFonts w:ascii="宋体" w:hAnsi="宋体"/>
          <w:sz w:val="24"/>
        </w:rPr>
      </w:pPr>
      <w:r>
        <w:rPr>
          <w:rFonts w:hint="eastAsia" w:ascii="宋体" w:hAnsi="宋体"/>
          <w:sz w:val="24"/>
        </w:rPr>
        <w:t xml:space="preserve">4.1.1招标公告；</w:t>
      </w:r>
      <w:r/>
    </w:p>
    <w:p>
      <w:pPr>
        <w:ind w:firstLine="480"/>
        <w:spacing w:line="480" w:lineRule="exact"/>
        <w:tabs>
          <w:tab w:val="left" w:pos="7665" w:leader="none"/>
        </w:tabs>
        <w:rPr>
          <w:rFonts w:ascii="宋体" w:hAnsi="宋体"/>
          <w:sz w:val="24"/>
        </w:rPr>
      </w:pPr>
      <w:r>
        <w:rPr>
          <w:rFonts w:hint="eastAsia" w:ascii="宋体" w:hAnsi="宋体"/>
          <w:sz w:val="24"/>
        </w:rPr>
        <w:t xml:space="preserve">4.1.2投标人须知；</w:t>
      </w:r>
      <w:r/>
    </w:p>
    <w:p>
      <w:pPr>
        <w:ind w:firstLine="480"/>
        <w:spacing w:line="480" w:lineRule="exact"/>
        <w:tabs>
          <w:tab w:val="left" w:pos="7665" w:leader="none"/>
        </w:tabs>
        <w:rPr>
          <w:rFonts w:ascii="宋体" w:hAnsi="宋体"/>
          <w:sz w:val="24"/>
        </w:rPr>
      </w:pPr>
      <w:r>
        <w:rPr>
          <w:rFonts w:hint="eastAsia" w:ascii="宋体" w:hAnsi="宋体"/>
          <w:sz w:val="24"/>
        </w:rPr>
        <w:t xml:space="preserve">4.1.3招标内容及要求；</w:t>
      </w:r>
      <w:r/>
    </w:p>
    <w:p>
      <w:pPr>
        <w:ind w:firstLine="480"/>
        <w:spacing w:line="480" w:lineRule="exact"/>
        <w:tabs>
          <w:tab w:val="left" w:pos="7665" w:leader="none"/>
        </w:tabs>
        <w:rPr>
          <w:rFonts w:ascii="宋体" w:hAnsi="宋体"/>
          <w:sz w:val="24"/>
        </w:rPr>
      </w:pPr>
      <w:r>
        <w:rPr>
          <w:rFonts w:hint="eastAsia" w:ascii="宋体" w:hAnsi="宋体"/>
          <w:sz w:val="24"/>
        </w:rPr>
        <w:t xml:space="preserve">4.1.4评标办法及评分标准；</w:t>
      </w:r>
      <w:r/>
    </w:p>
    <w:p>
      <w:pPr>
        <w:ind w:firstLine="480"/>
        <w:spacing w:line="480" w:lineRule="exact"/>
        <w:tabs>
          <w:tab w:val="left" w:pos="7665" w:leader="none"/>
        </w:tabs>
        <w:rPr>
          <w:rFonts w:ascii="宋体" w:hAnsi="宋体"/>
          <w:sz w:val="24"/>
        </w:rPr>
      </w:pPr>
      <w:r>
        <w:rPr>
          <w:rFonts w:hint="eastAsia" w:ascii="宋体" w:hAnsi="宋体"/>
          <w:sz w:val="24"/>
        </w:rPr>
        <w:t xml:space="preserve">4.1.5合同主要条款；</w:t>
      </w:r>
      <w:r/>
    </w:p>
    <w:p>
      <w:pPr>
        <w:ind w:firstLine="480"/>
        <w:spacing w:line="480" w:lineRule="exact"/>
        <w:tabs>
          <w:tab w:val="left" w:pos="7665" w:leader="none"/>
        </w:tabs>
        <w:rPr>
          <w:rFonts w:ascii="宋体" w:hAnsi="宋体"/>
          <w:sz w:val="24"/>
        </w:rPr>
      </w:pPr>
      <w:r>
        <w:rPr>
          <w:rFonts w:hint="eastAsia" w:ascii="宋体" w:hAnsi="宋体"/>
          <w:sz w:val="24"/>
        </w:rPr>
        <w:t xml:space="preserve">4.1.6投标文件格式。</w:t>
      </w:r>
      <w:r/>
    </w:p>
    <w:p>
      <w:pPr>
        <w:ind w:firstLine="480"/>
        <w:spacing w:line="480" w:lineRule="exact"/>
        <w:tabs>
          <w:tab w:val="left" w:pos="7665" w:leader="none"/>
        </w:tabs>
        <w:rPr>
          <w:rFonts w:ascii="宋体" w:hAnsi="宋体"/>
          <w:sz w:val="24"/>
        </w:rPr>
      </w:pPr>
      <w:r>
        <w:rPr>
          <w:rFonts w:hint="eastAsia" w:ascii="宋体" w:hAnsi="宋体"/>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0"/>
        <w:spacing w:line="460" w:lineRule="exact"/>
        <w:rPr>
          <w:rFonts w:ascii="宋体" w:hAnsi="宋体" w:cs="宋体"/>
          <w:b/>
          <w:sz w:val="24"/>
        </w:rPr>
      </w:pPr>
      <w:r>
        <w:rPr>
          <w:rFonts w:hint="eastAsia" w:ascii="宋体" w:hAnsi="宋体" w:cs="宋体"/>
          <w:sz w:val="24"/>
        </w:rPr>
        <w:t xml:space="preserve">4.3 </w:t>
      </w:r>
      <w:r>
        <w:rPr>
          <w:rFonts w:hint="eastAsia" w:ascii="宋体" w:hAnsi="宋体" w:cs="宋体"/>
          <w:b/>
          <w:sz w:val="24"/>
        </w:rPr>
        <w:t xml:space="preserve">勘察现场</w:t>
      </w:r>
      <w:r/>
    </w:p>
    <w:p>
      <w:pPr>
        <w:ind w:firstLine="480"/>
        <w:spacing w:line="460" w:lineRule="exact"/>
        <w:rPr>
          <w:rFonts w:ascii="宋体" w:hAnsi="宋体" w:cs="宋体"/>
          <w:sz w:val="24"/>
        </w:rPr>
      </w:pPr>
      <w:r>
        <w:rPr>
          <w:rFonts w:hint="eastAsia" w:ascii="宋体" w:hAnsi="宋体" w:cs="宋体"/>
          <w:sz w:val="24"/>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80"/>
        <w:spacing w:line="460" w:lineRule="exact"/>
        <w:rPr>
          <w:rFonts w:ascii="宋体" w:hAnsi="宋体" w:cs="宋体"/>
          <w:sz w:val="24"/>
        </w:rPr>
      </w:pPr>
      <w:r>
        <w:rPr>
          <w:rFonts w:hint="eastAsia" w:ascii="宋体" w:hAnsi="宋体" w:cs="宋体"/>
          <w:sz w:val="24"/>
        </w:rPr>
        <w:t xml:space="preserve">4.3.2 无论投标人踏勘与否，都将被视为熟悉履行该项目有关的一切情况，并承担一切与投标有关的风险、责任和义务。</w:t>
      </w:r>
      <w:r/>
    </w:p>
    <w:p>
      <w:pPr>
        <w:ind w:firstLine="480"/>
        <w:spacing w:line="460" w:lineRule="exact"/>
        <w:rPr>
          <w:rFonts w:ascii="宋体" w:hAnsi="宋体" w:cs="宋体"/>
          <w:sz w:val="24"/>
        </w:rPr>
      </w:pPr>
      <w:r>
        <w:rPr>
          <w:rFonts w:hint="eastAsia" w:ascii="宋体" w:hAnsi="宋体" w:cs="宋体"/>
          <w:sz w:val="24"/>
        </w:rPr>
        <w:t xml:space="preserve">4.3.3 现场踏勘由各投标人自行实施，采购人不统一组织现场踏勘。</w:t>
      </w:r>
      <w:r/>
    </w:p>
    <w:p>
      <w:pPr>
        <w:pStyle w:val="996"/>
        <w:ind w:firstLine="480"/>
        <w:spacing w:line="460" w:lineRule="exact"/>
      </w:pPr>
      <w:r>
        <w:rPr>
          <w:rFonts w:hint="eastAsia" w:ascii="宋体" w:hAnsi="宋体" w:cs="宋体"/>
          <w:sz w:val="24"/>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firstLine="482"/>
        <w:spacing w:line="480" w:lineRule="exact"/>
        <w:rPr>
          <w:rFonts w:ascii="宋体" w:hAnsi="宋体"/>
          <w:b/>
          <w:bCs/>
          <w:sz w:val="24"/>
        </w:rPr>
      </w:pPr>
      <w:r>
        <w:rPr>
          <w:rFonts w:hint="eastAsia" w:ascii="宋体" w:hAnsi="宋体"/>
          <w:b/>
          <w:bCs/>
          <w:sz w:val="24"/>
        </w:rPr>
        <w:t xml:space="preserve">5．招标文件的澄清、修改及补充：</w:t>
      </w:r>
      <w:r/>
    </w:p>
    <w:p>
      <w:pPr>
        <w:ind w:firstLine="480"/>
        <w:jc w:val="left"/>
        <w:spacing w:line="480" w:lineRule="exact"/>
        <w:widowControl/>
        <w:tabs>
          <w:tab w:val="left" w:pos="7665" w:leader="none"/>
        </w:tabs>
        <w:rPr>
          <w:rFonts w:ascii="宋体" w:hAnsi="宋体"/>
          <w:sz w:val="24"/>
        </w:rPr>
      </w:pPr>
      <w:r>
        <w:rPr>
          <w:rFonts w:ascii="宋体" w:hAnsi="宋体"/>
          <w:sz w:val="24"/>
        </w:rPr>
        <w:t xml:space="preserve">5.1投标人在收到招标文件后，如有疑问需要澄清，应以规定的时间和方式</w:t>
      </w:r>
      <w:r>
        <w:rPr>
          <w:rFonts w:ascii="宋体" w:hAnsi="宋体"/>
          <w:sz w:val="24"/>
          <w:highlight w:val="none"/>
        </w:rPr>
        <w:t xml:space="preserve">（</w:t>
      </w:r>
      <w:r>
        <w:rPr>
          <w:rFonts w:ascii="宋体" w:hAnsi="宋体"/>
          <w:b/>
          <w:bCs/>
          <w:sz w:val="24"/>
          <w:highlight w:val="none"/>
        </w:rPr>
        <w:t xml:space="preserve">2024年</w:t>
      </w:r>
      <w:r>
        <w:rPr>
          <w:rFonts w:hint="eastAsia" w:ascii="宋体" w:hAnsi="宋体"/>
          <w:b/>
          <w:bCs/>
          <w:sz w:val="24"/>
          <w:highlight w:val="none"/>
          <w:lang w:val="en-US" w:eastAsia="zh-CN"/>
        </w:rPr>
        <w:t xml:space="preserve"> 8 </w:t>
      </w:r>
      <w:r>
        <w:rPr>
          <w:rFonts w:ascii="宋体" w:hAnsi="宋体"/>
          <w:b/>
          <w:bCs/>
          <w:sz w:val="24"/>
          <w:highlight w:val="none"/>
        </w:rPr>
        <w:t xml:space="preserve">月</w:t>
      </w:r>
      <w:r>
        <w:rPr>
          <w:rFonts w:hint="eastAsia" w:ascii="宋体" w:hAnsi="宋体"/>
          <w:b/>
          <w:bCs/>
          <w:sz w:val="24"/>
          <w:highlight w:val="none"/>
          <w:lang w:val="en-US" w:eastAsia="zh-CN"/>
        </w:rPr>
        <w:t xml:space="preserve"> 6 </w:t>
      </w:r>
      <w:r>
        <w:rPr>
          <w:rFonts w:ascii="宋体" w:hAnsi="宋体"/>
          <w:b/>
          <w:bCs/>
          <w:sz w:val="24"/>
          <w:highlight w:val="none"/>
        </w:rPr>
        <w:t xml:space="preserve">日18:00前</w:t>
      </w:r>
      <w:r>
        <w:rPr>
          <w:rFonts w:ascii="宋体" w:hAnsi="宋体"/>
          <w:sz w:val="24"/>
          <w:highlight w:val="none"/>
        </w:rPr>
        <w:t xml:space="preserve">）</w:t>
      </w:r>
      <w:r>
        <w:rPr>
          <w:rFonts w:ascii="宋体" w:hAnsi="宋体"/>
          <w:sz w:val="24"/>
        </w:rPr>
        <w:t xml:space="preserve">向采购人或代理机构提出，如在规定期限内未递交疑问或未按规定提交投标疑问的，则视为该投标人无疑问。</w:t>
      </w:r>
      <w:r/>
    </w:p>
    <w:p>
      <w:pPr>
        <w:ind w:firstLine="480"/>
        <w:jc w:val="left"/>
        <w:spacing w:line="480" w:lineRule="exact"/>
        <w:widowControl/>
        <w:tabs>
          <w:tab w:val="left" w:pos="7665" w:leader="none"/>
        </w:tabs>
        <w:rPr>
          <w:rFonts w:ascii="宋体" w:hAnsi="宋体"/>
          <w:sz w:val="24"/>
        </w:rPr>
      </w:pPr>
      <w:r>
        <w:rPr>
          <w:rFonts w:ascii="宋体" w:hAnsi="宋体"/>
          <w:sz w:val="24"/>
        </w:rPr>
        <w:t xml:space="preserve">5.2 在投标截止日期前，采购单位</w:t>
      </w:r>
      <w:r>
        <w:rPr>
          <w:rFonts w:hint="eastAsia" w:ascii="宋体" w:hAnsi="宋体"/>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80" w:lineRule="exact"/>
        <w:widowControl/>
        <w:rPr>
          <w:rFonts w:ascii="宋体" w:hAnsi="宋体"/>
          <w:bCs/>
          <w:sz w:val="24"/>
        </w:rPr>
      </w:pPr>
      <w:r>
        <w:rPr>
          <w:rFonts w:ascii="宋体" w:hAnsi="宋体"/>
          <w:bCs/>
          <w:sz w:val="24"/>
        </w:rPr>
        <w:t xml:space="preserve">5.3 标书以外的内容，一律拒绝答复。</w:t>
      </w:r>
      <w:r/>
    </w:p>
    <w:p>
      <w:pPr>
        <w:ind w:firstLine="480"/>
        <w:jc w:val="left"/>
        <w:spacing w:line="480" w:lineRule="exact"/>
        <w:widowControl/>
        <w:rPr>
          <w:rFonts w:ascii="宋体" w:hAnsi="宋体"/>
          <w:bCs/>
          <w:sz w:val="24"/>
        </w:rPr>
      </w:pPr>
      <w:r>
        <w:rPr>
          <w:rFonts w:ascii="宋体" w:hAnsi="宋体"/>
          <w:bCs/>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80" w:lineRule="exact"/>
        <w:widowControl/>
        <w:rPr>
          <w:rFonts w:ascii="宋体" w:hAnsi="宋体"/>
          <w:bCs/>
          <w:sz w:val="24"/>
        </w:rPr>
      </w:pPr>
      <w:r>
        <w:rPr>
          <w:rFonts w:ascii="宋体" w:hAnsi="宋体"/>
          <w:bCs/>
          <w:sz w:val="24"/>
        </w:rPr>
        <w:t xml:space="preserve">5.5 本采购文件的最终解释权归采购单位所有</w:t>
      </w:r>
      <w:r/>
    </w:p>
    <w:p>
      <w:pPr>
        <w:pStyle w:val="1014"/>
      </w:pPr>
      <w:r/>
      <w:r/>
    </w:p>
    <w:p>
      <w:r/>
      <w:r/>
    </w:p>
    <w:p>
      <w:pPr>
        <w:jc w:val="center"/>
        <w:spacing w:before="280" w:after="100" w:afterAutospacing="1" w:line="480" w:lineRule="exact"/>
        <w:widowControl/>
        <w:rPr>
          <w:rFonts w:ascii="宋体" w:hAnsi="宋体" w:cs="宋体"/>
          <w:b/>
          <w:sz w:val="36"/>
          <w:szCs w:val="32"/>
        </w:rPr>
        <w:outlineLvl w:val="1"/>
      </w:pPr>
      <w:r/>
      <w:bookmarkStart w:id="46" w:name="_Toc16152"/>
      <w:r/>
      <w:bookmarkStart w:id="47" w:name="_Toc15709"/>
      <w:r>
        <w:rPr>
          <w:rFonts w:hint="eastAsia" w:ascii="宋体" w:hAnsi="宋体" w:cs="宋体"/>
          <w:b/>
          <w:sz w:val="36"/>
          <w:szCs w:val="32"/>
        </w:rPr>
        <w:t xml:space="preserve">四、投标文件</w:t>
      </w:r>
      <w:bookmarkEnd w:id="46"/>
      <w:r/>
      <w:bookmarkEnd w:id="47"/>
      <w:r/>
      <w:r/>
    </w:p>
    <w:p>
      <w:pPr>
        <w:ind w:firstLine="482"/>
        <w:spacing w:line="480" w:lineRule="exact"/>
        <w:rPr>
          <w:rFonts w:ascii="宋体" w:hAnsi="宋体"/>
          <w:b/>
          <w:bCs/>
          <w:sz w:val="24"/>
        </w:rPr>
      </w:pPr>
      <w:r>
        <w:rPr>
          <w:rFonts w:hint="eastAsia" w:ascii="宋体" w:hAnsi="宋体"/>
          <w:b/>
          <w:bCs/>
          <w:sz w:val="24"/>
        </w:rPr>
        <w:t xml:space="preserve">6．投标文件的编制</w:t>
      </w:r>
      <w:r/>
    </w:p>
    <w:p>
      <w:pPr>
        <w:ind w:firstLine="480"/>
        <w:jc w:val="left"/>
        <w:spacing w:line="480" w:lineRule="exact"/>
        <w:widowControl/>
        <w:rPr>
          <w:rFonts w:ascii="宋体" w:hAnsi="宋体"/>
          <w:sz w:val="24"/>
        </w:rPr>
      </w:pPr>
      <w:r>
        <w:rPr>
          <w:rFonts w:ascii="宋体" w:hAnsi="宋体"/>
          <w:sz w:val="24"/>
        </w:rPr>
        <w:t xml:space="preserve">6.1要求</w:t>
      </w:r>
      <w:r/>
    </w:p>
    <w:p>
      <w:pPr>
        <w:ind w:firstLine="480"/>
        <w:jc w:val="left"/>
        <w:spacing w:line="480" w:lineRule="exact"/>
        <w:widowControl/>
        <w:rPr>
          <w:rFonts w:ascii="宋体" w:hAnsi="宋体"/>
          <w:sz w:val="24"/>
        </w:rPr>
      </w:pPr>
      <w:r>
        <w:rPr>
          <w:rFonts w:ascii="宋体" w:hAnsi="宋体"/>
          <w:sz w:val="24"/>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jc w:val="left"/>
        <w:spacing w:line="480" w:lineRule="exact"/>
        <w:widowControl/>
        <w:tabs>
          <w:tab w:val="left" w:pos="7665" w:leader="none"/>
        </w:tabs>
        <w:rPr>
          <w:rFonts w:ascii="宋体" w:hAnsi="宋体"/>
          <w:sz w:val="24"/>
        </w:rPr>
      </w:pPr>
      <w:r>
        <w:rPr>
          <w:rFonts w:ascii="宋体" w:hAnsi="宋体"/>
          <w:sz w:val="24"/>
        </w:rPr>
        <w:t xml:space="preserve">6.1.2无论投标过程中的做法和结果如何，投标人自行承担所有与参加投标有关的全部费用</w:t>
      </w:r>
      <w:r>
        <w:rPr>
          <w:rFonts w:hint="eastAsia" w:ascii="宋体" w:hAnsi="宋体"/>
          <w:sz w:val="24"/>
        </w:rPr>
        <w:t xml:space="preserve">。</w:t>
      </w:r>
      <w:r/>
    </w:p>
    <w:p>
      <w:pPr>
        <w:ind w:firstLine="480"/>
        <w:jc w:val="left"/>
        <w:spacing w:line="480" w:lineRule="exact"/>
        <w:widowControl/>
        <w:rPr>
          <w:rFonts w:ascii="宋体" w:hAnsi="宋体"/>
          <w:sz w:val="24"/>
        </w:rPr>
      </w:pPr>
      <w:r>
        <w:rPr>
          <w:rFonts w:ascii="宋体" w:hAnsi="宋体"/>
          <w:sz w:val="24"/>
        </w:rPr>
        <w:t xml:space="preserve">6.2投标语言及计量单位  </w:t>
      </w:r>
      <w:r/>
    </w:p>
    <w:p>
      <w:pPr>
        <w:ind w:firstLine="480"/>
        <w:jc w:val="left"/>
        <w:spacing w:line="480" w:lineRule="exact"/>
        <w:widowControl/>
        <w:rPr>
          <w:rFonts w:ascii="宋体" w:hAnsi="宋体"/>
          <w:sz w:val="24"/>
        </w:rPr>
      </w:pPr>
      <w:r>
        <w:rPr>
          <w:rFonts w:ascii="宋体" w:hAnsi="宋体"/>
          <w:sz w:val="24"/>
        </w:rPr>
        <w:t xml:space="preserve">6.2.1投标文件以及投标人与采购单位就有关投标事宜的所有来往函电均应使用简体中文书写。</w:t>
      </w:r>
      <w:r/>
    </w:p>
    <w:p>
      <w:pPr>
        <w:ind w:firstLine="480"/>
        <w:jc w:val="left"/>
        <w:spacing w:line="480" w:lineRule="exact"/>
        <w:widowControl/>
        <w:rPr>
          <w:rFonts w:ascii="宋体" w:hAnsi="宋体"/>
          <w:sz w:val="24"/>
        </w:rPr>
      </w:pPr>
      <w:r>
        <w:rPr>
          <w:rFonts w:ascii="宋体" w:hAnsi="宋体"/>
          <w:sz w:val="24"/>
        </w:rPr>
        <w:t xml:space="preserve">6.2.2关于投标计量单位，招标文件已有明确规定的，使用招标文件规定的计量单位；招标文件没有规定的，应采用中华人民共和国法定计量单位。</w:t>
      </w:r>
      <w:r/>
    </w:p>
    <w:p>
      <w:pPr>
        <w:ind w:firstLine="480"/>
        <w:jc w:val="left"/>
        <w:spacing w:line="480" w:lineRule="exact"/>
        <w:widowControl/>
        <w:rPr>
          <w:rFonts w:ascii="宋体" w:hAnsi="宋体"/>
          <w:sz w:val="24"/>
        </w:rPr>
      </w:pPr>
      <w:r>
        <w:rPr>
          <w:rFonts w:ascii="宋体" w:hAnsi="宋体"/>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jc w:val="left"/>
        <w:spacing w:line="480" w:lineRule="exact"/>
        <w:widowControl/>
        <w:rPr>
          <w:rFonts w:ascii="宋体" w:hAnsi="宋体"/>
          <w:sz w:val="24"/>
        </w:rPr>
      </w:pPr>
      <w:r>
        <w:rPr>
          <w:rFonts w:ascii="宋体" w:hAnsi="宋体"/>
          <w:sz w:val="24"/>
        </w:rPr>
        <w:t xml:space="preserve">6.2.4翻译的中文文件与外文文件如果出现差异和矛盾时，以中文为准。但不能故意错误翻译，否则，投标人的投标文件将作为无效投标处理。</w:t>
      </w:r>
      <w:r/>
    </w:p>
    <w:p>
      <w:pPr>
        <w:ind w:firstLine="480"/>
        <w:jc w:val="left"/>
        <w:spacing w:line="480" w:lineRule="exact"/>
        <w:widowControl/>
        <w:rPr>
          <w:rFonts w:ascii="宋体" w:hAnsi="宋体"/>
          <w:sz w:val="24"/>
        </w:rPr>
      </w:pPr>
      <w:r>
        <w:rPr>
          <w:rFonts w:ascii="宋体" w:hAnsi="宋体"/>
          <w:sz w:val="24"/>
        </w:rPr>
        <w:t xml:space="preserve">6.3电子投标文件其他要求</w:t>
      </w:r>
      <w:r/>
    </w:p>
    <w:p>
      <w:pPr>
        <w:ind w:firstLine="480"/>
        <w:jc w:val="left"/>
        <w:spacing w:line="480" w:lineRule="exact"/>
        <w:widowControl/>
        <w:rPr>
          <w:rFonts w:ascii="宋体" w:hAnsi="宋体"/>
          <w:sz w:val="24"/>
        </w:rPr>
      </w:pPr>
      <w:r>
        <w:rPr>
          <w:rFonts w:hint="eastAsia" w:ascii="宋体" w:hAnsi="宋体"/>
          <w:sz w:val="24"/>
        </w:rPr>
        <w:t xml:space="preserve">6</w:t>
      </w:r>
      <w:r>
        <w:rPr>
          <w:rFonts w:ascii="宋体" w:hAnsi="宋体"/>
          <w:sz w:val="24"/>
        </w:rPr>
        <w:t xml:space="preserve">.3.1电子招标投标交易平台（即“苏采云”系统）相关要求是本招标文件的组成部分。</w:t>
      </w:r>
      <w:r/>
    </w:p>
    <w:p>
      <w:pPr>
        <w:ind w:firstLine="480"/>
        <w:jc w:val="left"/>
        <w:spacing w:line="480" w:lineRule="exact"/>
        <w:widowControl/>
        <w:rPr>
          <w:rFonts w:ascii="宋体" w:hAnsi="宋体"/>
          <w:sz w:val="24"/>
        </w:rPr>
      </w:pPr>
      <w:r>
        <w:rPr>
          <w:rFonts w:ascii="宋体" w:hAnsi="宋体"/>
          <w:sz w:val="24"/>
        </w:rPr>
        <w:t xml:space="preserve">6.3.2投标人应对CA证书妥善保管，如被他人盗用投标，因此带来的结果均由投标人自行承担。</w:t>
      </w:r>
      <w:r/>
    </w:p>
    <w:p>
      <w:pPr>
        <w:ind w:firstLine="480"/>
        <w:jc w:val="left"/>
        <w:spacing w:line="480" w:lineRule="exact"/>
        <w:widowControl/>
        <w:rPr>
          <w:rFonts w:ascii="宋体" w:hAnsi="宋体"/>
          <w:sz w:val="24"/>
        </w:rPr>
      </w:pPr>
      <w:r>
        <w:rPr>
          <w:rFonts w:hint="eastAsia" w:ascii="宋体" w:hAnsi="宋体"/>
          <w:sz w:val="24"/>
        </w:rPr>
        <w:t xml:space="preserve">6</w:t>
      </w:r>
      <w:r>
        <w:rPr>
          <w:rFonts w:ascii="宋体" w:hAnsi="宋体"/>
          <w:sz w:val="24"/>
        </w:rPr>
        <w:t xml:space="preserve">.3.3投标人应当对招标文件提出的实质性要求和条件作出实质性响应，并在电子投标系统逐条应答。</w:t>
      </w:r>
      <w:r/>
    </w:p>
    <w:p>
      <w:pPr>
        <w:ind w:firstLine="480"/>
        <w:jc w:val="left"/>
        <w:spacing w:line="480" w:lineRule="exact"/>
        <w:widowControl/>
        <w:rPr>
          <w:rFonts w:ascii="宋体" w:hAnsi="宋体"/>
          <w:sz w:val="24"/>
        </w:rPr>
      </w:pPr>
      <w:r>
        <w:rPr>
          <w:rFonts w:ascii="宋体" w:hAnsi="宋体"/>
          <w:sz w:val="24"/>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spacing w:line="480" w:lineRule="exact"/>
        <w:rPr>
          <w:rFonts w:ascii="宋体" w:hAnsi="宋体"/>
          <w:sz w:val="24"/>
        </w:rPr>
      </w:pPr>
      <w:r>
        <w:rPr>
          <w:rFonts w:ascii="宋体" w:hAnsi="宋体"/>
          <w:sz w:val="24"/>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sz w:val="24"/>
        </w:rPr>
        <w:t xml:space="preserve">。</w:t>
      </w:r>
      <w:r/>
    </w:p>
    <w:p>
      <w:pPr>
        <w:pStyle w:val="996"/>
        <w:ind w:firstLine="482"/>
        <w:spacing w:line="480" w:lineRule="exact"/>
        <w:rPr>
          <w:rFonts w:ascii="宋体" w:hAnsi="宋体"/>
          <w:b/>
          <w:sz w:val="24"/>
        </w:rPr>
      </w:pPr>
      <w:r>
        <w:rPr>
          <w:rFonts w:hint="eastAsia" w:ascii="宋体" w:hAnsi="宋体"/>
          <w:b/>
          <w:sz w:val="24"/>
        </w:rPr>
        <w:t xml:space="preserve">7．</w:t>
      </w:r>
      <w:r>
        <w:rPr>
          <w:rFonts w:hint="eastAsia" w:ascii="宋体" w:hAnsi="宋体"/>
          <w:b/>
          <w:bCs/>
          <w:sz w:val="24"/>
        </w:rPr>
        <w:t xml:space="preserve">本项目落实江苏省财政厅《关于做好政府采购支持企业发展有关事项的通知》(苏财购(2020)52号)文件精神，不收取投标保证金。</w:t>
      </w:r>
      <w:r/>
    </w:p>
    <w:p>
      <w:pPr>
        <w:ind w:firstLine="472"/>
        <w:spacing w:line="480" w:lineRule="exact"/>
        <w:rPr>
          <w:rFonts w:ascii="宋体" w:hAnsi="宋体"/>
          <w:b/>
          <w:bCs/>
          <w:sz w:val="24"/>
        </w:rPr>
      </w:pPr>
      <w:r>
        <w:rPr>
          <w:rFonts w:hint="eastAsia" w:ascii="宋体" w:hAnsi="宋体"/>
          <w:b/>
          <w:bCs/>
          <w:sz w:val="24"/>
        </w:rPr>
        <w:t xml:space="preserve">8. 投标报价：</w:t>
      </w:r>
      <w:r/>
    </w:p>
    <w:p>
      <w:pPr>
        <w:ind w:firstLine="463"/>
        <w:spacing w:line="480" w:lineRule="exact"/>
        <w:rPr>
          <w:rFonts w:ascii="宋体" w:hAnsi="宋体"/>
          <w:sz w:val="24"/>
        </w:rPr>
      </w:pPr>
      <w:r>
        <w:rPr>
          <w:rFonts w:hint="eastAsia" w:ascii="宋体" w:hAnsi="宋体"/>
          <w:b/>
          <w:sz w:val="24"/>
        </w:rPr>
        <w:t xml:space="preserve">8.1</w:t>
      </w:r>
      <w:r>
        <w:rPr>
          <w:rFonts w:hint="eastAsia" w:ascii="宋体" w:hAnsi="宋体"/>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63"/>
        <w:spacing w:line="480" w:lineRule="exact"/>
        <w:rPr>
          <w:rFonts w:ascii="宋体" w:hAnsi="宋体"/>
          <w:b/>
          <w:sz w:val="24"/>
        </w:rPr>
      </w:pPr>
      <w:r>
        <w:rPr>
          <w:rFonts w:hint="eastAsia" w:ascii="宋体" w:hAnsi="宋体"/>
          <w:b/>
          <w:sz w:val="24"/>
        </w:rPr>
        <w:t xml:space="preserve">8.2</w:t>
      </w:r>
      <w:r>
        <w:rPr>
          <w:rFonts w:hint="eastAsia" w:ascii="宋体" w:hAnsi="宋体"/>
          <w:b/>
          <w:bCs/>
          <w:sz w:val="24"/>
        </w:rPr>
        <w:t xml:space="preserve">本项目最高限价：</w:t>
      </w:r>
      <w:r>
        <w:rPr>
          <w:rFonts w:hint="eastAsia" w:ascii="宋体" w:hAnsi="宋体"/>
          <w:b/>
          <w:bCs/>
          <w:sz w:val="24"/>
          <w:lang w:val="en-US" w:eastAsia="zh-CN"/>
        </w:rPr>
        <w:t xml:space="preserve">780万元</w:t>
      </w:r>
      <w:r>
        <w:rPr>
          <w:rFonts w:hint="eastAsia" w:ascii="宋体" w:hAnsi="宋体"/>
          <w:b/>
          <w:bCs/>
          <w:sz w:val="24"/>
        </w:rPr>
        <w:t xml:space="preserve">，投标报价高于</w:t>
      </w:r>
      <w:r>
        <w:rPr>
          <w:rFonts w:hint="eastAsia" w:ascii="宋体" w:hAnsi="宋体" w:cs="宋体"/>
          <w:b/>
          <w:sz w:val="24"/>
          <w:szCs w:val="24"/>
        </w:rPr>
        <w:t xml:space="preserve">最高限价</w:t>
      </w:r>
      <w:r>
        <w:rPr>
          <w:rFonts w:hint="eastAsia" w:ascii="宋体" w:hAnsi="宋体"/>
          <w:b/>
          <w:bCs/>
          <w:sz w:val="24"/>
        </w:rPr>
        <w:t xml:space="preserve">的作无效标论处。</w:t>
      </w:r>
      <w:r/>
    </w:p>
    <w:p>
      <w:pPr>
        <w:ind w:firstLine="463"/>
        <w:spacing w:line="480" w:lineRule="exact"/>
        <w:rPr>
          <w:rFonts w:ascii="宋体" w:hAnsi="宋体"/>
          <w:bCs/>
          <w:sz w:val="24"/>
        </w:rPr>
      </w:pPr>
      <w:r>
        <w:rPr>
          <w:rFonts w:hint="eastAsia" w:ascii="宋体" w:hAnsi="宋体"/>
          <w:b/>
          <w:sz w:val="24"/>
        </w:rPr>
        <w:t xml:space="preserve">8.3 投标报价</w:t>
      </w:r>
      <w:r/>
    </w:p>
    <w:p>
      <w:pPr>
        <w:ind w:firstLine="460"/>
        <w:spacing w:line="480" w:lineRule="exact"/>
        <w:rPr>
          <w:rFonts w:ascii="宋体" w:hAnsi="宋体"/>
          <w:sz w:val="24"/>
        </w:rPr>
      </w:pPr>
      <w:r>
        <w:rPr>
          <w:rFonts w:hint="eastAsia" w:ascii="宋体" w:hAnsi="宋体"/>
          <w:bCs/>
          <w:sz w:val="24"/>
        </w:rPr>
        <w:t xml:space="preserve">8.3.1</w:t>
      </w:r>
      <w:r>
        <w:rPr>
          <w:rFonts w:hint="eastAsia" w:ascii="宋体" w:hAnsi="宋体" w:cs="宋体"/>
          <w:sz w:val="24"/>
        </w:rPr>
        <w:t xml:space="preserve">报价应包含以下内容：</w:t>
      </w:r>
      <w:r>
        <w:rPr>
          <w:rFonts w:hint="eastAsia" w:ascii="宋体" w:hAnsi="宋体"/>
          <w:sz w:val="24"/>
        </w:rPr>
        <w:t xml:space="preserve">投标报价应包括投标人中标后为完成本项目服务可能发生的全部费用及利润和税金等（包括服务所使用的材料和部件、耗材、运输、安装、调试、售后服务费用、人工费、人员保险、服装费、材料费、管理费、福利、招标代理费、咨询费、服务本身已支付或将支付的进口税、增值税、营业税和其他税费，以及其他交付使用方使用前的所有费用及政策性文件规定等各项应有费用等）一切费用。对投标人认为没有考虑到的费用项目采购人将不予支付，并认为此项费用已包含在投标报价中。</w:t>
      </w:r>
      <w:r/>
    </w:p>
    <w:p>
      <w:pPr>
        <w:ind w:firstLine="460"/>
        <w:spacing w:line="480" w:lineRule="exact"/>
        <w:rPr>
          <w:rFonts w:ascii="宋体" w:hAnsi="宋体"/>
          <w:sz w:val="24"/>
        </w:rPr>
      </w:pPr>
      <w:r>
        <w:rPr>
          <w:rFonts w:hint="eastAsia" w:ascii="宋体" w:hAnsi="宋体"/>
          <w:sz w:val="24"/>
        </w:rPr>
        <w:t xml:space="preserve">8.3.2 开标一览表、投标价格表的报价一律用人民币（单位：元）填报。</w:t>
      </w:r>
      <w:r/>
    </w:p>
    <w:p>
      <w:pPr>
        <w:ind w:firstLine="463"/>
        <w:spacing w:line="480" w:lineRule="exact"/>
        <w:rPr>
          <w:rFonts w:ascii="宋体" w:hAnsi="宋体"/>
          <w:b/>
          <w:sz w:val="24"/>
        </w:rPr>
      </w:pPr>
      <w:r>
        <w:rPr>
          <w:rFonts w:hint="eastAsia" w:ascii="宋体" w:hAnsi="宋体"/>
          <w:b/>
          <w:sz w:val="24"/>
        </w:rPr>
        <w:t xml:space="preserve">8.4 招标代理服务费：</w:t>
      </w:r>
      <w:r>
        <w:rPr>
          <w:rFonts w:hint="eastAsia" w:ascii="宋体" w:hAnsi="宋体" w:cs="宋体"/>
          <w:b/>
          <w:sz w:val="24"/>
          <w:szCs w:val="24"/>
        </w:rPr>
        <w:t xml:space="preserve">本项目招标代理费按苏招协【2022】002号文件标准向中标单位收取，此项费用含在投标报价中，不单独列项，由投标单位在报价时综合</w:t>
      </w:r>
      <w:r>
        <w:rPr>
          <w:rFonts w:hint="eastAsia" w:ascii="宋体"/>
          <w:b/>
          <w:sz w:val="24"/>
        </w:rPr>
        <w:t xml:space="preserve">考虑。</w:t>
      </w:r>
      <w:r/>
    </w:p>
    <w:p>
      <w:pPr>
        <w:pStyle w:val="996"/>
        <w:ind w:firstLine="482"/>
        <w:spacing w:line="480" w:lineRule="exact"/>
        <w:rPr>
          <w:rFonts w:ascii="宋体" w:hAnsi="宋体"/>
          <w:sz w:val="24"/>
        </w:rPr>
      </w:pPr>
      <w:r>
        <w:rPr>
          <w:rFonts w:hint="eastAsia" w:ascii="宋体" w:hAnsi="宋体"/>
          <w:b/>
          <w:sz w:val="24"/>
        </w:rPr>
        <w:t xml:space="preserve">8.5</w:t>
      </w:r>
      <w:r>
        <w:rPr>
          <w:rFonts w:hint="eastAsia" w:ascii="宋体" w:hAnsi="宋体"/>
          <w:sz w:val="24"/>
        </w:rPr>
        <w:t xml:space="preserve">投标人在投标文件中应按照本招标文件所附的投标报价单样式进行报价，并计算总价。报价表必须由法定代表人或委托代理人签署。</w:t>
      </w:r>
      <w:r/>
    </w:p>
    <w:p>
      <w:pPr>
        <w:ind w:firstLine="472"/>
        <w:jc w:val="left"/>
        <w:spacing w:line="480" w:lineRule="exact"/>
        <w:widowControl/>
        <w:rPr>
          <w:rFonts w:ascii="宋体" w:hAnsi="宋体"/>
          <w:b/>
          <w:bCs/>
          <w:sz w:val="24"/>
        </w:rPr>
      </w:pPr>
      <w:r>
        <w:rPr>
          <w:rFonts w:ascii="宋体" w:hAnsi="宋体"/>
          <w:b/>
          <w:bCs/>
          <w:sz w:val="24"/>
        </w:rPr>
        <w:t xml:space="preserve">9．</w:t>
      </w:r>
      <w:r>
        <w:rPr>
          <w:rFonts w:hint="eastAsia" w:ascii="宋体" w:hAnsi="宋体"/>
          <w:b/>
          <w:bCs/>
          <w:sz w:val="24"/>
        </w:rPr>
        <w:t xml:space="preserve">线上投标文件编制要求，请按照以下要求（包括但不限于以下要求）制作：</w:t>
      </w:r>
      <w:r/>
    </w:p>
    <w:p>
      <w:pPr>
        <w:ind w:firstLine="472"/>
        <w:jc w:val="left"/>
        <w:spacing w:line="480" w:lineRule="exact"/>
        <w:widowControl/>
        <w:tabs>
          <w:tab w:val="left" w:pos="540" w:leader="none"/>
        </w:tabs>
        <w:rPr>
          <w:rFonts w:ascii="宋体" w:hAnsi="宋体"/>
          <w:b/>
          <w:sz w:val="24"/>
        </w:rPr>
      </w:pPr>
      <w:r>
        <w:rPr>
          <w:rFonts w:hint="eastAsia" w:ascii="宋体" w:hAnsi="宋体"/>
          <w:b/>
          <w:sz w:val="24"/>
        </w:rPr>
        <w:t xml:space="preserve">9</w:t>
      </w:r>
      <w:r>
        <w:rPr>
          <w:rFonts w:ascii="宋体" w:hAnsi="宋体"/>
          <w:b/>
          <w:sz w:val="24"/>
        </w:rPr>
        <w:t xml:space="preserve">.1</w:t>
      </w:r>
      <w:r>
        <w:rPr>
          <w:rFonts w:hint="eastAsia" w:ascii="宋体" w:hAnsi="宋体"/>
          <w:b/>
          <w:sz w:val="24"/>
        </w:rPr>
        <w:t xml:space="preserve">基本目录</w:t>
      </w:r>
      <w:r/>
    </w:p>
    <w:p>
      <w:pPr>
        <w:ind w:firstLine="472"/>
        <w:jc w:val="left"/>
        <w:spacing w:line="480" w:lineRule="exact"/>
        <w:widowControl/>
        <w:tabs>
          <w:tab w:val="left" w:pos="540" w:leader="none"/>
        </w:tabs>
        <w:rPr>
          <w:rFonts w:ascii="宋体" w:hAnsi="宋体"/>
          <w:bCs/>
          <w:sz w:val="24"/>
        </w:rPr>
      </w:pPr>
      <w:r>
        <w:rPr>
          <w:rFonts w:hint="eastAsia" w:ascii="宋体" w:hAnsi="宋体"/>
          <w:bCs/>
          <w:sz w:val="24"/>
        </w:rPr>
        <w:t xml:space="preserve">（1）《开标一览表》（加盖电子签章，政府采购客户端工具输入报价自动生成）；</w:t>
      </w:r>
      <w:r/>
    </w:p>
    <w:p>
      <w:pPr>
        <w:ind w:firstLine="472"/>
        <w:jc w:val="left"/>
        <w:spacing w:line="480" w:lineRule="exact"/>
        <w:widowControl/>
        <w:tabs>
          <w:tab w:val="left" w:pos="540" w:leader="none"/>
        </w:tabs>
        <w:rPr>
          <w:rFonts w:ascii="宋体" w:hAnsi="宋体"/>
          <w:bCs/>
          <w:sz w:val="24"/>
        </w:rPr>
      </w:pPr>
      <w:r>
        <w:rPr>
          <w:rFonts w:hint="eastAsia" w:ascii="宋体" w:hAnsi="宋体"/>
          <w:bCs/>
          <w:sz w:val="24"/>
        </w:rPr>
        <w:t xml:space="preserve">（2）《</w:t>
      </w:r>
      <w:r>
        <w:rPr>
          <w:rFonts w:ascii="宋体" w:hAnsi="宋体"/>
          <w:sz w:val="24"/>
        </w:rPr>
        <w:t xml:space="preserve">法定代表人身份证明书</w:t>
      </w:r>
      <w:r>
        <w:rPr>
          <w:rFonts w:hint="eastAsia" w:ascii="宋体" w:hAnsi="宋体"/>
          <w:bCs/>
          <w:sz w:val="24"/>
        </w:rPr>
        <w:t xml:space="preserve">》</w:t>
      </w:r>
      <w:r>
        <w:rPr>
          <w:rFonts w:hint="eastAsia" w:ascii="宋体" w:hAnsi="宋体"/>
          <w:sz w:val="24"/>
        </w:rPr>
        <w:t xml:space="preserve">及</w:t>
      </w:r>
      <w:r>
        <w:rPr>
          <w:rFonts w:hint="eastAsia" w:ascii="宋体" w:hAnsi="宋体"/>
          <w:bCs/>
          <w:sz w:val="24"/>
        </w:rPr>
        <w:t xml:space="preserve">《授权委托书》（加盖电子签章，格式见招标文件第六章《投标文件相关格式》）；</w:t>
      </w:r>
      <w:r/>
    </w:p>
    <w:p>
      <w:pPr>
        <w:ind w:firstLine="472"/>
        <w:jc w:val="left"/>
        <w:spacing w:line="480" w:lineRule="exact"/>
        <w:widowControl/>
        <w:tabs>
          <w:tab w:val="left" w:pos="540" w:leader="none"/>
        </w:tabs>
        <w:rPr>
          <w:rFonts w:ascii="宋体" w:hAnsi="宋体"/>
          <w:b/>
          <w:sz w:val="24"/>
        </w:rPr>
      </w:pPr>
      <w:r>
        <w:rPr>
          <w:rFonts w:hint="eastAsia" w:ascii="宋体" w:hAnsi="宋体"/>
          <w:b/>
          <w:sz w:val="24"/>
        </w:rPr>
        <w:t xml:space="preserve">9</w:t>
      </w:r>
      <w:r>
        <w:rPr>
          <w:rFonts w:ascii="宋体" w:hAnsi="宋体"/>
          <w:b/>
          <w:sz w:val="24"/>
        </w:rPr>
        <w:t xml:space="preserve">.2</w:t>
      </w:r>
      <w:r>
        <w:rPr>
          <w:rFonts w:hint="eastAsia" w:ascii="宋体" w:hAnsi="宋体"/>
          <w:b/>
          <w:sz w:val="24"/>
        </w:rPr>
        <w:t xml:space="preserve">资格条件</w:t>
      </w:r>
      <w:r/>
    </w:p>
    <w:p>
      <w:pPr>
        <w:numPr>
          <w:ilvl w:val="0"/>
          <w:numId w:val="5"/>
        </w:numPr>
        <w:ind w:firstLine="360"/>
        <w:jc w:val="left"/>
        <w:spacing w:line="480" w:lineRule="exact"/>
        <w:widowControl/>
        <w:rPr>
          <w:rFonts w:ascii="宋体" w:hAnsi="宋体"/>
          <w:sz w:val="24"/>
        </w:rPr>
      </w:pPr>
      <w:r>
        <w:rPr>
          <w:rFonts w:hint="eastAsia" w:ascii="宋体" w:hAnsi="宋体"/>
          <w:sz w:val="24"/>
        </w:rPr>
        <w:t xml:space="preserve">法人或者其他组织的营业执照等证明文件，自然人的身份证明</w:t>
      </w:r>
      <w:r>
        <w:rPr>
          <w:rFonts w:ascii="宋体" w:hAnsi="宋体"/>
          <w:sz w:val="24"/>
        </w:rPr>
        <w:t xml:space="preserve">；</w:t>
      </w:r>
      <w:r/>
    </w:p>
    <w:p>
      <w:pPr>
        <w:numPr>
          <w:ilvl w:val="0"/>
          <w:numId w:val="5"/>
        </w:numPr>
        <w:ind w:firstLine="360"/>
        <w:jc w:val="left"/>
        <w:spacing w:line="480" w:lineRule="exact"/>
        <w:widowControl/>
        <w:rPr>
          <w:rFonts w:ascii="宋体" w:hAnsi="宋体"/>
          <w:sz w:val="24"/>
        </w:rPr>
      </w:pPr>
      <w:r>
        <w:rPr>
          <w:rFonts w:hint="eastAsia" w:ascii="宋体" w:hAnsi="宋体"/>
          <w:sz w:val="24"/>
        </w:rPr>
        <w:t xml:space="preserve">2023年度的财务报表（成立不满一年不需提供）</w:t>
      </w:r>
      <w:r>
        <w:rPr>
          <w:rFonts w:ascii="宋体" w:hAnsi="宋体"/>
          <w:sz w:val="24"/>
        </w:rPr>
        <w:t xml:space="preserve">；</w:t>
      </w:r>
      <w:r/>
    </w:p>
    <w:p>
      <w:pPr>
        <w:numPr>
          <w:ilvl w:val="0"/>
          <w:numId w:val="5"/>
        </w:numPr>
        <w:ind w:firstLine="360"/>
        <w:jc w:val="left"/>
        <w:spacing w:line="480" w:lineRule="exact"/>
        <w:widowControl/>
        <w:rPr>
          <w:rFonts w:ascii="宋体" w:hAnsi="宋体"/>
          <w:sz w:val="24"/>
        </w:rPr>
      </w:pPr>
      <w:r>
        <w:rPr>
          <w:rFonts w:hint="eastAsia" w:ascii="宋体" w:hAnsi="宋体"/>
          <w:sz w:val="24"/>
        </w:rPr>
        <w:t xml:space="preserve">依法缴纳税收和社会保障资金的相关材料；</w:t>
      </w:r>
      <w:r/>
    </w:p>
    <w:p>
      <w:pPr>
        <w:numPr>
          <w:ilvl w:val="0"/>
          <w:numId w:val="5"/>
        </w:numPr>
        <w:ind w:firstLine="360"/>
        <w:jc w:val="left"/>
        <w:spacing w:line="480" w:lineRule="exact"/>
        <w:widowControl/>
        <w:rPr>
          <w:rFonts w:ascii="宋体" w:hAnsi="宋体"/>
          <w:sz w:val="24"/>
        </w:rPr>
      </w:pPr>
      <w:r>
        <w:rPr>
          <w:rFonts w:hint="eastAsia" w:ascii="宋体" w:hAnsi="宋体"/>
          <w:sz w:val="24"/>
        </w:rPr>
        <w:t xml:space="preserve">具备履行合同所必需的设备和专业技术能力的书面声明；</w:t>
      </w:r>
      <w:r/>
    </w:p>
    <w:p>
      <w:pPr>
        <w:numPr>
          <w:ilvl w:val="0"/>
          <w:numId w:val="5"/>
        </w:numPr>
        <w:ind w:firstLine="360"/>
        <w:jc w:val="left"/>
        <w:spacing w:line="480" w:lineRule="exact"/>
        <w:widowControl/>
        <w:rPr>
          <w:rFonts w:ascii="宋体" w:hAnsi="宋体"/>
          <w:sz w:val="24"/>
        </w:rPr>
      </w:pPr>
      <w:r>
        <w:rPr>
          <w:rFonts w:hint="eastAsia" w:ascii="宋体" w:hAnsi="宋体"/>
          <w:sz w:val="24"/>
        </w:rPr>
        <w:t xml:space="preserve">参加政府采购活动前3年内在经营活动中没有重大违法记录的书面声明。</w:t>
      </w:r>
      <w:r/>
    </w:p>
    <w:p>
      <w:pPr>
        <w:ind w:firstLine="472"/>
        <w:jc w:val="left"/>
        <w:spacing w:line="480" w:lineRule="exact"/>
        <w:widowControl/>
        <w:tabs>
          <w:tab w:val="left" w:pos="540" w:leader="none"/>
        </w:tabs>
        <w:rPr>
          <w:rFonts w:ascii="宋体" w:hAnsi="宋体"/>
          <w:b/>
          <w:sz w:val="24"/>
        </w:rPr>
      </w:pPr>
      <w:r>
        <w:rPr>
          <w:rFonts w:hint="eastAsia" w:ascii="宋体" w:hAnsi="宋体"/>
          <w:b/>
          <w:sz w:val="24"/>
        </w:rPr>
        <w:t xml:space="preserve">9</w:t>
      </w:r>
      <w:r>
        <w:rPr>
          <w:rFonts w:ascii="宋体" w:hAnsi="宋体"/>
          <w:b/>
          <w:sz w:val="24"/>
        </w:rPr>
        <w:t xml:space="preserve">.3</w:t>
      </w:r>
      <w:r>
        <w:rPr>
          <w:rFonts w:hint="eastAsia" w:ascii="宋体" w:hAnsi="宋体"/>
          <w:b/>
          <w:sz w:val="24"/>
        </w:rPr>
        <w:t xml:space="preserve">符合条件（符合条件要求内容必须提供，且须加盖电子签章，格式见招标文件第六章《投标文件相关格式》，否则投标无效</w:t>
      </w:r>
      <w:r/>
    </w:p>
    <w:p>
      <w:pPr>
        <w:ind w:firstLine="360"/>
        <w:jc w:val="left"/>
        <w:spacing w:line="480" w:lineRule="exact"/>
        <w:widowControl/>
        <w:rPr>
          <w:rFonts w:ascii="宋体" w:hAnsi="宋体"/>
          <w:b/>
          <w:bCs/>
          <w:sz w:val="24"/>
        </w:rPr>
      </w:pPr>
      <w:r>
        <w:rPr>
          <w:rFonts w:hint="eastAsia" w:ascii="宋体" w:hAnsi="宋体"/>
          <w:b/>
          <w:bCs/>
          <w:sz w:val="24"/>
        </w:rPr>
        <w:t xml:space="preserve">（1）报价：</w:t>
      </w:r>
      <w:r/>
    </w:p>
    <w:p>
      <w:pPr>
        <w:ind w:firstLine="720"/>
        <w:jc w:val="left"/>
        <w:spacing w:line="480" w:lineRule="exact"/>
        <w:widowControl/>
        <w:rPr>
          <w:rFonts w:ascii="宋体" w:hAnsi="宋体"/>
          <w:sz w:val="24"/>
        </w:rPr>
      </w:pPr>
      <w:r>
        <w:rPr>
          <w:rFonts w:hint="eastAsia" w:ascii="宋体" w:hAnsi="宋体"/>
          <w:sz w:val="24"/>
        </w:rPr>
        <w:t xml:space="preserve">①投标函；</w:t>
      </w:r>
      <w:r/>
    </w:p>
    <w:p>
      <w:pPr>
        <w:ind w:firstLine="720"/>
        <w:jc w:val="left"/>
        <w:spacing w:line="480" w:lineRule="exact"/>
        <w:widowControl/>
        <w:rPr>
          <w:rFonts w:ascii="宋体" w:hAnsi="宋体"/>
          <w:sz w:val="24"/>
        </w:rPr>
      </w:pPr>
      <w:r>
        <w:rPr>
          <w:rFonts w:hint="eastAsia" w:ascii="宋体" w:hAnsi="宋体"/>
          <w:sz w:val="24"/>
        </w:rPr>
        <w:t xml:space="preserve">②</w:t>
      </w:r>
      <w:r>
        <w:rPr>
          <w:rFonts w:hint="eastAsia" w:ascii="宋体" w:hAnsi="宋体"/>
          <w:sz w:val="24"/>
          <w:lang w:val="en-US" w:eastAsia="zh-CN"/>
        </w:rPr>
        <w:t xml:space="preserve">投标</w:t>
      </w:r>
      <w:r>
        <w:rPr>
          <w:rFonts w:hint="eastAsia" w:ascii="宋体" w:hAnsi="宋体"/>
          <w:sz w:val="24"/>
        </w:rPr>
        <w:t xml:space="preserve">清单报价表；</w:t>
      </w:r>
      <w:r/>
    </w:p>
    <w:p>
      <w:pPr>
        <w:ind w:firstLine="360"/>
        <w:jc w:val="left"/>
        <w:spacing w:line="480" w:lineRule="exact"/>
        <w:widowControl/>
        <w:rPr>
          <w:rFonts w:ascii="宋体" w:hAnsi="宋体"/>
          <w:b/>
          <w:bCs/>
          <w:sz w:val="24"/>
        </w:rPr>
      </w:pPr>
      <w:r>
        <w:rPr>
          <w:rFonts w:hint="eastAsia" w:ascii="宋体" w:hAnsi="宋体"/>
          <w:b/>
          <w:bCs/>
          <w:sz w:val="24"/>
        </w:rPr>
        <w:t xml:space="preserve">（2）商务资信：</w:t>
      </w:r>
      <w:r/>
    </w:p>
    <w:p>
      <w:pPr>
        <w:ind w:firstLine="720"/>
        <w:jc w:val="left"/>
        <w:spacing w:line="440" w:lineRule="exact"/>
        <w:widowControl/>
        <w:rPr>
          <w:rFonts w:ascii="宋体" w:hAnsi="宋体"/>
          <w:sz w:val="24"/>
        </w:rPr>
      </w:pPr>
      <w:r>
        <w:rPr>
          <w:rFonts w:ascii="宋体" w:hAnsi="宋体"/>
          <w:sz w:val="24"/>
        </w:rPr>
        <w:t xml:space="preserve">①</w:t>
      </w:r>
      <w:r>
        <w:rPr>
          <w:rFonts w:hint="eastAsia" w:ascii="宋体" w:hAnsi="宋体"/>
          <w:sz w:val="24"/>
          <w:lang w:val="en-US" w:eastAsia="zh-CN"/>
        </w:rPr>
        <w:t xml:space="preserve">营业执照副本</w:t>
      </w:r>
      <w:r>
        <w:rPr>
          <w:rFonts w:hint="eastAsia" w:ascii="宋体" w:hAnsi="宋体"/>
          <w:sz w:val="24"/>
        </w:rPr>
        <w:t xml:space="preserve">；</w:t>
      </w:r>
      <w:r/>
    </w:p>
    <w:p>
      <w:pPr>
        <w:ind w:firstLine="720"/>
        <w:jc w:val="left"/>
        <w:spacing w:line="440" w:lineRule="exact"/>
        <w:widowControl/>
        <w:rPr>
          <w:rFonts w:ascii="宋体" w:hAnsi="宋体"/>
          <w:sz w:val="24"/>
        </w:rPr>
      </w:pPr>
      <w:r>
        <w:rPr>
          <w:rFonts w:hint="eastAsia" w:ascii="宋体" w:hAnsi="宋体"/>
          <w:sz w:val="24"/>
        </w:rPr>
        <w:t xml:space="preserve">②法定代表人身份证明书；</w:t>
      </w:r>
      <w:r/>
    </w:p>
    <w:p>
      <w:pPr>
        <w:ind w:firstLine="720"/>
        <w:jc w:val="left"/>
        <w:spacing w:line="440" w:lineRule="exact"/>
        <w:widowControl/>
        <w:rPr>
          <w:rFonts w:ascii="宋体" w:hAnsi="宋体"/>
          <w:sz w:val="24"/>
        </w:rPr>
      </w:pPr>
      <w:r>
        <w:rPr>
          <w:rFonts w:hint="eastAsia" w:ascii="宋体" w:hAnsi="宋体"/>
          <w:sz w:val="24"/>
        </w:rPr>
        <w:t xml:space="preserve">③法定代表人授权委托书（如有）；</w:t>
      </w:r>
      <w:r/>
    </w:p>
    <w:p>
      <w:pPr>
        <w:ind w:firstLine="720"/>
        <w:jc w:val="left"/>
        <w:spacing w:line="460" w:lineRule="exact"/>
        <w:widowControl/>
        <w:rPr>
          <w:rFonts w:ascii="宋体" w:hAnsi="宋体"/>
          <w:sz w:val="24"/>
        </w:rPr>
      </w:pPr>
      <w:r>
        <w:rPr>
          <w:rFonts w:hint="eastAsia" w:ascii="宋体" w:hAnsi="宋体"/>
          <w:sz w:val="24"/>
        </w:rPr>
        <w:t xml:space="preserve">④盐城市政府采购事前信用承诺书。</w:t>
      </w:r>
      <w:r/>
    </w:p>
    <w:p>
      <w:pPr>
        <w:ind w:firstLine="360"/>
        <w:jc w:val="left"/>
        <w:spacing w:line="460" w:lineRule="exact"/>
        <w:widowControl/>
        <w:rPr>
          <w:rFonts w:ascii="宋体" w:hAnsi="宋体"/>
          <w:b/>
          <w:bCs/>
          <w:sz w:val="24"/>
        </w:rPr>
      </w:pPr>
      <w:r>
        <w:rPr>
          <w:rFonts w:hint="eastAsia" w:ascii="宋体" w:hAnsi="宋体"/>
          <w:b/>
          <w:bCs/>
          <w:sz w:val="24"/>
        </w:rPr>
        <w:t xml:space="preserve">（3）服务内容响应：</w:t>
      </w:r>
      <w:r/>
    </w:p>
    <w:p>
      <w:pPr>
        <w:ind w:firstLine="720"/>
        <w:jc w:val="left"/>
        <w:spacing w:line="440" w:lineRule="exact"/>
        <w:widowControl/>
        <w:rPr>
          <w:rFonts w:ascii="宋体" w:hAnsi="宋体"/>
          <w:sz w:val="24"/>
        </w:rPr>
      </w:pPr>
      <w:r>
        <w:rPr>
          <w:rFonts w:hint="eastAsia" w:ascii="宋体" w:hAnsi="宋体"/>
          <w:sz w:val="24"/>
          <w:lang w:val="en-US" w:eastAsia="zh-CN"/>
        </w:rPr>
        <w:t xml:space="preserve">《商务要求响应及偏离表》</w:t>
      </w:r>
      <w:r/>
    </w:p>
    <w:p>
      <w:pPr>
        <w:ind w:firstLine="482"/>
        <w:jc w:val="left"/>
        <w:spacing w:line="460" w:lineRule="exact"/>
        <w:widowControl/>
        <w:tabs>
          <w:tab w:val="left" w:pos="1440" w:leader="none"/>
        </w:tabs>
        <w:rPr>
          <w:rFonts w:ascii="宋体" w:hAnsi="宋体"/>
          <w:b/>
          <w:sz w:val="24"/>
        </w:rPr>
      </w:pPr>
      <w:r>
        <w:rPr>
          <w:rFonts w:hint="eastAsia" w:ascii="宋体" w:hAnsi="宋体"/>
          <w:b/>
          <w:sz w:val="24"/>
        </w:rPr>
        <w:t xml:space="preserve">9</w:t>
      </w:r>
      <w:r>
        <w:rPr>
          <w:rFonts w:ascii="宋体" w:hAnsi="宋体"/>
          <w:b/>
          <w:sz w:val="24"/>
        </w:rPr>
        <w:t xml:space="preserve">.4</w:t>
      </w:r>
      <w:r>
        <w:rPr>
          <w:rFonts w:hint="eastAsia" w:ascii="宋体" w:hAnsi="宋体"/>
          <w:b/>
          <w:sz w:val="24"/>
        </w:rPr>
        <w:t xml:space="preserve">企业声明函</w:t>
      </w:r>
      <w:r/>
    </w:p>
    <w:p>
      <w:pPr>
        <w:ind w:firstLine="482"/>
        <w:jc w:val="left"/>
        <w:spacing w:line="460" w:lineRule="exact"/>
        <w:widowControl/>
        <w:tabs>
          <w:tab w:val="left" w:pos="1440" w:leader="none"/>
        </w:tabs>
        <w:rPr>
          <w:rFonts w:ascii="宋体" w:hAnsi="宋体"/>
          <w:bCs/>
          <w:sz w:val="24"/>
        </w:rPr>
      </w:pPr>
      <w:r>
        <w:rPr>
          <w:rFonts w:hint="eastAsia" w:ascii="宋体" w:hAnsi="宋体"/>
          <w:bCs/>
          <w:sz w:val="24"/>
        </w:rPr>
        <w:t xml:space="preserve">（1）投标人为中小企业（含中型、小型、微型企业，下同）的，</w:t>
      </w:r>
      <w:r>
        <w:rPr>
          <w:rFonts w:hint="eastAsia" w:ascii="宋体" w:hAnsi="宋体"/>
          <w:b/>
          <w:sz w:val="24"/>
        </w:rPr>
        <w:t xml:space="preserve">提供《中小企业声明函》（加盖电子签章，填写完整，格式见招标文件第六章《投标文件相关格式》）</w:t>
      </w:r>
      <w:r>
        <w:rPr>
          <w:rFonts w:hint="eastAsia" w:ascii="宋体" w:hAnsi="宋体"/>
          <w:bCs/>
          <w:sz w:val="24"/>
        </w:rPr>
        <w:t xml:space="preserve">。</w:t>
      </w:r>
      <w:r/>
    </w:p>
    <w:p>
      <w:pPr>
        <w:ind w:firstLine="482"/>
        <w:jc w:val="left"/>
        <w:spacing w:line="460" w:lineRule="exact"/>
        <w:widowControl/>
        <w:tabs>
          <w:tab w:val="left" w:pos="1440" w:leader="none"/>
        </w:tabs>
        <w:rPr>
          <w:rFonts w:ascii="宋体" w:hAnsi="宋体"/>
          <w:bCs/>
          <w:sz w:val="24"/>
        </w:rPr>
      </w:pPr>
      <w:r>
        <w:rPr>
          <w:rFonts w:hint="eastAsia" w:ascii="宋体" w:hAnsi="宋体"/>
          <w:bCs/>
          <w:sz w:val="24"/>
        </w:rPr>
        <w:t xml:space="preserve">（2）投标人为监狱企业的等同于小微企业，</w:t>
      </w:r>
      <w:r>
        <w:rPr>
          <w:rFonts w:hint="eastAsia" w:ascii="宋体" w:hAnsi="宋体"/>
          <w:b/>
          <w:sz w:val="24"/>
        </w:rPr>
        <w:t xml:space="preserve">提供省级以上监狱管理局、戒毒管理局（含新疆生产建设兵团）出具的属于监狱企业的证明文件。</w:t>
      </w:r>
      <w:r/>
    </w:p>
    <w:p>
      <w:pPr>
        <w:ind w:firstLine="482"/>
        <w:jc w:val="left"/>
        <w:spacing w:line="460" w:lineRule="exact"/>
        <w:widowControl/>
        <w:tabs>
          <w:tab w:val="left" w:pos="1440" w:leader="none"/>
        </w:tabs>
        <w:rPr>
          <w:rFonts w:ascii="宋体" w:hAnsi="宋体"/>
          <w:b/>
          <w:sz w:val="24"/>
        </w:rPr>
      </w:pPr>
      <w:r>
        <w:rPr>
          <w:rFonts w:hint="eastAsia" w:ascii="宋体" w:hAnsi="宋体"/>
          <w:b/>
          <w:sz w:val="24"/>
        </w:rPr>
        <w:t xml:space="preserve">（3）投标人为享受政府采购支持政策的残疾人福利性单位的等同于小微企业，提供《残疾人福利性单位声明函》（加盖电子签章，格式见招标文件第六章《投标文件相关格式》）。</w:t>
      </w:r>
      <w:r/>
    </w:p>
    <w:p>
      <w:pPr>
        <w:ind w:firstLine="482"/>
        <w:jc w:val="left"/>
        <w:spacing w:line="460" w:lineRule="exact"/>
        <w:widowControl/>
        <w:tabs>
          <w:tab w:val="left" w:pos="1440" w:leader="none"/>
        </w:tabs>
        <w:rPr>
          <w:rFonts w:ascii="宋体" w:hAnsi="宋体"/>
          <w:b/>
          <w:sz w:val="24"/>
        </w:rPr>
      </w:pPr>
      <w:r>
        <w:rPr>
          <w:rFonts w:hint="eastAsia" w:ascii="宋体" w:hAnsi="宋体"/>
          <w:b/>
          <w:sz w:val="24"/>
        </w:rPr>
        <w:t xml:space="preserve">9.5招标文件要求的其它证明资料和评标细则要求提供证明材料。</w:t>
      </w:r>
      <w:r/>
    </w:p>
    <w:p>
      <w:pPr>
        <w:ind w:firstLine="482"/>
        <w:jc w:val="left"/>
        <w:spacing w:line="480" w:lineRule="exact"/>
        <w:widowControl/>
        <w:tabs>
          <w:tab w:val="left" w:pos="1440" w:leader="none"/>
        </w:tabs>
        <w:rPr>
          <w:rFonts w:ascii="宋体" w:hAnsi="宋体"/>
          <w:b/>
          <w:sz w:val="24"/>
        </w:rPr>
      </w:pPr>
      <w:r>
        <w:rPr>
          <w:rFonts w:hint="eastAsia" w:ascii="宋体" w:hAnsi="宋体"/>
          <w:b/>
          <w:sz w:val="24"/>
        </w:rPr>
        <w:t xml:space="preserve">注：投标人应对以上文件的合法性、真实性负责，</w:t>
      </w:r>
      <w:r>
        <w:rPr>
          <w:rFonts w:ascii="宋体" w:hAnsi="宋体"/>
          <w:b/>
          <w:sz w:val="24"/>
        </w:rPr>
        <w:t xml:space="preserve">投标人提供的材料如有虚假，视为提供虚假材料谋取中标资格，将被列入不良行为记录名单</w:t>
      </w:r>
      <w:r>
        <w:rPr>
          <w:rFonts w:hint="eastAsia" w:ascii="宋体" w:hAnsi="宋体"/>
          <w:b/>
          <w:sz w:val="24"/>
        </w:rPr>
        <w:t xml:space="preserve">。</w:t>
      </w:r>
      <w:r/>
    </w:p>
    <w:p>
      <w:pPr>
        <w:ind w:firstLine="463"/>
        <w:jc w:val="left"/>
        <w:spacing w:line="480" w:lineRule="exact"/>
        <w:widowControl/>
        <w:tabs>
          <w:tab w:val="left" w:pos="1440" w:leader="none"/>
        </w:tabs>
        <w:rPr>
          <w:rFonts w:ascii="宋体" w:hAnsi="宋体"/>
          <w:b/>
          <w:sz w:val="24"/>
        </w:rPr>
      </w:pPr>
      <w:r>
        <w:rPr>
          <w:rFonts w:ascii="宋体" w:hAnsi="宋体"/>
          <w:b/>
          <w:sz w:val="24"/>
        </w:rPr>
        <w:t xml:space="preserve">10．投标文件线上格式要求</w:t>
      </w:r>
      <w:r/>
    </w:p>
    <w:p>
      <w:pPr>
        <w:ind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0.1</w:t>
      </w:r>
      <w:r>
        <w:rPr>
          <w:rFonts w:hint="eastAsia" w:ascii="宋体" w:hAnsi="宋体"/>
          <w:sz w:val="24"/>
        </w:rPr>
        <w:t xml:space="preserve">投标人应当通过“苏采云”系统提交数据电文形式的投标文件（即电子投标）。</w:t>
      </w:r>
      <w:r/>
    </w:p>
    <w:p>
      <w:pPr>
        <w:ind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0.2 </w:t>
      </w:r>
      <w:r>
        <w:rPr>
          <w:rFonts w:hint="eastAsia" w:ascii="宋体" w:hAnsi="宋体"/>
          <w:sz w:val="24"/>
        </w:rPr>
        <w:t xml:space="preserve">通过“苏采云”系统提交政府采购客户端工具导出加密的投标文件（后缀名为zip）。</w:t>
      </w:r>
      <w:r>
        <w:rPr>
          <w:rFonts w:hint="eastAsia" w:ascii="宋体" w:hAnsi="宋体"/>
          <w:b/>
          <w:bCs/>
          <w:sz w:val="24"/>
        </w:rPr>
        <w:t xml:space="preserve">投标文件不得超过</w:t>
      </w:r>
      <w:r>
        <w:rPr>
          <w:rFonts w:ascii="宋体" w:hAnsi="宋体"/>
          <w:b/>
          <w:bCs/>
          <w:sz w:val="24"/>
        </w:rPr>
        <w:t xml:space="preserve">1</w:t>
      </w:r>
      <w:r>
        <w:rPr>
          <w:rFonts w:hint="eastAsia" w:ascii="宋体" w:hAnsi="宋体"/>
          <w:b/>
          <w:bCs/>
          <w:sz w:val="24"/>
        </w:rPr>
        <w:t xml:space="preserve">50M</w:t>
      </w:r>
      <w:r>
        <w:rPr>
          <w:rFonts w:hint="eastAsia" w:ascii="宋体" w:hAnsi="宋体"/>
          <w:sz w:val="24"/>
        </w:rPr>
        <w:t xml:space="preserve">！</w:t>
      </w:r>
      <w:r/>
    </w:p>
    <w:p>
      <w:pPr>
        <w:ind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0.3 </w:t>
      </w:r>
      <w:r>
        <w:rPr>
          <w:rFonts w:hint="eastAsia" w:ascii="宋体" w:hAnsi="宋体"/>
          <w:sz w:val="24"/>
        </w:rPr>
        <w:t xml:space="preserve">本项目采用线上投标，即投标人投标文件从政府采购客户端工具制作通过“苏采云”系统提交，未提供线上投标文件的，投标无效。</w:t>
      </w:r>
      <w:r/>
    </w:p>
    <w:p>
      <w:pPr>
        <w:ind w:firstLine="484"/>
        <w:jc w:val="left"/>
        <w:spacing w:line="480" w:lineRule="exact"/>
        <w:widowControl/>
        <w:rPr>
          <w:rFonts w:ascii="宋体" w:hAnsi="宋体"/>
          <w:b/>
          <w:sz w:val="24"/>
        </w:rPr>
      </w:pPr>
      <w:r>
        <w:rPr>
          <w:rFonts w:ascii="宋体" w:hAnsi="宋体"/>
          <w:b/>
          <w:sz w:val="24"/>
        </w:rPr>
        <w:t xml:space="preserve">11．</w:t>
      </w:r>
      <w:r>
        <w:rPr>
          <w:rFonts w:hint="eastAsia" w:ascii="宋体" w:hAnsi="宋体"/>
          <w:b/>
          <w:sz w:val="24"/>
        </w:rPr>
        <w:t xml:space="preserve">线上</w:t>
      </w:r>
      <w:r>
        <w:rPr>
          <w:rFonts w:ascii="宋体" w:hAnsi="宋体"/>
          <w:b/>
          <w:sz w:val="24"/>
        </w:rPr>
        <w:t xml:space="preserve">投标文件的密封</w:t>
      </w:r>
      <w:r>
        <w:rPr>
          <w:rFonts w:hint="eastAsia" w:ascii="宋体" w:hAnsi="宋体"/>
          <w:b/>
          <w:sz w:val="24"/>
        </w:rPr>
        <w:t xml:space="preserve">、签署、盖章要求</w:t>
      </w:r>
      <w:r/>
    </w:p>
    <w:p>
      <w:pPr>
        <w:ind w:right="-105"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1.1</w:t>
      </w:r>
      <w:r>
        <w:rPr>
          <w:rFonts w:hint="eastAsia" w:ascii="宋体" w:hAnsi="宋体"/>
          <w:sz w:val="24"/>
        </w:rPr>
        <w:t xml:space="preserve">投标文件的密封（加密）要求：</w:t>
      </w:r>
      <w:r/>
    </w:p>
    <w:p>
      <w:pPr>
        <w:ind w:right="-105" w:firstLine="482"/>
        <w:jc w:val="left"/>
        <w:spacing w:line="480" w:lineRule="exact"/>
        <w:widowControl/>
        <w:rPr>
          <w:rFonts w:ascii="宋体" w:hAnsi="宋体"/>
          <w:sz w:val="24"/>
        </w:rPr>
      </w:pPr>
      <w:r>
        <w:rPr>
          <w:rFonts w:hint="eastAsia" w:ascii="宋体" w:hAnsi="宋体"/>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1.2</w:t>
      </w:r>
      <w:r>
        <w:rPr>
          <w:rFonts w:hint="eastAsia" w:ascii="宋体" w:hAnsi="宋体"/>
          <w:sz w:val="24"/>
        </w:rPr>
        <w:t xml:space="preserve">投标文件的签署要求：见招标文件第六章《投标文件相关格式》。</w:t>
      </w:r>
      <w:r/>
    </w:p>
    <w:p>
      <w:pPr>
        <w:ind w:right="-105"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1.3</w:t>
      </w:r>
      <w:r>
        <w:rPr>
          <w:rFonts w:hint="eastAsia" w:ascii="宋体" w:hAnsi="宋体"/>
          <w:sz w:val="24"/>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80" w:lineRule="exact"/>
        <w:widowControl/>
        <w:rPr>
          <w:rFonts w:ascii="宋体" w:hAnsi="宋体"/>
          <w:sz w:val="24"/>
        </w:rPr>
      </w:pPr>
      <w:r>
        <w:rPr>
          <w:rFonts w:hint="eastAsia" w:ascii="宋体" w:hAnsi="宋体"/>
          <w:sz w:val="24"/>
        </w:rPr>
        <w:t xml:space="preserve">说明：投标人应在用CA数字证书以及自备的能够登录“苏采云”系统的笔记本电脑，在达到开标时间后，使用CA数字证书解密各自投标文件。</w:t>
      </w:r>
      <w:r/>
    </w:p>
    <w:p>
      <w:pPr>
        <w:ind w:right="-105"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1.4</w:t>
      </w:r>
      <w:r>
        <w:rPr>
          <w:rFonts w:hint="eastAsia" w:ascii="宋体" w:hAnsi="宋体"/>
          <w:sz w:val="24"/>
        </w:rPr>
        <w:t xml:space="preserve">投标人未按规定加密的投标文件，“苏采云”系统应当拒收并提示。</w:t>
      </w:r>
      <w:r/>
    </w:p>
    <w:p>
      <w:pPr>
        <w:ind w:firstLine="482"/>
        <w:jc w:val="left"/>
        <w:spacing w:line="480" w:lineRule="exact"/>
        <w:widowControl/>
        <w:rPr>
          <w:rFonts w:ascii="宋体" w:hAnsi="宋体"/>
          <w:b/>
          <w:sz w:val="24"/>
        </w:rPr>
      </w:pPr>
      <w:r>
        <w:rPr>
          <w:rFonts w:hint="eastAsia" w:ascii="宋体" w:hAnsi="宋体"/>
          <w:b/>
          <w:sz w:val="24"/>
        </w:rPr>
        <w:t xml:space="preserve">1</w:t>
      </w:r>
      <w:r>
        <w:rPr>
          <w:rFonts w:ascii="宋体" w:hAnsi="宋体"/>
          <w:b/>
          <w:sz w:val="24"/>
        </w:rPr>
        <w:t xml:space="preserve">2. </w:t>
      </w:r>
      <w:r>
        <w:rPr>
          <w:rFonts w:hint="eastAsia" w:ascii="宋体" w:hAnsi="宋体"/>
          <w:b/>
          <w:sz w:val="24"/>
        </w:rPr>
        <w:t xml:space="preserve">投标文件的提交与接收</w:t>
      </w:r>
      <w:r/>
    </w:p>
    <w:p>
      <w:pPr>
        <w:ind w:right="-105" w:firstLine="482"/>
        <w:jc w:val="left"/>
        <w:spacing w:line="480" w:lineRule="exact"/>
        <w:widowControl/>
        <w:rPr>
          <w:rFonts w:ascii="宋体" w:hAnsi="宋体"/>
          <w:sz w:val="24"/>
        </w:rPr>
      </w:pPr>
      <w:r>
        <w:rPr>
          <w:rFonts w:ascii="宋体" w:hAnsi="宋体"/>
          <w:sz w:val="24"/>
        </w:rPr>
        <w:t xml:space="preserve">12.1 </w:t>
      </w:r>
      <w:r>
        <w:rPr>
          <w:rFonts w:hint="eastAsia" w:ascii="宋体" w:hAnsi="宋体"/>
          <w:sz w:val="24"/>
        </w:rPr>
        <w:t xml:space="preserve">投标文件提交与接收时间：</w:t>
      </w:r>
      <w:r/>
    </w:p>
    <w:p>
      <w:pPr>
        <w:ind w:right="-105" w:firstLine="482"/>
        <w:jc w:val="left"/>
        <w:spacing w:line="480" w:lineRule="exact"/>
        <w:widowControl/>
        <w:rPr>
          <w:rFonts w:ascii="宋体" w:hAnsi="宋体"/>
          <w:sz w:val="24"/>
        </w:rPr>
      </w:pPr>
      <w:r>
        <w:rPr>
          <w:rFonts w:hint="eastAsia" w:ascii="宋体" w:hAnsi="宋体"/>
          <w:sz w:val="24"/>
        </w:rPr>
        <w:t xml:space="preserve">线上提交与接收时间：提交投标文件截止时间（</w:t>
      </w:r>
      <w:r>
        <w:rPr>
          <w:rFonts w:hint="eastAsia" w:ascii="宋体" w:hAnsi="宋体"/>
          <w:sz w:val="24"/>
          <w:highlight w:val="yellow"/>
        </w:rPr>
        <w:t xml:space="preserve">202</w:t>
      </w:r>
      <w:r>
        <w:rPr>
          <w:rFonts w:ascii="宋体" w:hAnsi="宋体"/>
          <w:sz w:val="24"/>
          <w:highlight w:val="yellow"/>
        </w:rPr>
        <w:t xml:space="preserve">4</w:t>
      </w:r>
      <w:r>
        <w:rPr>
          <w:rFonts w:hint="eastAsia" w:ascii="宋体" w:hAnsi="宋体"/>
          <w:sz w:val="24"/>
          <w:highlight w:val="yellow"/>
        </w:rPr>
        <w:t xml:space="preserve">年</w:t>
      </w:r>
      <w:r>
        <w:rPr>
          <w:rFonts w:hint="eastAsia" w:ascii="宋体" w:hAnsi="宋体"/>
          <w:sz w:val="24"/>
          <w:highlight w:val="yellow"/>
          <w:lang w:val="en-US" w:eastAsia="zh-CN"/>
        </w:rPr>
        <w:t xml:space="preserve">8</w:t>
      </w:r>
      <w:r>
        <w:rPr>
          <w:rFonts w:hint="eastAsia" w:ascii="宋体" w:hAnsi="宋体"/>
          <w:sz w:val="24"/>
          <w:highlight w:val="yellow"/>
        </w:rPr>
        <w:t xml:space="preserve">月</w:t>
      </w:r>
      <w:r>
        <w:rPr>
          <w:rFonts w:hint="eastAsia" w:ascii="宋体" w:hAnsi="宋体"/>
          <w:sz w:val="24"/>
          <w:highlight w:val="yellow"/>
          <w:lang w:val="en-US" w:eastAsia="zh-CN"/>
        </w:rPr>
        <w:t xml:space="preserve">20</w:t>
      </w:r>
      <w:r>
        <w:rPr>
          <w:rFonts w:hint="eastAsia" w:ascii="宋体" w:hAnsi="宋体"/>
          <w:sz w:val="24"/>
          <w:highlight w:val="yellow"/>
        </w:rPr>
        <w:t xml:space="preserve">日</w:t>
      </w:r>
      <w:r>
        <w:rPr>
          <w:rFonts w:hint="eastAsia" w:ascii="宋体" w:hAnsi="宋体"/>
          <w:sz w:val="24"/>
          <w:highlight w:val="yellow"/>
          <w:lang w:val="en-US" w:eastAsia="zh-CN"/>
        </w:rPr>
        <w:t xml:space="preserve">10</w:t>
      </w:r>
      <w:r>
        <w:rPr>
          <w:rFonts w:hint="eastAsia" w:ascii="宋体" w:hAnsi="宋体"/>
          <w:sz w:val="24"/>
          <w:highlight w:val="yellow"/>
        </w:rPr>
        <w:t xml:space="preserve">：0</w:t>
      </w:r>
      <w:r>
        <w:rPr>
          <w:rFonts w:ascii="宋体" w:hAnsi="宋体"/>
          <w:sz w:val="24"/>
          <w:highlight w:val="yellow"/>
        </w:rPr>
        <w:t xml:space="preserve">0</w:t>
      </w:r>
      <w:r>
        <w:rPr>
          <w:rFonts w:hint="eastAsia" w:ascii="宋体" w:hAnsi="宋体"/>
          <w:sz w:val="24"/>
          <w:highlight w:val="yellow"/>
        </w:rPr>
        <w:t xml:space="preserve">时）前</w:t>
      </w:r>
      <w:r>
        <w:rPr>
          <w:rFonts w:hint="eastAsia" w:ascii="宋体" w:hAnsi="宋体"/>
          <w:sz w:val="24"/>
        </w:rPr>
        <w:t xml:space="preserve">。</w:t>
      </w:r>
      <w:r/>
    </w:p>
    <w:p>
      <w:pPr>
        <w:ind w:right="-105" w:firstLine="482"/>
        <w:jc w:val="left"/>
        <w:spacing w:line="480" w:lineRule="exact"/>
        <w:widowControl/>
        <w:rPr>
          <w:rFonts w:ascii="宋体" w:hAnsi="宋体"/>
          <w:sz w:val="24"/>
        </w:rPr>
      </w:pPr>
      <w:r>
        <w:rPr>
          <w:rFonts w:ascii="宋体" w:hAnsi="宋体"/>
          <w:sz w:val="24"/>
        </w:rPr>
        <w:t xml:space="preserve">12.2</w:t>
      </w:r>
      <w:r>
        <w:rPr>
          <w:rFonts w:hint="eastAsia" w:ascii="宋体" w:hAnsi="宋体"/>
          <w:sz w:val="24"/>
        </w:rPr>
        <w:t xml:space="preserve">投标文件提交与接收地点：</w:t>
      </w:r>
      <w:r/>
    </w:p>
    <w:p>
      <w:pPr>
        <w:ind w:right="-105" w:firstLine="482"/>
        <w:jc w:val="left"/>
        <w:spacing w:line="480" w:lineRule="exact"/>
        <w:widowControl/>
        <w:rPr>
          <w:rFonts w:ascii="宋体" w:hAnsi="宋体"/>
          <w:sz w:val="24"/>
        </w:rPr>
      </w:pPr>
      <w:r>
        <w:rPr>
          <w:rFonts w:hint="eastAsia" w:ascii="宋体" w:hAnsi="宋体"/>
          <w:sz w:val="24"/>
        </w:rPr>
        <w:t xml:space="preserve">线上提交与接收地点：投标人应当通过“苏采云”系统提交数据电文形式的投标文件（即电子投标），“苏采云”系统自动接收。</w:t>
      </w:r>
      <w:r/>
    </w:p>
    <w:p>
      <w:pPr>
        <w:ind w:firstLine="482"/>
        <w:jc w:val="left"/>
        <w:spacing w:line="480" w:lineRule="exact"/>
        <w:widowControl/>
        <w:rPr>
          <w:rFonts w:ascii="宋体" w:hAnsi="宋体"/>
          <w:b/>
          <w:sz w:val="24"/>
        </w:rPr>
      </w:pPr>
      <w:r>
        <w:rPr>
          <w:rFonts w:hint="eastAsia" w:ascii="宋体" w:hAnsi="宋体"/>
          <w:b/>
          <w:sz w:val="24"/>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80" w:lineRule="exact"/>
        <w:widowControl/>
        <w:rPr>
          <w:rFonts w:ascii="宋体" w:hAnsi="宋体"/>
          <w:b/>
          <w:sz w:val="24"/>
        </w:rPr>
      </w:pPr>
      <w:r>
        <w:rPr>
          <w:rFonts w:ascii="宋体" w:hAnsi="宋体"/>
          <w:b/>
          <w:sz w:val="24"/>
        </w:rPr>
        <w:t xml:space="preserve">13．投标文件的撤回与修改</w:t>
      </w:r>
      <w:r/>
    </w:p>
    <w:p>
      <w:pPr>
        <w:ind w:firstLine="480"/>
        <w:jc w:val="left"/>
        <w:spacing w:line="480" w:lineRule="exact"/>
        <w:widowControl/>
        <w:rPr>
          <w:rFonts w:ascii="宋体" w:hAnsi="宋体"/>
          <w:sz w:val="24"/>
        </w:rPr>
      </w:pPr>
      <w:r>
        <w:rPr>
          <w:rFonts w:ascii="宋体" w:hAnsi="宋体"/>
          <w:sz w:val="24"/>
        </w:rPr>
        <w:t xml:space="preserve">13.1投标文件的撤回</w:t>
      </w:r>
      <w:r/>
    </w:p>
    <w:p>
      <w:pPr>
        <w:ind w:firstLine="480"/>
        <w:jc w:val="left"/>
        <w:spacing w:line="480" w:lineRule="exact"/>
        <w:widowControl/>
        <w:rPr>
          <w:rFonts w:ascii="宋体" w:hAnsi="宋体"/>
          <w:sz w:val="24"/>
        </w:rPr>
      </w:pPr>
      <w:r>
        <w:rPr>
          <w:rFonts w:ascii="宋体" w:hAnsi="宋体"/>
          <w:sz w:val="24"/>
        </w:rPr>
        <w:t xml:space="preserve">13.1.1电子投标文件的撤回</w:t>
      </w:r>
      <w:r/>
    </w:p>
    <w:p>
      <w:pPr>
        <w:ind w:firstLine="480"/>
        <w:jc w:val="left"/>
        <w:spacing w:line="480" w:lineRule="exact"/>
        <w:widowControl/>
        <w:rPr>
          <w:rFonts w:ascii="宋体" w:hAnsi="宋体"/>
          <w:sz w:val="24"/>
        </w:rPr>
      </w:pPr>
      <w:r>
        <w:rPr>
          <w:rFonts w:hint="eastAsia" w:ascii="宋体" w:hAnsi="宋体"/>
          <w:sz w:val="24"/>
        </w:rPr>
        <w:t xml:space="preserve">投标人可在投标截止时间前，撤回其电子投标文件，具体操作方法见</w:t>
      </w:r>
      <w:r>
        <w:rPr>
          <w:rFonts w:hint="eastAsia" w:ascii="宋体" w:hAnsi="宋体" w:cs="宋体"/>
          <w:sz w:val="24"/>
          <w:szCs w:val="24"/>
        </w:rPr>
        <w:t xml:space="preserve">《江苏省政府采购（投标人）意源CA数字证书及电子签章办理指南》</w:t>
      </w:r>
      <w:r>
        <w:rPr>
          <w:rFonts w:hint="eastAsia" w:ascii="宋体" w:hAnsi="宋体"/>
          <w:sz w:val="24"/>
        </w:rPr>
        <w:t xml:space="preserve">。</w:t>
      </w:r>
      <w:r/>
    </w:p>
    <w:p>
      <w:pPr>
        <w:ind w:firstLine="480"/>
        <w:jc w:val="left"/>
        <w:spacing w:line="480" w:lineRule="exact"/>
        <w:widowControl/>
        <w:rPr>
          <w:rFonts w:ascii="宋体" w:hAnsi="宋体"/>
          <w:sz w:val="24"/>
        </w:rPr>
      </w:pPr>
      <w:r>
        <w:rPr>
          <w:rFonts w:ascii="宋体" w:hAnsi="宋体"/>
          <w:sz w:val="24"/>
        </w:rPr>
        <w:t xml:space="preserve">13.1.2投标人撤回电子投标文件，则认为其不再参与本项目投标活动。</w:t>
      </w:r>
      <w:r/>
    </w:p>
    <w:p>
      <w:pPr>
        <w:ind w:firstLine="480"/>
        <w:jc w:val="left"/>
        <w:spacing w:line="480" w:lineRule="exact"/>
        <w:widowControl/>
        <w:rPr>
          <w:rFonts w:ascii="宋体" w:hAnsi="宋体"/>
          <w:sz w:val="24"/>
        </w:rPr>
      </w:pPr>
      <w:r>
        <w:rPr>
          <w:rFonts w:ascii="宋体" w:hAnsi="宋体"/>
          <w:sz w:val="24"/>
        </w:rPr>
        <w:t xml:space="preserve">13.2 投标文件的修改</w:t>
      </w:r>
      <w:r/>
    </w:p>
    <w:p>
      <w:pPr>
        <w:ind w:firstLine="480"/>
        <w:jc w:val="left"/>
        <w:spacing w:line="480" w:lineRule="exact"/>
        <w:widowControl/>
        <w:rPr>
          <w:rFonts w:ascii="宋体" w:hAnsi="宋体"/>
          <w:sz w:val="24"/>
        </w:rPr>
      </w:pPr>
      <w:r>
        <w:rPr>
          <w:rFonts w:hint="eastAsia" w:ascii="宋体" w:hAnsi="宋体"/>
          <w:sz w:val="24"/>
        </w:rPr>
        <w:t xml:space="preserve">投标人可在投标截止时间前，对其电子投标文件进行修改，具体操作方法见</w:t>
      </w:r>
      <w:r>
        <w:rPr>
          <w:rFonts w:hint="eastAsia" w:ascii="宋体" w:hAnsi="宋体" w:cs="宋体"/>
          <w:sz w:val="24"/>
          <w:szCs w:val="24"/>
        </w:rPr>
        <w:t xml:space="preserve">《江苏省政府采购（投标人）意源CA数字证书及电子签章办理指南》</w:t>
      </w:r>
      <w:r>
        <w:rPr>
          <w:rFonts w:hint="eastAsia" w:ascii="宋体" w:hAnsi="宋体"/>
          <w:sz w:val="24"/>
        </w:rPr>
        <w:t xml:space="preserve">。</w:t>
      </w:r>
      <w:r/>
    </w:p>
    <w:p>
      <w:pPr>
        <w:ind w:firstLine="480"/>
        <w:jc w:val="left"/>
        <w:spacing w:line="480" w:lineRule="exact"/>
        <w:widowControl/>
        <w:rPr>
          <w:rFonts w:ascii="宋体" w:hAnsi="宋体"/>
          <w:sz w:val="24"/>
        </w:rPr>
      </w:pPr>
      <w:r>
        <w:rPr>
          <w:rFonts w:ascii="宋体" w:hAnsi="宋体"/>
          <w:sz w:val="24"/>
        </w:rPr>
        <w:t xml:space="preserve">13.3 在投标截止时间之后，投标人不得对其电子投标文件作任何修改。</w:t>
      </w:r>
      <w:r/>
    </w:p>
    <w:p>
      <w:pPr>
        <w:ind w:firstLine="480"/>
        <w:jc w:val="left"/>
        <w:spacing w:line="480" w:lineRule="exact"/>
        <w:widowControl/>
        <w:rPr>
          <w:rFonts w:ascii="宋体" w:hAnsi="宋体"/>
          <w:sz w:val="24"/>
        </w:rPr>
      </w:pPr>
      <w:r>
        <w:rPr>
          <w:rFonts w:ascii="宋体" w:hAnsi="宋体"/>
          <w:sz w:val="24"/>
        </w:rPr>
        <w:t xml:space="preserve">13.4 在投标截止时间至招标文件中规定的投标有效期满之间的这段时间内，投标人不得撤回其投标。</w:t>
      </w:r>
      <w:r/>
    </w:p>
    <w:p>
      <w:pPr>
        <w:pStyle w:val="1014"/>
      </w:pPr>
      <w:r/>
      <w:r/>
    </w:p>
    <w:p>
      <w:pPr>
        <w:ind w:firstLine="3054"/>
        <w:jc w:val="left"/>
        <w:spacing w:before="100" w:beforeAutospacing="1" w:after="100" w:afterAutospacing="1" w:line="480" w:lineRule="exact"/>
        <w:widowControl/>
        <w:rPr>
          <w:rFonts w:ascii="宋体" w:hAnsi="宋体"/>
          <w:b/>
          <w:sz w:val="36"/>
          <w:szCs w:val="32"/>
        </w:rPr>
        <w:outlineLvl w:val="1"/>
      </w:pPr>
      <w:r/>
      <w:bookmarkStart w:id="48" w:name="_Toc1538"/>
      <w:r/>
      <w:bookmarkStart w:id="49" w:name="_Toc4318"/>
      <w:r>
        <w:rPr>
          <w:rFonts w:ascii="宋体" w:hAnsi="宋体"/>
          <w:b/>
          <w:sz w:val="36"/>
          <w:szCs w:val="32"/>
        </w:rPr>
        <w:t xml:space="preserve">五、开标及资格审查</w:t>
      </w:r>
      <w:bookmarkEnd w:id="48"/>
      <w:r/>
      <w:bookmarkEnd w:id="49"/>
      <w:r/>
      <w:r/>
    </w:p>
    <w:p>
      <w:pPr>
        <w:ind w:firstLine="482"/>
        <w:jc w:val="left"/>
        <w:spacing w:line="480" w:lineRule="exact"/>
        <w:widowControl/>
        <w:rPr>
          <w:rFonts w:ascii="宋体" w:hAnsi="宋体"/>
          <w:b/>
          <w:sz w:val="24"/>
        </w:rPr>
      </w:pPr>
      <w:r>
        <w:rPr>
          <w:rFonts w:ascii="宋体" w:hAnsi="宋体"/>
          <w:b/>
          <w:sz w:val="24"/>
        </w:rPr>
        <w:t xml:space="preserve">14．开标、唱标、资格审查</w:t>
      </w:r>
      <w:r/>
    </w:p>
    <w:p>
      <w:pPr>
        <w:ind w:firstLine="474"/>
        <w:jc w:val="left"/>
        <w:spacing w:line="480" w:lineRule="exact"/>
        <w:widowControl/>
        <w:rPr>
          <w:rFonts w:ascii="宋体" w:hAnsi="宋体"/>
          <w:spacing w:val="-2"/>
          <w:sz w:val="24"/>
        </w:rPr>
      </w:pPr>
      <w:r>
        <w:rPr>
          <w:rFonts w:ascii="宋体" w:hAnsi="宋体"/>
          <w:spacing w:val="-2"/>
          <w:sz w:val="24"/>
        </w:rPr>
        <w:t xml:space="preserve">14.1 </w:t>
      </w:r>
      <w:r>
        <w:rPr>
          <w:rFonts w:hint="eastAsia" w:ascii="宋体" w:hAnsi="宋体"/>
          <w:spacing w:val="-2"/>
          <w:sz w:val="24"/>
        </w:rPr>
        <w:t xml:space="preserve">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80" w:lineRule="exact"/>
        <w:widowControl/>
        <w:rPr>
          <w:rFonts w:ascii="宋体" w:hAnsi="宋体"/>
          <w:spacing w:val="-2"/>
          <w:sz w:val="24"/>
        </w:rPr>
      </w:pPr>
      <w:r>
        <w:rPr>
          <w:rFonts w:hint="eastAsia" w:ascii="宋体" w:hAnsi="宋体"/>
          <w:spacing w:val="-2"/>
          <w:sz w:val="24"/>
        </w:rPr>
        <w:t xml:space="preserve">1</w:t>
      </w:r>
      <w:r>
        <w:rPr>
          <w:rFonts w:ascii="宋体" w:hAnsi="宋体"/>
          <w:spacing w:val="-2"/>
          <w:sz w:val="24"/>
        </w:rPr>
        <w:t xml:space="preserve">4.2</w:t>
      </w:r>
      <w:r>
        <w:rPr>
          <w:rFonts w:hint="eastAsia" w:ascii="宋体" w:hAnsi="宋体"/>
          <w:spacing w:val="-2"/>
          <w:sz w:val="24"/>
        </w:rPr>
        <w:t xml:space="preserve">所有投标人解密（或解密时间）结束后，“苏采云”系统生成开标记录并向社会公众公布，但依法应当保密的除外。</w:t>
      </w:r>
      <w:r/>
    </w:p>
    <w:p>
      <w:pPr>
        <w:ind w:firstLine="472"/>
        <w:jc w:val="left"/>
        <w:spacing w:line="480" w:lineRule="exact"/>
        <w:widowControl/>
        <w:rPr>
          <w:rFonts w:ascii="宋体" w:hAnsi="宋体"/>
          <w:sz w:val="24"/>
          <w:lang w:val="zh-CN"/>
        </w:rPr>
      </w:pPr>
      <w:r>
        <w:rPr>
          <w:rFonts w:ascii="宋体" w:hAnsi="宋体"/>
          <w:spacing w:val="-2"/>
          <w:sz w:val="24"/>
        </w:rPr>
        <w:t xml:space="preserve">14.3开标时，《开标一览表》</w:t>
      </w:r>
      <w:r>
        <w:rPr>
          <w:rFonts w:ascii="宋体" w:hAnsi="宋体"/>
          <w:sz w:val="24"/>
          <w:lang w:val="zh-CN"/>
        </w:rPr>
        <w:t xml:space="preserve">（报价表）内容与投标文件中相应内容不一致的，以《开标一览表》（报价表）为准。</w:t>
      </w:r>
      <w:r/>
    </w:p>
    <w:p>
      <w:pPr>
        <w:ind w:firstLine="480"/>
        <w:jc w:val="left"/>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w:t>
      </w:r>
      <w:r>
        <w:rPr>
          <w:rFonts w:ascii="宋体" w:hAnsi="宋体"/>
          <w:sz w:val="24"/>
        </w:rPr>
        <w:t xml:space="preserve">4 </w:t>
      </w:r>
      <w:r>
        <w:rPr>
          <w:rFonts w:ascii="宋体" w:hAnsi="宋体"/>
          <w:sz w:val="24"/>
          <w:lang w:val="zh-CN"/>
        </w:rPr>
        <w:t xml:space="preserve">投标文件、《开标一览表》（报价表）中报价的大写金额与小写金额不一致的，以大写金额为准。</w:t>
      </w:r>
      <w:r/>
    </w:p>
    <w:p>
      <w:pPr>
        <w:ind w:firstLine="480"/>
        <w:jc w:val="left"/>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w:t>
      </w:r>
      <w:r>
        <w:rPr>
          <w:rFonts w:ascii="宋体" w:hAnsi="宋体"/>
          <w:sz w:val="24"/>
        </w:rPr>
        <w:t xml:space="preserve">5 </w:t>
      </w:r>
      <w:r>
        <w:rPr>
          <w:rFonts w:ascii="宋体" w:hAnsi="宋体"/>
          <w:sz w:val="24"/>
          <w:lang w:val="zh-CN"/>
        </w:rPr>
        <w:t xml:space="preserve">单价金额小数点或者百分比有明显错位的，以《开标一览表》（报价表）的总价为准，并修改单价；</w:t>
      </w:r>
      <w:r/>
    </w:p>
    <w:p>
      <w:pPr>
        <w:ind w:firstLine="480"/>
        <w:jc w:val="left"/>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.6</w:t>
      </w:r>
      <w:r>
        <w:rPr>
          <w:rFonts w:ascii="宋体" w:hAnsi="宋体"/>
          <w:sz w:val="24"/>
        </w:rPr>
        <w:t xml:space="preserve"> </w:t>
      </w:r>
      <w:r>
        <w:rPr>
          <w:rFonts w:ascii="宋体" w:hAnsi="宋体"/>
          <w:sz w:val="24"/>
          <w:lang w:val="zh-CN"/>
        </w:rPr>
        <w:t xml:space="preserve">总价金额与按单价汇总金额不一致的，以单价金额计算结果为准；</w:t>
      </w:r>
      <w:r/>
    </w:p>
    <w:p>
      <w:pPr>
        <w:ind w:firstLine="480"/>
        <w:jc w:val="left"/>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.7同时出现</w:t>
      </w:r>
      <w:r>
        <w:rPr>
          <w:rFonts w:ascii="宋体" w:hAnsi="宋体"/>
          <w:sz w:val="24"/>
        </w:rPr>
        <w:t xml:space="preserve">14</w:t>
      </w:r>
      <w:r>
        <w:rPr>
          <w:rFonts w:ascii="宋体" w:hAnsi="宋体"/>
          <w:sz w:val="24"/>
          <w:lang w:val="zh-CN"/>
        </w:rPr>
        <w:t xml:space="preserve">.</w:t>
      </w:r>
      <w:r>
        <w:rPr>
          <w:rFonts w:ascii="宋体" w:hAnsi="宋体"/>
          <w:sz w:val="24"/>
        </w:rPr>
        <w:t xml:space="preserve">3</w:t>
      </w:r>
      <w:r>
        <w:rPr>
          <w:rFonts w:ascii="宋体" w:hAnsi="宋体"/>
          <w:sz w:val="24"/>
          <w:lang w:val="zh-CN"/>
        </w:rPr>
        <w:t xml:space="preserve">-</w:t>
      </w:r>
      <w:r>
        <w:rPr>
          <w:rFonts w:ascii="宋体" w:hAnsi="宋体"/>
          <w:sz w:val="24"/>
        </w:rPr>
        <w:t xml:space="preserve">14</w:t>
      </w:r>
      <w:r>
        <w:rPr>
          <w:rFonts w:ascii="宋体" w:hAnsi="宋体"/>
          <w:sz w:val="24"/>
          <w:lang w:val="zh-CN"/>
        </w:rPr>
        <w:t xml:space="preserve">.6中两种以上不一致的,按照</w:t>
      </w:r>
      <w:r>
        <w:rPr>
          <w:rFonts w:ascii="宋体" w:hAnsi="宋体"/>
          <w:sz w:val="24"/>
        </w:rPr>
        <w:t xml:space="preserve">14</w:t>
      </w:r>
      <w:r>
        <w:rPr>
          <w:rFonts w:ascii="宋体" w:hAnsi="宋体"/>
          <w:sz w:val="24"/>
          <w:lang w:val="zh-CN"/>
        </w:rPr>
        <w:t xml:space="preserve">.</w:t>
      </w:r>
      <w:r>
        <w:rPr>
          <w:rFonts w:ascii="宋体" w:hAnsi="宋体"/>
          <w:sz w:val="24"/>
        </w:rPr>
        <w:t xml:space="preserve">3</w:t>
      </w:r>
      <w:r>
        <w:rPr>
          <w:rFonts w:ascii="宋体" w:hAnsi="宋体"/>
          <w:sz w:val="24"/>
          <w:lang w:val="zh-CN"/>
        </w:rPr>
        <w:t xml:space="preserve">-</w:t>
      </w:r>
      <w:r>
        <w:rPr>
          <w:rFonts w:ascii="宋体" w:hAnsi="宋体"/>
          <w:sz w:val="24"/>
        </w:rPr>
        <w:t xml:space="preserve">14</w:t>
      </w:r>
      <w:r>
        <w:rPr>
          <w:rFonts w:ascii="宋体" w:hAnsi="宋体"/>
          <w:sz w:val="24"/>
          <w:lang w:val="zh-CN"/>
        </w:rPr>
        <w:t xml:space="preserve">.6的顺序修正。修正后的报价由法定代表人</w:t>
      </w:r>
      <w:r>
        <w:rPr>
          <w:rFonts w:ascii="宋体" w:hAnsi="宋体"/>
          <w:sz w:val="24"/>
        </w:rPr>
        <w:t xml:space="preserve">/单位负责人</w:t>
      </w:r>
      <w:r>
        <w:rPr>
          <w:rFonts w:ascii="宋体" w:hAnsi="宋体"/>
          <w:sz w:val="24"/>
          <w:lang w:val="zh-CN"/>
        </w:rPr>
        <w:t xml:space="preserve">或其授权的代表签字确认后产生约束力，投标人不确认的，投标无效。</w:t>
      </w:r>
      <w:r/>
    </w:p>
    <w:p>
      <w:pPr>
        <w:ind w:firstLine="480"/>
        <w:jc w:val="left"/>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.8</w:t>
      </w:r>
      <w:r>
        <w:rPr>
          <w:rFonts w:ascii="宋体" w:hAnsi="宋体"/>
          <w:sz w:val="24"/>
        </w:rPr>
        <w:t xml:space="preserve"> </w:t>
      </w:r>
      <w:r>
        <w:rPr>
          <w:rFonts w:ascii="宋体" w:hAnsi="宋体"/>
          <w:sz w:val="24"/>
          <w:lang w:val="zh-CN"/>
        </w:rPr>
        <w:t xml:space="preserve">对不同文字文本投标文件的解释发生异议的，以中文文本为准。</w:t>
      </w:r>
      <w:r/>
    </w:p>
    <w:p>
      <w:pPr>
        <w:ind w:firstLine="482"/>
        <w:jc w:val="left"/>
        <w:spacing w:line="480" w:lineRule="exact"/>
        <w:widowControl/>
        <w:rPr>
          <w:rFonts w:ascii="宋体" w:hAnsi="宋体"/>
          <w:sz w:val="24"/>
        </w:rPr>
      </w:pPr>
      <w:r>
        <w:rPr>
          <w:rFonts w:ascii="宋体" w:hAnsi="宋体"/>
          <w:b/>
          <w:sz w:val="24"/>
        </w:rPr>
        <w:t xml:space="preserve">14.9</w:t>
      </w:r>
      <w:r>
        <w:rPr>
          <w:rFonts w:ascii="宋体" w:hAnsi="宋体"/>
          <w:b/>
          <w:bCs/>
          <w:sz w:val="24"/>
        </w:rPr>
        <w:t xml:space="preserve">资格审查：</w:t>
      </w:r>
      <w:r>
        <w:rPr>
          <w:rFonts w:ascii="宋体" w:hAnsi="宋体"/>
          <w:sz w:val="24"/>
        </w:rPr>
        <w:t xml:space="preserve">开标结束后，依据法规政策和招标文件的规定，在对投标文件详细评估之前，</w:t>
      </w:r>
      <w:r>
        <w:rPr>
          <w:rFonts w:ascii="宋体" w:hAnsi="宋体"/>
          <w:b/>
          <w:bCs/>
          <w:sz w:val="24"/>
        </w:rPr>
        <w:t xml:space="preserve">采购人或采购代理机构</w:t>
      </w:r>
      <w:r>
        <w:rPr>
          <w:rFonts w:ascii="宋体" w:hAnsi="宋体"/>
          <w:sz w:val="24"/>
        </w:rPr>
        <w:t xml:space="preserve">将依据投标人提交的投标文件按招标公告第三项所述的资格标准对投标人进行资格审查,以确定其是否具备投标资格。如果投标人不具备投标资格、不满足招标文件所规定的资格标准或提供资格证明文件不全,其投标将被作为无效投标，不得参与下一环节的评审。</w:t>
      </w:r>
      <w:r/>
    </w:p>
    <w:p>
      <w:pPr>
        <w:ind w:firstLine="480"/>
        <w:jc w:val="left"/>
        <w:spacing w:line="480" w:lineRule="exact"/>
        <w:widowControl/>
        <w:rPr>
          <w:rFonts w:ascii="宋体" w:hAnsi="宋体"/>
          <w:sz w:val="24"/>
        </w:rPr>
      </w:pPr>
      <w:r>
        <w:rPr>
          <w:rFonts w:ascii="宋体" w:hAnsi="宋体"/>
          <w:sz w:val="24"/>
        </w:rPr>
        <w:t xml:space="preserve">采购人及采购代理机构在进行资格性审查的同时，将在“信用中国”网站</w:t>
      </w:r>
      <w:r/>
    </w:p>
    <w:p>
      <w:pPr>
        <w:ind w:firstLine="470"/>
        <w:spacing w:line="480" w:lineRule="exact"/>
        <w:rPr>
          <w:rFonts w:ascii="宋体" w:hAnsi="宋体"/>
          <w:b/>
          <w:bCs/>
          <w:sz w:val="24"/>
        </w:rPr>
      </w:pPr>
      <w:r>
        <w:rPr>
          <w:rFonts w:ascii="宋体" w:hAnsi="宋体"/>
          <w:sz w:val="24"/>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80"/>
        <w:spacing w:line="480" w:lineRule="exact"/>
        <w:rPr>
          <w:rFonts w:ascii="宋体" w:hAnsi="宋体" w:cs="宋体"/>
          <w:sz w:val="24"/>
        </w:rPr>
      </w:pPr>
      <w:r>
        <w:rPr>
          <w:rFonts w:ascii="宋体" w:hAnsi="宋体" w:cs="宋体"/>
          <w:sz w:val="24"/>
        </w:rPr>
      </w:r>
      <w:r/>
    </w:p>
    <w:p>
      <w:pPr>
        <w:jc w:val="center"/>
        <w:spacing w:before="100" w:beforeAutospacing="1" w:after="100" w:afterAutospacing="1" w:line="480" w:lineRule="exact"/>
        <w:widowControl/>
        <w:rPr>
          <w:rFonts w:ascii="宋体" w:hAnsi="宋体" w:cs="宋体"/>
          <w:b/>
          <w:sz w:val="36"/>
          <w:szCs w:val="32"/>
        </w:rPr>
        <w:outlineLvl w:val="1"/>
      </w:pPr>
      <w:r/>
      <w:bookmarkStart w:id="50" w:name="_Toc19259"/>
      <w:r/>
      <w:bookmarkStart w:id="51" w:name="_Toc14932"/>
      <w:r>
        <w:rPr>
          <w:rFonts w:hint="eastAsia" w:ascii="宋体" w:hAnsi="宋体" w:cs="宋体"/>
          <w:b/>
          <w:sz w:val="36"/>
          <w:szCs w:val="32"/>
        </w:rPr>
        <w:t xml:space="preserve">六、评  标</w:t>
      </w:r>
      <w:bookmarkEnd w:id="50"/>
      <w:r/>
      <w:bookmarkEnd w:id="51"/>
      <w:r/>
      <w:r/>
    </w:p>
    <w:p>
      <w:pPr>
        <w:ind w:firstLine="482"/>
        <w:jc w:val="left"/>
        <w:spacing w:line="480" w:lineRule="exact"/>
        <w:widowControl/>
        <w:tabs>
          <w:tab w:val="left" w:pos="1095" w:leader="none"/>
        </w:tabs>
        <w:rPr>
          <w:rFonts w:ascii="宋体" w:hAnsi="宋体"/>
          <w:b/>
          <w:sz w:val="24"/>
        </w:rPr>
      </w:pPr>
      <w:r>
        <w:rPr>
          <w:rFonts w:ascii="宋体" w:hAnsi="宋体"/>
          <w:b/>
          <w:sz w:val="24"/>
        </w:rPr>
        <w:t xml:space="preserve">15．组建评标委员会</w:t>
      </w:r>
      <w:r/>
    </w:p>
    <w:p>
      <w:pPr>
        <w:ind w:firstLine="480"/>
        <w:jc w:val="left"/>
        <w:spacing w:line="480" w:lineRule="exact"/>
        <w:widowControl/>
        <w:tabs>
          <w:tab w:val="left" w:pos="1095" w:leader="none"/>
        </w:tabs>
        <w:rPr>
          <w:rFonts w:ascii="宋体" w:hAnsi="宋体"/>
          <w:b/>
          <w:bCs/>
          <w:sz w:val="24"/>
        </w:rPr>
      </w:pPr>
      <w:r>
        <w:rPr>
          <w:rFonts w:ascii="宋体" w:hAnsi="宋体"/>
          <w:sz w:val="24"/>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sz w:val="24"/>
        </w:rPr>
        <w:t xml:space="preserve">推荐1名合格的中标候选人。</w:t>
      </w:r>
      <w:r/>
    </w:p>
    <w:p>
      <w:pPr>
        <w:ind w:firstLine="482"/>
        <w:jc w:val="left"/>
        <w:spacing w:line="480" w:lineRule="exact"/>
        <w:widowControl/>
        <w:tabs>
          <w:tab w:val="left" w:pos="1095" w:leader="none"/>
        </w:tabs>
        <w:rPr>
          <w:rFonts w:ascii="宋体" w:hAnsi="宋体"/>
          <w:b/>
          <w:sz w:val="24"/>
        </w:rPr>
      </w:pPr>
      <w:r>
        <w:rPr>
          <w:rFonts w:ascii="宋体" w:hAnsi="宋体"/>
          <w:b/>
          <w:sz w:val="24"/>
        </w:rPr>
        <w:t xml:space="preserve">16．投标文件的审查</w:t>
      </w:r>
      <w:r/>
    </w:p>
    <w:p>
      <w:pPr>
        <w:ind w:firstLine="480"/>
        <w:jc w:val="left"/>
        <w:spacing w:line="480" w:lineRule="exact"/>
        <w:widowControl/>
        <w:tabs>
          <w:tab w:val="left" w:pos="1095" w:leader="none"/>
        </w:tabs>
        <w:rPr>
          <w:rFonts w:ascii="宋体" w:hAnsi="宋体"/>
          <w:sz w:val="24"/>
        </w:rPr>
      </w:pPr>
      <w:r>
        <w:rPr>
          <w:rFonts w:ascii="宋体" w:hAnsi="宋体"/>
          <w:sz w:val="24"/>
        </w:rPr>
        <w:t xml:space="preserve">16.1对所有投标人的评估，都采用相同的程序和标准。评标过程将严格按照招标文件的要求和条件进行。</w:t>
      </w:r>
      <w:r/>
    </w:p>
    <w:p>
      <w:pPr>
        <w:ind w:firstLine="480"/>
        <w:jc w:val="left"/>
        <w:spacing w:line="480" w:lineRule="exact"/>
        <w:widowControl/>
        <w:tabs>
          <w:tab w:val="left" w:pos="1095" w:leader="none"/>
        </w:tabs>
        <w:rPr>
          <w:rFonts w:ascii="宋体" w:hAnsi="宋体"/>
          <w:sz w:val="24"/>
        </w:rPr>
      </w:pPr>
      <w:r>
        <w:rPr>
          <w:rFonts w:ascii="宋体" w:hAnsi="宋体"/>
          <w:sz w:val="24"/>
        </w:rPr>
        <w:t xml:space="preserve">16.2评标委员会将对投标文件进行检查，以确定投标文件是否完整、有无计算上的错误、文件是否已正确签署等。</w:t>
      </w:r>
      <w:r/>
    </w:p>
    <w:p>
      <w:pPr>
        <w:ind w:firstLine="463"/>
        <w:jc w:val="left"/>
        <w:spacing w:line="480" w:lineRule="exact"/>
        <w:widowControl/>
        <w:tabs>
          <w:tab w:val="left" w:pos="1095" w:leader="none"/>
        </w:tabs>
        <w:rPr>
          <w:rFonts w:ascii="宋体" w:hAnsi="宋体"/>
          <w:b/>
          <w:sz w:val="24"/>
        </w:rPr>
      </w:pPr>
      <w:r>
        <w:rPr>
          <w:rFonts w:ascii="宋体" w:hAnsi="宋体"/>
          <w:b/>
          <w:sz w:val="24"/>
        </w:rPr>
        <w:t xml:space="preserve">16.3评标委员会将对确定为实质性响应的投标文件进行进一步评审，看其是否有计算上或累加上的算术错误，修正错误的原则如下：</w:t>
      </w:r>
      <w:r/>
    </w:p>
    <w:p>
      <w:pPr>
        <w:ind w:firstLine="461"/>
        <w:jc w:val="left"/>
        <w:spacing w:line="480" w:lineRule="exact"/>
        <w:widowControl/>
        <w:tabs>
          <w:tab w:val="left" w:pos="1095" w:leader="none"/>
        </w:tabs>
        <w:rPr>
          <w:rFonts w:ascii="宋体" w:hAnsi="宋体"/>
          <w:sz w:val="24"/>
        </w:rPr>
      </w:pPr>
      <w:r>
        <w:rPr>
          <w:rFonts w:ascii="宋体" w:hAnsi="宋体"/>
          <w:sz w:val="24"/>
        </w:rPr>
        <w:t xml:space="preserve">16.3.1如果用数字表示的金额和用文字表示的金额不一致时，应以文字表示的金额为准进行修正；</w:t>
      </w:r>
      <w:r/>
    </w:p>
    <w:p>
      <w:pPr>
        <w:ind w:firstLine="461"/>
        <w:jc w:val="left"/>
        <w:spacing w:line="480" w:lineRule="exact"/>
        <w:widowControl/>
        <w:tabs>
          <w:tab w:val="left" w:pos="1095" w:leader="none"/>
        </w:tabs>
        <w:rPr>
          <w:rFonts w:ascii="宋体" w:hAnsi="宋体"/>
          <w:sz w:val="24"/>
        </w:rPr>
      </w:pPr>
      <w:r>
        <w:rPr>
          <w:rFonts w:ascii="宋体" w:hAnsi="宋体"/>
          <w:sz w:val="24"/>
        </w:rPr>
        <w:t xml:space="preserve">16.3.2当单价与数量的乘积和总价不一致时，以单价为准进行修正。只有在评委会认为单价有明显的小数点错误时，才能以标出的总价为准，并修改单价；</w:t>
      </w:r>
      <w:r/>
    </w:p>
    <w:p>
      <w:pPr>
        <w:ind w:firstLine="461"/>
        <w:jc w:val="left"/>
        <w:spacing w:line="480" w:lineRule="exact"/>
        <w:widowControl/>
        <w:tabs>
          <w:tab w:val="left" w:pos="1095" w:leader="none"/>
        </w:tabs>
        <w:rPr>
          <w:rFonts w:ascii="宋体" w:hAnsi="宋体"/>
          <w:sz w:val="24"/>
        </w:rPr>
      </w:pPr>
      <w:r>
        <w:rPr>
          <w:rFonts w:ascii="宋体" w:hAnsi="宋体"/>
          <w:sz w:val="24"/>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80" w:lineRule="exact"/>
        <w:widowControl/>
        <w:tabs>
          <w:tab w:val="left" w:pos="1095" w:leader="none"/>
        </w:tabs>
        <w:rPr>
          <w:rFonts w:ascii="宋体" w:hAnsi="宋体"/>
          <w:b/>
          <w:sz w:val="24"/>
        </w:rPr>
      </w:pPr>
      <w:r>
        <w:rPr>
          <w:rFonts w:ascii="宋体" w:hAnsi="宋体"/>
          <w:sz w:val="24"/>
        </w:rPr>
        <w:t xml:space="preserve">16.3.4评委会将允许修正投标文件中不构成重大偏离的、微小的、非正规的、不一致的或不规则的地方，但这些修改不能影响任何投标人相应的名次排列。</w:t>
      </w:r>
      <w:r/>
    </w:p>
    <w:p>
      <w:pPr>
        <w:ind w:firstLine="463"/>
        <w:jc w:val="left"/>
        <w:spacing w:line="480" w:lineRule="exact"/>
        <w:widowControl/>
        <w:tabs>
          <w:tab w:val="left" w:pos="1095" w:leader="none"/>
        </w:tabs>
        <w:rPr>
          <w:rFonts w:ascii="宋体" w:hAnsi="宋体"/>
          <w:b/>
          <w:sz w:val="24"/>
        </w:rPr>
      </w:pPr>
      <w:r>
        <w:rPr>
          <w:rFonts w:ascii="宋体" w:hAnsi="宋体"/>
          <w:b/>
          <w:sz w:val="24"/>
        </w:rPr>
        <w:t xml:space="preserve">16.4符合性检查：</w:t>
      </w:r>
      <w:r/>
    </w:p>
    <w:p>
      <w:pPr>
        <w:ind w:firstLine="480"/>
        <w:jc w:val="left"/>
        <w:spacing w:line="480" w:lineRule="exact"/>
        <w:widowControl/>
        <w:rPr>
          <w:rFonts w:ascii="宋体" w:hAnsi="宋体"/>
          <w:sz w:val="24"/>
        </w:rPr>
      </w:pPr>
      <w:r>
        <w:rPr>
          <w:rFonts w:ascii="宋体" w:hAnsi="宋体"/>
          <w:sz w:val="24"/>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sz w:val="24"/>
        </w:rPr>
        <w:t xml:space="preserve">无效投标</w:t>
      </w:r>
      <w:r>
        <w:rPr>
          <w:rFonts w:ascii="宋体" w:hAnsi="宋体"/>
          <w:sz w:val="24"/>
        </w:rPr>
        <w:t xml:space="preserve">。凡有下列情况之一者，投标文件将被视为未实质性响应招标文件要求。</w:t>
      </w:r>
      <w:r/>
    </w:p>
    <w:p>
      <w:pPr>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投标人未按照招标文件要求上传电子投标文件的；</w:t>
      </w:r>
      <w:r/>
    </w:p>
    <w:p>
      <w:pPr>
        <w:ind w:firstLine="480"/>
        <w:jc w:val="left"/>
        <w:spacing w:line="480" w:lineRule="exact"/>
        <w:widowControl/>
        <w:rPr>
          <w:rFonts w:ascii="宋体" w:hAnsi="宋体"/>
          <w:sz w:val="24"/>
        </w:rPr>
      </w:pPr>
      <w:r>
        <w:rPr>
          <w:rFonts w:hint="eastAsia" w:ascii="宋体" w:hAnsi="宋体"/>
          <w:sz w:val="24"/>
        </w:rPr>
        <w:t xml:space="preserve">（2）</w:t>
      </w:r>
      <w:r>
        <w:rPr>
          <w:rFonts w:ascii="宋体" w:hAnsi="宋体"/>
          <w:sz w:val="24"/>
        </w:rPr>
        <w:t xml:space="preserve">投标人未在规定解密时间内进行解密；</w:t>
      </w:r>
      <w:r/>
    </w:p>
    <w:p>
      <w:pPr>
        <w:ind w:firstLine="480"/>
        <w:jc w:val="left"/>
        <w:spacing w:line="480" w:lineRule="exact"/>
        <w:widowControl/>
        <w:rPr>
          <w:rFonts w:ascii="宋体" w:hAnsi="宋体"/>
          <w:sz w:val="24"/>
        </w:rPr>
      </w:pPr>
      <w:r>
        <w:rPr>
          <w:rFonts w:hint="eastAsia" w:ascii="宋体" w:hAnsi="宋体"/>
          <w:sz w:val="24"/>
        </w:rPr>
        <w:t xml:space="preserve">（3）</w:t>
      </w:r>
      <w:r>
        <w:rPr>
          <w:rFonts w:ascii="宋体" w:hAnsi="宋体"/>
          <w:sz w:val="24"/>
        </w:rPr>
        <w:t xml:space="preserve">投标人在报价时采用选择性报价；</w:t>
      </w:r>
      <w:r/>
    </w:p>
    <w:p>
      <w:pPr>
        <w:ind w:firstLine="480"/>
        <w:jc w:val="left"/>
        <w:spacing w:line="480" w:lineRule="exact"/>
        <w:widowControl/>
        <w:rPr>
          <w:rFonts w:ascii="宋体" w:hAnsi="宋体"/>
          <w:sz w:val="24"/>
        </w:rPr>
      </w:pPr>
      <w:r>
        <w:rPr>
          <w:rFonts w:hint="eastAsia" w:ascii="宋体" w:hAnsi="宋体"/>
          <w:sz w:val="24"/>
        </w:rPr>
        <w:t xml:space="preserve">（4）</w:t>
      </w:r>
      <w:r>
        <w:rPr>
          <w:rFonts w:ascii="宋体" w:hAnsi="宋体"/>
          <w:sz w:val="24"/>
        </w:rPr>
        <w:t xml:space="preserve">投标人不具备招标文件中规定资格要求的；</w:t>
      </w:r>
      <w:r/>
    </w:p>
    <w:p>
      <w:pPr>
        <w:ind w:firstLine="480"/>
        <w:jc w:val="left"/>
        <w:spacing w:line="480" w:lineRule="exact"/>
        <w:widowControl/>
        <w:rPr>
          <w:rFonts w:ascii="宋体" w:hAnsi="宋体"/>
          <w:sz w:val="24"/>
        </w:rPr>
      </w:pPr>
      <w:r>
        <w:rPr>
          <w:rFonts w:hint="eastAsia" w:ascii="宋体" w:hAnsi="宋体"/>
          <w:sz w:val="24"/>
        </w:rPr>
        <w:t xml:space="preserve">（5）</w:t>
      </w:r>
      <w:r>
        <w:rPr>
          <w:rFonts w:ascii="宋体" w:hAnsi="宋体"/>
          <w:sz w:val="24"/>
        </w:rPr>
        <w:t xml:space="preserve">投标人的报价超过了采购预算或最高限价的；</w:t>
      </w:r>
      <w:r/>
    </w:p>
    <w:p>
      <w:pPr>
        <w:ind w:firstLine="480"/>
        <w:jc w:val="left"/>
        <w:spacing w:line="480" w:lineRule="exact"/>
        <w:widowControl/>
        <w:rPr>
          <w:rFonts w:ascii="宋体" w:hAnsi="宋体"/>
          <w:sz w:val="24"/>
        </w:rPr>
      </w:pPr>
      <w:r>
        <w:rPr>
          <w:rFonts w:hint="eastAsia" w:ascii="宋体" w:hAnsi="宋体"/>
          <w:sz w:val="24"/>
        </w:rPr>
        <w:t xml:space="preserve">（6）</w:t>
      </w:r>
      <w:r>
        <w:rPr>
          <w:rFonts w:ascii="宋体" w:hAnsi="宋体"/>
          <w:sz w:val="24"/>
        </w:rPr>
        <w:t xml:space="preserve">未通过符合性检查的；</w:t>
      </w:r>
      <w:r/>
    </w:p>
    <w:p>
      <w:pPr>
        <w:ind w:firstLine="480"/>
        <w:jc w:val="left"/>
        <w:spacing w:line="480" w:lineRule="exact"/>
        <w:widowControl/>
        <w:rPr>
          <w:rFonts w:ascii="宋体" w:hAnsi="宋体"/>
          <w:sz w:val="24"/>
        </w:rPr>
      </w:pPr>
      <w:r>
        <w:rPr>
          <w:rFonts w:hint="eastAsia" w:ascii="宋体" w:hAnsi="宋体"/>
          <w:sz w:val="24"/>
        </w:rPr>
        <w:t xml:space="preserve">（7）</w:t>
      </w:r>
      <w:r>
        <w:rPr>
          <w:rFonts w:ascii="宋体" w:hAnsi="宋体"/>
          <w:sz w:val="24"/>
        </w:rPr>
        <w:t xml:space="preserve">不符合招标文件中规定的其他实质性要求和条件的；</w:t>
      </w:r>
      <w:r/>
    </w:p>
    <w:p>
      <w:pPr>
        <w:ind w:firstLine="480"/>
        <w:jc w:val="left"/>
        <w:spacing w:line="480" w:lineRule="exact"/>
        <w:widowControl/>
        <w:rPr>
          <w:rFonts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w:t>
      </w:r>
      <w:r>
        <w:rPr>
          <w:rFonts w:ascii="宋体" w:hAnsi="宋体"/>
          <w:sz w:val="24"/>
        </w:rPr>
        <w:t xml:space="preserve">投标人串通投标；</w:t>
      </w:r>
      <w:r/>
    </w:p>
    <w:p>
      <w:pPr>
        <w:ind w:firstLine="480"/>
        <w:jc w:val="left"/>
        <w:spacing w:line="480" w:lineRule="exact"/>
        <w:widowControl/>
        <w:rPr>
          <w:rFonts w:ascii="宋体" w:hAnsi="宋体"/>
          <w:sz w:val="24"/>
        </w:rPr>
      </w:pPr>
      <w:r>
        <w:rPr>
          <w:rFonts w:hint="eastAsia" w:ascii="宋体" w:hAnsi="宋体"/>
          <w:sz w:val="24"/>
        </w:rPr>
        <w:t xml:space="preserve">（9）</w:t>
      </w:r>
      <w:r>
        <w:rPr>
          <w:rFonts w:ascii="宋体" w:hAnsi="宋体"/>
          <w:sz w:val="24"/>
        </w:rPr>
        <w:t xml:space="preserve">投标文件含有采购人不能接受的附加条件的。</w:t>
      </w:r>
      <w:r/>
    </w:p>
    <w:p>
      <w:pPr>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0</w:t>
      </w:r>
      <w:r>
        <w:rPr>
          <w:rFonts w:hint="eastAsia" w:ascii="宋体" w:hAnsi="宋体"/>
          <w:sz w:val="24"/>
        </w:rPr>
        <w:t xml:space="preserve">）</w:t>
      </w:r>
      <w:r>
        <w:rPr>
          <w:rFonts w:ascii="宋体" w:hAnsi="宋体"/>
          <w:sz w:val="24"/>
        </w:rPr>
        <w:t xml:space="preserve">不符合招标文件中规定的其它实质性条款以及法律法规规定的其他情形（如低于当地最低工资标准）</w:t>
      </w:r>
      <w:r/>
    </w:p>
    <w:p>
      <w:pPr>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w:t>
      </w:r>
      <w:r>
        <w:rPr>
          <w:rFonts w:ascii="宋体" w:hAnsi="宋体"/>
          <w:sz w:val="24"/>
        </w:rPr>
        <w:t xml:space="preserve">被“信用中国”网站（www.creditchina.gov.cn）列入失信被执行人、重大税收违法案件当事人名单、政府采购严重失信行为记录名单</w:t>
      </w:r>
      <w:r/>
    </w:p>
    <w:p>
      <w:pPr>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w:t>
      </w:r>
      <w:r>
        <w:rPr>
          <w:rFonts w:ascii="宋体" w:hAnsi="宋体"/>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w:t>
      </w:r>
      <w:r>
        <w:rPr>
          <w:rFonts w:ascii="宋体" w:hAnsi="宋体"/>
          <w:sz w:val="24"/>
        </w:rPr>
        <w:t xml:space="preserve">投标文件未按照招标文件要求加盖电子签章。</w:t>
      </w:r>
      <w:r/>
    </w:p>
    <w:p>
      <w:pPr>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w:t>
      </w:r>
      <w:r>
        <w:rPr>
          <w:rFonts w:ascii="宋体" w:hAnsi="宋体"/>
          <w:sz w:val="24"/>
        </w:rPr>
        <w:t xml:space="preserve">其他法律、法规及本招标文件规定的属无效投标的情形。</w:t>
      </w:r>
      <w:r/>
    </w:p>
    <w:p>
      <w:pPr>
        <w:ind w:firstLine="480"/>
        <w:jc w:val="left"/>
        <w:spacing w:line="480" w:lineRule="exact"/>
        <w:widowControl/>
        <w:rPr>
          <w:rFonts w:ascii="宋体" w:hAnsi="宋体"/>
          <w:sz w:val="24"/>
        </w:rPr>
      </w:pPr>
      <w:r>
        <w:rPr>
          <w:rFonts w:ascii="宋体" w:hAnsi="宋体"/>
          <w:sz w:val="24"/>
        </w:rPr>
        <w:t xml:space="preserve">评标委员会决定投标响应性只根据投标文件本身的内容，而不寻求其他的外部证据。</w:t>
      </w:r>
      <w:r/>
    </w:p>
    <w:p>
      <w:pPr>
        <w:ind w:firstLine="480"/>
        <w:jc w:val="left"/>
        <w:spacing w:line="480" w:lineRule="exact"/>
        <w:widowControl/>
        <w:rPr>
          <w:rFonts w:ascii="宋体" w:hAnsi="宋体"/>
          <w:sz w:val="24"/>
        </w:rPr>
      </w:pPr>
      <w:r>
        <w:rPr>
          <w:rFonts w:ascii="宋体" w:hAnsi="宋体"/>
          <w:sz w:val="24"/>
        </w:rPr>
        <w:t xml:space="preserve">16.5在评审过程中，评标委员会发现投标人有下列情形之一的，可以认定属于串标、围标的行为。具体表现形式如下：</w:t>
      </w:r>
      <w:r/>
    </w:p>
    <w:p>
      <w:pPr>
        <w:ind w:firstLine="480"/>
        <w:jc w:val="left"/>
        <w:spacing w:line="480" w:lineRule="exact"/>
        <w:widowControl/>
        <w:rPr>
          <w:rFonts w:ascii="宋体" w:hAnsi="宋体"/>
          <w:sz w:val="24"/>
        </w:rPr>
      </w:pPr>
      <w:r>
        <w:rPr>
          <w:rFonts w:ascii="宋体" w:hAnsi="宋体"/>
          <w:sz w:val="24"/>
        </w:rPr>
        <w:t xml:space="preserve">16.5.1不同投标人的投标文件异常一致或者投标报价呈规律性差异的。</w:t>
      </w:r>
      <w:r/>
    </w:p>
    <w:p>
      <w:pPr>
        <w:ind w:firstLine="480"/>
        <w:jc w:val="left"/>
        <w:spacing w:line="480" w:lineRule="exact"/>
        <w:widowControl/>
        <w:rPr>
          <w:rFonts w:ascii="宋体" w:hAnsi="宋体"/>
          <w:sz w:val="24"/>
        </w:rPr>
      </w:pPr>
      <w:r>
        <w:rPr>
          <w:rFonts w:ascii="宋体" w:hAnsi="宋体"/>
          <w:sz w:val="24"/>
        </w:rPr>
        <w:t xml:space="preserve">16.5.2不同投标人的投标文件由同一单位或个人编制的。</w:t>
      </w:r>
      <w:r/>
    </w:p>
    <w:p>
      <w:pPr>
        <w:ind w:firstLine="480"/>
        <w:jc w:val="left"/>
        <w:spacing w:line="480" w:lineRule="exact"/>
        <w:widowControl/>
        <w:rPr>
          <w:rFonts w:ascii="宋体" w:hAnsi="宋体"/>
          <w:sz w:val="24"/>
        </w:rPr>
      </w:pPr>
      <w:r>
        <w:rPr>
          <w:rFonts w:ascii="宋体" w:hAnsi="宋体"/>
          <w:sz w:val="24"/>
        </w:rPr>
        <w:t xml:space="preserve">16.5.3不同投标人的投标文件载明的项目管理成员为同一人的。</w:t>
      </w:r>
      <w:r/>
    </w:p>
    <w:p>
      <w:pPr>
        <w:ind w:firstLine="480"/>
        <w:jc w:val="left"/>
        <w:spacing w:line="480" w:lineRule="exact"/>
        <w:widowControl/>
        <w:rPr>
          <w:rFonts w:ascii="宋体" w:hAnsi="宋体"/>
          <w:sz w:val="24"/>
        </w:rPr>
      </w:pPr>
      <w:r>
        <w:rPr>
          <w:rFonts w:ascii="宋体" w:hAnsi="宋体"/>
          <w:sz w:val="24"/>
        </w:rPr>
        <w:t xml:space="preserve">16.5.4不同投标人的投标文件相互混装的。</w:t>
      </w:r>
      <w:r/>
    </w:p>
    <w:p>
      <w:pPr>
        <w:ind w:firstLine="480"/>
        <w:jc w:val="left"/>
        <w:spacing w:line="480" w:lineRule="exact"/>
        <w:widowControl/>
        <w:rPr>
          <w:rFonts w:ascii="宋体" w:hAnsi="宋体"/>
          <w:sz w:val="24"/>
        </w:rPr>
      </w:pPr>
      <w:r>
        <w:rPr>
          <w:rFonts w:ascii="宋体" w:hAnsi="宋体"/>
          <w:sz w:val="24"/>
        </w:rPr>
        <w:t xml:space="preserve">16.5.5不同投标人授权同一人作为投标人代表的。</w:t>
      </w:r>
      <w:r/>
    </w:p>
    <w:p>
      <w:pPr>
        <w:ind w:firstLine="480"/>
        <w:jc w:val="left"/>
        <w:spacing w:line="480" w:lineRule="exact"/>
        <w:widowControl/>
        <w:rPr>
          <w:rFonts w:ascii="宋体" w:hAnsi="宋体"/>
          <w:sz w:val="24"/>
        </w:rPr>
      </w:pPr>
      <w:r>
        <w:rPr>
          <w:rFonts w:ascii="宋体" w:hAnsi="宋体"/>
          <w:sz w:val="24"/>
        </w:rPr>
        <w:t xml:space="preserve">16.5.6 有证据证明投标人与采购单位、采购代理机构或其他投标人串通的其他情形的。</w:t>
      </w:r>
      <w:r/>
    </w:p>
    <w:p>
      <w:pPr>
        <w:ind w:firstLine="480"/>
        <w:jc w:val="left"/>
        <w:spacing w:line="480" w:lineRule="exact"/>
        <w:widowControl/>
        <w:rPr>
          <w:rFonts w:ascii="宋体" w:hAnsi="宋体"/>
          <w:sz w:val="24"/>
        </w:rPr>
      </w:pPr>
      <w:r>
        <w:rPr>
          <w:rFonts w:ascii="宋体" w:hAnsi="宋体"/>
          <w:sz w:val="24"/>
        </w:rPr>
        <w:t xml:space="preserve">16.5.7评标委员会认定的其他串标、围标情形。</w:t>
      </w:r>
      <w:r/>
    </w:p>
    <w:p>
      <w:pPr>
        <w:ind w:firstLine="480"/>
        <w:jc w:val="left"/>
        <w:spacing w:line="480" w:lineRule="exact"/>
        <w:widowControl/>
        <w:rPr>
          <w:rFonts w:ascii="宋体" w:hAnsi="宋体"/>
          <w:sz w:val="24"/>
        </w:rPr>
      </w:pPr>
      <w:r>
        <w:rPr>
          <w:rFonts w:ascii="宋体" w:hAnsi="宋体"/>
          <w:sz w:val="24"/>
        </w:rPr>
        <w:t xml:space="preserve">16.6有下列情形之一的予以废标，同时将废标理由通知所有服务单位：</w:t>
      </w:r>
      <w:r/>
    </w:p>
    <w:p>
      <w:pPr>
        <w:ind w:firstLine="480"/>
        <w:jc w:val="left"/>
        <w:spacing w:line="480" w:lineRule="exact"/>
        <w:widowControl/>
        <w:rPr>
          <w:rFonts w:ascii="宋体" w:hAnsi="宋体"/>
          <w:sz w:val="24"/>
        </w:rPr>
      </w:pPr>
      <w:r>
        <w:rPr>
          <w:rFonts w:ascii="宋体" w:hAnsi="宋体"/>
          <w:sz w:val="24"/>
        </w:rPr>
        <w:t xml:space="preserve">（1）符合专业条件的服务单位或者对招标文件作实质性响应的服务单位不足三家的；</w:t>
      </w:r>
      <w:r/>
    </w:p>
    <w:p>
      <w:pPr>
        <w:ind w:firstLine="480"/>
        <w:jc w:val="left"/>
        <w:spacing w:line="480" w:lineRule="exact"/>
        <w:widowControl/>
        <w:rPr>
          <w:rFonts w:ascii="宋体" w:hAnsi="宋体"/>
          <w:sz w:val="24"/>
        </w:rPr>
      </w:pPr>
      <w:r>
        <w:rPr>
          <w:rFonts w:ascii="宋体" w:hAnsi="宋体"/>
          <w:sz w:val="24"/>
        </w:rPr>
        <w:t xml:space="preserve">（2）出现影响采购公正的违法、违规行为的；</w:t>
      </w:r>
      <w:r/>
    </w:p>
    <w:p>
      <w:pPr>
        <w:ind w:firstLine="480"/>
        <w:jc w:val="left"/>
        <w:spacing w:line="480" w:lineRule="exact"/>
        <w:widowControl/>
        <w:rPr>
          <w:rFonts w:ascii="宋体" w:hAnsi="宋体"/>
          <w:sz w:val="24"/>
        </w:rPr>
      </w:pPr>
      <w:r>
        <w:rPr>
          <w:rFonts w:ascii="宋体" w:hAnsi="宋体"/>
          <w:sz w:val="24"/>
        </w:rPr>
        <w:t xml:space="preserve">（3）服务单位的报价均超过了采购预算或最高限价的，采购人不能支付的；</w:t>
      </w:r>
      <w:r/>
    </w:p>
    <w:p>
      <w:pPr>
        <w:ind w:firstLine="480"/>
        <w:jc w:val="left"/>
        <w:spacing w:line="480" w:lineRule="exact"/>
        <w:widowControl/>
        <w:rPr>
          <w:rFonts w:ascii="宋体" w:hAnsi="宋体"/>
          <w:sz w:val="24"/>
        </w:rPr>
      </w:pPr>
      <w:r>
        <w:rPr>
          <w:rFonts w:ascii="宋体" w:hAnsi="宋体"/>
          <w:sz w:val="24"/>
        </w:rPr>
        <w:t xml:space="preserve">（4）因重大变故，采购任务取消的；</w:t>
      </w:r>
      <w:r/>
    </w:p>
    <w:p>
      <w:pPr>
        <w:ind w:firstLine="480"/>
        <w:jc w:val="left"/>
        <w:spacing w:line="480" w:lineRule="exact"/>
        <w:widowControl/>
        <w:rPr>
          <w:rFonts w:ascii="宋体" w:hAnsi="宋体"/>
          <w:sz w:val="24"/>
        </w:rPr>
      </w:pPr>
      <w:r>
        <w:rPr>
          <w:rFonts w:ascii="宋体" w:hAnsi="宋体"/>
          <w:sz w:val="24"/>
        </w:rPr>
        <w:t xml:space="preserve">（5）投标文件存在歧义、重大缺陷，或者招标文件内容违反国家有关强制性规定的。</w:t>
      </w:r>
      <w:r/>
    </w:p>
    <w:p>
      <w:pPr>
        <w:ind w:firstLine="482"/>
        <w:jc w:val="left"/>
        <w:spacing w:line="480" w:lineRule="exact"/>
        <w:widowControl/>
        <w:rPr>
          <w:rFonts w:ascii="宋体" w:hAnsi="宋体"/>
          <w:b/>
          <w:sz w:val="24"/>
        </w:rPr>
      </w:pPr>
      <w:r>
        <w:rPr>
          <w:rFonts w:ascii="宋体" w:hAnsi="宋体"/>
          <w:b/>
          <w:sz w:val="24"/>
        </w:rPr>
        <w:t xml:space="preserve">17．比较与评价</w:t>
      </w:r>
      <w:r/>
    </w:p>
    <w:p>
      <w:pPr>
        <w:ind w:firstLine="480"/>
        <w:jc w:val="left"/>
        <w:spacing w:line="480" w:lineRule="exact"/>
        <w:widowControl/>
        <w:rPr>
          <w:rFonts w:ascii="宋体" w:hAnsi="宋体"/>
          <w:sz w:val="24"/>
        </w:rPr>
      </w:pPr>
      <w:r>
        <w:rPr>
          <w:rFonts w:ascii="宋体" w:hAnsi="宋体"/>
          <w:sz w:val="24"/>
        </w:rPr>
        <w:t xml:space="preserve">17.1评标委员会将按本招标文件规定的评标方法与标准，对资格性检查和符合性检查合格的投标文件进行商务和技术评估，综合比较与评价。</w:t>
      </w:r>
      <w:r/>
    </w:p>
    <w:p>
      <w:pPr>
        <w:ind w:firstLine="480"/>
        <w:jc w:val="left"/>
        <w:spacing w:line="480" w:lineRule="exact"/>
        <w:widowControl/>
        <w:rPr>
          <w:rFonts w:ascii="宋体" w:hAnsi="宋体"/>
          <w:sz w:val="24"/>
        </w:rPr>
      </w:pPr>
      <w:r>
        <w:rPr>
          <w:rFonts w:ascii="宋体" w:hAnsi="宋体"/>
          <w:sz w:val="24"/>
        </w:rPr>
        <w:t xml:space="preserve">17.2对漏（缺）报项的处理：招标文件中要求列入报价的费用（含配置、功能），漏（缺）报的视同已含在投标总价中。对多报项及赠送项的价格评标时不予核减，全部进入评标评议。</w:t>
      </w:r>
      <w:r/>
    </w:p>
    <w:p>
      <w:pPr>
        <w:ind w:firstLine="482"/>
        <w:jc w:val="left"/>
        <w:spacing w:line="480" w:lineRule="exact"/>
        <w:widowControl/>
        <w:rPr>
          <w:rFonts w:ascii="宋体" w:hAnsi="宋体"/>
          <w:b/>
          <w:sz w:val="24"/>
        </w:rPr>
      </w:pPr>
      <w:r>
        <w:rPr>
          <w:rFonts w:ascii="宋体" w:hAnsi="宋体"/>
          <w:b/>
          <w:sz w:val="24"/>
        </w:rPr>
        <w:t xml:space="preserve">18．评标过程及保密原则</w:t>
      </w:r>
      <w:r/>
    </w:p>
    <w:p>
      <w:pPr>
        <w:ind w:firstLine="480"/>
        <w:jc w:val="left"/>
        <w:spacing w:line="480" w:lineRule="exact"/>
        <w:widowControl/>
        <w:rPr>
          <w:rFonts w:ascii="宋体" w:hAnsi="宋体"/>
          <w:sz w:val="24"/>
        </w:rPr>
      </w:pPr>
      <w:r>
        <w:rPr>
          <w:rFonts w:ascii="宋体" w:hAnsi="宋体"/>
          <w:sz w:val="24"/>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80" w:lineRule="exact"/>
        <w:rPr>
          <w:rFonts w:ascii="宋体" w:hAnsi="宋体"/>
          <w:sz w:val="24"/>
        </w:rPr>
      </w:pPr>
      <w:r>
        <w:rPr>
          <w:rFonts w:ascii="宋体" w:hAnsi="宋体"/>
          <w:sz w:val="24"/>
        </w:rPr>
        <w:t xml:space="preserve">18.2在评标期间，投标人试图影响或干预评审的任何行为，将导致其投标被作为无效投标，并承担相应的法律责任</w:t>
      </w:r>
      <w:r>
        <w:rPr>
          <w:rFonts w:hint="eastAsia" w:ascii="宋体" w:hAnsi="宋体"/>
          <w:sz w:val="24"/>
        </w:rPr>
        <w:t xml:space="preserve">。</w:t>
      </w:r>
      <w:r/>
    </w:p>
    <w:p>
      <w:pPr>
        <w:pStyle w:val="1014"/>
      </w:pPr>
      <w:r/>
      <w:r/>
    </w:p>
    <w:p>
      <w:pPr>
        <w:jc w:val="center"/>
        <w:spacing w:before="100" w:beforeAutospacing="1" w:after="100" w:afterAutospacing="1" w:line="480" w:lineRule="exact"/>
        <w:widowControl/>
        <w:rPr>
          <w:rFonts w:ascii="宋体" w:hAnsi="宋体" w:cs="宋体"/>
          <w:b/>
          <w:sz w:val="36"/>
          <w:szCs w:val="32"/>
        </w:rPr>
        <w:outlineLvl w:val="1"/>
      </w:pPr>
      <w:r/>
      <w:bookmarkStart w:id="52" w:name="_Toc15952"/>
      <w:r/>
      <w:bookmarkStart w:id="53" w:name="_Toc21061"/>
      <w:r>
        <w:rPr>
          <w:rFonts w:hint="eastAsia" w:ascii="宋体" w:hAnsi="宋体" w:cs="宋体"/>
          <w:b/>
          <w:sz w:val="36"/>
          <w:szCs w:val="32"/>
        </w:rPr>
        <w:t xml:space="preserve">七、定  标</w:t>
      </w:r>
      <w:bookmarkEnd w:id="52"/>
      <w:r/>
      <w:bookmarkEnd w:id="53"/>
      <w:r/>
      <w:r/>
    </w:p>
    <w:p>
      <w:pPr>
        <w:ind w:firstLine="482"/>
        <w:spacing w:line="480" w:lineRule="exact"/>
        <w:rPr>
          <w:rFonts w:ascii="宋体" w:hAnsi="宋体"/>
          <w:b/>
          <w:sz w:val="24"/>
        </w:rPr>
      </w:pPr>
      <w:r>
        <w:rPr>
          <w:rFonts w:ascii="宋体" w:hAnsi="宋体"/>
          <w:b/>
          <w:sz w:val="24"/>
        </w:rPr>
        <w:t xml:space="preserve">19</w:t>
      </w:r>
      <w:r>
        <w:rPr>
          <w:rFonts w:hint="eastAsia" w:ascii="宋体" w:hAnsi="宋体"/>
          <w:b/>
          <w:sz w:val="24"/>
        </w:rPr>
        <w:t xml:space="preserve">．定标原则</w:t>
      </w:r>
      <w:r/>
    </w:p>
    <w:p>
      <w:pPr>
        <w:pStyle w:val="1058"/>
        <w:spacing w:line="480" w:lineRule="exact"/>
        <w:rPr>
          <w:rFonts w:ascii="宋体" w:hAnsi="宋体"/>
          <w:szCs w:val="20"/>
        </w:rPr>
      </w:pPr>
      <w:r>
        <w:rPr>
          <w:rFonts w:hint="eastAsia" w:ascii="宋体" w:hAnsi="宋体"/>
          <w:szCs w:val="20"/>
        </w:rPr>
        <w:t xml:space="preserve">19.1本次评标采用综合评分法。评标委员会对满足招标文件实质性要求的投标文件，按照本招标文件规定的评分标准进行打分，并按得分由高到低顺序推荐1-3名中标候选人，或根据招标人授权直接确定中标人。综合评分相等时，以投标报价低的优先；投标报价也相等的，由评标委员会抽签确定。最低报价及任何单项因素的最优均不是中标的必要条件。</w:t>
      </w:r>
      <w:r/>
    </w:p>
    <w:p>
      <w:pPr>
        <w:pStyle w:val="1058"/>
        <w:spacing w:before="0" w:after="0" w:line="480" w:lineRule="exact"/>
        <w:rPr>
          <w:rFonts w:ascii="宋体" w:hAnsi="宋体" w:cs="宋体"/>
          <w:bCs/>
        </w:rPr>
      </w:pPr>
      <w:r>
        <w:rPr>
          <w:rFonts w:hint="eastAsia" w:ascii="宋体" w:hAnsi="宋体"/>
          <w:szCs w:val="20"/>
        </w:rPr>
        <w:t xml:space="preserve">19.2推荐的中标候选人数：1名。排名第一的中标候选人放弃中标，或因不可抗力提出不能履行合同，或者被查实存在影响中标结果的违法行为等情形，不符合中标条件的，本项目直接重新招标，不得确定其他投标人为中标人。</w:t>
      </w:r>
      <w:r/>
    </w:p>
    <w:p>
      <w:pPr>
        <w:ind w:firstLine="482"/>
        <w:spacing w:line="480" w:lineRule="exact"/>
        <w:rPr>
          <w:rFonts w:ascii="宋体" w:hAnsi="宋体"/>
          <w:b/>
          <w:sz w:val="24"/>
        </w:rPr>
      </w:pPr>
      <w:r>
        <w:rPr>
          <w:rFonts w:hint="eastAsia" w:ascii="宋体" w:hAnsi="宋体"/>
          <w:b/>
          <w:sz w:val="24"/>
        </w:rPr>
        <w:t xml:space="preserve">2</w:t>
      </w:r>
      <w:r>
        <w:rPr>
          <w:rFonts w:ascii="宋体" w:hAnsi="宋体"/>
          <w:b/>
          <w:sz w:val="24"/>
        </w:rPr>
        <w:t xml:space="preserve">0</w:t>
      </w:r>
      <w:r>
        <w:rPr>
          <w:rFonts w:hint="eastAsia" w:ascii="宋体" w:hAnsi="宋体"/>
          <w:b/>
          <w:sz w:val="24"/>
        </w:rPr>
        <w:t xml:space="preserve">．确定中标投标人</w:t>
      </w:r>
      <w:r/>
    </w:p>
    <w:p>
      <w:pPr>
        <w:ind w:firstLine="480"/>
        <w:spacing w:line="480" w:lineRule="exact"/>
        <w:rPr>
          <w:rFonts w:ascii="宋体" w:hAnsi="宋体"/>
          <w:sz w:val="24"/>
        </w:rPr>
      </w:pPr>
      <w:r>
        <w:rPr>
          <w:rFonts w:hint="eastAsia" w:ascii="宋体" w:hAnsi="宋体"/>
          <w:sz w:val="24"/>
        </w:rPr>
        <w:t xml:space="preserve">采购人将根据评标委员会的书面评标报告，依据法律法规确定中标人。采购人不得在评标委员会推荐的中标候选人之外确定中标人，否则中标结果无效。</w:t>
      </w:r>
      <w:r/>
    </w:p>
    <w:p>
      <w:pPr>
        <w:numPr>
          <w:ilvl w:val="0"/>
          <w:numId w:val="6"/>
        </w:numPr>
        <w:ind w:firstLine="482"/>
        <w:spacing w:line="480" w:lineRule="exact"/>
        <w:rPr>
          <w:rFonts w:ascii="宋体" w:hAnsi="宋体" w:cs="宋体"/>
          <w:b/>
          <w:sz w:val="24"/>
        </w:rPr>
      </w:pPr>
      <w:r>
        <w:rPr>
          <w:rFonts w:hint="eastAsia" w:ascii="宋体" w:hAnsi="宋体" w:cs="宋体"/>
          <w:b/>
          <w:sz w:val="24"/>
        </w:rPr>
        <w:t xml:space="preserve">中标通知书和签订合同</w:t>
      </w:r>
      <w:r/>
    </w:p>
    <w:p>
      <w:pPr>
        <w:ind w:firstLine="480"/>
        <w:spacing w:line="480" w:lineRule="exact"/>
        <w:rPr>
          <w:rFonts w:ascii="宋体" w:hAnsi="宋体" w:cs="宋体"/>
          <w:sz w:val="24"/>
        </w:rPr>
      </w:pPr>
      <w:r>
        <w:rPr>
          <w:rFonts w:hint="eastAsia" w:ascii="宋体" w:hAnsi="宋体" w:cs="宋体"/>
          <w:sz w:val="24"/>
        </w:rPr>
        <w:t xml:space="preserve">21.1 评审结束后，中标公告在江苏省政府采购网、盐城市政府采购网发布；公示结束向中标投标人发出中标通知书。中标通知书成为合同文件的组成部分，具有法律效力。</w:t>
      </w:r>
      <w:r/>
    </w:p>
    <w:p>
      <w:pPr>
        <w:ind w:firstLine="480"/>
        <w:spacing w:line="480" w:lineRule="exact"/>
        <w:rPr>
          <w:rFonts w:ascii="宋体" w:hAnsi="宋体" w:cs="宋体"/>
          <w:sz w:val="24"/>
        </w:rPr>
      </w:pPr>
      <w:r>
        <w:rPr>
          <w:rFonts w:hint="eastAsia" w:ascii="宋体" w:hAnsi="宋体" w:cs="宋体"/>
          <w:sz w:val="24"/>
        </w:rPr>
        <w:t xml:space="preserve">21.2 中标投标人在规定的时间内不领取中标通知书的，视为中标后自动放弃中标资格，承担由此引起的一切后果。</w:t>
      </w:r>
      <w:r/>
    </w:p>
    <w:p>
      <w:pPr>
        <w:ind w:firstLine="480"/>
        <w:spacing w:line="480" w:lineRule="exact"/>
        <w:rPr>
          <w:rFonts w:ascii="宋体" w:hAnsi="宋体" w:cs="宋体"/>
          <w:sz w:val="24"/>
        </w:rPr>
      </w:pPr>
      <w:r>
        <w:rPr>
          <w:rFonts w:hint="eastAsia" w:ascii="宋体" w:hAnsi="宋体" w:cs="宋体"/>
          <w:sz w:val="24"/>
        </w:rPr>
        <w:t xml:space="preserve">21.</w:t>
      </w:r>
      <w:r>
        <w:rPr>
          <w:rFonts w:ascii="宋体" w:hAnsi="宋体" w:cs="宋体"/>
          <w:sz w:val="24"/>
        </w:rPr>
        <w:t xml:space="preserve">3</w:t>
      </w:r>
      <w:r>
        <w:rPr>
          <w:rFonts w:hint="eastAsia" w:ascii="宋体" w:hAnsi="宋体" w:cs="宋体"/>
          <w:sz w:val="24"/>
        </w:rPr>
        <w:t xml:space="preserve"> </w:t>
      </w:r>
      <w:r>
        <w:rPr>
          <w:rFonts w:hint="eastAsia" w:ascii="宋体" w:hAnsi="宋体"/>
          <w:sz w:val="24"/>
        </w:rPr>
        <w:t xml:space="preserve">采购单位与中标投标人应当在《中标通知书》发出之日起三十日内，按采购文件确定的事情签订政府采购合同，合同在签订之日2个工作日内在盐城市政府采购网http://czj.yancheng.gov.cn/col/col2383/index.html上公示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sz w:val="24"/>
        </w:rPr>
        <w:t xml:space="preserve">。</w:t>
      </w:r>
      <w:r/>
    </w:p>
    <w:p>
      <w:pPr>
        <w:ind w:firstLine="480"/>
        <w:spacing w:line="480" w:lineRule="exact"/>
        <w:rPr>
          <w:rFonts w:ascii="宋体" w:hAnsi="宋体" w:cs="宋体"/>
          <w:sz w:val="24"/>
        </w:rPr>
      </w:pPr>
      <w:r>
        <w:rPr>
          <w:rFonts w:hint="eastAsia" w:ascii="宋体" w:hAnsi="宋体" w:cs="宋体"/>
          <w:sz w:val="24"/>
        </w:rPr>
        <w:t xml:space="preserve">21.5 </w:t>
      </w:r>
      <w:r>
        <w:rPr>
          <w:rFonts w:hint="eastAsia" w:ascii="宋体" w:hAnsi="宋体"/>
          <w:sz w:val="24"/>
        </w:rPr>
        <w:t xml:space="preserve">中标单位如果未按中标通知书规定日期与采购单位签订合同，或要求更改招标文件内容而拖延合同签订，按照政府采购法相关法律法规执行</w:t>
      </w:r>
      <w:r>
        <w:rPr>
          <w:rFonts w:hint="eastAsia" w:ascii="宋体" w:hAnsi="宋体" w:cs="宋体"/>
          <w:sz w:val="24"/>
        </w:rPr>
        <w:t xml:space="preserve">。</w:t>
      </w:r>
      <w:r/>
    </w:p>
    <w:p>
      <w:pPr>
        <w:ind w:firstLine="472"/>
        <w:spacing w:line="480" w:lineRule="exact"/>
        <w:rPr>
          <w:rFonts w:ascii="宋体" w:hAnsi="宋体" w:cs="宋体"/>
          <w:b/>
          <w:bCs/>
          <w:sz w:val="24"/>
        </w:rPr>
      </w:pPr>
      <w:r>
        <w:rPr>
          <w:rFonts w:hint="eastAsia" w:ascii="宋体" w:hAnsi="宋体" w:cs="宋体"/>
          <w:b/>
          <w:bCs/>
          <w:sz w:val="24"/>
        </w:rPr>
        <w:t xml:space="preserve">22. 质疑和投诉：</w:t>
      </w:r>
      <w:r/>
    </w:p>
    <w:p>
      <w:pPr>
        <w:ind w:firstLine="480"/>
        <w:spacing w:line="480" w:lineRule="exact"/>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2</w:t>
      </w: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zh-CN"/>
        </w:rPr>
        <w:t xml:space="preserve"> 质疑投标人是指直接参加本次投标活动的投标人，未参加投标活动的投标人或在投标活动中自身权益未受到损害的投标人所提出的质疑不予受理。</w:t>
      </w:r>
      <w:r/>
    </w:p>
    <w:p>
      <w:pPr>
        <w:ind w:firstLine="480"/>
        <w:spacing w:line="480" w:lineRule="exact"/>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2</w:t>
      </w: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 质疑投标人必须以书面形式向采购人、采购代理机构提出质疑。</w:t>
      </w:r>
      <w:r/>
    </w:p>
    <w:p>
      <w:pPr>
        <w:ind w:firstLine="480"/>
        <w:spacing w:line="480" w:lineRule="exact"/>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2</w:t>
      </w: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80"/>
        <w:spacing w:line="480" w:lineRule="exact"/>
        <w:rPr>
          <w:rFonts w:ascii="宋体" w:hAnsi="宋体" w:cs="宋体"/>
          <w:sz w:val="24"/>
          <w:lang w:val="zh-CN"/>
        </w:rPr>
      </w:pPr>
      <w:r>
        <w:rPr>
          <w:rFonts w:hint="eastAsia" w:ascii="宋体" w:hAnsi="宋体" w:cs="宋体"/>
          <w:sz w:val="24"/>
          <w:lang w:val="zh-CN"/>
        </w:rPr>
        <w:t xml:space="preserve">（1）投标人的姓名或者名称、地址、邮编、联系人及联系电话；</w:t>
      </w:r>
      <w:r/>
    </w:p>
    <w:p>
      <w:pPr>
        <w:ind w:firstLine="480"/>
        <w:spacing w:line="480" w:lineRule="exact"/>
        <w:rPr>
          <w:rFonts w:ascii="宋体" w:hAnsi="宋体" w:cs="宋体"/>
          <w:sz w:val="24"/>
          <w:lang w:val="zh-CN"/>
        </w:rPr>
      </w:pPr>
      <w:r>
        <w:rPr>
          <w:rFonts w:hint="eastAsia" w:ascii="宋体" w:hAnsi="宋体" w:cs="宋体"/>
          <w:sz w:val="24"/>
          <w:lang w:val="zh-CN"/>
        </w:rPr>
        <w:t xml:space="preserve">（2）质疑项目的名称、编号；</w:t>
      </w:r>
      <w:r/>
    </w:p>
    <w:p>
      <w:pPr>
        <w:ind w:firstLine="480"/>
        <w:spacing w:line="480" w:lineRule="exact"/>
        <w:rPr>
          <w:rFonts w:ascii="宋体" w:hAnsi="宋体" w:cs="宋体"/>
          <w:sz w:val="24"/>
          <w:lang w:val="zh-CN"/>
        </w:rPr>
      </w:pPr>
      <w:r>
        <w:rPr>
          <w:rFonts w:hint="eastAsia" w:ascii="宋体" w:hAnsi="宋体" w:cs="宋体"/>
          <w:sz w:val="24"/>
          <w:lang w:val="zh-CN"/>
        </w:rPr>
        <w:t xml:space="preserve">（3）具体、明确的质疑事项和与质疑事项相关的请求；</w:t>
      </w:r>
      <w:r/>
    </w:p>
    <w:p>
      <w:pPr>
        <w:ind w:firstLine="480"/>
        <w:spacing w:line="480" w:lineRule="exact"/>
        <w:rPr>
          <w:rFonts w:ascii="宋体" w:hAnsi="宋体" w:cs="宋体"/>
          <w:sz w:val="24"/>
          <w:lang w:val="zh-CN"/>
        </w:rPr>
      </w:pPr>
      <w:r>
        <w:rPr>
          <w:rFonts w:hint="eastAsia" w:ascii="宋体" w:hAnsi="宋体" w:cs="宋体"/>
          <w:sz w:val="24"/>
          <w:lang w:val="zh-CN"/>
        </w:rPr>
        <w:t xml:space="preserve">（4）事实依据；</w:t>
      </w:r>
      <w:r/>
    </w:p>
    <w:p>
      <w:pPr>
        <w:ind w:firstLine="480"/>
        <w:spacing w:line="480" w:lineRule="exact"/>
        <w:rPr>
          <w:rFonts w:ascii="宋体" w:hAnsi="宋体" w:cs="宋体"/>
          <w:sz w:val="24"/>
          <w:lang w:val="zh-CN"/>
        </w:rPr>
      </w:pPr>
      <w:r>
        <w:rPr>
          <w:rFonts w:hint="eastAsia" w:ascii="宋体" w:hAnsi="宋体" w:cs="宋体"/>
          <w:sz w:val="24"/>
          <w:lang w:val="zh-CN"/>
        </w:rPr>
        <w:t xml:space="preserve">（5）必要的法律依据；</w:t>
      </w:r>
      <w:r/>
    </w:p>
    <w:p>
      <w:pPr>
        <w:ind w:firstLine="480"/>
        <w:spacing w:line="480" w:lineRule="exact"/>
        <w:rPr>
          <w:rFonts w:ascii="宋体" w:hAnsi="宋体" w:cs="宋体"/>
          <w:sz w:val="24"/>
          <w:lang w:val="zh-CN"/>
        </w:rPr>
      </w:pPr>
      <w:r>
        <w:rPr>
          <w:rFonts w:hint="eastAsia" w:ascii="宋体" w:hAnsi="宋体" w:cs="宋体"/>
          <w:sz w:val="24"/>
          <w:lang w:val="zh-CN"/>
        </w:rPr>
        <w:t xml:space="preserve">（6）提出质疑的日期。</w:t>
      </w:r>
      <w:r/>
    </w:p>
    <w:p>
      <w:pPr>
        <w:ind w:firstLine="480"/>
        <w:spacing w:line="480" w:lineRule="exact"/>
        <w:rPr>
          <w:rFonts w:ascii="宋体" w:hAnsi="宋体" w:cs="宋体"/>
          <w:sz w:val="24"/>
        </w:rPr>
      </w:pPr>
      <w:r>
        <w:rPr>
          <w:rFonts w:hint="eastAsia" w:ascii="宋体" w:hAnsi="宋体" w:cs="宋体"/>
          <w:sz w:val="24"/>
          <w:lang w:val="zh-CN"/>
        </w:rPr>
        <w:t xml:space="preserve">2</w:t>
      </w:r>
      <w:r>
        <w:rPr>
          <w:rFonts w:hint="eastAsia" w:ascii="宋体" w:hAnsi="宋体" w:cs="宋体"/>
          <w:sz w:val="24"/>
        </w:rPr>
        <w:t xml:space="preserve">2</w:t>
      </w: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 采购人或代理机构在收到投标人的书面质疑后将及时组织调查核实，在七个工作日内作出答复，并以书面形式通知质疑投标人，答复的内容不涉及商业秘密。</w:t>
      </w:r>
      <w:r/>
    </w:p>
    <w:p>
      <w:pPr>
        <w:ind w:firstLine="480"/>
        <w:spacing w:line="480" w:lineRule="exact"/>
        <w:rPr>
          <w:rFonts w:ascii="宋体" w:hAnsi="宋体" w:cs="宋体"/>
          <w:sz w:val="24"/>
        </w:rPr>
      </w:pPr>
      <w:r>
        <w:rPr>
          <w:rFonts w:hint="eastAsia" w:ascii="宋体" w:hAnsi="宋体" w:cs="宋体"/>
          <w:sz w:val="24"/>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盐城市大丰区财政局投诉。</w:t>
      </w:r>
      <w:r/>
    </w:p>
    <w:p>
      <w:pPr>
        <w:ind w:firstLine="480"/>
        <w:spacing w:line="480" w:lineRule="exact"/>
        <w:rPr>
          <w:rFonts w:ascii="宋体" w:hAnsi="宋体" w:cs="宋体"/>
          <w:sz w:val="24"/>
        </w:rPr>
      </w:pPr>
      <w:r>
        <w:rPr>
          <w:rFonts w:hint="eastAsia" w:ascii="宋体" w:hAnsi="宋体" w:cs="宋体"/>
          <w:sz w:val="24"/>
        </w:rPr>
        <w:t xml:space="preserve">22.6 质疑或投诉程序：</w:t>
      </w:r>
      <w:r/>
    </w:p>
    <w:p>
      <w:pPr>
        <w:ind w:firstLine="480"/>
        <w:spacing w:before="50" w:line="480" w:lineRule="exact"/>
        <w:rPr>
          <w:rFonts w:ascii="宋体" w:hAnsi="宋体" w:cs="宋体"/>
          <w:sz w:val="24"/>
        </w:rPr>
      </w:pPr>
      <w:r>
        <w:rPr>
          <w:rFonts w:hint="eastAsia" w:ascii="宋体" w:hAnsi="宋体" w:cs="宋体"/>
          <w:sz w:val="24"/>
        </w:rPr>
        <w:t xml:space="preserve">投标人认为本次招标文件、招标过程和中标、成交结果违反法律、法规和规章规定的，应当首先依法向采购单位或采购代理机构提出质疑，对采购单位或采购代理机构质疑答复不满意的可到盐城市大丰区财政局提出投诉。</w:t>
      </w:r>
      <w:r/>
    </w:p>
    <w:p>
      <w:pPr>
        <w:ind w:firstLine="480"/>
        <w:spacing w:before="50" w:line="480" w:lineRule="exact"/>
        <w:rPr>
          <w:rFonts w:ascii="宋体" w:hAnsi="宋体" w:cs="宋体"/>
          <w:sz w:val="24"/>
        </w:rPr>
      </w:pPr>
      <w:r>
        <w:rPr>
          <w:rFonts w:hint="eastAsia" w:ascii="宋体" w:hAnsi="宋体" w:cs="宋体"/>
          <w:sz w:val="24"/>
        </w:rPr>
        <w:t xml:space="preserve">投标人或者其他利害关系人不按规定投诉或通过捏造事实、伪造证明材料等方式提出异议或投诉，影响招投标活动正常进行的，招投标行政监督部门不予受理，并给予警告。</w:t>
      </w:r>
      <w:r/>
    </w:p>
    <w:p>
      <w:pPr>
        <w:ind w:firstLine="480"/>
        <w:spacing w:before="50" w:line="480" w:lineRule="exact"/>
        <w:tabs>
          <w:tab w:val="center" w:pos="4776" w:leader="none"/>
        </w:tabs>
        <w:rPr>
          <w:rFonts w:ascii="宋体" w:hAnsi="宋体" w:cs="宋体"/>
          <w:sz w:val="24"/>
        </w:rPr>
      </w:pPr>
      <w:r>
        <w:rPr>
          <w:rFonts w:hint="eastAsia" w:ascii="宋体" w:hAnsi="宋体" w:cs="宋体"/>
          <w:sz w:val="24"/>
        </w:rPr>
        <w:t xml:space="preserve">22.7 恶意投诉情形：</w:t>
      </w:r>
      <w:r>
        <w:rPr>
          <w:rFonts w:ascii="宋体" w:hAnsi="宋体" w:cs="宋体"/>
          <w:sz w:val="24"/>
        </w:rPr>
        <w:tab/>
      </w:r>
      <w:r/>
    </w:p>
    <w:p>
      <w:pPr>
        <w:ind w:firstLine="480"/>
        <w:spacing w:before="50" w:line="480" w:lineRule="exact"/>
        <w:rPr>
          <w:rFonts w:ascii="宋体" w:hAnsi="宋体" w:cs="宋体"/>
          <w:sz w:val="24"/>
        </w:rPr>
      </w:pPr>
      <w:r>
        <w:rPr>
          <w:rFonts w:hint="eastAsia" w:ascii="宋体" w:hAnsi="宋体" w:cs="宋体"/>
          <w:sz w:val="24"/>
        </w:rPr>
        <w:t xml:space="preserve">下列情况之一，投标人的投诉将被界定为恶意投诉，监管机构将对投诉人按有关规定列入不良记录名单并上网公示，投标人今后参与政府项目将受到影响：</w:t>
      </w:r>
      <w:r/>
    </w:p>
    <w:p>
      <w:pPr>
        <w:ind w:firstLine="480"/>
        <w:spacing w:before="50" w:line="480" w:lineRule="exact"/>
        <w:rPr>
          <w:rFonts w:ascii="宋体" w:hAnsi="宋体" w:cs="宋体"/>
          <w:sz w:val="24"/>
        </w:rPr>
      </w:pPr>
      <w:r>
        <w:rPr>
          <w:rFonts w:hint="eastAsia" w:ascii="宋体" w:hAnsi="宋体" w:cs="宋体"/>
          <w:sz w:val="24"/>
        </w:rPr>
        <w:t xml:space="preserve">（1）未按规定向投诉处理部门投诉或向不同部门多方投诉的；</w:t>
      </w:r>
      <w:r/>
    </w:p>
    <w:p>
      <w:pPr>
        <w:ind w:firstLine="480"/>
        <w:spacing w:before="50" w:line="480" w:lineRule="exact"/>
        <w:rPr>
          <w:rFonts w:ascii="宋体" w:hAnsi="宋体" w:cs="宋体"/>
          <w:sz w:val="24"/>
        </w:rPr>
      </w:pPr>
      <w:r>
        <w:rPr>
          <w:rFonts w:hint="eastAsia" w:ascii="宋体" w:hAnsi="宋体" w:cs="宋体"/>
          <w:sz w:val="24"/>
        </w:rPr>
        <w:t xml:space="preserve">（2）不符合投诉受理条件，被告知后仍进行投诉的；</w:t>
      </w:r>
      <w:r/>
    </w:p>
    <w:p>
      <w:pPr>
        <w:ind w:firstLine="480"/>
        <w:spacing w:before="50" w:line="480" w:lineRule="exact"/>
        <w:rPr>
          <w:rFonts w:ascii="宋体" w:hAnsi="宋体" w:cs="宋体"/>
          <w:sz w:val="24"/>
        </w:rPr>
      </w:pPr>
      <w:r>
        <w:rPr>
          <w:rFonts w:hint="eastAsia" w:ascii="宋体" w:hAnsi="宋体" w:cs="宋体"/>
          <w:sz w:val="24"/>
        </w:rPr>
        <w:t xml:space="preserve">（3）投诉处理部门受理投诉后，投诉人仍就同一内容向其他部门进行投诉的；</w:t>
      </w:r>
      <w:r/>
    </w:p>
    <w:p>
      <w:pPr>
        <w:ind w:firstLine="480"/>
        <w:spacing w:before="50" w:line="480" w:lineRule="exact"/>
        <w:rPr>
          <w:rFonts w:ascii="宋体" w:hAnsi="宋体" w:cs="宋体"/>
          <w:sz w:val="24"/>
        </w:rPr>
      </w:pPr>
      <w:r>
        <w:rPr>
          <w:rFonts w:hint="eastAsia" w:ascii="宋体" w:hAnsi="宋体" w:cs="宋体"/>
          <w:sz w:val="24"/>
        </w:rPr>
        <w:t xml:space="preserve">（4）捏造事实、伪造材料进行投诉或在网络等媒体上进行失实报道的；</w:t>
      </w:r>
      <w:r/>
    </w:p>
    <w:p>
      <w:pPr>
        <w:ind w:firstLine="480"/>
        <w:spacing w:before="50" w:line="480" w:lineRule="exact"/>
        <w:rPr>
          <w:rFonts w:ascii="宋体" w:hAnsi="宋体" w:cs="宋体"/>
          <w:sz w:val="24"/>
        </w:rPr>
      </w:pPr>
      <w:r>
        <w:rPr>
          <w:rFonts w:hint="eastAsia" w:ascii="宋体" w:hAnsi="宋体" w:cs="宋体"/>
          <w:sz w:val="24"/>
        </w:rPr>
        <w:t xml:space="preserve">（5）投诉经查失实，被告知后，仍然恶意缠诉的；</w:t>
      </w:r>
      <w:r/>
    </w:p>
    <w:p>
      <w:pPr>
        <w:ind w:firstLine="480"/>
        <w:spacing w:before="50" w:line="480" w:lineRule="exact"/>
        <w:rPr>
          <w:rFonts w:ascii="宋体" w:hAnsi="宋体" w:cs="宋体"/>
          <w:sz w:val="24"/>
        </w:rPr>
      </w:pPr>
      <w:r>
        <w:rPr>
          <w:rFonts w:hint="eastAsia" w:ascii="宋体" w:hAnsi="宋体" w:cs="宋体"/>
          <w:sz w:val="24"/>
        </w:rPr>
        <w:t xml:space="preserve">（6）一年内三次以上失实投诉的；</w:t>
      </w:r>
      <w:r/>
    </w:p>
    <w:p>
      <w:pPr>
        <w:ind w:firstLine="480"/>
        <w:spacing w:before="50" w:line="480" w:lineRule="exact"/>
        <w:rPr>
          <w:rFonts w:ascii="宋体" w:hAnsi="宋体" w:cs="宋体"/>
          <w:sz w:val="24"/>
        </w:rPr>
      </w:pPr>
      <w:r>
        <w:rPr>
          <w:rFonts w:hint="eastAsia" w:ascii="宋体" w:hAnsi="宋体" w:cs="宋体"/>
          <w:sz w:val="24"/>
        </w:rPr>
        <w:t xml:space="preserve">（7）直接向领导、纪委、检察部门写匿名信等。</w:t>
      </w:r>
      <w:r/>
    </w:p>
    <w:p>
      <w:pPr>
        <w:ind w:firstLine="482"/>
        <w:spacing w:before="50" w:line="480" w:lineRule="exact"/>
        <w:rPr>
          <w:rFonts w:ascii="宋体" w:hAnsi="宋体" w:cs="宋体"/>
          <w:b/>
          <w:bCs/>
          <w:sz w:val="24"/>
        </w:rPr>
      </w:pPr>
      <w:r>
        <w:rPr>
          <w:rFonts w:hint="eastAsia" w:ascii="宋体" w:hAnsi="宋体" w:cs="宋体"/>
          <w:b/>
          <w:bCs/>
          <w:sz w:val="24"/>
        </w:rPr>
        <w:t xml:space="preserve">23. 其他</w:t>
      </w:r>
      <w:r/>
    </w:p>
    <w:p>
      <w:pPr>
        <w:ind w:firstLine="480"/>
        <w:spacing w:before="50" w:line="480" w:lineRule="exact"/>
        <w:rPr>
          <w:rFonts w:ascii="宋体" w:hAnsi="宋体" w:cs="宋体"/>
          <w:sz w:val="24"/>
        </w:rPr>
      </w:pPr>
      <w:r>
        <w:rPr>
          <w:rFonts w:hint="eastAsia" w:ascii="宋体" w:hAnsi="宋体" w:cs="宋体"/>
          <w:sz w:val="24"/>
        </w:rPr>
        <w:t xml:space="preserve">投标人有下列行为之一造成招标人重新招标的，招标人重新招标时可以拒绝其参加投标：</w:t>
      </w:r>
      <w:r/>
    </w:p>
    <w:p>
      <w:pPr>
        <w:ind w:firstLine="480"/>
        <w:spacing w:before="50" w:line="480" w:lineRule="exact"/>
        <w:rPr>
          <w:rFonts w:ascii="宋体" w:hAnsi="宋体" w:cs="宋体"/>
          <w:sz w:val="24"/>
        </w:rPr>
      </w:pPr>
      <w:r>
        <w:rPr>
          <w:rFonts w:hint="eastAsia" w:ascii="宋体" w:hAnsi="宋体" w:cs="宋体"/>
          <w:sz w:val="24"/>
        </w:rPr>
        <w:t xml:space="preserve">（1）无故放弃中标；</w:t>
      </w:r>
      <w:r/>
    </w:p>
    <w:p>
      <w:pPr>
        <w:ind w:firstLine="480"/>
        <w:spacing w:before="50" w:line="480" w:lineRule="exact"/>
        <w:rPr>
          <w:rFonts w:ascii="宋体" w:hAnsi="宋体" w:cs="宋体"/>
          <w:sz w:val="24"/>
        </w:rPr>
      </w:pPr>
      <w:r>
        <w:rPr>
          <w:rFonts w:hint="eastAsia" w:ascii="宋体" w:hAnsi="宋体" w:cs="宋体"/>
          <w:sz w:val="24"/>
        </w:rPr>
        <w:t xml:space="preserve">（2）串通投标；</w:t>
      </w:r>
      <w:r/>
    </w:p>
    <w:p>
      <w:pPr>
        <w:ind w:firstLine="480"/>
        <w:spacing w:before="50" w:line="480" w:lineRule="exact"/>
        <w:rPr>
          <w:rFonts w:ascii="宋体" w:hAnsi="宋体" w:cs="宋体"/>
          <w:sz w:val="24"/>
        </w:rPr>
      </w:pPr>
      <w:r>
        <w:rPr>
          <w:rFonts w:hint="eastAsia" w:ascii="宋体" w:hAnsi="宋体" w:cs="宋体"/>
          <w:sz w:val="24"/>
        </w:rPr>
        <w:t xml:space="preserve">（3）存在弄虚作假行为；</w:t>
      </w:r>
      <w:r/>
    </w:p>
    <w:p>
      <w:pPr>
        <w:ind w:firstLine="480"/>
        <w:spacing w:before="50" w:line="480" w:lineRule="exact"/>
        <w:rPr>
          <w:rFonts w:ascii="宋体" w:hAnsi="宋体" w:cs="宋体"/>
          <w:sz w:val="24"/>
        </w:rPr>
      </w:pPr>
      <w:r>
        <w:rPr>
          <w:rFonts w:hint="eastAsia" w:ascii="宋体" w:hAnsi="宋体" w:cs="宋体"/>
          <w:sz w:val="24"/>
        </w:rPr>
        <w:t xml:space="preserve">（4）以可能影响履约的异常低价参加投标；</w:t>
      </w:r>
      <w:r/>
    </w:p>
    <w:p>
      <w:pPr>
        <w:ind w:firstLine="480"/>
        <w:spacing w:before="50" w:line="480" w:lineRule="exact"/>
        <w:rPr>
          <w:rFonts w:ascii="宋体" w:hAnsi="宋体" w:cs="宋体"/>
          <w:sz w:val="24"/>
        </w:rPr>
      </w:pPr>
      <w:r>
        <w:rPr>
          <w:rFonts w:hint="eastAsia" w:ascii="宋体" w:hAnsi="宋体" w:cs="宋体"/>
          <w:sz w:val="24"/>
        </w:rPr>
        <w:t xml:space="preserve">（5）其他违反法律、法规的行为。</w:t>
      </w:r>
      <w:r/>
    </w:p>
    <w:p>
      <w:pPr>
        <w:ind w:firstLine="480"/>
        <w:spacing w:before="50" w:line="480" w:lineRule="exact"/>
        <w:rPr>
          <w:rFonts w:ascii="宋体" w:hAnsi="宋体" w:cs="宋体"/>
          <w:sz w:val="24"/>
        </w:rPr>
      </w:pPr>
      <w:r>
        <w:rPr>
          <w:rFonts w:hint="eastAsia" w:ascii="宋体" w:hAnsi="宋体" w:cs="宋体"/>
          <w:sz w:val="24"/>
        </w:rPr>
        <w:t xml:space="preserve">对三年内在与招标人合同履行过程中被依法判定存在违约行为导致招标人重大损失或者被列入严重失信主体名单的法人、非法人组织或者自然人，招标人可以拒绝其参加投标。</w:t>
      </w:r>
      <w:r/>
    </w:p>
    <w:p>
      <w:pPr>
        <w:ind w:firstLine="482"/>
        <w:spacing w:before="50" w:line="480" w:lineRule="exact"/>
        <w:rPr>
          <w:rFonts w:ascii="宋体" w:hAnsi="宋体" w:cs="宋体"/>
          <w:sz w:val="24"/>
        </w:rPr>
      </w:pPr>
      <w:r>
        <w:rPr>
          <w:rFonts w:hint="eastAsia" w:ascii="宋体" w:hAnsi="宋体" w:cs="宋体"/>
          <w:b/>
          <w:bCs/>
          <w:sz w:val="24"/>
        </w:rPr>
        <w:t xml:space="preserve">24</w:t>
      </w:r>
      <w:r>
        <w:rPr>
          <w:rFonts w:ascii="宋体" w:hAnsi="宋体" w:cs="宋体"/>
          <w:b/>
          <w:bCs/>
          <w:sz w:val="24"/>
        </w:rPr>
        <w:t xml:space="preserve">.</w:t>
      </w:r>
      <w:r>
        <w:rPr>
          <w:rFonts w:hint="eastAsia" w:ascii="宋体" w:hAnsi="宋体" w:cs="宋体"/>
          <w:b/>
          <w:bCs/>
          <w:sz w:val="24"/>
        </w:rPr>
        <w:t xml:space="preserve"> 电子招标投标交易平台</w:t>
      </w:r>
      <w:r/>
    </w:p>
    <w:p>
      <w:pPr>
        <w:ind w:firstLine="480"/>
        <w:spacing w:before="50" w:line="480" w:lineRule="exact"/>
        <w:rPr>
          <w:rFonts w:ascii="宋体" w:hAnsi="宋体" w:cs="宋体"/>
          <w:sz w:val="24"/>
        </w:rPr>
      </w:pPr>
      <w:r>
        <w:rPr>
          <w:rFonts w:hint="eastAsia" w:ascii="宋体" w:hAnsi="宋体" w:cs="宋体"/>
          <w:sz w:val="24"/>
        </w:rPr>
        <w:t xml:space="preserve">电子招标投标交易平台（即“苏采云”系统，网址：</w:t>
      </w:r>
      <w:r>
        <w:fldChar w:fldCharType="begin"/>
      </w:r>
      <w:r>
        <w:instrText xml:space="preserve"> HYPERLINK "http://jszfcg.jsczt.cn/" \o "http://jszfcg.jsczt.cn/" </w:instrText>
      </w:r>
      <w:r>
        <w:fldChar w:fldCharType="separate"/>
      </w:r>
      <w:r>
        <w:rPr>
          <w:rFonts w:hint="eastAsia" w:ascii="宋体" w:hAnsi="宋体" w:cs="宋体"/>
          <w:sz w:val="24"/>
        </w:rPr>
        <w:t xml:space="preserve">http://jszfcg.jsczt.cn/</w:t>
      </w:r>
      <w:r>
        <w:rPr>
          <w:rFonts w:hint="eastAsia" w:ascii="宋体" w:hAnsi="宋体" w:cs="宋体"/>
          <w:sz w:val="24"/>
        </w:rPr>
        <w:fldChar w:fldCharType="end"/>
      </w:r>
      <w:r>
        <w:rPr>
          <w:rFonts w:hint="eastAsia" w:ascii="宋体" w:hAnsi="宋体" w:cs="宋体"/>
          <w:sz w:val="24"/>
        </w:rPr>
        <w:t xml:space="preserve">）相关要求是本招标文件的组成部分。</w:t>
      </w:r>
      <w:r/>
    </w:p>
    <w:p>
      <w:pPr>
        <w:ind w:firstLine="482"/>
        <w:spacing w:before="50" w:line="480" w:lineRule="exact"/>
        <w:rPr>
          <w:rFonts w:ascii="宋体" w:hAnsi="宋体" w:cs="宋体"/>
          <w:b/>
          <w:bCs/>
          <w:sz w:val="24"/>
        </w:rPr>
      </w:pPr>
      <w:r>
        <w:rPr>
          <w:rFonts w:hint="eastAsia" w:ascii="宋体" w:hAnsi="宋体" w:cs="宋体"/>
          <w:b/>
          <w:bCs/>
          <w:sz w:val="24"/>
        </w:rPr>
        <w:t xml:space="preserve">2</w:t>
      </w:r>
      <w:r>
        <w:rPr>
          <w:rFonts w:ascii="宋体" w:hAnsi="宋体" w:cs="宋体"/>
          <w:b/>
          <w:bCs/>
          <w:sz w:val="24"/>
        </w:rPr>
        <w:t xml:space="preserve">5. </w:t>
      </w:r>
      <w:r>
        <w:rPr>
          <w:rFonts w:hint="eastAsia" w:ascii="宋体" w:hAnsi="宋体" w:cs="宋体"/>
          <w:b/>
          <w:bCs/>
          <w:sz w:val="24"/>
        </w:rPr>
        <w:t xml:space="preserve">政府采购履约资金扶持政策</w:t>
      </w:r>
      <w:r/>
    </w:p>
    <w:p>
      <w:pPr>
        <w:ind w:firstLine="480"/>
        <w:spacing w:after="120" w:line="560" w:lineRule="exact"/>
        <w:tabs>
          <w:tab w:val="left" w:pos="900" w:leader="none"/>
        </w:tabs>
        <w:rPr>
          <w:rFonts w:ascii="宋体" w:hAnsi="宋体" w:cs="宋体"/>
          <w:sz w:val="24"/>
        </w:rPr>
      </w:pPr>
      <w:r>
        <w:rPr>
          <w:rFonts w:hint="eastAsia" w:ascii="宋体" w:hAnsi="宋体" w:cs="宋体"/>
          <w:sz w:val="24"/>
        </w:rPr>
        <w:t xml:space="preserve">根据《关于深入推进政府采购线上合同信用融资工作的通知》（苏财购[2021]82号）,支持中小企业融资。政府采购中标、成交投标人应当及时向采购人提出“政采贷”融资申请书面材料。采购人、代理机构应当配合金融机构和中标、成交投标人，依法按时在“苏采云”系统中录入并公开政府采购合同信息时，勾选“融资贷款”选项“是”，积极支持中标、成交投标人降低参与政府采购的融资成本。</w:t>
      </w:r>
      <w:r/>
    </w:p>
    <w:p>
      <w:pPr>
        <w:ind w:firstLine="480"/>
        <w:spacing w:after="120" w:line="560" w:lineRule="exact"/>
        <w:tabs>
          <w:tab w:val="left" w:pos="900" w:leader="none"/>
        </w:tabs>
        <w:rPr>
          <w:rFonts w:ascii="宋体" w:hAnsi="宋体" w:cs="宋体"/>
          <w:sz w:val="24"/>
        </w:rPr>
      </w:pPr>
      <w:r>
        <w:rPr>
          <w:rFonts w:hint="eastAsia" w:ascii="宋体" w:hAnsi="宋体" w:cs="宋体"/>
          <w:sz w:val="24"/>
        </w:rPr>
        <w:t xml:space="preserve">投标人可登录江苏政府采购网“资料下载”栏目（网址：www.ccgp-jiangsu.gov.cn/jiangsu/zlxz）下载“政府采购电子履约保函（保险）操作手册”</w:t>
      </w:r>
      <w:r/>
    </w:p>
    <w:p>
      <w:pPr>
        <w:pStyle w:val="1039"/>
        <w:rPr>
          <w:rFonts w:hint="eastAsia"/>
        </w:rPr>
      </w:pPr>
      <w:r>
        <w:rPr>
          <w:rFonts w:hint="eastAsia"/>
        </w:rPr>
      </w:r>
      <w:r/>
    </w:p>
    <w:p>
      <w:pPr>
        <w:rPr>
          <w:rFonts w:hint="eastAsia"/>
        </w:rPr>
      </w:pPr>
      <w:r>
        <w:rPr>
          <w:rFonts w:hint="eastAsia"/>
        </w:rPr>
      </w:r>
      <w:r/>
    </w:p>
    <w:p>
      <w:pPr>
        <w:pStyle w:val="1000"/>
        <w:rPr>
          <w:rFonts w:hint="eastAsia"/>
        </w:rPr>
      </w:pPr>
      <w:r>
        <w:rPr>
          <w:rFonts w:hint="eastAsia"/>
        </w:rPr>
      </w:r>
      <w:r/>
    </w:p>
    <w:p>
      <w:pPr>
        <w:pStyle w:val="985"/>
        <w:ind w:firstLine="1760"/>
        <w:jc w:val="both"/>
        <w:rPr>
          <w:rFonts w:hint="eastAsia" w:ascii="黑体" w:eastAsia="黑体"/>
          <w:bCs/>
          <w:sz w:val="44"/>
        </w:rPr>
      </w:pPr>
      <w:r>
        <w:rPr>
          <w:rFonts w:hint="eastAsia" w:ascii="黑体" w:eastAsia="黑体"/>
          <w:bCs/>
          <w:sz w:val="44"/>
        </w:rPr>
      </w:r>
      <w:r/>
    </w:p>
    <w:p>
      <w:pPr>
        <w:pStyle w:val="985"/>
        <w:ind w:firstLine="1760"/>
        <w:jc w:val="both"/>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pStyle w:val="1038"/>
        <w:rPr>
          <w:rFonts w:hint="eastAsia" w:ascii="黑体" w:eastAsia="黑体"/>
          <w:bCs/>
          <w:sz w:val="44"/>
        </w:rPr>
      </w:pPr>
      <w:r>
        <w:rPr>
          <w:rFonts w:hint="eastAsia" w:ascii="黑体" w:eastAsia="黑体"/>
          <w:bCs/>
          <w:sz w:val="44"/>
        </w:rPr>
      </w:r>
      <w:r/>
    </w:p>
    <w:p>
      <w:pPr>
        <w:pStyle w:val="1039"/>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pStyle w:val="1038"/>
        <w:rPr>
          <w:rFonts w:hint="eastAsia" w:ascii="黑体" w:eastAsia="黑体"/>
          <w:bCs/>
          <w:sz w:val="44"/>
        </w:rPr>
      </w:pPr>
      <w:r>
        <w:rPr>
          <w:rFonts w:hint="eastAsia" w:ascii="黑体" w:eastAsia="黑体"/>
          <w:bCs/>
          <w:sz w:val="44"/>
        </w:rPr>
      </w:r>
      <w:r/>
    </w:p>
    <w:p>
      <w:pPr>
        <w:pStyle w:val="1039"/>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pStyle w:val="1038"/>
        <w:rPr>
          <w:rFonts w:hint="eastAsia" w:ascii="黑体" w:eastAsia="黑体"/>
          <w:bCs/>
          <w:sz w:val="44"/>
        </w:rPr>
      </w:pPr>
      <w:r>
        <w:rPr>
          <w:rFonts w:hint="eastAsia" w:ascii="黑体" w:eastAsia="黑体"/>
          <w:bCs/>
          <w:sz w:val="44"/>
        </w:rPr>
      </w:r>
      <w:r/>
    </w:p>
    <w:p>
      <w:pPr>
        <w:pStyle w:val="1039"/>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pStyle w:val="1038"/>
        <w:rPr>
          <w:rFonts w:hint="eastAsia"/>
        </w:rPr>
      </w:pPr>
      <w:r>
        <w:rPr>
          <w:rFonts w:hint="eastAsia"/>
        </w:rPr>
      </w:r>
      <w:r/>
    </w:p>
    <w:p>
      <w:pPr>
        <w:pStyle w:val="985"/>
        <w:ind w:firstLine="1760"/>
        <w:jc w:val="both"/>
        <w:rPr>
          <w:rFonts w:hint="eastAsia" w:ascii="黑体" w:eastAsia="黑体"/>
          <w:bCs/>
          <w:sz w:val="44"/>
        </w:rPr>
      </w:pPr>
      <w:r>
        <w:rPr>
          <w:rFonts w:hint="eastAsia" w:ascii="黑体" w:eastAsia="黑体"/>
          <w:bCs/>
          <w:sz w:val="44"/>
        </w:rPr>
        <w:t xml:space="preserve">第三章  </w:t>
      </w:r>
      <w:bookmarkEnd w:id="39"/>
      <w:r/>
      <w:bookmarkEnd w:id="40"/>
      <w:r/>
      <w:bookmarkEnd w:id="41"/>
      <w:r/>
      <w:bookmarkEnd w:id="42"/>
      <w:r/>
      <w:bookmarkEnd w:id="43"/>
      <w:r/>
      <w:bookmarkStart w:id="54" w:name="_Toc16938590"/>
      <w:r/>
      <w:bookmarkStart w:id="55" w:name="_Toc20823346"/>
      <w:r/>
      <w:bookmarkStart w:id="56" w:name="_Toc120614244"/>
      <w:r/>
      <w:bookmarkStart w:id="57" w:name="_Toc479757211"/>
      <w:r/>
      <w:bookmarkStart w:id="58" w:name="_Toc462564139"/>
      <w:r>
        <w:rPr>
          <w:rFonts w:hint="eastAsia" w:ascii="黑体" w:eastAsia="黑体"/>
          <w:bCs/>
          <w:sz w:val="44"/>
          <w:lang w:val="en-US" w:eastAsia="zh-CN"/>
        </w:rPr>
        <w:t xml:space="preserve"> </w:t>
      </w:r>
      <w:r>
        <w:rPr>
          <w:rFonts w:hint="eastAsia" w:ascii="黑体" w:eastAsia="黑体"/>
          <w:bCs/>
          <w:sz w:val="44"/>
        </w:rPr>
        <w:t xml:space="preserve">项目需求</w:t>
      </w:r>
      <w:bookmarkEnd w:id="54"/>
      <w:r/>
      <w:bookmarkEnd w:id="55"/>
      <w:r/>
      <w:bookmarkEnd w:id="56"/>
      <w:r/>
      <w:r/>
    </w:p>
    <w:p>
      <w:pPr>
        <w:rPr>
          <w:rFonts w:hint="eastAsia"/>
        </w:rPr>
      </w:pPr>
      <w:r>
        <w:rPr>
          <w:rFonts w:hint="eastAsia"/>
        </w:rPr>
      </w:r>
      <w:r/>
    </w:p>
    <w:p>
      <w:pPr>
        <w:ind w:firstLine="562"/>
        <w:rPr>
          <w:rFonts w:hint="eastAsia" w:ascii="宋体" w:hAnsi="宋体" w:eastAsia="宋体" w:cs="宋体"/>
          <w:b/>
          <w:bCs/>
          <w:sz w:val="28"/>
          <w:szCs w:val="28"/>
          <w:lang w:val="en-US" w:eastAsia="zh-CN"/>
        </w:rPr>
      </w:pPr>
      <w:r/>
      <w:bookmarkStart w:id="59" w:name="_Toc49090575"/>
      <w:r/>
      <w:bookmarkStart w:id="60" w:name="_Toc120614281"/>
      <w:r/>
      <w:bookmarkStart w:id="61" w:name="_Toc26554093"/>
      <w:r>
        <w:rPr>
          <w:rFonts w:hint="eastAsia" w:ascii="宋体" w:hAnsi="宋体" w:eastAsia="宋体" w:cs="宋体"/>
          <w:b/>
          <w:bCs/>
          <w:sz w:val="28"/>
          <w:szCs w:val="28"/>
          <w:lang w:val="en-US" w:eastAsia="zh-CN"/>
        </w:rPr>
        <w:t xml:space="preserve">（一）项目背景</w:t>
      </w:r>
      <w:r/>
    </w:p>
    <w:p>
      <w:pPr>
        <w:ind w:firstLine="480"/>
        <w:keepLines w:val="0"/>
        <w:keepNext w:val="0"/>
        <w:pageBreakBefore w:val="0"/>
        <w:spacing w:line="5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盐城湿地珍禽国家级自然</w:t>
      </w:r>
      <w:r>
        <w:rPr>
          <w:rFonts w:hint="eastAsia" w:ascii="宋体" w:hAnsi="宋体" w:eastAsia="宋体" w:cs="宋体"/>
          <w:sz w:val="24"/>
          <w:szCs w:val="24"/>
        </w:rPr>
        <w:t xml:space="preserve">保护区南二实验区内</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东川垦区水产养殖</w:t>
      </w:r>
      <w:r>
        <w:rPr>
          <w:rFonts w:hint="eastAsia" w:ascii="宋体" w:hAnsi="宋体" w:eastAsia="宋体" w:cs="宋体"/>
          <w:sz w:val="24"/>
          <w:szCs w:val="24"/>
          <w:lang w:val="en-US" w:eastAsia="zh-CN"/>
        </w:rPr>
        <w:t xml:space="preserve">存在无证排污以及养殖尾水</w:t>
      </w:r>
      <w:r>
        <w:rPr>
          <w:rFonts w:hint="eastAsia" w:ascii="宋体" w:hAnsi="宋体" w:eastAsia="宋体" w:cs="宋体"/>
          <w:sz w:val="24"/>
          <w:szCs w:val="24"/>
        </w:rPr>
        <w:t xml:space="preserve">排入江苏大丰麋鹿国家级自然保护区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以下简称“麋鹿保护区”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核心区</w:t>
      </w:r>
      <w:r>
        <w:rPr>
          <w:rFonts w:hint="eastAsia" w:ascii="宋体" w:hAnsi="宋体" w:eastAsia="宋体" w:cs="宋体"/>
          <w:sz w:val="24"/>
          <w:szCs w:val="24"/>
          <w:lang w:val="en-US" w:eastAsia="zh-CN"/>
        </w:rPr>
        <w:t xml:space="preserve">等问题</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对</w:t>
      </w:r>
      <w:r>
        <w:rPr>
          <w:rFonts w:hint="eastAsia" w:ascii="宋体" w:hAnsi="宋体" w:eastAsia="宋体" w:cs="宋体"/>
          <w:sz w:val="24"/>
          <w:szCs w:val="24"/>
        </w:rPr>
        <w:t xml:space="preserve">生态环境造成一定</w:t>
      </w:r>
      <w:r>
        <w:rPr>
          <w:rFonts w:hint="eastAsia" w:ascii="宋体" w:hAnsi="宋体" w:eastAsia="宋体" w:cs="宋体"/>
          <w:sz w:val="24"/>
          <w:szCs w:val="24"/>
          <w:lang w:eastAsia="zh-CN"/>
        </w:rPr>
        <w:t xml:space="preserve">影响</w:t>
      </w:r>
      <w:r>
        <w:rPr>
          <w:rFonts w:hint="eastAsia" w:ascii="宋体" w:hAnsi="宋体" w:eastAsia="宋体" w:cs="宋体"/>
          <w:sz w:val="24"/>
          <w:szCs w:val="24"/>
        </w:rPr>
        <w:t xml:space="preserve">。</w:t>
      </w:r>
      <w:r/>
    </w:p>
    <w:p>
      <w:pPr>
        <w:ind w:firstLine="480"/>
        <w:keepLines w:val="0"/>
        <w:keepNext w:val="0"/>
        <w:pageBreakBefore w:val="0"/>
        <w:spacing w:line="5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针对</w:t>
      </w:r>
      <w:r>
        <w:rPr>
          <w:rFonts w:hint="eastAsia" w:ascii="宋体" w:hAnsi="宋体" w:eastAsia="宋体" w:cs="宋体"/>
          <w:sz w:val="24"/>
          <w:szCs w:val="24"/>
        </w:rPr>
        <w:t xml:space="preserve">东川垦区水产养殖</w:t>
      </w:r>
      <w:r>
        <w:rPr>
          <w:rFonts w:hint="eastAsia" w:ascii="宋体" w:hAnsi="宋体" w:eastAsia="宋体" w:cs="宋体"/>
          <w:sz w:val="24"/>
          <w:szCs w:val="24"/>
          <w:lang w:val="en-US" w:eastAsia="zh-CN"/>
        </w:rPr>
        <w:t xml:space="preserve">暴露出的生态环境问题</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大丰区人民政府高度重视，</w:t>
      </w:r>
      <w:r>
        <w:rPr>
          <w:rFonts w:hint="eastAsia" w:ascii="宋体" w:hAnsi="宋体" w:eastAsia="宋体" w:cs="宋体"/>
          <w:sz w:val="24"/>
          <w:szCs w:val="24"/>
        </w:rPr>
        <w:t xml:space="preserve">为</w:t>
      </w:r>
      <w:r>
        <w:rPr>
          <w:rFonts w:hint="eastAsia" w:ascii="宋体" w:hAnsi="宋体" w:eastAsia="宋体" w:cs="宋体"/>
          <w:sz w:val="24"/>
          <w:szCs w:val="24"/>
          <w:lang w:val="en-US" w:eastAsia="zh-CN"/>
        </w:rPr>
        <w:t xml:space="preserve">加快推进生态环境问题整改，进一步规范区内养殖活动，有效提升</w:t>
      </w:r>
      <w:r>
        <w:rPr>
          <w:rFonts w:hint="eastAsia" w:ascii="宋体" w:hAnsi="宋体" w:eastAsia="宋体" w:cs="宋体"/>
          <w:sz w:val="24"/>
          <w:szCs w:val="24"/>
        </w:rPr>
        <w:t xml:space="preserve">保护区</w:t>
      </w:r>
      <w:r>
        <w:rPr>
          <w:rFonts w:hint="eastAsia" w:ascii="宋体" w:hAnsi="宋体" w:eastAsia="宋体" w:cs="宋体"/>
          <w:sz w:val="24"/>
          <w:szCs w:val="24"/>
          <w:lang w:val="en-US" w:eastAsia="zh-CN"/>
        </w:rPr>
        <w:t xml:space="preserve">生态环境</w:t>
      </w:r>
      <w:r>
        <w:rPr>
          <w:rFonts w:hint="eastAsia" w:ascii="宋体" w:hAnsi="宋体" w:eastAsia="宋体" w:cs="宋体"/>
          <w:sz w:val="24"/>
          <w:szCs w:val="24"/>
        </w:rPr>
        <w:t xml:space="preserve">监督管理水平</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拟开展</w:t>
      </w:r>
      <w:r>
        <w:rPr>
          <w:rFonts w:hint="eastAsia" w:ascii="宋体" w:hAnsi="宋体" w:eastAsia="宋体" w:cs="宋体"/>
          <w:sz w:val="24"/>
          <w:szCs w:val="24"/>
        </w:rPr>
        <w:t xml:space="preserve">东川垦区水产养殖</w:t>
      </w:r>
      <w:r>
        <w:rPr>
          <w:rFonts w:hint="eastAsia" w:ascii="宋体" w:hAnsi="宋体" w:eastAsia="宋体" w:cs="宋体"/>
          <w:sz w:val="24"/>
          <w:szCs w:val="24"/>
          <w:lang w:val="en-US" w:eastAsia="zh-CN"/>
        </w:rPr>
        <w:t xml:space="preserve">对珍禽保护区、麋鹿保护区的生态影响评估，摸排</w:t>
      </w:r>
      <w:r>
        <w:rPr>
          <w:rFonts w:hint="eastAsia" w:ascii="宋体" w:hAnsi="宋体" w:eastAsia="宋体" w:cs="宋体"/>
          <w:sz w:val="24"/>
          <w:szCs w:val="24"/>
        </w:rPr>
        <w:t xml:space="preserve">东川垦区水产养殖</w:t>
      </w:r>
      <w:r>
        <w:rPr>
          <w:rFonts w:hint="eastAsia" w:ascii="宋体" w:hAnsi="宋体" w:eastAsia="宋体" w:cs="宋体"/>
          <w:sz w:val="24"/>
          <w:szCs w:val="24"/>
          <w:lang w:val="en-US" w:eastAsia="zh-CN"/>
        </w:rPr>
        <w:t xml:space="preserve">水生态环境及污染源，提出养殖尾水治理和池塘标准化改造方案。</w:t>
      </w:r>
      <w:r/>
    </w:p>
    <w:p>
      <w:pPr>
        <w:ind w:firstLine="562"/>
        <w:keepLines w:val="0"/>
        <w:keepNext w:val="0"/>
        <w:pageBreakBefore w:val="0"/>
        <w:spacing w:line="540" w:lineRule="exact"/>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（二）项目内容</w:t>
      </w:r>
      <w:r/>
    </w:p>
    <w:p>
      <w:pPr>
        <w:ind w:firstLine="480"/>
        <w:keepLines w:val="0"/>
        <w:keepNext w:val="0"/>
        <w:pageBreakBefore w:val="0"/>
        <w:spacing w:line="540" w:lineRule="exact"/>
        <w:widowControl w:val="off"/>
        <w:rPr>
          <w:rStyle w:val="1093"/>
          <w:rFonts w:hint="eastAsia" w:ascii="宋体" w:hAnsi="宋体" w:eastAsia="宋体" w:cs="宋体"/>
          <w:color w:val="000000" w:themeColor="text1"/>
          <w:sz w:val="24"/>
          <w:szCs w:val="24"/>
          <w14:textFill>
            <w14:solidFill>
              <w14:schemeClr w14:val="tx1"/>
            </w14:solidFill>
          </w14:textFill>
        </w:rPr>
      </w:pPr>
      <w:r>
        <w:rPr>
          <w:rStyle w:val="1093"/>
          <w:rFonts w:hint="eastAsia" w:ascii="宋体" w:hAnsi="宋体" w:eastAsia="宋体" w:cs="宋体"/>
          <w:color w:val="000000" w:themeColor="text1"/>
          <w:sz w:val="24"/>
          <w:szCs w:val="24"/>
          <w14:textFill>
            <w14:solidFill>
              <w14:schemeClr w14:val="tx1"/>
            </w14:solidFill>
          </w14:textFill>
        </w:rPr>
        <w:t xml:space="preserve">（1）东川垦区水产养殖区域水生态环境及污染源详细排查。深入调查东川垦区水产养殖及周边水环境现状，分析区域地形地貌及水系特征、区域产业布局特征及规划、土地利用情况、生产经营现状、沟渠及池塘建设情况、地表水环境功能及管理要求等。研究各公司尾水整治的条件及环境影响因素，梳理进排水水系，厘清内外部污染源清单，摸底影响水质的重要节点。根据河道特点和污染源分布，确定采样点位和频次，现场采集水样和底泥样品；开展水样和底泥样品检测与数据分析，编制检测报告，提出评价意见和建议，为各个公司的尾水治理提供数据支持。</w:t>
      </w:r>
      <w:r/>
    </w:p>
    <w:p>
      <w:pPr>
        <w:ind w:firstLine="480"/>
        <w:keepLines w:val="0"/>
        <w:keepNext w:val="0"/>
        <w:pageBreakBefore w:val="0"/>
        <w:spacing w:line="540" w:lineRule="exact"/>
        <w:widowControl w:val="off"/>
        <w:rPr>
          <w:rStyle w:val="1093"/>
          <w:rFonts w:hint="eastAsia" w:ascii="宋体" w:hAnsi="宋体" w:eastAsia="宋体" w:cs="宋体"/>
          <w:color w:val="000000" w:themeColor="text1"/>
          <w:sz w:val="24"/>
          <w:szCs w:val="24"/>
          <w14:textFill>
            <w14:solidFill>
              <w14:schemeClr w14:val="tx1"/>
            </w14:solidFill>
          </w14:textFill>
        </w:rPr>
      </w:pPr>
      <w:r>
        <w:rPr>
          <w:rStyle w:val="1093"/>
          <w:rFonts w:hint="eastAsia" w:ascii="宋体" w:hAnsi="宋体" w:eastAsia="宋体" w:cs="宋体"/>
          <w:color w:val="000000" w:themeColor="text1"/>
          <w:sz w:val="24"/>
          <w:szCs w:val="24"/>
          <w14:textFill>
            <w14:solidFill>
              <w14:schemeClr w14:val="tx1"/>
            </w14:solidFill>
          </w14:textFill>
        </w:rPr>
        <w:t xml:space="preserve">（2）编制东川垦区水产养殖区域养殖尾水治理方案。依据相关治理要求，对水产养殖区尾水治理路径进行分析论证，提出可行性研究方案，分析项目建设的可行性和必要性，比选治理工艺，制定科学可行的尾水治理方案，并进行经济和环境效益评价。</w:t>
      </w:r>
      <w:r/>
    </w:p>
    <w:p>
      <w:pPr>
        <w:ind w:firstLine="480"/>
        <w:keepLines w:val="0"/>
        <w:keepNext w:val="0"/>
        <w:pageBreakBefore w:val="0"/>
        <w:spacing w:line="540" w:lineRule="exact"/>
        <w:widowControl w:val="off"/>
        <w:tabs>
          <w:tab w:val="left" w:pos="1260" w:leader="none"/>
        </w:tabs>
        <w:rPr>
          <w:rStyle w:val="1093"/>
          <w:rFonts w:hint="eastAsia" w:ascii="宋体" w:hAnsi="宋体" w:eastAsia="宋体" w:cs="宋体"/>
          <w:color w:val="000000" w:themeColor="text1"/>
          <w:sz w:val="24"/>
          <w:szCs w:val="24"/>
          <w14:textFill>
            <w14:solidFill>
              <w14:schemeClr w14:val="tx1"/>
            </w14:solidFill>
          </w14:textFill>
        </w:rPr>
      </w:pPr>
      <w:r>
        <w:rPr>
          <w:rStyle w:val="1093"/>
          <w:rFonts w:hint="eastAsia" w:ascii="宋体" w:hAnsi="宋体" w:eastAsia="宋体" w:cs="宋体"/>
          <w:color w:val="000000" w:themeColor="text1"/>
          <w:sz w:val="24"/>
          <w:szCs w:val="24"/>
          <w14:textFill>
            <w14:solidFill>
              <w14:schemeClr w14:val="tx1"/>
            </w14:solidFill>
          </w14:textFill>
        </w:rPr>
        <w:t xml:space="preserve">（3）编制东川垦区水产养殖区域池塘标准化改造方案。收集整理池塘历史养殖数据，包括产量、病害情况、大小等，分析现有池塘状况和存在问题，设计池塘的排水、进水系统，选择适宜的养殖品种，制定养殖密度、饲料投放、疾病预防等要求，确定所需的养殖设备，规划电力、水源等基础设施，明确监测体系建设内容，以定期评估养殖效果和环境影响。</w:t>
      </w:r>
      <w:r/>
    </w:p>
    <w:p>
      <w:pPr>
        <w:ind w:firstLine="480"/>
        <w:keepLines w:val="0"/>
        <w:keepNext w:val="0"/>
        <w:pageBreakBefore w:val="0"/>
        <w:spacing w:line="540" w:lineRule="exact"/>
        <w:widowControl w:val="off"/>
        <w:rPr>
          <w:rStyle w:val="1093"/>
          <w:rFonts w:hint="eastAsia" w:ascii="宋体" w:hAnsi="宋体" w:eastAsia="宋体" w:cs="宋体"/>
          <w:color w:val="000000" w:themeColor="text1"/>
          <w:sz w:val="24"/>
          <w:szCs w:val="24"/>
          <w14:textFill>
            <w14:solidFill>
              <w14:schemeClr w14:val="tx1"/>
            </w14:solidFill>
          </w14:textFill>
        </w:rPr>
      </w:pPr>
      <w:r>
        <w:rPr>
          <w:rStyle w:val="1093"/>
          <w:rFonts w:hint="eastAsia" w:ascii="宋体" w:hAnsi="宋体" w:eastAsia="宋体" w:cs="宋体"/>
          <w:color w:val="000000" w:themeColor="text1"/>
          <w:sz w:val="24"/>
          <w:szCs w:val="24"/>
          <w14:textFill>
            <w14:solidFill>
              <w14:schemeClr w14:val="tx1"/>
            </w14:solidFill>
          </w14:textFill>
        </w:rPr>
        <w:t xml:space="preserve">（4）东川垦区水产养殖区域生物多样性调查。详细调查东川垦区水产养殖区域及周边区域哺乳动物、鸟类、两栖动物、爬行动物、鱼类、底栖动物、高等植物等状况，尤其是珍稀濒危动植物种群状况，研究该区域生态系统格局、质量和生态服务功能状况及其变化趋势，明确生物多样性现状。</w:t>
      </w:r>
      <w:r/>
    </w:p>
    <w:p>
      <w:pPr>
        <w:numPr>
          <w:ilvl w:val="0"/>
          <w:numId w:val="0"/>
        </w:numPr>
        <w:ind w:firstLine="480"/>
        <w:keepLines w:val="0"/>
        <w:keepNext w:val="0"/>
        <w:pageBreakBefore w:val="0"/>
        <w:spacing w:line="540" w:lineRule="exact"/>
        <w:widowControl w:val="off"/>
        <w:rPr>
          <w:rFonts w:hint="eastAsia" w:ascii="宋体" w:hAnsi="宋体" w:eastAsia="宋体" w:cs="宋体"/>
          <w:b/>
          <w:bCs/>
          <w:sz w:val="24"/>
          <w:szCs w:val="24"/>
          <w:lang w:eastAsia="zh-CN"/>
        </w:rPr>
      </w:pPr>
      <w:r>
        <w:rPr>
          <w:rStyle w:val="1093"/>
          <w:rFonts w:hint="eastAsia" w:ascii="宋体" w:hAnsi="宋体" w:eastAsia="宋体" w:cs="宋体"/>
          <w:color w:val="000000" w:themeColor="text1"/>
          <w:sz w:val="24"/>
          <w:szCs w:val="24"/>
          <w14:textFill>
            <w14:solidFill>
              <w14:schemeClr w14:val="tx1"/>
            </w14:solidFill>
          </w14:textFill>
        </w:rPr>
        <w:t xml:space="preserve">（5）东川垦区水产养殖区域生态治理影响评估。分别从哺乳动物、鸟类、两栖动物、爬行动物、鱼类、底栖动物、高等植物、生态系统格局、质量和生态服务功能等状况，尤其是珍稀濒危动植物种群变化等方面，科学评估东川垦区水产养殖区域生态治理前后的生态影响，并提出保护监管对策。</w:t>
      </w:r>
      <w:r/>
    </w:p>
    <w:p>
      <w:pPr>
        <w:ind w:firstLine="562"/>
        <w:keepLines w:val="0"/>
        <w:keepNext w:val="0"/>
        <w:pageBreakBefore w:val="0"/>
        <w:spacing w:line="540" w:lineRule="exact"/>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（三）预期成果</w:t>
      </w:r>
      <w:r/>
    </w:p>
    <w:p>
      <w:pPr>
        <w:ind w:firstLine="480"/>
        <w:keepLines w:val="0"/>
        <w:keepNext w:val="0"/>
        <w:pageBreakBefore w:val="0"/>
        <w:spacing w:line="540" w:lineRule="exact"/>
        <w:widowControl w:val="off"/>
        <w:rPr>
          <w:rStyle w:val="1093"/>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盐城市大丰区</w:t>
      </w:r>
      <w:r>
        <w:rPr>
          <w:rStyle w:val="1093"/>
          <w:rFonts w:hint="eastAsia" w:ascii="宋体" w:hAnsi="宋体" w:eastAsia="宋体" w:cs="宋体"/>
          <w:color w:val="000000" w:themeColor="text1"/>
          <w:sz w:val="24"/>
          <w:szCs w:val="24"/>
          <w14:textFill>
            <w14:solidFill>
              <w14:schemeClr w14:val="tx1"/>
            </w14:solidFill>
          </w14:textFill>
        </w:rPr>
        <w:t xml:space="preserve">东川垦区水产养殖区域养殖尾水治理方案</w:t>
      </w:r>
      <w:r>
        <w:rPr>
          <w:rStyle w:val="1093"/>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480"/>
        <w:keepLines w:val="0"/>
        <w:keepNext w:val="0"/>
        <w:pageBreakBefore w:val="0"/>
        <w:spacing w:line="540" w:lineRule="exact"/>
        <w:widowControl w:val="off"/>
        <w:rPr>
          <w:rFonts w:hint="eastAsia" w:ascii="宋体" w:hAnsi="宋体" w:eastAsia="宋体" w:cs="宋体"/>
          <w:sz w:val="24"/>
          <w:szCs w:val="24"/>
          <w:lang w:eastAsia="zh-CN"/>
        </w:rPr>
      </w:pPr>
      <w:r>
        <w:rPr>
          <w:rStyle w:val="1093"/>
          <w:rFonts w:hint="eastAsia" w:ascii="宋体" w:hAnsi="宋体" w:eastAsia="宋体" w:cs="宋体"/>
          <w:color w:val="000000" w:themeColor="text1"/>
          <w:sz w:val="24"/>
          <w:szCs w:val="24"/>
          <w:lang w:eastAsia="zh-CN"/>
          <w14:textFill>
            <w14:solidFill>
              <w14:schemeClr w14:val="tx1"/>
            </w14:solidFill>
          </w14:textFill>
        </w:rPr>
        <w:t xml:space="preserve">（</w:t>
      </w:r>
      <w:r>
        <w:rPr>
          <w:rStyle w:val="1093"/>
          <w:rFonts w:hint="eastAsia" w:ascii="宋体" w:hAnsi="宋体" w:eastAsia="宋体" w:cs="宋体"/>
          <w:color w:val="000000" w:themeColor="text1"/>
          <w:sz w:val="24"/>
          <w:szCs w:val="24"/>
          <w:lang w:val="en-US" w:eastAsia="zh-CN"/>
          <w14:textFill>
            <w14:solidFill>
              <w14:schemeClr w14:val="tx1"/>
            </w14:solidFill>
          </w14:textFill>
        </w:rPr>
        <w:t xml:space="preserve">2</w:t>
      </w:r>
      <w:r>
        <w:rPr>
          <w:rStyle w:val="1093"/>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sz w:val="24"/>
          <w:szCs w:val="24"/>
          <w:lang w:eastAsia="zh-CN"/>
        </w:rPr>
        <w:t xml:space="preserve">盐城市大丰区东川垦区水产养殖池塘标准化改造方案；</w:t>
      </w:r>
      <w:r/>
    </w:p>
    <w:p>
      <w:pPr>
        <w:ind w:firstLine="480"/>
        <w:keepLines w:val="0"/>
        <w:keepNext w:val="0"/>
        <w:pageBreakBefore w:val="0"/>
        <w:spacing w:line="540" w:lineRule="exact"/>
        <w:widowControl w:val="off"/>
        <w:rPr>
          <w:rFonts w:hint="eastAsia" w:ascii="宋体" w:hAnsi="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）盐城市大丰区</w:t>
      </w:r>
      <w:r>
        <w:rPr>
          <w:rStyle w:val="1093"/>
          <w:rFonts w:hint="eastAsia" w:ascii="宋体" w:hAnsi="宋体" w:eastAsia="宋体" w:cs="宋体"/>
          <w:color w:val="000000" w:themeColor="text1"/>
          <w:sz w:val="24"/>
          <w:szCs w:val="24"/>
          <w14:textFill>
            <w14:solidFill>
              <w14:schemeClr w14:val="tx1"/>
            </w14:solidFill>
          </w14:textFill>
        </w:rPr>
        <w:t xml:space="preserve">东川垦区水产养殖区域生态治理影响评估</w:t>
      </w:r>
      <w:r>
        <w:rPr>
          <w:rFonts w:hint="eastAsia" w:ascii="宋体" w:hAnsi="宋体" w:eastAsia="宋体" w:cs="宋体"/>
          <w:sz w:val="24"/>
          <w:szCs w:val="24"/>
        </w:rPr>
        <w:t xml:space="preserve">研究报告</w:t>
      </w:r>
      <w:r>
        <w:rPr>
          <w:rFonts w:hint="eastAsia" w:ascii="宋体" w:hAnsi="宋体" w:cs="宋体"/>
          <w:sz w:val="24"/>
          <w:szCs w:val="24"/>
          <w:lang w:eastAsia="zh-CN"/>
        </w:rPr>
        <w:t xml:space="preserve">；</w:t>
      </w:r>
      <w:r/>
    </w:p>
    <w:p>
      <w:pPr>
        <w:ind w:firstLine="480"/>
        <w:keepLines w:val="0"/>
        <w:keepNext w:val="0"/>
        <w:pageBreakBefore w:val="0"/>
        <w:spacing w:line="540" w:lineRule="exact"/>
        <w:widowControl w:val="off"/>
        <w:rPr>
          <w:rStyle w:val="1093"/>
          <w:rFonts w:hint="eastAsia" w:ascii="宋体" w:hAnsi="宋体" w:eastAsia="宋体" w:cs="宋体"/>
          <w:color w:val="auto"/>
          <w:sz w:val="24"/>
          <w:szCs w:val="24"/>
          <w:lang w:eastAsia="zh-CN"/>
        </w:rPr>
      </w:pPr>
      <w:r>
        <w:rPr>
          <w:rStyle w:val="1093"/>
          <w:rFonts w:hint="eastAsia" w:ascii="宋体" w:hAnsi="宋体" w:eastAsia="宋体" w:cs="宋体"/>
          <w:color w:val="auto"/>
          <w:sz w:val="24"/>
          <w:szCs w:val="24"/>
          <w:lang w:eastAsia="zh-CN"/>
        </w:rPr>
        <w:t xml:space="preserve">（</w:t>
      </w:r>
      <w:r>
        <w:rPr>
          <w:rStyle w:val="1093"/>
          <w:rFonts w:hint="eastAsia" w:ascii="宋体" w:hAnsi="宋体" w:eastAsia="宋体" w:cs="宋体"/>
          <w:color w:val="auto"/>
          <w:sz w:val="24"/>
          <w:szCs w:val="24"/>
          <w:lang w:val="en-US" w:eastAsia="zh-CN"/>
        </w:rPr>
        <w:t xml:space="preserve">4</w:t>
      </w:r>
      <w:r>
        <w:rPr>
          <w:rStyle w:val="1093"/>
          <w:rFonts w:hint="eastAsia" w:ascii="宋体" w:hAnsi="宋体" w:eastAsia="宋体" w:cs="宋体"/>
          <w:color w:val="auto"/>
          <w:sz w:val="24"/>
          <w:szCs w:val="24"/>
          <w:lang w:eastAsia="zh-CN"/>
        </w:rPr>
        <w:t xml:space="preserve">）</w:t>
      </w:r>
      <w:r>
        <w:rPr>
          <w:rStyle w:val="1093"/>
          <w:rFonts w:hint="eastAsia" w:ascii="宋体" w:hAnsi="宋体" w:eastAsia="宋体" w:cs="宋体"/>
          <w:color w:val="auto"/>
          <w:sz w:val="24"/>
          <w:szCs w:val="24"/>
        </w:rPr>
        <w:t xml:space="preserve">盐城市大丰区东川垦区区域生物多样性调查报告</w:t>
      </w:r>
      <w:r>
        <w:rPr>
          <w:rStyle w:val="1093"/>
          <w:rFonts w:hint="eastAsia" w:ascii="宋体" w:hAnsi="宋体" w:eastAsia="宋体" w:cs="宋体"/>
          <w:color w:val="auto"/>
          <w:sz w:val="24"/>
          <w:szCs w:val="24"/>
          <w:lang w:eastAsia="zh-CN"/>
        </w:rPr>
        <w:t xml:space="preserve">。</w:t>
      </w:r>
      <w:r/>
    </w:p>
    <w:p>
      <w:pPr>
        <w:pStyle w:val="1039"/>
        <w:rPr>
          <w:rFonts w:hint="eastAsia"/>
        </w:rPr>
      </w:pPr>
      <w:r>
        <w:rPr>
          <w:rFonts w:hint="eastAsia"/>
        </w:rPr>
      </w:r>
      <w:r/>
    </w:p>
    <w:p>
      <w:pPr>
        <w:rPr>
          <w:rFonts w:hint="eastAsia"/>
        </w:rPr>
      </w:pPr>
      <w:r>
        <w:rPr>
          <w:rFonts w:hint="eastAsia"/>
        </w:rPr>
      </w:r>
      <w:r/>
    </w:p>
    <w:p>
      <w:pPr>
        <w:pStyle w:val="1038"/>
        <w:rPr>
          <w:color w:val="auto"/>
        </w:rPr>
      </w:pPr>
      <w:r>
        <w:rPr>
          <w:color w:val="auto"/>
        </w:rPr>
      </w:r>
      <w:r/>
    </w:p>
    <w:p>
      <w:pPr>
        <w:ind w:firstLine="480"/>
        <w:spacing w:before="50" w:line="480" w:lineRule="exact"/>
        <w:rPr>
          <w:rFonts w:ascii="宋体" w:hAnsi="宋体" w:cs="宋体"/>
          <w:sz w:val="24"/>
        </w:rPr>
      </w:pPr>
      <w:r>
        <w:rPr>
          <w:rFonts w:hint="eastAsia" w:ascii="宋体" w:hAnsi="宋体" w:cs="宋体"/>
          <w:sz w:val="24"/>
        </w:rPr>
        <w:t xml:space="preserve">注：★采购标的的所属行业为</w:t>
      </w:r>
      <w:r>
        <w:rPr>
          <w:rFonts w:hint="eastAsia" w:ascii="宋体" w:hAnsi="宋体" w:cs="宋体"/>
          <w:sz w:val="24"/>
          <w:u w:val="single"/>
        </w:rPr>
        <w:t xml:space="preserve">其他未列明服务</w:t>
      </w:r>
      <w:r>
        <w:rPr>
          <w:rFonts w:hint="eastAsia" w:ascii="宋体" w:hAnsi="宋体" w:cs="宋体"/>
          <w:sz w:val="24"/>
        </w:rPr>
        <w:t xml:space="preserve">，根据《工业和信息化部、国家统计局、国家发展和改革委员会、财政部关于印发中小企业划型标准规定的通知》（工信部联企业[2011]300号）规定的划分标准填写。</w:t>
      </w:r>
      <w:r/>
    </w:p>
    <w:p>
      <w:pPr>
        <w:pStyle w:val="985"/>
        <w:jc w:val="both"/>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pStyle w:val="1000"/>
        <w:rPr>
          <w:rFonts w:hint="eastAsia"/>
        </w:rPr>
      </w:pPr>
      <w:r>
        <w:rPr>
          <w:rFonts w:hint="eastAsia"/>
        </w:rPr>
      </w:r>
      <w:r/>
    </w:p>
    <w:p>
      <w:pPr>
        <w:rPr>
          <w:rFonts w:hint="eastAsia" w:ascii="黑体" w:eastAsia="黑体"/>
          <w:bCs/>
          <w:sz w:val="44"/>
        </w:rPr>
      </w:pPr>
      <w:r>
        <w:rPr>
          <w:rFonts w:hint="eastAsia" w:ascii="黑体" w:eastAsia="黑体"/>
          <w:bCs/>
          <w:sz w:val="44"/>
        </w:rPr>
      </w:r>
      <w:r/>
    </w:p>
    <w:p>
      <w:pPr>
        <w:pStyle w:val="1038"/>
        <w:rPr>
          <w:rFonts w:hint="eastAsia"/>
        </w:rPr>
      </w:pPr>
      <w:r>
        <w:rPr>
          <w:rFonts w:hint="eastAsia"/>
        </w:rPr>
      </w:r>
      <w:r/>
    </w:p>
    <w:p>
      <w:pPr>
        <w:pStyle w:val="985"/>
        <w:rPr>
          <w:rFonts w:hint="eastAsia" w:ascii="黑体" w:eastAsia="黑体"/>
          <w:bCs/>
          <w:sz w:val="44"/>
        </w:rPr>
      </w:pPr>
      <w:r>
        <w:rPr>
          <w:rFonts w:hint="eastAsia" w:ascii="黑体" w:eastAsia="黑体"/>
          <w:bCs/>
          <w:sz w:val="44"/>
        </w:rPr>
        <w:t xml:space="preserve">第</w:t>
      </w:r>
      <w:r>
        <w:rPr>
          <w:rFonts w:hint="eastAsia" w:ascii="黑体" w:eastAsia="黑体"/>
          <w:bCs/>
          <w:sz w:val="44"/>
          <w:lang w:val="en-US" w:eastAsia="zh-CN"/>
        </w:rPr>
        <w:t xml:space="preserve">四</w:t>
      </w:r>
      <w:r>
        <w:rPr>
          <w:rFonts w:hint="eastAsia" w:ascii="黑体" w:eastAsia="黑体"/>
          <w:bCs/>
          <w:sz w:val="44"/>
        </w:rPr>
        <w:t xml:space="preserve">章  </w:t>
      </w:r>
      <w:r>
        <w:rPr>
          <w:rFonts w:hint="eastAsia" w:ascii="黑体" w:eastAsia="黑体"/>
          <w:b/>
          <w:bCs/>
          <w:sz w:val="44"/>
        </w:rPr>
        <w:t xml:space="preserve">定标原则与评标标准</w:t>
      </w:r>
      <w:r/>
    </w:p>
    <w:p>
      <w:pPr>
        <w:rPr>
          <w:rFonts w:hint="eastAsia"/>
        </w:rPr>
      </w:pPr>
      <w:r>
        <w:rPr>
          <w:rFonts w:hint="eastAsia"/>
        </w:rPr>
      </w:r>
      <w:r/>
    </w:p>
    <w:p>
      <w:pPr>
        <w:spacing w:line="360" w:lineRule="auto"/>
        <w:rPr>
          <w:rFonts w:hint="eastAsia" w:ascii="宋体" w:hAnsi="宋体" w:cs="Courier New"/>
          <w:b/>
          <w:bCs/>
          <w:sz w:val="24"/>
          <w:szCs w:val="24"/>
        </w:rPr>
      </w:pPr>
      <w:r>
        <w:rPr>
          <w:rFonts w:hint="eastAsia" w:ascii="宋体" w:hAnsi="宋体" w:cs="Courier New"/>
          <w:b/>
          <w:bCs/>
          <w:sz w:val="24"/>
          <w:szCs w:val="24"/>
        </w:rPr>
        <w:t xml:space="preserve">一、定标原则</w:t>
      </w:r>
      <w:r/>
    </w:p>
    <w:p>
      <w:pPr>
        <w:ind w:firstLine="480"/>
        <w:spacing w:line="500" w:lineRule="exact"/>
        <w:rPr>
          <w:rFonts w:ascii="宋体" w:hAnsi="宋体" w:cs="Arial"/>
          <w:sz w:val="24"/>
          <w:szCs w:val="24"/>
        </w:rPr>
      </w:pPr>
      <w:r>
        <w:rPr>
          <w:rFonts w:hint="eastAsia" w:ascii="宋体" w:hAnsi="宋体" w:cs="Courier New"/>
          <w:bCs/>
          <w:sz w:val="24"/>
          <w:szCs w:val="24"/>
        </w:rPr>
        <w:t xml:space="preserve">本项目采用</w:t>
      </w:r>
      <w:r>
        <w:rPr>
          <w:rFonts w:hint="eastAsia" w:ascii="宋体" w:hAnsi="宋体" w:cs="Courier New"/>
          <w:bCs/>
          <w:sz w:val="24"/>
          <w:szCs w:val="24"/>
          <w:u w:val="single"/>
        </w:rPr>
        <w:t xml:space="preserve"> 综合评分 </w:t>
      </w:r>
      <w:r>
        <w:rPr>
          <w:rFonts w:hint="eastAsia" w:ascii="宋体" w:hAnsi="宋体" w:cs="Courier New"/>
          <w:bCs/>
          <w:sz w:val="24"/>
          <w:szCs w:val="24"/>
        </w:rPr>
        <w:t xml:space="preserve">法。</w:t>
      </w:r>
      <w:r>
        <w:rPr>
          <w:rFonts w:hint="eastAsia" w:ascii="宋体" w:hAnsi="宋体" w:cs="Arial"/>
          <w:sz w:val="24"/>
          <w:szCs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82"/>
        <w:spacing w:line="360" w:lineRule="auto"/>
        <w:widowControl/>
        <w:rPr>
          <w:rFonts w:ascii="宋体" w:hAnsi="宋体" w:cs="宋体"/>
          <w:b/>
          <w:bCs/>
          <w:sz w:val="24"/>
          <w:szCs w:val="24"/>
        </w:rPr>
      </w:pPr>
      <w:r>
        <w:rPr>
          <w:rFonts w:hint="eastAsia" w:ascii="宋体" w:hAnsi="宋体" w:cs="宋体"/>
          <w:b/>
          <w:bCs/>
          <w:sz w:val="24"/>
          <w:szCs w:val="24"/>
        </w:rPr>
        <w:t xml:space="preserve">政府采购政策功能落实</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1、小微型企业价格扣除</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（1）本项目对小型和微型企业产品给予20%的扣除价格，用扣除后的价格参与评审。</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（2）供应商需按照采购文件的要求提供相应的《企业声明函》。</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（3）企业标准请参照《关于印发中小企业划型标准规定的通知》（工信部联企业[2011]300号）文件规定自行填写。</w:t>
      </w:r>
      <w:r/>
    </w:p>
    <w:p>
      <w:pPr>
        <w:ind w:firstLine="480"/>
        <w:spacing w:line="360" w:lineRule="auto"/>
        <w:rPr>
          <w:rFonts w:hint="eastAsia" w:ascii="宋体" w:hAnsi="宋体"/>
          <w:sz w:val="24"/>
          <w:szCs w:val="24"/>
        </w:rPr>
      </w:pPr>
      <w:r>
        <w:rPr>
          <w:rFonts w:hint="eastAsia" w:ascii="宋体" w:hAnsi="宋体"/>
          <w:sz w:val="24"/>
          <w:szCs w:val="24"/>
        </w:rPr>
        <w:t xml:space="preserve">2、残疾人福利单位价格扣除</w:t>
      </w:r>
      <w:r/>
    </w:p>
    <w:p>
      <w:pPr>
        <w:ind w:firstLine="480"/>
        <w:spacing w:line="360" w:lineRule="auto"/>
        <w:rPr>
          <w:rFonts w:hint="eastAsia" w:ascii="宋体" w:hAnsi="宋体"/>
          <w:sz w:val="24"/>
          <w:szCs w:val="24"/>
        </w:rPr>
      </w:pPr>
      <w:r>
        <w:rPr>
          <w:rFonts w:hint="eastAsia" w:ascii="宋体" w:hAnsi="宋体"/>
          <w:sz w:val="24"/>
          <w:szCs w:val="24"/>
        </w:rPr>
        <w:t xml:space="preserve">（1）本项目对残疾人福利性单位视同小型、微型企业，给予20%的价格扣除，用扣除后的价格参与评审。</w:t>
      </w:r>
      <w:r/>
    </w:p>
    <w:p>
      <w:pPr>
        <w:ind w:firstLine="480"/>
        <w:spacing w:line="360" w:lineRule="auto"/>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firstLine="480"/>
        <w:spacing w:line="360" w:lineRule="auto"/>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spacing w:line="360" w:lineRule="auto"/>
        <w:rPr>
          <w:rFonts w:hint="eastAsia" w:ascii="宋体" w:hAnsi="宋体"/>
          <w:sz w:val="24"/>
          <w:szCs w:val="24"/>
        </w:rPr>
      </w:pPr>
      <w:r>
        <w:rPr>
          <w:rFonts w:hint="eastAsia" w:ascii="宋体" w:hAnsi="宋体"/>
          <w:sz w:val="24"/>
          <w:szCs w:val="24"/>
        </w:rPr>
        <w:t xml:space="preserve">3、监狱和戒毒企业价格扣除</w:t>
      </w:r>
      <w:r/>
    </w:p>
    <w:p>
      <w:pPr>
        <w:ind w:firstLine="480"/>
        <w:spacing w:line="360" w:lineRule="auto"/>
        <w:rPr>
          <w:rFonts w:hint="eastAsia" w:ascii="宋体" w:hAnsi="宋体"/>
          <w:sz w:val="24"/>
          <w:szCs w:val="24"/>
        </w:rPr>
      </w:pPr>
      <w:r>
        <w:rPr>
          <w:rFonts w:hint="eastAsia" w:ascii="宋体" w:hAnsi="宋体"/>
          <w:sz w:val="24"/>
          <w:szCs w:val="24"/>
        </w:rPr>
        <w:t xml:space="preserve">（1）本项目对监狱和戒毒企业（简称监狱企业）视同小型、微型企业，给予20%的价格扣除，用扣除后的价格参与评审。</w:t>
      </w:r>
      <w:r/>
    </w:p>
    <w:p>
      <w:pPr>
        <w:ind w:firstLine="480"/>
        <w:spacing w:line="360" w:lineRule="auto"/>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（3）监狱企业标准请参照《关于政府采购支持监狱企业发展有关问题的通知》（财库[2014]68号）。</w:t>
      </w:r>
      <w:r/>
    </w:p>
    <w:p>
      <w:pPr>
        <w:ind w:firstLine="480"/>
        <w:spacing w:line="360" w:lineRule="auto"/>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0"/>
        <w:spacing w:line="360" w:lineRule="auto"/>
        <w:rPr>
          <w:rFonts w:hint="eastAsia" w:ascii="宋体" w:hAnsi="宋体"/>
          <w:sz w:val="24"/>
          <w:szCs w:val="24"/>
        </w:rPr>
      </w:pPr>
      <w:r>
        <w:rPr>
          <w:rFonts w:hint="eastAsia" w:ascii="宋体" w:hAnsi="宋体"/>
          <w:sz w:val="24"/>
          <w:szCs w:val="24"/>
        </w:rPr>
        <w:t xml:space="preserve">5、★符合本采购文件优先采购 “环境标志产品”或“节能产品”的；必须提供“环境标志产品”或“节能产品”证明，否则不予认可。</w:t>
      </w:r>
      <w:r/>
    </w:p>
    <w:p>
      <w:pPr>
        <w:ind w:firstLine="480"/>
        <w:spacing w:line="360" w:lineRule="auto"/>
        <w:rPr>
          <w:rFonts w:hint="eastAsia" w:ascii="宋体" w:hAnsi="宋体"/>
          <w:sz w:val="24"/>
          <w:szCs w:val="24"/>
        </w:rPr>
      </w:pPr>
      <w:r>
        <w:rPr>
          <w:rFonts w:hint="eastAsia" w:ascii="宋体" w:hAnsi="宋体"/>
          <w:sz w:val="24"/>
          <w:szCs w:val="24"/>
        </w:rPr>
        <w:t xml:space="preserve">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r/>
    </w:p>
    <w:p>
      <w:pPr>
        <w:spacing w:line="360" w:lineRule="auto"/>
        <w:rPr>
          <w:rFonts w:hint="eastAsia" w:ascii="宋体" w:hAnsi="宋体" w:cs="Courier New"/>
          <w:b/>
          <w:bCs/>
          <w:sz w:val="24"/>
          <w:szCs w:val="24"/>
        </w:rPr>
      </w:pPr>
      <w:r>
        <w:rPr>
          <w:rFonts w:hint="eastAsia" w:ascii="宋体" w:hAnsi="宋体" w:cs="Courier New"/>
          <w:b/>
          <w:bCs/>
          <w:sz w:val="24"/>
          <w:szCs w:val="24"/>
        </w:rPr>
      </w:r>
      <w:r/>
    </w:p>
    <w:p>
      <w:pPr>
        <w:spacing w:line="360" w:lineRule="auto"/>
        <w:rPr>
          <w:rFonts w:hint="eastAsia" w:ascii="宋体" w:hAnsi="宋体" w:cs="Courier New"/>
          <w:b/>
          <w:bCs/>
          <w:sz w:val="24"/>
          <w:szCs w:val="24"/>
        </w:rPr>
      </w:pPr>
      <w:r>
        <w:rPr>
          <w:rFonts w:hint="eastAsia" w:ascii="宋体" w:hAnsi="宋体" w:cs="Courier New"/>
          <w:b/>
          <w:bCs/>
          <w:sz w:val="24"/>
          <w:szCs w:val="24"/>
        </w:rPr>
        <w:t xml:space="preserve">二、评标标准</w:t>
      </w:r>
      <w:bookmarkEnd w:id="59"/>
      <w:r/>
      <w:bookmarkEnd w:id="60"/>
      <w:r/>
      <w:bookmarkEnd w:id="61"/>
      <w:r/>
      <w:r/>
    </w:p>
    <w:tbl>
      <w:tblPr>
        <w:tblStyle w:val="995"/>
        <w:tblW w:w="5000" w:type="pct"/>
        <w:jc w:val="center"/>
        <w:tblBorders>
          <w:top w:val="single" w:color="auto" w:sz="2" w:space="0"/>
          <w:left w:val="single" w:color="auto" w:sz="2" w:space="0"/>
          <w:bottom w:val="single" w:color="auto" w:sz="2" w:space="0"/>
          <w:right w:val="single" w:color="auto" w:sz="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46"/>
        <w:gridCol w:w="585"/>
        <w:gridCol w:w="7091"/>
      </w:tblGrid>
      <w:tr>
        <w:trPr>
          <w:jc w:val="center"/>
          <w:trHeight w:val="545"/>
          <w:tblHeader/>
        </w:trPr>
        <w:tc>
          <w:tcPr>
            <w:tcBorders>
              <w:top w:val="single" w:color="auto" w:sz="2" w:space="0"/>
              <w:left w:val="single" w:color="auto" w:sz="2" w:space="0"/>
              <w:bottom w:val="single" w:color="auto" w:sz="4" w:space="0"/>
              <w:right w:val="single" w:color="auto" w:sz="4" w:space="0"/>
            </w:tcBorders>
            <w:tcW w:w="496" w:type="pct"/>
            <w:vAlign w:val="center"/>
            <w:textDirection w:val="lrTb"/>
            <w:noWrap w:val="false"/>
          </w:tcPr>
          <w:p>
            <w:pPr>
              <w:jc w:val="center"/>
              <w:spacing w:line="340" w:lineRule="exact"/>
              <w:rPr>
                <w:bCs/>
              </w:rPr>
            </w:pPr>
            <w:r>
              <w:rPr>
                <w:bCs/>
              </w:rPr>
              <w:t xml:space="preserve">评分项目</w:t>
            </w:r>
            <w:r/>
          </w:p>
        </w:tc>
        <w:tc>
          <w:tcPr>
            <w:tcBorders>
              <w:top w:val="single" w:color="auto" w:sz="2" w:space="0"/>
              <w:left w:val="single" w:color="auto" w:sz="2" w:space="0"/>
              <w:bottom w:val="single" w:color="auto" w:sz="4" w:space="0"/>
              <w:right w:val="single" w:color="auto" w:sz="4" w:space="0"/>
            </w:tcBorders>
            <w:tcW w:w="343" w:type="pct"/>
            <w:vAlign w:val="center"/>
            <w:textDirection w:val="lrTb"/>
            <w:noWrap w:val="false"/>
          </w:tcPr>
          <w:p>
            <w:pPr>
              <w:jc w:val="center"/>
              <w:spacing w:line="340" w:lineRule="exact"/>
              <w:rPr>
                <w:bCs/>
              </w:rPr>
            </w:pPr>
            <w:r>
              <w:rPr>
                <w:bCs/>
              </w:rPr>
              <w:t xml:space="preserve">分值</w:t>
            </w:r>
            <w:r/>
          </w:p>
        </w:tc>
        <w:tc>
          <w:tcPr>
            <w:tcBorders>
              <w:top w:val="single" w:color="auto" w:sz="2" w:space="0"/>
              <w:left w:val="single" w:color="auto" w:sz="2" w:space="0"/>
              <w:bottom w:val="single" w:color="auto" w:sz="4" w:space="0"/>
              <w:right w:val="single" w:color="auto" w:sz="4" w:space="0"/>
            </w:tcBorders>
            <w:tcW w:w="4159" w:type="pct"/>
            <w:vAlign w:val="center"/>
            <w:textDirection w:val="lrTb"/>
            <w:noWrap w:val="false"/>
          </w:tcPr>
          <w:p>
            <w:pPr>
              <w:jc w:val="center"/>
              <w:spacing w:line="340" w:lineRule="exact"/>
              <w:rPr>
                <w:bCs/>
              </w:rPr>
            </w:pPr>
            <w:r>
              <w:rPr>
                <w:bCs/>
              </w:rPr>
              <w:t xml:space="preserve">评分标准</w:t>
            </w:r>
            <w:r/>
          </w:p>
        </w:tc>
      </w:tr>
      <w:tr>
        <w:trPr>
          <w:jc w:val="center"/>
          <w:trHeight w:val="865"/>
        </w:trPr>
        <w:tc>
          <w:tcPr>
            <w:tcBorders>
              <w:top w:val="single" w:color="auto" w:sz="4" w:space="0"/>
              <w:left w:val="single" w:color="auto" w:sz="2" w:space="0"/>
              <w:bottom w:val="single" w:color="auto" w:sz="4" w:space="0"/>
              <w:right w:val="single" w:color="auto" w:sz="4" w:space="0"/>
            </w:tcBorders>
            <w:tcW w:w="496" w:type="pct"/>
            <w:vAlign w:val="center"/>
            <w:textDirection w:val="lrTb"/>
            <w:noWrap w:val="false"/>
          </w:tcPr>
          <w:p>
            <w:pPr>
              <w:jc w:val="center"/>
              <w:spacing w:line="340" w:lineRule="exact"/>
              <w:rPr>
                <w:bCs/>
              </w:rPr>
            </w:pPr>
            <w:r>
              <w:rPr>
                <w:bCs/>
              </w:rPr>
              <w:t xml:space="preserve">投标报价</w:t>
            </w:r>
            <w:r/>
          </w:p>
        </w:tc>
        <w:tc>
          <w:tcPr>
            <w:tcBorders>
              <w:top w:val="single" w:color="auto" w:sz="4" w:space="0"/>
              <w:left w:val="single" w:color="auto" w:sz="2" w:space="0"/>
              <w:bottom w:val="single" w:color="auto" w:sz="4" w:space="0"/>
              <w:right w:val="single" w:color="auto" w:sz="4" w:space="0"/>
            </w:tcBorders>
            <w:tcW w:w="343" w:type="pct"/>
            <w:vAlign w:val="center"/>
            <w:textDirection w:val="lrTb"/>
            <w:noWrap w:val="false"/>
          </w:tcPr>
          <w:p>
            <w:pPr>
              <w:jc w:val="center"/>
              <w:spacing w:line="340" w:lineRule="exact"/>
              <w:rPr>
                <w:bCs/>
              </w:rPr>
            </w:pPr>
            <w:r>
              <w:rPr>
                <w:rFonts w:hint="eastAsia"/>
                <w:bCs/>
              </w:rPr>
              <w:t xml:space="preserve">10</w:t>
            </w:r>
            <w:r/>
          </w:p>
        </w:tc>
        <w:tc>
          <w:tcPr>
            <w:tcBorders>
              <w:top w:val="single" w:color="auto" w:sz="4" w:space="0"/>
              <w:left w:val="single" w:color="auto" w:sz="2" w:space="0"/>
              <w:bottom w:val="single" w:color="auto" w:sz="4" w:space="0"/>
              <w:right w:val="single" w:color="auto" w:sz="4" w:space="0"/>
            </w:tcBorders>
            <w:tcW w:w="4159" w:type="pct"/>
            <w:vAlign w:val="center"/>
            <w:textDirection w:val="lrTb"/>
            <w:noWrap w:val="false"/>
          </w:tcPr>
          <w:p>
            <w:pPr>
              <w:spacing w:line="340" w:lineRule="exact"/>
            </w:pPr>
            <w:r>
              <w:t xml:space="preserve">满足</w:t>
            </w:r>
            <w:r>
              <w:rPr>
                <w:rFonts w:hint="eastAsia"/>
              </w:rPr>
              <w:t xml:space="preserve">招标</w:t>
            </w:r>
            <w:r>
              <w:t xml:space="preserve">文件要求且参与</w:t>
            </w:r>
            <w:r>
              <w:rPr>
                <w:rFonts w:hint="eastAsia"/>
              </w:rPr>
              <w:t xml:space="preserve">投标</w:t>
            </w:r>
            <w:r>
              <w:t xml:space="preserve">价格最低的有效投标报价为评标基准价，其价格分为</w:t>
            </w:r>
            <w:r>
              <w:rPr>
                <w:rFonts w:hint="eastAsia"/>
              </w:rPr>
              <w:t xml:space="preserve">10</w:t>
            </w:r>
            <w:r>
              <w:t xml:space="preserve">分。其他供应商的价格分统一按照下列公式计算：参与</w:t>
            </w:r>
            <w:r>
              <w:rPr>
                <w:rFonts w:hint="eastAsia"/>
              </w:rPr>
              <w:t xml:space="preserve">投标</w:t>
            </w:r>
            <w:r>
              <w:t xml:space="preserve">报价得分=(评标基准价／投标报价)×</w:t>
            </w:r>
            <w:r>
              <w:rPr>
                <w:rFonts w:hint="eastAsia"/>
              </w:rPr>
              <w:t xml:space="preserve">10</w:t>
            </w:r>
            <w:r>
              <w:t xml:space="preserve">，小数点后保留两位。</w:t>
            </w:r>
            <w:r/>
          </w:p>
          <w:p>
            <w:pPr>
              <w:spacing w:line="340" w:lineRule="exact"/>
            </w:pPr>
            <w:r>
              <w:t xml:space="preserve">注：有效投标报价为未被评标委员会判定为废标的</w:t>
            </w:r>
            <w:r>
              <w:rPr>
                <w:rFonts w:hint="eastAsia"/>
              </w:rPr>
              <w:t xml:space="preserve">投标</w:t>
            </w:r>
            <w:r>
              <w:t xml:space="preserve">响应文件。</w:t>
            </w:r>
            <w:r/>
          </w:p>
          <w:p>
            <w:pPr>
              <w:jc w:val="left"/>
              <w:rPr>
                <w:rFonts w:ascii="宋体" w:hAnsi="宋体" w:cs="仿宋"/>
              </w:rPr>
            </w:pPr>
            <w:r>
              <w:rPr>
                <w:rFonts w:hint="eastAsia" w:ascii="宋体" w:hAnsi="宋体" w:cs="仿宋"/>
              </w:rPr>
              <w:t xml:space="preserve">注：对小型和微型企业投标报价给予20%的扣除，用扣除后的价格参与评审，中小微企业划分标准以工信部、国家统计局、国家发改委、财政部《关于印发中小企业划型标准规定的通知》（工信部联企业{2020}46号）为准。中小微企业在投标文件中，须签署《中小企业声明函》，如有虚假，将按照《中华人民共和国政府采购法》第七</w:t>
            </w:r>
            <w:r>
              <w:rPr>
                <w:rFonts w:hint="eastAsia" w:ascii="宋体" w:hAnsi="宋体" w:cs="仿宋"/>
                <w:lang w:eastAsia="zh-CN"/>
              </w:rPr>
              <w:t xml:space="preserve">九</w:t>
            </w:r>
            <w:r>
              <w:rPr>
                <w:rFonts w:hint="eastAsia" w:ascii="宋体" w:hAnsi="宋体" w:cs="仿宋"/>
              </w:rPr>
              <w:t xml:space="preserve">条依法承担相应责任。</w:t>
            </w:r>
            <w:r/>
          </w:p>
          <w:p>
            <w:r>
              <w:rPr>
                <w:rFonts w:hint="eastAsia" w:ascii="宋体" w:hAnsi="宋体" w:cs="仿宋"/>
              </w:rPr>
              <w:t xml:space="preserve">注：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90"/>
        </w:trPr>
        <w:tc>
          <w:tcPr>
            <w:tcBorders>
              <w:top w:val="single" w:color="auto" w:sz="4" w:space="0"/>
              <w:left w:val="single" w:color="auto" w:sz="2" w:space="0"/>
              <w:bottom w:val="single" w:color="auto" w:sz="4" w:space="0"/>
              <w:right w:val="single" w:color="auto" w:sz="4" w:space="0"/>
            </w:tcBorders>
            <w:tcW w:w="496" w:type="pct"/>
            <w:vAlign w:val="center"/>
            <w:textDirection w:val="lrTb"/>
            <w:noWrap w:val="false"/>
          </w:tcPr>
          <w:p>
            <w:pPr>
              <w:jc w:val="center"/>
              <w:spacing w:line="340" w:lineRule="exact"/>
              <w:rPr>
                <w:rFonts w:hint="default" w:eastAsia="宋体"/>
                <w:bCs/>
                <w:lang w:val="en-US" w:eastAsia="zh-CN"/>
              </w:rPr>
            </w:pPr>
            <w:r>
              <w:rPr>
                <w:rFonts w:hint="eastAsia"/>
                <w:bCs/>
                <w:lang w:val="en-US" w:eastAsia="zh-CN"/>
              </w:rPr>
              <w:t xml:space="preserve">企业实力</w:t>
            </w:r>
            <w:r/>
          </w:p>
        </w:tc>
        <w:tc>
          <w:tcPr>
            <w:tcBorders>
              <w:top w:val="single" w:color="auto" w:sz="4" w:space="0"/>
              <w:left w:val="single" w:color="auto" w:sz="2" w:space="0"/>
              <w:bottom w:val="single" w:color="auto" w:sz="4" w:space="0"/>
              <w:right w:val="single" w:color="auto" w:sz="4" w:space="0"/>
            </w:tcBorders>
            <w:tcW w:w="343" w:type="pct"/>
            <w:vAlign w:val="center"/>
            <w:textDirection w:val="lrTb"/>
            <w:noWrap w:val="false"/>
          </w:tcPr>
          <w:p>
            <w:pPr>
              <w:jc w:val="center"/>
              <w:spacing w:line="340" w:lineRule="exact"/>
              <w:rPr>
                <w:rFonts w:hint="default" w:eastAsia="宋体"/>
                <w:bCs/>
                <w:lang w:val="en-US" w:eastAsia="zh-CN"/>
              </w:rPr>
            </w:pPr>
            <w:r>
              <w:rPr>
                <w:rFonts w:hint="eastAsia"/>
                <w:bCs/>
                <w:lang w:val="en-US" w:eastAsia="zh-CN"/>
              </w:rPr>
              <w:t xml:space="preserve">23</w:t>
            </w:r>
            <w:r/>
          </w:p>
        </w:tc>
        <w:tc>
          <w:tcPr>
            <w:tcBorders>
              <w:top w:val="single" w:color="auto" w:sz="4" w:space="0"/>
              <w:left w:val="single" w:color="auto" w:sz="2" w:space="0"/>
              <w:bottom w:val="single" w:color="auto" w:sz="4" w:space="0"/>
              <w:right w:val="single" w:color="auto" w:sz="4" w:space="0"/>
            </w:tcBorders>
            <w:tcW w:w="4159" w:type="pct"/>
            <w:vAlign w:val="center"/>
            <w:textDirection w:val="lrTb"/>
            <w:noWrap w:val="false"/>
          </w:tcPr>
          <w:p>
            <w:pPr>
              <w:ind w:firstLine="420"/>
              <w:jc w:val="left"/>
              <w:spacing w:line="276"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（1）供应商具有甲级工程咨询资信资质证书（含生态建设和环境工程）的得2分，乙级得1分；</w:t>
            </w:r>
            <w:r/>
          </w:p>
          <w:p>
            <w:pPr>
              <w:ind w:firstLine="420"/>
              <w:jc w:val="left"/>
              <w:spacing w:line="276"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（2）供应商具有质监部门颁发的检验检测机构资质认定证书（CMA）的，得</w:t>
            </w:r>
            <w:r>
              <w:rPr>
                <w:rFonts w:hint="eastAsia" w:ascii="宋体" w:hAnsi="宋体" w:cs="宋体"/>
                <w:color w:val="0000ff"/>
                <w:szCs w:val="21"/>
                <w:lang w:val="en-US" w:eastAsia="zh-CN"/>
              </w:rPr>
              <w:t xml:space="preserve">2</w:t>
            </w:r>
            <w:r>
              <w:rPr>
                <w:rFonts w:hint="eastAsia" w:ascii="宋体" w:hAnsi="宋体" w:eastAsia="宋体" w:cs="宋体"/>
                <w:color w:val="0000ff"/>
                <w:szCs w:val="21"/>
              </w:rPr>
              <w:t xml:space="preserve">分</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276"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（3）供应商具有省部级及以上环境保护相关重点实验室，每提供一个得</w:t>
            </w:r>
            <w:r>
              <w:rPr>
                <w:rFonts w:hint="eastAsia" w:ascii="宋体" w:hAnsi="宋体" w:eastAsia="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分，本项最多得</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w:t>
            </w:r>
            <w:r/>
          </w:p>
          <w:p>
            <w:pPr>
              <w:ind w:firstLine="420"/>
              <w:jc w:val="left"/>
              <w:spacing w:line="276"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投标人近五年获得过生态环境类省部级奖项的，一个得</w:t>
            </w:r>
            <w:r>
              <w:rPr>
                <w:rFonts w:hint="eastAsia" w:ascii="宋体" w:hAnsi="宋体" w:eastAsia="宋体" w:cs="宋体"/>
                <w:color w:val="000000" w:themeColor="text1"/>
                <w:szCs w:val="21"/>
                <w:lang w:val="en-US" w:eastAsia="zh-CN"/>
                <w14:textFill>
                  <w14:solidFill>
                    <w14:schemeClr w14:val="tx1"/>
                  </w14:solidFill>
                </w14:textFill>
              </w:rPr>
              <w:t xml:space="preserve">1</w:t>
            </w:r>
            <w:r>
              <w:rPr>
                <w:rFonts w:hint="eastAsia" w:ascii="宋体" w:hAnsi="宋体" w:eastAsia="宋体" w:cs="宋体"/>
                <w:color w:val="000000" w:themeColor="text1"/>
                <w:szCs w:val="21"/>
                <w14:textFill>
                  <w14:solidFill>
                    <w14:schemeClr w14:val="tx1"/>
                  </w14:solidFill>
                </w14:textFill>
              </w:rPr>
              <w:t xml:space="preserve">分，获得过生态环境类</w:t>
            </w:r>
            <w:r>
              <w:rPr>
                <w:rFonts w:hint="eastAsia" w:ascii="宋体" w:hAnsi="宋体" w:eastAsia="宋体" w:cs="宋体"/>
                <w:color w:val="000000" w:themeColor="text1"/>
                <w:szCs w:val="21"/>
                <w:lang w:val="en-US" w:eastAsia="zh-CN"/>
                <w14:textFill>
                  <w14:solidFill>
                    <w14:schemeClr w14:val="tx1"/>
                  </w14:solidFill>
                </w14:textFill>
              </w:rPr>
              <w:t xml:space="preserve">市县级</w:t>
            </w:r>
            <w:r>
              <w:rPr>
                <w:rFonts w:hint="eastAsia" w:ascii="宋体" w:hAnsi="宋体" w:eastAsia="宋体" w:cs="宋体"/>
                <w:color w:val="000000" w:themeColor="text1"/>
                <w:szCs w:val="21"/>
                <w14:textFill>
                  <w14:solidFill>
                    <w14:schemeClr w14:val="tx1"/>
                  </w14:solidFill>
                </w14:textFill>
              </w:rPr>
              <w:t xml:space="preserve">奖项的</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一个得</w:t>
            </w:r>
            <w:r>
              <w:rPr>
                <w:rFonts w:hint="eastAsia" w:ascii="宋体" w:hAnsi="宋体" w:eastAsia="宋体" w:cs="宋体"/>
                <w:color w:val="000000" w:themeColor="text1"/>
                <w:szCs w:val="21"/>
                <w:lang w:val="en-US" w:eastAsia="zh-CN"/>
                <w14:textFill>
                  <w14:solidFill>
                    <w14:schemeClr w14:val="tx1"/>
                  </w14:solidFill>
                </w14:textFill>
              </w:rPr>
              <w:t xml:space="preserve">0.5</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本项最多得</w:t>
            </w:r>
            <w:r>
              <w:rPr>
                <w:rFonts w:hint="eastAsia" w:ascii="宋体" w:hAnsi="宋体" w:eastAsia="宋体" w:cs="宋体"/>
                <w:color w:val="000000" w:themeColor="text1"/>
                <w:szCs w:val="21"/>
                <w:lang w:val="en-US" w:eastAsia="zh-CN"/>
                <w14:textFill>
                  <w14:solidFill>
                    <w14:schemeClr w14:val="tx1"/>
                  </w14:solidFill>
                </w14:textFill>
              </w:rPr>
              <w:t xml:space="preserve">5</w:t>
            </w:r>
            <w:r>
              <w:rPr>
                <w:rFonts w:hint="eastAsia" w:ascii="宋体" w:hAnsi="宋体" w:eastAsia="宋体" w:cs="宋体"/>
                <w:color w:val="000000" w:themeColor="text1"/>
                <w:szCs w:val="21"/>
                <w14:textFill>
                  <w14:solidFill>
                    <w14:schemeClr w14:val="tx1"/>
                  </w14:solidFill>
                </w14:textFill>
              </w:rPr>
              <w:t xml:space="preserve">分。</w:t>
            </w:r>
            <w:r/>
          </w:p>
          <w:p>
            <w:pPr>
              <w:ind w:firstLine="420"/>
              <w:jc w:val="left"/>
              <w:spacing w:line="276"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（提供获奖证书</w:t>
            </w:r>
            <w:r>
              <w:rPr>
                <w:rFonts w:hint="eastAsia" w:ascii="宋体" w:hAnsi="宋体" w:cs="宋体"/>
                <w:color w:val="auto"/>
                <w:szCs w:val="21"/>
                <w:lang w:val="en-US" w:eastAsia="zh-CN"/>
              </w:rPr>
              <w:t xml:space="preserve">扫描件</w:t>
            </w:r>
            <w:r>
              <w:rPr>
                <w:rFonts w:hint="eastAsia" w:ascii="宋体" w:hAnsi="宋体" w:eastAsia="宋体" w:cs="宋体"/>
                <w:color w:val="000000" w:themeColor="text1"/>
                <w:szCs w:val="21"/>
                <w14:textFill>
                  <w14:solidFill>
                    <w14:schemeClr w14:val="tx1"/>
                  </w14:solidFill>
                </w14:textFill>
              </w:rPr>
              <w:t xml:space="preserve">）</w:t>
            </w:r>
            <w:r/>
          </w:p>
          <w:p>
            <w:pPr>
              <w:ind w:firstLine="420"/>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rPr>
              <w:t xml:space="preserve">投标人近</w:t>
            </w:r>
            <w:r>
              <w:rPr>
                <w:rFonts w:hint="eastAsia" w:ascii="宋体" w:hAnsi="宋体" w:eastAsia="宋体" w:cs="宋体"/>
                <w:color w:val="auto"/>
                <w:szCs w:val="21"/>
                <w:lang w:val="en-US" w:eastAsia="zh-CN"/>
              </w:rPr>
              <w:t xml:space="preserve">3</w:t>
            </w:r>
            <w:r>
              <w:rPr>
                <w:rFonts w:hint="eastAsia" w:ascii="宋体" w:hAnsi="宋体" w:eastAsia="宋体" w:cs="宋体"/>
                <w:color w:val="auto"/>
                <w:szCs w:val="21"/>
              </w:rPr>
              <w:t xml:space="preserve">年承担过</w:t>
            </w:r>
            <w:r>
              <w:rPr>
                <w:rFonts w:hint="eastAsia" w:ascii="宋体" w:hAnsi="宋体" w:eastAsia="宋体" w:cs="宋体"/>
                <w:color w:val="auto"/>
                <w:szCs w:val="21"/>
                <w:lang w:val="en-US" w:eastAsia="zh-CN"/>
              </w:rPr>
              <w:t xml:space="preserve">的合同额达600万元及以上的生态治理</w:t>
            </w:r>
            <w:r>
              <w:rPr>
                <w:rFonts w:hint="eastAsia" w:ascii="宋体" w:hAnsi="宋体" w:eastAsia="宋体" w:cs="宋体"/>
                <w:color w:val="auto"/>
                <w:szCs w:val="21"/>
              </w:rPr>
              <w:t xml:space="preserve">类项目</w:t>
            </w:r>
            <w:r>
              <w:rPr>
                <w:rFonts w:hint="eastAsia" w:ascii="宋体" w:hAnsi="宋体" w:eastAsia="宋体" w:cs="宋体"/>
                <w:color w:val="auto"/>
                <w:szCs w:val="21"/>
                <w:highlight w:val="none"/>
              </w:rPr>
              <w:t xml:space="preserve">，一个得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分，本项最多得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ind w:firstLine="420"/>
              <w:jc w:val="left"/>
              <w:spacing w:line="276"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（提供合同</w:t>
            </w:r>
            <w:r>
              <w:rPr>
                <w:rFonts w:hint="eastAsia" w:ascii="宋体" w:hAnsi="宋体" w:cs="宋体"/>
                <w:color w:val="000000" w:themeColor="text1"/>
                <w:szCs w:val="21"/>
                <w:lang w:val="en-US" w:eastAsia="zh-CN"/>
                <w14:textFill>
                  <w14:solidFill>
                    <w14:schemeClr w14:val="tx1"/>
                  </w14:solidFill>
                </w14:textFill>
              </w:rPr>
              <w:t xml:space="preserve">扫描件</w:t>
            </w:r>
            <w:r>
              <w:rPr>
                <w:rFonts w:hint="eastAsia" w:ascii="宋体" w:hAnsi="宋体" w:eastAsia="宋体" w:cs="宋体"/>
                <w:color w:val="000000" w:themeColor="text1"/>
                <w:szCs w:val="21"/>
                <w:lang w:val="en-US" w:eastAsia="zh-CN"/>
                <w14:textFill>
                  <w14:solidFill>
                    <w14:schemeClr w14:val="tx1"/>
                  </w14:solidFill>
                </w14:textFill>
              </w:rPr>
              <w:t xml:space="preserve">或中标通知书</w:t>
            </w:r>
            <w:r>
              <w:rPr>
                <w:rFonts w:hint="eastAsia" w:ascii="宋体" w:hAnsi="宋体" w:cs="宋体"/>
                <w:color w:val="000000" w:themeColor="text1"/>
                <w:szCs w:val="21"/>
                <w:lang w:val="en-US" w:eastAsia="zh-CN"/>
                <w14:textFill>
                  <w14:solidFill>
                    <w14:schemeClr w14:val="tx1"/>
                  </w14:solidFill>
                </w14:textFill>
              </w:rPr>
              <w:t xml:space="preserve">扫描件</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276"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lang w:val="en-US" w:eastAsia="zh-CN"/>
                <w14:textFill>
                  <w14:solidFill>
                    <w14:schemeClr w14:val="tx1"/>
                  </w14:solidFill>
                </w14:textFill>
              </w:rPr>
              <w:t xml:space="preserve">6</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单位具备无人机，并配备机载高光谱、多光谱设备，可以展开大范围生态环境调查的，得</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分，没有不得分。</w:t>
            </w:r>
            <w:r/>
          </w:p>
          <w:p>
            <w:pPr>
              <w:spacing w:line="340" w:lineRule="exact"/>
            </w:pPr>
            <w:r>
              <w:rPr>
                <w:rFonts w:hint="eastAsia" w:ascii="宋体" w:hAnsi="宋体" w:eastAsia="宋体" w:cs="宋体"/>
                <w:color w:val="000000" w:themeColor="text1"/>
                <w:szCs w:val="21"/>
                <w14:textFill>
                  <w14:solidFill>
                    <w14:schemeClr w14:val="tx1"/>
                  </w14:solidFill>
                </w14:textFill>
              </w:rPr>
              <w:t xml:space="preserve">（提供无人机及其搭载机载高光谱、多光谱设备合同</w:t>
            </w:r>
            <w:r>
              <w:rPr>
                <w:rFonts w:hint="eastAsia" w:ascii="宋体" w:hAnsi="宋体" w:cs="宋体"/>
                <w:color w:val="auto"/>
                <w:szCs w:val="21"/>
                <w:lang w:val="en-US" w:eastAsia="zh-CN"/>
              </w:rPr>
              <w:t xml:space="preserve">扫描件</w:t>
            </w:r>
            <w:r>
              <w:rPr>
                <w:rFonts w:hint="eastAsia" w:ascii="宋体" w:hAnsi="宋体" w:eastAsia="宋体" w:cs="宋体"/>
                <w:color w:val="000000" w:themeColor="text1"/>
                <w:szCs w:val="21"/>
                <w14:textFill>
                  <w14:solidFill>
                    <w14:schemeClr w14:val="tx1"/>
                  </w14:solidFill>
                </w14:textFill>
              </w:rPr>
              <w:t xml:space="preserve">）</w:t>
            </w:r>
            <w:r/>
          </w:p>
        </w:tc>
      </w:tr>
      <w:tr>
        <w:trPr>
          <w:jc w:val="center"/>
          <w:trHeight w:val="1693"/>
        </w:trPr>
        <w:tc>
          <w:tcPr>
            <w:tcBorders>
              <w:top w:val="single" w:color="auto" w:sz="4" w:space="0"/>
              <w:left w:val="single" w:color="auto" w:sz="2" w:space="0"/>
              <w:right w:val="single" w:color="auto" w:sz="4" w:space="0"/>
            </w:tcBorders>
            <w:tcW w:w="496" w:type="pct"/>
            <w:vAlign w:val="center"/>
            <w:vMerge w:val="restart"/>
            <w:textDirection w:val="lrTb"/>
            <w:noWrap w:val="false"/>
          </w:tcPr>
          <w:p>
            <w:pPr>
              <w:jc w:val="center"/>
              <w:spacing w:line="340" w:lineRule="exact"/>
              <w:rPr>
                <w:bCs/>
              </w:rPr>
            </w:pPr>
            <w:r>
              <w:rPr>
                <w:rFonts w:hint="eastAsia" w:ascii="宋体" w:hAnsi="宋体" w:eastAsia="宋体" w:cs="宋体"/>
                <w:bCs/>
                <w:color w:val="auto"/>
                <w:szCs w:val="21"/>
              </w:rPr>
              <w:t xml:space="preserve">人员配备</w:t>
            </w:r>
            <w:r/>
          </w:p>
        </w:tc>
        <w:tc>
          <w:tcPr>
            <w:tcBorders>
              <w:top w:val="single" w:color="auto" w:sz="4" w:space="0"/>
              <w:left w:val="single" w:color="auto" w:sz="2" w:space="0"/>
              <w:right w:val="single" w:color="auto" w:sz="4" w:space="0"/>
            </w:tcBorders>
            <w:tcW w:w="343" w:type="pct"/>
            <w:vAlign w:val="center"/>
            <w:vMerge w:val="restart"/>
            <w:textDirection w:val="lrTb"/>
            <w:noWrap w:val="false"/>
          </w:tcPr>
          <w:p>
            <w:pPr>
              <w:jc w:val="center"/>
              <w:spacing w:line="340" w:lineRule="exact"/>
              <w:rPr>
                <w:rFonts w:hint="default" w:eastAsia="宋体"/>
                <w:bCs/>
                <w:lang w:val="en-US" w:eastAsia="zh-CN"/>
              </w:rPr>
            </w:pPr>
            <w:r>
              <w:rPr>
                <w:rFonts w:hint="eastAsia"/>
                <w:bCs/>
                <w:lang w:val="en-US" w:eastAsia="zh-CN"/>
              </w:rPr>
              <w:t xml:space="preserve">9</w:t>
            </w:r>
            <w:r/>
          </w:p>
        </w:tc>
        <w:tc>
          <w:tcPr>
            <w:tcBorders>
              <w:top w:val="single" w:color="auto" w:sz="4" w:space="0"/>
              <w:left w:val="single" w:color="auto" w:sz="2" w:space="0"/>
              <w:bottom w:val="single" w:color="auto" w:sz="4" w:space="0"/>
              <w:right w:val="single" w:color="auto" w:sz="4" w:space="0"/>
            </w:tcBorders>
            <w:tcW w:w="4159" w:type="pct"/>
            <w:vAlign w:val="center"/>
            <w:textDirection w:val="lrTb"/>
            <w:noWrap w:val="false"/>
          </w:tcPr>
          <w:p>
            <w:pPr>
              <w:ind w:firstLine="420"/>
              <w:spacing w:line="276" w:lineRule="auto"/>
              <w:rPr>
                <w:rFonts w:hint="eastAsia" w:ascii="宋体" w:hAnsi="宋体" w:eastAsia="宋体" w:cs="宋体"/>
                <w:color w:val="auto"/>
                <w:szCs w:val="21"/>
              </w:rPr>
            </w:pPr>
            <w:r>
              <w:rPr>
                <w:rFonts w:hint="eastAsia" w:ascii="宋体" w:hAnsi="宋体" w:eastAsia="宋体" w:cs="宋体"/>
                <w:color w:val="auto"/>
                <w:szCs w:val="21"/>
              </w:rPr>
              <w:t xml:space="preserve">项目负责人具有生态类专业正高级专业技术职称的得</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rPr>
              <w:t xml:space="preserve">分，没有不得分。（应提供职称证书</w:t>
            </w:r>
            <w:r>
              <w:rPr>
                <w:rFonts w:hint="eastAsia" w:ascii="宋体" w:hAnsi="宋体" w:cs="宋体"/>
                <w:color w:val="auto"/>
                <w:szCs w:val="21"/>
                <w:lang w:val="en-US" w:eastAsia="zh-CN"/>
              </w:rPr>
              <w:t xml:space="preserve">扫描件</w:t>
            </w:r>
            <w:r>
              <w:rPr>
                <w:rFonts w:hint="eastAsia" w:ascii="宋体" w:hAnsi="宋体" w:eastAsia="宋体" w:cs="宋体"/>
                <w:color w:val="auto"/>
                <w:szCs w:val="21"/>
              </w:rPr>
              <w:t xml:space="preserve">）</w:t>
            </w:r>
            <w:r/>
          </w:p>
          <w:p>
            <w:pPr>
              <w:ind w:firstLine="420"/>
              <w:spacing w:line="276" w:lineRule="auto"/>
              <w:rPr>
                <w:rFonts w:hint="eastAsia" w:ascii="宋体" w:hAnsi="宋体" w:eastAsia="宋体" w:cs="宋体"/>
                <w:color w:val="auto"/>
                <w:szCs w:val="21"/>
              </w:rPr>
            </w:pPr>
            <w:r>
              <w:rPr>
                <w:rFonts w:hint="eastAsia" w:ascii="宋体" w:hAnsi="宋体" w:eastAsia="宋体" w:cs="宋体"/>
                <w:color w:val="auto"/>
                <w:szCs w:val="21"/>
              </w:rPr>
              <w:t xml:space="preserve">项目负责人负责过省部级</w:t>
            </w:r>
            <w:r>
              <w:rPr>
                <w:rFonts w:hint="eastAsia" w:ascii="宋体" w:hAnsi="宋体" w:eastAsia="宋体" w:cs="宋体"/>
                <w:color w:val="auto"/>
                <w:szCs w:val="21"/>
                <w:lang w:val="en-US" w:eastAsia="zh-CN"/>
              </w:rPr>
              <w:t xml:space="preserve">及</w:t>
            </w:r>
            <w:r>
              <w:rPr>
                <w:rFonts w:hint="eastAsia" w:ascii="宋体" w:hAnsi="宋体" w:eastAsia="宋体" w:cs="宋体"/>
                <w:color w:val="auto"/>
                <w:szCs w:val="21"/>
              </w:rPr>
              <w:t xml:space="preserve">以上生态环境类科研项目</w:t>
            </w:r>
            <w:r>
              <w:rPr>
                <w:rFonts w:hint="eastAsia" w:ascii="宋体" w:hAnsi="宋体" w:eastAsia="宋体" w:cs="宋体"/>
                <w:color w:val="auto"/>
                <w:szCs w:val="21"/>
                <w:lang w:val="en-US" w:eastAsia="zh-CN"/>
              </w:rPr>
              <w:t xml:space="preserve">或</w:t>
            </w:r>
            <w:r>
              <w:rPr>
                <w:rFonts w:hint="eastAsia" w:ascii="宋体" w:hAnsi="宋体" w:eastAsia="宋体" w:cs="宋体"/>
                <w:color w:val="auto"/>
                <w:szCs w:val="21"/>
              </w:rPr>
              <w:t xml:space="preserve">水产养殖相关的咨询项目，每个</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rPr>
              <w:t xml:space="preserve">分，最多</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分。</w:t>
            </w:r>
            <w:r/>
          </w:p>
          <w:p>
            <w:pPr>
              <w:ind w:firstLine="420"/>
              <w:spacing w:line="276" w:lineRule="auto"/>
              <w:rPr>
                <w:rFonts w:hint="eastAsia" w:ascii="宋体" w:hAnsi="宋体" w:eastAsia="宋体" w:cs="宋体"/>
                <w:color w:val="auto"/>
                <w:szCs w:val="21"/>
              </w:rPr>
            </w:pPr>
            <w:r>
              <w:rPr>
                <w:rFonts w:hint="eastAsia" w:ascii="宋体" w:hAnsi="宋体" w:eastAsia="宋体" w:cs="宋体"/>
                <w:color w:val="auto"/>
                <w:szCs w:val="21"/>
              </w:rPr>
              <w:t xml:space="preserve">（应提供合同或相关证明材料</w:t>
            </w:r>
            <w:r>
              <w:rPr>
                <w:rFonts w:hint="eastAsia" w:ascii="宋体" w:hAnsi="宋体" w:cs="宋体"/>
                <w:color w:val="auto"/>
                <w:szCs w:val="21"/>
                <w:lang w:val="en-US" w:eastAsia="zh-CN"/>
              </w:rPr>
              <w:t xml:space="preserve">扫描件</w:t>
            </w:r>
            <w:r>
              <w:rPr>
                <w:rFonts w:hint="eastAsia" w:ascii="宋体" w:hAnsi="宋体" w:eastAsia="宋体" w:cs="宋体"/>
                <w:color w:val="auto"/>
                <w:szCs w:val="21"/>
              </w:rPr>
              <w:t xml:space="preserve">）</w:t>
            </w:r>
            <w:r/>
          </w:p>
          <w:p>
            <w:pPr>
              <w:ind w:firstLine="420"/>
              <w:spacing w:line="276" w:lineRule="auto"/>
              <w:rPr>
                <w:rFonts w:hint="eastAsia" w:ascii="宋体" w:hAnsi="宋体" w:eastAsia="宋体" w:cs="宋体"/>
                <w:color w:val="auto"/>
                <w:szCs w:val="21"/>
              </w:rPr>
            </w:pPr>
            <w:r>
              <w:rPr>
                <w:rFonts w:hint="eastAsia" w:ascii="宋体" w:hAnsi="宋体" w:eastAsia="宋体" w:cs="宋体"/>
                <w:color w:val="auto"/>
                <w:szCs w:val="21"/>
              </w:rPr>
              <w:t xml:space="preserve">项目负责人</w:t>
            </w:r>
            <w:r>
              <w:rPr>
                <w:rFonts w:hint="eastAsia" w:ascii="宋体" w:hAnsi="宋体" w:eastAsia="宋体" w:cs="宋体"/>
                <w:color w:val="auto"/>
                <w:szCs w:val="21"/>
                <w:lang w:val="en-US" w:eastAsia="zh-CN"/>
              </w:rPr>
              <w:t xml:space="preserve">获得过省部级及以上相关人才称号</w:t>
            </w:r>
            <w:r>
              <w:rPr>
                <w:rFonts w:hint="eastAsia" w:ascii="宋体" w:hAnsi="宋体" w:eastAsia="宋体" w:cs="宋体"/>
                <w:color w:val="auto"/>
                <w:szCs w:val="21"/>
              </w:rPr>
              <w:t xml:space="preserve">，得</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rPr>
              <w:t xml:space="preserve">分，没有不得分。</w:t>
            </w:r>
            <w:r/>
          </w:p>
          <w:p>
            <w:pPr>
              <w:spacing w:line="340" w:lineRule="exact"/>
            </w:pPr>
            <w:r>
              <w:rPr>
                <w:rFonts w:hint="eastAsia" w:ascii="宋体" w:hAnsi="宋体" w:eastAsia="宋体" w:cs="宋体"/>
                <w:color w:val="auto"/>
                <w:szCs w:val="21"/>
              </w:rPr>
              <w:t xml:space="preserve">（应提供相关证明材料</w:t>
            </w:r>
            <w:r>
              <w:rPr>
                <w:rFonts w:hint="eastAsia" w:ascii="宋体" w:hAnsi="宋体" w:cs="宋体"/>
                <w:color w:val="auto"/>
                <w:szCs w:val="21"/>
                <w:lang w:val="en-US" w:eastAsia="zh-CN"/>
              </w:rPr>
              <w:t xml:space="preserve">扫描件</w:t>
            </w:r>
            <w:r>
              <w:rPr>
                <w:rFonts w:hint="eastAsia" w:ascii="宋体" w:hAnsi="宋体" w:eastAsia="宋体" w:cs="宋体"/>
                <w:color w:val="auto"/>
                <w:szCs w:val="21"/>
              </w:rPr>
              <w:t xml:space="preserve">）</w:t>
            </w:r>
            <w:r/>
          </w:p>
        </w:tc>
      </w:tr>
      <w:tr>
        <w:trPr>
          <w:jc w:val="center"/>
          <w:trHeight w:val="1658"/>
        </w:trPr>
        <w:tc>
          <w:tcPr>
            <w:tcBorders>
              <w:left w:val="single" w:color="auto" w:sz="2" w:space="0"/>
              <w:bottom w:val="single" w:color="auto" w:sz="4" w:space="0"/>
              <w:right w:val="single" w:color="auto" w:sz="4" w:space="0"/>
            </w:tcBorders>
            <w:tcW w:w="496" w:type="pct"/>
            <w:vAlign w:val="center"/>
            <w:vMerge w:val="continue"/>
            <w:textDirection w:val="lrTb"/>
            <w:noWrap w:val="false"/>
          </w:tcPr>
          <w:p>
            <w:pPr>
              <w:jc w:val="center"/>
              <w:spacing w:line="340" w:lineRule="exact"/>
              <w:rPr>
                <w:rFonts w:hint="eastAsia" w:ascii="宋体" w:hAnsi="宋体" w:eastAsia="宋体" w:cs="宋体"/>
                <w:bCs/>
                <w:color w:val="auto"/>
                <w:szCs w:val="21"/>
              </w:rPr>
            </w:pPr>
            <w:r>
              <w:rPr>
                <w:rFonts w:hint="eastAsia" w:ascii="宋体" w:hAnsi="宋体" w:eastAsia="宋体" w:cs="宋体"/>
                <w:bCs/>
                <w:color w:val="auto"/>
                <w:szCs w:val="21"/>
              </w:rPr>
            </w:r>
            <w:r/>
          </w:p>
        </w:tc>
        <w:tc>
          <w:tcPr>
            <w:tcBorders>
              <w:left w:val="single" w:color="auto" w:sz="2" w:space="0"/>
              <w:bottom w:val="single" w:color="auto" w:sz="4" w:space="0"/>
              <w:right w:val="single" w:color="auto" w:sz="4" w:space="0"/>
            </w:tcBorders>
            <w:tcW w:w="343" w:type="pct"/>
            <w:vAlign w:val="center"/>
            <w:vMerge w:val="continue"/>
            <w:textDirection w:val="lrTb"/>
            <w:noWrap w:val="false"/>
          </w:tcPr>
          <w:p>
            <w:pPr>
              <w:jc w:val="center"/>
              <w:spacing w:line="340" w:lineRule="exact"/>
              <w:rPr>
                <w:bCs/>
              </w:rPr>
            </w:pPr>
            <w:r>
              <w:rPr>
                <w:bCs/>
              </w:rPr>
            </w:r>
            <w:r/>
          </w:p>
        </w:tc>
        <w:tc>
          <w:tcPr>
            <w:tcBorders>
              <w:top w:val="single" w:color="auto" w:sz="4" w:space="0"/>
              <w:left w:val="single" w:color="auto" w:sz="2" w:space="0"/>
              <w:bottom w:val="single" w:color="auto" w:sz="4" w:space="0"/>
              <w:right w:val="single" w:color="auto" w:sz="4" w:space="0"/>
            </w:tcBorders>
            <w:tcW w:w="4159" w:type="pct"/>
            <w:vAlign w:val="center"/>
            <w:textDirection w:val="lrTb"/>
            <w:noWrap w:val="false"/>
          </w:tcPr>
          <w:p>
            <w:pPr>
              <w:ind w:firstLine="420"/>
              <w:spacing w:line="276" w:lineRule="auto"/>
              <w:rPr>
                <w:rFonts w:hint="eastAsia" w:ascii="宋体" w:hAnsi="宋体" w:eastAsia="宋体" w:cs="宋体"/>
                <w:color w:val="auto"/>
                <w:szCs w:val="21"/>
              </w:rPr>
            </w:pPr>
            <w:r>
              <w:rPr>
                <w:rFonts w:hint="eastAsia" w:ascii="宋体" w:hAnsi="宋体" w:eastAsia="宋体" w:cs="宋体"/>
                <w:color w:val="auto"/>
                <w:szCs w:val="21"/>
              </w:rPr>
              <w:t xml:space="preserve">本项目投标的团队中，除项目负责人外：</w:t>
            </w:r>
            <w:r/>
          </w:p>
          <w:p>
            <w:pPr>
              <w:ind w:firstLine="420"/>
              <w:spacing w:line="276" w:lineRule="auto"/>
              <w:rPr>
                <w:rFonts w:hint="eastAsia" w:ascii="宋体" w:hAnsi="宋体" w:eastAsia="宋体" w:cs="宋体"/>
                <w:color w:val="auto"/>
                <w:szCs w:val="21"/>
              </w:rPr>
            </w:pPr>
            <w:r>
              <w:rPr>
                <w:rFonts w:hint="eastAsia" w:ascii="宋体" w:hAnsi="宋体" w:eastAsia="宋体" w:cs="宋体"/>
                <w:color w:val="auto"/>
                <w:szCs w:val="21"/>
              </w:rPr>
              <w:t xml:space="preserve">生态环境类正高级职称技术人员达3人以上（含3人），得</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分；生态环境类正高级技术人员达1-2人，得</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rPr>
              <w:t xml:space="preserve">分；无生态环境类正高级技术人员的，得0分。</w:t>
            </w:r>
            <w:r/>
          </w:p>
          <w:p>
            <w:pPr>
              <w:ind w:firstLine="420"/>
              <w:spacing w:line="276" w:lineRule="auto"/>
              <w:rPr>
                <w:rFonts w:hint="eastAsia" w:ascii="宋体" w:hAnsi="宋体" w:eastAsia="宋体" w:cs="宋体"/>
                <w:color w:val="auto"/>
                <w:szCs w:val="21"/>
              </w:rPr>
            </w:pPr>
            <w:r>
              <w:rPr>
                <w:rFonts w:hint="eastAsia" w:ascii="宋体" w:hAnsi="宋体" w:eastAsia="宋体" w:cs="宋体"/>
                <w:color w:val="auto"/>
                <w:szCs w:val="21"/>
              </w:rPr>
              <w:t xml:space="preserve">（应提供职称证书</w:t>
            </w:r>
            <w:r>
              <w:rPr>
                <w:rFonts w:hint="eastAsia" w:ascii="宋体" w:hAnsi="宋体" w:cs="宋体"/>
                <w:color w:val="auto"/>
                <w:szCs w:val="21"/>
                <w:lang w:val="en-US" w:eastAsia="zh-CN"/>
              </w:rPr>
              <w:t xml:space="preserve">扫描件</w:t>
            </w:r>
            <w:r>
              <w:rPr>
                <w:rFonts w:hint="eastAsia" w:ascii="宋体" w:hAnsi="宋体" w:eastAsia="宋体" w:cs="宋体"/>
                <w:color w:val="auto"/>
                <w:szCs w:val="21"/>
              </w:rPr>
              <w:t xml:space="preserve">）</w:t>
            </w:r>
            <w:r/>
          </w:p>
          <w:p>
            <w:pPr>
              <w:ind w:firstLine="420"/>
              <w:spacing w:line="276" w:lineRule="auto"/>
              <w:rPr>
                <w:rFonts w:hint="eastAsia" w:ascii="宋体" w:hAnsi="宋体" w:eastAsia="宋体" w:cs="宋体"/>
                <w:color w:val="auto"/>
                <w:szCs w:val="21"/>
              </w:rPr>
            </w:pPr>
            <w:r>
              <w:rPr>
                <w:rFonts w:hint="eastAsia" w:ascii="宋体" w:hAnsi="宋体" w:eastAsia="宋体" w:cs="宋体"/>
                <w:color w:val="auto"/>
                <w:szCs w:val="21"/>
              </w:rPr>
              <w:t xml:space="preserve">生态环境类副高级技术人员6人以上（含6人），得3分；生态环境类副高级技术人员3-5人（含3人），得2分；生态环境类副高级技术人员低于3人的，得1分。</w:t>
            </w:r>
            <w:r/>
          </w:p>
          <w:p>
            <w:pPr>
              <w:spacing w:line="340" w:lineRule="exact"/>
              <w:rPr>
                <w:rFonts w:hint="eastAsia" w:ascii="宋体" w:hAnsi="宋体" w:eastAsia="宋体" w:cs="宋体"/>
                <w:color w:val="auto"/>
                <w:szCs w:val="21"/>
              </w:rPr>
            </w:pPr>
            <w:r>
              <w:rPr>
                <w:rFonts w:hint="eastAsia" w:ascii="宋体" w:hAnsi="宋体" w:eastAsia="宋体" w:cs="宋体"/>
                <w:color w:val="auto"/>
                <w:szCs w:val="21"/>
              </w:rPr>
              <w:t xml:space="preserve">（应提供职称证书</w:t>
            </w:r>
            <w:r>
              <w:rPr>
                <w:rFonts w:hint="eastAsia" w:ascii="宋体" w:hAnsi="宋体" w:cs="宋体"/>
                <w:color w:val="auto"/>
                <w:szCs w:val="21"/>
                <w:lang w:val="en-US" w:eastAsia="zh-CN"/>
              </w:rPr>
              <w:t xml:space="preserve">扫描件</w:t>
            </w:r>
            <w:r>
              <w:rPr>
                <w:rFonts w:hint="eastAsia" w:ascii="宋体" w:hAnsi="宋体" w:eastAsia="宋体" w:cs="宋体"/>
                <w:color w:val="auto"/>
                <w:szCs w:val="21"/>
              </w:rPr>
              <w:t xml:space="preserve">）</w:t>
            </w:r>
            <w:r/>
          </w:p>
        </w:tc>
      </w:tr>
      <w:tr>
        <w:trPr>
          <w:jc w:val="center"/>
          <w:trHeight w:val="3048"/>
        </w:trPr>
        <w:tc>
          <w:tcPr>
            <w:tcBorders>
              <w:top w:val="single" w:color="auto" w:sz="4" w:space="0"/>
              <w:left w:val="single" w:color="auto" w:sz="4" w:space="0"/>
              <w:right w:val="single" w:color="auto" w:sz="4" w:space="0"/>
            </w:tcBorders>
            <w:tcW w:w="496" w:type="pct"/>
            <w:vAlign w:val="center"/>
            <w:vMerge w:val="restart"/>
            <w:textDirection w:val="lrTb"/>
            <w:noWrap w:val="false"/>
          </w:tcPr>
          <w:p>
            <w:pPr>
              <w:jc w:val="center"/>
              <w:spacing w:line="340" w:lineRule="exact"/>
              <w:rPr>
                <w:rFonts w:hint="default" w:eastAsia="宋体"/>
                <w:bCs/>
                <w:spacing w:val="6"/>
                <w:lang w:val="en-US" w:eastAsia="zh-CN"/>
              </w:rPr>
            </w:pPr>
            <w:r>
              <w:rPr>
                <w:rFonts w:hint="eastAsia"/>
                <w:bCs/>
                <w:lang w:val="en-US" w:eastAsia="zh-CN"/>
              </w:rPr>
              <w:t xml:space="preserve">技术部分</w:t>
            </w:r>
            <w:r/>
          </w:p>
        </w:tc>
        <w:tc>
          <w:tcPr>
            <w:tcBorders>
              <w:top w:val="single" w:color="auto" w:sz="4" w:space="0"/>
              <w:left w:val="single" w:color="auto" w:sz="2" w:space="0"/>
              <w:right w:val="single" w:color="auto" w:sz="4" w:space="0"/>
            </w:tcBorders>
            <w:tcW w:w="343" w:type="pct"/>
            <w:vAlign w:val="center"/>
            <w:vMerge w:val="restart"/>
            <w:textDirection w:val="lrTb"/>
            <w:noWrap w:val="false"/>
          </w:tcPr>
          <w:p>
            <w:pPr>
              <w:jc w:val="center"/>
              <w:rPr>
                <w:rFonts w:hint="default" w:eastAsia="宋体"/>
                <w:bCs/>
                <w:lang w:val="en-US" w:eastAsia="zh-CN"/>
              </w:rPr>
            </w:pPr>
            <w:r>
              <w:rPr>
                <w:rFonts w:hint="eastAsia"/>
                <w:bCs/>
                <w:lang w:val="en-US" w:eastAsia="zh-CN"/>
              </w:rPr>
              <w:t xml:space="preserve">57</w:t>
            </w:r>
            <w:r/>
          </w:p>
        </w:tc>
        <w:tc>
          <w:tcPr>
            <w:tcBorders>
              <w:top w:val="single" w:color="auto" w:sz="4" w:space="0"/>
              <w:left w:val="single" w:color="auto" w:sz="2" w:space="0"/>
              <w:bottom w:val="single" w:color="auto" w:sz="4" w:space="0"/>
              <w:right w:val="single" w:color="auto" w:sz="4" w:space="0"/>
            </w:tcBorders>
            <w:tcW w:w="4159" w:type="pct"/>
            <w:vAlign w:val="center"/>
            <w:textDirection w:val="lrTb"/>
            <w:noWrap w:val="false"/>
          </w:tcPr>
          <w:p>
            <w:pPr>
              <w:spacing w:line="276"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实施方案</w:t>
            </w:r>
            <w:r>
              <w:rPr>
                <w:rFonts w:hint="eastAsia" w:ascii="宋体" w:hAnsi="宋体" w:cs="宋体"/>
                <w:b/>
                <w:bCs/>
                <w:color w:val="000000" w:themeColor="text1"/>
                <w:szCs w:val="21"/>
                <w:lang w:eastAsia="zh-CN"/>
                <w14:textFill>
                  <w14:solidFill>
                    <w14:schemeClr w14:val="tx1"/>
                  </w14:solidFill>
                </w14:textFill>
              </w:rPr>
              <w:t xml:space="preserve">（</w:t>
            </w:r>
            <w:r>
              <w:rPr>
                <w:rFonts w:hint="eastAsia" w:ascii="宋体" w:hAnsi="宋体" w:cs="宋体"/>
                <w:b/>
                <w:bCs/>
                <w:color w:val="000000" w:themeColor="text1"/>
                <w:szCs w:val="21"/>
                <w:lang w:val="en-US" w:eastAsia="zh-CN"/>
                <w14:textFill>
                  <w14:solidFill>
                    <w14:schemeClr w14:val="tx1"/>
                  </w14:solidFill>
                </w14:textFill>
              </w:rPr>
              <w:t xml:space="preserve">10分</w:t>
            </w:r>
            <w:r>
              <w:rPr>
                <w:rFonts w:hint="eastAsia" w:ascii="宋体" w:hAnsi="宋体" w:cs="宋体"/>
                <w:b/>
                <w:bCs/>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根据</w:t>
            </w:r>
            <w:r>
              <w:rPr>
                <w:rFonts w:hint="eastAsia" w:ascii="宋体" w:hAnsi="宋体" w:eastAsia="宋体" w:cs="宋体"/>
                <w:color w:val="000000" w:themeColor="text1"/>
                <w:szCs w:val="21"/>
                <w:lang w:val="en-US" w:eastAsia="zh-CN"/>
                <w14:textFill>
                  <w14:solidFill>
                    <w14:schemeClr w14:val="tx1"/>
                  </w14:solidFill>
                </w14:textFill>
              </w:rPr>
              <w:t xml:space="preserve">投标人</w:t>
            </w:r>
            <w:r>
              <w:rPr>
                <w:rFonts w:hint="eastAsia" w:ascii="宋体" w:hAnsi="宋体" w:eastAsia="宋体" w:cs="宋体"/>
                <w:color w:val="000000" w:themeColor="text1"/>
                <w:szCs w:val="21"/>
                <w14:textFill>
                  <w14:solidFill>
                    <w14:schemeClr w14:val="tx1"/>
                  </w14:solidFill>
                </w14:textFill>
              </w:rPr>
              <w:t xml:space="preserve">编制的总体实施方案，对项目的特点、</w:t>
            </w:r>
            <w:r>
              <w:rPr>
                <w:rFonts w:hint="eastAsia" w:ascii="宋体" w:hAnsi="宋体" w:eastAsia="宋体" w:cs="宋体"/>
                <w:color w:val="000000" w:themeColor="text1"/>
                <w:szCs w:val="21"/>
                <w:lang w:val="en-US" w:eastAsia="zh-CN"/>
                <w14:textFill>
                  <w14:solidFill>
                    <w14:schemeClr w14:val="tx1"/>
                  </w14:solidFill>
                </w14:textFill>
              </w:rPr>
              <w:t xml:space="preserve">研究</w:t>
            </w:r>
            <w:r>
              <w:rPr>
                <w:rFonts w:hint="eastAsia" w:ascii="宋体" w:hAnsi="宋体" w:eastAsia="宋体" w:cs="宋体"/>
                <w:color w:val="000000" w:themeColor="text1"/>
                <w:szCs w:val="21"/>
                <w14:textFill>
                  <w14:solidFill>
                    <w14:schemeClr w14:val="tx1"/>
                  </w14:solidFill>
                </w14:textFill>
              </w:rPr>
              <w:t xml:space="preserve">思路及核心问题思考的科学性，技术路线的可行性，各工序衔接是否明确得当进行评价（应包含但不限于上述内容）：</w:t>
            </w:r>
            <w:r/>
          </w:p>
          <w:p>
            <w:pPr>
              <w:ind w:firstLine="420"/>
              <w:spacing w:line="276"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实施方案内容清晰具体，完整详细，可行性、实用性、针对性强的，得</w:t>
            </w:r>
            <w:r>
              <w:rPr>
                <w:rFonts w:hint="eastAsia" w:ascii="宋体" w:hAnsi="宋体" w:eastAsia="宋体" w:cs="宋体"/>
                <w:color w:val="000000" w:themeColor="text1"/>
                <w:szCs w:val="21"/>
                <w:lang w:val="en-US" w:eastAsia="zh-CN"/>
                <w14:textFill>
                  <w14:solidFill>
                    <w14:schemeClr w14:val="tx1"/>
                  </w14:solidFill>
                </w14:textFill>
              </w:rPr>
              <w:t xml:space="preserve">10</w:t>
            </w:r>
            <w:r>
              <w:rPr>
                <w:rFonts w:hint="eastAsia" w:ascii="宋体" w:hAnsi="宋体" w:eastAsia="宋体" w:cs="宋体"/>
                <w:color w:val="000000" w:themeColor="text1"/>
                <w:szCs w:val="21"/>
                <w14:textFill>
                  <w14:solidFill>
                    <w14:schemeClr w14:val="tx1"/>
                  </w14:solidFill>
                </w14:textFill>
              </w:rPr>
              <w:t xml:space="preserve">分；</w:t>
            </w:r>
            <w:r/>
          </w:p>
          <w:p>
            <w:pPr>
              <w:ind w:firstLine="420"/>
              <w:spacing w:line="276"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实施方案内容较为完整详细，具有可行性、实用性和针对性的，得</w:t>
            </w:r>
            <w:r>
              <w:rPr>
                <w:rFonts w:hint="eastAsia" w:ascii="宋体" w:hAnsi="宋体" w:eastAsia="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分；</w:t>
            </w:r>
            <w:r/>
          </w:p>
          <w:p>
            <w:pPr>
              <w:ind w:firstLine="420"/>
              <w:spacing w:line="276"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实施方案内容有待提升，可行性、实用性、针对性有待改善的，得</w:t>
            </w:r>
            <w:r>
              <w:rPr>
                <w:rFonts w:hint="eastAsia" w:ascii="宋体" w:hAnsi="宋体" w:eastAsia="宋体" w:cs="宋体"/>
                <w:color w:val="000000" w:themeColor="text1"/>
                <w:szCs w:val="21"/>
                <w:lang w:val="en-US" w:eastAsia="zh-CN"/>
                <w14:textFill>
                  <w14:solidFill>
                    <w14:schemeClr w14:val="tx1"/>
                  </w14:solidFill>
                </w14:textFill>
              </w:rPr>
              <w:t xml:space="preserve">5</w:t>
            </w:r>
            <w:r>
              <w:rPr>
                <w:rFonts w:hint="eastAsia" w:ascii="宋体" w:hAnsi="宋体" w:eastAsia="宋体" w:cs="宋体"/>
                <w:color w:val="000000" w:themeColor="text1"/>
                <w:szCs w:val="21"/>
                <w14:textFill>
                  <w14:solidFill>
                    <w14:schemeClr w14:val="tx1"/>
                  </w14:solidFill>
                </w14:textFill>
              </w:rPr>
              <w:t xml:space="preserve">分；</w:t>
            </w:r>
            <w:r/>
          </w:p>
          <w:p>
            <w:pPr>
              <w:spacing w:line="340" w:lineRule="exact"/>
            </w:pPr>
            <w:r>
              <w:rPr>
                <w:rFonts w:hint="eastAsia" w:ascii="宋体" w:hAnsi="宋体" w:eastAsia="宋体" w:cs="宋体"/>
                <w:color w:val="000000" w:themeColor="text1"/>
                <w:szCs w:val="21"/>
                <w14:textFill>
                  <w14:solidFill>
                    <w14:schemeClr w14:val="tx1"/>
                  </w14:solidFill>
                </w14:textFill>
              </w:rPr>
              <w:t xml:space="preserve">未提供或提供不符合要求的不得分</w:t>
            </w:r>
            <w:r>
              <w:t xml:space="preserve">。</w:t>
            </w:r>
            <w:r>
              <w:rPr>
                <w:rFonts w:hint="eastAsia"/>
              </w:rPr>
              <w:t xml:space="preserve">                                    </w:t>
            </w:r>
            <w:r/>
          </w:p>
        </w:tc>
      </w:tr>
      <w:tr>
        <w:trPr>
          <w:jc w:val="center"/>
          <w:trHeight w:val="842"/>
        </w:trPr>
        <w:tc>
          <w:tcPr>
            <w:tcBorders>
              <w:left w:val="single" w:color="auto" w:sz="4" w:space="0"/>
              <w:right w:val="single" w:color="auto" w:sz="4" w:space="0"/>
            </w:tcBorders>
            <w:tcW w:w="496" w:type="pct"/>
            <w:vAlign w:val="center"/>
            <w:vMerge w:val="continue"/>
            <w:textDirection w:val="lrTb"/>
            <w:noWrap w:val="false"/>
          </w:tcPr>
          <w:p>
            <w:pPr>
              <w:jc w:val="center"/>
              <w:spacing w:line="340" w:lineRule="exact"/>
              <w:rPr>
                <w:bCs/>
              </w:rPr>
            </w:pPr>
            <w:r>
              <w:rPr>
                <w:bCs/>
              </w:rPr>
            </w:r>
            <w:r/>
          </w:p>
        </w:tc>
        <w:tc>
          <w:tcPr>
            <w:tcBorders>
              <w:left w:val="single" w:color="auto" w:sz="2" w:space="0"/>
              <w:right w:val="single" w:color="auto" w:sz="4" w:space="0"/>
            </w:tcBorders>
            <w:tcW w:w="343" w:type="pct"/>
            <w:vAlign w:val="center"/>
            <w:vMerge w:val="continue"/>
            <w:textDirection w:val="lrTb"/>
            <w:noWrap w:val="false"/>
          </w:tcPr>
          <w:p>
            <w:pPr>
              <w:jc w:val="center"/>
              <w:rPr>
                <w:rFonts w:hint="eastAsia"/>
                <w:bCs/>
              </w:rPr>
            </w:pPr>
            <w:r>
              <w:rPr>
                <w:rFonts w:hint="eastAsia"/>
                <w:bCs/>
              </w:rPr>
            </w:r>
            <w:r/>
          </w:p>
        </w:tc>
        <w:tc>
          <w:tcPr>
            <w:tcBorders>
              <w:top w:val="single" w:color="auto" w:sz="4" w:space="0"/>
              <w:left w:val="single" w:color="auto" w:sz="2" w:space="0"/>
              <w:bottom w:val="single" w:color="auto" w:sz="4" w:space="0"/>
              <w:right w:val="single" w:color="auto" w:sz="4" w:space="0"/>
            </w:tcBorders>
            <w:tcW w:w="4159" w:type="pct"/>
            <w:vAlign w:val="center"/>
            <w:textDirection w:val="lrTb"/>
            <w:noWrap w:val="false"/>
          </w:tcPr>
          <w:p>
            <w:pPr>
              <w:spacing w:line="276"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
                <w:bCs w:val="0"/>
                <w:color w:val="000000" w:themeColor="text1"/>
                <w:szCs w:val="21"/>
                <w14:textFill>
                  <w14:solidFill>
                    <w14:schemeClr w14:val="tx1"/>
                  </w14:solidFill>
                </w14:textFill>
              </w:rPr>
              <w:t xml:space="preserve">进度计划及控制措施</w:t>
            </w:r>
            <w:r>
              <w:rPr>
                <w:rFonts w:hint="eastAsia" w:ascii="宋体" w:hAnsi="宋体" w:cs="宋体"/>
                <w:b/>
                <w:bCs w:val="0"/>
                <w:color w:val="000000" w:themeColor="text1"/>
                <w:szCs w:val="21"/>
                <w:lang w:eastAsia="zh-CN"/>
                <w14:textFill>
                  <w14:solidFill>
                    <w14:schemeClr w14:val="tx1"/>
                  </w14:solidFill>
                </w14:textFill>
              </w:rPr>
              <w:t xml:space="preserve">（</w:t>
            </w:r>
            <w:r>
              <w:rPr>
                <w:rFonts w:hint="eastAsia" w:ascii="宋体" w:hAnsi="宋体" w:cs="宋体"/>
                <w:b/>
                <w:bCs w:val="0"/>
                <w:color w:val="000000" w:themeColor="text1"/>
                <w:szCs w:val="21"/>
                <w:lang w:val="en-US" w:eastAsia="zh-CN"/>
                <w14:textFill>
                  <w14:solidFill>
                    <w14:schemeClr w14:val="tx1"/>
                  </w14:solidFill>
                </w14:textFill>
              </w:rPr>
              <w:t xml:space="preserve">10分</w:t>
            </w:r>
            <w:r>
              <w:rPr>
                <w:rFonts w:hint="eastAsia" w:ascii="宋体" w:hAnsi="宋体" w:cs="宋体"/>
                <w:b/>
                <w:bCs w:val="0"/>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根据</w:t>
            </w:r>
            <w:r>
              <w:rPr>
                <w:rFonts w:hint="eastAsia" w:ascii="宋体" w:hAnsi="宋体" w:eastAsia="宋体" w:cs="宋体"/>
                <w:color w:val="000000" w:themeColor="text1"/>
                <w:szCs w:val="21"/>
                <w:lang w:val="en-US" w:eastAsia="zh-CN"/>
                <w14:textFill>
                  <w14:solidFill>
                    <w14:schemeClr w14:val="tx1"/>
                  </w14:solidFill>
                </w14:textFill>
              </w:rPr>
              <w:t xml:space="preserve">投标人</w:t>
            </w:r>
            <w:r>
              <w:rPr>
                <w:rFonts w:hint="eastAsia" w:ascii="宋体" w:hAnsi="宋体" w:eastAsia="宋体" w:cs="宋体"/>
                <w:color w:val="000000" w:themeColor="text1"/>
                <w:szCs w:val="21"/>
                <w14:textFill>
                  <w14:solidFill>
                    <w14:schemeClr w14:val="tx1"/>
                  </w14:solidFill>
                </w14:textFill>
              </w:rPr>
              <w:t xml:space="preserve">编制的进度计划及控制措施，包含整体进度安排、节点进度安排、进度控制措施等内容，由</w:t>
            </w:r>
            <w:r>
              <w:rPr>
                <w:rFonts w:hint="eastAsia" w:ascii="宋体" w:hAnsi="宋体" w:eastAsia="宋体" w:cs="宋体"/>
                <w:color w:val="000000" w:themeColor="text1"/>
                <w:szCs w:val="21"/>
                <w:lang w:val="en-US" w:eastAsia="zh-CN"/>
                <w14:textFill>
                  <w14:solidFill>
                    <w14:schemeClr w14:val="tx1"/>
                  </w14:solidFill>
                </w14:textFill>
              </w:rPr>
              <w:t xml:space="preserve">评标</w:t>
            </w:r>
            <w:r>
              <w:rPr>
                <w:rFonts w:hint="eastAsia" w:ascii="宋体" w:hAnsi="宋体" w:eastAsia="宋体" w:cs="宋体"/>
                <w:color w:val="000000" w:themeColor="text1"/>
                <w:szCs w:val="21"/>
                <w14:textFill>
                  <w14:solidFill>
                    <w14:schemeClr w14:val="tx1"/>
                  </w14:solidFill>
                </w14:textFill>
              </w:rPr>
              <w:t xml:space="preserve">小组从</w:t>
            </w:r>
            <w:r>
              <w:rPr>
                <w:rFonts w:hint="eastAsia" w:ascii="宋体" w:hAnsi="宋体" w:eastAsia="宋体" w:cs="宋体"/>
                <w:bCs/>
                <w:color w:val="000000" w:themeColor="text1"/>
                <w:szCs w:val="21"/>
                <w14:textFill>
                  <w14:solidFill>
                    <w14:schemeClr w14:val="tx1"/>
                  </w14:solidFill>
                </w14:textFill>
              </w:rPr>
              <w:t xml:space="preserve">进度计划及控制措施的</w:t>
            </w:r>
            <w:r>
              <w:rPr>
                <w:rFonts w:hint="eastAsia" w:ascii="宋体" w:hAnsi="宋体" w:eastAsia="宋体" w:cs="宋体"/>
                <w:color w:val="000000" w:themeColor="text1"/>
                <w:szCs w:val="21"/>
                <w14:textFill>
                  <w14:solidFill>
                    <w14:schemeClr w14:val="tx1"/>
                  </w14:solidFill>
                </w14:textFill>
              </w:rPr>
              <w:t xml:space="preserve">详细性、可行性、实用性、针对性等方面进行综合评审：</w:t>
            </w:r>
            <w:r/>
          </w:p>
          <w:p>
            <w:pPr>
              <w:ind w:firstLine="420"/>
              <w:spacing w:line="276"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进度计划及控制措施</w:t>
            </w:r>
            <w:r>
              <w:rPr>
                <w:rFonts w:hint="eastAsia" w:ascii="宋体" w:hAnsi="宋体" w:eastAsia="宋体" w:cs="宋体"/>
                <w:color w:val="000000" w:themeColor="text1"/>
                <w:szCs w:val="21"/>
                <w14:textFill>
                  <w14:solidFill>
                    <w14:schemeClr w14:val="tx1"/>
                  </w14:solidFill>
                </w14:textFill>
              </w:rPr>
              <w:t xml:space="preserve">内容清晰具体，完整详细，可行性、实用性、针对性强的，得</w:t>
            </w:r>
            <w:r>
              <w:rPr>
                <w:rFonts w:hint="eastAsia" w:ascii="宋体" w:hAnsi="宋体" w:eastAsia="宋体" w:cs="宋体"/>
                <w:color w:val="000000" w:themeColor="text1"/>
                <w:szCs w:val="21"/>
                <w:lang w:val="en-US" w:eastAsia="zh-CN"/>
                <w14:textFill>
                  <w14:solidFill>
                    <w14:schemeClr w14:val="tx1"/>
                  </w14:solidFill>
                </w14:textFill>
              </w:rPr>
              <w:t xml:space="preserve">10</w:t>
            </w:r>
            <w:r>
              <w:rPr>
                <w:rFonts w:hint="eastAsia" w:ascii="宋体" w:hAnsi="宋体" w:eastAsia="宋体" w:cs="宋体"/>
                <w:color w:val="000000" w:themeColor="text1"/>
                <w:szCs w:val="21"/>
                <w14:textFill>
                  <w14:solidFill>
                    <w14:schemeClr w14:val="tx1"/>
                  </w14:solidFill>
                </w14:textFill>
              </w:rPr>
              <w:t xml:space="preserve">分；</w:t>
            </w:r>
            <w:r/>
          </w:p>
          <w:p>
            <w:pPr>
              <w:ind w:firstLine="420"/>
              <w:spacing w:line="276"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进度计划及控制措施</w:t>
            </w:r>
            <w:r>
              <w:rPr>
                <w:rFonts w:hint="eastAsia" w:ascii="宋体" w:hAnsi="宋体" w:eastAsia="宋体" w:cs="宋体"/>
                <w:color w:val="000000" w:themeColor="text1"/>
                <w:szCs w:val="21"/>
                <w14:textFill>
                  <w14:solidFill>
                    <w14:schemeClr w14:val="tx1"/>
                  </w14:solidFill>
                </w14:textFill>
              </w:rPr>
              <w:t xml:space="preserve">内容较为完整详细，具有可行性、实用性和针对性的，得</w:t>
            </w:r>
            <w:r>
              <w:rPr>
                <w:rFonts w:hint="eastAsia" w:ascii="宋体" w:hAnsi="宋体" w:eastAsia="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分；</w:t>
            </w:r>
            <w:r/>
          </w:p>
          <w:p>
            <w:pPr>
              <w:ind w:firstLine="420"/>
              <w:spacing w:line="276"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进度计划及控制措施</w:t>
            </w:r>
            <w:r>
              <w:rPr>
                <w:rFonts w:hint="eastAsia" w:ascii="宋体" w:hAnsi="宋体" w:eastAsia="宋体" w:cs="宋体"/>
                <w:color w:val="000000" w:themeColor="text1"/>
                <w:szCs w:val="21"/>
                <w14:textFill>
                  <w14:solidFill>
                    <w14:schemeClr w14:val="tx1"/>
                  </w14:solidFill>
                </w14:textFill>
              </w:rPr>
              <w:t xml:space="preserve">内容有待提升，可行性、实用性、针对性有待改善的，得</w:t>
            </w:r>
            <w:r>
              <w:rPr>
                <w:rFonts w:hint="eastAsia" w:ascii="宋体" w:hAnsi="宋体" w:eastAsia="宋体" w:cs="宋体"/>
                <w:color w:val="000000" w:themeColor="text1"/>
                <w:szCs w:val="21"/>
                <w:lang w:val="en-US" w:eastAsia="zh-CN"/>
                <w14:textFill>
                  <w14:solidFill>
                    <w14:schemeClr w14:val="tx1"/>
                  </w14:solidFill>
                </w14:textFill>
              </w:rPr>
              <w:t xml:space="preserve">5</w:t>
            </w:r>
            <w:r>
              <w:rPr>
                <w:rFonts w:hint="eastAsia" w:ascii="宋体" w:hAnsi="宋体" w:eastAsia="宋体" w:cs="宋体"/>
                <w:color w:val="000000" w:themeColor="text1"/>
                <w:szCs w:val="21"/>
                <w14:textFill>
                  <w14:solidFill>
                    <w14:schemeClr w14:val="tx1"/>
                  </w14:solidFill>
                </w14:textFill>
              </w:rPr>
              <w:t xml:space="preserve">分；</w:t>
            </w:r>
            <w:r/>
          </w:p>
          <w:p>
            <w:pPr>
              <w:spacing w:line="340" w:lineRule="exact"/>
              <w:rPr>
                <w:rFonts w:hint="eastAsia"/>
              </w:rPr>
            </w:pPr>
            <w:r>
              <w:rPr>
                <w:rFonts w:hint="eastAsia" w:ascii="宋体" w:hAnsi="宋体" w:eastAsia="宋体" w:cs="宋体"/>
                <w:color w:val="000000" w:themeColor="text1"/>
                <w:szCs w:val="21"/>
                <w14:textFill>
                  <w14:solidFill>
                    <w14:schemeClr w14:val="tx1"/>
                  </w14:solidFill>
                </w14:textFill>
              </w:rPr>
              <w:t xml:space="preserve">未提供或提供不符合要求的不得分。</w:t>
            </w:r>
            <w:r/>
          </w:p>
        </w:tc>
      </w:tr>
      <w:tr>
        <w:trPr>
          <w:jc w:val="center"/>
          <w:trHeight w:val="530"/>
        </w:trPr>
        <w:tc>
          <w:tcPr>
            <w:tcBorders>
              <w:left w:val="single" w:color="auto" w:sz="4" w:space="0"/>
              <w:right w:val="single" w:color="auto" w:sz="4" w:space="0"/>
            </w:tcBorders>
            <w:tcW w:w="496" w:type="pct"/>
            <w:vAlign w:val="center"/>
            <w:vMerge w:val="continue"/>
            <w:textDirection w:val="lrTb"/>
            <w:noWrap w:val="false"/>
          </w:tcPr>
          <w:p>
            <w:pPr>
              <w:jc w:val="center"/>
              <w:spacing w:line="340" w:lineRule="exact"/>
              <w:rPr>
                <w:bCs/>
              </w:rPr>
            </w:pPr>
            <w:r>
              <w:rPr>
                <w:bCs/>
              </w:rPr>
            </w:r>
            <w:r/>
          </w:p>
        </w:tc>
        <w:tc>
          <w:tcPr>
            <w:tcBorders>
              <w:left w:val="single" w:color="auto" w:sz="2" w:space="0"/>
              <w:right w:val="single" w:color="auto" w:sz="4" w:space="0"/>
            </w:tcBorders>
            <w:tcW w:w="343" w:type="pct"/>
            <w:vAlign w:val="center"/>
            <w:vMerge w:val="continue"/>
            <w:textDirection w:val="lrTb"/>
            <w:noWrap w:val="false"/>
          </w:tcPr>
          <w:p>
            <w:pPr>
              <w:jc w:val="center"/>
              <w:rPr>
                <w:rFonts w:hint="eastAsia"/>
                <w:bCs/>
              </w:rPr>
            </w:pPr>
            <w:r>
              <w:rPr>
                <w:rFonts w:hint="eastAsia"/>
                <w:bCs/>
              </w:rPr>
            </w:r>
            <w:r/>
          </w:p>
        </w:tc>
        <w:tc>
          <w:tcPr>
            <w:tcBorders>
              <w:top w:val="single" w:color="auto" w:sz="4" w:space="0"/>
              <w:left w:val="single" w:color="auto" w:sz="2" w:space="0"/>
              <w:bottom w:val="single" w:color="auto" w:sz="4" w:space="0"/>
              <w:right w:val="single" w:color="auto" w:sz="4" w:space="0"/>
            </w:tcBorders>
            <w:tcW w:w="4159" w:type="pct"/>
            <w:vAlign w:val="center"/>
            <w:textDirection w:val="lrTb"/>
            <w:noWrap w:val="false"/>
          </w:tcPr>
          <w:p>
            <w:pPr>
              <w:jc w:val="both"/>
              <w:spacing w:line="276"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
                <w:bCs w:val="0"/>
                <w:color w:val="000000" w:themeColor="text1"/>
                <w:szCs w:val="21"/>
                <w14:textFill>
                  <w14:solidFill>
                    <w14:schemeClr w14:val="tx1"/>
                  </w14:solidFill>
                </w14:textFill>
              </w:rPr>
              <w:t xml:space="preserve">质量控制措施</w:t>
            </w:r>
            <w:r>
              <w:rPr>
                <w:rFonts w:hint="eastAsia" w:ascii="宋体" w:hAnsi="宋体" w:eastAsia="宋体" w:cs="宋体"/>
                <w:b/>
                <w:bCs w:val="0"/>
                <w:color w:val="000000" w:themeColor="text1"/>
                <w:szCs w:val="21"/>
                <w:lang w:eastAsia="zh-CN"/>
                <w14:textFill>
                  <w14:solidFill>
                    <w14:schemeClr w14:val="tx1"/>
                  </w14:solidFill>
                </w14:textFill>
              </w:rPr>
              <w:t xml:space="preserve">（</w:t>
            </w:r>
            <w:r>
              <w:rPr>
                <w:rFonts w:hint="eastAsia" w:ascii="宋体" w:hAnsi="宋体" w:eastAsia="宋体" w:cs="宋体"/>
                <w:b/>
                <w:bCs w:val="0"/>
                <w:color w:val="000000" w:themeColor="text1"/>
                <w:szCs w:val="21"/>
                <w:lang w:val="en-US" w:eastAsia="zh-CN"/>
                <w14:textFill>
                  <w14:solidFill>
                    <w14:schemeClr w14:val="tx1"/>
                  </w14:solidFill>
                </w14:textFill>
              </w:rPr>
              <w:t xml:space="preserve">5分</w:t>
            </w:r>
            <w:r>
              <w:rPr>
                <w:rFonts w:hint="eastAsia" w:ascii="宋体" w:hAnsi="宋体" w:eastAsia="宋体" w:cs="宋体"/>
                <w:b/>
                <w:bCs w:val="0"/>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根据</w:t>
            </w:r>
            <w:r>
              <w:rPr>
                <w:rFonts w:hint="eastAsia" w:ascii="宋体" w:hAnsi="宋体" w:eastAsia="宋体" w:cs="宋体"/>
                <w:color w:val="000000" w:themeColor="text1"/>
                <w:szCs w:val="21"/>
                <w:lang w:val="en-US" w:eastAsia="zh-CN"/>
                <w14:textFill>
                  <w14:solidFill>
                    <w14:schemeClr w14:val="tx1"/>
                  </w14:solidFill>
                </w14:textFill>
              </w:rPr>
              <w:t xml:space="preserve">投标人</w:t>
            </w:r>
            <w:r>
              <w:rPr>
                <w:rFonts w:hint="eastAsia" w:ascii="宋体" w:hAnsi="宋体" w:eastAsia="宋体" w:cs="宋体"/>
                <w:color w:val="000000" w:themeColor="text1"/>
                <w:szCs w:val="21"/>
                <w14:textFill>
                  <w14:solidFill>
                    <w14:schemeClr w14:val="tx1"/>
                  </w14:solidFill>
                </w14:textFill>
              </w:rPr>
              <w:t xml:space="preserve">编制的质量控制措施，包含整体质量控制、关键工作质量控制等内容，由</w:t>
            </w:r>
            <w:r>
              <w:rPr>
                <w:rFonts w:hint="eastAsia" w:ascii="宋体" w:hAnsi="宋体" w:eastAsia="宋体" w:cs="宋体"/>
                <w:color w:val="000000" w:themeColor="text1"/>
                <w:szCs w:val="21"/>
                <w:lang w:val="en-US" w:eastAsia="zh-CN"/>
                <w14:textFill>
                  <w14:solidFill>
                    <w14:schemeClr w14:val="tx1"/>
                  </w14:solidFill>
                </w14:textFill>
              </w:rPr>
              <w:t xml:space="preserve">评标</w:t>
            </w:r>
            <w:r>
              <w:rPr>
                <w:rFonts w:hint="eastAsia" w:ascii="宋体" w:hAnsi="宋体" w:eastAsia="宋体" w:cs="宋体"/>
                <w:color w:val="000000" w:themeColor="text1"/>
                <w:szCs w:val="21"/>
                <w14:textFill>
                  <w14:solidFill>
                    <w14:schemeClr w14:val="tx1"/>
                  </w14:solidFill>
                </w14:textFill>
              </w:rPr>
              <w:t xml:space="preserve">小组从</w:t>
            </w:r>
            <w:r>
              <w:rPr>
                <w:rFonts w:hint="eastAsia" w:ascii="宋体" w:hAnsi="宋体" w:eastAsia="宋体" w:cs="宋体"/>
                <w:bCs/>
                <w:color w:val="000000" w:themeColor="text1"/>
                <w:szCs w:val="21"/>
                <w14:textFill>
                  <w14:solidFill>
                    <w14:schemeClr w14:val="tx1"/>
                  </w14:solidFill>
                </w14:textFill>
              </w:rPr>
              <w:t xml:space="preserve">质量控制措施的</w:t>
            </w:r>
            <w:r>
              <w:rPr>
                <w:rFonts w:hint="eastAsia" w:ascii="宋体" w:hAnsi="宋体" w:eastAsia="宋体" w:cs="宋体"/>
                <w:color w:val="000000" w:themeColor="text1"/>
                <w:szCs w:val="21"/>
                <w14:textFill>
                  <w14:solidFill>
                    <w14:schemeClr w14:val="tx1"/>
                  </w14:solidFill>
                </w14:textFill>
              </w:rPr>
              <w:t xml:space="preserve">详细性、可行性、实用性针对性等方面进行综合评审：</w:t>
            </w:r>
            <w:r/>
          </w:p>
          <w:p>
            <w:pPr>
              <w:ind w:firstLine="420"/>
              <w:spacing w:line="276"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质量控制措施</w:t>
            </w:r>
            <w:r>
              <w:rPr>
                <w:rFonts w:hint="eastAsia" w:ascii="宋体" w:hAnsi="宋体" w:eastAsia="宋体" w:cs="宋体"/>
                <w:color w:val="000000" w:themeColor="text1"/>
                <w:szCs w:val="21"/>
                <w14:textFill>
                  <w14:solidFill>
                    <w14:schemeClr w14:val="tx1"/>
                  </w14:solidFill>
                </w14:textFill>
              </w:rPr>
              <w:t xml:space="preserve">内容清晰具体，完整详细，可行性、实用性、针对性强的，得5分；</w:t>
            </w:r>
            <w:r>
              <w:rPr>
                <w:rFonts w:hint="eastAsia" w:ascii="宋体" w:hAnsi="宋体" w:eastAsia="宋体" w:cs="宋体"/>
                <w:bCs/>
                <w:color w:val="000000" w:themeColor="text1"/>
                <w:szCs w:val="21"/>
                <w14:textFill>
                  <w14:solidFill>
                    <w14:schemeClr w14:val="tx1"/>
                  </w14:solidFill>
                </w14:textFill>
              </w:rPr>
              <w:t xml:space="preserve">质量控制措施</w:t>
            </w:r>
            <w:r>
              <w:rPr>
                <w:rFonts w:hint="eastAsia" w:ascii="宋体" w:hAnsi="宋体" w:eastAsia="宋体" w:cs="宋体"/>
                <w:color w:val="000000" w:themeColor="text1"/>
                <w:szCs w:val="21"/>
                <w14:textFill>
                  <w14:solidFill>
                    <w14:schemeClr w14:val="tx1"/>
                  </w14:solidFill>
                </w14:textFill>
              </w:rPr>
              <w:t xml:space="preserve">内容较为完整详细，具有可行性、实用性和针对性的，得4分；</w:t>
            </w:r>
            <w:r>
              <w:rPr>
                <w:rFonts w:hint="eastAsia" w:ascii="宋体" w:hAnsi="宋体" w:eastAsia="宋体" w:cs="宋体"/>
                <w:bCs/>
                <w:color w:val="000000" w:themeColor="text1"/>
                <w:szCs w:val="21"/>
                <w14:textFill>
                  <w14:solidFill>
                    <w14:schemeClr w14:val="tx1"/>
                  </w14:solidFill>
                </w14:textFill>
              </w:rPr>
              <w:t xml:space="preserve">质量控制措施</w:t>
            </w:r>
            <w:r>
              <w:rPr>
                <w:rFonts w:hint="eastAsia" w:ascii="宋体" w:hAnsi="宋体" w:eastAsia="宋体" w:cs="宋体"/>
                <w:color w:val="000000" w:themeColor="text1"/>
                <w:szCs w:val="21"/>
                <w14:textFill>
                  <w14:solidFill>
                    <w14:schemeClr w14:val="tx1"/>
                  </w14:solidFill>
                </w14:textFill>
              </w:rPr>
              <w:t xml:space="preserve">内容有待提升，可行性、实用性、针对性有待改善的，得3分；</w:t>
            </w:r>
            <w:r/>
          </w:p>
          <w:p>
            <w:pPr>
              <w:ind w:firstLine="420"/>
              <w:spacing w:line="340" w:lineRule="exact"/>
              <w:rPr>
                <w:rFonts w:hint="eastAsia"/>
              </w:rPr>
            </w:pPr>
            <w:r>
              <w:rPr>
                <w:rFonts w:hint="eastAsia" w:ascii="宋体" w:hAnsi="宋体" w:eastAsia="宋体" w:cs="宋体"/>
                <w:color w:val="000000" w:themeColor="text1"/>
                <w:szCs w:val="21"/>
                <w14:textFill>
                  <w14:solidFill>
                    <w14:schemeClr w14:val="tx1"/>
                  </w14:solidFill>
                </w14:textFill>
              </w:rPr>
              <w:t xml:space="preserve">未提供或提供不符合要求的不得分。</w:t>
            </w:r>
            <w:r/>
          </w:p>
        </w:tc>
      </w:tr>
      <w:tr>
        <w:trPr>
          <w:jc w:val="center"/>
          <w:trHeight w:val="369"/>
        </w:trPr>
        <w:tc>
          <w:tcPr>
            <w:tcBorders>
              <w:left w:val="single" w:color="auto" w:sz="4" w:space="0"/>
              <w:right w:val="single" w:color="auto" w:sz="4" w:space="0"/>
            </w:tcBorders>
            <w:tcW w:w="496" w:type="pct"/>
            <w:vAlign w:val="center"/>
            <w:vMerge w:val="continue"/>
            <w:textDirection w:val="lrTb"/>
            <w:noWrap w:val="false"/>
          </w:tcPr>
          <w:p>
            <w:pPr>
              <w:jc w:val="center"/>
              <w:spacing w:line="340" w:lineRule="exact"/>
              <w:rPr>
                <w:bCs/>
              </w:rPr>
            </w:pPr>
            <w:r>
              <w:rPr>
                <w:bCs/>
              </w:rPr>
            </w:r>
            <w:r/>
          </w:p>
        </w:tc>
        <w:tc>
          <w:tcPr>
            <w:tcBorders>
              <w:left w:val="single" w:color="auto" w:sz="2" w:space="0"/>
              <w:right w:val="single" w:color="auto" w:sz="4" w:space="0"/>
            </w:tcBorders>
            <w:tcW w:w="343" w:type="pct"/>
            <w:vAlign w:val="center"/>
            <w:vMerge w:val="continue"/>
            <w:textDirection w:val="lrTb"/>
            <w:noWrap w:val="false"/>
          </w:tcPr>
          <w:p>
            <w:pPr>
              <w:jc w:val="center"/>
              <w:rPr>
                <w:rFonts w:hint="eastAsia"/>
                <w:bCs/>
              </w:rPr>
            </w:pPr>
            <w:r>
              <w:rPr>
                <w:rFonts w:hint="eastAsia"/>
                <w:bCs/>
              </w:rPr>
            </w:r>
            <w:r/>
          </w:p>
        </w:tc>
        <w:tc>
          <w:tcPr>
            <w:tcBorders>
              <w:top w:val="single" w:color="auto" w:sz="4" w:space="0"/>
              <w:left w:val="single" w:color="auto" w:sz="2" w:space="0"/>
              <w:bottom w:val="single" w:color="auto" w:sz="4" w:space="0"/>
              <w:right w:val="single" w:color="auto" w:sz="4" w:space="0"/>
            </w:tcBorders>
            <w:tcW w:w="4159" w:type="pct"/>
            <w:vAlign w:val="center"/>
            <w:textDirection w:val="lrTb"/>
            <w:noWrap w:val="false"/>
          </w:tcPr>
          <w:p>
            <w:pPr>
              <w:spacing w:line="276"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
                <w:bCs w:val="0"/>
                <w:color w:val="000000" w:themeColor="text1"/>
                <w:szCs w:val="21"/>
                <w14:textFill>
                  <w14:solidFill>
                    <w14:schemeClr w14:val="tx1"/>
                  </w14:solidFill>
                </w14:textFill>
              </w:rPr>
              <w:t xml:space="preserve">重难点分析和应对方案</w:t>
            </w:r>
            <w:r>
              <w:rPr>
                <w:rFonts w:hint="eastAsia" w:ascii="宋体" w:hAnsi="宋体" w:eastAsia="宋体" w:cs="宋体"/>
                <w:b/>
                <w:bCs w:val="0"/>
                <w:color w:val="000000" w:themeColor="text1"/>
                <w:szCs w:val="21"/>
                <w:lang w:eastAsia="zh-CN"/>
                <w14:textFill>
                  <w14:solidFill>
                    <w14:schemeClr w14:val="tx1"/>
                  </w14:solidFill>
                </w14:textFill>
              </w:rPr>
              <w:t xml:space="preserve">（</w:t>
            </w:r>
            <w:r>
              <w:rPr>
                <w:rFonts w:hint="eastAsia" w:ascii="宋体" w:hAnsi="宋体" w:eastAsia="宋体" w:cs="宋体"/>
                <w:b/>
                <w:bCs w:val="0"/>
                <w:color w:val="000000" w:themeColor="text1"/>
                <w:szCs w:val="21"/>
                <w:lang w:val="en-US" w:eastAsia="zh-CN"/>
                <w14:textFill>
                  <w14:solidFill>
                    <w14:schemeClr w14:val="tx1"/>
                  </w14:solidFill>
                </w14:textFill>
              </w:rPr>
              <w:t xml:space="preserve">10分</w:t>
            </w:r>
            <w:r>
              <w:rPr>
                <w:rFonts w:hint="eastAsia" w:ascii="宋体" w:hAnsi="宋体" w:eastAsia="宋体" w:cs="宋体"/>
                <w:b/>
                <w:bCs w:val="0"/>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根据</w:t>
            </w:r>
            <w:r>
              <w:rPr>
                <w:rFonts w:hint="eastAsia" w:ascii="宋体" w:hAnsi="宋体" w:eastAsia="宋体" w:cs="宋体"/>
                <w:color w:val="000000" w:themeColor="text1"/>
                <w:szCs w:val="21"/>
                <w:lang w:val="en-US" w:eastAsia="zh-CN"/>
                <w14:textFill>
                  <w14:solidFill>
                    <w14:schemeClr w14:val="tx1"/>
                  </w14:solidFill>
                </w14:textFill>
              </w:rPr>
              <w:t xml:space="preserve">投标人</w:t>
            </w:r>
            <w:r>
              <w:rPr>
                <w:rFonts w:hint="eastAsia" w:ascii="宋体" w:hAnsi="宋体" w:eastAsia="宋体" w:cs="宋体"/>
                <w:color w:val="000000" w:themeColor="text1"/>
                <w:szCs w:val="21"/>
                <w14:textFill>
                  <w14:solidFill>
                    <w14:schemeClr w14:val="tx1"/>
                  </w14:solidFill>
                </w14:textFill>
              </w:rPr>
              <w:t xml:space="preserve">编制的重难点分析和应对方案，包含对作业过程中的重点难点分析、应对措施、处置方法等内容，由</w:t>
            </w:r>
            <w:r>
              <w:rPr>
                <w:rFonts w:hint="eastAsia" w:ascii="宋体" w:hAnsi="宋体" w:eastAsia="宋体" w:cs="宋体"/>
                <w:color w:val="000000" w:themeColor="text1"/>
                <w:szCs w:val="21"/>
                <w:lang w:val="en-US" w:eastAsia="zh-CN"/>
                <w14:textFill>
                  <w14:solidFill>
                    <w14:schemeClr w14:val="tx1"/>
                  </w14:solidFill>
                </w14:textFill>
              </w:rPr>
              <w:t xml:space="preserve">评标</w:t>
            </w:r>
            <w:r>
              <w:rPr>
                <w:rFonts w:hint="eastAsia" w:ascii="宋体" w:hAnsi="宋体" w:eastAsia="宋体" w:cs="宋体"/>
                <w:color w:val="000000" w:themeColor="text1"/>
                <w:szCs w:val="21"/>
                <w14:textFill>
                  <w14:solidFill>
                    <w14:schemeClr w14:val="tx1"/>
                  </w14:solidFill>
                </w14:textFill>
              </w:rPr>
              <w:t xml:space="preserve">小组从重难点分析和应对方案的详细性、可行性、实用性、针对性等方面进行综合评审：</w:t>
            </w:r>
            <w:r/>
          </w:p>
          <w:p>
            <w:pPr>
              <w:ind w:firstLine="420"/>
              <w:spacing w:line="276"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重难点分析和应对方案</w:t>
            </w:r>
            <w:r>
              <w:rPr>
                <w:rFonts w:hint="eastAsia" w:ascii="宋体" w:hAnsi="宋体" w:eastAsia="宋体" w:cs="宋体"/>
                <w:color w:val="000000" w:themeColor="text1"/>
                <w:szCs w:val="21"/>
                <w14:textFill>
                  <w14:solidFill>
                    <w14:schemeClr w14:val="tx1"/>
                  </w14:solidFill>
                </w14:textFill>
              </w:rPr>
              <w:t xml:space="preserve">内容清晰具体，完整详细，可行性、实用性、针对性强的，得</w:t>
            </w:r>
            <w:r>
              <w:rPr>
                <w:rFonts w:hint="eastAsia" w:ascii="宋体" w:hAnsi="宋体" w:eastAsia="宋体" w:cs="宋体"/>
                <w:color w:val="000000" w:themeColor="text1"/>
                <w:szCs w:val="21"/>
                <w:lang w:val="en-US" w:eastAsia="zh-CN"/>
                <w14:textFill>
                  <w14:solidFill>
                    <w14:schemeClr w14:val="tx1"/>
                  </w14:solidFill>
                </w14:textFill>
              </w:rPr>
              <w:t xml:space="preserve">10</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bCs/>
                <w:color w:val="000000" w:themeColor="text1"/>
                <w:szCs w:val="21"/>
                <w14:textFill>
                  <w14:solidFill>
                    <w14:schemeClr w14:val="tx1"/>
                  </w14:solidFill>
                </w14:textFill>
              </w:rPr>
              <w:t xml:space="preserve">重难点分析和应对方案</w:t>
            </w:r>
            <w:r>
              <w:rPr>
                <w:rFonts w:hint="eastAsia" w:ascii="宋体" w:hAnsi="宋体" w:eastAsia="宋体" w:cs="宋体"/>
                <w:color w:val="000000" w:themeColor="text1"/>
                <w:szCs w:val="21"/>
                <w14:textFill>
                  <w14:solidFill>
                    <w14:schemeClr w14:val="tx1"/>
                  </w14:solidFill>
                </w14:textFill>
              </w:rPr>
              <w:t xml:space="preserve">内容较为完整详细，具有可行性、实用性和针对性的，得</w:t>
            </w:r>
            <w:r>
              <w:rPr>
                <w:rFonts w:hint="eastAsia" w:ascii="宋体" w:hAnsi="宋体" w:eastAsia="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bCs/>
                <w:color w:val="000000" w:themeColor="text1"/>
                <w:szCs w:val="21"/>
                <w14:textFill>
                  <w14:solidFill>
                    <w14:schemeClr w14:val="tx1"/>
                  </w14:solidFill>
                </w14:textFill>
              </w:rPr>
              <w:t xml:space="preserve">重难点分析和应对方案</w:t>
            </w:r>
            <w:r>
              <w:rPr>
                <w:rFonts w:hint="eastAsia" w:ascii="宋体" w:hAnsi="宋体" w:eastAsia="宋体" w:cs="宋体"/>
                <w:color w:val="000000" w:themeColor="text1"/>
                <w:szCs w:val="21"/>
                <w14:textFill>
                  <w14:solidFill>
                    <w14:schemeClr w14:val="tx1"/>
                  </w14:solidFill>
                </w14:textFill>
              </w:rPr>
              <w:t xml:space="preserve">内容有待提升，可行性、实用性、针对性有待改善的，得</w:t>
            </w:r>
            <w:r>
              <w:rPr>
                <w:rFonts w:hint="eastAsia" w:ascii="宋体" w:hAnsi="宋体" w:eastAsia="宋体" w:cs="宋体"/>
                <w:color w:val="000000" w:themeColor="text1"/>
                <w:szCs w:val="21"/>
                <w:lang w:val="en-US" w:eastAsia="zh-CN"/>
                <w14:textFill>
                  <w14:solidFill>
                    <w14:schemeClr w14:val="tx1"/>
                  </w14:solidFill>
                </w14:textFill>
              </w:rPr>
              <w:t xml:space="preserve">5</w:t>
            </w:r>
            <w:r>
              <w:rPr>
                <w:rFonts w:hint="eastAsia" w:ascii="宋体" w:hAnsi="宋体" w:eastAsia="宋体" w:cs="宋体"/>
                <w:color w:val="000000" w:themeColor="text1"/>
                <w:szCs w:val="21"/>
                <w14:textFill>
                  <w14:solidFill>
                    <w14:schemeClr w14:val="tx1"/>
                  </w14:solidFill>
                </w14:textFill>
              </w:rPr>
              <w:t xml:space="preserve">分；</w:t>
            </w:r>
            <w:r/>
          </w:p>
          <w:p>
            <w:pPr>
              <w:ind w:firstLine="420"/>
              <w:spacing w:line="340" w:lineRule="exact"/>
              <w:rPr>
                <w:rFonts w:hint="eastAsia"/>
              </w:rPr>
            </w:pPr>
            <w:r>
              <w:rPr>
                <w:rFonts w:hint="eastAsia" w:ascii="宋体" w:hAnsi="宋体" w:eastAsia="宋体" w:cs="宋体"/>
                <w:color w:val="000000" w:themeColor="text1"/>
                <w:szCs w:val="21"/>
                <w14:textFill>
                  <w14:solidFill>
                    <w14:schemeClr w14:val="tx1"/>
                  </w14:solidFill>
                </w14:textFill>
              </w:rPr>
              <w:t xml:space="preserve">未提供或提供不符合要求的不得分。</w:t>
            </w:r>
            <w:r/>
          </w:p>
        </w:tc>
      </w:tr>
      <w:tr>
        <w:trPr>
          <w:jc w:val="center"/>
          <w:trHeight w:val="369"/>
        </w:trPr>
        <w:tc>
          <w:tcPr>
            <w:tcBorders>
              <w:left w:val="single" w:color="auto" w:sz="4" w:space="0"/>
              <w:bottom w:val="single" w:color="auto" w:sz="4" w:space="0"/>
              <w:right w:val="single" w:color="auto" w:sz="4" w:space="0"/>
            </w:tcBorders>
            <w:tcW w:w="496" w:type="pct"/>
            <w:vAlign w:val="center"/>
            <w:vMerge w:val="continue"/>
            <w:textDirection w:val="lrTb"/>
            <w:noWrap w:val="false"/>
          </w:tcPr>
          <w:p>
            <w:pPr>
              <w:jc w:val="center"/>
              <w:spacing w:line="340" w:lineRule="exact"/>
              <w:rPr>
                <w:bCs/>
              </w:rPr>
            </w:pPr>
            <w:r>
              <w:rPr>
                <w:bCs/>
              </w:rPr>
            </w:r>
            <w:r/>
          </w:p>
        </w:tc>
        <w:tc>
          <w:tcPr>
            <w:tcBorders>
              <w:left w:val="single" w:color="auto" w:sz="2" w:space="0"/>
              <w:bottom w:val="single" w:color="auto" w:sz="4" w:space="0"/>
              <w:right w:val="single" w:color="auto" w:sz="4" w:space="0"/>
            </w:tcBorders>
            <w:tcW w:w="343" w:type="pct"/>
            <w:vAlign w:val="center"/>
            <w:vMerge w:val="continue"/>
            <w:textDirection w:val="lrTb"/>
            <w:noWrap w:val="false"/>
          </w:tcPr>
          <w:p>
            <w:pPr>
              <w:jc w:val="center"/>
              <w:rPr>
                <w:rFonts w:hint="eastAsia"/>
                <w:bCs/>
              </w:rPr>
            </w:pPr>
            <w:r>
              <w:rPr>
                <w:rFonts w:hint="eastAsia"/>
                <w:bCs/>
              </w:rPr>
            </w:r>
            <w:r/>
          </w:p>
        </w:tc>
        <w:tc>
          <w:tcPr>
            <w:tcBorders>
              <w:top w:val="single" w:color="auto" w:sz="4" w:space="0"/>
              <w:left w:val="single" w:color="auto" w:sz="2" w:space="0"/>
              <w:bottom w:val="single" w:color="auto" w:sz="4" w:space="0"/>
              <w:right w:val="single" w:color="auto" w:sz="4" w:space="0"/>
            </w:tcBorders>
            <w:tcW w:w="4159" w:type="pct"/>
            <w:vAlign w:val="center"/>
            <w:textDirection w:val="lrTb"/>
            <w:noWrap w:val="false"/>
          </w:tcPr>
          <w:p>
            <w:pPr>
              <w:spacing w:line="340" w:lineRule="exac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b/>
                <w:bCs w:val="0"/>
                <w:color w:val="000000" w:themeColor="text1"/>
                <w:szCs w:val="21"/>
                <w14:textFill>
                  <w14:solidFill>
                    <w14:schemeClr w14:val="tx1"/>
                  </w14:solidFill>
                </w14:textFill>
              </w:rPr>
              <w:t xml:space="preserve">服务方案及承诺</w:t>
            </w:r>
            <w:r>
              <w:rPr>
                <w:rFonts w:hint="eastAsia" w:ascii="宋体" w:hAnsi="宋体" w:cs="宋体"/>
                <w:b/>
                <w:bCs w:val="0"/>
                <w:color w:val="000000" w:themeColor="text1"/>
                <w:szCs w:val="21"/>
                <w:lang w:eastAsia="zh-CN"/>
                <w14:textFill>
                  <w14:solidFill>
                    <w14:schemeClr w14:val="tx1"/>
                  </w14:solidFill>
                </w14:textFill>
              </w:rPr>
              <w:t xml:space="preserve">（</w:t>
            </w:r>
            <w:r>
              <w:rPr>
                <w:rFonts w:hint="eastAsia" w:ascii="宋体" w:hAnsi="宋体" w:cs="宋体"/>
                <w:b/>
                <w:bCs w:val="0"/>
                <w:color w:val="000000" w:themeColor="text1"/>
                <w:szCs w:val="21"/>
                <w:lang w:val="en-US" w:eastAsia="zh-CN"/>
                <w14:textFill>
                  <w14:solidFill>
                    <w14:schemeClr w14:val="tx1"/>
                  </w14:solidFill>
                </w14:textFill>
              </w:rPr>
              <w:t xml:space="preserve">10分</w:t>
            </w:r>
            <w:r>
              <w:rPr>
                <w:rFonts w:hint="eastAsia" w:ascii="宋体" w:hAnsi="宋体" w:cs="宋体"/>
                <w:b/>
                <w:bCs w:val="0"/>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lang w:val="en-US" w:eastAsia="zh-CN"/>
                <w14:textFill>
                  <w14:solidFill>
                    <w14:schemeClr w14:val="tx1"/>
                  </w14:solidFill>
                </w14:textFill>
              </w:rPr>
              <w:t xml:space="preserve">投标人</w:t>
            </w:r>
            <w:r>
              <w:rPr>
                <w:rFonts w:hint="eastAsia" w:ascii="宋体" w:hAnsi="宋体" w:eastAsia="宋体"/>
                <w:sz w:val="21"/>
                <w:szCs w:val="21"/>
              </w:rPr>
              <w:t xml:space="preserve">针对本项目根据可提供的各方配合服务、技术咨询服务、其他服务等拟定服务方案及承诺，</w:t>
            </w:r>
            <w:r>
              <w:rPr>
                <w:rFonts w:hint="eastAsia" w:ascii="宋体" w:hAnsi="宋体" w:eastAsia="宋体"/>
                <w:sz w:val="21"/>
                <w:szCs w:val="21"/>
                <w:lang w:val="en-US" w:eastAsia="zh-CN"/>
              </w:rPr>
              <w:t xml:space="preserve">评标</w:t>
            </w:r>
            <w:r>
              <w:rPr>
                <w:rFonts w:hint="eastAsia" w:ascii="宋体" w:hAnsi="宋体" w:eastAsia="宋体"/>
                <w:sz w:val="21"/>
                <w:szCs w:val="21"/>
              </w:rPr>
              <w:t xml:space="preserve">委员会进行横向对比综合评定：服务方案及承诺具体明确、内容完整、针对性强、可操作性强，完全满足要求，得</w:t>
            </w:r>
            <w:r>
              <w:rPr>
                <w:rFonts w:hint="eastAsia" w:ascii="宋体" w:hAnsi="宋体" w:eastAsia="宋体"/>
                <w:sz w:val="21"/>
                <w:szCs w:val="21"/>
                <w:lang w:val="en-US" w:eastAsia="zh-CN"/>
              </w:rPr>
              <w:t xml:space="preserve">8</w:t>
            </w:r>
            <w:r>
              <w:rPr>
                <w:rFonts w:hint="eastAsia" w:ascii="宋体" w:hAnsi="宋体" w:eastAsia="宋体"/>
                <w:sz w:val="21"/>
                <w:szCs w:val="21"/>
              </w:rPr>
              <w:t xml:space="preserve">-</w:t>
            </w:r>
            <w:r>
              <w:rPr>
                <w:rFonts w:hint="eastAsia" w:ascii="宋体" w:hAnsi="宋体" w:eastAsia="宋体"/>
                <w:sz w:val="21"/>
                <w:szCs w:val="21"/>
                <w:lang w:val="en-US" w:eastAsia="zh-CN"/>
              </w:rPr>
              <w:t xml:space="preserve">10</w:t>
            </w:r>
            <w:r>
              <w:rPr>
                <w:rFonts w:hint="eastAsia" w:ascii="宋体" w:hAnsi="宋体" w:eastAsia="宋体"/>
                <w:sz w:val="21"/>
                <w:szCs w:val="21"/>
              </w:rPr>
              <w:t xml:space="preserve">分；服务方案及承诺较具体明确、内容较为完整、针对性较强、可操作性较强，得</w:t>
            </w:r>
            <w:r>
              <w:rPr>
                <w:rFonts w:hint="eastAsia" w:ascii="宋体" w:hAnsi="宋体" w:eastAsia="宋体"/>
                <w:sz w:val="21"/>
                <w:szCs w:val="21"/>
                <w:lang w:val="en-US" w:eastAsia="zh-CN"/>
              </w:rPr>
              <w:t xml:space="preserve">4</w:t>
            </w:r>
            <w:r>
              <w:rPr>
                <w:rFonts w:hint="eastAsia" w:ascii="宋体" w:hAnsi="宋体" w:eastAsia="宋体"/>
                <w:sz w:val="21"/>
                <w:szCs w:val="21"/>
              </w:rPr>
              <w:t xml:space="preserve">-</w:t>
            </w:r>
            <w:r>
              <w:rPr>
                <w:rFonts w:hint="eastAsia" w:ascii="宋体" w:hAnsi="宋体" w:eastAsia="宋体"/>
                <w:sz w:val="21"/>
                <w:szCs w:val="21"/>
                <w:lang w:val="en-US" w:eastAsia="zh-CN"/>
              </w:rPr>
              <w:t xml:space="preserve">6</w:t>
            </w:r>
            <w:r>
              <w:rPr>
                <w:rFonts w:hint="eastAsia" w:ascii="宋体" w:hAnsi="宋体" w:eastAsia="宋体"/>
                <w:sz w:val="21"/>
                <w:szCs w:val="21"/>
              </w:rPr>
              <w:t xml:space="preserve">分；服务方案及承诺基本具体明确、内容基本完整、针对性一般、可操作性一般，得0-3分；服务方案及承诺不明确、内容不完整，没有针对性、不满足项目要求或无服务方案及承诺者，得0分。</w:t>
            </w:r>
            <w:r/>
          </w:p>
        </w:tc>
      </w:tr>
      <w:tr>
        <w:trPr>
          <w:jc w:val="center"/>
          <w:trHeight w:val="369"/>
        </w:trPr>
        <w:tc>
          <w:tcPr>
            <w:tcBorders>
              <w:top w:val="single" w:color="auto" w:sz="4" w:space="0"/>
              <w:left w:val="single" w:color="auto" w:sz="4" w:space="0"/>
              <w:right w:val="single" w:color="auto" w:sz="4" w:space="0"/>
            </w:tcBorders>
            <w:tcW w:w="496" w:type="pct"/>
            <w:vAlign w:val="center"/>
            <w:vMerge w:val="restart"/>
            <w:textDirection w:val="lrTb"/>
            <w:noWrap w:val="false"/>
          </w:tcPr>
          <w:p>
            <w:pPr>
              <w:jc w:val="center"/>
              <w:spacing w:line="340" w:lineRule="exact"/>
              <w:rPr>
                <w:bCs/>
              </w:rPr>
            </w:pPr>
            <w:r>
              <w:rPr>
                <w:bCs/>
              </w:rPr>
            </w:r>
            <w:r/>
          </w:p>
        </w:tc>
        <w:tc>
          <w:tcPr>
            <w:tcBorders>
              <w:top w:val="single" w:color="auto" w:sz="4" w:space="0"/>
              <w:left w:val="single" w:color="auto" w:sz="2" w:space="0"/>
              <w:right w:val="single" w:color="auto" w:sz="4" w:space="0"/>
            </w:tcBorders>
            <w:tcW w:w="343" w:type="pct"/>
            <w:vAlign w:val="center"/>
            <w:vMerge w:val="restart"/>
            <w:textDirection w:val="lrTb"/>
            <w:noWrap w:val="false"/>
          </w:tcPr>
          <w:p>
            <w:pPr>
              <w:jc w:val="center"/>
              <w:rPr>
                <w:rFonts w:hint="eastAsia"/>
                <w:bCs/>
              </w:rPr>
            </w:pPr>
            <w:r>
              <w:rPr>
                <w:rFonts w:hint="eastAsia"/>
                <w:bCs/>
              </w:rPr>
            </w:r>
            <w:r/>
          </w:p>
        </w:tc>
        <w:tc>
          <w:tcPr>
            <w:tcBorders>
              <w:top w:val="single" w:color="auto" w:sz="4" w:space="0"/>
              <w:left w:val="single" w:color="auto" w:sz="2" w:space="0"/>
              <w:bottom w:val="single" w:color="auto" w:sz="4" w:space="0"/>
              <w:right w:val="single" w:color="auto" w:sz="4" w:space="0"/>
            </w:tcBorders>
            <w:tcW w:w="4159" w:type="pct"/>
            <w:vAlign w:val="center"/>
            <w:textDirection w:val="lrTb"/>
            <w:noWrap w:val="false"/>
          </w:tcPr>
          <w:p>
            <w:pPr>
              <w:spacing w:line="340" w:lineRule="exact"/>
              <w:rPr>
                <w:rFonts w:hint="eastAsia" w:ascii="宋体" w:hAnsi="宋体" w:eastAsia="宋体" w:cs="宋体"/>
                <w:b/>
                <w:bCs w:val="0"/>
                <w:color w:val="000000" w:themeColor="text1"/>
                <w:szCs w:val="21"/>
                <w:lang w:eastAsia="zh-CN"/>
                <w14:textFill>
                  <w14:solidFill>
                    <w14:schemeClr w14:val="tx1"/>
                  </w14:solidFill>
                </w14:textFill>
              </w:rPr>
            </w:pPr>
            <w:r>
              <w:rPr>
                <w:rFonts w:hint="eastAsia" w:ascii="宋体" w:hAnsi="宋体" w:eastAsia="宋体" w:cs="宋体"/>
                <w:b/>
                <w:bCs w:val="0"/>
                <w:color w:val="000000" w:themeColor="text1"/>
                <w:szCs w:val="21"/>
                <w14:textFill>
                  <w14:solidFill>
                    <w14:schemeClr w14:val="tx1"/>
                  </w14:solidFill>
                </w14:textFill>
              </w:rPr>
              <w:t xml:space="preserve">保密制度及保密措施</w:t>
            </w:r>
            <w:r>
              <w:rPr>
                <w:rFonts w:hint="eastAsia" w:ascii="宋体" w:hAnsi="宋体" w:eastAsia="宋体" w:cs="宋体"/>
                <w:b/>
                <w:bCs w:val="0"/>
                <w:color w:val="000000" w:themeColor="text1"/>
                <w:szCs w:val="21"/>
                <w:lang w:eastAsia="zh-CN"/>
                <w14:textFill>
                  <w14:solidFill>
                    <w14:schemeClr w14:val="tx1"/>
                  </w14:solidFill>
                </w14:textFill>
              </w:rPr>
              <w:t xml:space="preserve">（</w:t>
            </w:r>
            <w:r>
              <w:rPr>
                <w:rFonts w:hint="eastAsia" w:ascii="宋体" w:hAnsi="宋体" w:eastAsia="宋体" w:cs="宋体"/>
                <w:b/>
                <w:bCs w:val="0"/>
                <w:color w:val="000000" w:themeColor="text1"/>
                <w:szCs w:val="21"/>
                <w:lang w:val="en-US" w:eastAsia="zh-CN"/>
                <w14:textFill>
                  <w14:solidFill>
                    <w14:schemeClr w14:val="tx1"/>
                  </w14:solidFill>
                </w14:textFill>
              </w:rPr>
              <w:t xml:space="preserve">6分</w:t>
            </w:r>
            <w:r>
              <w:rPr>
                <w:rFonts w:hint="eastAsia" w:ascii="宋体" w:hAnsi="宋体" w:eastAsia="宋体" w:cs="宋体"/>
                <w:b/>
                <w:bCs w:val="0"/>
                <w:color w:val="000000" w:themeColor="text1"/>
                <w:szCs w:val="21"/>
                <w:lang w:eastAsia="zh-CN"/>
                <w14:textFill>
                  <w14:solidFill>
                    <w14:schemeClr w14:val="tx1"/>
                  </w14:solidFill>
                </w14:textFill>
              </w:rPr>
              <w:t xml:space="preserve">）：</w:t>
            </w:r>
            <w:r>
              <w:rPr>
                <w:rFonts w:hint="eastAsia" w:ascii="宋体" w:hAnsi="宋体" w:eastAsia="宋体"/>
                <w:sz w:val="21"/>
                <w:szCs w:val="21"/>
              </w:rPr>
              <w:t xml:space="preserve">供应商提供保密制度及保密措施，对项目实施过程中获得的资料和秘密严格保密。</w:t>
            </w:r>
            <w:r>
              <w:rPr>
                <w:rFonts w:hint="eastAsia" w:ascii="宋体" w:hAnsi="宋体" w:eastAsia="宋体"/>
                <w:sz w:val="21"/>
                <w:szCs w:val="21"/>
                <w:lang w:val="en-US" w:eastAsia="zh-CN"/>
              </w:rPr>
              <w:t xml:space="preserve">评标</w:t>
            </w:r>
            <w:r>
              <w:rPr>
                <w:rFonts w:hint="eastAsia" w:ascii="宋体" w:hAnsi="宋体" w:eastAsia="宋体"/>
                <w:sz w:val="21"/>
                <w:szCs w:val="21"/>
              </w:rPr>
              <w:t xml:space="preserve">委员会进行综合评定：供应商服务过程和最终成果的保密制度和保密措施严密完善，符合项目需求，得</w:t>
            </w:r>
            <w:r>
              <w:rPr>
                <w:rFonts w:hint="eastAsia" w:ascii="宋体" w:hAnsi="宋体" w:eastAsia="宋体"/>
                <w:sz w:val="21"/>
                <w:szCs w:val="21"/>
                <w:lang w:val="en-US" w:eastAsia="zh-CN"/>
              </w:rPr>
              <w:t xml:space="preserve">5</w:t>
            </w:r>
            <w:r>
              <w:rPr>
                <w:rFonts w:hint="eastAsia" w:ascii="宋体" w:hAnsi="宋体" w:eastAsia="宋体"/>
                <w:sz w:val="21"/>
                <w:szCs w:val="21"/>
              </w:rPr>
              <w:t xml:space="preserve">-6分；供应商有较完善的保密制度及保密措施，可以满足项目需求，得2-</w:t>
            </w:r>
            <w:r>
              <w:rPr>
                <w:rFonts w:hint="eastAsia" w:ascii="宋体" w:hAnsi="宋体" w:eastAsia="宋体"/>
                <w:sz w:val="21"/>
                <w:szCs w:val="21"/>
                <w:lang w:val="en-US" w:eastAsia="zh-CN"/>
              </w:rPr>
              <w:t xml:space="preserve">5</w:t>
            </w:r>
            <w:r>
              <w:rPr>
                <w:rFonts w:hint="eastAsia" w:ascii="宋体" w:hAnsi="宋体" w:eastAsia="宋体"/>
                <w:sz w:val="21"/>
                <w:szCs w:val="21"/>
              </w:rPr>
              <w:t xml:space="preserve">分；供应商有简单的保密制度及保密措施，基本满足项目需求，得0-2分；供应商的保密制度及保密措施不满足项目要求，或不提供保密 制度及保密措施者，得0分。</w:t>
            </w:r>
            <w:r/>
          </w:p>
        </w:tc>
      </w:tr>
      <w:tr>
        <w:trPr>
          <w:jc w:val="center"/>
          <w:trHeight w:val="369"/>
        </w:trPr>
        <w:tc>
          <w:tcPr>
            <w:tcBorders>
              <w:left w:val="single" w:color="auto" w:sz="4" w:space="0"/>
              <w:bottom w:val="single" w:color="auto" w:sz="4" w:space="0"/>
              <w:right w:val="single" w:color="auto" w:sz="4" w:space="0"/>
            </w:tcBorders>
            <w:tcW w:w="496" w:type="pct"/>
            <w:vAlign w:val="center"/>
            <w:vMerge w:val="continue"/>
            <w:textDirection w:val="lrTb"/>
            <w:noWrap w:val="false"/>
          </w:tcPr>
          <w:p>
            <w:pPr>
              <w:jc w:val="center"/>
              <w:spacing w:line="340" w:lineRule="exact"/>
              <w:rPr>
                <w:bCs/>
              </w:rPr>
            </w:pPr>
            <w:r>
              <w:rPr>
                <w:bCs/>
              </w:rPr>
            </w:r>
            <w:r/>
          </w:p>
        </w:tc>
        <w:tc>
          <w:tcPr>
            <w:tcBorders>
              <w:left w:val="single" w:color="auto" w:sz="2" w:space="0"/>
              <w:bottom w:val="single" w:color="auto" w:sz="4" w:space="0"/>
              <w:right w:val="single" w:color="auto" w:sz="4" w:space="0"/>
            </w:tcBorders>
            <w:tcW w:w="343" w:type="pct"/>
            <w:vAlign w:val="center"/>
            <w:vMerge w:val="continue"/>
            <w:textDirection w:val="lrTb"/>
            <w:noWrap w:val="false"/>
          </w:tcPr>
          <w:p>
            <w:pPr>
              <w:jc w:val="center"/>
              <w:rPr>
                <w:rFonts w:hint="eastAsia"/>
                <w:bCs/>
              </w:rPr>
            </w:pPr>
            <w:r>
              <w:rPr>
                <w:rFonts w:hint="eastAsia"/>
                <w:bCs/>
              </w:rPr>
            </w:r>
            <w:r/>
          </w:p>
        </w:tc>
        <w:tc>
          <w:tcPr>
            <w:tcBorders>
              <w:top w:val="single" w:color="auto" w:sz="4" w:space="0"/>
              <w:left w:val="single" w:color="auto" w:sz="2" w:space="0"/>
              <w:bottom w:val="single" w:color="auto" w:sz="4" w:space="0"/>
              <w:right w:val="single" w:color="auto" w:sz="4" w:space="0"/>
            </w:tcBorders>
            <w:tcW w:w="4159" w:type="pct"/>
            <w:vAlign w:val="center"/>
            <w:textDirection w:val="lrTb"/>
            <w:noWrap w:val="false"/>
          </w:tcPr>
          <w:p>
            <w:pPr>
              <w:spacing w:line="340" w:lineRule="exact"/>
              <w:rPr>
                <w:rFonts w:hint="eastAsia" w:ascii="宋体" w:hAnsi="宋体" w:eastAsia="宋体" w:cs="宋体"/>
                <w:b/>
                <w:bCs w:val="0"/>
                <w:color w:val="000000" w:themeColor="text1"/>
                <w:szCs w:val="21"/>
                <w14:textFill>
                  <w14:solidFill>
                    <w14:schemeClr w14:val="tx1"/>
                  </w14:solidFill>
                </w14:textFill>
              </w:rPr>
            </w:pPr>
            <w:r>
              <w:rPr>
                <w:rFonts w:hint="eastAsia" w:ascii="宋体" w:hAnsi="宋体" w:eastAsia="宋体" w:cs="宋体"/>
                <w:b/>
                <w:bCs w:val="0"/>
                <w:color w:val="000000" w:themeColor="text1"/>
                <w:szCs w:val="21"/>
                <w14:textFill>
                  <w14:solidFill>
                    <w14:schemeClr w14:val="tx1"/>
                  </w14:solidFill>
                </w14:textFill>
              </w:rPr>
              <w:t xml:space="preserve">团队组织安排方案</w:t>
            </w:r>
            <w:r>
              <w:rPr>
                <w:rFonts w:hint="eastAsia" w:ascii="宋体" w:hAnsi="宋体" w:eastAsia="宋体" w:cs="宋体"/>
                <w:b/>
                <w:bCs w:val="0"/>
                <w:color w:val="000000" w:themeColor="text1"/>
                <w:szCs w:val="21"/>
                <w:lang w:eastAsia="zh-CN"/>
                <w14:textFill>
                  <w14:solidFill>
                    <w14:schemeClr w14:val="tx1"/>
                  </w14:solidFill>
                </w14:textFill>
              </w:rPr>
              <w:t xml:space="preserve">（</w:t>
            </w:r>
            <w:r>
              <w:rPr>
                <w:rFonts w:hint="eastAsia" w:ascii="宋体" w:hAnsi="宋体" w:eastAsia="宋体" w:cs="宋体"/>
                <w:b/>
                <w:bCs w:val="0"/>
                <w:color w:val="000000" w:themeColor="text1"/>
                <w:szCs w:val="21"/>
                <w:lang w:val="en-US" w:eastAsia="zh-CN"/>
                <w14:textFill>
                  <w14:solidFill>
                    <w14:schemeClr w14:val="tx1"/>
                  </w14:solidFill>
                </w14:textFill>
              </w:rPr>
              <w:t xml:space="preserve">6分</w:t>
            </w:r>
            <w:r>
              <w:rPr>
                <w:rFonts w:hint="eastAsia" w:ascii="宋体" w:hAnsi="宋体" w:eastAsia="宋体" w:cs="宋体"/>
                <w:b/>
                <w:bCs w:val="0"/>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lang w:val="en-US" w:eastAsia="zh-CN"/>
                <w14:textFill>
                  <w14:solidFill>
                    <w14:schemeClr w14:val="tx1"/>
                  </w14:solidFill>
                </w14:textFill>
              </w:rPr>
              <w:t xml:space="preserve">投标人</w:t>
            </w:r>
            <w:r>
              <w:rPr>
                <w:rFonts w:hint="eastAsia" w:ascii="宋体" w:hAnsi="宋体" w:eastAsia="宋体" w:cs="宋体"/>
                <w:color w:val="000000" w:themeColor="text1"/>
                <w:sz w:val="21"/>
                <w:szCs w:val="21"/>
                <w14:textFill>
                  <w14:solidFill>
                    <w14:schemeClr w14:val="tx1"/>
                  </w14:solidFill>
                </w14:textFill>
              </w:rPr>
              <w:t xml:space="preserve">提供项目团队的组织安排方案，根据组织合理性、职责分工明确性等进行横向对比综合评定：团队人员组织配备合理，满足项目实际需要，职责分工明确详细，实施团队人员稳定，得</w:t>
            </w: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-6分；团队人员组织配备较合理，比较满足项目实际需要，职责分工较明确较详细，实施团队人员较稳定，得 </w:t>
            </w: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分；团队人员组织配备基本合理，基本满足项目实际需要，职责分工基本明确，实施团队人员稳定性一般，得 0-</w:t>
            </w: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 分；团队人员配备不足以满足项目实际需要，或未提供团队组织安排方案者，得0分。</w:t>
            </w:r>
            <w:r/>
          </w:p>
        </w:tc>
      </w:tr>
      <w:tr>
        <w:trPr>
          <w:jc w:val="center"/>
          <w:trHeight w:val="369"/>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spacing w:line="340" w:lineRule="exac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投标人诚信承诺书</w:t>
            </w:r>
            <w:r/>
          </w:p>
        </w:tc>
        <w:tc>
          <w:tcPr>
            <w:tcBorders>
              <w:top w:val="single" w:color="auto" w:sz="4" w:space="0"/>
              <w:left w:val="single" w:color="auto" w:sz="2" w:space="0"/>
              <w:bottom w:val="single" w:color="auto" w:sz="4" w:space="0"/>
              <w:right w:val="single" w:color="auto" w:sz="4" w:space="0"/>
            </w:tcBorders>
            <w:tcW w:w="343" w:type="pct"/>
            <w:vAlign w:val="center"/>
            <w:textDirection w:val="lrTb"/>
            <w:noWrap w:val="false"/>
          </w:tcPr>
          <w:p>
            <w:pPr>
              <w:jc w:val="center"/>
              <w:spacing w:line="340" w:lineRule="exact"/>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p>
        </w:tc>
        <w:tc>
          <w:tcPr>
            <w:tcBorders>
              <w:top w:val="single" w:color="auto" w:sz="4" w:space="0"/>
              <w:left w:val="single" w:color="auto" w:sz="2" w:space="0"/>
              <w:bottom w:val="single" w:color="auto" w:sz="4" w:space="0"/>
              <w:right w:val="single" w:color="auto" w:sz="4" w:space="0"/>
            </w:tcBorders>
            <w:tcW w:w="4159" w:type="pct"/>
            <w:vAlign w:val="center"/>
            <w:textDirection w:val="lrTb"/>
            <w:noWrap w:val="false"/>
          </w:tcPr>
          <w:p>
            <w:pPr>
              <w:spacing w:line="3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投标中提供《盐城市政府采购事前信用承诺书》的得1分，未提供的不得分。</w:t>
            </w:r>
            <w:r/>
          </w:p>
        </w:tc>
      </w:tr>
    </w:tbl>
    <w:p>
      <w:pPr>
        <w:rPr>
          <w:rFonts w:hint="eastAsia"/>
        </w:rPr>
      </w:pPr>
      <w:r>
        <w:rPr>
          <w:rFonts w:hint="eastAsia"/>
        </w:rPr>
      </w:r>
      <w:r/>
    </w:p>
    <w:p>
      <w:pPr>
        <w:pStyle w:val="1038"/>
        <w:rPr>
          <w:rFonts w:hint="eastAsia"/>
          <w:color w:val="auto"/>
        </w:rPr>
      </w:pPr>
      <w:r>
        <w:rPr>
          <w:rFonts w:hint="eastAsia"/>
          <w:color w:val="auto"/>
        </w:rPr>
      </w:r>
      <w:r/>
    </w:p>
    <w:p>
      <w:pPr>
        <w:pStyle w:val="1003"/>
        <w:jc w:val="center"/>
        <w:spacing w:line="480" w:lineRule="exact"/>
        <w:rPr>
          <w:rFonts w:hint="eastAsia" w:ascii="宋体" w:hAnsi="宋体" w:eastAsia="宋体" w:cs="宋体"/>
          <w:b/>
          <w:sz w:val="44"/>
          <w:szCs w:val="44"/>
        </w:rPr>
        <w:outlineLvl w:val="0"/>
      </w:pPr>
      <w:r/>
      <w:bookmarkStart w:id="62" w:name="_Toc15858"/>
      <w:r/>
      <w:bookmarkStart w:id="63" w:name="_Toc6648"/>
      <w:r/>
      <w:bookmarkStart w:id="64" w:name="_Toc10540"/>
      <w:r/>
      <w:bookmarkStart w:id="65" w:name="_Toc513029243"/>
      <w:r/>
      <w:bookmarkStart w:id="66" w:name="_Toc16938559"/>
      <w:r/>
      <w:bookmarkStart w:id="67" w:name="_Toc26554094"/>
      <w:r/>
      <w:bookmarkStart w:id="68" w:name="_Toc49090576"/>
      <w:r/>
      <w:bookmarkStart w:id="69" w:name="_Toc20823315"/>
      <w:r/>
      <w:bookmarkStart w:id="70" w:name="_Toc120614282"/>
      <w:r/>
      <w:r/>
    </w:p>
    <w:p>
      <w:pPr>
        <w:pStyle w:val="1003"/>
        <w:jc w:val="both"/>
        <w:spacing w:line="480" w:lineRule="exact"/>
        <w:rPr>
          <w:rFonts w:hint="eastAsia" w:ascii="宋体" w:hAnsi="宋体" w:eastAsia="宋体" w:cs="宋体"/>
          <w:b/>
          <w:sz w:val="44"/>
          <w:szCs w:val="44"/>
        </w:rPr>
        <w:outlineLvl w:val="0"/>
      </w:pPr>
      <w:r>
        <w:rPr>
          <w:rFonts w:hint="eastAsia" w:ascii="宋体" w:hAnsi="宋体" w:eastAsia="宋体" w:cs="宋体"/>
          <w:b/>
          <w:sz w:val="44"/>
          <w:szCs w:val="44"/>
        </w:rPr>
      </w:r>
      <w:r/>
    </w:p>
    <w:p>
      <w:pPr>
        <w:pStyle w:val="1003"/>
        <w:jc w:val="center"/>
        <w:spacing w:line="480" w:lineRule="exact"/>
        <w:rPr>
          <w:rFonts w:hint="eastAsia" w:ascii="宋体" w:hAnsi="宋体" w:eastAsia="宋体" w:cs="宋体"/>
          <w:b/>
          <w:sz w:val="44"/>
          <w:szCs w:val="44"/>
        </w:rPr>
        <w:outlineLvl w:val="0"/>
      </w:pPr>
      <w:r>
        <w:rPr>
          <w:rFonts w:hint="eastAsia" w:ascii="宋体" w:hAnsi="宋体" w:eastAsia="宋体" w:cs="宋体"/>
          <w:b/>
          <w:sz w:val="44"/>
          <w:szCs w:val="44"/>
        </w:rPr>
      </w:r>
      <w:r/>
    </w:p>
    <w:p>
      <w:pPr>
        <w:pStyle w:val="1003"/>
        <w:jc w:val="center"/>
        <w:spacing w:line="480" w:lineRule="exact"/>
        <w:rPr>
          <w:rFonts w:hint="eastAsia" w:ascii="宋体" w:hAnsi="宋体" w:eastAsia="宋体" w:cs="宋体"/>
          <w:b/>
          <w:sz w:val="44"/>
          <w:szCs w:val="44"/>
        </w:rPr>
        <w:outlineLvl w:val="0"/>
      </w:pPr>
      <w:r>
        <w:rPr>
          <w:rFonts w:hint="eastAsia" w:ascii="宋体" w:hAnsi="宋体" w:eastAsia="宋体" w:cs="宋体"/>
          <w:b/>
          <w:sz w:val="44"/>
          <w:szCs w:val="44"/>
        </w:rPr>
      </w:r>
      <w:r/>
    </w:p>
    <w:p>
      <w:pPr>
        <w:pStyle w:val="1003"/>
        <w:jc w:val="center"/>
        <w:spacing w:line="480" w:lineRule="exact"/>
        <w:rPr>
          <w:rFonts w:hint="eastAsia" w:ascii="宋体" w:hAnsi="宋体" w:eastAsia="宋体" w:cs="宋体"/>
          <w:b/>
          <w:sz w:val="44"/>
          <w:szCs w:val="44"/>
        </w:rPr>
        <w:outlineLvl w:val="0"/>
      </w:pPr>
      <w:r>
        <w:rPr>
          <w:rFonts w:hint="eastAsia" w:ascii="宋体" w:hAnsi="宋体" w:eastAsia="宋体" w:cs="宋体"/>
          <w:b/>
          <w:sz w:val="44"/>
          <w:szCs w:val="44"/>
        </w:rPr>
      </w:r>
      <w:r/>
    </w:p>
    <w:p>
      <w:pPr>
        <w:pStyle w:val="1003"/>
        <w:jc w:val="center"/>
        <w:spacing w:line="480" w:lineRule="exact"/>
        <w:rPr>
          <w:rFonts w:hint="eastAsia" w:ascii="宋体" w:hAnsi="宋体" w:eastAsia="宋体" w:cs="宋体"/>
          <w:b/>
          <w:sz w:val="44"/>
          <w:szCs w:val="44"/>
        </w:rPr>
        <w:outlineLvl w:val="0"/>
      </w:pPr>
      <w:r>
        <w:rPr>
          <w:rFonts w:hint="eastAsia" w:ascii="宋体" w:hAnsi="宋体" w:eastAsia="宋体" w:cs="宋体"/>
          <w:b/>
          <w:sz w:val="44"/>
          <w:szCs w:val="44"/>
        </w:rPr>
      </w:r>
      <w:r/>
    </w:p>
    <w:p>
      <w:pPr>
        <w:pStyle w:val="1003"/>
        <w:jc w:val="center"/>
        <w:spacing w:line="480" w:lineRule="exact"/>
        <w:rPr>
          <w:rFonts w:hint="eastAsia" w:ascii="宋体" w:hAnsi="宋体" w:eastAsia="宋体" w:cs="宋体"/>
          <w:b/>
          <w:sz w:val="44"/>
          <w:szCs w:val="44"/>
        </w:rPr>
        <w:outlineLvl w:val="0"/>
      </w:pPr>
      <w:r>
        <w:rPr>
          <w:rFonts w:hint="eastAsia" w:ascii="宋体" w:hAnsi="宋体" w:eastAsia="宋体" w:cs="宋体"/>
          <w:b/>
          <w:sz w:val="44"/>
          <w:szCs w:val="44"/>
        </w:rPr>
      </w:r>
      <w:r/>
    </w:p>
    <w:p>
      <w:pPr>
        <w:pStyle w:val="1003"/>
        <w:jc w:val="center"/>
        <w:spacing w:line="480" w:lineRule="exact"/>
        <w:rPr>
          <w:rFonts w:hint="eastAsia" w:ascii="宋体" w:hAnsi="宋体" w:eastAsia="宋体" w:cs="宋体"/>
          <w:b/>
          <w:sz w:val="44"/>
          <w:szCs w:val="44"/>
        </w:rPr>
        <w:outlineLvl w:val="0"/>
      </w:pPr>
      <w:r>
        <w:rPr>
          <w:rFonts w:hint="eastAsia" w:ascii="宋体" w:hAnsi="宋体" w:eastAsia="宋体" w:cs="宋体"/>
          <w:b/>
          <w:sz w:val="44"/>
          <w:szCs w:val="44"/>
        </w:rPr>
      </w:r>
      <w:r/>
    </w:p>
    <w:p>
      <w:pPr>
        <w:pStyle w:val="1003"/>
        <w:jc w:val="center"/>
        <w:spacing w:line="480" w:lineRule="exact"/>
        <w:rPr>
          <w:rFonts w:hint="eastAsia" w:ascii="宋体" w:hAnsi="宋体" w:eastAsia="宋体" w:cs="宋体"/>
          <w:b/>
          <w:sz w:val="44"/>
          <w:szCs w:val="44"/>
        </w:rPr>
        <w:outlineLvl w:val="0"/>
      </w:pPr>
      <w:r>
        <w:rPr>
          <w:rFonts w:hint="eastAsia" w:ascii="宋体" w:hAnsi="宋体" w:eastAsia="宋体" w:cs="宋体"/>
          <w:b/>
          <w:sz w:val="44"/>
          <w:szCs w:val="44"/>
        </w:rPr>
      </w:r>
      <w:r/>
    </w:p>
    <w:p>
      <w:pPr>
        <w:pStyle w:val="1003"/>
        <w:jc w:val="center"/>
        <w:spacing w:line="480" w:lineRule="exact"/>
        <w:rPr>
          <w:rFonts w:hint="eastAsia" w:ascii="宋体" w:hAnsi="宋体" w:eastAsia="宋体" w:cs="宋体"/>
          <w:b/>
          <w:sz w:val="44"/>
          <w:szCs w:val="44"/>
        </w:rPr>
        <w:outlineLvl w:val="0"/>
      </w:pPr>
      <w:r>
        <w:rPr>
          <w:rFonts w:hint="eastAsia" w:ascii="宋体" w:hAnsi="宋体" w:eastAsia="宋体" w:cs="宋体"/>
          <w:b/>
          <w:sz w:val="44"/>
          <w:szCs w:val="44"/>
        </w:rPr>
      </w:r>
      <w:r/>
    </w:p>
    <w:p>
      <w:pPr>
        <w:pStyle w:val="1003"/>
        <w:jc w:val="center"/>
        <w:spacing w:line="480" w:lineRule="exact"/>
        <w:rPr>
          <w:rFonts w:hint="eastAsia" w:ascii="宋体" w:hAnsi="宋体" w:eastAsia="宋体" w:cs="宋体"/>
          <w:b/>
          <w:sz w:val="44"/>
          <w:szCs w:val="44"/>
        </w:rPr>
        <w:outlineLvl w:val="0"/>
      </w:pPr>
      <w:r>
        <w:rPr>
          <w:rFonts w:hint="eastAsia" w:ascii="宋体" w:hAnsi="宋体" w:eastAsia="宋体" w:cs="宋体"/>
          <w:b/>
          <w:sz w:val="44"/>
          <w:szCs w:val="44"/>
        </w:rPr>
      </w:r>
      <w:r/>
    </w:p>
    <w:p>
      <w:pPr>
        <w:pStyle w:val="1003"/>
        <w:jc w:val="center"/>
        <w:spacing w:line="480" w:lineRule="exact"/>
        <w:rPr>
          <w:rFonts w:hint="eastAsia" w:ascii="宋体" w:hAnsi="宋体" w:eastAsia="宋体" w:cs="宋体"/>
          <w:b/>
          <w:sz w:val="44"/>
          <w:szCs w:val="44"/>
        </w:rPr>
        <w:outlineLvl w:val="0"/>
      </w:pPr>
      <w:r>
        <w:rPr>
          <w:rFonts w:hint="eastAsia" w:ascii="宋体" w:hAnsi="宋体" w:eastAsia="宋体" w:cs="宋体"/>
          <w:b/>
          <w:sz w:val="44"/>
          <w:szCs w:val="44"/>
        </w:rPr>
      </w:r>
      <w:r/>
    </w:p>
    <w:p>
      <w:pPr>
        <w:pStyle w:val="1003"/>
        <w:jc w:val="center"/>
        <w:spacing w:line="480" w:lineRule="exact"/>
        <w:rPr>
          <w:rFonts w:hint="eastAsia" w:ascii="宋体" w:hAnsi="宋体" w:eastAsia="宋体" w:cs="宋体"/>
          <w:b/>
          <w:sz w:val="44"/>
          <w:szCs w:val="44"/>
        </w:rPr>
        <w:outlineLvl w:val="0"/>
      </w:pPr>
      <w:r>
        <w:rPr>
          <w:rFonts w:hint="eastAsia" w:ascii="宋体" w:hAnsi="宋体" w:eastAsia="宋体" w:cs="宋体"/>
          <w:b/>
          <w:sz w:val="44"/>
          <w:szCs w:val="44"/>
        </w:rPr>
      </w:r>
      <w:r/>
    </w:p>
    <w:p>
      <w:pPr>
        <w:pStyle w:val="1003"/>
        <w:jc w:val="center"/>
        <w:spacing w:line="480" w:lineRule="exact"/>
        <w:rPr>
          <w:rFonts w:hint="eastAsia" w:ascii="宋体" w:hAnsi="宋体" w:eastAsia="宋体" w:cs="宋体"/>
          <w:b/>
          <w:sz w:val="44"/>
          <w:szCs w:val="44"/>
        </w:rPr>
        <w:outlineLvl w:val="0"/>
      </w:pPr>
      <w:r>
        <w:rPr>
          <w:rFonts w:hint="eastAsia" w:ascii="宋体" w:hAnsi="宋体" w:eastAsia="宋体" w:cs="宋体"/>
          <w:b/>
          <w:sz w:val="44"/>
          <w:szCs w:val="44"/>
        </w:rPr>
      </w:r>
      <w:r/>
    </w:p>
    <w:p>
      <w:pPr>
        <w:pStyle w:val="1003"/>
        <w:jc w:val="center"/>
        <w:spacing w:line="480" w:lineRule="exact"/>
        <w:rPr>
          <w:rFonts w:hint="eastAsia" w:ascii="宋体" w:hAnsi="宋体" w:eastAsia="宋体" w:cs="宋体"/>
          <w:b/>
          <w:sz w:val="44"/>
          <w:szCs w:val="44"/>
        </w:rPr>
        <w:outlineLvl w:val="0"/>
      </w:pPr>
      <w:r>
        <w:rPr>
          <w:rFonts w:hint="eastAsia" w:ascii="宋体" w:hAnsi="宋体" w:eastAsia="宋体" w:cs="宋体"/>
          <w:b/>
          <w:sz w:val="44"/>
          <w:szCs w:val="44"/>
        </w:rPr>
      </w:r>
      <w:r/>
    </w:p>
    <w:p>
      <w:pPr>
        <w:pStyle w:val="1003"/>
        <w:jc w:val="center"/>
        <w:spacing w:line="480" w:lineRule="exact"/>
        <w:rPr>
          <w:rFonts w:hint="eastAsia" w:ascii="宋体" w:hAnsi="宋体" w:eastAsia="宋体" w:cs="宋体"/>
          <w:b/>
          <w:sz w:val="44"/>
          <w:szCs w:val="44"/>
        </w:rPr>
        <w:outlineLvl w:val="0"/>
      </w:pPr>
      <w:r>
        <w:rPr>
          <w:rFonts w:hint="eastAsia" w:ascii="宋体" w:hAnsi="宋体" w:eastAsia="宋体" w:cs="宋体"/>
          <w:b/>
          <w:sz w:val="44"/>
          <w:szCs w:val="44"/>
        </w:rPr>
      </w:r>
      <w:r/>
    </w:p>
    <w:p>
      <w:pPr>
        <w:pStyle w:val="1003"/>
        <w:jc w:val="center"/>
        <w:spacing w:line="480" w:lineRule="exact"/>
        <w:rPr>
          <w:rFonts w:hint="eastAsia" w:ascii="宋体" w:hAnsi="宋体" w:eastAsia="宋体" w:cs="宋体"/>
          <w:b/>
          <w:sz w:val="44"/>
          <w:szCs w:val="44"/>
        </w:rPr>
        <w:outlineLvl w:val="0"/>
      </w:pPr>
      <w:r>
        <w:rPr>
          <w:rFonts w:hint="eastAsia" w:ascii="宋体" w:hAnsi="宋体" w:eastAsia="宋体" w:cs="宋体"/>
          <w:b/>
          <w:sz w:val="44"/>
          <w:szCs w:val="44"/>
        </w:rPr>
      </w:r>
      <w:r/>
    </w:p>
    <w:p>
      <w:pPr>
        <w:pStyle w:val="1003"/>
        <w:jc w:val="center"/>
        <w:spacing w:line="480" w:lineRule="exact"/>
        <w:rPr>
          <w:rFonts w:hint="eastAsia" w:ascii="宋体" w:hAnsi="宋体" w:eastAsia="宋体" w:cs="宋体"/>
          <w:b/>
          <w:sz w:val="44"/>
          <w:szCs w:val="44"/>
        </w:rPr>
        <w:outlineLvl w:val="0"/>
      </w:pPr>
      <w:r>
        <w:rPr>
          <w:rFonts w:hint="eastAsia" w:ascii="宋体" w:hAnsi="宋体" w:eastAsia="宋体" w:cs="宋体"/>
          <w:b/>
          <w:sz w:val="44"/>
          <w:szCs w:val="44"/>
        </w:rPr>
      </w:r>
      <w:r/>
    </w:p>
    <w:p>
      <w:pPr>
        <w:pStyle w:val="1003"/>
        <w:jc w:val="center"/>
        <w:spacing w:line="480" w:lineRule="exact"/>
        <w:rPr>
          <w:rFonts w:hint="eastAsia" w:ascii="宋体" w:hAnsi="宋体" w:eastAsia="宋体" w:cs="宋体"/>
          <w:b/>
          <w:sz w:val="44"/>
          <w:szCs w:val="44"/>
        </w:rPr>
        <w:outlineLvl w:val="0"/>
      </w:pPr>
      <w:r>
        <w:rPr>
          <w:rFonts w:hint="eastAsia" w:ascii="宋体" w:hAnsi="宋体" w:eastAsia="宋体" w:cs="宋体"/>
          <w:b/>
          <w:sz w:val="44"/>
          <w:szCs w:val="44"/>
        </w:rPr>
      </w:r>
      <w:r/>
    </w:p>
    <w:p>
      <w:pPr>
        <w:pStyle w:val="1003"/>
        <w:jc w:val="center"/>
        <w:spacing w:line="480" w:lineRule="exact"/>
        <w:rPr>
          <w:rFonts w:hint="eastAsia" w:ascii="宋体" w:hAnsi="宋体" w:eastAsia="宋体" w:cs="宋体"/>
          <w:b/>
          <w:sz w:val="44"/>
          <w:szCs w:val="44"/>
        </w:rPr>
        <w:outlineLvl w:val="0"/>
      </w:pPr>
      <w:r>
        <w:rPr>
          <w:rFonts w:hint="eastAsia" w:ascii="宋体" w:hAnsi="宋体" w:eastAsia="宋体" w:cs="宋体"/>
          <w:b/>
          <w:sz w:val="44"/>
          <w:szCs w:val="44"/>
        </w:rPr>
      </w:r>
      <w:r/>
    </w:p>
    <w:p>
      <w:pPr>
        <w:pStyle w:val="1003"/>
        <w:jc w:val="center"/>
        <w:spacing w:line="480" w:lineRule="exact"/>
        <w:rPr>
          <w:rFonts w:hint="eastAsia" w:ascii="ˎ̥" w:hAnsi="ˎ̥"/>
          <w:sz w:val="24"/>
          <w:szCs w:val="24"/>
        </w:rPr>
        <w:outlineLvl w:val="0"/>
      </w:pPr>
      <w:r>
        <w:rPr>
          <w:rFonts w:hint="eastAsia" w:ascii="宋体" w:hAnsi="宋体" w:eastAsia="宋体" w:cs="宋体"/>
          <w:b/>
          <w:sz w:val="44"/>
          <w:szCs w:val="44"/>
        </w:rPr>
        <w:t xml:space="preserve">第五章 合同主要条款</w:t>
      </w:r>
      <w:bookmarkEnd w:id="62"/>
      <w:r/>
      <w:bookmarkEnd w:id="63"/>
      <w:r/>
      <w:bookmarkEnd w:id="64"/>
      <w:r/>
      <w:r/>
    </w:p>
    <w:p>
      <w:pPr>
        <w:spacing w:line="360" w:lineRule="auto"/>
        <w:rPr>
          <w:rFonts w:hint="eastAsia" w:ascii="宋体" w:hAnsi="宋体" w:cs="宋体"/>
          <w:sz w:val="24"/>
          <w:szCs w:val="24"/>
          <w:lang w:bidi="ar"/>
        </w:rPr>
      </w:pPr>
      <w:r>
        <w:rPr>
          <w:rFonts w:hint="eastAsia" w:ascii="宋体" w:hAnsi="宋体" w:cs="宋体"/>
          <w:sz w:val="24"/>
          <w:szCs w:val="24"/>
          <w:lang w:bidi="ar"/>
        </w:rPr>
      </w:r>
      <w:r/>
    </w:p>
    <w:p>
      <w:pPr>
        <w:spacing w:line="360" w:lineRule="auto"/>
        <w:rPr>
          <w:rFonts w:ascii="宋体" w:hAnsi="宋体" w:cs="宋体"/>
          <w:sz w:val="24"/>
          <w:szCs w:val="24"/>
          <w:lang w:bidi="ar"/>
        </w:rPr>
      </w:pPr>
      <w:r>
        <w:rPr>
          <w:rFonts w:hint="eastAsia" w:ascii="宋体" w:hAnsi="宋体" w:cs="宋体"/>
          <w:sz w:val="24"/>
          <w:szCs w:val="24"/>
          <w:lang w:bidi="ar"/>
        </w:rPr>
        <w:t xml:space="preserve">甲方（全称）：</w:t>
      </w:r>
      <w:r>
        <w:rPr>
          <w:rFonts w:hint="eastAsia" w:ascii="宋体" w:hAnsi="宋体" w:cs="宋体"/>
          <w:sz w:val="24"/>
          <w:szCs w:val="24"/>
          <w:u w:val="single"/>
          <w:lang w:bidi="ar"/>
        </w:rPr>
        <w:t xml:space="preserve"> </w:t>
      </w:r>
      <w:r>
        <w:rPr>
          <w:rFonts w:hint="eastAsia" w:ascii="宋体" w:hAnsi="宋体" w:cs="宋体"/>
          <w:b/>
          <w:sz w:val="24"/>
          <w:szCs w:val="24"/>
          <w:u w:val="single"/>
          <w:lang w:bidi="ar"/>
        </w:rPr>
        <w:t xml:space="preserve">     </w:t>
      </w:r>
      <w:r>
        <w:rPr>
          <w:rFonts w:hint="eastAsia" w:ascii="宋体" w:hAnsi="宋体" w:cs="宋体"/>
          <w:sz w:val="24"/>
          <w:szCs w:val="24"/>
          <w:u w:val="single"/>
          <w:lang w:bidi="ar"/>
        </w:rPr>
        <w:t xml:space="preserve">                 </w:t>
      </w:r>
      <w:r/>
    </w:p>
    <w:p>
      <w:pPr>
        <w:spacing w:line="360" w:lineRule="auto"/>
        <w:rPr>
          <w:rFonts w:hint="eastAsia" w:ascii="ˎ̥" w:hAnsi="ˎ̥"/>
          <w:sz w:val="24"/>
          <w:szCs w:val="24"/>
        </w:rPr>
      </w:pPr>
      <w:r>
        <w:rPr>
          <w:rFonts w:hint="eastAsia" w:ascii="宋体" w:hAnsi="宋体" w:cs="宋体"/>
          <w:sz w:val="24"/>
          <w:szCs w:val="24"/>
          <w:lang w:bidi="ar"/>
        </w:rPr>
        <w:t xml:space="preserve">乙方（全称）：</w:t>
      </w:r>
      <w:r>
        <w:rPr>
          <w:rFonts w:hint="eastAsia" w:ascii="宋体" w:hAnsi="宋体" w:cs="宋体"/>
          <w:sz w:val="24"/>
          <w:szCs w:val="24"/>
          <w:u w:val="single"/>
          <w:lang w:bidi="ar"/>
        </w:rPr>
        <w:t xml:space="preserve">                       </w:t>
      </w:r>
      <w:r/>
    </w:p>
    <w:p>
      <w:pPr>
        <w:pStyle w:val="1026"/>
        <w:ind w:firstLine="480"/>
        <w:keepLines w:val="0"/>
        <w:keepNext w:val="0"/>
        <w:pageBreakBefore w:val="0"/>
        <w:spacing w:line="560" w:lineRule="exact"/>
        <w:shd w:val="clear" w:color="auto" w:fill="ffffff"/>
        <w:rPr>
          <w:rFonts w:ascii="ˎ̥" w:hAnsi="ˎ̥"/>
          <w:sz w:val="24"/>
          <w:szCs w:val="24"/>
        </w:rPr>
      </w:pPr>
      <w:r>
        <w:rPr>
          <w:rFonts w:hint="eastAsia" w:ascii="ˎ̥" w:hAnsi="ˎ̥"/>
          <w:sz w:val="24"/>
          <w:szCs w:val="24"/>
        </w:rPr>
        <w:t xml:space="preserve">本合同甲方委托乙方开展</w:t>
      </w:r>
      <w:r>
        <w:rPr>
          <w:rFonts w:hint="eastAsia"/>
          <w:sz w:val="24"/>
          <w:szCs w:val="24"/>
          <w:u w:val="single"/>
          <w:lang w:eastAsia="zh-CN"/>
        </w:rPr>
        <w:t xml:space="preserve">盐城市大丰区东川垦区水产养殖区域生态治理方案及生态影响评估项目</w:t>
      </w:r>
      <w:r>
        <w:rPr>
          <w:rFonts w:hint="eastAsia" w:ascii="ˎ̥" w:hAnsi="ˎ̥"/>
          <w:sz w:val="24"/>
          <w:szCs w:val="24"/>
        </w:rPr>
        <w:t xml:space="preserve">，并支付相应的报酬，乙方接受委托并进行此项技术工作。双方经过平等协商，在真实、充分地表达各自意愿的基础上，根据</w:t>
      </w:r>
      <w:r>
        <w:rPr>
          <w:rFonts w:ascii="ˎ̥" w:hAnsi="ˎ̥"/>
          <w:sz w:val="24"/>
          <w:szCs w:val="24"/>
        </w:rPr>
        <w:t xml:space="preserve">《中华人民共和国民法典》</w:t>
      </w:r>
      <w:r>
        <w:rPr>
          <w:rFonts w:hint="eastAsia" w:ascii="ˎ̥" w:hAnsi="ˎ̥"/>
          <w:sz w:val="24"/>
          <w:szCs w:val="24"/>
        </w:rPr>
        <w:t xml:space="preserve">的规定，达成如下协议，并由双方共同恪守。</w:t>
      </w:r>
      <w:r/>
    </w:p>
    <w:p>
      <w:pPr>
        <w:pStyle w:val="1026"/>
        <w:ind w:firstLine="480"/>
        <w:keepLines w:val="0"/>
        <w:keepNext w:val="0"/>
        <w:pageBreakBefore w:val="0"/>
        <w:spacing w:before="145" w:beforeAutospacing="0" w:after="0" w:afterAutospacing="0" w:line="560" w:lineRule="exact"/>
        <w:shd w:val="clear" w:color="auto" w:fill="ffffff"/>
        <w:rPr>
          <w:rFonts w:ascii="黑体" w:hAnsi="ˎ̥" w:eastAsia="黑体"/>
          <w:sz w:val="24"/>
          <w:szCs w:val="24"/>
        </w:rPr>
      </w:pPr>
      <w:r>
        <w:rPr>
          <w:rFonts w:ascii="黑体" w:hAnsi="ˎ̥" w:eastAsia="黑体"/>
          <w:sz w:val="24"/>
          <w:szCs w:val="24"/>
        </w:rPr>
        <w:t xml:space="preserve">一、</w:t>
      </w:r>
      <w:r>
        <w:rPr>
          <w:rFonts w:hint="eastAsia" w:ascii="黑体" w:hAnsi="ˎ̥" w:eastAsia="黑体"/>
          <w:sz w:val="24"/>
          <w:szCs w:val="24"/>
        </w:rPr>
        <w:t xml:space="preserve">项目名称及</w:t>
      </w:r>
      <w:r>
        <w:rPr>
          <w:rFonts w:hint="eastAsia" w:ascii="黑体" w:hAnsi="ˎ̥" w:eastAsia="黑体"/>
          <w:sz w:val="24"/>
          <w:szCs w:val="24"/>
          <w:lang w:val="en-US" w:eastAsia="zh-CN"/>
        </w:rPr>
        <w:t xml:space="preserve">服务</w:t>
      </w:r>
      <w:r>
        <w:rPr>
          <w:rFonts w:hint="eastAsia" w:ascii="黑体" w:hAnsi="ˎ̥" w:eastAsia="黑体"/>
          <w:sz w:val="24"/>
          <w:szCs w:val="24"/>
        </w:rPr>
        <w:t xml:space="preserve">内容</w:t>
      </w:r>
      <w:r>
        <w:rPr>
          <w:rFonts w:ascii="黑体" w:hAnsi="ˎ̥" w:eastAsia="黑体"/>
          <w:sz w:val="24"/>
          <w:szCs w:val="24"/>
        </w:rPr>
        <w:t xml:space="preserve">：</w:t>
      </w:r>
      <w:r/>
    </w:p>
    <w:p>
      <w:pPr>
        <w:pStyle w:val="1026"/>
        <w:ind w:firstLine="480"/>
        <w:keepLines w:val="0"/>
        <w:keepNext w:val="0"/>
        <w:pageBreakBefore w:val="0"/>
        <w:spacing w:before="0" w:beforeAutospacing="0" w:after="0" w:afterAutospacing="0" w:line="560" w:lineRule="exact"/>
        <w:shd w:val="clear" w:color="auto" w:fill="ffffff"/>
        <w:rPr>
          <w:rFonts w:ascii="Times New Roman" w:hAnsi="Times New Roman" w:cs="Times New Roman"/>
          <w:color w:val="auto"/>
          <w:sz w:val="24"/>
          <w:szCs w:val="24"/>
        </w:rPr>
      </w:pPr>
      <w:r>
        <w:rPr>
          <w:rFonts w:ascii="Times New Roman" w:hAnsi="Times New Roman" w:cs="Times New Roman"/>
          <w:color w:val="auto"/>
          <w:sz w:val="24"/>
          <w:szCs w:val="24"/>
        </w:rPr>
        <w:t xml:space="preserve">项目名称：</w:t>
      </w:r>
      <w:r>
        <w:rPr>
          <w:rFonts w:hint="eastAsia" w:ascii="Times New Roman" w:hAnsi="Times New Roman" w:cs="Times New Roman"/>
          <w:color w:val="auto"/>
          <w:sz w:val="24"/>
          <w:szCs w:val="24"/>
          <w:lang w:eastAsia="zh-CN"/>
        </w:rPr>
        <w:t xml:space="preserve">盐城市大丰区东川垦区水产养殖区域生态治理方案及生态影响评估项目</w:t>
      </w:r>
      <w:r>
        <w:rPr>
          <w:rFonts w:hint="eastAsia" w:ascii="Times New Roman" w:hAnsi="Times New Roman" w:cs="Times New Roman"/>
          <w:color w:val="auto"/>
          <w:sz w:val="24"/>
          <w:szCs w:val="24"/>
        </w:rPr>
        <w:t xml:space="preserve">。</w:t>
      </w:r>
      <w:r/>
    </w:p>
    <w:p>
      <w:pPr>
        <w:ind w:firstLine="480"/>
        <w:keepLines w:val="0"/>
        <w:keepNext w:val="0"/>
        <w:pageBreakBefore w:val="0"/>
        <w:spacing w:line="560" w:lineRule="exact"/>
        <w:rPr>
          <w:rFonts w:hint="eastAsia" w:ascii="Times New Roman" w:hAnsi="Times New Roman" w:eastAsia="宋体" w:cs="Times New Roman"/>
          <w:color w:val="auto"/>
          <w:sz w:val="24"/>
          <w:szCs w:val="24"/>
          <w:lang w:val="en-US" w:eastAsia="zh-CN" w:bidi="ar-SA"/>
        </w:rPr>
      </w:pPr>
      <w:r>
        <w:rPr>
          <w:rFonts w:hint="eastAsia" w:cs="Times New Roman"/>
          <w:color w:val="auto"/>
          <w:sz w:val="24"/>
          <w:szCs w:val="24"/>
          <w:lang w:val="en-US" w:eastAsia="zh-CN"/>
        </w:rPr>
        <w:t xml:space="preserve">服务</w:t>
      </w:r>
      <w:r>
        <w:rPr>
          <w:rFonts w:hint="eastAsia" w:ascii="Times New Roman" w:hAnsi="Times New Roman" w:cs="Times New Roman"/>
          <w:color w:val="auto"/>
          <w:sz w:val="24"/>
          <w:szCs w:val="24"/>
        </w:rPr>
        <w:t xml:space="preserve">内容</w:t>
      </w:r>
      <w:r>
        <w:rPr>
          <w:rFonts w:ascii="Times New Roman" w:hAnsi="Times New Roman" w:cs="Times New Roman"/>
          <w:color w:val="auto"/>
          <w:sz w:val="24"/>
          <w:szCs w:val="24"/>
        </w:rPr>
        <w:t xml:space="preserve">：</w:t>
      </w:r>
      <w:r>
        <w:rPr>
          <w:rFonts w:hint="eastAsia" w:ascii="Times New Roman" w:hAnsi="Times New Roman" w:eastAsia="宋体" w:cs="Times New Roman"/>
          <w:color w:val="auto"/>
          <w:sz w:val="24"/>
          <w:szCs w:val="24"/>
          <w:lang w:val="en-US" w:eastAsia="zh-CN" w:bidi="ar-SA"/>
        </w:rPr>
        <w:t xml:space="preserve">编制东川垦区水产养殖区域养殖尾水治理方案、编制东川垦区水产养殖区域池塘标准化改造方案。东川垦区水产养殖区域生态治理影响评估研究报告</w:t>
      </w:r>
      <w:r>
        <w:rPr>
          <w:rFonts w:hint="eastAsia" w:cs="Times New Roman"/>
          <w:color w:val="auto"/>
          <w:sz w:val="24"/>
          <w:szCs w:val="24"/>
          <w:lang w:val="en-US" w:eastAsia="zh-CN" w:bidi="ar-SA"/>
        </w:rPr>
        <w:t xml:space="preserve">、盐城市大丰区东川垦区区域生物多样性调查报告。</w:t>
      </w:r>
      <w:r/>
    </w:p>
    <w:p>
      <w:pPr>
        <w:pStyle w:val="1026"/>
        <w:ind w:firstLine="480"/>
        <w:keepLines w:val="0"/>
        <w:keepNext w:val="0"/>
        <w:pageBreakBefore w:val="0"/>
        <w:spacing w:before="145" w:beforeAutospacing="0" w:after="0" w:afterAutospacing="0" w:line="560" w:lineRule="exact"/>
        <w:shd w:val="clear" w:color="auto" w:fill="ffffff"/>
        <w:rPr>
          <w:rFonts w:ascii="黑体" w:hAnsi="ˎ̥" w:eastAsia="黑体"/>
          <w:sz w:val="24"/>
          <w:szCs w:val="24"/>
        </w:rPr>
      </w:pPr>
      <w:r>
        <w:rPr>
          <w:rFonts w:ascii="黑体" w:hAnsi="ˎ̥" w:eastAsia="黑体"/>
          <w:sz w:val="24"/>
          <w:szCs w:val="24"/>
        </w:rPr>
        <w:t xml:space="preserve">二、项目标的技术的内容、形式和要求：</w:t>
      </w:r>
      <w:r/>
    </w:p>
    <w:p>
      <w:pPr>
        <w:pStyle w:val="1026"/>
        <w:ind w:firstLine="480"/>
        <w:jc w:val="both"/>
        <w:keepLines w:val="0"/>
        <w:keepNext w:val="0"/>
        <w:pageBreakBefore w:val="0"/>
        <w:spacing w:before="0" w:beforeAutospacing="0" w:after="0" w:afterAutospacing="0" w:line="560" w:lineRule="exact"/>
        <w:shd w:val="clear" w:color="auto" w:fill="ffffff"/>
        <w:rPr>
          <w:rFonts w:ascii="Times New Roman" w:hAnsi="Times New Roman" w:cs="Times New Roman"/>
          <w:sz w:val="24"/>
          <w:szCs w:val="24"/>
        </w:rPr>
      </w:pPr>
      <w:r>
        <w:rPr>
          <w:rFonts w:hint="eastAsia" w:ascii="Times New Roman" w:hAnsi="Times New Roman" w:cs="Times New Roman"/>
          <w:sz w:val="24"/>
          <w:szCs w:val="24"/>
        </w:rPr>
        <w:t xml:space="preserve">1.</w:t>
      </w:r>
      <w:r>
        <w:rPr>
          <w:rFonts w:ascii="Times New Roman" w:hAnsi="Times New Roman" w:cs="Times New Roman"/>
          <w:sz w:val="24"/>
          <w:szCs w:val="24"/>
        </w:rPr>
        <w:t xml:space="preserve">技术成果内容：</w:t>
      </w:r>
      <w:r>
        <w:rPr>
          <w:rFonts w:hint="eastAsia" w:ascii="Times New Roman" w:hAnsi="Times New Roman" w:cs="Times New Roman"/>
          <w:sz w:val="24"/>
          <w:szCs w:val="24"/>
        </w:rPr>
        <w:t xml:space="preserve">根据国家和江苏省法律法规及相关标准、文件等有关技术规范，</w:t>
      </w:r>
      <w:r>
        <w:rPr>
          <w:rFonts w:hint="eastAsia" w:ascii="Times New Roman" w:hAnsi="Times New Roman" w:cs="Times New Roman"/>
          <w:sz w:val="24"/>
          <w:szCs w:val="24"/>
          <w:lang w:val="en-US" w:eastAsia="zh-CN"/>
        </w:rPr>
        <w:t xml:space="preserve">编制相关评估及改造方案</w:t>
      </w:r>
      <w:r>
        <w:rPr>
          <w:rFonts w:hint="eastAsia" w:ascii="Times New Roman" w:hAnsi="Times New Roman" w:cs="Times New Roman"/>
          <w:sz w:val="24"/>
          <w:szCs w:val="24"/>
        </w:rPr>
        <w:t xml:space="preserve">。</w:t>
      </w:r>
      <w:r/>
    </w:p>
    <w:p>
      <w:pPr>
        <w:pStyle w:val="1026"/>
        <w:ind w:firstLine="480"/>
        <w:keepLines w:val="0"/>
        <w:keepNext w:val="0"/>
        <w:pageBreakBefore w:val="0"/>
        <w:spacing w:before="0" w:beforeAutospacing="0" w:after="0" w:afterAutospacing="0" w:line="560" w:lineRule="exact"/>
        <w:shd w:val="clear" w:color="auto" w:fill="ffffff"/>
        <w:rPr>
          <w:rFonts w:ascii="Times New Roman" w:hAnsi="Times New Roman" w:cs="Times New Roman"/>
          <w:sz w:val="24"/>
          <w:szCs w:val="24"/>
        </w:rPr>
      </w:pPr>
      <w:r>
        <w:rPr>
          <w:rFonts w:ascii="Times New Roman" w:hAnsi="Times New Roman" w:cs="Times New Roman"/>
          <w:sz w:val="24"/>
          <w:szCs w:val="24"/>
        </w:rPr>
        <w:t xml:space="preserve">2.技术研究形式：</w:t>
      </w:r>
      <w:r>
        <w:rPr>
          <w:rFonts w:hint="eastAsia" w:ascii="Times New Roman" w:hAnsi="Times New Roman" w:cs="Times New Roman"/>
          <w:sz w:val="24"/>
          <w:szCs w:val="24"/>
        </w:rPr>
        <w:t xml:space="preserve">甲方书面委托、双方签订合同、乙方按照国家规定的技术规范、相关法律法规进行</w:t>
      </w:r>
      <w:r>
        <w:rPr>
          <w:rFonts w:hint="eastAsia" w:ascii="ˎ̥" w:hAnsi="ˎ̥"/>
          <w:sz w:val="24"/>
          <w:szCs w:val="24"/>
        </w:rPr>
        <w:t xml:space="preserve">技术研究工作</w:t>
      </w:r>
      <w:r>
        <w:rPr>
          <w:rFonts w:ascii="Times New Roman" w:hAnsi="Times New Roman" w:cs="Times New Roman"/>
          <w:sz w:val="24"/>
          <w:szCs w:val="24"/>
        </w:rPr>
        <w:t xml:space="preserve">。</w:t>
      </w:r>
      <w:r/>
    </w:p>
    <w:p>
      <w:pPr>
        <w:pStyle w:val="1026"/>
        <w:ind w:firstLine="480"/>
        <w:keepLines w:val="0"/>
        <w:keepNext w:val="0"/>
        <w:pageBreakBefore w:val="0"/>
        <w:spacing w:before="0" w:beforeAutospacing="0" w:after="0" w:afterAutospacing="0" w:line="560" w:lineRule="exact"/>
        <w:shd w:val="clear" w:color="auto" w:fill="ffffff"/>
        <w:rPr>
          <w:rFonts w:hint="eastAsia" w:ascii="ˎ̥" w:hAnsi="ˎ̥"/>
          <w:sz w:val="24"/>
          <w:szCs w:val="24"/>
        </w:rPr>
      </w:pPr>
      <w:r>
        <w:rPr>
          <w:rFonts w:ascii="Times New Roman" w:hAnsi="Times New Roman" w:cs="Times New Roman"/>
          <w:sz w:val="24"/>
          <w:szCs w:val="24"/>
        </w:rPr>
        <w:t xml:space="preserve">3.技术研究要求：</w:t>
      </w:r>
      <w:r>
        <w:rPr>
          <w:rFonts w:ascii="ˎ̥" w:hAnsi="ˎ̥"/>
          <w:sz w:val="24"/>
          <w:szCs w:val="24"/>
        </w:rPr>
        <w:t xml:space="preserve">按照国家、江苏省有关标准和</w:t>
      </w:r>
      <w:r>
        <w:rPr>
          <w:rFonts w:hint="eastAsia" w:ascii="ˎ̥" w:hAnsi="ˎ̥"/>
          <w:sz w:val="24"/>
          <w:szCs w:val="24"/>
        </w:rPr>
        <w:t xml:space="preserve">规范</w:t>
      </w:r>
      <w:r>
        <w:rPr>
          <w:rFonts w:ascii="ˎ̥" w:hAnsi="ˎ̥"/>
          <w:sz w:val="24"/>
          <w:szCs w:val="24"/>
        </w:rPr>
        <w:t xml:space="preserve">进行。</w:t>
      </w:r>
      <w:r/>
    </w:p>
    <w:p>
      <w:pPr>
        <w:pStyle w:val="1026"/>
        <w:ind w:firstLine="480"/>
        <w:spacing w:before="145" w:beforeAutospacing="0" w:after="0" w:afterAutospacing="0" w:line="360" w:lineRule="auto"/>
        <w:shd w:val="clear" w:color="auto" w:fill="ffffff"/>
        <w:rPr>
          <w:rFonts w:hint="eastAsia" w:ascii="黑体" w:hAnsi="ˎ̥" w:eastAsia="黑体"/>
          <w:sz w:val="24"/>
          <w:szCs w:val="24"/>
        </w:rPr>
      </w:pPr>
      <w:r>
        <w:rPr>
          <w:rFonts w:hint="eastAsia" w:ascii="黑体" w:hAnsi="ˎ̥" w:eastAsia="黑体"/>
          <w:sz w:val="24"/>
          <w:szCs w:val="24"/>
        </w:rPr>
        <w:t xml:space="preserve">三、履行的计划、进度、地点和方式：</w:t>
      </w:r>
      <w:r/>
    </w:p>
    <w:p>
      <w:pPr>
        <w:pStyle w:val="1026"/>
        <w:ind w:firstLine="480"/>
        <w:jc w:val="both"/>
        <w:keepLines w:val="0"/>
        <w:keepNext w:val="0"/>
        <w:pageBreakBefore w:val="0"/>
        <w:spacing w:before="0" w:beforeAutospacing="0" w:after="0" w:afterAutospacing="0" w:line="480" w:lineRule="exact"/>
        <w:shd w:val="clear" w:color="auto" w:fill="ffffff"/>
        <w:widowControl/>
        <w:rPr>
          <w:rFonts w:hint="eastAsia" w:ascii="ˎ̥" w:hAnsi="ˎ̥"/>
          <w:sz w:val="24"/>
          <w:szCs w:val="24"/>
        </w:rPr>
      </w:pPr>
      <w:r>
        <w:rPr>
          <w:rFonts w:hint="eastAsia" w:ascii="ˎ̥" w:hAnsi="ˎ̥"/>
          <w:sz w:val="24"/>
          <w:szCs w:val="24"/>
        </w:rPr>
        <w:t xml:space="preserve">1.履行的计划、进度</w:t>
      </w:r>
      <w:r/>
    </w:p>
    <w:p>
      <w:pPr>
        <w:pStyle w:val="1026"/>
        <w:ind w:firstLine="480"/>
        <w:jc w:val="both"/>
        <w:keepLines w:val="0"/>
        <w:keepNext w:val="0"/>
        <w:pageBreakBefore w:val="0"/>
        <w:spacing w:before="0" w:beforeAutospacing="0" w:after="0" w:afterAutospacing="0" w:line="480" w:lineRule="exact"/>
        <w:shd w:val="clear" w:color="auto" w:fill="ffffff"/>
        <w:widowControl/>
        <w:rPr>
          <w:rFonts w:ascii="Times New Roman" w:hAnsi="Times New Roman" w:cs="Times New Roman"/>
          <w:sz w:val="24"/>
          <w:szCs w:val="24"/>
        </w:rPr>
      </w:pPr>
      <w:r>
        <w:rPr>
          <w:rFonts w:hint="eastAsia" w:ascii="Times New Roman" w:hAnsi="Times New Roman" w:cs="Times New Roman"/>
          <w:sz w:val="24"/>
          <w:szCs w:val="24"/>
        </w:rPr>
        <w:t xml:space="preserve">合同签订后</w:t>
      </w:r>
      <w:r>
        <w:rPr>
          <w:rFonts w:hint="eastAsia" w:ascii="Times New Roman" w:hAnsi="Times New Roman" w:cs="Times New Roman"/>
          <w:sz w:val="24"/>
          <w:szCs w:val="24"/>
          <w:lang w:val="en-US" w:eastAsia="zh-CN"/>
        </w:rPr>
        <w:t xml:space="preserve">6个月内完成</w:t>
      </w:r>
      <w:r>
        <w:rPr>
          <w:rFonts w:hint="eastAsia" w:ascii="Times New Roman" w:hAnsi="Times New Roman" w:cs="Times New Roman"/>
          <w:sz w:val="24"/>
          <w:szCs w:val="24"/>
        </w:rPr>
        <w:t xml:space="preserve">。</w:t>
      </w:r>
      <w:r/>
    </w:p>
    <w:p>
      <w:pPr>
        <w:pStyle w:val="1026"/>
        <w:ind w:firstLine="480"/>
        <w:jc w:val="both"/>
        <w:keepLines w:val="0"/>
        <w:keepNext w:val="0"/>
        <w:pageBreakBefore w:val="0"/>
        <w:spacing w:before="0" w:beforeAutospacing="0" w:after="0" w:afterAutospacing="0" w:line="480" w:lineRule="exact"/>
        <w:shd w:val="clear" w:color="auto" w:fill="ffffff"/>
        <w:widowControl/>
        <w:rPr>
          <w:rFonts w:hint="eastAsia" w:ascii="ˎ̥" w:hAnsi="ˎ̥"/>
          <w:sz w:val="24"/>
          <w:szCs w:val="24"/>
        </w:rPr>
      </w:pPr>
      <w:r>
        <w:rPr>
          <w:rFonts w:hint="eastAsia" w:ascii="ˎ̥" w:hAnsi="ˎ̥"/>
          <w:sz w:val="24"/>
          <w:szCs w:val="24"/>
        </w:rPr>
        <w:t xml:space="preserve">2.履行的地点</w:t>
      </w:r>
      <w:r/>
    </w:p>
    <w:p>
      <w:pPr>
        <w:pStyle w:val="1026"/>
        <w:ind w:firstLine="480"/>
        <w:jc w:val="both"/>
        <w:keepLines w:val="0"/>
        <w:keepNext w:val="0"/>
        <w:pageBreakBefore w:val="0"/>
        <w:spacing w:before="0" w:beforeAutospacing="0" w:after="0" w:afterAutospacing="0" w:line="480" w:lineRule="exact"/>
        <w:shd w:val="clear" w:color="auto" w:fill="ffffff"/>
        <w:widowControl/>
        <w:rPr>
          <w:rFonts w:hint="eastAsia" w:ascii="Times New Roman" w:hAnsi="Times New Roman" w:cs="Times New Roman"/>
          <w:sz w:val="24"/>
          <w:szCs w:val="24"/>
        </w:rPr>
      </w:pPr>
      <w:r>
        <w:rPr>
          <w:rFonts w:hint="eastAsia" w:ascii="Times New Roman" w:hAnsi="Times New Roman" w:cs="Times New Roman"/>
          <w:sz w:val="24"/>
          <w:szCs w:val="24"/>
        </w:rPr>
        <w:t xml:space="preserve">没有特别限制。</w:t>
      </w:r>
      <w:r/>
    </w:p>
    <w:p>
      <w:pPr>
        <w:pStyle w:val="1026"/>
        <w:ind w:firstLine="480"/>
        <w:jc w:val="both"/>
        <w:keepLines w:val="0"/>
        <w:keepNext w:val="0"/>
        <w:pageBreakBefore w:val="0"/>
        <w:spacing w:before="0" w:beforeAutospacing="0" w:after="0" w:afterAutospacing="0" w:line="480" w:lineRule="exact"/>
        <w:shd w:val="clear" w:color="auto" w:fill="ffffff"/>
        <w:widowControl/>
        <w:rPr>
          <w:rFonts w:hint="eastAsia" w:ascii="ˎ̥" w:hAnsi="ˎ̥"/>
          <w:sz w:val="24"/>
          <w:szCs w:val="24"/>
        </w:rPr>
      </w:pPr>
      <w:r>
        <w:rPr>
          <w:rFonts w:hint="eastAsia" w:ascii="ˎ̥" w:hAnsi="ˎ̥"/>
          <w:sz w:val="24"/>
          <w:szCs w:val="24"/>
        </w:rPr>
        <w:t xml:space="preserve">3.履行的方式</w:t>
      </w:r>
      <w:r/>
    </w:p>
    <w:p>
      <w:pPr>
        <w:pStyle w:val="1026"/>
        <w:ind w:firstLine="480"/>
        <w:jc w:val="both"/>
        <w:keepLines w:val="0"/>
        <w:keepNext w:val="0"/>
        <w:pageBreakBefore w:val="0"/>
        <w:spacing w:before="0" w:beforeAutospacing="0" w:after="0" w:afterAutospacing="0" w:line="480" w:lineRule="exact"/>
        <w:shd w:val="clear" w:color="auto" w:fill="ffffff"/>
        <w:widowControl/>
        <w:rPr>
          <w:rFonts w:hint="eastAsia" w:ascii="Times New Roman" w:hAnsi="Times New Roman" w:cs="Times New Roman"/>
          <w:sz w:val="24"/>
          <w:szCs w:val="24"/>
        </w:rPr>
      </w:pPr>
      <w:r>
        <w:rPr>
          <w:rFonts w:hint="eastAsia" w:ascii="Times New Roman" w:hAnsi="Times New Roman" w:cs="Times New Roman"/>
          <w:sz w:val="24"/>
          <w:szCs w:val="24"/>
        </w:rPr>
        <w:t xml:space="preserve">根据本合同第二条规定的内容及要求提供服务。</w:t>
      </w:r>
      <w:r/>
    </w:p>
    <w:p>
      <w:pPr>
        <w:pStyle w:val="1026"/>
        <w:ind w:firstLine="480"/>
        <w:spacing w:before="145" w:beforeAutospacing="0" w:after="0" w:afterAutospacing="0" w:line="360" w:lineRule="auto"/>
        <w:shd w:val="clear" w:color="auto" w:fill="ffffff"/>
        <w:rPr>
          <w:rFonts w:hint="eastAsia" w:ascii="黑体" w:hAnsi="ˎ̥" w:eastAsia="黑体"/>
          <w:sz w:val="24"/>
          <w:szCs w:val="24"/>
        </w:rPr>
      </w:pPr>
      <w:r>
        <w:rPr>
          <w:rFonts w:hint="eastAsia" w:ascii="黑体" w:hAnsi="ˎ̥" w:eastAsia="黑体"/>
          <w:sz w:val="24"/>
          <w:szCs w:val="24"/>
        </w:rPr>
        <w:t xml:space="preserve">四、价款、报酬及其支付方式：</w:t>
      </w:r>
      <w:r/>
    </w:p>
    <w:p>
      <w:pPr>
        <w:pStyle w:val="1026"/>
        <w:ind w:firstLine="480"/>
        <w:spacing w:before="0" w:beforeAutospacing="0" w:after="0" w:afterAutospacing="0" w:line="360" w:lineRule="auto"/>
        <w:shd w:val="clear" w:color="auto" w:fill="ffffff"/>
        <w:rPr>
          <w:rFonts w:hint="eastAsia" w:ascii="ˎ̥" w:hAnsi="ˎ̥"/>
          <w:sz w:val="24"/>
          <w:szCs w:val="24"/>
        </w:rPr>
      </w:pPr>
      <w:r>
        <w:rPr>
          <w:rFonts w:hint="eastAsia" w:ascii="ˎ̥" w:hAnsi="ˎ̥"/>
          <w:sz w:val="24"/>
          <w:szCs w:val="24"/>
        </w:rPr>
        <w:t xml:space="preserve">1.技术工作经费总额为：</w:t>
      </w:r>
      <w:r>
        <w:rPr>
          <w:rFonts w:hint="eastAsia" w:ascii="ˎ̥" w:hAnsi="ˎ̥"/>
          <w:sz w:val="24"/>
          <w:szCs w:val="24"/>
          <w:u w:val="single"/>
        </w:rPr>
        <w:t xml:space="preserve">               </w:t>
      </w:r>
      <w:r>
        <w:rPr>
          <w:rFonts w:hint="eastAsia" w:ascii="ˎ̥" w:hAnsi="ˎ̥"/>
          <w:sz w:val="24"/>
          <w:szCs w:val="24"/>
        </w:rPr>
        <w:t xml:space="preserve">，包含现场调研费、报告编制费、差旅费、专家评审费、会务费和税费。</w:t>
      </w:r>
      <w:r/>
    </w:p>
    <w:p>
      <w:pPr>
        <w:pStyle w:val="1026"/>
        <w:ind w:firstLine="480"/>
        <w:spacing w:before="0" w:beforeAutospacing="0" w:after="0" w:afterAutospacing="0" w:line="360" w:lineRule="auto"/>
        <w:shd w:val="clear" w:color="auto" w:fill="ffffff"/>
        <w:rPr>
          <w:rFonts w:hint="eastAsia" w:ascii="ˎ̥" w:hAnsi="ˎ̥"/>
          <w:sz w:val="24"/>
          <w:szCs w:val="24"/>
        </w:rPr>
      </w:pPr>
      <w:r>
        <w:rPr>
          <w:rFonts w:hint="eastAsia" w:ascii="ˎ̥" w:hAnsi="ˎ̥"/>
          <w:sz w:val="24"/>
          <w:szCs w:val="24"/>
        </w:rPr>
        <w:t xml:space="preserve">2.技术工作经费由甲方</w:t>
      </w:r>
      <w:r>
        <w:rPr>
          <w:rFonts w:hint="eastAsia" w:ascii="Times New Roman" w:hAnsi="Times New Roman" w:cs="Times New Roman"/>
          <w:sz w:val="24"/>
          <w:szCs w:val="24"/>
          <w:u w:val="single"/>
        </w:rPr>
        <w:t xml:space="preserve"> </w:t>
      </w:r>
      <w:r>
        <w:rPr>
          <w:rFonts w:hint="eastAsia" w:ascii="Times New Roman" w:hAnsi="Times New Roman" w:cs="Times New Roman"/>
          <w:sz w:val="24"/>
          <w:szCs w:val="24"/>
          <w:u w:val="single"/>
          <w:lang w:val="en-US" w:eastAsia="zh-CN"/>
        </w:rPr>
        <w:t xml:space="preserve">分期</w:t>
      </w:r>
      <w:r>
        <w:rPr>
          <w:rFonts w:hint="eastAsia" w:ascii="Times New Roman" w:hAnsi="Times New Roman" w:cs="Times New Roman"/>
          <w:sz w:val="24"/>
          <w:szCs w:val="24"/>
          <w:u w:val="single"/>
        </w:rPr>
        <w:t xml:space="preserve">   </w:t>
      </w:r>
      <w:r>
        <w:rPr>
          <w:rFonts w:ascii="ˎ̥" w:hAnsi="ˎ̥"/>
          <w:sz w:val="24"/>
          <w:szCs w:val="24"/>
        </w:rPr>
        <w:t xml:space="preserve">（一次或分期）</w:t>
      </w:r>
      <w:r>
        <w:rPr>
          <w:rFonts w:hint="eastAsia" w:ascii="ˎ̥" w:hAnsi="ˎ̥"/>
          <w:sz w:val="24"/>
          <w:szCs w:val="24"/>
        </w:rPr>
        <w:t xml:space="preserve">支付乙方，每次付款前乙方需开具合法有效的增值税发票给甲方。</w:t>
      </w:r>
      <w:r/>
    </w:p>
    <w:p>
      <w:pPr>
        <w:pStyle w:val="1026"/>
        <w:ind w:firstLine="480"/>
        <w:spacing w:before="0" w:beforeAutospacing="0" w:after="0" w:afterAutospacing="0" w:line="360" w:lineRule="auto"/>
        <w:shd w:val="clear" w:color="auto" w:fill="ffffff"/>
        <w:rPr>
          <w:rFonts w:hint="eastAsia" w:ascii="ˎ̥" w:hAnsi="ˎ̥"/>
          <w:sz w:val="24"/>
          <w:szCs w:val="24"/>
        </w:rPr>
      </w:pPr>
      <w:r>
        <w:rPr>
          <w:rFonts w:hint="eastAsia" w:ascii="ˎ̥" w:hAnsi="ˎ̥"/>
          <w:sz w:val="24"/>
          <w:szCs w:val="24"/>
        </w:rPr>
        <w:t xml:space="preserve">具体支付方式和时间如下：</w:t>
      </w:r>
      <w:r/>
    </w:p>
    <w:p>
      <w:pPr>
        <w:pStyle w:val="1026"/>
        <w:ind w:left="437" w:firstLine="0"/>
        <w:jc w:val="both"/>
        <w:spacing w:before="0" w:beforeAutospacing="0" w:after="0" w:afterAutospacing="0" w:line="360" w:lineRule="auto"/>
        <w:shd w:val="clear" w:color="auto" w:fill="ffffff"/>
        <w:rPr>
          <w:rFonts w:hint="eastAsia" w:ascii="ˎ̥" w:hAnsi="ˎ̥"/>
          <w:sz w:val="24"/>
          <w:szCs w:val="24"/>
          <w:highlight w:val="none"/>
        </w:rPr>
      </w:pPr>
      <w:r>
        <w:rPr>
          <w:rFonts w:hint="eastAsia" w:ascii="ˎ̥" w:hAnsi="ˎ̥"/>
          <w:sz w:val="24"/>
          <w:szCs w:val="24"/>
          <w:highlight w:val="none"/>
        </w:rPr>
        <w:t xml:space="preserve">1、合同签订后10个工作日内，甲方履行财务报批流程，支付合同总价款的30%给乙方；</w:t>
      </w:r>
      <w:r/>
    </w:p>
    <w:p>
      <w:pPr>
        <w:pStyle w:val="1026"/>
        <w:ind w:left="437" w:firstLine="0"/>
        <w:jc w:val="both"/>
        <w:spacing w:before="0" w:beforeAutospacing="0" w:after="0" w:afterAutospacing="0" w:line="360" w:lineRule="auto"/>
        <w:shd w:val="clear" w:color="auto" w:fill="ffffff"/>
        <w:rPr>
          <w:rFonts w:hint="eastAsia" w:ascii="ˎ̥" w:hAnsi="ˎ̥"/>
          <w:sz w:val="24"/>
          <w:szCs w:val="24"/>
          <w:highlight w:val="none"/>
        </w:rPr>
      </w:pPr>
      <w:r>
        <w:rPr>
          <w:rFonts w:hint="eastAsia" w:ascii="ˎ̥" w:hAnsi="ˎ̥"/>
          <w:sz w:val="24"/>
          <w:szCs w:val="24"/>
          <w:highlight w:val="none"/>
        </w:rPr>
        <w:t xml:space="preserve">2、乙方完成东川垦区区域养殖尾水治理方案、池塘标准化改造方案并通过专家评审后，甲方履行财务报批流程，支付合同总价款的40%给乙方；</w:t>
      </w:r>
      <w:r/>
    </w:p>
    <w:p>
      <w:pPr>
        <w:pStyle w:val="1026"/>
        <w:ind w:left="437" w:firstLine="0"/>
        <w:jc w:val="both"/>
        <w:spacing w:before="0" w:beforeAutospacing="0" w:after="0" w:afterAutospacing="0" w:line="360" w:lineRule="auto"/>
        <w:shd w:val="clear" w:color="auto" w:fill="ffffff"/>
        <w:rPr>
          <w:rFonts w:hint="default" w:ascii="ˎ̥" w:hAnsi="ˎ̥" w:eastAsia="宋体"/>
          <w:sz w:val="24"/>
          <w:szCs w:val="24"/>
          <w:highlight w:val="none"/>
          <w:lang w:val="en-US" w:eastAsia="zh-CN"/>
        </w:rPr>
      </w:pPr>
      <w:r>
        <w:rPr>
          <w:rFonts w:hint="eastAsia" w:ascii="ˎ̥" w:hAnsi="ˎ̥"/>
          <w:sz w:val="24"/>
          <w:szCs w:val="24"/>
          <w:highlight w:val="none"/>
        </w:rPr>
        <w:t xml:space="preserve">3、乙方完成东川垦区区域生物多样性调查报告、生态治理影响评估报告并通过专家评审后，甲方履行财务报批流程，支付合同总价款的30%给乙方</w:t>
      </w:r>
      <w:r>
        <w:rPr>
          <w:rFonts w:hint="eastAsia" w:ascii="ˎ̥" w:hAnsi="ˎ̥"/>
          <w:sz w:val="24"/>
          <w:szCs w:val="24"/>
          <w:highlight w:val="none"/>
          <w:lang w:val="en-US" w:eastAsia="zh-CN"/>
        </w:rPr>
        <w:t xml:space="preserve">。</w:t>
      </w:r>
      <w:r/>
    </w:p>
    <w:p>
      <w:pPr>
        <w:pStyle w:val="1026"/>
        <w:ind w:firstLine="480"/>
        <w:jc w:val="both"/>
        <w:spacing w:before="0" w:beforeAutospacing="0" w:after="0" w:afterAutospacing="0" w:line="360" w:lineRule="auto"/>
        <w:shd w:val="clear" w:color="auto" w:fill="ffffff"/>
        <w:rPr>
          <w:rFonts w:ascii="ˎ̥" w:hAnsi="ˎ̥"/>
          <w:sz w:val="24"/>
          <w:szCs w:val="24"/>
        </w:rPr>
      </w:pPr>
      <w:r>
        <w:rPr>
          <w:rFonts w:ascii="ˎ̥" w:hAnsi="ˎ̥"/>
          <w:sz w:val="24"/>
          <w:szCs w:val="24"/>
        </w:rPr>
        <w:t xml:space="preserve">乙方开户银行名称和帐号为：</w:t>
      </w:r>
      <w:r/>
    </w:p>
    <w:p>
      <w:pPr>
        <w:pStyle w:val="1026"/>
        <w:ind w:firstLine="480"/>
        <w:jc w:val="both"/>
        <w:spacing w:before="0" w:beforeAutospacing="0" w:after="0" w:afterAutospacing="0" w:line="360" w:lineRule="auto"/>
        <w:shd w:val="clear" w:color="auto" w:fill="ffffff"/>
        <w:rPr>
          <w:rFonts w:ascii="Times New Roman" w:hAnsi="Times New Roman" w:cs="Times New Roman"/>
          <w:sz w:val="24"/>
          <w:szCs w:val="24"/>
        </w:rPr>
      </w:pPr>
      <w:r>
        <w:rPr>
          <w:rFonts w:ascii="Times New Roman" w:hAnsi="Times New Roman" w:cs="Times New Roman"/>
          <w:sz w:val="24"/>
          <w:szCs w:val="24"/>
        </w:rPr>
        <w:t xml:space="preserve">开户银行：</w:t>
      </w:r>
      <w:r>
        <w:rPr>
          <w:rFonts w:ascii="Times New Roman" w:hAnsi="Times New Roman" w:cs="Times New Roman"/>
          <w:sz w:val="24"/>
          <w:szCs w:val="24"/>
          <w:u w:val="single"/>
        </w:rPr>
        <w:t xml:space="preserve">     </w:t>
      </w:r>
      <w:r>
        <w:rPr>
          <w:rFonts w:hint="eastAsia" w:ascii="Times New Roman" w:hAnsi="Times New Roman" w:cs="Times New Roman"/>
          <w:sz w:val="24"/>
          <w:szCs w:val="24"/>
          <w:u w:val="single"/>
        </w:rPr>
        <w:t xml:space="preserve">  </w:t>
      </w:r>
      <w:r>
        <w:rPr>
          <w:rFonts w:ascii="Times New Roman" w:hAnsi="Times New Roman" w:cs="Times New Roman"/>
          <w:sz w:val="24"/>
          <w:szCs w:val="24"/>
          <w:u w:val="single"/>
        </w:rPr>
        <w:t xml:space="preserve">     </w:t>
      </w:r>
      <w:r/>
    </w:p>
    <w:p>
      <w:pPr>
        <w:pStyle w:val="1026"/>
        <w:ind w:firstLine="480"/>
        <w:jc w:val="both"/>
        <w:spacing w:before="0" w:beforeAutospacing="0" w:after="0" w:afterAutospacing="0" w:line="360" w:lineRule="auto"/>
        <w:shd w:val="clear" w:color="auto" w:fill="ffffff"/>
        <w:rPr>
          <w:rFonts w:ascii="Times New Roman" w:hAnsi="Times New Roman" w:cs="Times New Roman"/>
          <w:sz w:val="24"/>
          <w:szCs w:val="24"/>
          <w:u w:val="single"/>
        </w:rPr>
      </w:pPr>
      <w:r>
        <w:rPr>
          <w:rFonts w:ascii="Times New Roman" w:hAnsi="Times New Roman" w:cs="Times New Roman"/>
          <w:sz w:val="24"/>
          <w:szCs w:val="24"/>
        </w:rPr>
        <w:t xml:space="preserve">帐号：</w:t>
      </w:r>
      <w:r>
        <w:rPr>
          <w:rFonts w:ascii="Times New Roman" w:hAnsi="Times New Roman" w:cs="Times New Roman"/>
          <w:sz w:val="24"/>
          <w:szCs w:val="24"/>
          <w:u w:val="single"/>
        </w:rPr>
        <w:t xml:space="preserve">          </w:t>
      </w:r>
      <w:r>
        <w:rPr>
          <w:rFonts w:hint="eastAsia" w:ascii="Times New Roman" w:hAnsi="Times New Roman" w:cs="Times New Roman"/>
          <w:sz w:val="24"/>
          <w:szCs w:val="24"/>
          <w:u w:val="single"/>
        </w:rPr>
        <w:t xml:space="preserve">  </w:t>
      </w:r>
      <w:r>
        <w:rPr>
          <w:rFonts w:ascii="Times New Roman" w:hAnsi="Times New Roman" w:cs="Times New Roman"/>
          <w:sz w:val="24"/>
          <w:szCs w:val="24"/>
          <w:u w:val="single"/>
        </w:rPr>
        <w:t xml:space="preserve">   </w:t>
      </w:r>
      <w:r/>
    </w:p>
    <w:p>
      <w:pPr>
        <w:pStyle w:val="1026"/>
        <w:ind w:firstLine="480"/>
        <w:spacing w:before="145" w:beforeAutospacing="0" w:after="0" w:afterAutospacing="0" w:line="360" w:lineRule="auto"/>
        <w:shd w:val="clear" w:color="auto" w:fill="ffffff"/>
        <w:rPr>
          <w:rFonts w:hint="eastAsia" w:ascii="黑体" w:hAnsi="ˎ̥" w:eastAsia="黑体"/>
          <w:sz w:val="24"/>
          <w:szCs w:val="24"/>
        </w:rPr>
      </w:pPr>
      <w:r>
        <w:rPr>
          <w:rFonts w:hint="eastAsia" w:ascii="黑体" w:hAnsi="ˎ̥" w:eastAsia="黑体"/>
          <w:sz w:val="24"/>
          <w:szCs w:val="24"/>
        </w:rPr>
        <w:t xml:space="preserve">五、履约保证金</w:t>
      </w:r>
      <w:r/>
    </w:p>
    <w:p>
      <w:pPr>
        <w:pStyle w:val="1009"/>
        <w:ind w:firstLine="480"/>
        <w:spacing w:line="460" w:lineRule="exact"/>
        <w:rPr>
          <w:rFonts w:hAnsi="宋体" w:cs="宋体"/>
          <w:color w:val="000000"/>
          <w:sz w:val="24"/>
          <w:szCs w:val="24"/>
          <w:u w:val="single"/>
        </w:rPr>
      </w:pPr>
      <w:r>
        <w:rPr>
          <w:rFonts w:hint="eastAsia" w:hAnsi="宋体" w:cs="宋体"/>
          <w:color w:val="000000"/>
          <w:sz w:val="24"/>
          <w:szCs w:val="24"/>
        </w:rPr>
        <w:t xml:space="preserve">1、履约保证金的形式：</w:t>
      </w:r>
      <w:r>
        <w:rPr>
          <w:rFonts w:ascii="宋体" w:hAnsi="宋体"/>
          <w:color w:val="000000" w:themeColor="text1"/>
          <w:sz w:val="24"/>
          <w:szCs w:val="24"/>
          <w:highlight w:val="none"/>
          <w:u w:val="single"/>
          <w14:textFill>
            <w14:solidFill>
              <w14:schemeClr w14:val="tx1"/>
            </w14:solidFill>
          </w14:textFill>
        </w:rPr>
        <w:t xml:space="preserve">履约保证金的</w:t>
      </w:r>
      <w:r>
        <w:rPr>
          <w:rFonts w:hint="eastAsia" w:ascii="宋体" w:hAnsi="宋体"/>
          <w:color w:val="000000" w:themeColor="text1"/>
          <w:sz w:val="24"/>
          <w:szCs w:val="24"/>
          <w:highlight w:val="none"/>
          <w:u w:val="single"/>
          <w14:textFill>
            <w14:solidFill>
              <w14:schemeClr w14:val="tx1"/>
            </w14:solidFill>
          </w14:textFill>
        </w:rPr>
        <w:t xml:space="preserve">缴纳方式</w:t>
      </w:r>
      <w:r>
        <w:rPr>
          <w:rFonts w:ascii="宋体" w:hAnsi="宋体"/>
          <w:color w:val="000000" w:themeColor="text1"/>
          <w:sz w:val="24"/>
          <w:szCs w:val="24"/>
          <w:highlight w:val="none"/>
          <w:u w:val="single"/>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single"/>
          <w:lang w:eastAsia="zh-CN"/>
          <w14:textFill>
            <w14:solidFill>
              <w14:schemeClr w14:val="tx1"/>
            </w14:solidFill>
          </w14:textFill>
        </w:rPr>
        <w:t xml:space="preserve">以现金（转账）或者投标人基本账户缴纳的担保机构保函、保险机构保单等非现金交易担保方式</w:t>
      </w:r>
      <w:r/>
    </w:p>
    <w:p>
      <w:pPr>
        <w:pStyle w:val="1009"/>
        <w:ind w:firstLine="480"/>
        <w:spacing w:line="460" w:lineRule="exact"/>
        <w:rPr>
          <w:rFonts w:hAnsi="宋体" w:cs="宋体"/>
          <w:color w:val="000000"/>
          <w:sz w:val="24"/>
          <w:szCs w:val="24"/>
          <w:u w:val="single"/>
        </w:rPr>
      </w:pPr>
      <w:r>
        <w:rPr>
          <w:rFonts w:hint="eastAsia" w:hAnsi="宋体" w:cs="宋体"/>
          <w:color w:val="000000"/>
          <w:sz w:val="24"/>
          <w:szCs w:val="24"/>
        </w:rPr>
        <w:t xml:space="preserve">2、履约保证金的金额：</w:t>
      </w:r>
      <w:r>
        <w:rPr>
          <w:rFonts w:hint="eastAsia" w:hAnsi="宋体" w:cs="宋体"/>
          <w:color w:val="000000"/>
          <w:sz w:val="24"/>
          <w:szCs w:val="24"/>
          <w:u w:val="single"/>
        </w:rPr>
        <w:t xml:space="preserve">   </w:t>
      </w:r>
      <w:r>
        <w:rPr>
          <w:rFonts w:hint="eastAsia" w:hAnsi="宋体" w:cs="宋体"/>
          <w:color w:val="000000"/>
          <w:sz w:val="24"/>
          <w:szCs w:val="24"/>
          <w:u w:val="single"/>
          <w:lang w:val="en-US" w:eastAsia="zh-CN"/>
        </w:rPr>
        <w:t xml:space="preserve">中标价的10%</w:t>
      </w:r>
      <w:r>
        <w:rPr>
          <w:rFonts w:hint="eastAsia" w:hAnsi="宋体" w:cs="宋体"/>
          <w:color w:val="000000"/>
          <w:sz w:val="24"/>
          <w:szCs w:val="24"/>
          <w:u w:val="single"/>
        </w:rPr>
        <w:t xml:space="preserve">      </w:t>
      </w:r>
      <w:r/>
    </w:p>
    <w:p>
      <w:pPr>
        <w:pStyle w:val="1009"/>
        <w:ind w:firstLine="480"/>
        <w:spacing w:line="460" w:lineRule="exact"/>
        <w:rPr>
          <w:rFonts w:hint="eastAsia" w:hAnsi="宋体"/>
          <w:b/>
          <w:color w:val="ff0000"/>
          <w:sz w:val="24"/>
          <w:szCs w:val="24"/>
          <w:u w:val="single"/>
        </w:rPr>
      </w:pPr>
      <w:r>
        <w:rPr>
          <w:rFonts w:hint="eastAsia" w:hAnsi="宋体" w:cs="宋体"/>
          <w:color w:val="000000"/>
          <w:sz w:val="24"/>
          <w:szCs w:val="24"/>
        </w:rPr>
        <w:t xml:space="preserve">3、履约保证金的退还：</w:t>
      </w:r>
      <w:r>
        <w:rPr>
          <w:rFonts w:hint="eastAsia" w:hAnsi="宋体" w:cs="宋体"/>
          <w:color w:val="000000"/>
          <w:sz w:val="24"/>
          <w:szCs w:val="24"/>
          <w:lang w:val="en-US" w:eastAsia="zh-CN"/>
        </w:rPr>
        <w:t xml:space="preserve">提交相关成果文件后30日内</w:t>
      </w:r>
      <w:r>
        <w:rPr>
          <w:rFonts w:hint="eastAsia" w:hAnsi="宋体" w:cs="宋体"/>
          <w:color w:val="000000"/>
          <w:sz w:val="24"/>
          <w:szCs w:val="24"/>
        </w:rPr>
        <w:t xml:space="preserve">，无息退还。</w:t>
      </w:r>
      <w:r/>
    </w:p>
    <w:p>
      <w:pPr>
        <w:pStyle w:val="1009"/>
        <w:ind w:firstLine="480"/>
        <w:spacing w:line="460" w:lineRule="exact"/>
        <w:rPr>
          <w:rFonts w:hint="eastAsia" w:hAnsi="宋体"/>
          <w:color w:val="000000"/>
          <w:sz w:val="24"/>
          <w:szCs w:val="24"/>
        </w:rPr>
      </w:pPr>
      <w:r>
        <w:rPr>
          <w:rFonts w:hint="eastAsia" w:hAnsi="宋体" w:cs="宋体"/>
          <w:color w:val="000000"/>
          <w:sz w:val="24"/>
          <w:szCs w:val="24"/>
        </w:rPr>
        <w:t xml:space="preserve">4、</w:t>
      </w:r>
      <w:r>
        <w:rPr>
          <w:rFonts w:hint="eastAsia" w:hAnsi="宋体"/>
          <w:color w:val="000000"/>
          <w:sz w:val="24"/>
          <w:szCs w:val="24"/>
        </w:rPr>
        <w:t xml:space="preserve">采购人对提供＂信用中国(江苏盐城)＂备案的第三方信用报告AA评级及以上政府采购供应商，免收履约保证金或降低履约保证金缴纳比例。</w:t>
      </w:r>
      <w:r/>
    </w:p>
    <w:p>
      <w:pPr>
        <w:ind w:firstLine="480"/>
        <w:keepLines w:val="0"/>
        <w:pageBreakBefore w:val="0"/>
        <w:spacing w:line="400" w:lineRule="exact"/>
        <w:widowControl w:val="off"/>
        <w:rPr>
          <w:rFonts w:hint="eastAsia" w:hAnsi="宋体"/>
          <w:color w:val="000000"/>
          <w:sz w:val="24"/>
          <w:szCs w:val="24"/>
        </w:rPr>
      </w:pP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根据盐财购〔2024〕18号 关于在全市政府采购领域进一步推行电子履约保函（保险）的通知。可以通过政府采购电子履约保函（保险）平台（www.jsdzbh.com）在线申请履约保函（保险）。”</w:t>
      </w:r>
      <w:r/>
    </w:p>
    <w:p>
      <w:pPr>
        <w:pStyle w:val="1026"/>
        <w:ind w:firstLine="480"/>
        <w:spacing w:before="145" w:beforeAutospacing="0" w:after="0" w:afterAutospacing="0" w:line="360" w:lineRule="auto"/>
        <w:shd w:val="clear" w:color="auto" w:fill="ffffff"/>
        <w:rPr>
          <w:rFonts w:hint="eastAsia" w:ascii="黑体" w:hAnsi="ˎ̥" w:eastAsia="黑体"/>
          <w:sz w:val="24"/>
          <w:szCs w:val="24"/>
        </w:rPr>
      </w:pPr>
      <w:r>
        <w:rPr>
          <w:rFonts w:hint="eastAsia" w:ascii="黑体" w:hAnsi="ˎ̥" w:eastAsia="黑体"/>
          <w:sz w:val="24"/>
          <w:szCs w:val="24"/>
        </w:rPr>
        <w:t xml:space="preserve">六、技术情报和资料的保密事项：</w:t>
      </w:r>
      <w:r/>
    </w:p>
    <w:p>
      <w:pPr>
        <w:pStyle w:val="1026"/>
        <w:ind w:firstLine="480"/>
        <w:jc w:val="both"/>
        <w:spacing w:before="0" w:beforeAutospacing="0" w:after="0" w:afterAutospacing="0" w:line="360" w:lineRule="auto"/>
        <w:shd w:val="clear" w:color="auto" w:fill="ffffff"/>
        <w:rPr>
          <w:rFonts w:hint="eastAsia" w:ascii="ˎ̥" w:hAnsi="ˎ̥"/>
          <w:sz w:val="24"/>
          <w:szCs w:val="24"/>
        </w:rPr>
      </w:pPr>
      <w:r>
        <w:rPr>
          <w:rFonts w:hint="eastAsia" w:ascii="ˎ̥" w:hAnsi="ˎ̥"/>
          <w:sz w:val="24"/>
          <w:szCs w:val="24"/>
        </w:rPr>
        <w:t xml:space="preserve">本协议涉及的技术研究及其成果报告除国家行政管理部门规定的公开外，保密期为永久。甲乙双方须妥善保管各自持有的报告及其相关资料。</w:t>
      </w:r>
      <w:r/>
    </w:p>
    <w:p>
      <w:pPr>
        <w:pStyle w:val="1026"/>
        <w:ind w:firstLine="480"/>
        <w:jc w:val="both"/>
        <w:spacing w:before="0" w:beforeAutospacing="0" w:after="0" w:afterAutospacing="0" w:line="360" w:lineRule="auto"/>
        <w:shd w:val="clear" w:color="auto" w:fill="ffffff"/>
        <w:rPr>
          <w:rFonts w:hint="eastAsia" w:ascii="ˎ̥" w:hAnsi="ˎ̥"/>
          <w:sz w:val="24"/>
          <w:szCs w:val="24"/>
        </w:rPr>
      </w:pPr>
      <w:r>
        <w:rPr>
          <w:rFonts w:hint="eastAsia" w:ascii="ˎ̥" w:hAnsi="ˎ̥"/>
          <w:sz w:val="24"/>
          <w:szCs w:val="24"/>
        </w:rPr>
        <w:t xml:space="preserve">甲乙任何一方因本协议而获知他方明示为机密的信息物件等，未经他方同意，不得运用于本协议无关的工作，且应以妥善管理，不得泄露、告知、交付或以任何其他方式转移，或提供给任何第三人使用。</w:t>
      </w:r>
      <w:r/>
    </w:p>
    <w:p>
      <w:pPr>
        <w:pStyle w:val="1026"/>
        <w:ind w:firstLine="480"/>
        <w:spacing w:before="145" w:beforeAutospacing="0" w:after="0" w:afterAutospacing="0" w:line="360" w:lineRule="auto"/>
        <w:shd w:val="clear" w:color="auto" w:fill="ffffff"/>
        <w:rPr>
          <w:rFonts w:hint="eastAsia" w:ascii="黑体" w:hAnsi="ˎ̥" w:eastAsia="黑体"/>
          <w:sz w:val="24"/>
          <w:szCs w:val="24"/>
        </w:rPr>
      </w:pPr>
      <w:r>
        <w:rPr>
          <w:rFonts w:hint="eastAsia" w:ascii="黑体" w:hAnsi="ˎ̥" w:eastAsia="黑体"/>
          <w:sz w:val="24"/>
          <w:szCs w:val="24"/>
        </w:rPr>
        <w:t xml:space="preserve">七、风险责任的承担：</w:t>
      </w:r>
      <w:r/>
    </w:p>
    <w:p>
      <w:pPr>
        <w:pStyle w:val="1026"/>
        <w:ind w:firstLine="480"/>
        <w:jc w:val="both"/>
        <w:spacing w:before="0" w:beforeAutospacing="0" w:after="0" w:afterAutospacing="0" w:line="360" w:lineRule="auto"/>
        <w:shd w:val="clear" w:color="auto" w:fill="ffffff"/>
        <w:rPr>
          <w:rFonts w:hint="eastAsia" w:ascii="Times New Roman" w:hAnsi="Times New Roman" w:cs="Times New Roman"/>
          <w:sz w:val="24"/>
          <w:szCs w:val="24"/>
        </w:rPr>
      </w:pPr>
      <w:r>
        <w:rPr>
          <w:rFonts w:hint="eastAsia" w:ascii="ˎ̥" w:hAnsi="ˎ̥"/>
          <w:sz w:val="24"/>
          <w:szCs w:val="24"/>
        </w:rPr>
        <w:t xml:space="preserve">若因不可抗力的原因导致合同无法履行的，双方互不承担违约责任，任何一方有权解除本合同，甲方须按乙方已提供技术咨询的工作量向乙方支付技术工作经费。</w:t>
      </w:r>
      <w:r/>
    </w:p>
    <w:p>
      <w:pPr>
        <w:pStyle w:val="1026"/>
        <w:ind w:firstLine="480"/>
        <w:spacing w:before="145" w:beforeAutospacing="0" w:after="0" w:afterAutospacing="0" w:line="360" w:lineRule="auto"/>
        <w:shd w:val="clear" w:color="auto" w:fill="ffffff"/>
        <w:rPr>
          <w:rFonts w:hint="eastAsia" w:ascii="黑体" w:hAnsi="ˎ̥" w:eastAsia="黑体"/>
          <w:sz w:val="24"/>
          <w:szCs w:val="24"/>
        </w:rPr>
      </w:pPr>
      <w:r>
        <w:rPr>
          <w:rFonts w:hint="eastAsia" w:ascii="黑体" w:hAnsi="ˎ̥" w:eastAsia="黑体"/>
          <w:sz w:val="24"/>
          <w:szCs w:val="24"/>
        </w:rPr>
        <w:t xml:space="preserve">八、知识产权归属：</w:t>
      </w:r>
      <w:r/>
    </w:p>
    <w:p>
      <w:pPr>
        <w:pStyle w:val="1026"/>
        <w:ind w:firstLine="480"/>
        <w:jc w:val="both"/>
        <w:spacing w:before="0" w:beforeAutospacing="0" w:after="0" w:afterAutospacing="0" w:line="360" w:lineRule="auto"/>
        <w:shd w:val="clear" w:color="auto" w:fill="ffffff"/>
        <w:rPr>
          <w:rFonts w:hint="eastAsia" w:ascii="ˎ̥" w:hAnsi="ˎ̥"/>
          <w:sz w:val="24"/>
          <w:szCs w:val="24"/>
        </w:rPr>
      </w:pPr>
      <w:r>
        <w:rPr>
          <w:rFonts w:hint="eastAsia" w:ascii="ˎ̥" w:hAnsi="ˎ̥"/>
          <w:sz w:val="24"/>
          <w:szCs w:val="24"/>
        </w:rPr>
        <w:t xml:space="preserve">1.乙方作为服务供方，本次服务所包含的专利权归乙方所有。</w:t>
      </w:r>
      <w:r/>
    </w:p>
    <w:p>
      <w:pPr>
        <w:pStyle w:val="1026"/>
        <w:ind w:firstLine="480"/>
        <w:jc w:val="both"/>
        <w:spacing w:before="0" w:beforeAutospacing="0" w:after="0" w:afterAutospacing="0" w:line="360" w:lineRule="auto"/>
        <w:shd w:val="clear" w:color="auto" w:fill="ffffff"/>
        <w:rPr>
          <w:rFonts w:hint="eastAsia" w:ascii="ˎ̥" w:hAnsi="ˎ̥"/>
          <w:sz w:val="24"/>
          <w:szCs w:val="24"/>
        </w:rPr>
      </w:pPr>
      <w:r>
        <w:rPr>
          <w:rFonts w:hint="eastAsia" w:ascii="ˎ̥" w:hAnsi="ˎ̥"/>
          <w:sz w:val="24"/>
          <w:szCs w:val="24"/>
        </w:rPr>
        <w:t xml:space="preserve">2.甲方作为服务需方，本次服务内容可供甲方使用和再次销售，未经乙方许可，甲方不得实施该服务中包含的专利。</w:t>
      </w:r>
      <w:r/>
    </w:p>
    <w:p>
      <w:pPr>
        <w:pStyle w:val="1026"/>
        <w:ind w:firstLine="480"/>
        <w:jc w:val="both"/>
        <w:spacing w:before="0" w:beforeAutospacing="0" w:after="0" w:afterAutospacing="0" w:line="360" w:lineRule="auto"/>
        <w:shd w:val="clear" w:color="auto" w:fill="ffffff"/>
        <w:rPr>
          <w:rFonts w:hint="eastAsia" w:ascii="ˎ̥" w:hAnsi="ˎ̥"/>
          <w:sz w:val="24"/>
          <w:szCs w:val="24"/>
        </w:rPr>
      </w:pPr>
      <w:r>
        <w:rPr>
          <w:rFonts w:hint="eastAsia" w:ascii="ˎ̥" w:hAnsi="ˎ̥"/>
          <w:sz w:val="24"/>
          <w:szCs w:val="24"/>
        </w:rPr>
        <w:t xml:space="preserve">3.其他第三方不得以生产经营为目的，直接使用该服务中包含的专利方法，否则构成侵权行为，乙方将依法追究法律责任。</w:t>
      </w:r>
      <w:r/>
    </w:p>
    <w:p>
      <w:pPr>
        <w:pStyle w:val="1026"/>
        <w:ind w:firstLine="480"/>
        <w:spacing w:before="145" w:beforeAutospacing="0" w:after="0" w:afterAutospacing="0" w:line="360" w:lineRule="auto"/>
        <w:shd w:val="clear" w:color="auto" w:fill="ffffff"/>
        <w:rPr>
          <w:rFonts w:hint="eastAsia" w:ascii="黑体" w:hAnsi="ˎ̥" w:eastAsia="黑体"/>
          <w:sz w:val="24"/>
          <w:szCs w:val="24"/>
        </w:rPr>
      </w:pPr>
      <w:r>
        <w:rPr>
          <w:rFonts w:hint="eastAsia" w:ascii="黑体" w:hAnsi="ˎ̥" w:eastAsia="黑体"/>
          <w:sz w:val="24"/>
          <w:szCs w:val="24"/>
        </w:rPr>
        <w:t xml:space="preserve">九、各方当事人的义务或协作事项及承担的责任：</w:t>
      </w:r>
      <w:r/>
    </w:p>
    <w:p>
      <w:pPr>
        <w:pStyle w:val="1026"/>
        <w:ind w:firstLine="480"/>
        <w:jc w:val="both"/>
        <w:spacing w:before="0" w:beforeAutospacing="0" w:after="0" w:afterAutospacing="0" w:line="360" w:lineRule="auto"/>
        <w:shd w:val="clear" w:color="auto" w:fill="ffffff"/>
        <w:rPr>
          <w:rFonts w:hint="eastAsia" w:ascii="Times New Roman" w:hAnsi="Times New Roman" w:cs="Times New Roman"/>
          <w:sz w:val="24"/>
          <w:szCs w:val="24"/>
        </w:rPr>
      </w:pPr>
      <w:r>
        <w:rPr>
          <w:rFonts w:hint="eastAsia" w:ascii="Times New Roman" w:hAnsi="Times New Roman" w:cs="Times New Roman"/>
          <w:sz w:val="24"/>
          <w:szCs w:val="24"/>
        </w:rPr>
        <w:t xml:space="preserve">见第二条。</w:t>
      </w:r>
      <w:r/>
    </w:p>
    <w:p>
      <w:pPr>
        <w:pStyle w:val="1026"/>
        <w:ind w:firstLine="480"/>
        <w:spacing w:before="145" w:beforeAutospacing="0" w:after="0" w:afterAutospacing="0" w:line="360" w:lineRule="auto"/>
        <w:shd w:val="clear" w:color="auto" w:fill="ffffff"/>
        <w:rPr>
          <w:rFonts w:hint="eastAsia" w:ascii="黑体" w:hAnsi="ˎ̥" w:eastAsia="黑体"/>
          <w:sz w:val="24"/>
          <w:szCs w:val="24"/>
        </w:rPr>
      </w:pPr>
      <w:r>
        <w:rPr>
          <w:rFonts w:hint="eastAsia" w:ascii="黑体" w:hAnsi="ˎ̥" w:eastAsia="黑体"/>
          <w:sz w:val="24"/>
          <w:szCs w:val="24"/>
        </w:rPr>
        <w:t xml:space="preserve">十、中介方、担保方的义务、报酬和支付方式及承担的责任：</w:t>
      </w:r>
      <w:r/>
    </w:p>
    <w:p>
      <w:pPr>
        <w:pStyle w:val="1026"/>
        <w:ind w:firstLine="480"/>
        <w:jc w:val="both"/>
        <w:spacing w:before="0" w:beforeAutospacing="0" w:after="0" w:afterAutospacing="0" w:line="360" w:lineRule="auto"/>
        <w:shd w:val="clear" w:color="auto" w:fill="ffffff"/>
        <w:rPr>
          <w:rFonts w:hint="eastAsia" w:ascii="Times New Roman" w:hAnsi="Times New Roman" w:cs="Times New Roman"/>
          <w:sz w:val="24"/>
          <w:szCs w:val="24"/>
        </w:rPr>
      </w:pPr>
      <w:r>
        <w:rPr>
          <w:rFonts w:hint="eastAsia" w:ascii="Times New Roman" w:hAnsi="Times New Roman" w:cs="Times New Roman"/>
          <w:sz w:val="24"/>
          <w:szCs w:val="24"/>
        </w:rPr>
        <w:t xml:space="preserve">无。</w:t>
      </w:r>
      <w:r/>
    </w:p>
    <w:p>
      <w:pPr>
        <w:pStyle w:val="1026"/>
        <w:ind w:firstLine="480"/>
        <w:spacing w:before="145" w:beforeAutospacing="0" w:after="0" w:afterAutospacing="0" w:line="360" w:lineRule="auto"/>
        <w:shd w:val="clear" w:color="auto" w:fill="ffffff"/>
        <w:rPr>
          <w:rFonts w:hint="eastAsia" w:ascii="黑体" w:hAnsi="ˎ̥" w:eastAsia="黑体"/>
          <w:sz w:val="24"/>
          <w:szCs w:val="24"/>
        </w:rPr>
      </w:pPr>
      <w:r>
        <w:rPr>
          <w:rFonts w:hint="eastAsia" w:ascii="黑体" w:hAnsi="ˎ̥" w:eastAsia="黑体"/>
          <w:sz w:val="24"/>
          <w:szCs w:val="24"/>
        </w:rPr>
        <w:t xml:space="preserve">十一、验收标准和方法：</w:t>
      </w:r>
      <w:r/>
    </w:p>
    <w:p>
      <w:pPr>
        <w:pStyle w:val="1026"/>
        <w:ind w:firstLine="480"/>
        <w:spacing w:before="0" w:beforeAutospacing="0" w:after="0" w:afterAutospacing="0" w:line="360" w:lineRule="auto"/>
        <w:shd w:val="clear" w:color="auto" w:fill="ffffff"/>
        <w:rPr>
          <w:rFonts w:hint="eastAsia" w:ascii="ˎ̥" w:hAnsi="ˎ̥"/>
          <w:sz w:val="24"/>
          <w:szCs w:val="24"/>
        </w:rPr>
      </w:pPr>
      <w:r>
        <w:rPr>
          <w:rFonts w:hint="eastAsia" w:ascii="ˎ̥" w:hAnsi="ˎ̥"/>
          <w:sz w:val="24"/>
          <w:szCs w:val="24"/>
        </w:rPr>
        <w:t xml:space="preserve">1.乙方提交工作成果的形式：文本形式；</w:t>
      </w:r>
      <w:r/>
    </w:p>
    <w:p>
      <w:pPr>
        <w:pStyle w:val="1026"/>
        <w:ind w:firstLine="480"/>
        <w:spacing w:before="0" w:beforeAutospacing="0" w:after="0" w:afterAutospacing="0" w:line="360" w:lineRule="auto"/>
        <w:shd w:val="clear" w:color="auto" w:fill="ffffff"/>
        <w:rPr>
          <w:rFonts w:hint="eastAsia" w:ascii="ˎ̥" w:hAnsi="ˎ̥"/>
          <w:sz w:val="24"/>
          <w:szCs w:val="24"/>
        </w:rPr>
      </w:pPr>
      <w:r>
        <w:rPr>
          <w:rFonts w:hint="eastAsia" w:ascii="ˎ̥" w:hAnsi="ˎ̥"/>
          <w:sz w:val="24"/>
          <w:szCs w:val="24"/>
        </w:rPr>
        <w:t xml:space="preserve">2.工作成果的验收标准：达到国家、江苏省的技术标准；</w:t>
      </w:r>
      <w:r/>
    </w:p>
    <w:p>
      <w:pPr>
        <w:pStyle w:val="1026"/>
        <w:ind w:firstLine="480"/>
        <w:spacing w:before="0" w:beforeAutospacing="0" w:after="0" w:afterAutospacing="0" w:line="360" w:lineRule="auto"/>
        <w:shd w:val="clear" w:color="auto" w:fill="ffffff"/>
        <w:rPr>
          <w:rFonts w:hint="eastAsia" w:ascii="ˎ̥" w:hAnsi="ˎ̥"/>
          <w:sz w:val="24"/>
          <w:szCs w:val="24"/>
        </w:rPr>
      </w:pPr>
      <w:r>
        <w:rPr>
          <w:rFonts w:hint="eastAsia" w:ascii="ˎ̥" w:hAnsi="ˎ̥"/>
          <w:sz w:val="24"/>
          <w:szCs w:val="24"/>
        </w:rPr>
        <w:t xml:space="preserve">3.工作成果的验收方法：甲方自行验收；</w:t>
      </w:r>
      <w:r/>
    </w:p>
    <w:p>
      <w:pPr>
        <w:pStyle w:val="1026"/>
        <w:ind w:firstLine="480"/>
        <w:jc w:val="both"/>
        <w:spacing w:before="0" w:beforeAutospacing="0" w:after="0" w:afterAutospacing="0" w:line="360" w:lineRule="auto"/>
        <w:shd w:val="clear" w:color="auto" w:fill="ffffff"/>
        <w:rPr>
          <w:rFonts w:ascii="ˎ̥" w:hAnsi="ˎ̥"/>
          <w:sz w:val="24"/>
          <w:szCs w:val="24"/>
        </w:rPr>
      </w:pPr>
      <w:r>
        <w:rPr>
          <w:rFonts w:hint="eastAsia" w:ascii="ˎ̥" w:hAnsi="ˎ̥"/>
          <w:sz w:val="24"/>
          <w:szCs w:val="24"/>
        </w:rPr>
        <w:t xml:space="preserve">4.验收的时间和地点：由甲乙双方积极沟通协商确定。</w:t>
      </w:r>
      <w:r/>
    </w:p>
    <w:p>
      <w:pPr>
        <w:pStyle w:val="1026"/>
        <w:ind w:firstLine="480"/>
        <w:spacing w:before="145" w:beforeAutospacing="0" w:after="0" w:afterAutospacing="0" w:line="360" w:lineRule="auto"/>
        <w:shd w:val="clear" w:color="auto" w:fill="ffffff"/>
        <w:rPr>
          <w:rFonts w:hint="eastAsia" w:ascii="黑体" w:hAnsi="ˎ̥" w:eastAsia="黑体"/>
          <w:sz w:val="24"/>
          <w:szCs w:val="24"/>
        </w:rPr>
      </w:pPr>
      <w:r>
        <w:rPr>
          <w:rFonts w:hint="eastAsia" w:ascii="黑体" w:hAnsi="ˎ̥" w:eastAsia="黑体"/>
          <w:sz w:val="24"/>
          <w:szCs w:val="24"/>
        </w:rPr>
        <w:t xml:space="preserve">十一、违约金或者损失赔偿的计算方法：</w:t>
      </w:r>
      <w:r/>
    </w:p>
    <w:p>
      <w:pPr>
        <w:pStyle w:val="1026"/>
        <w:ind w:firstLine="480"/>
        <w:jc w:val="both"/>
        <w:spacing w:before="0" w:beforeAutospacing="0" w:after="0" w:afterAutospacing="0" w:line="360" w:lineRule="auto"/>
        <w:shd w:val="clear" w:color="auto" w:fill="ffffff"/>
        <w:rPr>
          <w:rFonts w:hint="eastAsia" w:ascii="ˎ̥" w:hAnsi="ˎ̥"/>
          <w:sz w:val="24"/>
          <w:szCs w:val="24"/>
        </w:rPr>
      </w:pPr>
      <w:r>
        <w:rPr>
          <w:rFonts w:hint="eastAsia" w:ascii="ˎ̥" w:hAnsi="ˎ̥"/>
          <w:sz w:val="24"/>
          <w:szCs w:val="24"/>
        </w:rPr>
        <w:t xml:space="preserve">1.甲、乙任何一方违反本合同第五条规定的，应赔偿对方损失；</w:t>
      </w:r>
      <w:r/>
    </w:p>
    <w:p>
      <w:pPr>
        <w:pStyle w:val="1026"/>
        <w:ind w:firstLine="480"/>
        <w:jc w:val="both"/>
        <w:spacing w:before="0" w:beforeAutospacing="0" w:after="0" w:afterAutospacing="0" w:line="360" w:lineRule="auto"/>
        <w:shd w:val="clear" w:color="auto" w:fill="ffffff"/>
        <w:rPr>
          <w:rFonts w:hint="eastAsia" w:ascii="ˎ̥" w:hAnsi="ˎ̥"/>
          <w:sz w:val="24"/>
          <w:szCs w:val="24"/>
        </w:rPr>
      </w:pPr>
      <w:r>
        <w:rPr>
          <w:rFonts w:hint="eastAsia" w:ascii="ˎ̥" w:hAnsi="ˎ̥"/>
          <w:sz w:val="24"/>
          <w:szCs w:val="24"/>
        </w:rPr>
        <w:t xml:space="preserve">2.甲、乙任何一方违反本合同第七条的规定，除对方有权确认技术成果归属外，任何一方由于使用、转让、出售、租借等方式所获利益全部归对方所有。</w:t>
      </w:r>
      <w:r/>
    </w:p>
    <w:p>
      <w:pPr>
        <w:pStyle w:val="1026"/>
        <w:ind w:firstLine="480"/>
        <w:spacing w:before="145" w:beforeAutospacing="0" w:after="0" w:afterAutospacing="0" w:line="360" w:lineRule="auto"/>
        <w:shd w:val="clear" w:color="auto" w:fill="ffffff"/>
        <w:rPr>
          <w:rFonts w:hint="eastAsia" w:ascii="黑体" w:hAnsi="ˎ̥" w:eastAsia="黑体"/>
          <w:sz w:val="24"/>
          <w:szCs w:val="24"/>
        </w:rPr>
      </w:pPr>
      <w:r>
        <w:rPr>
          <w:rFonts w:ascii="黑体" w:hAnsi="ˎ̥" w:eastAsia="黑体"/>
          <w:sz w:val="24"/>
          <w:szCs w:val="24"/>
        </w:rPr>
        <w:t xml:space="preserve">十</w:t>
      </w:r>
      <w:r>
        <w:rPr>
          <w:rFonts w:hint="eastAsia" w:ascii="黑体" w:hAnsi="ˎ̥" w:eastAsia="黑体"/>
          <w:sz w:val="24"/>
          <w:szCs w:val="24"/>
        </w:rPr>
        <w:t xml:space="preserve">二、联系人：</w:t>
      </w:r>
      <w:r/>
    </w:p>
    <w:p>
      <w:pPr>
        <w:pStyle w:val="1026"/>
        <w:ind w:firstLine="480"/>
        <w:jc w:val="both"/>
        <w:spacing w:before="0" w:beforeAutospacing="0" w:after="0" w:afterAutospacing="0" w:line="360" w:lineRule="auto"/>
        <w:shd w:val="clear" w:color="auto" w:fill="ffffff"/>
        <w:rPr>
          <w:rFonts w:ascii="Times New Roman" w:hAnsi="Times New Roman" w:cs="Times New Roman"/>
          <w:sz w:val="24"/>
          <w:szCs w:val="24"/>
        </w:rPr>
      </w:pPr>
      <w:r>
        <w:rPr>
          <w:rFonts w:ascii="Times New Roman" w:hAnsi="Times New Roman" w:cs="Times New Roman"/>
          <w:sz w:val="24"/>
          <w:szCs w:val="24"/>
        </w:rPr>
        <w:t xml:space="preserve">双方确定，在本合同有效期内，甲方指定</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为甲方项目联系人，乙方指定</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为乙方项目联系人。项目联系人承担以下责任：</w:t>
      </w:r>
      <w:r/>
    </w:p>
    <w:p>
      <w:pPr>
        <w:pStyle w:val="1026"/>
        <w:ind w:firstLine="480"/>
        <w:jc w:val="both"/>
        <w:spacing w:before="0" w:beforeAutospacing="0" w:after="0" w:afterAutospacing="0" w:line="360" w:lineRule="auto"/>
        <w:shd w:val="clear" w:color="auto" w:fill="ffffff"/>
        <w:rPr>
          <w:rFonts w:ascii="Times New Roman" w:hAnsi="Times New Roman" w:cs="Times New Roman"/>
          <w:sz w:val="24"/>
          <w:szCs w:val="24"/>
        </w:rPr>
      </w:pPr>
      <w:r>
        <w:rPr>
          <w:rFonts w:ascii="Times New Roman" w:hAnsi="Times New Roman" w:cs="Times New Roman"/>
          <w:sz w:val="24"/>
          <w:szCs w:val="24"/>
        </w:rPr>
        <w:t xml:space="preserve">1.</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 </w:t>
      </w:r>
      <w:r>
        <w:rPr>
          <w:rFonts w:hint="eastAsia" w:ascii="Times New Roman" w:hAnsi="Times New Roman" w:cs="Times New Roman"/>
          <w:sz w:val="24"/>
          <w:szCs w:val="24"/>
        </w:rPr>
        <w:t xml:space="preserve">；</w:t>
      </w:r>
      <w:r/>
    </w:p>
    <w:p>
      <w:pPr>
        <w:pStyle w:val="1026"/>
        <w:ind w:firstLine="480"/>
        <w:jc w:val="both"/>
        <w:spacing w:before="0" w:beforeAutospacing="0" w:after="0" w:afterAutospacing="0" w:line="360" w:lineRule="auto"/>
        <w:shd w:val="clear" w:color="auto" w:fill="ffffff"/>
        <w:rPr>
          <w:rFonts w:ascii="Times New Roman" w:hAnsi="Times New Roman" w:cs="Times New Roman"/>
          <w:sz w:val="24"/>
          <w:szCs w:val="24"/>
        </w:rPr>
      </w:pPr>
      <w:r>
        <w:rPr>
          <w:rFonts w:ascii="Times New Roman" w:hAnsi="Times New Roman" w:cs="Times New Roman"/>
          <w:sz w:val="24"/>
          <w:szCs w:val="24"/>
        </w:rPr>
        <w:t xml:space="preserve">2.</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 </w:t>
      </w:r>
      <w:r>
        <w:rPr>
          <w:rFonts w:hint="eastAsia" w:ascii="Times New Roman" w:hAnsi="Times New Roman" w:cs="Times New Roman"/>
          <w:sz w:val="24"/>
          <w:szCs w:val="24"/>
        </w:rPr>
        <w:t xml:space="preserve">；</w:t>
      </w:r>
      <w:r/>
    </w:p>
    <w:p>
      <w:pPr>
        <w:pStyle w:val="1026"/>
        <w:ind w:firstLine="480"/>
        <w:jc w:val="both"/>
        <w:spacing w:before="0" w:beforeAutospacing="0" w:after="0" w:afterAutospacing="0" w:line="360" w:lineRule="auto"/>
        <w:shd w:val="clear" w:color="auto" w:fill="ffffff"/>
        <w:rPr>
          <w:rFonts w:ascii="Times New Roman" w:hAnsi="Times New Roman" w:cs="Times New Roman"/>
          <w:sz w:val="24"/>
          <w:szCs w:val="24"/>
        </w:rPr>
      </w:pPr>
      <w:r>
        <w:rPr>
          <w:rFonts w:ascii="Times New Roman" w:hAnsi="Times New Roman" w:cs="Times New Roman"/>
          <w:sz w:val="24"/>
          <w:szCs w:val="24"/>
        </w:rPr>
        <w:t xml:space="preserve">3.</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 。</w:t>
      </w:r>
      <w:r/>
    </w:p>
    <w:p>
      <w:pPr>
        <w:pStyle w:val="1026"/>
        <w:ind w:firstLine="480"/>
        <w:jc w:val="both"/>
        <w:spacing w:before="0" w:beforeAutospacing="0" w:after="0" w:afterAutospacing="0" w:line="360" w:lineRule="auto"/>
        <w:shd w:val="clear" w:color="auto" w:fill="ffffff"/>
        <w:rPr>
          <w:rFonts w:hint="eastAsia" w:ascii="ˎ̥" w:hAnsi="ˎ̥"/>
          <w:sz w:val="24"/>
          <w:szCs w:val="24"/>
        </w:rPr>
      </w:pPr>
      <w:r>
        <w:rPr>
          <w:rFonts w:ascii="Times New Roman" w:hAnsi="Times New Roman" w:cs="Times New Roman"/>
          <w:sz w:val="24"/>
          <w:szCs w:val="24"/>
        </w:rPr>
        <w:t xml:space="preserve">一方变更项目联系人的，应当及时以书面形式通知另一方。未及时通知并影响本合同履行或造成损失的，应承担相应的责任。</w:t>
      </w:r>
      <w:r/>
    </w:p>
    <w:p>
      <w:pPr>
        <w:pStyle w:val="1026"/>
        <w:ind w:firstLine="480"/>
        <w:spacing w:before="145" w:beforeAutospacing="0" w:after="0" w:afterAutospacing="0" w:line="360" w:lineRule="auto"/>
        <w:shd w:val="clear" w:color="auto" w:fill="ffffff"/>
        <w:rPr>
          <w:rFonts w:hint="eastAsia" w:ascii="黑体" w:hAnsi="ˎ̥" w:eastAsia="黑体"/>
          <w:sz w:val="24"/>
          <w:szCs w:val="24"/>
        </w:rPr>
      </w:pPr>
      <w:r>
        <w:rPr>
          <w:rFonts w:hint="eastAsia" w:ascii="黑体" w:hAnsi="ˎ̥" w:eastAsia="黑体"/>
          <w:sz w:val="24"/>
          <w:szCs w:val="24"/>
        </w:rPr>
        <w:t xml:space="preserve">十三、争议的解决办法：</w:t>
      </w:r>
      <w:r/>
    </w:p>
    <w:p>
      <w:pPr>
        <w:pStyle w:val="1026"/>
        <w:ind w:firstLine="480"/>
        <w:jc w:val="both"/>
        <w:spacing w:before="0" w:beforeAutospacing="0" w:after="0" w:afterAutospacing="0" w:line="360" w:lineRule="auto"/>
        <w:shd w:val="clear" w:color="auto" w:fill="ffffff"/>
        <w:rPr>
          <w:rFonts w:hint="eastAsia" w:ascii="ˎ̥" w:hAnsi="ˎ̥"/>
          <w:sz w:val="24"/>
          <w:szCs w:val="24"/>
        </w:rPr>
      </w:pPr>
      <w:r>
        <w:rPr>
          <w:rFonts w:hint="eastAsia" w:ascii="ˎ̥" w:hAnsi="ˎ̥"/>
          <w:sz w:val="24"/>
          <w:szCs w:val="24"/>
        </w:rPr>
        <w:t xml:space="preserve">因履行本合同发生的争议，由当事人协商解决；协商不成的，依法向乙方所在地人民法院起诉。</w:t>
      </w:r>
      <w:r/>
    </w:p>
    <w:p>
      <w:pPr>
        <w:pStyle w:val="1026"/>
        <w:ind w:firstLine="480"/>
        <w:spacing w:before="145" w:beforeAutospacing="0" w:after="0" w:afterAutospacing="0" w:line="360" w:lineRule="auto"/>
        <w:shd w:val="clear" w:color="auto" w:fill="ffffff"/>
        <w:rPr>
          <w:rFonts w:hint="eastAsia" w:ascii="黑体" w:hAnsi="ˎ̥" w:eastAsia="黑体"/>
          <w:sz w:val="24"/>
          <w:szCs w:val="24"/>
        </w:rPr>
      </w:pPr>
      <w:r>
        <w:rPr>
          <w:rFonts w:hint="eastAsia" w:ascii="黑体" w:hAnsi="ˎ̥" w:eastAsia="黑体"/>
          <w:sz w:val="24"/>
          <w:szCs w:val="24"/>
        </w:rPr>
        <w:t xml:space="preserve">十四、名词和术语的解释：</w:t>
      </w:r>
      <w:r/>
    </w:p>
    <w:p>
      <w:pPr>
        <w:pStyle w:val="1026"/>
        <w:ind w:firstLine="480"/>
        <w:jc w:val="both"/>
        <w:spacing w:before="0" w:beforeAutospacing="0" w:after="0" w:afterAutospacing="0" w:line="360" w:lineRule="auto"/>
        <w:shd w:val="clear" w:color="auto" w:fill="ffffff"/>
        <w:rPr>
          <w:rFonts w:ascii="Times New Roman" w:hAnsi="Times New Roman" w:cs="Times New Roman"/>
          <w:sz w:val="24"/>
          <w:szCs w:val="24"/>
        </w:rPr>
      </w:pPr>
      <w:r>
        <w:rPr>
          <w:rFonts w:ascii="Times New Roman" w:hAnsi="Times New Roman" w:cs="Times New Roman"/>
          <w:sz w:val="24"/>
          <w:szCs w:val="24"/>
        </w:rPr>
        <w:t xml:space="preserve">双方确定：本合同及相关附件中所涉及的有关名词和技术术语，其定义和解释如下：</w:t>
      </w:r>
      <w:r/>
    </w:p>
    <w:p>
      <w:pPr>
        <w:pStyle w:val="1026"/>
        <w:ind w:firstLine="480"/>
        <w:jc w:val="both"/>
        <w:spacing w:before="0" w:beforeAutospacing="0" w:after="0" w:afterAutospacing="0" w:line="360" w:lineRule="auto"/>
        <w:shd w:val="clear" w:color="auto" w:fill="ffffff"/>
        <w:rPr>
          <w:rFonts w:ascii="Times New Roman" w:hAnsi="Times New Roman" w:cs="Times New Roman"/>
          <w:sz w:val="24"/>
          <w:szCs w:val="24"/>
        </w:rPr>
      </w:pPr>
      <w:r>
        <w:rPr>
          <w:rFonts w:ascii="Times New Roman" w:hAnsi="Times New Roman" w:cs="Times New Roman"/>
          <w:sz w:val="24"/>
          <w:szCs w:val="24"/>
        </w:rPr>
        <w:t xml:space="preserve">1.</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 </w:t>
      </w:r>
      <w:r>
        <w:rPr>
          <w:rFonts w:hint="eastAsia" w:ascii="Times New Roman" w:hAnsi="Times New Roman" w:cs="Times New Roman"/>
          <w:sz w:val="24"/>
          <w:szCs w:val="24"/>
        </w:rPr>
        <w:t xml:space="preserve">；</w:t>
      </w:r>
      <w:r/>
    </w:p>
    <w:p>
      <w:pPr>
        <w:pStyle w:val="1026"/>
        <w:ind w:firstLine="480"/>
        <w:jc w:val="both"/>
        <w:spacing w:before="0" w:beforeAutospacing="0" w:after="0" w:afterAutospacing="0" w:line="360" w:lineRule="auto"/>
        <w:shd w:val="clear" w:color="auto" w:fill="ffffff"/>
        <w:rPr>
          <w:rFonts w:ascii="Times New Roman" w:hAnsi="Times New Roman" w:cs="Times New Roman"/>
          <w:sz w:val="24"/>
          <w:szCs w:val="24"/>
        </w:rPr>
      </w:pPr>
      <w:r>
        <w:rPr>
          <w:rFonts w:ascii="Times New Roman" w:hAnsi="Times New Roman" w:cs="Times New Roman"/>
          <w:sz w:val="24"/>
          <w:szCs w:val="24"/>
        </w:rPr>
        <w:t xml:space="preserve">2.</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 </w:t>
      </w:r>
      <w:r>
        <w:rPr>
          <w:rFonts w:hint="eastAsia" w:ascii="Times New Roman" w:hAnsi="Times New Roman" w:cs="Times New Roman"/>
          <w:sz w:val="24"/>
          <w:szCs w:val="24"/>
        </w:rPr>
        <w:t xml:space="preserve">；</w:t>
      </w:r>
      <w:r/>
    </w:p>
    <w:p>
      <w:pPr>
        <w:pStyle w:val="1026"/>
        <w:ind w:firstLine="480"/>
        <w:jc w:val="both"/>
        <w:spacing w:before="0" w:beforeAutospacing="0" w:after="0" w:afterAutospacing="0" w:line="360" w:lineRule="auto"/>
        <w:shd w:val="clear" w:color="auto" w:fill="ffffff"/>
        <w:rPr>
          <w:rFonts w:ascii="Times New Roman" w:hAnsi="Times New Roman" w:cs="Times New Roman"/>
          <w:sz w:val="24"/>
          <w:szCs w:val="24"/>
        </w:rPr>
      </w:pPr>
      <w:r>
        <w:rPr>
          <w:rFonts w:ascii="Times New Roman" w:hAnsi="Times New Roman" w:cs="Times New Roman"/>
          <w:sz w:val="24"/>
          <w:szCs w:val="24"/>
        </w:rPr>
        <w:t xml:space="preserve">3.</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 。</w:t>
      </w:r>
      <w:r/>
    </w:p>
    <w:p>
      <w:pPr>
        <w:pStyle w:val="1026"/>
        <w:ind w:firstLine="480"/>
        <w:spacing w:before="145" w:beforeAutospacing="0" w:after="0" w:afterAutospacing="0" w:line="360" w:lineRule="auto"/>
        <w:shd w:val="clear" w:color="auto" w:fill="ffffff"/>
        <w:rPr>
          <w:rFonts w:hint="eastAsia" w:ascii="黑体" w:hAnsi="ˎ̥" w:eastAsia="黑体"/>
          <w:sz w:val="24"/>
          <w:szCs w:val="24"/>
        </w:rPr>
      </w:pPr>
      <w:r>
        <w:rPr>
          <w:rFonts w:hint="eastAsia" w:ascii="黑体" w:hAnsi="ˎ̥" w:eastAsia="黑体"/>
          <w:sz w:val="24"/>
          <w:szCs w:val="24"/>
        </w:rPr>
        <w:t xml:space="preserve">十五、</w:t>
      </w:r>
      <w:r>
        <w:rPr>
          <w:rFonts w:ascii="黑体" w:hAnsi="ˎ̥" w:eastAsia="黑体"/>
          <w:sz w:val="24"/>
          <w:szCs w:val="24"/>
        </w:rPr>
        <w:t xml:space="preserve">双方约定本合同其他相关事项为：</w:t>
      </w:r>
      <w:r/>
    </w:p>
    <w:p>
      <w:pPr>
        <w:pStyle w:val="1026"/>
        <w:ind w:firstLine="480"/>
        <w:jc w:val="both"/>
        <w:spacing w:before="0" w:beforeAutospacing="0" w:after="0" w:afterAutospacing="0" w:line="360" w:lineRule="auto"/>
        <w:shd w:val="clear" w:color="auto" w:fill="ffffff"/>
        <w:rPr>
          <w:rFonts w:ascii="ˎ̥" w:hAnsi="ˎ̥"/>
          <w:sz w:val="24"/>
          <w:szCs w:val="24"/>
        </w:rPr>
      </w:pPr>
      <w:r>
        <w:rPr>
          <w:rFonts w:ascii="ˎ̥" w:hAnsi="ˎ̥"/>
          <w:sz w:val="24"/>
          <w:szCs w:val="24"/>
        </w:rPr>
        <w:t xml:space="preserve">1.为保证乙方有效进行技术研究工作，甲方应当向乙方提供下列协作事项：</w:t>
      </w:r>
      <w:r/>
    </w:p>
    <w:p>
      <w:pPr>
        <w:pStyle w:val="1026"/>
        <w:ind w:firstLine="480"/>
        <w:jc w:val="both"/>
        <w:spacing w:before="0" w:beforeAutospacing="0" w:after="0" w:afterAutospacing="0" w:line="360" w:lineRule="auto"/>
        <w:shd w:val="clear" w:color="auto" w:fill="ffffff"/>
        <w:rPr>
          <w:rFonts w:ascii="ˎ̥" w:hAnsi="ˎ̥"/>
          <w:sz w:val="24"/>
          <w:szCs w:val="24"/>
        </w:rPr>
      </w:pPr>
      <w:r>
        <w:rPr>
          <w:rFonts w:hint="eastAsia" w:ascii="ˎ̥" w:hAnsi="ˎ̥"/>
          <w:sz w:val="24"/>
          <w:szCs w:val="24"/>
        </w:rPr>
        <w:t xml:space="preserve">Ⅰ</w:t>
      </w:r>
      <w:r>
        <w:rPr>
          <w:rFonts w:ascii="ˎ̥" w:hAnsi="ˎ̥"/>
          <w:sz w:val="24"/>
          <w:szCs w:val="24"/>
        </w:rPr>
        <w:t xml:space="preserve">、提供技术资料</w:t>
      </w:r>
      <w:r>
        <w:rPr>
          <w:rFonts w:hint="eastAsia" w:ascii="ˎ̥" w:hAnsi="ˎ̥"/>
          <w:sz w:val="24"/>
          <w:szCs w:val="24"/>
        </w:rPr>
        <w:t xml:space="preserve">，协调乙方开展资料和技术文件的收集工作</w:t>
      </w:r>
      <w:r>
        <w:rPr>
          <w:rFonts w:ascii="ˎ̥" w:hAnsi="ˎ̥"/>
          <w:sz w:val="24"/>
          <w:szCs w:val="24"/>
        </w:rPr>
        <w:t xml:space="preserve">。</w:t>
      </w:r>
      <w:r/>
    </w:p>
    <w:p>
      <w:pPr>
        <w:pStyle w:val="1026"/>
        <w:ind w:firstLine="480"/>
        <w:jc w:val="both"/>
        <w:spacing w:before="0" w:beforeAutospacing="0" w:after="0" w:afterAutospacing="0" w:line="360" w:lineRule="auto"/>
        <w:shd w:val="clear" w:color="auto" w:fill="ffffff"/>
        <w:rPr>
          <w:rFonts w:ascii="ˎ̥" w:hAnsi="ˎ̥"/>
          <w:sz w:val="24"/>
          <w:szCs w:val="24"/>
        </w:rPr>
      </w:pPr>
      <w:r>
        <w:rPr>
          <w:rFonts w:hint="eastAsia" w:ascii="ˎ̥" w:hAnsi="ˎ̥"/>
          <w:sz w:val="24"/>
          <w:szCs w:val="24"/>
        </w:rPr>
        <w:t xml:space="preserve">Ⅱ</w:t>
      </w:r>
      <w:r>
        <w:rPr>
          <w:rFonts w:ascii="ˎ̥" w:hAnsi="ˎ̥"/>
          <w:sz w:val="24"/>
          <w:szCs w:val="24"/>
        </w:rPr>
        <w:t xml:space="preserve">、提供工作条件：</w:t>
      </w:r>
      <w:r>
        <w:rPr>
          <w:rFonts w:hint="eastAsia" w:ascii="ˎ̥" w:hAnsi="ˎ̥"/>
          <w:sz w:val="24"/>
          <w:szCs w:val="24"/>
        </w:rPr>
        <w:t xml:space="preserve">协助乙方提供相关现场工作环境，</w:t>
      </w:r>
      <w:r>
        <w:rPr>
          <w:rFonts w:ascii="ˎ̥" w:hAnsi="ˎ̥"/>
          <w:sz w:val="24"/>
          <w:szCs w:val="24"/>
        </w:rPr>
        <w:t xml:space="preserve">安排至少一名专业技术人员全过程协助乙方项目组人员工作。</w:t>
      </w:r>
      <w:r/>
    </w:p>
    <w:p>
      <w:pPr>
        <w:pStyle w:val="1026"/>
        <w:ind w:firstLine="480"/>
        <w:jc w:val="both"/>
        <w:spacing w:before="0" w:beforeAutospacing="0" w:after="0" w:afterAutospacing="0" w:line="360" w:lineRule="auto"/>
        <w:shd w:val="clear" w:color="auto" w:fill="ffffff"/>
        <w:rPr>
          <w:rFonts w:hint="eastAsia" w:ascii="ˎ̥" w:hAnsi="ˎ̥"/>
          <w:sz w:val="24"/>
          <w:szCs w:val="24"/>
        </w:rPr>
      </w:pPr>
      <w:r>
        <w:rPr>
          <w:rFonts w:ascii="ˎ̥" w:hAnsi="ˎ̥"/>
          <w:sz w:val="24"/>
          <w:szCs w:val="24"/>
        </w:rPr>
        <w:t xml:space="preserve">2.本合同的变更必须由双方协商一致，并以书面形式确定。但有下列情形之一的，一方可以向另一方提出变更合同权利与义务的请求，另一方应当在</w:t>
      </w:r>
      <w:r>
        <w:rPr>
          <w:rFonts w:ascii="ˎ̥" w:hAnsi="ˎ̥"/>
          <w:sz w:val="24"/>
          <w:szCs w:val="24"/>
          <w:u w:val="single"/>
        </w:rPr>
        <w:t xml:space="preserve">  伍  </w:t>
      </w:r>
      <w:r>
        <w:rPr>
          <w:rFonts w:ascii="ˎ̥" w:hAnsi="ˎ̥"/>
          <w:sz w:val="24"/>
          <w:szCs w:val="24"/>
        </w:rPr>
        <w:t xml:space="preserve">个工作日内予以答复；逾期未予答复的，视为同意：（1）甲方向乙方提交的基础资料有重大变化；（2）在</w:t>
      </w:r>
      <w:r>
        <w:rPr>
          <w:rFonts w:hint="eastAsia" w:ascii="ˎ̥" w:hAnsi="ˎ̥"/>
          <w:sz w:val="24"/>
          <w:szCs w:val="24"/>
        </w:rPr>
        <w:t xml:space="preserve">项目</w:t>
      </w:r>
      <w:r>
        <w:rPr>
          <w:rFonts w:ascii="ˎ̥" w:hAnsi="ˎ̥"/>
          <w:sz w:val="24"/>
          <w:szCs w:val="24"/>
        </w:rPr>
        <w:t xml:space="preserve">过程中</w:t>
      </w:r>
      <w:r>
        <w:rPr>
          <w:rFonts w:hint="eastAsia" w:ascii="ˎ̥" w:hAnsi="ˎ̥"/>
          <w:sz w:val="24"/>
          <w:szCs w:val="24"/>
        </w:rPr>
        <w:t xml:space="preserve">，</w:t>
      </w:r>
      <w:r>
        <w:rPr>
          <w:rFonts w:ascii="ˎ̥" w:hAnsi="ˎ̥"/>
          <w:sz w:val="24"/>
          <w:szCs w:val="24"/>
        </w:rPr>
        <w:t xml:space="preserve">国家、省或地方管理部门出台新的政策影响项目的进展</w:t>
      </w:r>
      <w:r>
        <w:rPr>
          <w:rFonts w:hint="eastAsia" w:ascii="ˎ̥" w:hAnsi="ˎ̥"/>
          <w:sz w:val="24"/>
          <w:szCs w:val="24"/>
        </w:rPr>
        <w:t xml:space="preserve">；（</w:t>
      </w:r>
      <w:r>
        <w:rPr>
          <w:rFonts w:ascii="ˎ̥" w:hAnsi="ˎ̥"/>
          <w:sz w:val="24"/>
          <w:szCs w:val="24"/>
        </w:rPr>
        <w:t xml:space="preserve">3</w:t>
      </w:r>
      <w:r>
        <w:rPr>
          <w:rFonts w:hint="eastAsia" w:ascii="ˎ̥" w:hAnsi="ˎ̥"/>
          <w:sz w:val="24"/>
          <w:szCs w:val="24"/>
        </w:rPr>
        <w:t xml:space="preserve">）项目行政</w:t>
      </w:r>
      <w:r>
        <w:rPr>
          <w:rFonts w:ascii="ˎ̥" w:hAnsi="ˎ̥"/>
          <w:sz w:val="24"/>
          <w:szCs w:val="24"/>
        </w:rPr>
        <w:t xml:space="preserve">主管部门</w:t>
      </w:r>
      <w:r>
        <w:rPr>
          <w:rFonts w:hint="eastAsia" w:ascii="ˎ̥" w:hAnsi="ˎ̥"/>
          <w:sz w:val="24"/>
          <w:szCs w:val="24"/>
        </w:rPr>
        <w:t xml:space="preserve">发生变化</w:t>
      </w:r>
      <w:r>
        <w:rPr>
          <w:rFonts w:ascii="ˎ̥" w:hAnsi="ˎ̥"/>
          <w:sz w:val="24"/>
          <w:szCs w:val="24"/>
        </w:rPr>
        <w:t xml:space="preserve">。</w:t>
      </w:r>
      <w:r/>
    </w:p>
    <w:p>
      <w:pPr>
        <w:pStyle w:val="1026"/>
        <w:ind w:firstLine="480"/>
        <w:spacing w:before="145" w:beforeAutospacing="0" w:after="0" w:afterAutospacing="0" w:line="360" w:lineRule="auto"/>
        <w:shd w:val="clear" w:color="auto" w:fill="ffffff"/>
        <w:rPr>
          <w:rFonts w:hint="eastAsia" w:ascii="Times New Roman" w:hAnsi="Times New Roman" w:cs="Times New Roman"/>
          <w:sz w:val="24"/>
          <w:szCs w:val="24"/>
        </w:rPr>
      </w:pPr>
      <w:r>
        <w:rPr>
          <w:rFonts w:ascii="黑体" w:hAnsi="ˎ̥" w:eastAsia="黑体"/>
          <w:sz w:val="24"/>
          <w:szCs w:val="24"/>
        </w:rPr>
        <w:t xml:space="preserve">十</w:t>
      </w:r>
      <w:r>
        <w:rPr>
          <w:rFonts w:hint="eastAsia" w:ascii="黑体" w:hAnsi="ˎ̥" w:eastAsia="黑体"/>
          <w:sz w:val="24"/>
          <w:szCs w:val="24"/>
        </w:rPr>
        <w:t xml:space="preserve">六、</w:t>
      </w:r>
      <w:r>
        <w:rPr>
          <w:rFonts w:ascii="Times New Roman" w:hAnsi="Times New Roman" w:cs="Times New Roman"/>
          <w:sz w:val="24"/>
          <w:szCs w:val="24"/>
        </w:rPr>
        <w:t xml:space="preserve">本合同一式</w:t>
      </w:r>
      <w:r>
        <w:rPr>
          <w:rFonts w:hint="eastAsia" w:ascii="Times New Roman" w:hAnsi="Times New Roman" w:cs="Times New Roman"/>
          <w:sz w:val="24"/>
          <w:szCs w:val="24"/>
        </w:rPr>
        <w:t xml:space="preserve">肆</w:t>
      </w:r>
      <w:r>
        <w:rPr>
          <w:rFonts w:ascii="Times New Roman" w:hAnsi="Times New Roman" w:cs="Times New Roman"/>
          <w:sz w:val="24"/>
          <w:szCs w:val="24"/>
        </w:rPr>
        <w:t xml:space="preserve">份，</w:t>
      </w:r>
      <w:r>
        <w:rPr>
          <w:rFonts w:hint="eastAsia" w:ascii="Times New Roman" w:hAnsi="Times New Roman" w:cs="Times New Roman"/>
          <w:sz w:val="24"/>
          <w:szCs w:val="24"/>
        </w:rPr>
        <w:t xml:space="preserve">双方各执贰份，</w:t>
      </w:r>
      <w:r>
        <w:rPr>
          <w:rFonts w:ascii="Times New Roman" w:hAnsi="Times New Roman" w:cs="Times New Roman"/>
          <w:sz w:val="24"/>
          <w:szCs w:val="24"/>
        </w:rPr>
        <w:t xml:space="preserve">具有同等法律效力。</w:t>
      </w:r>
      <w:r/>
    </w:p>
    <w:p>
      <w:pPr>
        <w:pStyle w:val="1026"/>
        <w:ind w:firstLine="480"/>
        <w:spacing w:before="0" w:beforeAutospacing="0" w:after="0" w:afterAutospacing="0" w:line="360" w:lineRule="auto"/>
        <w:shd w:val="clear" w:color="auto" w:fill="ffffff"/>
        <w:rPr>
          <w:rFonts w:hAnsi="宋体"/>
          <w:color w:val="000000"/>
          <w:sz w:val="24"/>
          <w:szCs w:val="24"/>
        </w:rPr>
      </w:pPr>
      <w:r>
        <w:rPr>
          <w:rFonts w:hint="eastAsia" w:ascii="黑体" w:hAnsi="ˎ̥" w:eastAsia="黑体"/>
          <w:sz w:val="24"/>
          <w:szCs w:val="24"/>
          <w:lang w:eastAsia="zh-CN"/>
        </w:rPr>
        <w:t xml:space="preserve">九</w:t>
      </w:r>
      <w:r>
        <w:rPr>
          <w:rFonts w:hint="eastAsia" w:ascii="黑体" w:hAnsi="ˎ̥" w:eastAsia="黑体"/>
          <w:sz w:val="24"/>
          <w:szCs w:val="24"/>
        </w:rPr>
        <w:t xml:space="preserve">、</w:t>
      </w:r>
      <w:r>
        <w:rPr>
          <w:rFonts w:ascii="Times New Roman" w:hAnsi="Times New Roman" w:cs="Times New Roman"/>
          <w:sz w:val="24"/>
          <w:szCs w:val="24"/>
        </w:rPr>
        <w:t xml:space="preserve">本合同经双方签字盖章后生效。</w:t>
      </w:r>
      <w:r/>
    </w:p>
    <w:p>
      <w:pPr>
        <w:pStyle w:val="1009"/>
        <w:ind w:left="479" w:hanging="240"/>
        <w:keepLines w:val="0"/>
        <w:keepNext w:val="0"/>
        <w:pageBreakBefore w:val="0"/>
        <w:spacing w:before="120" w:after="120" w:line="380" w:lineRule="exact"/>
        <w:widowControl w:val="off"/>
        <w:rPr>
          <w:rFonts w:hAnsi="宋体"/>
          <w:color w:val="000000"/>
          <w:sz w:val="24"/>
          <w:szCs w:val="24"/>
        </w:rPr>
      </w:pPr>
      <w:r>
        <w:rPr>
          <w:rFonts w:hAnsi="宋体"/>
          <w:color w:val="000000"/>
          <w:sz w:val="24"/>
          <w:szCs w:val="24"/>
        </w:rPr>
        <w:t xml:space="preserve">甲方：                                   乙方： </w:t>
      </w:r>
      <w:r/>
    </w:p>
    <w:p>
      <w:pPr>
        <w:pStyle w:val="1009"/>
        <w:keepLines w:val="0"/>
        <w:keepNext w:val="0"/>
        <w:pageBreakBefore w:val="0"/>
        <w:spacing w:before="120" w:after="120" w:line="380" w:lineRule="exact"/>
        <w:widowControl w:val="off"/>
        <w:rPr>
          <w:rFonts w:hAnsi="宋体"/>
          <w:color w:val="000000"/>
          <w:sz w:val="24"/>
          <w:szCs w:val="24"/>
        </w:rPr>
      </w:pPr>
      <w:r>
        <w:rPr>
          <w:rFonts w:hAnsi="宋体"/>
          <w:color w:val="000000"/>
          <w:sz w:val="24"/>
          <w:szCs w:val="24"/>
        </w:rPr>
        <w:t xml:space="preserve">  地址：                                   地址： </w:t>
      </w:r>
      <w:r/>
    </w:p>
    <w:p>
      <w:pPr>
        <w:pStyle w:val="1009"/>
        <w:keepLines w:val="0"/>
        <w:keepNext w:val="0"/>
        <w:pageBreakBefore w:val="0"/>
        <w:spacing w:before="120" w:after="120" w:line="380" w:lineRule="exact"/>
        <w:widowControl w:val="off"/>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1009"/>
        <w:keepLines w:val="0"/>
        <w:keepNext w:val="0"/>
        <w:pageBreakBefore w:val="0"/>
        <w:spacing w:before="120" w:after="120" w:line="380" w:lineRule="exact"/>
        <w:widowControl w:val="off"/>
        <w:rPr>
          <w:rFonts w:hAnsi="宋体"/>
          <w:color w:val="000000"/>
          <w:sz w:val="24"/>
          <w:szCs w:val="24"/>
        </w:rPr>
      </w:pPr>
      <w:r>
        <w:rPr>
          <w:rFonts w:hAnsi="宋体"/>
          <w:color w:val="000000"/>
          <w:sz w:val="24"/>
          <w:szCs w:val="24"/>
        </w:rPr>
        <w:t xml:space="preserve">  </w:t>
      </w:r>
      <w:r>
        <w:rPr>
          <w:rFonts w:hint="eastAsia" w:hAnsi="宋体"/>
          <w:color w:val="000000"/>
          <w:sz w:val="24"/>
          <w:szCs w:val="24"/>
        </w:rPr>
        <w:t xml:space="preserve">联系电话：                               联系电话：</w:t>
      </w:r>
      <w:r/>
    </w:p>
    <w:p>
      <w:pPr>
        <w:keepLines w:val="0"/>
        <w:keepNext w:val="0"/>
        <w:pageBreakBefore w:val="0"/>
        <w:spacing w:line="380" w:lineRule="exact"/>
        <w:widowControl w:val="off"/>
        <w:rPr>
          <w:color w:val="000000"/>
          <w:sz w:val="20"/>
          <w:szCs w:val="20"/>
        </w:rPr>
        <w:sectPr>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color w:val="000000"/>
          <w:sz w:val="20"/>
          <w:szCs w:val="20"/>
        </w:rPr>
      </w:r>
      <w:r/>
    </w:p>
    <w:p>
      <w:pPr>
        <w:ind w:left="703" w:right="281" w:hanging="703"/>
        <w:jc w:val="center"/>
        <w:spacing w:line="420" w:lineRule="exact"/>
        <w:rPr>
          <w:color w:val="auto"/>
        </w:rPr>
      </w:pPr>
      <w:r>
        <w:rPr>
          <w:rFonts w:hint="eastAsia" w:ascii="宋体" w:hAnsi="宋体"/>
          <w:b/>
          <w:bCs/>
          <w:color w:val="auto"/>
          <w:sz w:val="40"/>
          <w:szCs w:val="40"/>
        </w:rPr>
        <w:t xml:space="preserve">廉 政 合 同</w:t>
      </w:r>
      <w:r/>
    </w:p>
    <w:p>
      <w:pPr>
        <w:ind w:left="385" w:right="281" w:hanging="385"/>
        <w:spacing w:line="380" w:lineRule="exact"/>
        <w:rPr>
          <w:rFonts w:ascii="宋体" w:hAnsi="宋体"/>
          <w:color w:val="auto"/>
          <w:sz w:val="22"/>
          <w:szCs w:val="22"/>
        </w:rPr>
      </w:pPr>
      <w:r>
        <w:rPr>
          <w:rFonts w:hint="eastAsia" w:ascii="宋体" w:hAnsi="宋体"/>
          <w:color w:val="auto"/>
          <w:sz w:val="22"/>
          <w:szCs w:val="22"/>
        </w:rPr>
        <w:t xml:space="preserve">甲方：</w:t>
      </w:r>
      <w:r>
        <w:rPr>
          <w:rFonts w:hint="eastAsia" w:ascii="宋体" w:hAnsi="宋体"/>
          <w:color w:val="auto"/>
          <w:sz w:val="22"/>
          <w:szCs w:val="22"/>
          <w:lang w:eastAsia="zh-CN"/>
        </w:rPr>
        <w:t xml:space="preserve">盐城市大丰生态环境局</w:t>
      </w:r>
      <w:r>
        <w:rPr>
          <w:rFonts w:hint="eastAsia" w:ascii="宋体" w:hAnsi="宋体"/>
          <w:color w:val="auto"/>
          <w:sz w:val="22"/>
          <w:szCs w:val="22"/>
        </w:rPr>
        <w:t xml:space="preserve">              </w:t>
      </w:r>
      <w:r>
        <w:rPr>
          <w:rFonts w:hint="eastAsia" w:ascii="宋体" w:hAnsi="宋体"/>
          <w:color w:val="auto"/>
          <w:sz w:val="22"/>
          <w:szCs w:val="22"/>
        </w:rPr>
        <w:tab/>
      </w:r>
      <w:r/>
    </w:p>
    <w:p>
      <w:pPr>
        <w:ind w:left="385" w:right="281" w:hanging="385"/>
        <w:spacing w:line="380" w:lineRule="exact"/>
        <w:rPr>
          <w:rFonts w:ascii="宋体" w:hAnsi="宋体"/>
          <w:color w:val="auto"/>
          <w:sz w:val="22"/>
          <w:szCs w:val="22"/>
        </w:rPr>
      </w:pPr>
      <w:r>
        <w:rPr>
          <w:rFonts w:hint="eastAsia" w:ascii="宋体" w:hAnsi="宋体"/>
          <w:color w:val="auto"/>
          <w:sz w:val="22"/>
          <w:szCs w:val="22"/>
        </w:rPr>
        <w:t xml:space="preserve">乙方：                   </w:t>
      </w:r>
      <w:r/>
    </w:p>
    <w:p>
      <w:pPr>
        <w:ind w:left="385" w:right="281" w:hanging="385"/>
        <w:spacing w:line="380" w:lineRule="exact"/>
        <w:rPr>
          <w:rFonts w:ascii="宋体" w:hAnsi="宋体"/>
          <w:color w:val="auto"/>
          <w:sz w:val="22"/>
          <w:szCs w:val="22"/>
        </w:rPr>
      </w:pPr>
      <w:r>
        <w:rPr>
          <w:rFonts w:hint="eastAsia" w:ascii="宋体" w:hAnsi="宋体"/>
          <w:color w:val="auto"/>
          <w:sz w:val="22"/>
          <w:szCs w:val="22"/>
        </w:rPr>
        <w:t xml:space="preserve">为强化抓源治本工作力度，从制度机制上进一步规范建设行为，杜绝不廉洁行为，特订立本合同，双方遵照执行。</w:t>
      </w:r>
      <w:r/>
    </w:p>
    <w:p>
      <w:pPr>
        <w:ind w:left="385" w:right="281" w:hanging="385"/>
        <w:spacing w:line="380" w:lineRule="exact"/>
        <w:rPr>
          <w:rFonts w:ascii="宋体" w:hAnsi="宋体"/>
          <w:color w:val="auto"/>
          <w:sz w:val="22"/>
          <w:szCs w:val="22"/>
        </w:rPr>
      </w:pPr>
      <w:r>
        <w:rPr>
          <w:rFonts w:hint="eastAsia" w:ascii="宋体" w:hAnsi="宋体"/>
          <w:color w:val="auto"/>
          <w:sz w:val="22"/>
          <w:szCs w:val="22"/>
        </w:rPr>
        <w:t xml:space="preserve">1、甲、乙双方必须严格遵守国家法律、法规、政策及各项廉政规定，恪守职业道德规范。</w:t>
      </w:r>
      <w:r/>
    </w:p>
    <w:p>
      <w:pPr>
        <w:ind w:left="385" w:right="281" w:hanging="385"/>
        <w:spacing w:line="380" w:lineRule="exact"/>
        <w:rPr>
          <w:rFonts w:ascii="宋体" w:hAnsi="宋体"/>
          <w:color w:val="auto"/>
          <w:sz w:val="22"/>
          <w:szCs w:val="22"/>
        </w:rPr>
      </w:pPr>
      <w:r>
        <w:rPr>
          <w:rFonts w:hint="eastAsia" w:ascii="宋体" w:hAnsi="宋体"/>
          <w:color w:val="auto"/>
          <w:sz w:val="22"/>
          <w:szCs w:val="22"/>
        </w:rPr>
        <w:t xml:space="preserve">2、甲、乙双方在具体工程建设行为中，必须严格遵守招投标法规定的原则、方式、程序，保证公平、公正、公开。</w:t>
      </w:r>
      <w:r/>
    </w:p>
    <w:p>
      <w:pPr>
        <w:ind w:left="385" w:right="281" w:hanging="385"/>
        <w:spacing w:line="380" w:lineRule="exact"/>
        <w:rPr>
          <w:rFonts w:ascii="宋体" w:hAnsi="宋体"/>
          <w:color w:val="auto"/>
          <w:sz w:val="22"/>
          <w:szCs w:val="22"/>
        </w:rPr>
      </w:pPr>
      <w:r>
        <w:rPr>
          <w:rFonts w:hint="eastAsia" w:ascii="宋体" w:hAnsi="宋体"/>
          <w:color w:val="auto"/>
          <w:sz w:val="22"/>
          <w:szCs w:val="22"/>
        </w:rPr>
        <w:t xml:space="preserve">3、甲、乙双方不得相互串通，损害国家利益、社会公共利益及其他当事人的合法权益。</w:t>
      </w:r>
      <w:r/>
    </w:p>
    <w:p>
      <w:pPr>
        <w:ind w:left="385" w:right="281" w:hanging="385"/>
        <w:spacing w:line="380" w:lineRule="exact"/>
        <w:rPr>
          <w:rFonts w:ascii="宋体" w:hAnsi="宋体"/>
          <w:color w:val="auto"/>
          <w:sz w:val="22"/>
          <w:szCs w:val="22"/>
        </w:rPr>
      </w:pPr>
      <w:r>
        <w:rPr>
          <w:rFonts w:hint="eastAsia" w:ascii="宋体" w:hAnsi="宋体"/>
          <w:color w:val="auto"/>
          <w:sz w:val="22"/>
          <w:szCs w:val="22"/>
        </w:rPr>
        <w:t xml:space="preserve">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r/>
    </w:p>
    <w:p>
      <w:pPr>
        <w:ind w:left="385" w:right="281" w:hanging="385"/>
        <w:spacing w:line="380" w:lineRule="exact"/>
        <w:rPr>
          <w:rFonts w:ascii="宋体" w:hAnsi="宋体"/>
          <w:color w:val="auto"/>
          <w:sz w:val="22"/>
          <w:szCs w:val="22"/>
        </w:rPr>
      </w:pPr>
      <w:r>
        <w:rPr>
          <w:rFonts w:hint="eastAsia" w:ascii="宋体" w:hAnsi="宋体"/>
          <w:color w:val="auto"/>
          <w:sz w:val="22"/>
          <w:szCs w:val="22"/>
        </w:rPr>
        <w:t xml:space="preserve">5、甲方工作人员及其配偶、子女不得以任何形式或者名义接受乙方的宴请、请钓、旅游、健身和其他娱乐活动；乙方不得以任何形式或名义邀请甲方工作人员及其配偶、子女请吃、请钓、旅游、健身和其他娱乐活动。</w:t>
      </w:r>
      <w:r/>
    </w:p>
    <w:p>
      <w:pPr>
        <w:ind w:left="385" w:right="281" w:hanging="385"/>
        <w:spacing w:line="380" w:lineRule="exact"/>
        <w:rPr>
          <w:rFonts w:ascii="宋体" w:hAnsi="宋体"/>
          <w:color w:val="auto"/>
          <w:sz w:val="22"/>
          <w:szCs w:val="22"/>
        </w:rPr>
      </w:pPr>
      <w:r>
        <w:rPr>
          <w:rFonts w:hint="eastAsia" w:ascii="宋体" w:hAnsi="宋体"/>
          <w:color w:val="auto"/>
          <w:sz w:val="22"/>
          <w:szCs w:val="22"/>
        </w:rPr>
        <w:t xml:space="preserve">6、甲方工作人员及其配偶、子女不得以打“业务牌”等形式变相接受乙方的钱物；乙方不得以打“业务牌”的形式向甲方工作人员及其配偶、子女变相送钱物。</w:t>
      </w:r>
      <w:r/>
    </w:p>
    <w:p>
      <w:pPr>
        <w:ind w:left="385" w:right="281" w:hanging="385"/>
        <w:spacing w:line="380" w:lineRule="exact"/>
        <w:rPr>
          <w:rFonts w:ascii="宋体" w:hAnsi="宋体"/>
          <w:color w:val="auto"/>
          <w:sz w:val="22"/>
          <w:szCs w:val="22"/>
        </w:rPr>
      </w:pPr>
      <w:r>
        <w:rPr>
          <w:rFonts w:hint="eastAsia" w:ascii="宋体" w:hAnsi="宋体"/>
          <w:color w:val="auto"/>
          <w:sz w:val="22"/>
          <w:szCs w:val="22"/>
        </w:rPr>
        <w:t xml:space="preserve">7、甲方工作人员及其配偶、子女不得在乙方报销应由个人支付的费用或领取报酬；乙方不得为甲方工作人员及其配偶、子女报销应由个人支付的费用或发放报酬。</w:t>
      </w:r>
      <w:r/>
    </w:p>
    <w:p>
      <w:pPr>
        <w:ind w:left="385" w:right="281" w:hanging="385"/>
        <w:spacing w:line="380" w:lineRule="exact"/>
        <w:rPr>
          <w:rFonts w:ascii="宋体" w:hAnsi="宋体"/>
          <w:color w:val="auto"/>
          <w:sz w:val="22"/>
          <w:szCs w:val="22"/>
        </w:rPr>
      </w:pPr>
      <w:r>
        <w:rPr>
          <w:rFonts w:hint="eastAsia" w:ascii="宋体" w:hAnsi="宋体"/>
          <w:color w:val="auto"/>
          <w:sz w:val="22"/>
          <w:szCs w:val="22"/>
        </w:rPr>
        <w:t xml:space="preserve">违约责任：</w:t>
      </w:r>
      <w:r/>
    </w:p>
    <w:p>
      <w:pPr>
        <w:ind w:left="385" w:right="281" w:hanging="385"/>
        <w:spacing w:line="380" w:lineRule="exact"/>
        <w:rPr>
          <w:rFonts w:ascii="宋体" w:hAnsi="宋体"/>
          <w:color w:val="auto"/>
          <w:sz w:val="22"/>
          <w:szCs w:val="22"/>
        </w:rPr>
      </w:pPr>
      <w:r>
        <w:rPr>
          <w:rFonts w:hint="eastAsia" w:ascii="宋体" w:hAnsi="宋体"/>
          <w:color w:val="auto"/>
          <w:sz w:val="22"/>
          <w:szCs w:val="22"/>
        </w:rPr>
        <w:t xml:space="preserve">1、甲方发生违约行为，一经查实将视情节轻重对直接责任人进行严肃处理并追究主管人员的责任。</w:t>
      </w:r>
      <w:r/>
    </w:p>
    <w:p>
      <w:pPr>
        <w:ind w:left="385" w:right="281" w:hanging="385"/>
        <w:spacing w:line="380" w:lineRule="exact"/>
        <w:rPr>
          <w:rFonts w:ascii="宋体" w:hAnsi="宋体"/>
          <w:color w:val="auto"/>
          <w:sz w:val="22"/>
          <w:szCs w:val="22"/>
        </w:rPr>
      </w:pPr>
      <w:r>
        <w:rPr>
          <w:rFonts w:hint="eastAsia" w:ascii="宋体" w:hAnsi="宋体"/>
          <w:color w:val="auto"/>
          <w:sz w:val="22"/>
          <w:szCs w:val="22"/>
        </w:rPr>
        <w:t xml:space="preserve">2、乙方发生违约行为，甲方有权解除合同，并将其列入“黑名单”在一定范围内公布，三年内不得参加辖区内的工程建设。</w:t>
      </w:r>
      <w:r/>
    </w:p>
    <w:p>
      <w:pPr>
        <w:ind w:left="385" w:right="281" w:hanging="385"/>
        <w:spacing w:line="380" w:lineRule="exact"/>
        <w:rPr>
          <w:rFonts w:ascii="宋体" w:hAnsi="宋体"/>
          <w:color w:val="auto"/>
          <w:sz w:val="22"/>
          <w:szCs w:val="22"/>
        </w:rPr>
      </w:pPr>
      <w:r>
        <w:rPr>
          <w:rFonts w:ascii="宋体" w:hAnsi="宋体"/>
          <w:color w:val="auto"/>
          <w:sz w:val="22"/>
          <w:szCs w:val="22"/>
        </w:rPr>
      </w:r>
      <w:r/>
    </w:p>
    <w:p>
      <w:pPr>
        <w:ind w:left="385" w:right="281" w:hanging="385"/>
        <w:spacing w:line="380" w:lineRule="exact"/>
        <w:rPr>
          <w:rFonts w:ascii="宋体" w:hAnsi="宋体"/>
          <w:color w:val="auto"/>
          <w:sz w:val="22"/>
          <w:szCs w:val="22"/>
        </w:rPr>
      </w:pPr>
      <w:r>
        <w:rPr>
          <w:rFonts w:hint="eastAsia" w:ascii="宋体" w:hAnsi="宋体"/>
          <w:color w:val="auto"/>
          <w:sz w:val="22"/>
          <w:szCs w:val="22"/>
        </w:rPr>
        <w:t xml:space="preserve">    甲方：                           </w:t>
      </w:r>
      <w:r>
        <w:rPr>
          <w:rFonts w:hint="eastAsia" w:ascii="宋体" w:hAnsi="宋体"/>
          <w:color w:val="auto"/>
          <w:sz w:val="22"/>
          <w:szCs w:val="22"/>
        </w:rPr>
        <w:tab/>
      </w:r>
      <w:r>
        <w:rPr>
          <w:rFonts w:hint="eastAsia" w:ascii="宋体" w:hAnsi="宋体"/>
          <w:color w:val="auto"/>
          <w:sz w:val="22"/>
          <w:szCs w:val="22"/>
        </w:rPr>
        <w:t xml:space="preserve">    乙方：</w:t>
      </w:r>
      <w:r/>
    </w:p>
    <w:p>
      <w:pPr>
        <w:ind w:left="385" w:right="281" w:hanging="385"/>
        <w:spacing w:line="380" w:lineRule="exact"/>
        <w:rPr>
          <w:rFonts w:ascii="宋体" w:hAnsi="宋体"/>
          <w:color w:val="auto"/>
          <w:sz w:val="22"/>
          <w:szCs w:val="22"/>
        </w:rPr>
      </w:pPr>
      <w:r>
        <w:rPr>
          <w:rFonts w:hint="eastAsia" w:ascii="宋体" w:hAnsi="宋体"/>
          <w:color w:val="auto"/>
          <w:sz w:val="22"/>
          <w:szCs w:val="22"/>
        </w:rPr>
        <w:t xml:space="preserve">    地址：                            </w:t>
      </w:r>
      <w:r>
        <w:rPr>
          <w:rFonts w:hint="eastAsia" w:ascii="宋体" w:hAnsi="宋体"/>
          <w:color w:val="auto"/>
          <w:sz w:val="22"/>
          <w:szCs w:val="22"/>
        </w:rPr>
        <w:tab/>
      </w:r>
      <w:r>
        <w:rPr>
          <w:rFonts w:hint="eastAsia" w:ascii="宋体" w:hAnsi="宋体"/>
          <w:color w:val="auto"/>
          <w:sz w:val="22"/>
          <w:szCs w:val="22"/>
        </w:rPr>
        <w:tab/>
      </w:r>
      <w:r>
        <w:rPr>
          <w:rFonts w:hint="eastAsia" w:ascii="宋体" w:hAnsi="宋体"/>
          <w:color w:val="auto"/>
          <w:sz w:val="22"/>
          <w:szCs w:val="22"/>
        </w:rPr>
        <w:t xml:space="preserve">地址：</w:t>
      </w:r>
      <w:r/>
    </w:p>
    <w:p>
      <w:pPr>
        <w:ind w:left="385" w:right="281" w:hanging="385"/>
        <w:spacing w:line="380" w:lineRule="exact"/>
        <w:rPr>
          <w:rFonts w:ascii="宋体" w:hAnsi="宋体"/>
          <w:color w:val="auto"/>
          <w:sz w:val="22"/>
          <w:szCs w:val="22"/>
        </w:rPr>
      </w:pPr>
      <w:r>
        <w:rPr>
          <w:rFonts w:hint="eastAsia" w:ascii="宋体" w:hAnsi="宋体"/>
          <w:color w:val="auto"/>
          <w:sz w:val="22"/>
          <w:szCs w:val="22"/>
        </w:rPr>
        <w:t xml:space="preserve">    法定代表人                        </w:t>
      </w:r>
      <w:r>
        <w:rPr>
          <w:rFonts w:hint="eastAsia" w:ascii="宋体" w:hAnsi="宋体"/>
          <w:color w:val="auto"/>
          <w:sz w:val="22"/>
          <w:szCs w:val="22"/>
        </w:rPr>
        <w:tab/>
      </w:r>
      <w:r>
        <w:rPr>
          <w:rFonts w:hint="eastAsia" w:ascii="宋体" w:hAnsi="宋体"/>
          <w:color w:val="auto"/>
          <w:sz w:val="22"/>
          <w:szCs w:val="22"/>
        </w:rPr>
        <w:tab/>
      </w:r>
      <w:r>
        <w:rPr>
          <w:rFonts w:hint="eastAsia" w:ascii="宋体" w:hAnsi="宋体"/>
          <w:color w:val="auto"/>
          <w:sz w:val="22"/>
          <w:szCs w:val="22"/>
        </w:rPr>
        <w:t xml:space="preserve">法定代表人</w:t>
      </w:r>
      <w:r/>
    </w:p>
    <w:p>
      <w:pPr>
        <w:ind w:left="385" w:right="281" w:hanging="385"/>
        <w:spacing w:line="380" w:lineRule="exact"/>
        <w:rPr>
          <w:rFonts w:ascii="宋体" w:hAnsi="宋体"/>
          <w:color w:val="auto"/>
          <w:sz w:val="22"/>
          <w:szCs w:val="22"/>
        </w:rPr>
      </w:pPr>
      <w:r>
        <w:rPr>
          <w:rFonts w:hint="eastAsia" w:ascii="宋体" w:hAnsi="宋体"/>
          <w:color w:val="auto"/>
          <w:sz w:val="22"/>
          <w:szCs w:val="22"/>
        </w:rPr>
        <w:t xml:space="preserve">    或其委托代理人：                  </w:t>
      </w:r>
      <w:r>
        <w:rPr>
          <w:rFonts w:hint="eastAsia" w:ascii="宋体" w:hAnsi="宋体"/>
          <w:color w:val="auto"/>
          <w:sz w:val="22"/>
          <w:szCs w:val="22"/>
        </w:rPr>
        <w:tab/>
      </w:r>
      <w:r>
        <w:rPr>
          <w:rFonts w:hint="eastAsia" w:ascii="宋体" w:hAnsi="宋体"/>
          <w:color w:val="auto"/>
          <w:sz w:val="22"/>
          <w:szCs w:val="22"/>
        </w:rPr>
        <w:tab/>
      </w:r>
      <w:r>
        <w:rPr>
          <w:rFonts w:hint="eastAsia" w:ascii="宋体" w:hAnsi="宋体"/>
          <w:color w:val="auto"/>
          <w:sz w:val="22"/>
          <w:szCs w:val="22"/>
        </w:rPr>
        <w:t xml:space="preserve">或其委托代理人：</w:t>
      </w:r>
      <w:r/>
    </w:p>
    <w:p>
      <w:pPr>
        <w:ind w:left="385" w:right="281" w:hanging="385"/>
        <w:spacing w:line="380" w:lineRule="exact"/>
        <w:tabs>
          <w:tab w:val="center" w:pos="4576" w:leader="none"/>
        </w:tabs>
        <w:rPr>
          <w:rFonts w:hint="eastAsia" w:ascii="宋体" w:hAnsi="宋体"/>
          <w:color w:val="auto"/>
          <w:sz w:val="22"/>
          <w:szCs w:val="22"/>
        </w:rPr>
        <w:sectPr>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auto"/>
          <w:sz w:val="22"/>
          <w:szCs w:val="22"/>
        </w:rPr>
        <w:t xml:space="preserve">    </w:t>
      </w:r>
      <w:r>
        <w:rPr>
          <w:rFonts w:hint="eastAsia" w:ascii="宋体" w:hAnsi="宋体"/>
          <w:color w:val="auto"/>
          <w:sz w:val="22"/>
          <w:szCs w:val="22"/>
          <w:lang w:val="en-US" w:eastAsia="zh-CN"/>
        </w:rPr>
        <w:t xml:space="preserve">2024</w:t>
      </w:r>
      <w:r>
        <w:rPr>
          <w:rFonts w:hint="eastAsia" w:ascii="宋体" w:hAnsi="宋体"/>
          <w:color w:val="auto"/>
          <w:sz w:val="22"/>
          <w:szCs w:val="22"/>
        </w:rPr>
        <w:t xml:space="preserve">年    月    日</w:t>
      </w:r>
      <w:r>
        <w:rPr>
          <w:rFonts w:hint="eastAsia" w:ascii="宋体" w:hAnsi="宋体"/>
          <w:color w:val="auto"/>
          <w:sz w:val="22"/>
          <w:szCs w:val="22"/>
        </w:rPr>
        <w:tab/>
      </w:r>
      <w:r>
        <w:rPr>
          <w:rFonts w:hint="eastAsia" w:ascii="宋体" w:hAnsi="宋体"/>
          <w:color w:val="auto"/>
          <w:sz w:val="22"/>
          <w:szCs w:val="22"/>
        </w:rPr>
        <w:t xml:space="preserve">                   </w:t>
      </w:r>
      <w:r>
        <w:rPr>
          <w:rFonts w:hint="eastAsia" w:ascii="宋体" w:hAnsi="宋体"/>
          <w:color w:val="auto"/>
          <w:sz w:val="22"/>
          <w:szCs w:val="22"/>
          <w:lang w:val="en-US" w:eastAsia="zh-CN"/>
        </w:rPr>
        <w:t xml:space="preserve">2024</w:t>
      </w:r>
      <w:r>
        <w:rPr>
          <w:rFonts w:hint="eastAsia" w:ascii="宋体" w:hAnsi="宋体"/>
          <w:color w:val="auto"/>
          <w:sz w:val="22"/>
          <w:szCs w:val="22"/>
        </w:rPr>
        <w:t xml:space="preserve">年    月    日</w:t>
      </w:r>
      <w:r/>
    </w:p>
    <w:p>
      <w:pPr>
        <w:jc w:val="center"/>
        <w:spacing w:line="560" w:lineRule="exact"/>
        <w:tabs>
          <w:tab w:val="left" w:pos="6264" w:leader="none"/>
        </w:tabs>
        <w:rPr>
          <w:rFonts w:hint="eastAsia" w:ascii="黑体" w:hAnsi="黑体" w:eastAsia="黑体" w:cs="黑体"/>
          <w:bCs/>
          <w:color w:val="auto"/>
          <w:sz w:val="32"/>
          <w:szCs w:val="32"/>
        </w:rPr>
      </w:pPr>
      <w:r>
        <w:rPr>
          <w:rFonts w:hint="eastAsia" w:ascii="黑体" w:hAnsi="黑体" w:eastAsia="黑体" w:cs="黑体"/>
          <w:bCs/>
          <w:color w:val="auto"/>
          <w:sz w:val="32"/>
          <w:szCs w:val="32"/>
        </w:rPr>
        <w:t xml:space="preserve">安全</w:t>
      </w:r>
      <w:r>
        <w:rPr>
          <w:rFonts w:hint="eastAsia" w:ascii="黑体" w:hAnsi="黑体" w:eastAsia="黑体" w:cs="黑体"/>
          <w:bCs/>
          <w:color w:val="auto"/>
          <w:sz w:val="32"/>
          <w:szCs w:val="32"/>
          <w:lang w:val="en-US" w:eastAsia="zh-CN"/>
        </w:rPr>
        <w:t xml:space="preserve">服务</w:t>
      </w:r>
      <w:r>
        <w:rPr>
          <w:rFonts w:hint="eastAsia" w:ascii="黑体" w:hAnsi="黑体" w:eastAsia="黑体" w:cs="黑体"/>
          <w:bCs/>
          <w:color w:val="auto"/>
          <w:sz w:val="32"/>
          <w:szCs w:val="32"/>
        </w:rPr>
        <w:t xml:space="preserve">合同</w:t>
      </w:r>
      <w:r/>
    </w:p>
    <w:p>
      <w:pPr>
        <w:jc w:val="center"/>
        <w:spacing w:line="560" w:lineRule="exact"/>
        <w:rPr>
          <w:rFonts w:hint="eastAsia" w:ascii="宋体" w:hAnsi="宋体"/>
          <w:color w:val="auto"/>
          <w:sz w:val="24"/>
          <w:szCs w:val="24"/>
        </w:rPr>
      </w:pPr>
      <w:r>
        <w:rPr>
          <w:rFonts w:hint="eastAsia" w:ascii="宋体" w:hAnsi="宋体"/>
          <w:color w:val="auto"/>
          <w:sz w:val="24"/>
          <w:szCs w:val="24"/>
        </w:rPr>
      </w:r>
      <w:r/>
    </w:p>
    <w:p>
      <w:pPr>
        <w:jc w:val="left"/>
        <w:spacing w:line="520" w:lineRule="exact"/>
        <w:rPr>
          <w:rFonts w:ascii="宋体" w:hAnsi="宋体"/>
          <w:color w:val="auto"/>
        </w:rPr>
      </w:pPr>
      <w:r>
        <w:rPr>
          <w:rFonts w:hint="eastAsia" w:ascii="宋体" w:hAnsi="宋体"/>
          <w:color w:val="auto"/>
        </w:rPr>
        <w:t xml:space="preserve">甲 方： </w:t>
      </w:r>
      <w:r>
        <w:rPr>
          <w:rFonts w:hint="eastAsia" w:ascii="宋体" w:hAnsi="宋体"/>
          <w:color w:val="auto"/>
          <w:u w:val="single"/>
        </w:rPr>
        <w:t xml:space="preserve">                            </w:t>
      </w:r>
      <w:r>
        <w:rPr>
          <w:rFonts w:hint="eastAsia" w:ascii="宋体" w:hAnsi="宋体"/>
          <w:color w:val="auto"/>
        </w:rPr>
        <w:t xml:space="preserve">   </w:t>
      </w:r>
      <w:r/>
    </w:p>
    <w:p>
      <w:pPr>
        <w:jc w:val="left"/>
        <w:spacing w:line="520" w:lineRule="exact"/>
        <w:rPr>
          <w:rFonts w:hint="eastAsia" w:ascii="宋体" w:hAnsi="宋体"/>
          <w:color w:val="auto"/>
        </w:rPr>
      </w:pPr>
      <w:r>
        <w:rPr>
          <w:rFonts w:hint="eastAsia" w:ascii="宋体" w:hAnsi="宋体"/>
          <w:color w:val="auto"/>
        </w:rPr>
        <w:t xml:space="preserve">乙 方： </w:t>
      </w:r>
      <w:r>
        <w:rPr>
          <w:rFonts w:hint="eastAsia" w:ascii="宋体" w:hAnsi="宋体"/>
          <w:color w:val="auto"/>
          <w:u w:val="single"/>
        </w:rPr>
        <w:t xml:space="preserve">                            </w:t>
      </w:r>
      <w:r>
        <w:rPr>
          <w:rFonts w:hint="eastAsia" w:ascii="宋体" w:hAnsi="宋体"/>
          <w:color w:val="auto"/>
        </w:rPr>
        <w:t xml:space="preserve">  </w:t>
      </w:r>
      <w:r/>
    </w:p>
    <w:p>
      <w:pPr>
        <w:pStyle w:val="1012"/>
        <w:spacing w:line="520" w:lineRule="exact"/>
        <w:rPr>
          <w:rFonts w:ascii="宋体" w:hAnsi="Times New Roman"/>
          <w:color w:val="auto"/>
          <w:sz w:val="21"/>
          <w:szCs w:val="21"/>
        </w:rPr>
      </w:pPr>
      <w:r>
        <w:rPr>
          <w:rFonts w:ascii="宋体" w:hAnsi="Times New Roman"/>
          <w:color w:val="auto"/>
          <w:sz w:val="21"/>
          <w:szCs w:val="21"/>
        </w:rPr>
      </w:r>
      <w:r/>
    </w:p>
    <w:p>
      <w:pPr>
        <w:ind w:firstLine="420"/>
        <w:jc w:val="left"/>
        <w:spacing w:line="400" w:lineRule="exact"/>
        <w:rPr>
          <w:rFonts w:ascii="宋体" w:hAnsi="宋体"/>
          <w:color w:val="auto"/>
        </w:rPr>
      </w:pPr>
      <w:r>
        <w:rPr>
          <w:rFonts w:hint="eastAsia" w:ascii="宋体" w:hAnsi="宋体"/>
          <w:color w:val="auto"/>
        </w:rPr>
        <w:t xml:space="preserve">为在</w:t>
      </w:r>
      <w:r>
        <w:rPr>
          <w:rFonts w:hint="eastAsia" w:ascii="宋体" w:hAnsi="宋体"/>
          <w:color w:val="auto"/>
          <w:u w:val="single"/>
        </w:rPr>
        <w:t xml:space="preserve">                   </w:t>
      </w:r>
      <w:r>
        <w:rPr>
          <w:rFonts w:hint="eastAsia" w:ascii="宋体" w:hAnsi="宋体"/>
          <w:color w:val="auto"/>
        </w:rPr>
        <w:t xml:space="preserve">服务合同的实施过程中创造安全、高效的实施环境，切实搞好本项目的安全管理工作，本项目甲方</w:t>
      </w:r>
      <w:r>
        <w:rPr>
          <w:rFonts w:hint="eastAsia" w:ascii="宋体" w:hAnsi="宋体"/>
          <w:color w:val="auto"/>
          <w:lang w:eastAsia="zh-CN"/>
        </w:rPr>
        <w:t xml:space="preserve">盐城市大丰生态环境局</w:t>
      </w:r>
      <w:r>
        <w:rPr>
          <w:rFonts w:hint="eastAsia" w:ascii="宋体" w:hAnsi="宋体"/>
          <w:color w:val="auto"/>
        </w:rPr>
        <w:t xml:space="preserve"> （以下简称“甲方”）与供应商</w:t>
      </w:r>
      <w:r>
        <w:rPr>
          <w:rFonts w:hint="eastAsia" w:ascii="宋体" w:hAnsi="宋体"/>
          <w:color w:val="auto"/>
          <w:u w:val="single"/>
        </w:rPr>
        <w:t xml:space="preserve">                         </w:t>
      </w:r>
      <w:r>
        <w:rPr>
          <w:rFonts w:hint="eastAsia" w:ascii="宋体" w:hAnsi="宋体"/>
          <w:color w:val="auto"/>
        </w:rPr>
        <w:t xml:space="preserve">（以下简称“乙方”）特此签订安全</w:t>
      </w:r>
      <w:r>
        <w:rPr>
          <w:rFonts w:hint="eastAsia" w:ascii="宋体" w:hAnsi="宋体"/>
          <w:color w:val="auto"/>
          <w:lang w:val="en-US" w:eastAsia="zh-CN"/>
        </w:rPr>
        <w:t xml:space="preserve">服务</w:t>
      </w:r>
      <w:r>
        <w:rPr>
          <w:rFonts w:hint="eastAsia" w:ascii="宋体" w:hAnsi="宋体"/>
          <w:color w:val="auto"/>
        </w:rPr>
        <w:t xml:space="preserve">合同：</w:t>
      </w:r>
      <w:r/>
    </w:p>
    <w:p>
      <w:pPr>
        <w:ind w:firstLine="420"/>
        <w:jc w:val="left"/>
        <w:spacing w:line="400" w:lineRule="exact"/>
        <w:rPr>
          <w:rFonts w:ascii="宋体" w:hAnsi="宋体"/>
          <w:color w:val="auto"/>
        </w:rPr>
      </w:pPr>
      <w:r>
        <w:rPr>
          <w:rFonts w:hint="eastAsia" w:ascii="宋体" w:hAnsi="宋体"/>
          <w:color w:val="auto"/>
        </w:rPr>
        <w:t xml:space="preserve">一、甲方职责</w:t>
      </w:r>
      <w:r/>
    </w:p>
    <w:p>
      <w:pPr>
        <w:ind w:firstLine="420"/>
        <w:jc w:val="left"/>
        <w:spacing w:line="400" w:lineRule="exact"/>
        <w:rPr>
          <w:rFonts w:ascii="宋体" w:hAnsi="宋体"/>
          <w:color w:val="auto"/>
        </w:rPr>
      </w:pPr>
      <w:r>
        <w:rPr>
          <w:rFonts w:hint="eastAsia" w:ascii="宋体" w:hAnsi="宋体"/>
          <w:color w:val="auto"/>
        </w:rPr>
        <w:t xml:space="preserve">1、严格遵守国家有关安全生产的法律、认真执行项目服务合同中的有关安全要求。</w:t>
      </w:r>
      <w:r/>
    </w:p>
    <w:p>
      <w:pPr>
        <w:ind w:firstLine="420"/>
        <w:jc w:val="left"/>
        <w:spacing w:line="400" w:lineRule="exact"/>
        <w:rPr>
          <w:rFonts w:ascii="宋体" w:hAnsi="宋体"/>
          <w:color w:val="auto"/>
        </w:rPr>
      </w:pPr>
      <w:r>
        <w:rPr>
          <w:rFonts w:hint="eastAsia" w:ascii="宋体" w:hAnsi="宋体"/>
          <w:color w:val="auto"/>
        </w:rPr>
        <w:t xml:space="preserve">2、不得对乙方提出不符合项目安全生产法律、法规和强制性标准规定要求。</w:t>
      </w:r>
      <w:r/>
    </w:p>
    <w:p>
      <w:pPr>
        <w:ind w:firstLine="420"/>
        <w:jc w:val="left"/>
        <w:spacing w:line="400" w:lineRule="exact"/>
        <w:rPr>
          <w:rFonts w:ascii="宋体" w:hAnsi="宋体"/>
          <w:color w:val="auto"/>
        </w:rPr>
      </w:pPr>
      <w:r>
        <w:rPr>
          <w:rFonts w:hint="eastAsia" w:ascii="宋体" w:hAnsi="宋体"/>
          <w:color w:val="auto"/>
        </w:rPr>
        <w:t xml:space="preserve">3、不得明示或暗示服务单位购买、租赁、使用不符合安全项目踏勘或实施过程中要求的安全防护用具、机械设备、施工机具及配件。</w:t>
      </w:r>
      <w:r/>
    </w:p>
    <w:p>
      <w:pPr>
        <w:ind w:firstLine="420"/>
        <w:jc w:val="left"/>
        <w:spacing w:line="400" w:lineRule="exact"/>
        <w:rPr>
          <w:rFonts w:ascii="宋体" w:hAnsi="宋体"/>
          <w:color w:val="auto"/>
        </w:rPr>
      </w:pPr>
      <w:r>
        <w:rPr>
          <w:rFonts w:hint="eastAsia" w:ascii="宋体" w:hAnsi="宋体"/>
          <w:color w:val="auto"/>
        </w:rPr>
        <w:t xml:space="preserve">二、乙方职责</w:t>
      </w:r>
      <w:r/>
    </w:p>
    <w:p>
      <w:pPr>
        <w:ind w:firstLine="420"/>
        <w:jc w:val="left"/>
        <w:spacing w:line="400" w:lineRule="exact"/>
        <w:rPr>
          <w:rFonts w:ascii="宋体" w:hAnsi="宋体"/>
          <w:color w:val="auto"/>
        </w:rPr>
      </w:pPr>
      <w:r>
        <w:rPr>
          <w:rFonts w:hint="eastAsia" w:ascii="宋体" w:hAnsi="宋体"/>
          <w:color w:val="auto"/>
        </w:rPr>
        <w:t xml:space="preserve">1、供应商应遵守国家安全生产有关管理规定，严格按安全标准进行项目实施，采取一切必要的安全措施，消除事故隐患，确保项目服务过程中的安全，并对服务过程中发生的一切安全问题负责。</w:t>
      </w:r>
      <w:r/>
    </w:p>
    <w:p>
      <w:pPr>
        <w:ind w:firstLine="420"/>
        <w:jc w:val="left"/>
        <w:spacing w:line="400" w:lineRule="exact"/>
        <w:rPr>
          <w:rFonts w:ascii="宋体" w:hAnsi="宋体"/>
          <w:color w:val="auto"/>
        </w:rPr>
      </w:pPr>
      <w:r>
        <w:rPr>
          <w:rFonts w:hint="eastAsia" w:ascii="宋体" w:hAnsi="宋体"/>
          <w:color w:val="auto"/>
        </w:rPr>
        <w:t xml:space="preserve">2、坚持“安全第一、预防为主”和“管生产必须管安全”的原则，加强安全生产宣传教育，增强全员安全生产意识，建立健全各项安全生产的管理机构和安全生产管理制度。</w:t>
      </w:r>
      <w:r/>
    </w:p>
    <w:p>
      <w:pPr>
        <w:ind w:firstLine="420"/>
        <w:jc w:val="left"/>
        <w:spacing w:line="400" w:lineRule="exact"/>
        <w:rPr>
          <w:rFonts w:ascii="宋体" w:hAnsi="宋体"/>
          <w:color w:val="auto"/>
        </w:rPr>
      </w:pPr>
      <w:r>
        <w:rPr>
          <w:rFonts w:hint="eastAsia" w:ascii="宋体" w:hAnsi="宋体"/>
          <w:color w:val="auto"/>
        </w:rPr>
        <w:t xml:space="preserve">3、乙方在任何时候都应采取各种合理的预防措施，防止其员工发生任何违法、违禁、暴力或妨碍治安的行为。</w:t>
      </w:r>
      <w:r/>
    </w:p>
    <w:p>
      <w:pPr>
        <w:ind w:firstLine="420"/>
        <w:jc w:val="left"/>
        <w:spacing w:line="400" w:lineRule="exact"/>
        <w:rPr>
          <w:rFonts w:ascii="宋体" w:hAnsi="宋体"/>
          <w:color w:val="auto"/>
        </w:rPr>
      </w:pPr>
      <w:r>
        <w:rPr>
          <w:rFonts w:hint="eastAsia" w:ascii="宋体" w:hAnsi="宋体"/>
          <w:color w:val="auto"/>
        </w:rPr>
        <w:t xml:space="preserve">3、乙方必须按照本项目特点，组织制定本本项目服务实施中的生产安全专项方案和事故应急救援预案；如果发生安全事故，应按照有关规定，及时上报有关部门，并坚持“</w:t>
      </w:r>
      <w:r>
        <w:rPr>
          <w:rFonts w:hint="eastAsia" w:ascii="宋体" w:hAnsi="宋体"/>
          <w:color w:val="auto"/>
          <w:lang w:val="en-US" w:eastAsia="zh-CN"/>
        </w:rPr>
        <w:t xml:space="preserve">四</w:t>
      </w:r>
      <w:r>
        <w:rPr>
          <w:rFonts w:hint="eastAsia" w:ascii="宋体" w:hAnsi="宋体"/>
          <w:color w:val="auto"/>
        </w:rPr>
        <w:t xml:space="preserve">不放过”的原则，严肃处理相关责任。</w:t>
      </w:r>
      <w:r/>
    </w:p>
    <w:p>
      <w:pPr>
        <w:ind w:firstLine="420"/>
        <w:jc w:val="left"/>
        <w:spacing w:line="400" w:lineRule="exact"/>
        <w:rPr>
          <w:rFonts w:ascii="宋体" w:hAnsi="宋体"/>
          <w:color w:val="auto"/>
        </w:rPr>
      </w:pPr>
      <w:r>
        <w:rPr>
          <w:rFonts w:hint="eastAsia" w:ascii="宋体" w:hAnsi="宋体"/>
          <w:color w:val="auto"/>
        </w:rPr>
        <w:t xml:space="preserve">三、违约责任</w:t>
      </w:r>
      <w:r/>
    </w:p>
    <w:p>
      <w:pPr>
        <w:ind w:firstLine="420"/>
        <w:jc w:val="left"/>
        <w:spacing w:line="400" w:lineRule="exact"/>
        <w:rPr>
          <w:rFonts w:ascii="宋体" w:hAnsi="宋体"/>
          <w:color w:val="auto"/>
        </w:rPr>
      </w:pPr>
      <w:r>
        <w:rPr>
          <w:rFonts w:hint="eastAsia" w:ascii="宋体" w:hAnsi="宋体"/>
          <w:color w:val="auto"/>
        </w:rPr>
        <w:t xml:space="preserve">1、乙方应对发生在本项目服务期限内的交通安全、安全事故（包括人员）负全部法律责任，并承担由此而发生的一切经济损失。</w:t>
      </w:r>
      <w:r/>
    </w:p>
    <w:p>
      <w:pPr>
        <w:ind w:firstLine="420"/>
        <w:jc w:val="left"/>
        <w:spacing w:line="400" w:lineRule="exact"/>
        <w:rPr>
          <w:rFonts w:ascii="宋体" w:hAnsi="宋体"/>
          <w:color w:val="auto"/>
        </w:rPr>
      </w:pPr>
      <w:r>
        <w:rPr>
          <w:rFonts w:hint="eastAsia" w:ascii="宋体" w:hAnsi="宋体"/>
          <w:color w:val="auto"/>
        </w:rPr>
        <w:t xml:space="preserve">2、如乙方发生安全事故不及时妥善处理，引起纠纷或诉讼，甲方有权扣留其未付合同价款用于支付事故处理费用。</w:t>
      </w:r>
      <w:r/>
    </w:p>
    <w:p>
      <w:pPr>
        <w:ind w:firstLine="420"/>
        <w:jc w:val="left"/>
        <w:spacing w:line="400" w:lineRule="exact"/>
        <w:rPr>
          <w:rFonts w:ascii="宋体" w:hAnsi="宋体"/>
          <w:color w:val="auto"/>
        </w:rPr>
      </w:pPr>
      <w:r>
        <w:rPr>
          <w:rFonts w:hint="eastAsia" w:ascii="宋体" w:hAnsi="宋体"/>
          <w:color w:val="auto"/>
        </w:rPr>
        <w:t xml:space="preserve">本合同由双方盖章、法定代表人或其授权的代理人签名与加盖公章后生效。</w:t>
      </w:r>
      <w:r/>
    </w:p>
    <w:p>
      <w:pPr>
        <w:jc w:val="left"/>
        <w:spacing w:line="700" w:lineRule="exact"/>
        <w:rPr>
          <w:rFonts w:ascii="宋体" w:hAnsi="宋体"/>
          <w:color w:val="auto"/>
        </w:rPr>
      </w:pPr>
      <w:r>
        <w:rPr>
          <w:rFonts w:hint="eastAsia" w:ascii="宋体" w:hAnsi="宋体"/>
          <w:color w:val="auto"/>
        </w:rPr>
        <w:t xml:space="preserve">    甲方：                                     乙方： </w:t>
      </w:r>
      <w:r/>
    </w:p>
    <w:p>
      <w:pPr>
        <w:jc w:val="left"/>
        <w:spacing w:line="700" w:lineRule="exact"/>
        <w:rPr>
          <w:rFonts w:ascii="宋体" w:hAnsi="宋体"/>
          <w:color w:val="auto"/>
        </w:rPr>
      </w:pPr>
      <w:r>
        <w:rPr>
          <w:rFonts w:hint="eastAsia" w:ascii="宋体" w:hAnsi="宋体"/>
          <w:color w:val="auto"/>
        </w:rPr>
        <w:t xml:space="preserve">    法定（授权）代表人：                      法定（授权）代表人：</w:t>
      </w:r>
      <w:r/>
    </w:p>
    <w:p>
      <w:pPr>
        <w:jc w:val="left"/>
        <w:spacing w:line="700" w:lineRule="exact"/>
        <w:rPr>
          <w:rFonts w:hint="eastAsia" w:hAnsi="宋体" w:cs="宋体"/>
          <w:color w:val="auto"/>
          <w:sz w:val="24"/>
          <w:szCs w:val="24"/>
        </w:rPr>
        <w:sectPr>
          <w:footerReference w:type="default" r:id="rId15"/>
          <w:footnotePr/>
          <w:endnotePr/>
          <w:type w:val="nextPage"/>
          <w:pgSz w:w="11906" w:h="16838" w:orient="portrait"/>
          <w:pgMar w:top="1247" w:right="1385" w:bottom="1134" w:left="1281" w:header="851" w:footer="992" w:gutter="0"/>
          <w:cols w:num="1" w:sep="0" w:space="720" w:equalWidth="1"/>
          <w:docGrid w:linePitch="360"/>
        </w:sectPr>
      </w:pPr>
      <w:r>
        <w:rPr>
          <w:rFonts w:hint="eastAsia" w:ascii="宋体" w:hAnsi="宋体"/>
          <w:color w:val="auto"/>
        </w:rPr>
        <w:t xml:space="preserve">    签字日期</w:t>
      </w:r>
      <w:r>
        <w:rPr>
          <w:rFonts w:hint="eastAsia" w:hAnsi="宋体" w:cs="宋体"/>
          <w:color w:val="auto"/>
        </w:rPr>
        <w:t xml:space="preserve">：   年   月   日 </w:t>
      </w:r>
      <w:r>
        <w:rPr>
          <w:rFonts w:hint="eastAsia" w:ascii="宋体" w:hAnsi="宋体"/>
          <w:color w:val="auto"/>
        </w:rPr>
        <w:t xml:space="preserve">                签字日期</w:t>
      </w:r>
      <w:r>
        <w:rPr>
          <w:rFonts w:hint="eastAsia" w:hAnsi="宋体" w:cs="宋体"/>
          <w:color w:val="auto"/>
        </w:rPr>
        <w:t xml:space="preserve">：   年   月   日</w:t>
      </w:r>
      <w:bookmarkEnd w:id="57"/>
      <w:r/>
      <w:bookmarkEnd w:id="58"/>
      <w:r/>
      <w:bookmarkEnd w:id="65"/>
      <w:r/>
      <w:bookmarkEnd w:id="66"/>
      <w:r/>
      <w:bookmarkEnd w:id="67"/>
      <w:r/>
      <w:bookmarkEnd w:id="68"/>
      <w:r/>
      <w:bookmarkEnd w:id="69"/>
      <w:r/>
      <w:bookmarkEnd w:id="70"/>
      <w:r/>
      <w:r/>
    </w:p>
    <w:p>
      <w:pPr>
        <w:jc w:val="center"/>
        <w:spacing w:line="520" w:lineRule="exact"/>
        <w:rPr>
          <w:rFonts w:hint="eastAsia"/>
          <w:b/>
          <w:sz w:val="44"/>
          <w:szCs w:val="44"/>
        </w:rPr>
        <w:outlineLvl w:val="0"/>
      </w:pPr>
      <w:r/>
      <w:bookmarkStart w:id="71" w:name="_Toc31592"/>
      <w:r/>
      <w:bookmarkStart w:id="72" w:name="_Toc25681"/>
      <w:r/>
      <w:bookmarkStart w:id="73" w:name="_Toc32002"/>
      <w:r/>
      <w:r/>
    </w:p>
    <w:p>
      <w:pPr>
        <w:jc w:val="center"/>
        <w:spacing w:line="520" w:lineRule="exact"/>
        <w:rPr>
          <w:rFonts w:hint="eastAsia" w:ascii="宋体" w:hAnsi="宋体" w:eastAsia="宋体" w:cs="宋体"/>
          <w:b/>
          <w:color w:val="000000"/>
          <w:sz w:val="72"/>
          <w:szCs w:val="72"/>
        </w:rPr>
        <w:outlineLvl w:val="0"/>
      </w:pPr>
      <w:r>
        <w:rPr>
          <w:rFonts w:hint="eastAsia"/>
          <w:b/>
          <w:sz w:val="44"/>
          <w:szCs w:val="44"/>
        </w:rPr>
        <w:t xml:space="preserve">第六章 投标文件及格式</w:t>
      </w:r>
      <w:bookmarkEnd w:id="71"/>
      <w:r/>
      <w:bookmarkEnd w:id="72"/>
      <w:r/>
      <w:bookmarkEnd w:id="73"/>
      <w:r/>
      <w:r/>
    </w:p>
    <w:p>
      <w:pPr>
        <w:pStyle w:val="1026"/>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1026"/>
        <w:jc w:val="center"/>
        <w:spacing w:beforeAutospacing="0" w:afterAutospacing="0"/>
      </w:pPr>
      <w:r>
        <w:rPr>
          <w:rFonts w:hint="eastAsia" w:ascii="宋体" w:hAnsi="宋体" w:eastAsia="宋体" w:cs="宋体"/>
          <w:b/>
          <w:color w:val="000000"/>
          <w:sz w:val="72"/>
          <w:szCs w:val="72"/>
        </w:rPr>
        <w:t xml:space="preserve">投  标  文  件</w:t>
      </w:r>
      <w:r/>
    </w:p>
    <w:p>
      <w:pPr>
        <w:pStyle w:val="1026"/>
        <w:jc w:val="center"/>
        <w:spacing w:beforeAutospacing="0" w:afterAutospacing="0"/>
      </w:pPr>
      <w:r>
        <w:t xml:space="preserve"> </w:t>
      </w:r>
      <w:r/>
    </w:p>
    <w:p>
      <w:pPr>
        <w:pStyle w:val="1026"/>
        <w:jc w:val="center"/>
        <w:spacing w:beforeAutospacing="0" w:afterAutospacing="0"/>
      </w:pPr>
      <w:r>
        <w:t xml:space="preserve"> </w:t>
      </w:r>
      <w:r/>
    </w:p>
    <w:p>
      <w:pPr>
        <w:pStyle w:val="1026"/>
        <w:jc w:val="center"/>
        <w:spacing w:beforeAutospacing="0" w:afterAutospacing="0"/>
      </w:pPr>
      <w:r>
        <w:t xml:space="preserve"> </w:t>
      </w:r>
      <w:r/>
    </w:p>
    <w:p>
      <w:pPr>
        <w:pStyle w:val="1026"/>
        <w:jc w:val="center"/>
        <w:spacing w:beforeAutospacing="0" w:afterAutospacing="0"/>
      </w:pPr>
      <w:r>
        <w:t xml:space="preserve"> </w:t>
      </w:r>
      <w:r/>
    </w:p>
    <w:p>
      <w:pPr>
        <w:pStyle w:val="1026"/>
        <w:jc w:val="center"/>
        <w:spacing w:beforeAutospacing="0" w:afterAutospacing="0"/>
      </w:pPr>
      <w:r>
        <w:t xml:space="preserve"> </w:t>
      </w:r>
      <w:r/>
    </w:p>
    <w:p>
      <w:pPr>
        <w:pStyle w:val="1026"/>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1026"/>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1026"/>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1026"/>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jc w:val="center"/>
        <w:spacing w:line="480" w:lineRule="exact"/>
        <w:rPr>
          <w:rFonts w:hint="eastAsia" w:ascii="宋体" w:hAnsi="宋体" w:cs="Segoe UI"/>
          <w:b/>
          <w:bCs/>
          <w:sz w:val="32"/>
          <w:szCs w:val="32"/>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宋体" w:hAnsi="宋体" w:cs="Segoe UI"/>
          <w:b/>
          <w:bCs/>
          <w:sz w:val="32"/>
          <w:szCs w:val="32"/>
        </w:rPr>
      </w:r>
      <w:r/>
    </w:p>
    <w:p>
      <w:pPr>
        <w:pStyle w:val="1026"/>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1026"/>
        <w:jc w:val="center"/>
        <w:spacing w:beforeAutospacing="0" w:afterAutospacing="0" w:line="0" w:lineRule="atLeast"/>
      </w:pPr>
      <w:r>
        <w:t xml:space="preserve"> </w:t>
      </w:r>
      <w:r/>
    </w:p>
    <w:p>
      <w:pPr>
        <w:pStyle w:val="1026"/>
        <w:ind w:left="480"/>
        <w:jc w:val="both"/>
        <w:keepLines w:val="0"/>
        <w:keepNext w:val="0"/>
        <w:pageBreakBefore w:val="0"/>
        <w:spacing w:beforeAutospacing="0" w:afterAutospacing="0" w:line="400" w:lineRule="exact"/>
        <w:widowControl/>
        <w:rPr>
          <w:rFonts w:hint="eastAsia" w:ascii="宋体" w:hAnsi="宋体" w:eastAsia="宋体" w:cs="宋体"/>
          <w:i w:val="0"/>
          <w:iCs/>
          <w:color w:val="000000"/>
          <w:u w:val="none"/>
        </w:rPr>
      </w:pPr>
      <w:r>
        <w:rPr>
          <w:rFonts w:hint="eastAsia" w:ascii="宋体" w:hAnsi="宋体" w:eastAsia="宋体" w:cs="宋体"/>
          <w:i w:val="0"/>
          <w:iCs/>
          <w:color w:val="000000"/>
          <w:u w:val="none"/>
        </w:rPr>
        <w:t xml:space="preserve">一、法人或者其他组织的营业执照等证明文件，自然人的身份证明</w:t>
      </w:r>
      <w:r/>
    </w:p>
    <w:p>
      <w:pPr>
        <w:pStyle w:val="1026"/>
        <w:ind w:left="480"/>
        <w:jc w:val="both"/>
        <w:keepLines w:val="0"/>
        <w:keepNext w:val="0"/>
        <w:pageBreakBefore w:val="0"/>
        <w:spacing w:beforeAutospacing="0" w:afterAutospacing="0" w:line="400" w:lineRule="exact"/>
        <w:widowControl/>
        <w:rPr>
          <w:rFonts w:hint="eastAsia" w:ascii="宋体" w:hAnsi="宋体" w:eastAsia="宋体" w:cs="宋体"/>
          <w:i w:val="0"/>
          <w:iCs/>
          <w:color w:val="000000"/>
          <w:u w:val="none"/>
          <w:lang w:val="en-US" w:eastAsia="zh-CN"/>
        </w:rPr>
      </w:pPr>
      <w:r>
        <w:rPr>
          <w:rFonts w:hint="eastAsia" w:ascii="宋体" w:hAnsi="宋体" w:eastAsia="宋体" w:cs="宋体"/>
          <w:i w:val="0"/>
          <w:iCs/>
          <w:color w:val="000000"/>
          <w:u w:val="none"/>
          <w:lang w:val="en-US" w:eastAsia="zh-CN"/>
        </w:rPr>
        <w:t xml:space="preserve">二、</w:t>
      </w:r>
      <w:r>
        <w:rPr>
          <w:rFonts w:hint="eastAsia" w:ascii="宋体" w:hAnsi="宋体" w:eastAsia="宋体" w:cs="宋体"/>
          <w:i w:val="0"/>
          <w:iCs/>
          <w:color w:val="000000"/>
          <w:u w:val="none"/>
        </w:rPr>
        <w:t xml:space="preserve">2023年度的财务报表</w:t>
      </w:r>
      <w:r>
        <w:rPr>
          <w:rFonts w:hint="eastAsia" w:ascii="宋体" w:hAnsi="宋体" w:eastAsia="宋体" w:cs="宋体"/>
          <w:i w:val="0"/>
          <w:iCs/>
          <w:color w:val="000000"/>
          <w:u w:val="none"/>
          <w:lang w:val="en-US" w:eastAsia="zh-CN"/>
        </w:rPr>
        <w:t xml:space="preserve">（至少提供资产负债表、利润表、现金流量表，投标人成立不满一年无需提供）</w:t>
      </w:r>
      <w:r/>
    </w:p>
    <w:p>
      <w:pPr>
        <w:pStyle w:val="1026"/>
        <w:ind w:left="480"/>
        <w:jc w:val="both"/>
        <w:keepLines w:val="0"/>
        <w:keepNext w:val="0"/>
        <w:pageBreakBefore w:val="0"/>
        <w:spacing w:beforeAutospacing="0" w:afterAutospacing="0" w:line="400" w:lineRule="exact"/>
        <w:widowControl/>
        <w:rPr>
          <w:rFonts w:hint="eastAsia" w:ascii="宋体" w:hAnsi="宋体" w:eastAsia="宋体" w:cs="宋体"/>
          <w:i w:val="0"/>
          <w:iCs/>
          <w:color w:val="000000"/>
          <w:u w:val="none"/>
        </w:rPr>
      </w:pPr>
      <w:r>
        <w:rPr>
          <w:rFonts w:hint="eastAsia" w:ascii="宋体" w:hAnsi="宋体" w:eastAsia="宋体" w:cs="宋体"/>
          <w:i w:val="0"/>
          <w:iCs/>
          <w:color w:val="000000"/>
          <w:u w:val="none"/>
          <w:lang w:val="en-US" w:eastAsia="zh-CN"/>
        </w:rPr>
        <w:t xml:space="preserve">三</w:t>
      </w:r>
      <w:r>
        <w:rPr>
          <w:rFonts w:hint="eastAsia" w:ascii="宋体" w:hAnsi="宋体" w:eastAsia="宋体" w:cs="宋体"/>
          <w:i w:val="0"/>
          <w:iCs/>
          <w:color w:val="000000"/>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1026"/>
        <w:ind w:left="480"/>
        <w:jc w:val="both"/>
        <w:keepLines w:val="0"/>
        <w:keepNext w:val="0"/>
        <w:pageBreakBefore w:val="0"/>
        <w:spacing w:beforeAutospacing="0" w:afterAutospacing="0" w:line="400" w:lineRule="exact"/>
        <w:widowControl/>
        <w:rPr>
          <w:rFonts w:hint="eastAsia" w:ascii="宋体" w:hAnsi="宋体" w:eastAsia="宋体" w:cs="宋体"/>
          <w:i w:val="0"/>
          <w:iCs/>
          <w:color w:val="000000"/>
          <w:u w:val="none"/>
        </w:rPr>
      </w:pPr>
      <w:r>
        <w:rPr>
          <w:rFonts w:hint="eastAsia" w:ascii="宋体" w:hAnsi="宋体" w:eastAsia="宋体" w:cs="宋体"/>
          <w:i w:val="0"/>
          <w:iCs/>
          <w:color w:val="000000"/>
          <w:u w:val="none"/>
          <w:lang w:val="en-US" w:eastAsia="zh-CN"/>
        </w:rPr>
        <w:t xml:space="preserve">四</w:t>
      </w:r>
      <w:r>
        <w:rPr>
          <w:rFonts w:hint="eastAsia" w:ascii="宋体" w:hAnsi="宋体" w:eastAsia="宋体" w:cs="宋体"/>
          <w:i w:val="0"/>
          <w:iCs/>
          <w:color w:val="000000"/>
          <w:u w:val="none"/>
        </w:rPr>
        <w:t xml:space="preserve">、具备履行合同所必需的设备和专业技术能力的书面声明</w:t>
      </w:r>
      <w:r/>
    </w:p>
    <w:p>
      <w:pPr>
        <w:pStyle w:val="1026"/>
        <w:ind w:left="480"/>
        <w:jc w:val="both"/>
        <w:keepLines w:val="0"/>
        <w:keepNext w:val="0"/>
        <w:pageBreakBefore w:val="0"/>
        <w:spacing w:beforeAutospacing="0" w:afterAutospacing="0" w:line="400" w:lineRule="exact"/>
        <w:widowControl/>
        <w:rPr>
          <w:rFonts w:hint="eastAsia" w:ascii="宋体" w:hAnsi="宋体" w:eastAsia="宋体" w:cs="宋体"/>
          <w:i w:val="0"/>
          <w:iCs/>
          <w:color w:val="000000"/>
          <w:u w:val="none"/>
        </w:rPr>
      </w:pPr>
      <w:r>
        <w:rPr>
          <w:rFonts w:hint="eastAsia" w:ascii="宋体" w:hAnsi="宋体" w:eastAsia="宋体" w:cs="宋体"/>
          <w:i w:val="0"/>
          <w:iCs/>
          <w:color w:val="000000"/>
          <w:u w:val="none"/>
        </w:rPr>
        <w:t xml:space="preserve">五、参加政府采购活动前 3 年内在经营活动中没有重大违法记录的书面声明</w:t>
      </w:r>
      <w:r/>
    </w:p>
    <w:p>
      <w:pPr>
        <w:pStyle w:val="1026"/>
        <w:ind w:left="480"/>
        <w:jc w:val="both"/>
        <w:keepLines w:val="0"/>
        <w:keepNext w:val="0"/>
        <w:pageBreakBefore w:val="0"/>
        <w:spacing w:beforeAutospacing="0" w:afterAutospacing="0" w:line="400" w:lineRule="exact"/>
        <w:widowControl/>
        <w:rPr>
          <w:rFonts w:hint="eastAsia" w:ascii="宋体" w:hAnsi="宋体" w:eastAsia="宋体" w:cs="宋体"/>
          <w:i w:val="0"/>
          <w:iCs/>
          <w:color w:val="000000"/>
          <w:u w:val="none"/>
        </w:rPr>
      </w:pPr>
      <w:r>
        <w:rPr>
          <w:rFonts w:hint="eastAsia" w:ascii="宋体" w:hAnsi="宋体" w:eastAsia="宋体" w:cs="宋体"/>
          <w:i w:val="0"/>
          <w:iCs/>
          <w:color w:val="000000"/>
          <w:u w:val="none"/>
          <w:lang w:val="en-US" w:eastAsia="zh-CN"/>
        </w:rPr>
        <w:t xml:space="preserve">六</w:t>
      </w:r>
      <w:r>
        <w:rPr>
          <w:rFonts w:hint="eastAsia" w:ascii="宋体" w:hAnsi="宋体" w:eastAsia="宋体" w:cs="宋体"/>
          <w:i w:val="0"/>
          <w:iCs/>
          <w:color w:val="000000"/>
          <w:u w:val="none"/>
        </w:rPr>
        <w:t xml:space="preserve">、法人授权书</w:t>
      </w:r>
      <w:r/>
    </w:p>
    <w:p>
      <w:pPr>
        <w:pStyle w:val="1026"/>
        <w:ind w:left="480"/>
        <w:jc w:val="both"/>
        <w:keepLines w:val="0"/>
        <w:keepNext w:val="0"/>
        <w:pageBreakBefore w:val="0"/>
        <w:spacing w:beforeAutospacing="0" w:afterAutospacing="0" w:line="400" w:lineRule="exact"/>
        <w:widowControl/>
        <w:rPr>
          <w:rFonts w:hint="eastAsia" w:ascii="宋体" w:hAnsi="宋体" w:eastAsia="宋体" w:cs="宋体"/>
          <w:i w:val="0"/>
          <w:iCs/>
          <w:color w:val="000000"/>
          <w:u w:val="none"/>
        </w:rPr>
      </w:pPr>
      <w:r>
        <w:rPr>
          <w:rFonts w:hint="eastAsia" w:ascii="宋体" w:hAnsi="宋体" w:eastAsia="宋体" w:cs="宋体"/>
          <w:i w:val="0"/>
          <w:iCs/>
          <w:color w:val="000000"/>
          <w:u w:val="none"/>
          <w:lang w:val="en-US" w:eastAsia="zh-CN"/>
        </w:rPr>
        <w:t xml:space="preserve">七</w:t>
      </w:r>
      <w:r>
        <w:rPr>
          <w:rFonts w:hint="eastAsia" w:ascii="宋体" w:hAnsi="宋体" w:eastAsia="宋体" w:cs="宋体"/>
          <w:i w:val="0"/>
          <w:iCs/>
          <w:color w:val="000000"/>
          <w:u w:val="none"/>
        </w:rPr>
        <w:t xml:space="preserve">、投标函</w:t>
      </w:r>
      <w:r/>
    </w:p>
    <w:p>
      <w:pPr>
        <w:pStyle w:val="1026"/>
        <w:ind w:left="480"/>
        <w:jc w:val="both"/>
        <w:keepLines w:val="0"/>
        <w:keepNext w:val="0"/>
        <w:pageBreakBefore w:val="0"/>
        <w:spacing w:beforeAutospacing="0" w:afterAutospacing="0" w:line="400" w:lineRule="exact"/>
        <w:widowControl/>
        <w:rPr>
          <w:rFonts w:hint="eastAsia" w:ascii="宋体" w:hAnsi="宋体" w:eastAsia="宋体" w:cs="宋体"/>
          <w:i w:val="0"/>
          <w:iCs/>
          <w:color w:val="000000"/>
          <w:u w:val="none"/>
        </w:rPr>
      </w:pPr>
      <w:r>
        <w:rPr>
          <w:rFonts w:hint="eastAsia" w:ascii="宋体" w:hAnsi="宋体" w:eastAsia="宋体" w:cs="宋体"/>
          <w:i w:val="0"/>
          <w:iCs/>
          <w:color w:val="000000"/>
          <w:u w:val="none"/>
          <w:lang w:val="en-US" w:eastAsia="zh-CN"/>
        </w:rPr>
        <w:t xml:space="preserve">八</w:t>
      </w:r>
      <w:r>
        <w:rPr>
          <w:rFonts w:hint="eastAsia" w:ascii="宋体" w:hAnsi="宋体" w:eastAsia="宋体" w:cs="宋体"/>
          <w:i w:val="0"/>
          <w:iCs/>
          <w:color w:val="000000"/>
          <w:u w:val="none"/>
        </w:rPr>
        <w:t xml:space="preserve">、小微企业声明函</w:t>
      </w:r>
      <w:r/>
    </w:p>
    <w:p>
      <w:pPr>
        <w:pStyle w:val="1026"/>
        <w:ind w:left="480"/>
        <w:jc w:val="both"/>
        <w:keepLines w:val="0"/>
        <w:keepNext w:val="0"/>
        <w:pageBreakBefore w:val="0"/>
        <w:spacing w:beforeAutospacing="0" w:afterAutospacing="0" w:line="400" w:lineRule="exact"/>
        <w:widowControl/>
        <w:rPr>
          <w:rFonts w:hint="eastAsia" w:ascii="宋体" w:hAnsi="宋体" w:eastAsia="宋体" w:cs="宋体"/>
          <w:i w:val="0"/>
          <w:iCs/>
          <w:color w:val="000000"/>
          <w:u w:val="none"/>
          <w:lang w:val="en-US" w:eastAsia="zh-CN"/>
        </w:rPr>
      </w:pPr>
      <w:r>
        <w:rPr>
          <w:rFonts w:hint="eastAsia" w:ascii="宋体" w:hAnsi="宋体" w:eastAsia="宋体" w:cs="宋体"/>
          <w:i w:val="0"/>
          <w:iCs/>
          <w:color w:val="000000"/>
          <w:u w:val="none"/>
          <w:lang w:val="en-US" w:eastAsia="zh-CN"/>
        </w:rPr>
        <w:t xml:space="preserve">九</w:t>
      </w:r>
      <w:r>
        <w:rPr>
          <w:rFonts w:hint="eastAsia" w:ascii="宋体" w:hAnsi="宋体" w:eastAsia="宋体" w:cs="宋体"/>
          <w:i w:val="0"/>
          <w:iCs/>
          <w:color w:val="000000"/>
          <w:u w:val="none"/>
        </w:rPr>
        <w:t xml:space="preserve">、残疾人福利性单位声明函</w:t>
      </w:r>
      <w:r>
        <w:rPr>
          <w:rFonts w:hint="eastAsia" w:ascii="宋体" w:hAnsi="宋体" w:eastAsia="宋体" w:cs="宋体"/>
          <w:i w:val="0"/>
          <w:iCs/>
          <w:color w:val="000000"/>
          <w:u w:val="none"/>
          <w:lang w:val="en-US" w:eastAsia="zh-CN"/>
        </w:rPr>
        <w:t xml:space="preserve">（如有）</w:t>
      </w:r>
      <w:r/>
    </w:p>
    <w:p>
      <w:pPr>
        <w:pStyle w:val="1026"/>
        <w:ind w:left="480"/>
        <w:jc w:val="both"/>
        <w:keepLines w:val="0"/>
        <w:keepNext w:val="0"/>
        <w:pageBreakBefore w:val="0"/>
        <w:spacing w:beforeAutospacing="0" w:afterAutospacing="0" w:line="400" w:lineRule="exact"/>
        <w:widowControl/>
        <w:rPr>
          <w:rFonts w:hint="eastAsia" w:ascii="宋体" w:hAnsi="宋体" w:eastAsia="宋体" w:cs="宋体"/>
          <w:i w:val="0"/>
          <w:iCs/>
          <w:color w:val="000000"/>
          <w:u w:val="none"/>
        </w:rPr>
      </w:pPr>
      <w:r>
        <w:rPr>
          <w:rFonts w:hint="eastAsia" w:ascii="宋体" w:hAnsi="宋体" w:eastAsia="宋体" w:cs="宋体"/>
          <w:i w:val="0"/>
          <w:iCs/>
          <w:color w:val="000000"/>
          <w:u w:val="none"/>
        </w:rPr>
        <w:t xml:space="preserve">十、投标</w:t>
      </w:r>
      <w:r>
        <w:rPr>
          <w:rFonts w:hint="eastAsia" w:ascii="宋体" w:hAnsi="宋体" w:eastAsia="宋体" w:cs="宋体"/>
          <w:i w:val="0"/>
          <w:iCs/>
          <w:color w:val="000000"/>
          <w:u w:val="none"/>
          <w:lang w:val="en-US" w:eastAsia="zh-CN"/>
        </w:rPr>
        <w:t xml:space="preserve">清单</w:t>
      </w:r>
      <w:r>
        <w:rPr>
          <w:rFonts w:hint="eastAsia" w:ascii="宋体" w:hAnsi="宋体" w:eastAsia="宋体" w:cs="宋体"/>
          <w:i w:val="0"/>
          <w:iCs/>
          <w:color w:val="000000"/>
          <w:u w:val="none"/>
        </w:rPr>
        <w:t xml:space="preserve">报价表</w:t>
      </w:r>
      <w:r/>
    </w:p>
    <w:p>
      <w:pPr>
        <w:pStyle w:val="1026"/>
        <w:ind w:left="480"/>
        <w:jc w:val="both"/>
        <w:keepLines w:val="0"/>
        <w:keepNext w:val="0"/>
        <w:pageBreakBefore w:val="0"/>
        <w:spacing w:beforeAutospacing="0" w:afterAutospacing="0" w:line="400" w:lineRule="exact"/>
        <w:widowControl/>
        <w:rPr>
          <w:rFonts w:hint="eastAsia" w:ascii="宋体" w:hAnsi="宋体" w:eastAsia="宋体" w:cs="宋体"/>
          <w:i w:val="0"/>
          <w:iCs/>
          <w:color w:val="000000"/>
          <w:u w:val="none"/>
        </w:rPr>
      </w:pPr>
      <w:r>
        <w:rPr>
          <w:rFonts w:hint="eastAsia" w:ascii="宋体" w:hAnsi="宋体" w:eastAsia="宋体" w:cs="宋体"/>
          <w:i w:val="0"/>
          <w:iCs/>
          <w:color w:val="000000"/>
          <w:u w:val="none"/>
        </w:rPr>
        <w:t xml:space="preserve">十</w:t>
      </w:r>
      <w:r>
        <w:rPr>
          <w:rFonts w:hint="eastAsia" w:ascii="宋体" w:hAnsi="宋体" w:eastAsia="宋体" w:cs="宋体"/>
          <w:i w:val="0"/>
          <w:iCs/>
          <w:color w:val="000000"/>
          <w:u w:val="none"/>
          <w:lang w:val="en-US" w:eastAsia="zh-CN"/>
        </w:rPr>
        <w:t xml:space="preserve">一</w:t>
      </w:r>
      <w:r>
        <w:rPr>
          <w:rFonts w:hint="eastAsia" w:ascii="宋体" w:hAnsi="宋体" w:eastAsia="宋体" w:cs="宋体"/>
          <w:i w:val="0"/>
          <w:iCs/>
          <w:color w:val="000000"/>
          <w:u w:val="none"/>
        </w:rPr>
        <w:t xml:space="preserve">、商务要求响应及偏离表</w:t>
      </w:r>
      <w:r/>
    </w:p>
    <w:p>
      <w:pPr>
        <w:pStyle w:val="1026"/>
        <w:ind w:left="480"/>
        <w:jc w:val="both"/>
        <w:keepLines w:val="0"/>
        <w:keepNext w:val="0"/>
        <w:pageBreakBefore w:val="0"/>
        <w:spacing w:beforeAutospacing="0" w:afterAutospacing="0" w:line="400" w:lineRule="exact"/>
        <w:widowControl/>
        <w:rPr>
          <w:rFonts w:hint="eastAsia" w:ascii="宋体" w:hAnsi="宋体" w:eastAsia="宋体" w:cs="宋体"/>
          <w:i w:val="0"/>
          <w:iCs/>
          <w:color w:val="000000"/>
          <w:u w:val="none"/>
        </w:rPr>
      </w:pPr>
      <w:r>
        <w:rPr>
          <w:rFonts w:hint="eastAsia" w:ascii="宋体" w:hAnsi="宋体" w:eastAsia="宋体" w:cs="宋体"/>
          <w:i w:val="0"/>
          <w:iCs/>
          <w:color w:val="000000"/>
          <w:u w:val="none"/>
        </w:rPr>
        <w:t xml:space="preserve">十</w:t>
      </w:r>
      <w:r>
        <w:rPr>
          <w:rFonts w:hint="eastAsia" w:ascii="宋体" w:hAnsi="宋体" w:eastAsia="宋体" w:cs="宋体"/>
          <w:i w:val="0"/>
          <w:iCs/>
          <w:color w:val="000000"/>
          <w:u w:val="none"/>
          <w:lang w:val="en-US" w:eastAsia="zh-CN"/>
        </w:rPr>
        <w:t xml:space="preserve">二</w:t>
      </w:r>
      <w:r>
        <w:rPr>
          <w:rFonts w:hint="eastAsia" w:ascii="宋体" w:hAnsi="宋体" w:eastAsia="宋体" w:cs="宋体"/>
          <w:i w:val="0"/>
          <w:iCs/>
          <w:color w:val="000000"/>
          <w:u w:val="none"/>
        </w:rPr>
        <w:t xml:space="preserve">、开标一览表</w:t>
      </w:r>
      <w:r/>
    </w:p>
    <w:p>
      <w:pPr>
        <w:pStyle w:val="1026"/>
        <w:ind w:left="480"/>
        <w:jc w:val="both"/>
        <w:keepLines w:val="0"/>
        <w:keepNext w:val="0"/>
        <w:pageBreakBefore w:val="0"/>
        <w:spacing w:beforeAutospacing="0" w:afterAutospacing="0" w:line="400" w:lineRule="exact"/>
        <w:widowControl/>
        <w:rPr>
          <w:rFonts w:hint="eastAsia" w:ascii="宋体" w:hAnsi="宋体" w:eastAsia="宋体" w:cs="宋体"/>
          <w:i w:val="0"/>
          <w:iCs/>
          <w:color w:val="000000"/>
          <w:u w:val="none"/>
        </w:rPr>
      </w:pPr>
      <w:r>
        <w:rPr>
          <w:rFonts w:hint="eastAsia" w:ascii="宋体" w:hAnsi="宋体" w:eastAsia="宋体" w:cs="宋体"/>
          <w:i w:val="0"/>
          <w:iCs/>
          <w:color w:val="000000"/>
          <w:u w:val="none"/>
        </w:rPr>
        <w:t xml:space="preserve">十</w:t>
      </w:r>
      <w:r>
        <w:rPr>
          <w:rFonts w:hint="eastAsia" w:ascii="宋体" w:hAnsi="宋体" w:eastAsia="宋体" w:cs="宋体"/>
          <w:i w:val="0"/>
          <w:iCs/>
          <w:color w:val="000000"/>
          <w:u w:val="none"/>
          <w:lang w:val="en-US" w:eastAsia="zh-CN"/>
        </w:rPr>
        <w:t xml:space="preserve">三</w:t>
      </w:r>
      <w:r>
        <w:rPr>
          <w:rFonts w:hint="eastAsia" w:ascii="宋体" w:hAnsi="宋体" w:eastAsia="宋体" w:cs="宋体"/>
          <w:i w:val="0"/>
          <w:iCs/>
          <w:color w:val="000000"/>
          <w:u w:val="none"/>
        </w:rPr>
        <w:t xml:space="preserve">、技术方案、服务承诺、培训承诺等</w:t>
      </w:r>
      <w:r/>
    </w:p>
    <w:p>
      <w:pPr>
        <w:pStyle w:val="1026"/>
        <w:ind w:left="480"/>
        <w:jc w:val="both"/>
        <w:keepLines w:val="0"/>
        <w:keepNext w:val="0"/>
        <w:pageBreakBefore w:val="0"/>
        <w:spacing w:beforeAutospacing="0" w:afterAutospacing="0" w:line="400" w:lineRule="exact"/>
        <w:widowControl/>
        <w:rPr>
          <w:rFonts w:hint="eastAsia" w:ascii="宋体" w:hAnsi="宋体" w:eastAsia="宋体" w:cs="宋体"/>
          <w:i w:val="0"/>
          <w:iCs/>
          <w:color w:val="000000"/>
          <w:u w:val="none"/>
        </w:rPr>
      </w:pPr>
      <w:r>
        <w:rPr>
          <w:rFonts w:hint="eastAsia" w:ascii="宋体" w:hAnsi="宋体" w:eastAsia="宋体" w:cs="宋体"/>
          <w:i w:val="0"/>
          <w:iCs/>
          <w:color w:val="000000"/>
          <w:u w:val="none"/>
        </w:rPr>
        <w:t xml:space="preserve">十</w:t>
      </w:r>
      <w:r>
        <w:rPr>
          <w:rFonts w:hint="eastAsia" w:ascii="宋体" w:hAnsi="宋体" w:eastAsia="宋体" w:cs="宋体"/>
          <w:i w:val="0"/>
          <w:iCs/>
          <w:color w:val="000000"/>
          <w:u w:val="none"/>
          <w:lang w:val="en-US" w:eastAsia="zh-CN"/>
        </w:rPr>
        <w:t xml:space="preserve">四</w:t>
      </w:r>
      <w:r>
        <w:rPr>
          <w:rFonts w:hint="eastAsia" w:ascii="宋体" w:hAnsi="宋体" w:eastAsia="宋体" w:cs="宋体"/>
          <w:i w:val="0"/>
          <w:iCs/>
          <w:color w:val="000000"/>
          <w:u w:val="none"/>
        </w:rPr>
        <w:t xml:space="preserve">、盐城市政府采购事前信用承诺书</w:t>
      </w:r>
      <w:r/>
    </w:p>
    <w:p>
      <w:pPr>
        <w:jc w:val="center"/>
        <w:spacing w:line="480" w:lineRule="exact"/>
        <w:rPr>
          <w:rFonts w:hint="eastAsia" w:ascii="宋体" w:hAnsi="宋体" w:cs="Segoe UI"/>
          <w:b/>
          <w:bCs/>
          <w:sz w:val="32"/>
          <w:szCs w:val="32"/>
        </w:rPr>
      </w:pPr>
      <w:r>
        <w:rPr>
          <w:rFonts w:hint="eastAsia" w:ascii="宋体" w:hAnsi="宋体" w:cs="Segoe UI"/>
          <w:b/>
          <w:bCs/>
          <w:sz w:val="32"/>
          <w:szCs w:val="32"/>
        </w:rPr>
      </w:r>
      <w:r/>
    </w:p>
    <w:p>
      <w:pPr>
        <w:jc w:val="center"/>
        <w:spacing w:line="480" w:lineRule="exact"/>
        <w:rPr>
          <w:rFonts w:hint="eastAsia" w:ascii="宋体" w:hAnsi="宋体" w:cs="Segoe UI"/>
          <w:b/>
          <w:bCs/>
          <w:sz w:val="32"/>
          <w:szCs w:val="32"/>
        </w:rPr>
      </w:pPr>
      <w:r>
        <w:rPr>
          <w:rFonts w:hint="eastAsia" w:ascii="宋体" w:hAnsi="宋体" w:cs="Segoe UI"/>
          <w:b/>
          <w:bCs/>
          <w:sz w:val="32"/>
          <w:szCs w:val="32"/>
        </w:rPr>
      </w:r>
      <w:r/>
    </w:p>
    <w:p>
      <w:pPr>
        <w:jc w:val="center"/>
        <w:spacing w:line="480" w:lineRule="exact"/>
        <w:rPr>
          <w:rFonts w:hint="eastAsia" w:ascii="宋体" w:hAnsi="宋体" w:cs="Segoe UI"/>
          <w:b/>
          <w:bCs/>
          <w:sz w:val="32"/>
          <w:szCs w:val="32"/>
        </w:rPr>
      </w:pPr>
      <w:r>
        <w:rPr>
          <w:rFonts w:hint="eastAsia" w:ascii="宋体" w:hAnsi="宋体" w:cs="Segoe UI"/>
          <w:b/>
          <w:bCs/>
          <w:sz w:val="32"/>
          <w:szCs w:val="32"/>
        </w:rPr>
      </w:r>
      <w:r/>
    </w:p>
    <w:p>
      <w:pPr>
        <w:jc w:val="center"/>
        <w:spacing w:line="480" w:lineRule="exact"/>
        <w:rPr>
          <w:rFonts w:hint="eastAsia" w:ascii="宋体" w:hAnsi="宋体" w:cs="Segoe UI"/>
          <w:b/>
          <w:bCs/>
          <w:sz w:val="32"/>
          <w:szCs w:val="32"/>
        </w:rPr>
      </w:pPr>
      <w:r>
        <w:rPr>
          <w:rFonts w:hint="eastAsia" w:ascii="宋体" w:hAnsi="宋体" w:cs="Segoe UI"/>
          <w:b/>
          <w:bCs/>
          <w:sz w:val="32"/>
          <w:szCs w:val="32"/>
        </w:rPr>
      </w:r>
      <w:r/>
    </w:p>
    <w:p>
      <w:pPr>
        <w:jc w:val="center"/>
        <w:spacing w:line="520" w:lineRule="exact"/>
        <w:rPr>
          <w:rFonts w:ascii="黑体" w:hAnsi="黑体" w:eastAsia="黑体" w:cs="黑体"/>
          <w:b/>
          <w:sz w:val="36"/>
          <w:szCs w:val="36"/>
        </w:rPr>
      </w:pPr>
      <w:r>
        <w:rPr>
          <w:rFonts w:ascii="黑体" w:hAnsi="黑体" w:eastAsia="黑体" w:cs="黑体"/>
          <w:b/>
          <w:sz w:val="36"/>
          <w:szCs w:val="36"/>
        </w:rPr>
      </w:r>
      <w:r/>
    </w:p>
    <w:p>
      <w:pPr>
        <w:pStyle w:val="1026"/>
        <w:ind w:firstLine="480"/>
        <w:jc w:val="center"/>
        <w:spacing w:beforeAutospacing="0" w:afterAutospacing="0" w:line="0" w:lineRule="atLeast"/>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pStyle w:val="1026"/>
        <w:ind w:firstLine="480"/>
        <w:jc w:val="center"/>
        <w:spacing w:beforeAutospacing="0" w:afterAutospacing="0" w:line="0" w:lineRule="atLeast"/>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pStyle w:val="1026"/>
        <w:ind w:firstLine="480"/>
        <w:jc w:val="center"/>
        <w:spacing w:beforeAutospacing="0" w:afterAutospacing="0" w:line="0" w:lineRule="atLeast"/>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pStyle w:val="1026"/>
        <w:ind w:firstLine="480"/>
        <w:jc w:val="center"/>
        <w:spacing w:beforeAutospacing="0" w:afterAutospacing="0" w:line="0" w:lineRule="atLeast"/>
        <w:rPr>
          <w:rFonts w:hint="eastAsia" w:ascii="黑体" w:hAnsi="黑体" w:eastAsia="黑体" w:cs="黑体"/>
          <w:b/>
          <w:sz w:val="36"/>
          <w:szCs w:val="36"/>
        </w:rPr>
      </w:pPr>
      <w:r>
        <w:rPr>
          <w:rFonts w:hint="eastAsia" w:ascii="黑体" w:hAnsi="黑体" w:eastAsia="黑体" w:cs="黑体"/>
          <w:b/>
          <w:sz w:val="36"/>
          <w:szCs w:val="36"/>
          <w:lang w:val="en-US" w:eastAsia="zh-CN"/>
        </w:rPr>
        <w:t xml:space="preserve">（一）</w:t>
      </w:r>
      <w:r>
        <w:rPr>
          <w:rFonts w:hint="eastAsia" w:ascii="黑体" w:hAnsi="黑体" w:eastAsia="黑体" w:cs="黑体"/>
          <w:b/>
          <w:sz w:val="36"/>
          <w:szCs w:val="36"/>
        </w:rPr>
        <w:t xml:space="preserve">法人或者其他组织的营业执照等证明文件，自然人的身份证明</w:t>
      </w:r>
      <w:r/>
    </w:p>
    <w:p>
      <w:pPr>
        <w:pStyle w:val="1026"/>
        <w:ind w:firstLine="480"/>
        <w:jc w:val="center"/>
        <w:spacing w:beforeAutospacing="0" w:afterAutospacing="0" w:line="0" w:lineRule="atLeast"/>
        <w:rPr>
          <w:rFonts w:hint="eastAsia" w:ascii="黑体" w:hAnsi="黑体" w:eastAsia="黑体" w:cs="黑体"/>
          <w:b/>
          <w:sz w:val="36"/>
          <w:szCs w:val="36"/>
          <w:lang w:val="en-US" w:eastAsia="zh-CN"/>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sz w:val="36"/>
          <w:szCs w:val="36"/>
          <w:lang w:val="en-US" w:eastAsia="zh-CN"/>
        </w:rPr>
      </w:r>
      <w:r/>
    </w:p>
    <w:p>
      <w:pPr>
        <w:pStyle w:val="1026"/>
        <w:ind w:firstLine="480"/>
        <w:jc w:val="center"/>
        <w:spacing w:beforeAutospacing="0" w:afterAutospacing="0" w:line="0" w:lineRule="atLeast"/>
        <w:rPr>
          <w:rFonts w:hint="eastAsia" w:ascii="黑体" w:hAnsi="黑体" w:eastAsia="黑体" w:cs="黑体"/>
          <w:b/>
          <w:sz w:val="36"/>
          <w:szCs w:val="36"/>
          <w:lang w:eastAsia="zh-CN"/>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sz w:val="36"/>
          <w:szCs w:val="36"/>
          <w:lang w:val="en-US" w:eastAsia="zh-CN"/>
        </w:rPr>
        <w:t xml:space="preserve">（二）</w:t>
      </w:r>
      <w:r>
        <w:rPr>
          <w:rFonts w:hint="eastAsia" w:ascii="黑体" w:hAnsi="黑体" w:eastAsia="黑体" w:cs="黑体"/>
          <w:b/>
          <w:sz w:val="36"/>
          <w:szCs w:val="36"/>
        </w:rPr>
        <w:t xml:space="preserve">2023年度的财务报表</w:t>
      </w:r>
      <w:r>
        <w:rPr>
          <w:rFonts w:hint="eastAsia" w:ascii="黑体" w:hAnsi="黑体" w:eastAsia="黑体" w:cs="黑体"/>
          <w:b/>
          <w:sz w:val="36"/>
          <w:szCs w:val="36"/>
          <w:lang w:eastAsia="zh-CN"/>
        </w:rPr>
        <w:t xml:space="preserve">（</w:t>
      </w:r>
      <w:r>
        <w:rPr>
          <w:rFonts w:hint="eastAsia" w:ascii="黑体" w:hAnsi="黑体" w:eastAsia="黑体" w:cs="黑体"/>
          <w:b/>
          <w:sz w:val="36"/>
          <w:szCs w:val="36"/>
        </w:rPr>
        <w:t xml:space="preserve">投标人成立不满一年不需提供</w:t>
      </w:r>
      <w:r>
        <w:rPr>
          <w:rFonts w:hint="eastAsia" w:ascii="黑体" w:hAnsi="黑体" w:eastAsia="黑体" w:cs="黑体"/>
          <w:b/>
          <w:sz w:val="36"/>
          <w:szCs w:val="36"/>
          <w:lang w:eastAsia="zh-CN"/>
        </w:rPr>
        <w:t xml:space="preserve">）</w:t>
      </w:r>
      <w:r/>
    </w:p>
    <w:p>
      <w:pPr>
        <w:pStyle w:val="1026"/>
        <w:jc w:val="center"/>
        <w:spacing w:beforeAutospacing="0" w:afterAutospacing="0"/>
        <w:rPr>
          <w:rFonts w:hint="eastAsia" w:ascii="黑体" w:hAnsi="黑体" w:eastAsia="黑体" w:cs="黑体"/>
          <w:b/>
          <w:sz w:val="36"/>
          <w:szCs w:val="36"/>
          <w:lang w:val="en-US" w:eastAsia="zh-CN" w:bidi="ar-SA"/>
        </w:rPr>
      </w:pPr>
      <w:r>
        <w:rPr>
          <w:rFonts w:hint="eastAsia" w:ascii="黑体" w:hAnsi="黑体" w:eastAsia="黑体" w:cs="黑体"/>
          <w:b/>
          <w:sz w:val="36"/>
          <w:szCs w:val="36"/>
        </w:rPr>
        <w:t xml:space="preserve">（</w:t>
      </w:r>
      <w:r>
        <w:rPr>
          <w:rFonts w:hint="eastAsia" w:ascii="黑体" w:hAnsi="黑体" w:eastAsia="黑体" w:cs="黑体"/>
          <w:b/>
          <w:sz w:val="36"/>
          <w:szCs w:val="36"/>
          <w:lang w:val="en-US" w:eastAsia="zh-CN"/>
        </w:rPr>
        <w:t xml:space="preserve">三</w:t>
      </w:r>
      <w:r>
        <w:rPr>
          <w:rFonts w:hint="eastAsia" w:ascii="黑体" w:hAnsi="黑体" w:eastAsia="黑体" w:cs="黑体"/>
          <w:b/>
          <w:sz w:val="36"/>
          <w:szCs w:val="36"/>
        </w:rPr>
        <w:t xml:space="preserve">）</w:t>
      </w:r>
      <w:bookmarkStart w:id="74" w:name="_GoBack"/>
      <w:r/>
      <w:bookmarkEnd w:id="74"/>
      <w:r>
        <w:rPr>
          <w:rFonts w:hint="eastAsia" w:ascii="黑体" w:hAnsi="黑体" w:eastAsia="黑体" w:cs="黑体"/>
          <w:b/>
          <w:sz w:val="36"/>
          <w:szCs w:val="36"/>
          <w:lang w:val="en-US" w:eastAsia="zh-CN" w:bidi="ar-SA"/>
        </w:rPr>
        <w:t xml:space="preserve">依法缴纳税收和社会保障资金的相关材料</w:t>
      </w:r>
      <w:r/>
    </w:p>
    <w:p>
      <w:pPr>
        <w:pStyle w:val="1009"/>
        <w:jc w:val="center"/>
        <w:spacing w:before="120" w:after="120" w:line="440" w:lineRule="exact"/>
        <w:rPr>
          <w:rFonts w:hint="eastAsia" w:ascii="黑体" w:hAnsi="黑体" w:eastAsia="黑体" w:cs="黑体"/>
          <w:b/>
          <w:sz w:val="36"/>
          <w:szCs w:val="36"/>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sz w:val="36"/>
          <w:szCs w:val="36"/>
        </w:rPr>
      </w:r>
      <w:r/>
    </w:p>
    <w:p>
      <w:pPr>
        <w:pStyle w:val="1026"/>
        <w:jc w:val="center"/>
        <w:spacing w:beforeAutospacing="0" w:afterAutospacing="0"/>
        <w:rPr>
          <w:rFonts w:hint="eastAsia" w:ascii="黑体" w:hAnsi="黑体" w:eastAsia="黑体" w:cs="黑体"/>
          <w:b/>
          <w:sz w:val="36"/>
          <w:szCs w:val="36"/>
          <w:lang w:val="en-US" w:eastAsia="zh-CN" w:bidi="ar-SA"/>
        </w:rPr>
      </w:pPr>
      <w:r>
        <w:rPr>
          <w:rFonts w:hint="eastAsia" w:ascii="黑体" w:hAnsi="黑体" w:eastAsia="黑体" w:cs="黑体"/>
          <w:b/>
          <w:sz w:val="36"/>
          <w:szCs w:val="36"/>
          <w:lang w:val="en-US" w:eastAsia="zh-CN" w:bidi="ar-SA"/>
        </w:rPr>
        <w:t xml:space="preserve">（四）具备履行合同所必需的设备和专业技术能力的书面声明</w:t>
      </w:r>
      <w:r/>
    </w:p>
    <w:p>
      <w:pPr>
        <w:pStyle w:val="1009"/>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1026"/>
        <w:ind w:firstLine="492"/>
        <w:jc w:val="both"/>
        <w:keepLines w:val="0"/>
        <w:keepNext w:val="0"/>
        <w:pageBreakBefore w:val="0"/>
        <w:spacing w:beforeAutospacing="0" w:afterAutospacing="0" w:line="500" w:lineRule="exac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1026"/>
        <w:ind w:firstLine="492"/>
        <w:jc w:val="both"/>
        <w:keepLines w:val="0"/>
        <w:keepNext w:val="0"/>
        <w:pageBreakBefore w:val="0"/>
        <w:spacing w:beforeAutospacing="0" w:afterAutospacing="0" w:line="500" w:lineRule="exac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1026"/>
        <w:ind w:firstLine="480"/>
        <w:jc w:val="both"/>
        <w:keepLines w:val="0"/>
        <w:keepNext w:val="0"/>
        <w:pageBreakBefore w:val="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jc w:val="right"/>
        <w:keepLines w:val="0"/>
        <w:keepNext w:val="0"/>
        <w:pageBreakBefore w:val="0"/>
        <w:spacing w:line="500" w:lineRule="exact"/>
        <w:rPr>
          <w:rFonts w:ascii="宋体" w:hAnsi="宋体"/>
          <w:bCs/>
          <w:sz w:val="24"/>
        </w:rPr>
      </w:pPr>
      <w:r>
        <w:rPr>
          <w:rFonts w:hint="eastAsia" w:ascii="宋体" w:hAnsi="宋体"/>
          <w:bCs/>
          <w:sz w:val="24"/>
        </w:rPr>
        <w:t xml:space="preserve">投标人名称（公章）：</w:t>
      </w:r>
      <w:r/>
    </w:p>
    <w:p>
      <w:pPr>
        <w:jc w:val="right"/>
        <w:keepLines w:val="0"/>
        <w:keepNext w:val="0"/>
        <w:pageBreakBefore w:val="0"/>
        <w:spacing w:line="500" w:lineRule="exact"/>
        <w:rPr>
          <w:rFonts w:ascii="宋体" w:hAnsi="宋体"/>
          <w:bCs/>
          <w:sz w:val="24"/>
        </w:rPr>
      </w:pPr>
      <w:r>
        <w:rPr>
          <w:rFonts w:hint="eastAsia" w:ascii="宋体" w:hAnsi="宋体"/>
          <w:bCs/>
          <w:sz w:val="24"/>
        </w:rPr>
        <w:t xml:space="preserve">                                      授权代表签字：</w:t>
      </w:r>
      <w:r/>
    </w:p>
    <w:p>
      <w:pPr>
        <w:jc w:val="right"/>
        <w:keepLines w:val="0"/>
        <w:keepNext w:val="0"/>
        <w:pageBreakBefore w:val="0"/>
        <w:spacing w:line="500" w:lineRule="exact"/>
        <w:rPr>
          <w:rFonts w:ascii="宋体" w:hAnsi="宋体"/>
          <w:bCs/>
          <w:sz w:val="24"/>
        </w:rPr>
      </w:pPr>
      <w:r>
        <w:rPr>
          <w:rFonts w:hint="eastAsia" w:ascii="宋体" w:hAnsi="宋体"/>
          <w:bCs/>
          <w:sz w:val="24"/>
        </w:rPr>
        <w:t xml:space="preserve">                                      日期：</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pStyle w:val="1009"/>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1009"/>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1009"/>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1009"/>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1009"/>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1009"/>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1009"/>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1009"/>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1009"/>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1009"/>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1009"/>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1009"/>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1009"/>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1009"/>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1009"/>
        <w:jc w:val="center"/>
        <w:spacing w:before="120" w:after="120" w:line="440" w:lineRule="exact"/>
        <w:rPr>
          <w:rFonts w:hint="eastAsia" w:ascii="黑体" w:hAnsi="黑体" w:eastAsia="黑体" w:cs="黑体"/>
          <w:b/>
          <w:sz w:val="36"/>
          <w:szCs w:val="36"/>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w:t>
      </w:r>
      <w:r>
        <w:rPr>
          <w:rFonts w:hint="eastAsia" w:ascii="黑体" w:hAnsi="黑体" w:eastAsia="黑体" w:cs="黑体"/>
          <w:b/>
          <w:sz w:val="36"/>
          <w:szCs w:val="36"/>
          <w:lang w:val="en-US" w:eastAsia="zh-CN"/>
        </w:rPr>
        <w:t xml:space="preserve">五</w:t>
      </w:r>
      <w:r>
        <w:rPr>
          <w:rFonts w:hint="eastAsia" w:ascii="黑体" w:hAnsi="黑体" w:eastAsia="黑体" w:cs="黑体"/>
          <w:b/>
          <w:sz w:val="36"/>
          <w:szCs w:val="36"/>
        </w:rPr>
        <w:t xml:space="preserve">）参加政府采购活动前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24"/>
        </w:rPr>
        <w:t xml:space="preserve">                       </w:t>
      </w:r>
      <w:r>
        <w:rPr>
          <w:rFonts w:hint="eastAsia" w:ascii="宋体" w:hAnsi="宋体"/>
          <w:b/>
          <w:bCs/>
          <w:sz w:val="44"/>
          <w:szCs w:val="44"/>
        </w:rPr>
        <w:t xml:space="preserve">   </w:t>
      </w:r>
      <w:r/>
    </w:p>
    <w:p>
      <w:pPr>
        <w:spacing w:line="460" w:lineRule="exact"/>
        <w:rPr>
          <w:rFonts w:ascii="宋体" w:hAnsi="宋体"/>
          <w:b/>
          <w:bCs/>
          <w:sz w:val="44"/>
          <w:szCs w:val="44"/>
        </w:rPr>
      </w:pPr>
      <w:r>
        <w:rPr>
          <w:rFonts w:hint="eastAsia" w:ascii="宋体" w:hAnsi="宋体"/>
          <w:b/>
          <w:bCs/>
          <w:sz w:val="44"/>
          <w:szCs w:val="44"/>
        </w:rPr>
        <w:t xml:space="preserve">                   声  明</w:t>
      </w:r>
      <w:r/>
    </w:p>
    <w:p>
      <w:pPr>
        <w:ind w:firstLine="420"/>
        <w:spacing w:line="460" w:lineRule="exact"/>
        <w:rPr>
          <w:rFonts w:ascii="宋体" w:hAnsi="宋体"/>
          <w:bCs/>
          <w:sz w:val="24"/>
        </w:rPr>
      </w:pPr>
      <w:r>
        <w:rPr>
          <w:rFonts w:hint="eastAsia" w:ascii="宋体" w:hAnsi="宋体"/>
          <w:bCs/>
          <w:sz w:val="24"/>
        </w:rPr>
        <w:t xml:space="preserve">我公司郑重声明：参加本次政府采购活动前 3 年内，我公司在经营活动中没有因违法经营受到刑事处罚或者责令停产停业、吊销许可证或者执照、较大数额罚款等行政处罚。</w:t>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hint="eastAsia" w:ascii="宋体" w:hAnsi="宋体"/>
          <w:bCs/>
          <w:sz w:val="24"/>
        </w:rPr>
        <w:t xml:space="preserve">                                      投标人名称（公章）：</w:t>
      </w:r>
      <w:r/>
    </w:p>
    <w:p>
      <w:pPr>
        <w:spacing w:line="460" w:lineRule="exact"/>
        <w:rPr>
          <w:rFonts w:ascii="宋体" w:hAnsi="宋体"/>
          <w:bCs/>
          <w:sz w:val="24"/>
        </w:rPr>
      </w:pPr>
      <w:r>
        <w:rPr>
          <w:rFonts w:hint="eastAsia" w:ascii="宋体" w:hAnsi="宋体"/>
          <w:bCs/>
          <w:sz w:val="24"/>
        </w:rPr>
        <w:t xml:space="preserve">                                      授权代表签字：</w:t>
      </w:r>
      <w:r/>
    </w:p>
    <w:p>
      <w:pPr>
        <w:spacing w:line="460" w:lineRule="exact"/>
        <w:rPr>
          <w:rFonts w:ascii="宋体" w:hAnsi="宋体"/>
          <w:bCs/>
          <w:sz w:val="24"/>
        </w:rPr>
      </w:pPr>
      <w:r>
        <w:rPr>
          <w:rFonts w:hint="eastAsia" w:ascii="宋体" w:hAnsi="宋体"/>
          <w:bCs/>
          <w:sz w:val="24"/>
        </w:rPr>
        <w:t xml:space="preserve">                                      日期：</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ind w:left="1446" w:hanging="1446"/>
        <w:jc w:val="center"/>
        <w:spacing w:line="360" w:lineRule="auto"/>
        <w:rPr>
          <w:rFonts w:ascii="宋体" w:hAnsi="宋体"/>
          <w:b/>
          <w:sz w:val="36"/>
          <w:szCs w:val="36"/>
        </w:rPr>
      </w:pPr>
      <w:r>
        <w:rPr>
          <w:rFonts w:ascii="宋体" w:hAnsi="宋体"/>
          <w:b/>
          <w:sz w:val="36"/>
          <w:szCs w:val="36"/>
        </w:rPr>
      </w:r>
      <w:r/>
    </w:p>
    <w:p>
      <w:pPr>
        <w:ind w:left="1446" w:hanging="1446"/>
        <w:jc w:val="center"/>
        <w:spacing w:line="360" w:lineRule="auto"/>
        <w:rPr>
          <w:rFonts w:ascii="宋体" w:hAnsi="宋体"/>
          <w:b/>
          <w:sz w:val="36"/>
          <w:szCs w:val="36"/>
        </w:rPr>
      </w:pPr>
      <w:r>
        <w:rPr>
          <w:rFonts w:ascii="宋体" w:hAnsi="宋体"/>
          <w:b/>
          <w:sz w:val="36"/>
          <w:szCs w:val="36"/>
        </w:rPr>
      </w:r>
      <w:r/>
    </w:p>
    <w:p>
      <w:pPr>
        <w:ind w:left="1446" w:hanging="1446"/>
        <w:jc w:val="center"/>
        <w:spacing w:line="360" w:lineRule="auto"/>
        <w:rPr>
          <w:rFonts w:ascii="宋体" w:hAnsi="宋体"/>
          <w:b/>
          <w:sz w:val="36"/>
          <w:szCs w:val="36"/>
        </w:rPr>
      </w:pPr>
      <w:r>
        <w:rPr>
          <w:rFonts w:ascii="宋体" w:hAnsi="宋体"/>
          <w:b/>
          <w:sz w:val="36"/>
          <w:szCs w:val="36"/>
        </w:rPr>
      </w:r>
      <w:r/>
    </w:p>
    <w:p>
      <w:pPr>
        <w:pStyle w:val="1029"/>
        <w:ind w:firstLine="361"/>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rPr>
          <w:rFonts w:ascii="黑体" w:hAnsi="黑体" w:eastAsia="黑体" w:cs="黑体"/>
          <w:b/>
          <w:sz w:val="36"/>
          <w:szCs w:val="36"/>
        </w:rPr>
      </w:pPr>
      <w:r>
        <w:rPr>
          <w:rFonts w:ascii="黑体" w:hAnsi="黑体" w:eastAsia="黑体" w:cs="黑体"/>
          <w:b/>
          <w:sz w:val="36"/>
          <w:szCs w:val="36"/>
        </w:rPr>
      </w:r>
      <w:r/>
    </w:p>
    <w:p>
      <w:pPr>
        <w:pStyle w:val="1014"/>
      </w:pPr>
      <w:r/>
      <w:r/>
    </w:p>
    <w:p>
      <w:r/>
      <w:r/>
    </w:p>
    <w:p>
      <w:pPr>
        <w:pStyle w:val="1014"/>
      </w:pPr>
      <w:r/>
      <w:r/>
    </w:p>
    <w:p>
      <w:r/>
      <w:r/>
    </w:p>
    <w:p>
      <w:pPr>
        <w:pStyle w:val="1014"/>
      </w:pPr>
      <w:r/>
      <w:r/>
    </w:p>
    <w:p>
      <w:r/>
      <w:r/>
    </w:p>
    <w:p>
      <w:pPr>
        <w:pStyle w:val="1014"/>
      </w:pPr>
      <w:r/>
      <w:r/>
    </w:p>
    <w:p>
      <w:r/>
      <w:r/>
    </w:p>
    <w:p>
      <w:pPr>
        <w:pStyle w:val="1014"/>
      </w:pPr>
      <w:r/>
      <w:r/>
    </w:p>
    <w:p>
      <w:r/>
      <w:r/>
    </w:p>
    <w:p>
      <w:pPr>
        <w:pStyle w:val="1014"/>
      </w:pPr>
      <w:r/>
      <w:r/>
    </w:p>
    <w:p>
      <w:r/>
      <w:r/>
    </w:p>
    <w:p>
      <w:pPr>
        <w:pStyle w:val="1014"/>
      </w:pPr>
      <w:r/>
      <w:r/>
    </w:p>
    <w:p>
      <w:r/>
      <w:r/>
    </w:p>
    <w:p>
      <w:pPr>
        <w:pStyle w:val="1014"/>
      </w:pPr>
      <w:r/>
      <w:r/>
    </w:p>
    <w:p>
      <w:r/>
      <w:r/>
    </w:p>
    <w:p>
      <w:pPr>
        <w:pStyle w:val="1014"/>
      </w:pPr>
      <w:r/>
      <w:r/>
    </w:p>
    <w:p>
      <w:pPr>
        <w:pStyle w:val="1009"/>
        <w:jc w:val="both"/>
        <w:spacing w:before="120" w:after="120" w:line="440" w:lineRule="exact"/>
        <w:rPr>
          <w:rFonts w:hint="eastAsia" w:hAnsi="宋体" w:cs="宋体"/>
          <w:b/>
          <w:sz w:val="36"/>
          <w:szCs w:val="36"/>
        </w:rPr>
      </w:pPr>
      <w:r>
        <w:rPr>
          <w:rFonts w:hint="eastAsia" w:hAnsi="宋体" w:cs="宋体"/>
          <w:b/>
          <w:sz w:val="36"/>
          <w:szCs w:val="36"/>
        </w:rPr>
      </w:r>
      <w:r/>
    </w:p>
    <w:p>
      <w:pPr>
        <w:jc w:val="center"/>
        <w:rPr>
          <w:rFonts w:hint="eastAsia" w:ascii="黑体" w:hAnsi="黑体" w:eastAsia="黑体" w:cs="黑体"/>
          <w:b/>
          <w:sz w:val="36"/>
          <w:szCs w:val="36"/>
        </w:rPr>
      </w:pPr>
      <w:r>
        <w:rPr>
          <w:rFonts w:hint="eastAsia" w:ascii="黑体" w:hAnsi="黑体" w:eastAsia="黑体" w:cs="黑体"/>
          <w:b/>
          <w:sz w:val="36"/>
          <w:szCs w:val="36"/>
          <w:lang w:val="en-US" w:eastAsia="zh-CN"/>
        </w:rPr>
        <w:t xml:space="preserve">（六）</w:t>
      </w:r>
      <w:r>
        <w:rPr>
          <w:rFonts w:hint="eastAsia" w:ascii="黑体" w:hAnsi="黑体" w:eastAsia="黑体" w:cs="黑体"/>
          <w:b/>
          <w:sz w:val="36"/>
          <w:szCs w:val="36"/>
        </w:rPr>
        <w:t xml:space="preserve">法定代表人身份证明书</w:t>
      </w:r>
      <w:r/>
    </w:p>
    <w:p>
      <w:pPr>
        <w:rPr>
          <w:rFonts w:ascii="宋体" w:hAnsi="宋体"/>
          <w:sz w:val="32"/>
        </w:rPr>
      </w:pPr>
      <w:r>
        <w:rPr>
          <w:rFonts w:ascii="宋体" w:hAnsi="宋体"/>
          <w:sz w:val="32"/>
        </w:rPr>
      </w:r>
      <w:r/>
    </w:p>
    <w:p>
      <w:pPr>
        <w:rPr>
          <w:rFonts w:ascii="宋体" w:hAnsi="宋体"/>
          <w:sz w:val="24"/>
        </w:rPr>
      </w:pPr>
      <w:r>
        <w:rPr>
          <w:rFonts w:ascii="宋体" w:hAnsi="宋体"/>
          <w:sz w:val="24"/>
        </w:rPr>
      </w:r>
      <w:r/>
    </w:p>
    <w:p>
      <w:pPr>
        <w:ind w:firstLine="960"/>
        <w:rPr>
          <w:rFonts w:ascii="宋体" w:hAnsi="宋体"/>
          <w:sz w:val="24"/>
          <w:u w:val="single"/>
        </w:rPr>
      </w:pPr>
      <w:r>
        <w:rPr>
          <w:rFonts w:hint="eastAsia" w:ascii="宋体" w:hAnsi="宋体"/>
          <w:sz w:val="24"/>
        </w:rPr>
        <w:t xml:space="preserve">单位名称：</w:t>
      </w:r>
      <w:r>
        <w:rPr>
          <w:rFonts w:hint="eastAsia" w:ascii="宋体" w:hAnsi="宋体"/>
          <w:sz w:val="24"/>
          <w:u w:val="single"/>
        </w:rPr>
        <w:t xml:space="preserve">                                                  </w:t>
      </w:r>
      <w:r/>
    </w:p>
    <w:p>
      <w:pPr>
        <w:rPr>
          <w:rFonts w:ascii="宋体" w:hAnsi="宋体"/>
          <w:sz w:val="24"/>
          <w:u w:val="single"/>
        </w:rPr>
      </w:pPr>
      <w:r>
        <w:rPr>
          <w:rFonts w:ascii="宋体" w:hAnsi="宋体"/>
          <w:sz w:val="24"/>
          <w:u w:val="single"/>
        </w:rPr>
      </w:r>
      <w:r/>
    </w:p>
    <w:p>
      <w:pPr>
        <w:ind w:firstLine="960"/>
        <w:rPr>
          <w:rFonts w:ascii="宋体" w:hAnsi="宋体"/>
          <w:sz w:val="24"/>
        </w:rPr>
      </w:pPr>
      <w:r>
        <w:rPr>
          <w:rFonts w:hint="eastAsia" w:ascii="宋体" w:hAnsi="宋体"/>
          <w:sz w:val="24"/>
        </w:rPr>
        <w:t xml:space="preserve">单位性质：</w:t>
      </w:r>
      <w:r>
        <w:rPr>
          <w:rFonts w:hint="eastAsia" w:ascii="宋体" w:hAnsi="宋体"/>
          <w:sz w:val="24"/>
          <w:u w:val="single"/>
        </w:rPr>
        <w:t xml:space="preserve">                                                 </w:t>
      </w:r>
      <w:r>
        <w:rPr>
          <w:rFonts w:hint="eastAsia" w:ascii="宋体" w:hAnsi="宋体"/>
          <w:sz w:val="24"/>
        </w:rPr>
        <w:t xml:space="preserve"> </w:t>
      </w:r>
      <w:r/>
    </w:p>
    <w:p>
      <w:pPr>
        <w:rPr>
          <w:rFonts w:ascii="宋体" w:hAnsi="宋体"/>
          <w:sz w:val="24"/>
          <w:u w:val="single"/>
        </w:rPr>
      </w:pPr>
      <w:r>
        <w:rPr>
          <w:rFonts w:hint="eastAsia" w:ascii="宋体" w:hAnsi="宋体"/>
          <w:sz w:val="24"/>
        </w:rPr>
        <w:t xml:space="preserve">                          </w:t>
      </w:r>
      <w:r/>
    </w:p>
    <w:p>
      <w:pPr>
        <w:ind w:firstLine="960"/>
        <w:rPr>
          <w:rFonts w:ascii="宋体" w:hAnsi="宋体"/>
          <w:sz w:val="24"/>
          <w:u w:val="single"/>
        </w:rPr>
      </w:pPr>
      <w:r>
        <w:rPr>
          <w:rFonts w:hint="eastAsia" w:ascii="宋体" w:hAnsi="宋体"/>
          <w:sz w:val="24"/>
        </w:rPr>
        <w:t xml:space="preserve">地    址：</w:t>
      </w:r>
      <w:r>
        <w:rPr>
          <w:rFonts w:hint="eastAsia" w:ascii="宋体" w:hAnsi="宋体"/>
          <w:sz w:val="24"/>
          <w:u w:val="single"/>
        </w:rPr>
        <w:t xml:space="preserve">                                                 </w:t>
      </w:r>
      <w:r/>
    </w:p>
    <w:p>
      <w:pPr>
        <w:rPr>
          <w:rFonts w:ascii="宋体" w:hAnsi="宋体"/>
          <w:sz w:val="24"/>
          <w:u w:val="single"/>
        </w:rPr>
      </w:pPr>
      <w:r>
        <w:rPr>
          <w:rFonts w:ascii="宋体" w:hAnsi="宋体"/>
          <w:sz w:val="24"/>
          <w:u w:val="single"/>
        </w:rPr>
      </w:r>
      <w:r/>
    </w:p>
    <w:p>
      <w:pPr>
        <w:ind w:firstLine="960"/>
        <w:rPr>
          <w:rFonts w:ascii="宋体" w:hAnsi="宋体"/>
          <w:sz w:val="24"/>
        </w:rPr>
      </w:pPr>
      <w:r>
        <w:rPr>
          <w:rFonts w:hint="eastAsia" w:ascii="宋体" w:hAnsi="宋体"/>
          <w:sz w:val="24"/>
        </w:rPr>
        <w:t xml:space="preserve">成立时间：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p>
    <w:p>
      <w:pPr>
        <w:rPr>
          <w:rFonts w:ascii="宋体" w:hAnsi="宋体"/>
          <w:sz w:val="24"/>
        </w:rPr>
      </w:pPr>
      <w:r>
        <w:rPr>
          <w:rFonts w:hint="eastAsia" w:ascii="宋体" w:hAnsi="宋体"/>
          <w:sz w:val="24"/>
        </w:rPr>
        <w:t xml:space="preserve"> </w:t>
      </w:r>
      <w:r/>
    </w:p>
    <w:p>
      <w:pPr>
        <w:ind w:firstLine="960"/>
        <w:rPr>
          <w:rFonts w:ascii="宋体" w:hAnsi="宋体"/>
          <w:sz w:val="24"/>
          <w:u w:val="single"/>
        </w:rPr>
      </w:pPr>
      <w:r>
        <w:rPr>
          <w:rFonts w:hint="eastAsia" w:ascii="宋体" w:hAnsi="宋体"/>
          <w:sz w:val="24"/>
        </w:rPr>
        <w:t xml:space="preserve">经营期限：</w:t>
      </w:r>
      <w:r>
        <w:rPr>
          <w:rFonts w:hint="eastAsia" w:ascii="宋体" w:hAnsi="宋体"/>
          <w:sz w:val="24"/>
          <w:u w:val="single"/>
        </w:rPr>
        <w:t xml:space="preserve">                                        </w:t>
      </w:r>
      <w:r/>
    </w:p>
    <w:p>
      <w:pPr>
        <w:rPr>
          <w:rFonts w:ascii="宋体" w:hAnsi="宋体"/>
          <w:sz w:val="24"/>
          <w:u w:val="single"/>
        </w:rPr>
      </w:pPr>
      <w:r>
        <w:rPr>
          <w:rFonts w:ascii="宋体" w:hAnsi="宋体"/>
          <w:sz w:val="24"/>
          <w:u w:val="single"/>
        </w:rPr>
      </w:r>
      <w:r/>
    </w:p>
    <w:p>
      <w:pPr>
        <w:ind w:left="3598" w:hanging="2760"/>
        <w:rPr>
          <w:rFonts w:ascii="宋体" w:hAnsi="宋体"/>
          <w:sz w:val="24"/>
          <w:u w:val="single"/>
        </w:rPr>
      </w:pPr>
      <w:r>
        <w:rPr>
          <w:rFonts w:hint="eastAsia" w:ascii="宋体" w:hAnsi="宋体"/>
          <w:sz w:val="24"/>
        </w:rPr>
        <w:t xml:space="preserve">姓    名：</w:t>
      </w:r>
      <w:r>
        <w:rPr>
          <w:rFonts w:hint="eastAsia" w:ascii="宋体" w:hAnsi="宋体"/>
          <w:sz w:val="24"/>
          <w:u w:val="single"/>
        </w:rPr>
        <w:t xml:space="preserve">          </w:t>
      </w:r>
      <w:r>
        <w:rPr>
          <w:rFonts w:hint="eastAsia" w:ascii="宋体" w:hAnsi="宋体"/>
          <w:sz w:val="24"/>
        </w:rPr>
        <w:t xml:space="preserve"> 联系电话：</w:t>
      </w:r>
      <w:r>
        <w:rPr>
          <w:rFonts w:hint="eastAsia" w:ascii="宋体" w:hAnsi="宋体"/>
          <w:sz w:val="24"/>
          <w:u w:val="single"/>
        </w:rPr>
        <w:t xml:space="preserve">             </w:t>
      </w:r>
      <w:r>
        <w:rPr>
          <w:rFonts w:hint="eastAsia" w:ascii="宋体" w:hAnsi="宋体"/>
          <w:sz w:val="24"/>
        </w:rPr>
        <w:t xml:space="preserve"> 身份证号：</w:t>
      </w:r>
      <w:r>
        <w:rPr>
          <w:rFonts w:hint="eastAsia" w:ascii="宋体" w:hAnsi="宋体"/>
          <w:sz w:val="24"/>
          <w:u w:val="single"/>
        </w:rPr>
        <w:t xml:space="preserve">                      </w:t>
      </w:r>
      <w:r/>
    </w:p>
    <w:p>
      <w:pPr>
        <w:rPr>
          <w:rFonts w:ascii="宋体" w:hAnsi="宋体"/>
          <w:sz w:val="24"/>
        </w:rPr>
      </w:pPr>
      <w:r>
        <w:rPr>
          <w:rFonts w:ascii="宋体" w:hAnsi="宋体"/>
          <w:sz w:val="24"/>
        </w:rPr>
      </w:r>
      <w:r/>
    </w:p>
    <w:p>
      <w:pPr>
        <w:ind w:firstLine="720"/>
        <w:rPr>
          <w:rFonts w:ascii="宋体" w:hAnsi="宋体"/>
          <w:sz w:val="24"/>
        </w:rPr>
      </w:pPr>
      <w:r>
        <w:rPr>
          <w:rFonts w:hint="eastAsia" w:ascii="宋体" w:hAnsi="宋体"/>
          <w:sz w:val="24"/>
        </w:rPr>
        <w:t xml:space="preserve">系</w:t>
      </w:r>
      <w:r>
        <w:rPr>
          <w:rFonts w:hint="eastAsia" w:ascii="宋体" w:hAnsi="宋体"/>
          <w:sz w:val="24"/>
          <w:u w:val="single"/>
        </w:rPr>
        <w:t xml:space="preserve">                   （投标单位名称)</w:t>
      </w:r>
      <w:r>
        <w:rPr>
          <w:rFonts w:hint="eastAsia" w:ascii="宋体" w:hAnsi="宋体"/>
          <w:sz w:val="24"/>
        </w:rPr>
        <w:t xml:space="preserve">的法定代表人或单位负责人。</w:t>
      </w:r>
      <w:r/>
    </w:p>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特此证明。</w:t>
      </w:r>
      <w:r/>
    </w:p>
    <w:p>
      <w:pPr>
        <w:rPr>
          <w:rFonts w:ascii="宋体" w:hAnsi="宋体"/>
          <w:sz w:val="24"/>
        </w:rPr>
      </w:pPr>
      <w:r>
        <w:rPr>
          <w:rFonts w:ascii="宋体" w:hAnsi="宋体"/>
          <w:sz w:val="24"/>
        </w:rPr>
      </w:r>
      <w:r/>
    </w:p>
    <w:p>
      <w:pPr>
        <w:ind w:firstLine="4440"/>
        <w:rPr>
          <w:rFonts w:ascii="宋体" w:hAnsi="宋体"/>
          <w:sz w:val="24"/>
          <w:u w:val="single"/>
        </w:rPr>
      </w:pPr>
      <w:r>
        <w:rPr>
          <w:rFonts w:hint="eastAsia" w:ascii="宋体" w:hAnsi="宋体"/>
          <w:sz w:val="24"/>
        </w:rPr>
        <w:t xml:space="preserve">投标单位(公章) ：</w:t>
      </w:r>
      <w:r>
        <w:rPr>
          <w:rFonts w:hint="eastAsia" w:ascii="宋体" w:hAnsi="宋体"/>
          <w:sz w:val="24"/>
          <w:u w:val="single"/>
        </w:rPr>
        <w:t xml:space="preserve">                </w:t>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ind w:firstLine="4440"/>
        <w:rPr>
          <w:rFonts w:ascii="宋体" w:hAnsi="宋体"/>
          <w:sz w:val="24"/>
        </w:rPr>
      </w:pPr>
      <w:r>
        <w:rPr>
          <w:rFonts w:hint="eastAsia" w:ascii="宋体" w:hAnsi="宋体"/>
          <w:sz w:val="24"/>
        </w:rPr>
        <w:t xml:space="preserve">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pStyle w:val="1009"/>
        <w:ind w:firstLine="2530"/>
        <w:spacing w:before="120" w:after="120" w:line="440" w:lineRule="exact"/>
        <w:rPr>
          <w:rFonts w:hAnsi="宋体" w:cs="宋体"/>
          <w:b/>
          <w:sz w:val="36"/>
          <w:szCs w:val="36"/>
        </w:rPr>
      </w:pPr>
      <w:r>
        <w:rPr>
          <w:rFonts w:hint="eastAsia" w:hAnsi="宋体" w:cs="宋体"/>
          <w:b/>
          <w:sz w:val="36"/>
          <w:szCs w:val="36"/>
        </w:rPr>
        <w:br w:type="page" w:clear="all"/>
      </w:r>
      <w:r>
        <w:rPr>
          <w:rFonts w:hint="eastAsia" w:hAnsi="宋体" w:cs="宋体"/>
          <w:b/>
          <w:sz w:val="36"/>
          <w:szCs w:val="36"/>
        </w:rPr>
        <w:t xml:space="preserve">法定代表人授权委托书</w:t>
      </w:r>
      <w:r/>
    </w:p>
    <w:p>
      <w:r/>
      <w:r/>
    </w:p>
    <w:p>
      <w:r/>
      <w:r/>
    </w:p>
    <w:p>
      <w:pPr>
        <w:ind w:firstLine="480"/>
        <w:spacing w:line="500" w:lineRule="exact"/>
        <w:rPr>
          <w:rFonts w:ascii="宋体" w:hAnsi="宋体"/>
          <w:sz w:val="24"/>
        </w:rPr>
      </w:pPr>
      <w:r>
        <w:rPr>
          <w:rFonts w:hint="eastAsia" w:ascii="宋体" w:hAnsi="宋体"/>
          <w:sz w:val="24"/>
        </w:rPr>
        <w:t xml:space="preserve">本授权委托书声明：我</w:t>
      </w:r>
      <w:r>
        <w:rPr>
          <w:rFonts w:hint="eastAsia" w:ascii="宋体" w:hAnsi="宋体"/>
          <w:sz w:val="24"/>
          <w:u w:val="single"/>
        </w:rPr>
        <w:t xml:space="preserve">　　　　　</w:t>
      </w:r>
      <w:r>
        <w:rPr>
          <w:rFonts w:hint="eastAsia" w:ascii="宋体" w:hAnsi="宋体"/>
          <w:sz w:val="24"/>
        </w:rPr>
        <w:t xml:space="preserve">（姓名）系</w:t>
      </w:r>
      <w:r>
        <w:rPr>
          <w:rFonts w:hint="eastAsia" w:ascii="宋体" w:hAnsi="宋体"/>
          <w:sz w:val="24"/>
          <w:u w:val="single"/>
        </w:rPr>
        <w:t xml:space="preserve">　　　　　　</w:t>
      </w:r>
      <w:r>
        <w:rPr>
          <w:rFonts w:hint="eastAsia" w:ascii="宋体" w:hAnsi="宋体"/>
          <w:sz w:val="24"/>
        </w:rPr>
        <w:t xml:space="preserve">（投标人名称）的法定代表人或单位负责人，现授权委托</w:t>
      </w:r>
      <w:r>
        <w:rPr>
          <w:rFonts w:hint="eastAsia" w:ascii="宋体" w:hAnsi="宋体"/>
          <w:sz w:val="24"/>
          <w:u w:val="single"/>
        </w:rPr>
        <w:t xml:space="preserve">　　　　　　　　　</w:t>
      </w: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（姓名）为我的代理人，以本公司的名义参加</w:t>
      </w:r>
      <w:r>
        <w:rPr>
          <w:rFonts w:hint="eastAsia" w:ascii="宋体" w:hAnsi="宋体"/>
          <w:sz w:val="24"/>
          <w:u w:val="single"/>
        </w:rPr>
        <w:t xml:space="preserve">　　　　　　　　　　　　　　　　　</w:t>
      </w:r>
      <w:r>
        <w:rPr>
          <w:rFonts w:hint="eastAsia" w:ascii="宋体" w:hAnsi="宋体"/>
          <w:sz w:val="24"/>
        </w:rPr>
        <w:t xml:space="preserve">的投标活动。代理人在开标、询标、合同谈判等过程中所签署的一切文件和处理与之有关的一切事务，我均予以承认。</w:t>
      </w:r>
      <w:r/>
    </w:p>
    <w:p>
      <w:pPr>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hint="eastAsia" w:ascii="宋体" w:hAnsi="宋体"/>
          <w:sz w:val="24"/>
        </w:rPr>
        <w:t xml:space="preserve">代理人无转委权，特此委托。</w:t>
      </w:r>
      <w:r/>
    </w:p>
    <w:p>
      <w:pPr>
        <w:spacing w:line="500" w:lineRule="exact"/>
        <w:rPr>
          <w:rFonts w:ascii="宋体" w:hAnsi="宋体"/>
          <w:sz w:val="24"/>
        </w:rPr>
      </w:pPr>
      <w:r>
        <w:rPr>
          <w:rFonts w:ascii="宋体" w:hAnsi="宋体"/>
          <w:sz w:val="24"/>
        </w:rPr>
      </w:r>
      <w:r/>
    </w:p>
    <w:p>
      <w:pPr>
        <w:ind w:firstLine="480"/>
        <w:jc w:val="left"/>
        <w:spacing w:line="500" w:lineRule="exact"/>
        <w:rPr>
          <w:rFonts w:ascii="宋体" w:hAnsi="宋体"/>
          <w:sz w:val="24"/>
        </w:rPr>
      </w:pPr>
      <w:r>
        <w:rPr>
          <w:rFonts w:hint="eastAsia" w:ascii="宋体" w:hAnsi="宋体"/>
          <w:sz w:val="24"/>
        </w:rPr>
        <w:t xml:space="preserve">代理人：　　　　      代理人联系电话（手机号）：　　     　　</w:t>
      </w:r>
      <w:r/>
    </w:p>
    <w:p>
      <w:pPr>
        <w:ind w:firstLine="480"/>
        <w:jc w:val="left"/>
        <w:spacing w:line="500" w:lineRule="exact"/>
        <w:rPr>
          <w:rFonts w:ascii="宋体" w:hAnsi="宋体"/>
          <w:sz w:val="24"/>
        </w:rPr>
      </w:pPr>
      <w:r>
        <w:rPr>
          <w:rFonts w:ascii="宋体" w:hAnsi="宋体"/>
          <w:sz w:val="24"/>
        </w:rPr>
      </w:r>
      <w:r/>
    </w:p>
    <w:p>
      <w:pPr>
        <w:ind w:firstLine="480"/>
        <w:jc w:val="left"/>
        <w:spacing w:line="500" w:lineRule="exact"/>
        <w:rPr>
          <w:rFonts w:ascii="宋体" w:hAnsi="宋体"/>
          <w:sz w:val="24"/>
        </w:rPr>
      </w:pPr>
      <w:r>
        <w:rPr>
          <w:rFonts w:hint="eastAsia" w:ascii="宋体" w:hAnsi="宋体"/>
          <w:sz w:val="24"/>
        </w:rPr>
        <w:t xml:space="preserve">投标人(法人印章)：</w:t>
      </w:r>
      <w:r/>
    </w:p>
    <w:p>
      <w:pPr>
        <w:ind w:firstLine="480"/>
        <w:jc w:val="left"/>
        <w:spacing w:line="500" w:lineRule="exact"/>
        <w:rPr>
          <w:rFonts w:ascii="宋体" w:hAnsi="宋体"/>
          <w:sz w:val="24"/>
        </w:rPr>
      </w:pPr>
      <w:r>
        <w:rPr>
          <w:rFonts w:ascii="宋体" w:hAnsi="宋体"/>
          <w:sz w:val="24"/>
        </w:rPr>
      </w:r>
      <w:r/>
    </w:p>
    <w:p>
      <w:pPr>
        <w:ind w:firstLine="480"/>
        <w:jc w:val="left"/>
        <w:spacing w:line="500" w:lineRule="exact"/>
        <w:rPr>
          <w:rFonts w:ascii="宋体" w:hAnsi="宋体"/>
          <w:sz w:val="24"/>
        </w:rPr>
      </w:pPr>
      <w:r>
        <w:rPr>
          <w:rFonts w:hint="eastAsia" w:ascii="宋体" w:hAnsi="宋体"/>
          <w:sz w:val="24"/>
        </w:rPr>
        <w:t xml:space="preserve">法定代表人(印章或签字)：</w:t>
      </w:r>
      <w:r/>
    </w:p>
    <w:p>
      <w:pPr>
        <w:rPr>
          <w:rFonts w:ascii="宋体" w:hAnsi="宋体"/>
          <w:sz w:val="24"/>
        </w:rPr>
      </w:pPr>
      <w:r>
        <w:rPr>
          <w:rFonts w:ascii="宋体" w:hAnsi="宋体"/>
          <w:sz w:val="24"/>
        </w:rPr>
      </w:r>
      <w:r/>
    </w:p>
    <w:p>
      <w:pPr>
        <w:jc w:val="right"/>
        <w:spacing w:after="161" w:line="480" w:lineRule="exact"/>
        <w:rPr>
          <w:rFonts w:ascii="宋体" w:hAnsi="宋体"/>
          <w:sz w:val="24"/>
        </w:rPr>
      </w:pPr>
      <w:r>
        <w:rPr>
          <w:rFonts w:hint="eastAsia" w:ascii="宋体" w:hAnsi="宋体"/>
          <w:sz w:val="24"/>
        </w:rPr>
        <w:t xml:space="preserve">日期：</w:t>
      </w:r>
      <w:r>
        <w:rPr>
          <w:rFonts w:hint="eastAsia" w:ascii="宋体" w:hAnsi="宋体"/>
          <w:bCs/>
          <w:sz w:val="24"/>
        </w:rPr>
        <w:t xml:space="preserve">年  </w:t>
      </w:r>
      <w:r>
        <w:rPr>
          <w:rFonts w:ascii="宋体" w:hAnsi="宋体"/>
          <w:bCs/>
          <w:sz w:val="24"/>
        </w:rPr>
        <w:t xml:space="preserve">  </w:t>
      </w:r>
      <w:r>
        <w:rPr>
          <w:rFonts w:hint="eastAsia" w:ascii="宋体" w:hAnsi="宋体"/>
          <w:bCs/>
          <w:sz w:val="24"/>
        </w:rPr>
        <w:t xml:space="preserve">月   日</w:t>
      </w:r>
      <w:r/>
    </w:p>
    <w:p>
      <w:pPr>
        <w:rPr>
          <w:rFonts w:ascii="宋体" w:hAnsi="宋体"/>
          <w:sz w:val="24"/>
        </w:rPr>
      </w:pPr>
      <w:r>
        <w:rPr>
          <w:rFonts w:hint="eastAsia" w:ascii="宋体" w:hAnsi="宋体"/>
          <w:sz w:val="24"/>
        </w:rPr>
        <w:t xml:space="preserve">附：</w:t>
      </w:r>
      <w:r/>
    </w:p>
    <w:tbl>
      <w:tblPr>
        <w:tblStyle w:val="995"/>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rPr>
                <w:rFonts w:ascii="宋体" w:hAnsi="宋体"/>
                <w:sz w:val="24"/>
              </w:rPr>
            </w:pPr>
            <w:r>
              <w:rPr>
                <w:rFonts w:hint="eastAsia" w:ascii="宋体" w:hAnsi="宋体"/>
                <w:sz w:val="24"/>
              </w:rPr>
              <w:t xml:space="preserve">（代理人身份证</w:t>
            </w:r>
            <w:r>
              <w:rPr>
                <w:rFonts w:hint="eastAsia" w:ascii="宋体" w:hAnsi="宋体"/>
                <w:sz w:val="24"/>
                <w:lang w:val="en-US" w:eastAsia="zh-CN"/>
              </w:rPr>
              <w:t xml:space="preserve">扫描件</w:t>
            </w:r>
            <w:r>
              <w:rPr>
                <w:rFonts w:hint="eastAsia" w:ascii="宋体" w:hAnsi="宋体"/>
                <w:sz w:val="24"/>
              </w:rPr>
              <w:t xml:space="preserve">粘贴处）</w:t>
            </w:r>
            <w:r/>
          </w:p>
        </w:tc>
      </w:tr>
    </w:tbl>
    <w:p>
      <w:pPr>
        <w:jc w:val="center"/>
        <w:spacing w:before="50" w:after="50"/>
        <w:rPr>
          <w:rFonts w:hint="eastAsia" w:ascii="黑体" w:hAnsi="黑体" w:eastAsia="黑体" w:cs="黑体"/>
          <w:b/>
          <w:sz w:val="36"/>
          <w:szCs w:val="36"/>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sz w:val="36"/>
          <w:szCs w:val="36"/>
        </w:rPr>
        <w:br w:type="page" w:clear="all"/>
      </w:r>
      <w:r/>
    </w:p>
    <w:p>
      <w:pPr>
        <w:jc w:val="center"/>
        <w:rPr>
          <w:rFonts w:hint="eastAsia" w:ascii="黑体" w:hAnsi="黑体" w:eastAsia="黑体" w:cs="黑体"/>
          <w:b/>
          <w:sz w:val="36"/>
          <w:szCs w:val="36"/>
        </w:rPr>
      </w:pPr>
      <w:r>
        <w:rPr>
          <w:rFonts w:hint="eastAsia" w:ascii="黑体" w:hAnsi="黑体" w:eastAsia="黑体" w:cs="黑体"/>
          <w:b/>
          <w:sz w:val="36"/>
          <w:szCs w:val="36"/>
          <w:lang w:val="en-US" w:eastAsia="zh-CN"/>
        </w:rPr>
        <w:t xml:space="preserve">（七）</w:t>
      </w:r>
      <w:r>
        <w:rPr>
          <w:rFonts w:hint="eastAsia" w:ascii="黑体" w:hAnsi="黑体" w:eastAsia="黑体" w:cs="黑体"/>
          <w:b/>
          <w:sz w:val="36"/>
          <w:szCs w:val="36"/>
        </w:rPr>
        <w:t xml:space="preserve">投标函</w:t>
      </w:r>
      <w:r/>
    </w:p>
    <w:p>
      <w:pPr>
        <w:pStyle w:val="1009"/>
        <w:spacing w:before="120" w:after="120" w:line="440" w:lineRule="exact"/>
        <w:rPr>
          <w:rFonts w:hAnsi="宋体"/>
          <w:sz w:val="24"/>
          <w:u w:val="single"/>
        </w:rPr>
      </w:pPr>
      <w:r>
        <w:rPr>
          <w:rFonts w:hint="eastAsia" w:hAnsi="宋体"/>
          <w:sz w:val="24"/>
        </w:rPr>
        <w:t xml:space="preserve">采购人：</w:t>
      </w:r>
      <w:r>
        <w:rPr>
          <w:rFonts w:hint="eastAsia" w:hAnsi="宋体"/>
          <w:b/>
          <w:bCs/>
          <w:sz w:val="24"/>
          <w:u w:val="single"/>
        </w:rPr>
        <w:t xml:space="preserve"> </w:t>
      </w:r>
      <w:r>
        <w:rPr>
          <w:rFonts w:hAnsi="宋体"/>
          <w:b/>
          <w:bCs/>
          <w:sz w:val="24"/>
          <w:u w:val="single"/>
        </w:rPr>
        <w:t xml:space="preserve">                      </w:t>
      </w:r>
      <w:r/>
    </w:p>
    <w:p>
      <w:pPr>
        <w:pStyle w:val="1058"/>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b/>
          <w:sz w:val="36"/>
          <w:u w:val="single"/>
        </w:rPr>
        <w:t xml:space="preserve">           </w:t>
      </w:r>
      <w:r>
        <w:rPr>
          <w:rFonts w:hint="eastAsia" w:ascii="宋体" w:hAnsi="宋体"/>
          <w:szCs w:val="21"/>
        </w:rPr>
        <w:t xml:space="preserve">号招标文件，正式授权下述签字人____________(姓名)代表我方______________（投标人的名称），全权处理本次项目投标的有关事宜。</w:t>
      </w:r>
      <w:r/>
    </w:p>
    <w:p>
      <w:pPr>
        <w:pStyle w:val="1058"/>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1058"/>
        <w:spacing w:before="0" w:after="0" w:line="420" w:lineRule="exact"/>
        <w:rPr>
          <w:rFonts w:ascii="宋体" w:hAnsi="宋体"/>
          <w:szCs w:val="21"/>
        </w:rPr>
      </w:pPr>
      <w:r>
        <w:rPr>
          <w:rFonts w:hint="eastAsia" w:ascii="宋体" w:hAnsi="宋体"/>
          <w:szCs w:val="21"/>
        </w:rPr>
        <w:t xml:space="preserve">1.按招标文件规定的各项要求，向买方提供所需货物与服务。</w:t>
      </w:r>
      <w:r/>
    </w:p>
    <w:p>
      <w:pPr>
        <w:pStyle w:val="1058"/>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058"/>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58"/>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58"/>
        <w:spacing w:before="0" w:after="0" w:line="420" w:lineRule="exact"/>
        <w:rPr>
          <w:rFonts w:ascii="宋体" w:hAnsi="宋体"/>
          <w:szCs w:val="21"/>
        </w:rPr>
      </w:pPr>
      <w:r>
        <w:rPr>
          <w:rFonts w:hint="eastAsia" w:ascii="宋体" w:hAnsi="宋体"/>
          <w:szCs w:val="21"/>
        </w:rPr>
        <w:t xml:space="preserve">5.如果在开标后规定的投标有效期内撤回投标或中标后拒绝签订合同，则按照国家相关法律法规受到相应处罚。</w:t>
      </w:r>
      <w:r/>
    </w:p>
    <w:p>
      <w:pPr>
        <w:pStyle w:val="1058"/>
        <w:spacing w:before="0" w:after="0" w:line="420" w:lineRule="exact"/>
        <w:rPr>
          <w:rFonts w:ascii="宋体" w:hAnsi="宋体"/>
          <w:szCs w:val="21"/>
        </w:rPr>
      </w:pPr>
      <w:r>
        <w:rPr>
          <w:rFonts w:hint="eastAsia" w:ascii="宋体" w:hAnsi="宋体"/>
          <w:szCs w:val="21"/>
        </w:rPr>
        <w:t xml:space="preserve">6.同意向贵方提供贵方可能另外要求的与投标有关的任何证据或资料，并保证我方已提供和将要提供的文件是真实的、准确的。</w:t>
      </w:r>
      <w:r/>
    </w:p>
    <w:p>
      <w:pPr>
        <w:pStyle w:val="1058"/>
        <w:spacing w:before="0" w:after="0" w:line="420" w:lineRule="exact"/>
        <w:rPr>
          <w:rFonts w:ascii="宋体" w:hAnsi="宋体"/>
          <w:szCs w:val="21"/>
        </w:rPr>
      </w:pPr>
      <w:r>
        <w:rPr>
          <w:rFonts w:hint="eastAsia" w:ascii="宋体" w:hAnsi="宋体"/>
          <w:szCs w:val="21"/>
        </w:rPr>
        <w:t xml:space="preserve">7.一旦我方中标,我方将根据招标文件的规定，严格履行合同的责任和义务,并保证在招标文件规定的时间完成项目，交付买方验收、使用。</w:t>
      </w:r>
      <w:r/>
    </w:p>
    <w:p>
      <w:pPr>
        <w:pStyle w:val="1058"/>
        <w:ind w:left="425" w:firstLine="0"/>
        <w:spacing w:before="0" w:after="0" w:line="420" w:lineRule="exact"/>
        <w:rPr>
          <w:rFonts w:ascii="宋体" w:hAnsi="宋体"/>
          <w:szCs w:val="21"/>
        </w:rPr>
      </w:pPr>
      <w:r>
        <w:rPr>
          <w:rFonts w:hint="eastAsia" w:ascii="宋体" w:hAnsi="宋体"/>
          <w:szCs w:val="21"/>
        </w:rPr>
        <w:t xml:space="preserve">8.与本投标有关的正式通讯地址为：</w:t>
      </w:r>
      <w:r/>
    </w:p>
    <w:p>
      <w:pPr>
        <w:pStyle w:val="1058"/>
        <w:ind w:left="420"/>
        <w:spacing w:before="0" w:after="0" w:line="420" w:lineRule="exact"/>
        <w:rPr>
          <w:rFonts w:ascii="宋体" w:hAnsi="宋体"/>
          <w:szCs w:val="21"/>
        </w:rPr>
      </w:pPr>
      <w:r>
        <w:rPr>
          <w:rFonts w:hint="eastAsia" w:ascii="宋体" w:hAnsi="宋体"/>
          <w:szCs w:val="21"/>
        </w:rPr>
        <w:t xml:space="preserve">地          址：</w:t>
      </w:r>
      <w:r/>
    </w:p>
    <w:p>
      <w:pPr>
        <w:pStyle w:val="1058"/>
        <w:ind w:left="420"/>
        <w:spacing w:before="0" w:after="0" w:line="420" w:lineRule="exact"/>
        <w:rPr>
          <w:rFonts w:ascii="宋体" w:hAnsi="宋体"/>
          <w:szCs w:val="21"/>
        </w:rPr>
      </w:pPr>
      <w:r>
        <w:rPr>
          <w:rFonts w:hint="eastAsia" w:ascii="宋体" w:hAnsi="宋体"/>
          <w:szCs w:val="21"/>
        </w:rPr>
        <w:t xml:space="preserve">邮          编：</w:t>
      </w:r>
      <w:r/>
    </w:p>
    <w:p>
      <w:pPr>
        <w:pStyle w:val="1058"/>
        <w:ind w:left="420"/>
        <w:spacing w:before="0" w:after="0" w:line="420" w:lineRule="exact"/>
        <w:rPr>
          <w:rFonts w:ascii="宋体" w:hAnsi="宋体"/>
          <w:szCs w:val="21"/>
        </w:rPr>
      </w:pPr>
      <w:r>
        <w:rPr>
          <w:rFonts w:hint="eastAsia" w:ascii="宋体" w:hAnsi="宋体"/>
          <w:szCs w:val="21"/>
        </w:rPr>
        <w:t xml:space="preserve">电          话：</w:t>
      </w:r>
      <w:r/>
    </w:p>
    <w:p>
      <w:pPr>
        <w:pStyle w:val="1058"/>
        <w:ind w:left="420"/>
        <w:spacing w:before="0" w:after="0" w:line="420" w:lineRule="exact"/>
        <w:rPr>
          <w:rFonts w:ascii="宋体" w:hAnsi="宋体"/>
          <w:szCs w:val="21"/>
        </w:rPr>
      </w:pPr>
      <w:r>
        <w:rPr>
          <w:rFonts w:hint="eastAsia" w:ascii="宋体" w:hAnsi="宋体"/>
          <w:szCs w:val="21"/>
        </w:rPr>
        <w:t xml:space="preserve">传          真：</w:t>
      </w:r>
      <w:r/>
    </w:p>
    <w:p>
      <w:pPr>
        <w:pStyle w:val="1058"/>
        <w:ind w:left="420"/>
        <w:spacing w:before="0" w:after="0" w:line="420" w:lineRule="exact"/>
        <w:rPr>
          <w:rFonts w:ascii="宋体" w:hAnsi="宋体"/>
          <w:szCs w:val="21"/>
        </w:rPr>
      </w:pPr>
      <w:r>
        <w:rPr>
          <w:rFonts w:hint="eastAsia" w:ascii="宋体" w:hAnsi="宋体"/>
          <w:szCs w:val="21"/>
        </w:rPr>
        <w:t xml:space="preserve">投标人开户行：</w:t>
      </w:r>
      <w:r/>
    </w:p>
    <w:p>
      <w:pPr>
        <w:pStyle w:val="1058"/>
        <w:ind w:left="420"/>
        <w:spacing w:before="0" w:after="0" w:line="420" w:lineRule="exact"/>
        <w:rPr>
          <w:rFonts w:ascii="宋体" w:hAnsi="宋体"/>
          <w:szCs w:val="21"/>
        </w:rPr>
      </w:pPr>
      <w:r>
        <w:rPr>
          <w:rFonts w:hint="eastAsia" w:ascii="宋体" w:hAnsi="宋体"/>
          <w:szCs w:val="21"/>
        </w:rPr>
        <w:t xml:space="preserve">账          户： </w:t>
      </w:r>
      <w:r/>
    </w:p>
    <w:p>
      <w:pPr>
        <w:pStyle w:val="1058"/>
        <w:ind w:left="420"/>
        <w:spacing w:before="0" w:after="0" w:line="420" w:lineRule="exact"/>
        <w:rPr>
          <w:rFonts w:ascii="宋体" w:hAnsi="宋体"/>
          <w:szCs w:val="21"/>
        </w:rPr>
      </w:pPr>
      <w:r>
        <w:rPr>
          <w:rFonts w:hint="eastAsia" w:ascii="宋体" w:hAnsi="宋体"/>
          <w:szCs w:val="21"/>
        </w:rPr>
        <w:t xml:space="preserve">投标人授权代表姓名（签字）： </w:t>
      </w:r>
      <w:r/>
    </w:p>
    <w:p>
      <w:pPr>
        <w:pStyle w:val="1058"/>
        <w:ind w:left="420"/>
        <w:spacing w:before="0" w:after="0" w:line="420" w:lineRule="exact"/>
        <w:rPr>
          <w:rFonts w:ascii="宋体" w:hAnsi="宋体"/>
          <w:szCs w:val="21"/>
        </w:rPr>
      </w:pPr>
      <w:r>
        <w:rPr>
          <w:rFonts w:hint="eastAsia" w:ascii="宋体" w:hAnsi="宋体"/>
          <w:szCs w:val="21"/>
        </w:rPr>
        <w:t xml:space="preserve">投标人名称（公章）： </w:t>
      </w:r>
      <w:r/>
    </w:p>
    <w:p>
      <w:pPr>
        <w:pStyle w:val="1058"/>
        <w:ind w:left="420"/>
        <w:spacing w:before="0" w:after="0" w:line="420" w:lineRule="exact"/>
        <w:rPr>
          <w:rFonts w:ascii="宋体" w:hAnsi="宋体"/>
          <w:szCs w:val="21"/>
        </w:rPr>
      </w:pPr>
      <w:r>
        <w:rPr>
          <w:rFonts w:hint="eastAsia" w:ascii="宋体" w:hAnsi="宋体"/>
          <w:szCs w:val="21"/>
        </w:rPr>
        <w:t xml:space="preserve">日           期：________年____月____日</w:t>
      </w:r>
      <w:r/>
    </w:p>
    <w:p>
      <w:pPr>
        <w:jc w:val="center"/>
        <w:rPr>
          <w:rFonts w:ascii="黑体" w:hAnsi="黑体" w:eastAsia="黑体" w:cs="黑体"/>
          <w:b/>
          <w:sz w:val="36"/>
          <w:szCs w:val="36"/>
        </w:rPr>
      </w:pPr>
      <w:r>
        <w:rPr>
          <w:rFonts w:ascii="黑体" w:hAnsi="黑体" w:eastAsia="黑体" w:cs="黑体"/>
          <w:b/>
          <w:sz w:val="36"/>
          <w:szCs w:val="36"/>
        </w:rPr>
      </w:r>
      <w:r/>
    </w:p>
    <w:p>
      <w:pPr>
        <w:jc w:val="center"/>
        <w:spacing w:before="50" w:after="50"/>
        <w:rPr>
          <w:rFonts w:hint="eastAsia" w:ascii="黑体" w:hAnsi="黑体" w:eastAsia="黑体" w:cs="黑体"/>
          <w:b/>
          <w:sz w:val="36"/>
          <w:szCs w:val="36"/>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sz w:val="36"/>
          <w:szCs w:val="36"/>
        </w:rPr>
      </w:r>
      <w:r/>
    </w:p>
    <w:p>
      <w:pPr>
        <w:jc w:val="center"/>
        <w:spacing w:line="520" w:lineRule="exact"/>
      </w:pPr>
      <w:r/>
      <w:r/>
    </w:p>
    <w:p>
      <w:pPr>
        <w:pStyle w:val="1014"/>
      </w:pPr>
      <w:r/>
      <w:r/>
    </w:p>
    <w:p>
      <w:pPr>
        <w:jc w:val="center"/>
        <w:spacing w:line="500" w:lineRule="exact"/>
        <w:widowControl/>
        <w:rPr>
          <w:rFonts w:hint="eastAsia" w:ascii="黑体" w:hAnsi="黑体" w:eastAsia="黑体" w:cs="黑体"/>
          <w:b/>
          <w:sz w:val="36"/>
          <w:szCs w:val="36"/>
          <w:lang w:eastAsia="zh-CN"/>
        </w:rPr>
      </w:pPr>
      <w:r>
        <w:rPr>
          <w:rFonts w:hint="eastAsia" w:ascii="黑体" w:hAnsi="黑体" w:eastAsia="黑体" w:cs="黑体"/>
          <w:b/>
          <w:sz w:val="36"/>
          <w:szCs w:val="36"/>
          <w:lang w:eastAsia="zh-CN"/>
        </w:rPr>
        <w:t xml:space="preserve">（</w:t>
      </w:r>
      <w:r>
        <w:rPr>
          <w:rFonts w:hint="eastAsia" w:ascii="黑体" w:hAnsi="黑体" w:eastAsia="黑体" w:cs="黑体"/>
          <w:b/>
          <w:sz w:val="36"/>
          <w:szCs w:val="36"/>
          <w:lang w:val="en-US" w:eastAsia="zh-CN"/>
        </w:rPr>
        <w:t xml:space="preserve">八</w:t>
      </w:r>
      <w:r>
        <w:rPr>
          <w:rFonts w:hint="eastAsia" w:ascii="黑体" w:hAnsi="黑体" w:eastAsia="黑体" w:cs="黑体"/>
          <w:b/>
          <w:sz w:val="36"/>
          <w:szCs w:val="36"/>
          <w:lang w:eastAsia="zh-CN"/>
        </w:rPr>
        <w:t xml:space="preserve">）中小企业声明函（服务）</w:t>
      </w:r>
      <w:r/>
    </w:p>
    <w:p>
      <w:pPr>
        <w:spacing w:line="560" w:lineRule="exact"/>
        <w:rPr>
          <w:rFonts w:ascii="宋体" w:hAnsi="宋体"/>
          <w:b/>
          <w:bCs/>
          <w:sz w:val="28"/>
          <w:szCs w:val="28"/>
        </w:rPr>
      </w:pPr>
      <w:r>
        <w:rPr>
          <w:rFonts w:ascii="宋体" w:hAnsi="宋体"/>
          <w:b/>
          <w:bCs/>
          <w:sz w:val="28"/>
          <w:szCs w:val="28"/>
        </w:rPr>
      </w:r>
      <w:r/>
    </w:p>
    <w:p>
      <w:pPr>
        <w:ind w:firstLine="480"/>
        <w:jc w:val="left"/>
        <w:widowControl/>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7"/>
        </w:numPr>
        <w:ind w:firstLine="480"/>
        <w:jc w:val="left"/>
        <w:widowControl/>
        <w:rPr>
          <w:rFonts w:ascii="宋体" w:hAnsi="宋体" w:cs="宋体"/>
          <w:sz w:val="24"/>
          <w:szCs w:val="24"/>
        </w:rPr>
      </w:pPr>
      <w:r>
        <w:rPr>
          <w:rFonts w:hint="eastAsia" w:ascii="宋体" w:hAnsi="宋体" w:cs="宋体"/>
          <w:i/>
          <w:iCs/>
          <w:sz w:val="24"/>
          <w:szCs w:val="24"/>
          <w:u w:val="single"/>
        </w:rPr>
        <w:t xml:space="preserve">（标的名称） </w:t>
      </w:r>
      <w:r>
        <w:rPr>
          <w:rFonts w:hint="eastAsia" w:ascii="宋体" w:hAnsi="宋体" w:cs="宋体"/>
          <w:sz w:val="24"/>
          <w:szCs w:val="24"/>
        </w:rPr>
        <w:t xml:space="preserve">，属于</w:t>
      </w:r>
      <w:r>
        <w:rPr>
          <w:rFonts w:hint="eastAsia" w:ascii="宋体" w:hAnsi="宋体" w:cs="宋体"/>
          <w:i/>
          <w:iCs/>
          <w:sz w:val="24"/>
          <w:szCs w:val="24"/>
          <w:u w:val="single"/>
        </w:rPr>
        <w:t xml:space="preserve">其他未列明</w:t>
      </w:r>
      <w:r>
        <w:rPr>
          <w:rFonts w:hint="eastAsia" w:ascii="宋体" w:hAnsi="宋体" w:cs="宋体"/>
          <w:sz w:val="24"/>
          <w:szCs w:val="24"/>
        </w:rPr>
        <w:t xml:space="preserve">行业；承接（承接）企业为</w:t>
      </w:r>
      <w:r>
        <w:rPr>
          <w:rFonts w:hint="eastAsia" w:ascii="宋体" w:hAnsi="宋体" w:cs="宋体"/>
          <w:i/>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i/>
          <w:iCs/>
          <w:sz w:val="24"/>
          <w:szCs w:val="24"/>
          <w:u w:val="single"/>
        </w:rPr>
        <w:t xml:space="preserve">        </w:t>
      </w:r>
      <w:r>
        <w:rPr>
          <w:rFonts w:hint="eastAsia" w:ascii="宋体" w:hAnsi="宋体" w:cs="宋体"/>
          <w:sz w:val="24"/>
          <w:szCs w:val="24"/>
        </w:rPr>
        <w:t xml:space="preserve">人，营业收入为</w:t>
      </w:r>
      <w:r>
        <w:rPr>
          <w:rFonts w:hint="eastAsia" w:ascii="宋体" w:hAnsi="宋体" w:cs="宋体"/>
          <w:i/>
          <w:iCs/>
          <w:sz w:val="24"/>
          <w:szCs w:val="24"/>
          <w:u w:val="single"/>
        </w:rPr>
        <w:t xml:space="preserve">        </w:t>
      </w:r>
      <w:r>
        <w:rPr>
          <w:rFonts w:hint="eastAsia" w:ascii="宋体" w:hAnsi="宋体" w:cs="宋体"/>
          <w:sz w:val="24"/>
          <w:szCs w:val="24"/>
        </w:rPr>
        <w:t xml:space="preserve">万元，资产总额为</w:t>
      </w:r>
      <w:r>
        <w:rPr>
          <w:rFonts w:hint="eastAsia" w:ascii="宋体" w:hAnsi="宋体" w:cs="宋体"/>
          <w:i/>
          <w:iCs/>
          <w:sz w:val="24"/>
          <w:szCs w:val="24"/>
          <w:u w:val="single"/>
        </w:rPr>
        <w:t xml:space="preserve">        </w:t>
      </w:r>
      <w:r>
        <w:rPr>
          <w:rFonts w:hint="eastAsia" w:ascii="宋体" w:hAnsi="宋体" w:cs="宋体"/>
          <w:sz w:val="24"/>
          <w:szCs w:val="24"/>
        </w:rPr>
        <w:t xml:space="preserve">万元，属于</w:t>
      </w:r>
      <w:r>
        <w:rPr>
          <w:rFonts w:hint="eastAsia" w:ascii="宋体" w:hAnsi="宋体" w:cs="宋体"/>
          <w:i/>
          <w:iCs/>
          <w:sz w:val="24"/>
          <w:szCs w:val="24"/>
          <w:u w:val="single"/>
        </w:rPr>
        <w:t xml:space="preserve">（中型企业、小型企业、微型企业）</w:t>
      </w:r>
      <w:r>
        <w:rPr>
          <w:rFonts w:hint="eastAsia" w:ascii="宋体" w:hAnsi="宋体" w:cs="宋体"/>
          <w:sz w:val="24"/>
          <w:szCs w:val="24"/>
        </w:rPr>
        <w:t xml:space="preserve">；</w:t>
      </w:r>
      <w:r/>
    </w:p>
    <w:p>
      <w:pPr>
        <w:numPr>
          <w:ilvl w:val="0"/>
          <w:numId w:val="7"/>
        </w:numPr>
        <w:ind w:firstLine="480"/>
        <w:jc w:val="left"/>
        <w:widowControl/>
        <w:rPr>
          <w:rFonts w:ascii="宋体" w:hAnsi="宋体" w:cs="宋体"/>
          <w:sz w:val="24"/>
          <w:szCs w:val="24"/>
        </w:rPr>
      </w:pPr>
      <w:r>
        <w:rPr>
          <w:rFonts w:hint="eastAsia" w:ascii="宋体" w:hAnsi="宋体" w:cs="宋体"/>
          <w:i/>
          <w:iCs/>
          <w:sz w:val="24"/>
          <w:szCs w:val="24"/>
          <w:u w:val="single"/>
        </w:rPr>
        <w:t xml:space="preserve">（标的名称） </w:t>
      </w:r>
      <w:r>
        <w:rPr>
          <w:rFonts w:hint="eastAsia" w:ascii="宋体" w:hAnsi="宋体" w:cs="宋体"/>
          <w:sz w:val="24"/>
          <w:szCs w:val="24"/>
        </w:rPr>
        <w:t xml:space="preserve">，属于</w:t>
      </w:r>
      <w:r>
        <w:rPr>
          <w:rFonts w:hint="eastAsia" w:ascii="宋体" w:hAnsi="宋体" w:cs="宋体"/>
          <w:i/>
          <w:iCs/>
          <w:sz w:val="24"/>
          <w:szCs w:val="24"/>
          <w:u w:val="single"/>
        </w:rPr>
        <w:t xml:space="preserve">（采购文件中明确的所属行业）</w:t>
      </w:r>
      <w:r>
        <w:rPr>
          <w:rFonts w:hint="eastAsia" w:ascii="宋体" w:hAnsi="宋体" w:cs="宋体"/>
          <w:sz w:val="24"/>
          <w:szCs w:val="24"/>
        </w:rPr>
        <w:t xml:space="preserve">行业；承接（承接）企业为</w:t>
      </w:r>
      <w:r>
        <w:rPr>
          <w:rFonts w:hint="eastAsia" w:ascii="宋体" w:hAnsi="宋体" w:cs="宋体"/>
          <w:i/>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i/>
          <w:iCs/>
          <w:sz w:val="24"/>
          <w:szCs w:val="24"/>
          <w:u w:val="single"/>
        </w:rPr>
        <w:t xml:space="preserve">        </w:t>
      </w:r>
      <w:r>
        <w:rPr>
          <w:rFonts w:hint="eastAsia" w:ascii="宋体" w:hAnsi="宋体" w:cs="宋体"/>
          <w:sz w:val="24"/>
          <w:szCs w:val="24"/>
        </w:rPr>
        <w:t xml:space="preserve">人，营业收入为</w:t>
      </w:r>
      <w:r>
        <w:rPr>
          <w:rFonts w:hint="eastAsia" w:ascii="宋体" w:hAnsi="宋体" w:cs="宋体"/>
          <w:i/>
          <w:iCs/>
          <w:sz w:val="24"/>
          <w:szCs w:val="24"/>
          <w:u w:val="single"/>
        </w:rPr>
        <w:t xml:space="preserve">        </w:t>
      </w:r>
      <w:r>
        <w:rPr>
          <w:rFonts w:hint="eastAsia" w:ascii="宋体" w:hAnsi="宋体" w:cs="宋体"/>
          <w:sz w:val="24"/>
          <w:szCs w:val="24"/>
        </w:rPr>
        <w:t xml:space="preserve">万元，资产总额为</w:t>
      </w:r>
      <w:r>
        <w:rPr>
          <w:rFonts w:hint="eastAsia" w:ascii="宋体" w:hAnsi="宋体" w:cs="宋体"/>
          <w:i/>
          <w:iCs/>
          <w:sz w:val="24"/>
          <w:szCs w:val="24"/>
          <w:u w:val="single"/>
        </w:rPr>
        <w:t xml:space="preserve">        </w:t>
      </w:r>
      <w:r>
        <w:rPr>
          <w:rFonts w:hint="eastAsia" w:ascii="宋体" w:hAnsi="宋体" w:cs="宋体"/>
          <w:sz w:val="24"/>
          <w:szCs w:val="24"/>
        </w:rPr>
        <w:t xml:space="preserve">万元，属于</w:t>
      </w:r>
      <w:r>
        <w:rPr>
          <w:rFonts w:hint="eastAsia" w:ascii="宋体" w:hAnsi="宋体" w:cs="宋体"/>
          <w:i/>
          <w:iCs/>
          <w:sz w:val="24"/>
          <w:szCs w:val="24"/>
          <w:u w:val="single"/>
        </w:rPr>
        <w:t xml:space="preserve">（中型企业、小型企业、微型企业）</w:t>
      </w:r>
      <w:r>
        <w:rPr>
          <w:rFonts w:hint="eastAsia" w:ascii="宋体" w:hAnsi="宋体" w:cs="宋体"/>
          <w:sz w:val="24"/>
          <w:szCs w:val="24"/>
        </w:rPr>
        <w:t xml:space="preserve">；</w:t>
      </w:r>
      <w:r/>
    </w:p>
    <w:p>
      <w:pPr>
        <w:ind w:firstLine="480"/>
        <w:jc w:val="left"/>
        <w:widowControl/>
        <w:rPr>
          <w:rFonts w:ascii="宋体" w:hAnsi="宋体" w:cs="宋体"/>
          <w:sz w:val="24"/>
          <w:szCs w:val="24"/>
        </w:rPr>
      </w:pPr>
      <w:r>
        <w:rPr>
          <w:rFonts w:hint="eastAsia" w:ascii="宋体" w:hAnsi="宋体" w:cs="宋体"/>
          <w:sz w:val="24"/>
          <w:szCs w:val="24"/>
        </w:rPr>
        <w:t xml:space="preserve">……</w:t>
      </w:r>
      <w:r/>
    </w:p>
    <w:p>
      <w:pPr>
        <w:ind w:firstLine="480"/>
        <w:jc w:val="left"/>
        <w:widowControl/>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jc w:val="left"/>
        <w:widowControl/>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4080"/>
        <w:jc w:val="left"/>
        <w:widowControl/>
        <w:rPr>
          <w:rFonts w:ascii="宋体" w:hAnsi="宋体" w:cs="宋体"/>
          <w:sz w:val="24"/>
          <w:szCs w:val="24"/>
        </w:rPr>
      </w:pPr>
      <w:r>
        <w:rPr>
          <w:rFonts w:hint="eastAsia" w:ascii="宋体" w:hAnsi="宋体" w:cs="宋体"/>
          <w:sz w:val="24"/>
          <w:szCs w:val="24"/>
        </w:rPr>
        <w:t xml:space="preserve">企业名称（盖章）：</w:t>
      </w:r>
      <w:r/>
    </w:p>
    <w:p>
      <w:pPr>
        <w:ind w:firstLine="4080"/>
        <w:jc w:val="left"/>
        <w:widowControl/>
        <w:rPr>
          <w:rFonts w:ascii="宋体" w:hAnsi="宋体" w:cs="宋体"/>
          <w:sz w:val="24"/>
          <w:szCs w:val="24"/>
        </w:rPr>
      </w:pPr>
      <w:r>
        <w:rPr>
          <w:rFonts w:hint="eastAsia" w:ascii="宋体" w:hAnsi="宋体" w:cs="宋体"/>
          <w:sz w:val="24"/>
          <w:szCs w:val="24"/>
        </w:rPr>
        <w:t xml:space="preserve">日期：</w:t>
      </w:r>
      <w:r/>
    </w:p>
    <w:p>
      <w:pPr>
        <w:jc w:val="center"/>
        <w:spacing w:line="560" w:lineRule="exact"/>
        <w:rPr>
          <w:rFonts w:ascii="宋体" w:hAnsi="宋体"/>
          <w:b/>
          <w:bCs/>
        </w:rPr>
      </w:pPr>
      <w:r>
        <w:rPr>
          <w:rFonts w:hint="eastAsia" w:ascii="宋体" w:hAnsi="宋体"/>
          <w:b/>
          <w:bCs/>
        </w:rPr>
        <w:t xml:space="preserve">从业人员、营业收入、资产总额填报上一年度数据，无上一年度数据的新成立企业可不填报。</w:t>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spacing w:line="500" w:lineRule="exact"/>
        <w:widowControl/>
        <w:rPr>
          <w:rFonts w:hint="eastAsia" w:ascii="黑体" w:hAnsi="黑体" w:eastAsia="黑体" w:cs="黑体"/>
          <w:b/>
          <w:sz w:val="36"/>
          <w:szCs w:val="36"/>
        </w:rPr>
      </w:pPr>
      <w:r>
        <w:rPr>
          <w:rFonts w:hint="eastAsia" w:ascii="黑体" w:hAnsi="黑体" w:eastAsia="黑体" w:cs="黑体"/>
          <w:b/>
          <w:sz w:val="36"/>
          <w:szCs w:val="36"/>
          <w:lang w:eastAsia="zh-CN"/>
        </w:rPr>
        <w:t xml:space="preserve">（</w:t>
      </w:r>
      <w:r>
        <w:rPr>
          <w:rFonts w:hint="eastAsia" w:ascii="黑体" w:hAnsi="黑体" w:eastAsia="黑体" w:cs="黑体"/>
          <w:b/>
          <w:sz w:val="36"/>
          <w:szCs w:val="36"/>
          <w:lang w:val="en-US" w:eastAsia="zh-CN"/>
        </w:rPr>
        <w:t xml:space="preserve">九</w:t>
      </w:r>
      <w:r>
        <w:rPr>
          <w:rFonts w:hint="eastAsia" w:ascii="黑体" w:hAnsi="黑体" w:eastAsia="黑体" w:cs="黑体"/>
          <w:b/>
          <w:sz w:val="36"/>
          <w:szCs w:val="36"/>
          <w:lang w:eastAsia="zh-CN"/>
        </w:rPr>
        <w:t xml:space="preserve">）</w:t>
      </w:r>
      <w:r>
        <w:rPr>
          <w:rFonts w:hint="eastAsia" w:ascii="黑体" w:hAnsi="黑体" w:eastAsia="黑体" w:cs="黑体"/>
          <w:b/>
          <w:sz w:val="36"/>
          <w:szCs w:val="36"/>
        </w:rPr>
        <w:t xml:space="preserve">残疾人福利性单位声明函（如有）</w:t>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ind w:firstLine="504"/>
        <w:spacing w:line="588" w:lineRule="exact"/>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pacing w:val="6"/>
          <w:sz w:val="24"/>
          <w:u w:val="single"/>
        </w:rPr>
        <w:t xml:space="preserve"> </w:t>
      </w:r>
      <w:r>
        <w:rPr>
          <w:rFonts w:hint="eastAsia" w:hAnsi="宋体" w:cs="宋体"/>
          <w:b/>
          <w:bCs/>
          <w:sz w:val="24"/>
          <w:u w:val="single"/>
          <w:lang w:eastAsia="zh-CN"/>
        </w:rPr>
        <w:t xml:space="preserve">盐城市大丰生态环境局</w:t>
      </w:r>
      <w:r>
        <w:rPr>
          <w:rFonts w:hint="eastAsia" w:ascii="宋体" w:hAnsi="宋体" w:cs="宋体"/>
          <w:b/>
          <w:bCs/>
          <w:sz w:val="24"/>
          <w:u w:val="single"/>
        </w:rPr>
        <w:t xml:space="preserve"> </w:t>
      </w:r>
      <w:r>
        <w:rPr>
          <w:rFonts w:hint="eastAsia" w:ascii="宋体" w:hAnsi="宋体" w:cs="宋体"/>
          <w:spacing w:val="6"/>
          <w:sz w:val="24"/>
        </w:rPr>
        <w:t xml:space="preserve">的</w:t>
      </w:r>
      <w:r>
        <w:rPr>
          <w:rFonts w:hint="eastAsia" w:ascii="宋体" w:hAnsi="宋体" w:cs="宋体"/>
          <w:spacing w:val="6"/>
          <w:sz w:val="24"/>
          <w:u w:val="single"/>
        </w:rPr>
        <w:t xml:space="preserve"> </w:t>
      </w:r>
      <w:r>
        <w:rPr>
          <w:rFonts w:hint="eastAsia" w:ascii="宋体" w:hAnsi="宋体" w:cs="宋体"/>
          <w:b/>
          <w:bCs/>
          <w:sz w:val="24"/>
          <w:u w:val="single"/>
          <w:lang w:eastAsia="zh-CN"/>
        </w:rPr>
        <w:t xml:space="preserve">盐城市大丰区东川垦区水产养殖区域生态治理方案及生态影响评估</w:t>
      </w:r>
      <w:r>
        <w:rPr>
          <w:rFonts w:hint="eastAsia" w:ascii="宋体" w:hAnsi="宋体" w:cs="宋体"/>
          <w:b/>
          <w:bCs/>
          <w:sz w:val="24"/>
          <w:u w:val="single"/>
          <w:lang w:val="en-US" w:eastAsia="zh-CN"/>
        </w:rPr>
        <w:t xml:space="preserve">项目</w:t>
      </w:r>
      <w:r>
        <w:rPr>
          <w:rFonts w:hint="eastAsia" w:ascii="宋体" w:hAnsi="宋体" w:cs="宋体"/>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spacing w:val="6"/>
          <w:sz w:val="24"/>
        </w:rPr>
      </w:pPr>
      <w:r>
        <w:rPr>
          <w:rFonts w:hint="eastAsia" w:ascii="宋体" w:hAnsi="宋体" w:cs="宋体"/>
          <w:spacing w:val="6"/>
          <w:sz w:val="24"/>
        </w:rPr>
        <w:t xml:space="preserve">本单位在本次政府采购活动中提供的残疾人福利单位产品报价合计为人民币（大写）</w:t>
      </w:r>
      <w:r>
        <w:rPr>
          <w:rFonts w:hint="eastAsia" w:ascii="宋体" w:hAnsi="宋体" w:cs="宋体"/>
          <w:spacing w:val="6"/>
          <w:sz w:val="24"/>
          <w:u w:val="single"/>
        </w:rPr>
        <w:t xml:space="preserve">      元整</w:t>
      </w:r>
      <w:r>
        <w:rPr>
          <w:rFonts w:hint="eastAsia" w:ascii="宋体" w:hAnsi="宋体" w:cs="宋体"/>
          <w:spacing w:val="6"/>
          <w:sz w:val="24"/>
        </w:rPr>
        <w:t xml:space="preserve">（￥</w:t>
      </w:r>
      <w:r>
        <w:rPr>
          <w:rFonts w:hint="eastAsia" w:ascii="宋体" w:hAnsi="宋体" w:cs="宋体"/>
          <w:spacing w:val="6"/>
          <w:sz w:val="24"/>
          <w:u w:val="single"/>
        </w:rPr>
        <w:t xml:space="preserve">：     </w:t>
      </w:r>
      <w:r>
        <w:rPr>
          <w:rFonts w:hint="eastAsia" w:ascii="宋体" w:hAnsi="宋体" w:cs="宋体"/>
          <w:spacing w:val="6"/>
          <w:sz w:val="24"/>
        </w:rPr>
        <w:t xml:space="preserve">）。</w:t>
      </w:r>
      <w:r/>
    </w:p>
    <w:p>
      <w:pPr>
        <w:ind w:firstLine="504"/>
        <w:spacing w:line="588" w:lineRule="exact"/>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588" w:lineRule="exact"/>
        <w:rPr>
          <w:rFonts w:ascii="宋体" w:hAnsi="宋体" w:cs="宋体"/>
          <w:spacing w:val="6"/>
          <w:sz w:val="24"/>
        </w:rPr>
      </w:pPr>
      <w:r>
        <w:rPr>
          <w:rFonts w:ascii="宋体" w:hAnsi="宋体" w:cs="宋体"/>
          <w:spacing w:val="6"/>
          <w:sz w:val="24"/>
        </w:rPr>
      </w:r>
      <w:r/>
    </w:p>
    <w:p>
      <w:pPr>
        <w:ind w:firstLine="504"/>
        <w:spacing w:line="588" w:lineRule="exact"/>
        <w:rPr>
          <w:rFonts w:ascii="宋体" w:hAnsi="宋体" w:cs="宋体"/>
          <w:spacing w:val="6"/>
          <w:sz w:val="24"/>
        </w:rPr>
      </w:pPr>
      <w:r>
        <w:rPr>
          <w:rFonts w:hint="eastAsia" w:ascii="宋体" w:hAnsi="宋体" w:cs="宋体"/>
          <w:spacing w:val="6"/>
          <w:sz w:val="24"/>
        </w:rPr>
        <w:t xml:space="preserve">（备注：1、投标人如不提供此声明函，价格将不做相应扣除。2、中标投标人为残疾人福利单位的，此声明函将随中标结果同时公告，接受社会监督）</w:t>
      </w:r>
      <w:r/>
    </w:p>
    <w:p>
      <w:pPr>
        <w:ind w:firstLine="504"/>
        <w:spacing w:line="588" w:lineRule="exact"/>
        <w:rPr>
          <w:rFonts w:ascii="仿宋_GB2312" w:eastAsia="仿宋_GB2312"/>
          <w:spacing w:val="6"/>
          <w:sz w:val="24"/>
        </w:rPr>
      </w:pPr>
      <w:r>
        <w:rPr>
          <w:rFonts w:ascii="仿宋_GB2312" w:eastAsia="仿宋_GB2312"/>
          <w:spacing w:val="6"/>
          <w:sz w:val="24"/>
        </w:rPr>
      </w:r>
      <w:r/>
    </w:p>
    <w:p>
      <w:pPr>
        <w:ind w:firstLine="504"/>
        <w:spacing w:line="588" w:lineRule="exact"/>
        <w:rPr>
          <w:rFonts w:ascii="仿宋_GB2312" w:eastAsia="仿宋_GB2312"/>
          <w:spacing w:val="6"/>
          <w:sz w:val="24"/>
        </w:rPr>
      </w:pPr>
      <w:r>
        <w:rPr>
          <w:rFonts w:ascii="仿宋_GB2312" w:eastAsia="仿宋_GB2312"/>
          <w:spacing w:val="6"/>
          <w:sz w:val="24"/>
        </w:rPr>
      </w:r>
      <w:r/>
    </w:p>
    <w:p>
      <w:pPr>
        <w:ind w:right="1560" w:firstLine="504"/>
        <w:jc w:val="right"/>
        <w:spacing w:line="588" w:lineRule="exact"/>
        <w:tabs>
          <w:tab w:val="left" w:pos="4860" w:leader="none"/>
        </w:tabs>
        <w:rPr>
          <w:rFonts w:ascii="宋体" w:hAnsi="宋体" w:cs="宋体"/>
          <w:spacing w:val="6"/>
          <w:sz w:val="24"/>
        </w:rPr>
      </w:pPr>
      <w:r>
        <w:rPr>
          <w:rFonts w:hint="eastAsia" w:ascii="宋体" w:hAnsi="宋体" w:cs="宋体"/>
          <w:spacing w:val="6"/>
          <w:sz w:val="24"/>
        </w:rPr>
        <w:t xml:space="preserve">授权代表亲笔签名：</w:t>
      </w:r>
      <w:r/>
    </w:p>
    <w:p>
      <w:pPr>
        <w:ind w:right="286" w:firstLine="504"/>
        <w:jc w:val="right"/>
        <w:spacing w:line="588" w:lineRule="exact"/>
        <w:rPr>
          <w:rFonts w:ascii="宋体" w:hAnsi="宋体" w:cs="宋体"/>
          <w:spacing w:val="6"/>
          <w:sz w:val="24"/>
        </w:rPr>
      </w:pPr>
      <w:r>
        <w:rPr>
          <w:rFonts w:hint="eastAsia" w:ascii="宋体" w:hAnsi="宋体" w:cs="宋体"/>
          <w:spacing w:val="6"/>
          <w:sz w:val="24"/>
        </w:rPr>
        <w:t xml:space="preserve">日期：________年____月____日</w:t>
      </w:r>
      <w:r/>
    </w:p>
    <w:p>
      <w:r/>
      <w:r/>
    </w:p>
    <w:p>
      <w:pPr>
        <w:ind w:firstLine="723"/>
        <w:spacing w:line="480" w:lineRule="exact"/>
        <w:rPr>
          <w:rFonts w:ascii="宋体" w:hAnsi="宋体" w:cs="宋体"/>
          <w:b/>
          <w:sz w:val="36"/>
          <w:szCs w:val="36"/>
        </w:rPr>
      </w:pPr>
      <w:r>
        <w:rPr>
          <w:rFonts w:ascii="宋体" w:hAnsi="宋体" w:cs="宋体"/>
          <w:b/>
          <w:sz w:val="36"/>
          <w:szCs w:val="36"/>
        </w:rPr>
      </w:r>
      <w:r/>
    </w:p>
    <w:p>
      <w:pPr>
        <w:jc w:val="center"/>
        <w:spacing w:line="500" w:lineRule="exact"/>
        <w:widowControl/>
        <w:rPr>
          <w:rFonts w:ascii="黑体" w:hAnsi="黑体" w:eastAsia="黑体" w:cs="黑体"/>
          <w:b/>
          <w:sz w:val="36"/>
          <w:szCs w:val="36"/>
        </w:rPr>
      </w:pPr>
      <w:r>
        <w:rPr>
          <w:rFonts w:hint="eastAsia" w:ascii="宋体" w:hAnsi="宋体" w:cs="宋体"/>
          <w:b/>
          <w:sz w:val="32"/>
          <w:szCs w:val="32"/>
        </w:rPr>
        <w:br w:type="page" w:clear="all"/>
      </w:r>
      <w:r>
        <w:rPr>
          <w:rFonts w:hint="eastAsia" w:ascii="黑体" w:hAnsi="黑体" w:eastAsia="黑体" w:cs="黑体"/>
          <w:b/>
          <w:sz w:val="36"/>
          <w:szCs w:val="36"/>
          <w:lang w:eastAsia="zh-CN"/>
        </w:rPr>
        <w:t xml:space="preserve">（</w:t>
      </w:r>
      <w:r>
        <w:rPr>
          <w:rFonts w:hint="eastAsia" w:ascii="黑体" w:hAnsi="黑体" w:eastAsia="黑体" w:cs="黑体"/>
          <w:b/>
          <w:sz w:val="36"/>
          <w:szCs w:val="36"/>
          <w:lang w:val="en-US" w:eastAsia="zh-CN"/>
        </w:rPr>
        <w:t xml:space="preserve">十</w:t>
      </w:r>
      <w:r>
        <w:rPr>
          <w:rFonts w:hint="eastAsia" w:ascii="黑体" w:hAnsi="黑体" w:eastAsia="黑体" w:cs="黑体"/>
          <w:b/>
          <w:sz w:val="36"/>
          <w:szCs w:val="36"/>
          <w:lang w:eastAsia="zh-CN"/>
        </w:rPr>
        <w:t xml:space="preserve">）</w:t>
      </w:r>
      <w:r>
        <w:rPr>
          <w:rFonts w:hint="eastAsia" w:ascii="黑体" w:hAnsi="黑体" w:eastAsia="黑体" w:cs="黑体"/>
          <w:b/>
          <w:sz w:val="36"/>
          <w:szCs w:val="36"/>
          <w:lang w:val="en-US" w:eastAsia="zh-CN"/>
        </w:rPr>
        <w:t xml:space="preserve">投标</w:t>
      </w:r>
      <w:r>
        <w:rPr>
          <w:rFonts w:hint="eastAsia" w:ascii="黑体" w:hAnsi="黑体" w:eastAsia="黑体" w:cs="黑体"/>
          <w:b/>
          <w:sz w:val="36"/>
          <w:szCs w:val="36"/>
        </w:rPr>
        <w:t xml:space="preserve">清单报价表</w:t>
      </w:r>
      <w:r/>
    </w:p>
    <w:p>
      <w:pPr>
        <w:spacing w:line="400" w:lineRule="exact"/>
        <w:rPr>
          <w:rFonts w:ascii="宋体" w:hAnsi="宋体" w:cs="Angsana New"/>
          <w:sz w:val="24"/>
          <w:lang w:bidi="th-TH"/>
        </w:rPr>
      </w:pPr>
      <w:r>
        <w:rPr>
          <w:rFonts w:hint="eastAsia" w:ascii="宋体" w:hAnsi="宋体" w:cs="Angsana New"/>
          <w:sz w:val="24"/>
          <w:lang w:bidi="th-TH"/>
        </w:rPr>
        <w:t xml:space="preserve">                                               </w:t>
      </w:r>
      <w:r/>
    </w:p>
    <w:tbl>
      <w:tblPr>
        <w:tblStyle w:val="995"/>
        <w:tblW w:w="0" w:type="auto"/>
        <w:jc w:val="center"/>
        <w:tblLayout w:type="fixed"/>
        <w:tblCellMar>
          <w:left w:w="108" w:type="dxa"/>
          <w:top w:w="0" w:type="dxa"/>
          <w:right w:w="108" w:type="dxa"/>
          <w:bottom w:w="0" w:type="dxa"/>
        </w:tblCellMar>
        <w:tblLook w:val="04A0" w:firstRow="1" w:lastRow="0" w:firstColumn="1" w:lastColumn="0" w:noHBand="0" w:noVBand="1"/>
      </w:tblPr>
      <w:tblGrid>
        <w:gridCol w:w="802"/>
        <w:gridCol w:w="3545"/>
        <w:gridCol w:w="951"/>
        <w:gridCol w:w="923"/>
        <w:gridCol w:w="1107"/>
        <w:gridCol w:w="898"/>
        <w:gridCol w:w="1417"/>
      </w:tblGrid>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vAlign w:val="center"/>
            <w:textDirection w:val="lrTb"/>
            <w:noWrap w:val="false"/>
          </w:tcPr>
          <w:p>
            <w:pPr>
              <w:ind w:right="-5"/>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6" w:space="0"/>
            </w:tcBorders>
            <w:tcW w:w="3545" w:type="dxa"/>
            <w:vAlign w:val="center"/>
            <w:textDirection w:val="lrTb"/>
            <w:noWrap w:val="false"/>
          </w:tcPr>
          <w:p>
            <w:pPr>
              <w:ind w:right="-5"/>
              <w:jc w:val="center"/>
              <w:spacing w:line="360" w:lineRule="auto"/>
              <w:rPr>
                <w:rFonts w:ascii="宋体" w:hAnsi="宋体" w:cs="宋体"/>
                <w:szCs w:val="21"/>
              </w:rPr>
            </w:pPr>
            <w:r>
              <w:rPr>
                <w:rFonts w:hint="eastAsia" w:ascii="宋体" w:hAnsi="宋体" w:cs="宋体"/>
                <w:szCs w:val="21"/>
              </w:rPr>
              <w:t xml:space="preserve">项目内容</w:t>
            </w:r>
            <w:r/>
          </w:p>
        </w:tc>
        <w:tc>
          <w:tcPr>
            <w:tcBorders>
              <w:top w:val="single" w:color="auto" w:sz="4" w:space="0"/>
              <w:left w:val="single" w:color="auto" w:sz="6" w:space="0"/>
              <w:bottom w:val="single" w:color="auto" w:sz="4" w:space="0"/>
              <w:right w:val="single" w:color="auto" w:sz="6" w:space="0"/>
            </w:tcBorders>
            <w:tcW w:w="951" w:type="dxa"/>
            <w:vAlign w:val="center"/>
            <w:textDirection w:val="lrTb"/>
            <w:noWrap w:val="false"/>
          </w:tcPr>
          <w:p>
            <w:pPr>
              <w:ind w:right="-5"/>
              <w:jc w:val="center"/>
              <w:spacing w:line="360" w:lineRule="auto"/>
              <w:rPr>
                <w:rFonts w:ascii="宋体" w:hAnsi="宋体" w:cs="宋体"/>
                <w:szCs w:val="21"/>
              </w:rPr>
            </w:pPr>
            <w:r>
              <w:rPr>
                <w:rFonts w:hint="eastAsia" w:ascii="宋体" w:hAnsi="宋体" w:cs="宋体"/>
                <w:szCs w:val="21"/>
              </w:rPr>
              <w:t xml:space="preserve">单位</w:t>
            </w:r>
            <w:r/>
          </w:p>
        </w:tc>
        <w:tc>
          <w:tcPr>
            <w:tcBorders>
              <w:top w:val="single" w:color="auto" w:sz="4" w:space="0"/>
              <w:left w:val="single" w:color="auto" w:sz="6" w:space="0"/>
              <w:bottom w:val="single" w:color="auto" w:sz="4" w:space="0"/>
              <w:right w:val="single" w:color="auto" w:sz="6" w:space="0"/>
            </w:tcBorders>
            <w:tcW w:w="923" w:type="dxa"/>
            <w:vAlign w:val="center"/>
            <w:textDirection w:val="lrTb"/>
            <w:noWrap w:val="false"/>
          </w:tcPr>
          <w:p>
            <w:pPr>
              <w:ind w:right="-5"/>
              <w:jc w:val="center"/>
              <w:spacing w:line="360" w:lineRule="auto"/>
              <w:rPr>
                <w:rFonts w:ascii="宋体" w:hAnsi="宋体" w:cs="宋体"/>
                <w:szCs w:val="21"/>
              </w:rPr>
            </w:pPr>
            <w:r>
              <w:rPr>
                <w:rFonts w:hint="eastAsia" w:ascii="宋体" w:hAnsi="宋体" w:cs="宋体"/>
                <w:szCs w:val="21"/>
              </w:rPr>
              <w:t xml:space="preserve">数量</w:t>
            </w:r>
            <w:r/>
          </w:p>
        </w:tc>
        <w:tc>
          <w:tcPr>
            <w:tcBorders>
              <w:top w:val="single" w:color="auto" w:sz="4" w:space="0"/>
              <w:left w:val="single" w:color="auto" w:sz="6" w:space="0"/>
              <w:bottom w:val="single" w:color="auto" w:sz="4" w:space="0"/>
              <w:right w:val="single" w:color="auto" w:sz="6" w:space="0"/>
            </w:tcBorders>
            <w:tcW w:w="1107" w:type="dxa"/>
            <w:vAlign w:val="center"/>
            <w:textDirection w:val="lrTb"/>
            <w:noWrap w:val="false"/>
          </w:tcPr>
          <w:p>
            <w:pPr>
              <w:ind w:right="-5"/>
              <w:jc w:val="center"/>
              <w:spacing w:line="360" w:lineRule="auto"/>
              <w:rPr>
                <w:rFonts w:ascii="宋体" w:hAnsi="宋体" w:cs="宋体"/>
                <w:szCs w:val="21"/>
              </w:rPr>
            </w:pPr>
            <w:r>
              <w:rPr>
                <w:rFonts w:hint="eastAsia" w:ascii="宋体" w:hAnsi="宋体" w:cs="宋体"/>
                <w:szCs w:val="21"/>
              </w:rPr>
              <w:t xml:space="preserve">单价</w:t>
            </w:r>
            <w:r/>
          </w:p>
        </w:tc>
        <w:tc>
          <w:tcPr>
            <w:tcBorders>
              <w:top w:val="single" w:color="auto" w:sz="4" w:space="0"/>
              <w:left w:val="single" w:color="auto" w:sz="6" w:space="0"/>
              <w:bottom w:val="single" w:color="auto" w:sz="4" w:space="0"/>
              <w:right w:val="single" w:color="auto" w:sz="6" w:space="0"/>
            </w:tcBorders>
            <w:tcW w:w="898" w:type="dxa"/>
            <w:vAlign w:val="center"/>
            <w:textDirection w:val="lrTb"/>
            <w:noWrap w:val="false"/>
          </w:tcPr>
          <w:p>
            <w:pPr>
              <w:ind w:right="-5"/>
              <w:jc w:val="center"/>
              <w:spacing w:line="360" w:lineRule="auto"/>
              <w:rPr>
                <w:rFonts w:ascii="宋体" w:hAnsi="宋体" w:cs="宋体"/>
                <w:szCs w:val="21"/>
              </w:rPr>
            </w:pPr>
            <w:r>
              <w:rPr>
                <w:rFonts w:hint="eastAsia" w:ascii="宋体" w:hAnsi="宋体" w:cs="宋体"/>
                <w:szCs w:val="21"/>
              </w:rPr>
              <w:t xml:space="preserve">总价</w:t>
            </w:r>
            <w:r/>
          </w:p>
        </w:tc>
        <w:tc>
          <w:tcPr>
            <w:tcBorders>
              <w:top w:val="single" w:color="auto" w:sz="4" w:space="0"/>
              <w:left w:val="single" w:color="auto" w:sz="6" w:space="0"/>
              <w:bottom w:val="single" w:color="auto" w:sz="4" w:space="0"/>
              <w:right w:val="single" w:color="auto" w:sz="4" w:space="0"/>
            </w:tcBorders>
            <w:tcW w:w="1417" w:type="dxa"/>
            <w:vAlign w:val="center"/>
            <w:textDirection w:val="lrTb"/>
            <w:noWrap w:val="false"/>
          </w:tcPr>
          <w:p>
            <w:pPr>
              <w:ind w:right="-5"/>
              <w:jc w:val="center"/>
              <w:spacing w:line="360" w:lineRule="auto"/>
              <w:rPr>
                <w:rFonts w:ascii="宋体" w:hAnsi="宋体" w:cs="宋体"/>
                <w:szCs w:val="21"/>
              </w:rPr>
            </w:pPr>
            <w:r>
              <w:rPr>
                <w:rFonts w:hint="eastAsia" w:ascii="宋体" w:hAnsi="宋体" w:cs="宋体"/>
                <w:szCs w:val="21"/>
              </w:rPr>
              <w:t xml:space="preserve">备注</w:t>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szCs w:val="21"/>
              </w:rPr>
            </w:pPr>
            <w:r>
              <w:rPr>
                <w:rFonts w:ascii="宋体" w:hAnsi="宋体" w:cs="宋体"/>
                <w:szCs w:val="21"/>
              </w:rPr>
            </w:r>
            <w:r/>
          </w:p>
        </w:tc>
      </w:tr>
    </w:tbl>
    <w:p>
      <w:pPr>
        <w:pStyle w:val="1009"/>
        <w:jc w:val="left"/>
        <w:spacing w:before="120" w:after="120" w:line="280" w:lineRule="exact"/>
        <w:rPr>
          <w:rFonts w:hAnsi="宋体" w:cs="Angsana New"/>
          <w:szCs w:val="21"/>
          <w:lang w:bidi="th-TH"/>
        </w:rPr>
      </w:pPr>
      <w:r>
        <w:rPr>
          <w:rFonts w:hint="eastAsia" w:hAnsi="宋体" w:cs="Angsana New"/>
          <w:szCs w:val="21"/>
          <w:lang w:bidi="th-TH"/>
        </w:rPr>
        <w:t xml:space="preserve">（格式可自拟）</w:t>
      </w:r>
      <w:r/>
    </w:p>
    <w:p>
      <w:pPr>
        <w:ind w:firstLine="3780"/>
        <w:jc w:val="left"/>
        <w:spacing w:line="500" w:lineRule="exact"/>
        <w:rPr>
          <w:rFonts w:ascii="宋体" w:hAnsi="宋体" w:cs="FangSong_GB2312-Identity-H"/>
          <w:sz w:val="24"/>
          <w:u w:val="single"/>
        </w:rPr>
      </w:pPr>
      <w:r>
        <w:rPr>
          <w:rFonts w:hint="eastAsia" w:ascii="宋体" w:hAnsi="宋体" w:cs="FangSong_GB2312-Identity-H"/>
          <w:sz w:val="24"/>
        </w:rPr>
        <w:t xml:space="preserve">投标人</w:t>
      </w:r>
      <w:r>
        <w:rPr>
          <w:rFonts w:ascii="宋体" w:hAnsi="宋体" w:cs="FangSong_GB2312-Identity-H"/>
          <w:sz w:val="24"/>
        </w:rPr>
        <w:t xml:space="preserve">(</w:t>
      </w:r>
      <w:r>
        <w:rPr>
          <w:rFonts w:hint="eastAsia" w:ascii="宋体" w:hAnsi="宋体" w:cs="FangSong_GB2312-Identity-H"/>
          <w:sz w:val="24"/>
        </w:rPr>
        <w:t xml:space="preserve">公章</w:t>
      </w:r>
      <w:r>
        <w:rPr>
          <w:rFonts w:ascii="宋体" w:hAnsi="宋体" w:cs="FangSong_GB2312-Identity-H"/>
          <w:sz w:val="24"/>
        </w:rPr>
        <w:t xml:space="preserve">) </w:t>
      </w:r>
      <w:r>
        <w:rPr>
          <w:rFonts w:hint="eastAsia" w:ascii="宋体" w:hAnsi="宋体" w:cs="FangSong_GB2312-Identity-H"/>
          <w:sz w:val="24"/>
        </w:rPr>
        <w:t xml:space="preserve">：</w:t>
      </w:r>
      <w:r>
        <w:rPr>
          <w:rFonts w:hint="eastAsia" w:ascii="宋体" w:hAnsi="宋体" w:cs="FangSong_GB2312-Identity-H"/>
          <w:sz w:val="24"/>
          <w:u w:val="single"/>
        </w:rPr>
        <w:t xml:space="preserve">                          </w:t>
      </w:r>
      <w:r/>
    </w:p>
    <w:p>
      <w:pPr>
        <w:ind w:firstLine="3780"/>
        <w:jc w:val="left"/>
        <w:spacing w:line="500" w:lineRule="exact"/>
        <w:rPr>
          <w:rFonts w:ascii="宋体" w:hAnsi="宋体" w:cs="FangSong_GB2312-Identity-H"/>
          <w:sz w:val="24"/>
        </w:rPr>
      </w:pPr>
      <w:r>
        <w:rPr>
          <w:rFonts w:hint="eastAsia" w:ascii="宋体" w:hAnsi="宋体" w:cs="FangSong_GB2312-Identity-H"/>
          <w:sz w:val="24"/>
        </w:rPr>
        <w:t xml:space="preserve">法定代表人（或者负责人）</w:t>
      </w:r>
      <w:r/>
    </w:p>
    <w:p>
      <w:pPr>
        <w:ind w:firstLine="3780"/>
        <w:jc w:val="left"/>
        <w:spacing w:line="500" w:lineRule="exact"/>
        <w:rPr>
          <w:rFonts w:ascii="宋体" w:hAnsi="宋体" w:cs="FangSong_GB2312-Identity-H"/>
          <w:sz w:val="24"/>
          <w:u w:val="single"/>
        </w:rPr>
      </w:pPr>
      <w:r>
        <w:rPr>
          <w:rFonts w:hint="eastAsia" w:ascii="宋体" w:hAnsi="宋体" w:cs="FangSong_GB2312-Identity-H"/>
          <w:sz w:val="24"/>
        </w:rPr>
        <w:t xml:space="preserve">或授权委托人（签字或盖章）：</w:t>
      </w:r>
      <w:r>
        <w:rPr>
          <w:rFonts w:hint="eastAsia" w:ascii="宋体" w:hAnsi="宋体" w:cs="FangSong_GB2312-Identity-H"/>
          <w:sz w:val="24"/>
          <w:u w:val="single"/>
        </w:rPr>
        <w:t xml:space="preserve">             </w:t>
      </w:r>
      <w:r/>
    </w:p>
    <w:p>
      <w:pPr>
        <w:pStyle w:val="1009"/>
        <w:ind w:firstLine="3780"/>
        <w:jc w:val="left"/>
        <w:spacing w:before="120" w:after="120" w:line="280" w:lineRule="exact"/>
        <w:rPr>
          <w:rFonts w:hAnsi="宋体" w:cs="Angsana New"/>
          <w:szCs w:val="21"/>
          <w:u w:val="single"/>
          <w:lang w:bidi="th-TH"/>
        </w:rPr>
      </w:pPr>
      <w:r>
        <w:rPr>
          <w:rFonts w:hint="eastAsia" w:hAnsi="宋体" w:cs="FangSong_GB2312-Identity-H"/>
          <w:sz w:val="24"/>
        </w:rPr>
        <w:t xml:space="preserve">日         期：</w:t>
      </w:r>
      <w:r>
        <w:rPr>
          <w:rFonts w:hAnsi="宋体" w:cs="FangSong_GB2312-Identity-H"/>
          <w:sz w:val="24"/>
        </w:rPr>
        <w:t xml:space="preserve"> </w:t>
      </w:r>
      <w:r>
        <w:rPr>
          <w:rFonts w:hint="eastAsia" w:hAnsi="宋体" w:cs="FangSong_GB2312-Identity-H"/>
          <w:sz w:val="24"/>
          <w:u w:val="single"/>
        </w:rPr>
        <w:t xml:space="preserve">       </w:t>
      </w:r>
      <w:r>
        <w:rPr>
          <w:rFonts w:hint="eastAsia" w:hAnsi="宋体" w:cs="FangSong_GB2312-Identity-H"/>
          <w:sz w:val="24"/>
        </w:rPr>
        <w:t xml:space="preserve">年</w:t>
      </w:r>
      <w:r>
        <w:rPr>
          <w:rFonts w:hint="eastAsia" w:hAnsi="宋体" w:cs="FangSong_GB2312-Identity-H"/>
          <w:sz w:val="24"/>
          <w:u w:val="single"/>
        </w:rPr>
        <w:t xml:space="preserve">      </w:t>
      </w:r>
      <w:r>
        <w:rPr>
          <w:rFonts w:hint="eastAsia" w:hAnsi="宋体" w:cs="FangSong_GB2312-Identity-H"/>
          <w:sz w:val="24"/>
        </w:rPr>
        <w:t xml:space="preserve">月</w:t>
      </w:r>
      <w:r>
        <w:rPr>
          <w:rFonts w:hint="eastAsia" w:hAnsi="宋体" w:cs="FangSong_GB2312-Identity-H"/>
          <w:sz w:val="24"/>
          <w:u w:val="single"/>
        </w:rPr>
        <w:t xml:space="preserve">       </w:t>
      </w:r>
      <w:r>
        <w:rPr>
          <w:rFonts w:hint="eastAsia" w:hAnsi="宋体" w:cs="FangSong_GB2312-Identity-H"/>
          <w:sz w:val="24"/>
        </w:rPr>
        <w:t xml:space="preserve">日</w:t>
      </w:r>
      <w:r/>
    </w:p>
    <w:p>
      <w:pPr>
        <w:jc w:val="center"/>
        <w:spacing w:line="480" w:lineRule="exact"/>
        <w:rPr>
          <w:rFonts w:ascii="宋体" w:hAnsi="宋体" w:cs="Arial"/>
          <w:b/>
          <w:bCs/>
          <w:sz w:val="36"/>
          <w:szCs w:val="36"/>
        </w:rPr>
      </w:pPr>
      <w:r>
        <w:rPr>
          <w:rFonts w:ascii="宋体" w:hAnsi="宋体" w:cs="Arial"/>
          <w:b/>
          <w:bCs/>
          <w:sz w:val="36"/>
          <w:szCs w:val="36"/>
        </w:rPr>
      </w:r>
      <w:r/>
    </w:p>
    <w:p>
      <w:pPr>
        <w:pStyle w:val="1014"/>
      </w:pPr>
      <w:r/>
      <w:r/>
    </w:p>
    <w:p>
      <w:r/>
      <w:r/>
    </w:p>
    <w:p>
      <w:pPr>
        <w:pStyle w:val="1014"/>
      </w:pPr>
      <w:r/>
      <w:r/>
    </w:p>
    <w:p>
      <w:r/>
      <w:r/>
    </w:p>
    <w:p>
      <w:pPr>
        <w:pStyle w:val="1014"/>
      </w:pPr>
      <w:r/>
      <w:r/>
    </w:p>
    <w:p>
      <w:pPr>
        <w:pStyle w:val="1014"/>
      </w:pPr>
      <w:r/>
      <w:r/>
    </w:p>
    <w:p>
      <w:r/>
      <w:r/>
    </w:p>
    <w:p>
      <w:pPr>
        <w:pStyle w:val="1014"/>
      </w:pPr>
      <w:r/>
      <w:r/>
    </w:p>
    <w:p>
      <w:pPr>
        <w:pStyle w:val="1026"/>
        <w:jc w:val="center"/>
        <w:spacing w:beforeAutospacing="0" w:afterAutospacing="0"/>
        <w:rPr>
          <w:rFonts w:hint="eastAsia" w:ascii="宋体" w:hAnsi="宋体" w:cs="Arial"/>
          <w:b/>
          <w:bCs/>
          <w:sz w:val="36"/>
          <w:szCs w:val="36"/>
        </w:rPr>
      </w:pPr>
      <w:r>
        <w:rPr>
          <w:rFonts w:hint="eastAsia" w:ascii="宋体" w:hAnsi="宋体" w:cs="Arial"/>
          <w:b/>
          <w:bCs/>
          <w:sz w:val="36"/>
          <w:szCs w:val="36"/>
        </w:rPr>
      </w:r>
      <w:r/>
    </w:p>
    <w:p>
      <w:pPr>
        <w:pStyle w:val="1026"/>
        <w:jc w:val="center"/>
        <w:spacing w:beforeAutospacing="0" w:afterAutospacing="0"/>
        <w:rPr>
          <w:rFonts w:hint="eastAsia" w:eastAsia="黑体" w:cs="Arial"/>
          <w:b/>
          <w:bCs/>
          <w:sz w:val="36"/>
          <w:szCs w:val="36"/>
          <w:lang w:val="en-US" w:eastAsia="zh-CN"/>
        </w:rPr>
      </w:pPr>
      <w:r>
        <w:rPr>
          <w:rFonts w:hint="eastAsia" w:eastAsia="黑体" w:cs="Arial"/>
          <w:b/>
          <w:bCs/>
          <w:sz w:val="36"/>
          <w:szCs w:val="36"/>
          <w:lang w:val="en-US" w:eastAsia="zh-CN"/>
        </w:rPr>
        <w:t xml:space="preserve">（</w:t>
      </w:r>
      <w:r>
        <w:rPr>
          <w:rFonts w:hint="eastAsia" w:eastAsia="黑体" w:cs="Arial"/>
          <w:b/>
          <w:bCs/>
          <w:sz w:val="36"/>
          <w:szCs w:val="36"/>
          <w:lang w:val="en-US" w:eastAsia="zh-CN"/>
        </w:rPr>
        <w:t xml:space="preserve">十一）商务要求响应及偏离表</w:t>
      </w:r>
      <w:r/>
    </w:p>
    <w:tbl>
      <w:tblPr>
        <w:tblStyle w:val="9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jc w:val="center"/>
        </w:trPr>
        <w:tc>
          <w:tcPr>
            <w:tcW w:w="984"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原因</w:t>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注：1、按照基本技术要求详细填列。</w:t>
      </w:r>
      <w:r/>
    </w:p>
    <w:p>
      <w:pPr>
        <w:numPr>
          <w:ilvl w:val="0"/>
          <w:numId w:val="8"/>
        </w:numPr>
        <w:rPr>
          <w:rFonts w:ascii="宋体" w:hAnsi="宋体"/>
          <w:sz w:val="24"/>
          <w:szCs w:val="24"/>
        </w:rPr>
      </w:pPr>
      <w:r>
        <w:rPr>
          <w:rFonts w:hint="eastAsia" w:ascii="宋体" w:hAnsi="宋体"/>
          <w:sz w:val="24"/>
          <w:szCs w:val="24"/>
        </w:rPr>
        <w:t xml:space="preserve">行数不够，可自行添加。</w:t>
      </w:r>
      <w:r/>
    </w:p>
    <w:p>
      <w:pPr>
        <w:ind w:firstLine="480"/>
        <w:spacing w:line="360" w:lineRule="auto"/>
        <w:rPr>
          <w:rFonts w:ascii="宋体" w:hAnsi="宋体"/>
          <w:bCs/>
          <w:sz w:val="24"/>
        </w:rPr>
      </w:pPr>
      <w:r>
        <w:rPr>
          <w:rFonts w:hint="eastAsia" w:ascii="宋体" w:hAnsi="宋体"/>
          <w:bCs/>
          <w:sz w:val="24"/>
        </w:rPr>
        <w:t xml:space="preserve">3、技术偏离表应针对项目需求逐条应答。</w:t>
      </w:r>
      <w:r/>
    </w:p>
    <w:p>
      <w:pPr>
        <w:ind w:firstLine="120"/>
        <w:jc w:val="left"/>
        <w:spacing w:line="500" w:lineRule="exact"/>
        <w:widowControl/>
        <w:rPr>
          <w:sz w:val="24"/>
        </w:rPr>
      </w:pPr>
      <w:r>
        <w:rPr>
          <w:sz w:val="24"/>
        </w:rPr>
      </w:r>
      <w:r/>
    </w:p>
    <w:p>
      <w:pPr>
        <w:pStyle w:val="1058"/>
        <w:ind w:firstLine="0"/>
      </w:pPr>
      <w:r/>
      <w:r/>
    </w:p>
    <w:p>
      <w:pPr>
        <w:ind w:firstLine="480"/>
        <w:jc w:val="left"/>
        <w:spacing w:line="460" w:lineRule="exact"/>
        <w:widowControl/>
        <w:rPr>
          <w:sz w:val="24"/>
        </w:rPr>
      </w:pPr>
      <w:r>
        <w:rPr>
          <w:rFonts w:hint="eastAsia"/>
          <w:sz w:val="24"/>
        </w:rPr>
        <w:t xml:space="preserve">法定代表人或委托代理人</w:t>
      </w:r>
      <w:r>
        <w:rPr>
          <w:rFonts w:hint="eastAsia"/>
        </w:rPr>
        <w:t xml:space="preserve">： </w:t>
      </w:r>
      <w:r>
        <w:rPr>
          <w:rFonts w:hint="eastAsia"/>
          <w:u w:val="single"/>
        </w:rPr>
        <w:t xml:space="preserve">                  </w:t>
      </w:r>
      <w:r>
        <w:rPr>
          <w:rFonts w:hint="eastAsia"/>
          <w:sz w:val="24"/>
        </w:rPr>
        <w:t xml:space="preserve">（盖章或签字）</w:t>
      </w:r>
      <w:r/>
    </w:p>
    <w:p>
      <w:pPr>
        <w:ind w:firstLine="480"/>
        <w:spacing w:before="100" w:beforeAutospacing="1" w:after="100" w:afterAutospacing="1" w:line="460" w:lineRule="exact"/>
        <w:rPr>
          <w:sz w:val="24"/>
        </w:rPr>
      </w:pPr>
      <w:r>
        <w:rPr>
          <w:rFonts w:hint="eastAsia"/>
          <w:sz w:val="24"/>
        </w:rPr>
        <w:t xml:space="preserve">投标单位：  </w:t>
      </w:r>
      <w:r>
        <w:rPr>
          <w:rFonts w:hint="eastAsia"/>
        </w:rPr>
        <w:t xml:space="preserve"> </w:t>
      </w:r>
      <w:r>
        <w:rPr>
          <w:rFonts w:hint="eastAsia"/>
          <w:u w:val="single"/>
        </w:rPr>
        <w:t xml:space="preserve">                </w:t>
      </w:r>
      <w:r>
        <w:rPr>
          <w:rFonts w:hint="eastAsia"/>
          <w:sz w:val="24"/>
        </w:rPr>
        <w:t xml:space="preserve"> （全称并加盖公章）</w:t>
      </w:r>
      <w:r/>
    </w:p>
    <w:p>
      <w:pPr>
        <w:ind w:firstLine="480"/>
        <w:jc w:val="right"/>
        <w:spacing w:before="100" w:beforeAutospacing="1" w:after="100" w:afterAutospacing="1" w:line="460" w:lineRule="exact"/>
        <w:rPr>
          <w:rFonts w:hint="eastAsia"/>
          <w:sz w:val="24"/>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sz w:val="24"/>
        </w:rPr>
        <w:t xml:space="preserve">年    月    日</w:t>
      </w:r>
      <w:r/>
    </w:p>
    <w:p>
      <w:pPr>
        <w:pStyle w:val="1026"/>
        <w:jc w:val="center"/>
        <w:spacing w:beforeAutospacing="0" w:afterAutospacing="0"/>
        <w:rPr>
          <w:rFonts w:hint="eastAsia" w:ascii="黑体" w:eastAsia="黑体" w:cs="黑体"/>
          <w:b/>
          <w:color w:val="000000"/>
          <w:sz w:val="32"/>
          <w:szCs w:val="32"/>
          <w:lang w:val="en-US" w:eastAsia="zh-CN"/>
        </w:rPr>
      </w:pPr>
      <w:r>
        <w:rPr>
          <w:rFonts w:hint="eastAsia" w:ascii="黑体" w:eastAsia="黑体" w:cs="黑体"/>
          <w:b/>
          <w:color w:val="000000"/>
          <w:sz w:val="32"/>
          <w:szCs w:val="32"/>
          <w:lang w:val="en-US" w:eastAsia="zh-CN"/>
        </w:rPr>
        <w:t xml:space="preserve">（十二）开标一览表</w:t>
      </w:r>
      <w:r/>
    </w:p>
    <w:p>
      <w:pPr>
        <w:jc w:val="left"/>
        <w:spacing w:line="480" w:lineRule="exact"/>
        <w:rPr>
          <w:rFonts w:ascii="宋体" w:hAnsi="宋体" w:cs="Segoe UI"/>
          <w:sz w:val="27"/>
          <w:szCs w:val="27"/>
        </w:rPr>
      </w:pPr>
      <w:r>
        <w:rPr>
          <w:rFonts w:ascii="宋体" w:hAnsi="宋体" w:cs="Segoe UI"/>
          <w:sz w:val="27"/>
          <w:szCs w:val="27"/>
        </w:rPr>
      </w:r>
      <w:r/>
    </w:p>
    <w:tbl>
      <w:tblPr>
        <w:tblStyle w:val="995"/>
        <w:tblW w:w="98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13"/>
        <w:gridCol w:w="7206"/>
      </w:tblGrid>
      <w:tr>
        <w:trPr>
          <w:cantSplit/>
          <w:jc w:val="center"/>
          <w:trHeight w:val="1172"/>
        </w:trPr>
        <w:tc>
          <w:tcPr>
            <w:tcW w:w="2613" w:type="dxa"/>
            <w:vAlign w:val="center"/>
            <w:textDirection w:val="lrTb"/>
            <w:noWrap w:val="false"/>
          </w:tcPr>
          <w:p>
            <w:pPr>
              <w:ind w:firstLine="440"/>
              <w:rPr>
                <w:rFonts w:hint="eastAsia" w:ascii="宋体" w:hAnsi="宋体" w:eastAsia="宋体" w:cs="宋体"/>
                <w:b w:val="0"/>
                <w:bCs w:val="0"/>
                <w:sz w:val="22"/>
                <w:szCs w:val="32"/>
              </w:rPr>
            </w:pPr>
            <w:r>
              <w:rPr>
                <w:rFonts w:hint="eastAsia" w:ascii="宋体" w:hAnsi="宋体" w:eastAsia="宋体" w:cs="宋体"/>
                <w:b w:val="0"/>
                <w:bCs w:val="0"/>
                <w:sz w:val="22"/>
                <w:szCs w:val="32"/>
              </w:rPr>
              <w:t xml:space="preserve">项 目 编 号</w:t>
            </w:r>
            <w:r/>
          </w:p>
        </w:tc>
        <w:tc>
          <w:tcPr>
            <w:tcW w:w="7206" w:type="dxa"/>
            <w:vAlign w:val="center"/>
            <w:textDirection w:val="lrTb"/>
            <w:noWrap w:val="false"/>
          </w:tcPr>
          <w:p>
            <w:pPr>
              <w:pStyle w:val="986"/>
              <w:ind w:firstLine="784"/>
              <w:jc w:val="both"/>
              <w:rPr>
                <w:rFonts w:hint="eastAsia" w:ascii="宋体" w:hAnsi="宋体" w:eastAsia="宋体" w:cs="宋体"/>
                <w:b w:val="0"/>
                <w:bCs w:val="0"/>
                <w:sz w:val="32"/>
                <w:szCs w:val="32"/>
              </w:rPr>
              <w:outlineLvl w:val="1"/>
            </w:pPr>
            <w:r>
              <w:rPr>
                <w:rFonts w:hint="eastAsia" w:ascii="宋体" w:hAnsi="宋体" w:eastAsia="宋体" w:cs="宋体"/>
                <w:b w:val="0"/>
                <w:bCs w:val="0"/>
                <w:sz w:val="32"/>
                <w:szCs w:val="32"/>
              </w:rPr>
            </w:r>
            <w:r/>
          </w:p>
        </w:tc>
      </w:tr>
      <w:tr>
        <w:trPr>
          <w:cantSplit/>
          <w:jc w:val="center"/>
          <w:trHeight w:val="1090"/>
        </w:trPr>
        <w:tc>
          <w:tcPr>
            <w:tcW w:w="2613" w:type="dxa"/>
            <w:vAlign w:val="center"/>
            <w:textDirection w:val="lrTb"/>
            <w:noWrap w:val="false"/>
          </w:tcPr>
          <w:p>
            <w:pPr>
              <w:ind w:firstLine="440"/>
              <w:jc w:val="center"/>
              <w:rPr>
                <w:rFonts w:hint="eastAsia" w:ascii="宋体" w:hAnsi="宋体" w:eastAsia="宋体" w:cs="宋体"/>
                <w:b w:val="0"/>
                <w:bCs w:val="0"/>
                <w:sz w:val="22"/>
                <w:szCs w:val="32"/>
              </w:rPr>
            </w:pPr>
            <w:r>
              <w:rPr>
                <w:rFonts w:hint="eastAsia" w:ascii="宋体" w:hAnsi="宋体" w:eastAsia="宋体" w:cs="宋体"/>
                <w:b w:val="0"/>
                <w:bCs w:val="0"/>
                <w:sz w:val="22"/>
                <w:szCs w:val="32"/>
              </w:rPr>
              <w:t xml:space="preserve">项 目 名 称</w:t>
            </w:r>
            <w:r/>
          </w:p>
        </w:tc>
        <w:tc>
          <w:tcPr>
            <w:tcW w:w="7206" w:type="dxa"/>
            <w:vAlign w:val="center"/>
            <w:textDirection w:val="lrTb"/>
            <w:noWrap w:val="false"/>
          </w:tcPr>
          <w:p>
            <w:pPr>
              <w:pStyle w:val="986"/>
              <w:jc w:val="center"/>
              <w:rPr>
                <w:rFonts w:hint="eastAsia" w:ascii="宋体" w:hAnsi="宋体" w:eastAsia="宋体" w:cs="宋体"/>
                <w:b w:val="0"/>
                <w:bCs w:val="0"/>
                <w:sz w:val="32"/>
                <w:szCs w:val="32"/>
                <w:lang w:eastAsia="zh-CN"/>
              </w:rPr>
              <w:outlineLvl w:val="1"/>
            </w:pPr>
            <w:r>
              <w:rPr>
                <w:rFonts w:hint="eastAsia" w:ascii="宋体" w:hAnsi="宋体" w:eastAsia="宋体" w:cs="宋体"/>
                <w:b w:val="0"/>
                <w:bCs w:val="0"/>
                <w:sz w:val="24"/>
                <w:szCs w:val="24"/>
                <w:lang w:eastAsia="zh-CN"/>
              </w:rPr>
              <w:t xml:space="preserve">盐城市大丰区东川垦区水产养殖区域生态治理方案及生态影响评估项目</w:t>
            </w:r>
            <w:r/>
          </w:p>
        </w:tc>
      </w:tr>
      <w:tr>
        <w:trPr>
          <w:cantSplit/>
          <w:jc w:val="center"/>
          <w:trHeight w:val="877"/>
        </w:trPr>
        <w:tc>
          <w:tcPr>
            <w:gridSpan w:val="2"/>
            <w:tcW w:w="9819" w:type="dxa"/>
            <w:vAlign w:val="center"/>
            <w:textDirection w:val="lrTb"/>
            <w:noWrap w:val="false"/>
          </w:tcPr>
          <w:p>
            <w:pPr>
              <w:rPr>
                <w:rFonts w:hint="eastAsia" w:ascii="宋体" w:hAnsi="宋体" w:eastAsia="宋体" w:cs="宋体"/>
                <w:b w:val="0"/>
                <w:bCs w:val="0"/>
                <w:sz w:val="22"/>
                <w:szCs w:val="32"/>
              </w:rPr>
            </w:pPr>
            <w:r>
              <w:rPr>
                <w:rFonts w:hint="eastAsia" w:ascii="宋体" w:hAnsi="宋体" w:eastAsia="宋体" w:cs="宋体"/>
                <w:b w:val="0"/>
                <w:bCs w:val="0"/>
                <w:sz w:val="22"/>
                <w:szCs w:val="32"/>
              </w:rPr>
              <w:t xml:space="preserve">项目投标报价：（大写）</w:t>
            </w:r>
            <w:r>
              <w:rPr>
                <w:rFonts w:hint="eastAsia" w:ascii="宋体" w:hAnsi="宋体" w:eastAsia="宋体" w:cs="宋体"/>
                <w:b w:val="0"/>
                <w:bCs w:val="0"/>
                <w:sz w:val="22"/>
                <w:szCs w:val="32"/>
                <w:u w:val="single"/>
              </w:rPr>
              <w:t xml:space="preserve">                       </w:t>
            </w:r>
            <w:r>
              <w:rPr>
                <w:rFonts w:hint="eastAsia" w:ascii="宋体" w:hAnsi="宋体" w:eastAsia="宋体" w:cs="宋体"/>
                <w:b w:val="0"/>
                <w:bCs w:val="0"/>
                <w:sz w:val="22"/>
                <w:szCs w:val="32"/>
              </w:rPr>
              <w:t xml:space="preserve">，小写：</w:t>
            </w:r>
            <w:r>
              <w:rPr>
                <w:rFonts w:hint="eastAsia" w:ascii="宋体" w:hAnsi="宋体" w:eastAsia="宋体" w:cs="宋体"/>
                <w:b w:val="0"/>
                <w:bCs w:val="0"/>
                <w:sz w:val="22"/>
                <w:szCs w:val="32"/>
                <w:u w:val="single"/>
              </w:rPr>
              <w:t xml:space="preserve">                     </w:t>
            </w:r>
            <w:r>
              <w:rPr>
                <w:rFonts w:hint="eastAsia" w:ascii="宋体" w:hAnsi="宋体" w:eastAsia="宋体" w:cs="宋体"/>
                <w:b w:val="0"/>
                <w:bCs w:val="0"/>
                <w:sz w:val="22"/>
                <w:szCs w:val="32"/>
              </w:rPr>
              <w:t xml:space="preserve"> 元</w:t>
            </w:r>
            <w:r/>
          </w:p>
        </w:tc>
      </w:tr>
      <w:tr>
        <w:trPr>
          <w:cantSplit/>
          <w:jc w:val="center"/>
          <w:trHeight w:val="877"/>
        </w:trPr>
        <w:tc>
          <w:tcPr>
            <w:gridSpan w:val="2"/>
            <w:tcW w:w="9819" w:type="dxa"/>
            <w:vAlign w:val="center"/>
            <w:textDirection w:val="lrTb"/>
            <w:noWrap w:val="false"/>
          </w:tcPr>
          <w:p>
            <w:pPr>
              <w:rPr>
                <w:rFonts w:hint="eastAsia" w:ascii="宋体" w:hAnsi="宋体" w:eastAsia="宋体" w:cs="宋体"/>
                <w:b w:val="0"/>
                <w:bCs w:val="0"/>
                <w:sz w:val="22"/>
                <w:szCs w:val="32"/>
              </w:rPr>
            </w:pPr>
            <w:r>
              <w:rPr>
                <w:rFonts w:hint="eastAsia" w:ascii="宋体" w:hAnsi="宋体" w:eastAsia="宋体" w:cs="宋体"/>
                <w:b w:val="0"/>
                <w:bCs w:val="0"/>
                <w:sz w:val="22"/>
                <w:szCs w:val="32"/>
              </w:rPr>
              <w:t xml:space="preserve">是否提供《企业类型声明函》：</w:t>
            </w:r>
            <w:r>
              <w:rPr>
                <w:rFonts w:hint="eastAsia" w:ascii="宋体" w:hAnsi="宋体" w:eastAsia="宋体" w:cs="宋体"/>
                <w:b w:val="0"/>
                <w:bCs w:val="0"/>
                <w:sz w:val="22"/>
                <w:szCs w:val="32"/>
                <w:u w:val="single"/>
              </w:rPr>
              <w:t xml:space="preserve">  是/否   </w:t>
            </w:r>
            <w:r>
              <w:rPr>
                <w:rFonts w:hint="eastAsia" w:ascii="宋体" w:hAnsi="宋体" w:eastAsia="宋体" w:cs="宋体"/>
                <w:b w:val="0"/>
                <w:bCs w:val="0"/>
                <w:sz w:val="22"/>
                <w:szCs w:val="32"/>
              </w:rPr>
              <w:t xml:space="preserve">           见</w:t>
            </w:r>
            <w:r>
              <w:rPr>
                <w:rFonts w:hint="eastAsia" w:ascii="宋体" w:hAnsi="宋体" w:eastAsia="宋体" w:cs="宋体"/>
                <w:b w:val="0"/>
                <w:bCs w:val="0"/>
                <w:sz w:val="22"/>
                <w:szCs w:val="32"/>
                <w:u w:val="single"/>
              </w:rPr>
              <w:t xml:space="preserve">（          ）</w:t>
            </w:r>
            <w:r>
              <w:rPr>
                <w:rFonts w:hint="eastAsia" w:ascii="宋体" w:hAnsi="宋体" w:eastAsia="宋体" w:cs="宋体"/>
                <w:b w:val="0"/>
                <w:bCs w:val="0"/>
                <w:sz w:val="22"/>
                <w:szCs w:val="32"/>
              </w:rPr>
              <w:t xml:space="preserve">页</w:t>
            </w:r>
            <w:r/>
          </w:p>
        </w:tc>
      </w:tr>
      <w:tr>
        <w:trPr>
          <w:cantSplit/>
          <w:jc w:val="center"/>
          <w:trHeight w:val="863"/>
        </w:trPr>
        <w:tc>
          <w:tcPr>
            <w:gridSpan w:val="2"/>
            <w:tcW w:w="9819" w:type="dxa"/>
            <w:vAlign w:val="center"/>
            <w:textDirection w:val="lrTb"/>
            <w:noWrap w:val="false"/>
          </w:tcPr>
          <w:p>
            <w:pPr>
              <w:rPr>
                <w:rFonts w:hint="eastAsia" w:ascii="宋体" w:hAnsi="宋体" w:eastAsia="宋体" w:cs="宋体"/>
                <w:b w:val="0"/>
                <w:bCs w:val="0"/>
                <w:sz w:val="22"/>
                <w:szCs w:val="32"/>
              </w:rPr>
            </w:pPr>
            <w:r>
              <w:rPr>
                <w:rFonts w:hint="eastAsia" w:ascii="宋体" w:hAnsi="宋体" w:eastAsia="宋体" w:cs="宋体"/>
                <w:b w:val="0"/>
                <w:bCs w:val="0"/>
                <w:sz w:val="22"/>
                <w:szCs w:val="32"/>
              </w:rPr>
              <w:t xml:space="preserve">服务期： </w:t>
            </w:r>
            <w:r/>
          </w:p>
        </w:tc>
      </w:tr>
      <w:tr>
        <w:trPr>
          <w:cantSplit/>
          <w:jc w:val="center"/>
          <w:trHeight w:val="873"/>
        </w:trPr>
        <w:tc>
          <w:tcPr>
            <w:gridSpan w:val="2"/>
            <w:tcW w:w="9819" w:type="dxa"/>
            <w:vAlign w:val="center"/>
            <w:textDirection w:val="lrTb"/>
            <w:noWrap w:val="false"/>
          </w:tcPr>
          <w:p>
            <w:pPr>
              <w:rPr>
                <w:rFonts w:hint="eastAsia" w:ascii="宋体" w:hAnsi="宋体" w:eastAsia="宋体" w:cs="宋体"/>
                <w:b w:val="0"/>
                <w:bCs w:val="0"/>
                <w:sz w:val="22"/>
                <w:szCs w:val="32"/>
                <w:lang w:val="en-US" w:eastAsia="zh-CN"/>
              </w:rPr>
            </w:pPr>
            <w:r>
              <w:rPr>
                <w:rFonts w:hint="eastAsia" w:ascii="宋体" w:hAnsi="宋体" w:eastAsia="宋体" w:cs="宋体"/>
                <w:b w:val="0"/>
                <w:bCs w:val="0"/>
                <w:sz w:val="22"/>
                <w:szCs w:val="32"/>
                <w:lang w:val="en-US" w:eastAsia="zh-CN"/>
              </w:rPr>
              <w:t xml:space="preserve">项目负责人：</w:t>
            </w:r>
            <w:r/>
          </w:p>
        </w:tc>
      </w:tr>
    </w:tbl>
    <w:p>
      <w:pPr>
        <w:jc w:val="left"/>
        <w:spacing w:before="100" w:beforeAutospacing="1" w:after="100" w:afterAutospacing="1"/>
        <w:widowControl/>
        <w:rPr>
          <w:rFonts w:ascii="宋体" w:hAnsi="宋体" w:cs="Segoe UI"/>
          <w:sz w:val="27"/>
          <w:szCs w:val="27"/>
        </w:rPr>
      </w:pPr>
      <w:r>
        <w:rPr>
          <w:rFonts w:ascii="宋体" w:hAnsi="宋体" w:cs="Segoe UI"/>
          <w:sz w:val="27"/>
          <w:szCs w:val="27"/>
        </w:rPr>
      </w:r>
      <w:r/>
    </w:p>
    <w:p>
      <w:pPr>
        <w:ind w:left="840" w:firstLine="420"/>
        <w:jc w:val="left"/>
        <w:spacing w:before="100" w:beforeAutospacing="1" w:after="100" w:afterAutospacing="1"/>
        <w:widowControl/>
        <w:rPr>
          <w:rFonts w:ascii="宋体" w:hAnsi="宋体" w:cs="Segoe UI"/>
          <w:sz w:val="27"/>
          <w:szCs w:val="27"/>
        </w:rPr>
      </w:pPr>
      <w:r>
        <w:rPr>
          <w:rFonts w:ascii="宋体" w:hAnsi="宋体" w:cs="Segoe UI"/>
          <w:sz w:val="27"/>
          <w:szCs w:val="27"/>
        </w:rPr>
        <w:t xml:space="preserve">投标人公章：</w:t>
      </w:r>
      <w:r/>
    </w:p>
    <w:p>
      <w:pPr>
        <w:ind w:left="840" w:firstLine="420"/>
        <w:jc w:val="left"/>
        <w:spacing w:before="100" w:beforeAutospacing="1" w:after="100" w:afterAutospacing="1"/>
        <w:widowControl/>
        <w:rPr>
          <w:rFonts w:ascii="宋体" w:hAnsi="宋体" w:cs="Segoe UI"/>
          <w:sz w:val="27"/>
          <w:szCs w:val="27"/>
        </w:rPr>
      </w:pPr>
      <w:r>
        <w:rPr>
          <w:rFonts w:ascii="宋体" w:hAnsi="宋体" w:cs="Segoe UI"/>
          <w:sz w:val="27"/>
          <w:szCs w:val="27"/>
        </w:rPr>
        <w:t xml:space="preserve">（电子签章）</w:t>
      </w:r>
      <w:r/>
    </w:p>
    <w:p>
      <w:pPr>
        <w:jc w:val="center"/>
        <w:spacing w:before="50" w:after="50"/>
        <w:rPr>
          <w:rFonts w:hint="eastAsia" w:ascii="黑体" w:hAnsi="黑体" w:eastAsia="黑体" w:cs="黑体"/>
          <w:b/>
          <w:sz w:val="36"/>
          <w:szCs w:val="36"/>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sz w:val="36"/>
          <w:szCs w:val="36"/>
        </w:rPr>
      </w:r>
      <w:r/>
    </w:p>
    <w:p>
      <w:pPr>
        <w:jc w:val="center"/>
        <w:spacing w:before="50" w:after="50"/>
        <w:rPr>
          <w:rFonts w:hint="eastAsia" w:ascii="黑体" w:hAnsi="黑体" w:eastAsia="黑体" w:cs="黑体"/>
          <w:b/>
          <w:sz w:val="36"/>
          <w:szCs w:val="36"/>
        </w:rPr>
      </w:pPr>
      <w:r>
        <w:rPr>
          <w:rFonts w:hint="eastAsia" w:ascii="黑体" w:hAnsi="黑体" w:eastAsia="黑体" w:cs="黑体"/>
          <w:b/>
          <w:sz w:val="36"/>
          <w:szCs w:val="36"/>
          <w:lang w:val="en-US" w:eastAsia="zh-CN"/>
        </w:rPr>
        <w:t xml:space="preserve">（十三）</w:t>
      </w:r>
      <w:r>
        <w:rPr>
          <w:rFonts w:hint="eastAsia" w:ascii="黑体" w:hAnsi="黑体" w:eastAsia="黑体" w:cs="黑体"/>
          <w:b/>
          <w:sz w:val="36"/>
          <w:szCs w:val="36"/>
        </w:rPr>
        <w:t xml:space="preserve">技术方案、服务承诺、培训承诺等</w:t>
      </w:r>
      <w:r/>
    </w:p>
    <w:p>
      <w:pPr>
        <w:pStyle w:val="1026"/>
        <w:jc w:val="center"/>
        <w:spacing w:beforeAutospacing="0" w:afterAutospacing="0"/>
        <w:rPr>
          <w:rFonts w:hint="eastAsia" w:ascii="黑体" w:eastAsia="黑体" w:cs="黑体"/>
          <w:b/>
          <w:color w:val="000000"/>
          <w:sz w:val="32"/>
          <w:szCs w:val="32"/>
          <w:lang w:val="en-US" w:eastAsia="zh-CN"/>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eastAsia="黑体" w:cs="黑体"/>
          <w:b/>
          <w:color w:val="000000"/>
          <w:sz w:val="32"/>
          <w:szCs w:val="32"/>
          <w:lang w:val="en-US" w:eastAsia="zh-CN"/>
        </w:rPr>
      </w:r>
      <w:r/>
    </w:p>
    <w:p>
      <w:pPr>
        <w:jc w:val="center"/>
        <w:spacing w:before="50" w:after="50"/>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t xml:space="preserve">（十四）盐城市政府采购事前信用承诺书</w:t>
      </w:r>
      <w:r/>
    </w:p>
    <w:p>
      <w:pPr>
        <w:ind w:firstLine="480"/>
        <w:jc w:val="left"/>
        <w:spacing w:line="500" w:lineRule="exact"/>
        <w:widowControl/>
        <w:rPr>
          <w:rFonts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p>
    <w:p>
      <w:pPr>
        <w:jc w:val="left"/>
        <w:spacing w:line="500" w:lineRule="exact"/>
        <w:widowControl/>
        <w:rPr>
          <w:rFonts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sz w:val="24"/>
          <w:szCs w:val="24"/>
        </w:rPr>
      </w:pPr>
      <w:r>
        <w:rPr>
          <w:rFonts w:hint="eastAsia" w:ascii="宋体" w:hAnsi="宋体"/>
          <w:sz w:val="24"/>
          <w:szCs w:val="24"/>
        </w:rPr>
        <w:t xml:space="preserve">   （四）严格遵守即时信息公示规定，及时维护和更新维护和更新盐城市政府采购网中与本单位相关的信息；</w:t>
      </w:r>
      <w:r/>
    </w:p>
    <w:p>
      <w:pPr>
        <w:jc w:val="left"/>
        <w:spacing w:line="500" w:lineRule="exact"/>
        <w:widowControl/>
        <w:rPr>
          <w:rFonts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投标人不存在直接控股或管理关系，不参与围标串标、弄虚作假、骗取中标、干扰评标、违约毁约等行为；</w:t>
      </w:r>
      <w:r/>
    </w:p>
    <w:p>
      <w:pPr>
        <w:jc w:val="left"/>
        <w:spacing w:line="500" w:lineRule="exact"/>
        <w:widowControl/>
        <w:rPr>
          <w:rFonts w:ascii="宋体" w:hAnsi="宋体"/>
          <w:sz w:val="24"/>
          <w:szCs w:val="24"/>
        </w:rPr>
      </w:pPr>
      <w:r>
        <w:rPr>
          <w:rFonts w:hint="eastAsia" w:ascii="宋体" w:hAnsi="宋体"/>
          <w:sz w:val="24"/>
          <w:szCs w:val="24"/>
        </w:rPr>
        <w:t xml:space="preserve">   （六）自觉接受政府、行业组织、社会公众、新闻舆论的监督；</w:t>
      </w:r>
      <w:r/>
    </w:p>
    <w:p>
      <w:pPr>
        <w:ind w:firstLine="480"/>
        <w:jc w:val="left"/>
        <w:spacing w:line="500" w:lineRule="exact"/>
        <w:widowControl/>
        <w:rPr>
          <w:rFonts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sz w:val="24"/>
          <w:szCs w:val="24"/>
        </w:rPr>
      </w:pPr>
      <w:r>
        <w:rPr>
          <w:rFonts w:hint="eastAsia" w:ascii="宋体" w:hAnsi="宋体"/>
          <w:sz w:val="24"/>
          <w:szCs w:val="24"/>
        </w:rPr>
        <w:t xml:space="preserve">   （八）本人已认真阅读了上述承诺，并向本单位员工作了宣传教育。</w:t>
      </w:r>
      <w:r/>
    </w:p>
    <w:p>
      <w:pPr>
        <w:jc w:val="left"/>
        <w:spacing w:line="500" w:lineRule="exact"/>
        <w:widowControl/>
        <w:rPr>
          <w:rFonts w:ascii="宋体" w:hAnsi="宋体"/>
          <w:sz w:val="24"/>
          <w:szCs w:val="24"/>
        </w:rPr>
      </w:pPr>
      <w:r>
        <w:rPr>
          <w:rFonts w:ascii="宋体" w:hAnsi="宋体"/>
          <w:sz w:val="24"/>
          <w:szCs w:val="24"/>
        </w:rPr>
      </w:r>
      <w:r/>
    </w:p>
    <w:p>
      <w:pPr>
        <w:jc w:val="center"/>
        <w:spacing w:line="500" w:lineRule="exact"/>
        <w:widowControl/>
        <w:rPr>
          <w:rFonts w:ascii="宋体" w:hAnsi="宋体"/>
          <w:sz w:val="24"/>
          <w:szCs w:val="24"/>
        </w:rPr>
      </w:pPr>
      <w:r>
        <w:rPr>
          <w:rFonts w:hint="eastAsia" w:ascii="宋体" w:hAnsi="宋体"/>
          <w:sz w:val="24"/>
          <w:szCs w:val="24"/>
        </w:rPr>
        <w:t xml:space="preserve">                 法定代表人签名：</w:t>
      </w:r>
      <w:r/>
    </w:p>
    <w:p>
      <w:pPr>
        <w:jc w:val="center"/>
        <w:spacing w:line="500" w:lineRule="exact"/>
        <w:widowControl/>
        <w:rPr>
          <w:rFonts w:ascii="宋体" w:hAnsi="宋体"/>
          <w:sz w:val="24"/>
          <w:szCs w:val="24"/>
        </w:rPr>
      </w:pPr>
      <w:r>
        <w:rPr>
          <w:rFonts w:hint="eastAsia" w:ascii="宋体" w:hAnsi="宋体"/>
          <w:sz w:val="24"/>
          <w:szCs w:val="24"/>
        </w:rPr>
        <w:t xml:space="preserve">                   单位名称（盖章）：</w:t>
      </w:r>
      <w:r/>
    </w:p>
    <w:p>
      <w:pPr>
        <w:jc w:val="center"/>
        <w:spacing w:line="500" w:lineRule="exact"/>
        <w:widowControl/>
        <w:rPr>
          <w:rFonts w:hint="eastAsia" w:eastAsia="宋体"/>
          <w:lang w:val="en-US" w:eastAsia="zh-CN"/>
        </w:rPr>
      </w:pPr>
      <w:r>
        <w:rPr>
          <w:rFonts w:hint="eastAsia" w:ascii="宋体" w:hAnsi="宋体"/>
          <w:sz w:val="24"/>
          <w:szCs w:val="24"/>
        </w:rPr>
        <w:t xml:space="preserve">                      年    月    </w:t>
      </w:r>
      <w:r>
        <w:rPr>
          <w:rFonts w:hint="eastAsia" w:ascii="宋体" w:hAnsi="宋体"/>
          <w:sz w:val="24"/>
          <w:szCs w:val="24"/>
          <w:lang w:val="en-US" w:eastAsia="zh-CN"/>
        </w:rPr>
        <w:t xml:space="preserve">日</w:t>
      </w:r>
      <w:r/>
    </w:p>
    <w:sectPr>
      <w:footnotePr/>
      <w:endnotePr/>
      <w:type w:val="nextPage"/>
      <w:pgSz w:w="11906" w:h="16838" w:orient="portrait"/>
      <w:pgMar w:top="1440" w:right="1587" w:bottom="1440" w:left="1587"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_GB2312-Identity-H">
    <w:panose1 w:val="02010609060101010101"/>
  </w:font>
  <w:font w:name="Segoe UI">
    <w:panose1 w:val="020B0502040204020203"/>
  </w:font>
  <w:font w:name="仿宋">
    <w:panose1 w:val="02010609060101010101"/>
  </w:font>
  <w:font w:name="Bookshelf Symbol 7">
    <w:panose1 w:val="05010101010101010101"/>
  </w:font>
  <w:font w:name="新宋体">
    <w:panose1 w:val="02010609030101010101"/>
  </w:font>
  <w:font w:name="Symbol">
    <w:panose1 w:val="05050102010706020507"/>
  </w:font>
  <w:font w:name="Wingdings">
    <w:panose1 w:val="05000000000000000000"/>
  </w:font>
  <w:font w:name="Angsana New">
    <w:panose1 w:val="02020603050405020304"/>
  </w:font>
  <w:font w:name="Tahoma">
    <w:panose1 w:val="020B0604030504040204"/>
  </w:font>
  <w:font w:name="Cambria Math">
    <w:panose1 w:val="02040503050406030204"/>
  </w:font>
  <w:font w:name="Calibri">
    <w:panose1 w:val="020F0502020204030204"/>
  </w:font>
  <w:font w:name="方正黑体_GBK">
    <w:panose1 w:val="020B0503020202020204"/>
  </w:font>
  <w:font w:name="Cambria">
    <w:panose1 w:val="0204050305040603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4"/>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rPr>
        <w:rStyle w:val="1033"/>
      </w:rPr>
      <w:framePr w:wrap="around" w:vAnchor="text" w:hAnchor="margin" w:xAlign="center" w:y="1"/>
    </w:pPr>
    <w:r>
      <w:fldChar w:fldCharType="begin"/>
    </w:r>
    <w:r>
      <w:rPr>
        <w:rStyle w:val="1033"/>
      </w:rPr>
      <w:instrText xml:space="preserve">PAGE  </w:instrText>
    </w:r>
    <w:r>
      <w:fldChar w:fldCharType="separate"/>
    </w:r>
    <w:r>
      <w:rPr>
        <w:rStyle w:val="1033"/>
        <w:lang w:val="en-US" w:eastAsia="zh-CN"/>
      </w:rPr>
      <w:t xml:space="preserve">1</w:t>
    </w:r>
    <w:r>
      <w:fldChar w:fldCharType="end"/>
    </w:r>
    <w:r/>
  </w:p>
  <w:p>
    <w:pPr>
      <w:pStyle w:val="101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w:rPr>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10"/>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wps:spPr>
                    <wps:txbx>
                      <w:txbxContent>
                        <w:p>
                          <w:pPr>
                            <w:pStyle w:val="1014"/>
                          </w:pPr>
                          <w:r>
                            <w:fldChar w:fldCharType="begin"/>
                          </w:r>
                          <w:r>
                            <w:instrText xml:space="preserve"> PAGE  \* MERGEFORMAT </w:instrText>
                          </w:r>
                          <w:r>
                            <w:fldChar w:fldCharType="separate"/>
                          </w:r>
                          <w:r>
                            <w:rPr>
                              <w:lang w:val="en-US" w:eastAsia="zh-CN"/>
                            </w:rPr>
                            <w:t xml:space="preserve">46</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1014"/>
                    </w:pPr>
                    <w:r>
                      <w:fldChar w:fldCharType="begin"/>
                    </w:r>
                    <w:r>
                      <w:instrText xml:space="preserve"> PAGE  \* MERGEFORMAT </w:instrText>
                    </w:r>
                    <w:r>
                      <w:fldChar w:fldCharType="separate"/>
                    </w:r>
                    <w:r>
                      <w:rPr>
                        <w:lang w:val="en-US" w:eastAsia="zh-CN"/>
                      </w:rPr>
                      <w:t xml:space="preserve">46</w:t>
                    </w:r>
                    <w:r>
                      <w:fldChar w:fldCharType="end"/>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a:effectLst/>
                    </wps:spPr>
                    <wps:txbx>
                      <w:txbxContent>
                        <w:p>
                          <w:pPr>
                            <w:pStyle w:val="1014"/>
                          </w:pPr>
                          <w:r>
                            <w:fldChar w:fldCharType="begin"/>
                          </w:r>
                          <w:r>
                            <w:instrText xml:space="preserve"> PAGE  \* MERGEFORMAT </w:instrText>
                          </w:r>
                          <w:r>
                            <w:fldChar w:fldCharType="separate"/>
                          </w:r>
                          <w:r>
                            <w:t xml:space="preserve">24</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1014"/>
                    </w:pPr>
                    <w:r>
                      <w:fldChar w:fldCharType="begin"/>
                    </w:r>
                    <w:r>
                      <w:instrText xml:space="preserve"> PAGE  \* MERGEFORMAT </w:instrText>
                    </w:r>
                    <w:r>
                      <w:fldChar w:fldCharType="separate"/>
                    </w:r>
                    <w:r>
                      <w:t xml:space="preserve">24</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14"/>
                          </w:pPr>
                          <w:r>
                            <w:t xml:space="preserve">— </w:t>
                          </w:r>
                          <w:r>
                            <w:fldChar w:fldCharType="begin"/>
                          </w:r>
                          <w:r>
                            <w:instrText xml:space="preserve"> PAGE  \* MERGEFORMAT </w:instrText>
                          </w:r>
                          <w:r>
                            <w:fldChar w:fldCharType="separate"/>
                          </w:r>
                          <w:r>
                            <w:t xml:space="preserve">29</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4"/>
                    </w:pPr>
                    <w:r>
                      <w:t xml:space="preserve">— </w:t>
                    </w:r>
                    <w:r>
                      <w:fldChar w:fldCharType="begin"/>
                    </w:r>
                    <w:r>
                      <w:instrText xml:space="preserve"> PAGE  \* MERGEFORMAT </w:instrText>
                    </w:r>
                    <w:r>
                      <w:fldChar w:fldCharType="separate"/>
                    </w:r>
                    <w:r>
                      <w:t xml:space="preserve">29</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7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840" w:hanging="360"/>
        <w:tabs>
          <w:tab w:val="left" w:pos="840"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pStyle w:val="1067"/>
      <w:isLgl w:val="false"/>
      <w:suff w:val="tab"/>
      <w:lvlText w:val=""/>
      <w:lvlJc w:val="left"/>
      <w:pPr>
        <w:ind w:left="602" w:hanging="245"/>
        <w:tabs>
          <w:tab w:val="left" w:pos="717" w:leader="none"/>
        </w:tabs>
      </w:pPr>
      <w:rPr>
        <w:rFonts w:hint="default" w:ascii="Wingdings" w:hAnsi="Wingdings"/>
      </w:rPr>
    </w:lvl>
    <w:lvl w:ilvl="1">
      <w:start w:val="1"/>
      <w:numFmt w:val="bullet"/>
      <w:isLgl w:val="false"/>
      <w:suff w:val="tab"/>
      <w:lvlText w:val=""/>
      <w:lvlJc w:val="left"/>
      <w:pPr>
        <w:ind w:left="1197" w:hanging="420"/>
        <w:tabs>
          <w:tab w:val="left" w:pos="1197" w:leader="none"/>
        </w:tabs>
      </w:pPr>
      <w:rPr>
        <w:rFonts w:hint="default" w:ascii="Bookshelf Symbol 7" w:hAnsi="Bookshelf Symbol 7"/>
      </w:rPr>
    </w:lvl>
    <w:lvl w:ilvl="2">
      <w:start w:val="1"/>
      <w:numFmt w:val="bullet"/>
      <w:isLgl w:val="false"/>
      <w:suff w:val="tab"/>
      <w:lvlText w:val=""/>
      <w:lvlJc w:val="left"/>
      <w:pPr>
        <w:ind w:left="1617" w:hanging="420"/>
        <w:tabs>
          <w:tab w:val="left" w:pos="1617" w:leader="none"/>
        </w:tabs>
      </w:pPr>
      <w:rPr>
        <w:rFonts w:hint="default" w:ascii="Bookshelf Symbol 7" w:hAnsi="Bookshelf Symbol 7"/>
      </w:rPr>
    </w:lvl>
    <w:lvl w:ilvl="3">
      <w:start w:val="1"/>
      <w:numFmt w:val="bullet"/>
      <w:isLgl w:val="false"/>
      <w:suff w:val="tab"/>
      <w:lvlText w:val=""/>
      <w:lvlJc w:val="left"/>
      <w:pPr>
        <w:ind w:left="2037" w:hanging="420"/>
        <w:tabs>
          <w:tab w:val="left" w:pos="2037" w:leader="none"/>
        </w:tabs>
      </w:pPr>
      <w:rPr>
        <w:rFonts w:hint="default" w:ascii="Bookshelf Symbol 7" w:hAnsi="Bookshelf Symbol 7"/>
      </w:rPr>
    </w:lvl>
    <w:lvl w:ilvl="4">
      <w:start w:val="1"/>
      <w:numFmt w:val="bullet"/>
      <w:isLgl w:val="false"/>
      <w:suff w:val="tab"/>
      <w:lvlText w:val=""/>
      <w:lvlJc w:val="left"/>
      <w:pPr>
        <w:ind w:left="2457" w:hanging="420"/>
        <w:tabs>
          <w:tab w:val="left" w:pos="2457" w:leader="none"/>
        </w:tabs>
      </w:pPr>
      <w:rPr>
        <w:rFonts w:hint="default" w:ascii="Bookshelf Symbol 7" w:hAnsi="Bookshelf Symbol 7"/>
      </w:rPr>
    </w:lvl>
    <w:lvl w:ilvl="5">
      <w:start w:val="1"/>
      <w:numFmt w:val="bullet"/>
      <w:isLgl w:val="false"/>
      <w:suff w:val="tab"/>
      <w:lvlText w:val=""/>
      <w:lvlJc w:val="left"/>
      <w:pPr>
        <w:ind w:left="2877" w:hanging="420"/>
        <w:tabs>
          <w:tab w:val="left" w:pos="2877" w:leader="none"/>
        </w:tabs>
      </w:pPr>
      <w:rPr>
        <w:rFonts w:hint="default" w:ascii="Bookshelf Symbol 7" w:hAnsi="Bookshelf Symbol 7"/>
      </w:rPr>
    </w:lvl>
    <w:lvl w:ilvl="6">
      <w:start w:val="1"/>
      <w:numFmt w:val="bullet"/>
      <w:isLgl w:val="false"/>
      <w:suff w:val="tab"/>
      <w:lvlText w:val=""/>
      <w:lvlJc w:val="left"/>
      <w:pPr>
        <w:ind w:left="3297" w:hanging="420"/>
        <w:tabs>
          <w:tab w:val="left" w:pos="3297" w:leader="none"/>
        </w:tabs>
      </w:pPr>
      <w:rPr>
        <w:rFonts w:hint="default" w:ascii="Bookshelf Symbol 7" w:hAnsi="Bookshelf Symbol 7"/>
      </w:rPr>
    </w:lvl>
    <w:lvl w:ilvl="7">
      <w:start w:val="1"/>
      <w:numFmt w:val="bullet"/>
      <w:isLgl w:val="false"/>
      <w:suff w:val="tab"/>
      <w:lvlText w:val=""/>
      <w:lvlJc w:val="left"/>
      <w:pPr>
        <w:ind w:left="3717" w:hanging="420"/>
        <w:tabs>
          <w:tab w:val="left" w:pos="3717" w:leader="none"/>
        </w:tabs>
      </w:pPr>
      <w:rPr>
        <w:rFonts w:hint="default" w:ascii="Bookshelf Symbol 7" w:hAnsi="Bookshelf Symbol 7"/>
      </w:rPr>
    </w:lvl>
    <w:lvl w:ilvl="8">
      <w:start w:val="1"/>
      <w:numFmt w:val="bullet"/>
      <w:isLgl w:val="false"/>
      <w:suff w:val="tab"/>
      <w:lvlText w:val=""/>
      <w:lvlJc w:val="left"/>
      <w:pPr>
        <w:ind w:left="4137" w:hanging="420"/>
        <w:tabs>
          <w:tab w:val="left" w:pos="4137" w:leader="none"/>
        </w:tabs>
      </w:pPr>
      <w:rPr>
        <w:rFonts w:hint="default" w:ascii="Bookshelf Symbol 7" w:hAnsi="Bookshelf Symbol 7"/>
      </w:rPr>
    </w:lvl>
  </w:abstractNum>
  <w:abstractNum w:abstractNumId="5">
    <w:multiLevelType w:val="hybridMultilevel"/>
    <w:lvl w:ilvl="0">
      <w:start w:val="1"/>
      <w:numFmt w:val="decimal"/>
      <w:isLgl w:val="false"/>
      <w:suff w:val="nothing"/>
      <w:lvlText w:val="（%1）"/>
      <w:lvlJc w:val="left"/>
      <w:pPr>
        <w:ind w:left="6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pStyle w:val="107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90"/>
      <w:isLgl w:val="false"/>
      <w:suff w:val="nothing"/>
      <w:lvlText w:val=""/>
      <w:lvlJc w:val="left"/>
      <w:pPr>
        <w:ind w:left="0" w:firstLine="0"/>
      </w:pPr>
      <w:rPr>
        <w:rFonts w:hint="eastAsia"/>
      </w:rPr>
    </w:lvl>
    <w:lvl w:ilvl="6">
      <w:start w:val="1"/>
      <w:numFmt w:val="none"/>
      <w:pStyle w:val="991"/>
      <w:isLgl w:val="false"/>
      <w:suff w:val="nothing"/>
      <w:lvlText w:val=""/>
      <w:lvlJc w:val="left"/>
      <w:pPr>
        <w:ind w:left="0" w:firstLine="0"/>
      </w:pPr>
      <w:rPr>
        <w:rFonts w:hint="eastAsia"/>
      </w:rPr>
    </w:lvl>
    <w:lvl w:ilvl="7">
      <w:start w:val="1"/>
      <w:numFmt w:val="none"/>
      <w:pStyle w:val="992"/>
      <w:isLgl w:val="false"/>
      <w:suff w:val="nothing"/>
      <w:lvlText w:val=""/>
      <w:lvlJc w:val="left"/>
      <w:pPr>
        <w:ind w:left="0" w:firstLine="0"/>
      </w:pPr>
      <w:rPr>
        <w:rFonts w:hint="eastAsia"/>
      </w:rPr>
    </w:lvl>
    <w:lvl w:ilvl="8">
      <w:start w:val="1"/>
      <w:numFmt w:val="none"/>
      <w:pStyle w:val="993"/>
      <w:isLgl w:val="false"/>
      <w:suff w:val="nothing"/>
      <w:lvlText w:val=""/>
      <w:lvlJc w:val="left"/>
      <w:pPr>
        <w:ind w:left="0" w:firstLine="0"/>
      </w:pPr>
      <w:rPr>
        <w:rFonts w:hint="eastAsia"/>
      </w:rPr>
    </w:lvl>
  </w:abstractNum>
  <w:num w:numId="1">
    <w:abstractNumId w:val="7"/>
  </w:num>
  <w:num w:numId="2">
    <w:abstractNumId w:val="0"/>
  </w:num>
  <w:num w:numId="3">
    <w:abstractNumId w:val="4"/>
  </w:num>
  <w:num w:numId="4">
    <w:abstractNumId w:val="6"/>
  </w:num>
  <w:num w:numId="5">
    <w:abstractNumId w:val="5"/>
  </w:num>
  <w:num w:numId="6">
    <w:abstractNumId w:val="3"/>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0">
    <w:name w:val="Heading 1 Char"/>
    <w:basedOn w:val="994"/>
    <w:link w:val="985"/>
    <w:uiPriority w:val="9"/>
    <w:rPr>
      <w:rFonts w:ascii="Arial" w:hAnsi="Arial" w:eastAsia="Arial" w:cs="Arial"/>
      <w:sz w:val="40"/>
      <w:szCs w:val="40"/>
    </w:rPr>
  </w:style>
  <w:style w:type="character" w:styleId="831">
    <w:name w:val="Heading 2 Char"/>
    <w:basedOn w:val="994"/>
    <w:link w:val="986"/>
    <w:uiPriority w:val="9"/>
    <w:rPr>
      <w:rFonts w:ascii="Arial" w:hAnsi="Arial" w:eastAsia="Arial" w:cs="Arial"/>
      <w:sz w:val="34"/>
    </w:rPr>
  </w:style>
  <w:style w:type="character" w:styleId="832">
    <w:name w:val="Heading 3 Char"/>
    <w:basedOn w:val="994"/>
    <w:link w:val="987"/>
    <w:uiPriority w:val="9"/>
    <w:rPr>
      <w:rFonts w:ascii="Arial" w:hAnsi="Arial" w:eastAsia="Arial" w:cs="Arial"/>
      <w:sz w:val="30"/>
      <w:szCs w:val="30"/>
    </w:rPr>
  </w:style>
  <w:style w:type="character" w:styleId="833">
    <w:name w:val="Heading 4 Char"/>
    <w:basedOn w:val="994"/>
    <w:link w:val="988"/>
    <w:uiPriority w:val="9"/>
    <w:rPr>
      <w:rFonts w:ascii="Arial" w:hAnsi="Arial" w:eastAsia="Arial" w:cs="Arial"/>
      <w:b/>
      <w:bCs/>
      <w:sz w:val="26"/>
      <w:szCs w:val="26"/>
    </w:rPr>
  </w:style>
  <w:style w:type="character" w:styleId="834">
    <w:name w:val="Heading 5 Char"/>
    <w:basedOn w:val="994"/>
    <w:link w:val="989"/>
    <w:uiPriority w:val="9"/>
    <w:rPr>
      <w:rFonts w:ascii="Arial" w:hAnsi="Arial" w:eastAsia="Arial" w:cs="Arial"/>
      <w:b/>
      <w:bCs/>
      <w:sz w:val="24"/>
      <w:szCs w:val="24"/>
    </w:rPr>
  </w:style>
  <w:style w:type="character" w:styleId="835">
    <w:name w:val="Heading 6 Char"/>
    <w:basedOn w:val="994"/>
    <w:link w:val="990"/>
    <w:uiPriority w:val="9"/>
    <w:rPr>
      <w:rFonts w:ascii="Arial" w:hAnsi="Arial" w:eastAsia="Arial" w:cs="Arial"/>
      <w:b/>
      <w:bCs/>
      <w:sz w:val="22"/>
      <w:szCs w:val="22"/>
    </w:rPr>
  </w:style>
  <w:style w:type="character" w:styleId="836">
    <w:name w:val="Heading 7 Char"/>
    <w:basedOn w:val="994"/>
    <w:link w:val="991"/>
    <w:uiPriority w:val="9"/>
    <w:rPr>
      <w:rFonts w:ascii="Arial" w:hAnsi="Arial" w:eastAsia="Arial" w:cs="Arial"/>
      <w:b/>
      <w:bCs/>
      <w:i/>
      <w:iCs/>
      <w:sz w:val="22"/>
      <w:szCs w:val="22"/>
    </w:rPr>
  </w:style>
  <w:style w:type="character" w:styleId="837">
    <w:name w:val="Heading 8 Char"/>
    <w:basedOn w:val="994"/>
    <w:link w:val="992"/>
    <w:uiPriority w:val="9"/>
    <w:rPr>
      <w:rFonts w:ascii="Arial" w:hAnsi="Arial" w:eastAsia="Arial" w:cs="Arial"/>
      <w:i/>
      <w:iCs/>
      <w:sz w:val="22"/>
      <w:szCs w:val="22"/>
    </w:rPr>
  </w:style>
  <w:style w:type="character" w:styleId="838">
    <w:name w:val="Heading 9 Char"/>
    <w:basedOn w:val="994"/>
    <w:link w:val="993"/>
    <w:uiPriority w:val="9"/>
    <w:rPr>
      <w:rFonts w:ascii="Arial" w:hAnsi="Arial" w:eastAsia="Arial" w:cs="Arial"/>
      <w:i/>
      <w:iCs/>
      <w:sz w:val="21"/>
      <w:szCs w:val="21"/>
    </w:rPr>
  </w:style>
  <w:style w:type="paragraph" w:styleId="839">
    <w:name w:val="No Spacing"/>
    <w:uiPriority w:val="1"/>
    <w:qFormat/>
    <w:pPr>
      <w:spacing w:before="0" w:after="0" w:line="240" w:lineRule="auto"/>
    </w:pPr>
  </w:style>
  <w:style w:type="paragraph" w:styleId="840">
    <w:name w:val="Title"/>
    <w:basedOn w:val="984"/>
    <w:next w:val="984"/>
    <w:link w:val="841"/>
    <w:uiPriority w:val="10"/>
    <w:qFormat/>
    <w:pPr>
      <w:contextualSpacing/>
      <w:spacing w:before="300" w:after="200"/>
    </w:pPr>
    <w:rPr>
      <w:sz w:val="48"/>
      <w:szCs w:val="48"/>
    </w:rPr>
  </w:style>
  <w:style w:type="character" w:styleId="841">
    <w:name w:val="Title Char"/>
    <w:basedOn w:val="994"/>
    <w:link w:val="840"/>
    <w:uiPriority w:val="10"/>
    <w:rPr>
      <w:sz w:val="48"/>
      <w:szCs w:val="48"/>
    </w:rPr>
  </w:style>
  <w:style w:type="paragraph" w:styleId="842">
    <w:name w:val="Subtitle"/>
    <w:basedOn w:val="984"/>
    <w:next w:val="984"/>
    <w:link w:val="843"/>
    <w:uiPriority w:val="11"/>
    <w:qFormat/>
    <w:pPr>
      <w:spacing w:before="200" w:after="200"/>
    </w:pPr>
    <w:rPr>
      <w:sz w:val="24"/>
      <w:szCs w:val="24"/>
    </w:rPr>
  </w:style>
  <w:style w:type="character" w:styleId="843">
    <w:name w:val="Subtitle Char"/>
    <w:basedOn w:val="994"/>
    <w:link w:val="842"/>
    <w:uiPriority w:val="11"/>
    <w:rPr>
      <w:sz w:val="24"/>
      <w:szCs w:val="24"/>
    </w:rPr>
  </w:style>
  <w:style w:type="paragraph" w:styleId="844">
    <w:name w:val="Quote"/>
    <w:basedOn w:val="984"/>
    <w:next w:val="984"/>
    <w:link w:val="845"/>
    <w:uiPriority w:val="29"/>
    <w:qFormat/>
    <w:pPr>
      <w:ind w:left="720" w:right="720"/>
    </w:pPr>
    <w:rPr>
      <w:i/>
    </w:rPr>
  </w:style>
  <w:style w:type="character" w:styleId="845">
    <w:name w:val="Quote Char"/>
    <w:link w:val="844"/>
    <w:uiPriority w:val="29"/>
    <w:rPr>
      <w:i/>
    </w:rPr>
  </w:style>
  <w:style w:type="paragraph" w:styleId="846">
    <w:name w:val="Intense Quote"/>
    <w:basedOn w:val="984"/>
    <w:next w:val="984"/>
    <w:link w:val="8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name w:val="Intense Quote Char"/>
    <w:link w:val="846"/>
    <w:uiPriority w:val="30"/>
    <w:rPr>
      <w:i/>
    </w:rPr>
  </w:style>
  <w:style w:type="character" w:styleId="848">
    <w:name w:val="Header Char"/>
    <w:basedOn w:val="994"/>
    <w:link w:val="1015"/>
    <w:uiPriority w:val="99"/>
  </w:style>
  <w:style w:type="character" w:styleId="849">
    <w:name w:val="Footer Char"/>
    <w:basedOn w:val="994"/>
    <w:link w:val="1014"/>
    <w:uiPriority w:val="99"/>
  </w:style>
  <w:style w:type="paragraph" w:styleId="850">
    <w:name w:val="Caption"/>
    <w:basedOn w:val="984"/>
    <w:next w:val="984"/>
    <w:uiPriority w:val="35"/>
    <w:semiHidden/>
    <w:unhideWhenUsed/>
    <w:qFormat/>
    <w:pPr>
      <w:spacing w:line="276" w:lineRule="auto"/>
    </w:pPr>
    <w:rPr>
      <w:b/>
      <w:bCs/>
      <w:color w:val="4f81bd" w:themeColor="accent1"/>
      <w:sz w:val="18"/>
      <w:szCs w:val="18"/>
    </w:rPr>
  </w:style>
  <w:style w:type="character" w:styleId="851">
    <w:name w:val="Caption Char"/>
    <w:basedOn w:val="850"/>
    <w:link w:val="1014"/>
    <w:uiPriority w:val="99"/>
  </w:style>
  <w:style w:type="table" w:styleId="852">
    <w:name w:val="Table Grid Light"/>
    <w:basedOn w:val="9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3">
    <w:name w:val="Plain Table 1"/>
    <w:basedOn w:val="9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2"/>
    <w:basedOn w:val="9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3"/>
    <w:basedOn w:val="9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name w:val="Plain Table 4"/>
    <w:basedOn w:val="9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name w:val="Plain Table 5"/>
    <w:basedOn w:val="9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8">
    <w:name w:val="Grid Table 1 Light"/>
    <w:basedOn w:val="9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9">
    <w:name w:val="Grid Table 1 Light - Accent 1"/>
    <w:basedOn w:val="9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0">
    <w:name w:val="Grid Table 1 Light - Accent 2"/>
    <w:basedOn w:val="9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1">
    <w:name w:val="Grid Table 1 Light - Accent 3"/>
    <w:basedOn w:val="9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2">
    <w:name w:val="Grid Table 1 Light - Accent 4"/>
    <w:basedOn w:val="9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3">
    <w:name w:val="Grid Table 1 Light - Accent 5"/>
    <w:basedOn w:val="9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4">
    <w:name w:val="Grid Table 1 Light - Accent 6"/>
    <w:basedOn w:val="9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5">
    <w:name w:val="Grid Table 2"/>
    <w:basedOn w:val="9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6">
    <w:name w:val="Grid Table 2 - Accent 1"/>
    <w:basedOn w:val="9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7">
    <w:name w:val="Grid Table 2 - Accent 2"/>
    <w:basedOn w:val="9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8">
    <w:name w:val="Grid Table 2 - Accent 3"/>
    <w:basedOn w:val="9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9">
    <w:name w:val="Grid Table 2 - Accent 4"/>
    <w:basedOn w:val="9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0">
    <w:name w:val="Grid Table 2 - Accent 5"/>
    <w:basedOn w:val="9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1">
    <w:name w:val="Grid Table 2 - Accent 6"/>
    <w:basedOn w:val="9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2">
    <w:name w:val="Grid Table 3"/>
    <w:basedOn w:val="9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1"/>
    <w:basedOn w:val="9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2"/>
    <w:basedOn w:val="9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3"/>
    <w:basedOn w:val="9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4"/>
    <w:basedOn w:val="9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5"/>
    <w:basedOn w:val="9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6"/>
    <w:basedOn w:val="9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4"/>
    <w:basedOn w:val="9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name w:val="Grid Table 4 - Accent 1"/>
    <w:basedOn w:val="99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1">
    <w:name w:val="Grid Table 4 - Accent 2"/>
    <w:basedOn w:val="99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2">
    <w:name w:val="Grid Table 4 - Accent 3"/>
    <w:basedOn w:val="99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3">
    <w:name w:val="Grid Table 4 - Accent 4"/>
    <w:basedOn w:val="99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4">
    <w:name w:val="Grid Table 4 - Accent 5"/>
    <w:basedOn w:val="99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5">
    <w:name w:val="Grid Table 4 - Accent 6"/>
    <w:basedOn w:val="99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6">
    <w:name w:val="Grid Table 5 Dark"/>
    <w:basedOn w:val="9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7">
    <w:name w:val="Grid Table 5 Dark- Accent 1"/>
    <w:basedOn w:val="9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8">
    <w:name w:val="Grid Table 5 Dark - Accent 2"/>
    <w:basedOn w:val="9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9">
    <w:name w:val="Grid Table 5 Dark - Accent 3"/>
    <w:basedOn w:val="9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0">
    <w:name w:val="Grid Table 5 Dark- Accent 4"/>
    <w:basedOn w:val="9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1">
    <w:name w:val="Grid Table 5 Dark - Accent 5"/>
    <w:basedOn w:val="9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2">
    <w:name w:val="Grid Table 5 Dark - Accent 6"/>
    <w:basedOn w:val="9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3">
    <w:name w:val="Grid Table 6 Colorful"/>
    <w:basedOn w:val="9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4">
    <w:name w:val="Grid Table 6 Colorful - Accent 1"/>
    <w:basedOn w:val="99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5">
    <w:name w:val="Grid Table 6 Colorful - Accent 2"/>
    <w:basedOn w:val="9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6">
    <w:name w:val="Grid Table 6 Colorful - Accent 3"/>
    <w:basedOn w:val="99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7">
    <w:name w:val="Grid Table 6 Colorful - Accent 4"/>
    <w:basedOn w:val="9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8">
    <w:name w:val="Grid Table 6 Colorful - Accent 5"/>
    <w:basedOn w:val="99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9">
    <w:name w:val="Grid Table 6 Colorful - Accent 6"/>
    <w:basedOn w:val="99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0">
    <w:name w:val="Grid Table 7 Colorful"/>
    <w:basedOn w:val="9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1">
    <w:name w:val="Grid Table 7 Colorful - Accent 1"/>
    <w:basedOn w:val="99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2">
    <w:name w:val="Grid Table 7 Colorful - Accent 2"/>
    <w:basedOn w:val="99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3">
    <w:name w:val="Grid Table 7 Colorful - Accent 3"/>
    <w:basedOn w:val="99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4">
    <w:name w:val="Grid Table 7 Colorful - Accent 4"/>
    <w:basedOn w:val="99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5">
    <w:name w:val="Grid Table 7 Colorful - Accent 5"/>
    <w:basedOn w:val="99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6">
    <w:name w:val="Grid Table 7 Colorful - Accent 6"/>
    <w:basedOn w:val="99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7">
    <w:name w:val="List Table 1 Light"/>
    <w:basedOn w:val="9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name w:val="List Table 1 Light - Accent 1"/>
    <w:basedOn w:val="99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9">
    <w:name w:val="List Table 1 Light - Accent 2"/>
    <w:basedOn w:val="99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0">
    <w:name w:val="List Table 1 Light - Accent 3"/>
    <w:basedOn w:val="99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1">
    <w:name w:val="List Table 1 Light - Accent 4"/>
    <w:basedOn w:val="99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2">
    <w:name w:val="List Table 1 Light - Accent 5"/>
    <w:basedOn w:val="99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3">
    <w:name w:val="List Table 1 Light - Accent 6"/>
    <w:basedOn w:val="99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4">
    <w:name w:val="List Table 2"/>
    <w:basedOn w:val="9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5">
    <w:name w:val="List Table 2 - Accent 1"/>
    <w:basedOn w:val="99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6">
    <w:name w:val="List Table 2 - Accent 2"/>
    <w:basedOn w:val="99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7">
    <w:name w:val="List Table 2 - Accent 3"/>
    <w:basedOn w:val="99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8">
    <w:name w:val="List Table 2 - Accent 4"/>
    <w:basedOn w:val="99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9">
    <w:name w:val="List Table 2 - Accent 5"/>
    <w:basedOn w:val="99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0">
    <w:name w:val="List Table 2 - Accent 6"/>
    <w:basedOn w:val="99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1">
    <w:name w:val="List Table 3"/>
    <w:basedOn w:val="9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3 - Accent 1"/>
    <w:basedOn w:val="99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3">
    <w:name w:val="List Table 3 - Accent 2"/>
    <w:basedOn w:val="9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4">
    <w:name w:val="List Table 3 - Accent 3"/>
    <w:basedOn w:val="99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5">
    <w:name w:val="List Table 3 - Accent 4"/>
    <w:basedOn w:val="9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6">
    <w:name w:val="List Table 3 - Accent 5"/>
    <w:basedOn w:val="99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7">
    <w:name w:val="List Table 3 - Accent 6"/>
    <w:basedOn w:val="99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8">
    <w:name w:val="List Table 4"/>
    <w:basedOn w:val="9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4 - Accent 1"/>
    <w:basedOn w:val="99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0">
    <w:name w:val="List Table 4 - Accent 2"/>
    <w:basedOn w:val="99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1">
    <w:name w:val="List Table 4 - Accent 3"/>
    <w:basedOn w:val="99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2">
    <w:name w:val="List Table 4 - Accent 4"/>
    <w:basedOn w:val="99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3">
    <w:name w:val="List Table 4 - Accent 5"/>
    <w:basedOn w:val="99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4">
    <w:name w:val="List Table 4 - Accent 6"/>
    <w:basedOn w:val="99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5">
    <w:name w:val="List Table 5 Dark"/>
    <w:basedOn w:val="9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1"/>
    <w:basedOn w:val="99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2"/>
    <w:basedOn w:val="99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3"/>
    <w:basedOn w:val="99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4"/>
    <w:basedOn w:val="99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5"/>
    <w:basedOn w:val="99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6"/>
    <w:basedOn w:val="99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6 Colorful"/>
    <w:basedOn w:val="9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3">
    <w:name w:val="List Table 6 Colorful - Accent 1"/>
    <w:basedOn w:val="99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4">
    <w:name w:val="List Table 6 Colorful - Accent 2"/>
    <w:basedOn w:val="99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5">
    <w:name w:val="List Table 6 Colorful - Accent 3"/>
    <w:basedOn w:val="99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6">
    <w:name w:val="List Table 6 Colorful - Accent 4"/>
    <w:basedOn w:val="99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7">
    <w:name w:val="List Table 6 Colorful - Accent 5"/>
    <w:basedOn w:val="99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8">
    <w:name w:val="List Table 6 Colorful - Accent 6"/>
    <w:basedOn w:val="99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9">
    <w:name w:val="List Table 7 Colorful"/>
    <w:basedOn w:val="9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0">
    <w:name w:val="List Table 7 Colorful - Accent 1"/>
    <w:basedOn w:val="99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1">
    <w:name w:val="List Table 7 Colorful - Accent 2"/>
    <w:basedOn w:val="99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2">
    <w:name w:val="List Table 7 Colorful - Accent 3"/>
    <w:basedOn w:val="99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3">
    <w:name w:val="List Table 7 Colorful - Accent 4"/>
    <w:basedOn w:val="99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4">
    <w:name w:val="List Table 7 Colorful - Accent 5"/>
    <w:basedOn w:val="99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5">
    <w:name w:val="List Table 7 Colorful - Accent 6"/>
    <w:basedOn w:val="99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6">
    <w:name w:val="Lined - Accent"/>
    <w:basedOn w:val="9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7">
    <w:name w:val="Lined - Accent 1"/>
    <w:basedOn w:val="9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8">
    <w:name w:val="Lined - Accent 2"/>
    <w:basedOn w:val="9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9">
    <w:name w:val="Lined - Accent 3"/>
    <w:basedOn w:val="9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0">
    <w:name w:val="Lined - Accent 4"/>
    <w:basedOn w:val="9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1">
    <w:name w:val="Lined - Accent 5"/>
    <w:basedOn w:val="9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2">
    <w:name w:val="Lined - Accent 6"/>
    <w:basedOn w:val="9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3">
    <w:name w:val="Bordered &amp; Lined - Accent"/>
    <w:basedOn w:val="99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4">
    <w:name w:val="Bordered &amp; Lined - Accent 1"/>
    <w:basedOn w:val="99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5">
    <w:name w:val="Bordered &amp; Lined - Accent 2"/>
    <w:basedOn w:val="99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6">
    <w:name w:val="Bordered &amp; Lined - Accent 3"/>
    <w:basedOn w:val="99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7">
    <w:name w:val="Bordered &amp; Lined - Accent 4"/>
    <w:basedOn w:val="99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8">
    <w:name w:val="Bordered &amp; Lined - Accent 5"/>
    <w:basedOn w:val="99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9">
    <w:name w:val="Bordered &amp; Lined - Accent 6"/>
    <w:basedOn w:val="99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0">
    <w:name w:val="Bordered"/>
    <w:basedOn w:val="99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1">
    <w:name w:val="Bordered - Accent 1"/>
    <w:basedOn w:val="9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2">
    <w:name w:val="Bordered - Accent 2"/>
    <w:basedOn w:val="9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3">
    <w:name w:val="Bordered - Accent 3"/>
    <w:basedOn w:val="9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4">
    <w:name w:val="Bordered - Accent 4"/>
    <w:basedOn w:val="9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5">
    <w:name w:val="Bordered - Accent 5"/>
    <w:basedOn w:val="9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6">
    <w:name w:val="Bordered - Accent 6"/>
    <w:basedOn w:val="9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77">
    <w:name w:val="footnote text"/>
    <w:basedOn w:val="984"/>
    <w:link w:val="978"/>
    <w:uiPriority w:val="99"/>
    <w:semiHidden/>
    <w:unhideWhenUsed/>
    <w:pPr>
      <w:spacing w:after="40" w:line="240" w:lineRule="auto"/>
    </w:pPr>
    <w:rPr>
      <w:sz w:val="18"/>
    </w:rPr>
  </w:style>
  <w:style w:type="character" w:styleId="978">
    <w:name w:val="Footnote Text Char"/>
    <w:link w:val="977"/>
    <w:uiPriority w:val="99"/>
    <w:rPr>
      <w:sz w:val="18"/>
    </w:rPr>
  </w:style>
  <w:style w:type="character" w:styleId="979">
    <w:name w:val="footnote reference"/>
    <w:basedOn w:val="994"/>
    <w:uiPriority w:val="99"/>
    <w:unhideWhenUsed/>
    <w:rPr>
      <w:vertAlign w:val="superscript"/>
    </w:rPr>
  </w:style>
  <w:style w:type="paragraph" w:styleId="980">
    <w:name w:val="endnote text"/>
    <w:basedOn w:val="984"/>
    <w:link w:val="981"/>
    <w:uiPriority w:val="99"/>
    <w:semiHidden/>
    <w:unhideWhenUsed/>
    <w:pPr>
      <w:spacing w:after="0" w:line="240" w:lineRule="auto"/>
    </w:pPr>
    <w:rPr>
      <w:sz w:val="20"/>
    </w:rPr>
  </w:style>
  <w:style w:type="character" w:styleId="981">
    <w:name w:val="Endnote Text Char"/>
    <w:link w:val="980"/>
    <w:uiPriority w:val="99"/>
    <w:rPr>
      <w:sz w:val="20"/>
    </w:rPr>
  </w:style>
  <w:style w:type="character" w:styleId="982">
    <w:name w:val="endnote reference"/>
    <w:basedOn w:val="994"/>
    <w:uiPriority w:val="99"/>
    <w:semiHidden/>
    <w:unhideWhenUsed/>
    <w:rPr>
      <w:vertAlign w:val="superscript"/>
    </w:rPr>
  </w:style>
  <w:style w:type="paragraph" w:styleId="983">
    <w:name w:val="TOC Heading"/>
    <w:uiPriority w:val="39"/>
    <w:unhideWhenUsed/>
  </w:style>
  <w:style w:type="paragraph" w:styleId="984"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985">
    <w:name w:val="Heading 1"/>
    <w:basedOn w:val="984"/>
    <w:next w:val="984"/>
    <w:uiPriority w:val="0"/>
    <w:qFormat/>
    <w:pPr>
      <w:jc w:val="center"/>
      <w:keepNext/>
      <w:outlineLvl w:val="0"/>
    </w:pPr>
    <w:rPr>
      <w:rFonts w:ascii="楷体_GB2312" w:eastAsia="楷体_GB2312"/>
      <w:sz w:val="28"/>
      <w:szCs w:val="28"/>
    </w:rPr>
  </w:style>
  <w:style w:type="paragraph" w:styleId="986">
    <w:name w:val="Heading 2"/>
    <w:basedOn w:val="984"/>
    <w:next w:val="99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87">
    <w:name w:val="Heading 3"/>
    <w:basedOn w:val="984"/>
    <w:next w:val="984"/>
    <w:link w:val="1041"/>
    <w:uiPriority w:val="0"/>
    <w:qFormat/>
    <w:pPr>
      <w:keepLines/>
      <w:keepNext/>
      <w:spacing w:before="260" w:after="260" w:line="416" w:lineRule="auto"/>
      <w:outlineLvl w:val="2"/>
    </w:pPr>
    <w:rPr>
      <w:b/>
      <w:bCs/>
      <w:sz w:val="32"/>
      <w:szCs w:val="32"/>
    </w:rPr>
  </w:style>
  <w:style w:type="paragraph" w:styleId="988">
    <w:name w:val="Heading 4"/>
    <w:basedOn w:val="984"/>
    <w:next w:val="996"/>
    <w:uiPriority w:val="0"/>
    <w:qFormat/>
    <w:pPr>
      <w:keepLines/>
      <w:keepNext/>
      <w:spacing w:before="280" w:after="290" w:line="376" w:lineRule="auto"/>
      <w:outlineLvl w:val="3"/>
    </w:pPr>
    <w:rPr>
      <w:rFonts w:ascii="Arial" w:hAnsi="Arial" w:eastAsia="黑体" w:cs="Arial"/>
      <w:b/>
      <w:bCs/>
      <w:sz w:val="28"/>
      <w:szCs w:val="28"/>
    </w:rPr>
  </w:style>
  <w:style w:type="paragraph" w:styleId="989">
    <w:name w:val="Heading 5"/>
    <w:basedOn w:val="984"/>
    <w:next w:val="996"/>
    <w:uiPriority w:val="0"/>
    <w:qFormat/>
    <w:pPr>
      <w:keepNext/>
      <w:outlineLvl w:val="4"/>
    </w:pPr>
    <w:rPr>
      <w:rFonts w:ascii="宋体"/>
      <w:color w:val="000000"/>
      <w:sz w:val="28"/>
      <w:szCs w:val="28"/>
    </w:rPr>
  </w:style>
  <w:style w:type="paragraph" w:styleId="990">
    <w:name w:val="Heading 6"/>
    <w:basedOn w:val="984"/>
    <w:next w:val="98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91">
    <w:name w:val="Heading 7"/>
    <w:basedOn w:val="984"/>
    <w:next w:val="984"/>
    <w:uiPriority w:val="0"/>
    <w:qFormat/>
    <w:pPr>
      <w:numPr>
        <w:ilvl w:val="6"/>
        <w:numId w:val="1"/>
      </w:numPr>
      <w:keepLines/>
      <w:keepNext/>
      <w:spacing w:before="240" w:after="64" w:line="320" w:lineRule="auto"/>
      <w:outlineLvl w:val="6"/>
    </w:pPr>
    <w:rPr>
      <w:b/>
      <w:bCs/>
      <w:sz w:val="24"/>
      <w:szCs w:val="24"/>
    </w:rPr>
  </w:style>
  <w:style w:type="paragraph" w:styleId="992">
    <w:name w:val="Heading 8"/>
    <w:basedOn w:val="984"/>
    <w:next w:val="98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93">
    <w:name w:val="Heading 9"/>
    <w:basedOn w:val="984"/>
    <w:next w:val="984"/>
    <w:uiPriority w:val="0"/>
    <w:qFormat/>
    <w:pPr>
      <w:numPr>
        <w:ilvl w:val="8"/>
        <w:numId w:val="1"/>
      </w:numPr>
      <w:keepLines/>
      <w:keepNext/>
      <w:spacing w:before="240" w:after="64" w:line="320" w:lineRule="auto"/>
      <w:outlineLvl w:val="8"/>
    </w:pPr>
    <w:rPr>
      <w:rFonts w:ascii="Arial" w:hAnsi="Arial" w:eastAsia="黑体"/>
    </w:rPr>
  </w:style>
  <w:style w:type="character" w:styleId="994" w:default="1">
    <w:name w:val="Default Paragraph Font"/>
    <w:uiPriority w:val="0"/>
    <w:semiHidden/>
    <w:qFormat/>
  </w:style>
  <w:style w:type="table" w:styleId="995" w:default="1">
    <w:name w:val="Normal Table"/>
    <w:uiPriority w:val="0"/>
    <w:semiHidden/>
    <w:qFormat/>
    <w:tblPr>
      <w:tblCellMar>
        <w:left w:w="108" w:type="dxa"/>
        <w:top w:w="0" w:type="dxa"/>
        <w:right w:w="108" w:type="dxa"/>
        <w:bottom w:w="0" w:type="dxa"/>
      </w:tblCellMar>
    </w:tblPr>
  </w:style>
  <w:style w:type="paragraph" w:styleId="996">
    <w:name w:val="Normal Indent"/>
    <w:basedOn w:val="984"/>
    <w:link w:val="1040"/>
    <w:uiPriority w:val="0"/>
    <w:qFormat/>
    <w:pPr>
      <w:ind w:firstLine="420"/>
    </w:pPr>
  </w:style>
  <w:style w:type="paragraph" w:styleId="997">
    <w:name w:val="List 3"/>
    <w:basedOn w:val="984"/>
    <w:uiPriority w:val="0"/>
    <w:qFormat/>
    <w:pPr>
      <w:ind w:left="100" w:hanging="200"/>
    </w:pPr>
  </w:style>
  <w:style w:type="paragraph" w:styleId="998">
    <w:name w:val="toc 7"/>
    <w:basedOn w:val="984"/>
    <w:next w:val="984"/>
    <w:uiPriority w:val="0"/>
    <w:semiHidden/>
    <w:qFormat/>
    <w:pPr>
      <w:ind w:left="1260"/>
      <w:jc w:val="left"/>
    </w:pPr>
  </w:style>
  <w:style w:type="paragraph" w:styleId="999">
    <w:name w:val="Document Map"/>
    <w:basedOn w:val="984"/>
    <w:link w:val="1042"/>
    <w:uiPriority w:val="0"/>
    <w:semiHidden/>
    <w:qFormat/>
    <w:pPr>
      <w:shd w:val="clear" w:color="auto" w:fill="000080"/>
    </w:pPr>
  </w:style>
  <w:style w:type="paragraph" w:styleId="1000">
    <w:name w:val="toa heading"/>
    <w:basedOn w:val="984"/>
    <w:next w:val="984"/>
    <w:uiPriority w:val="0"/>
    <w:qFormat/>
    <w:pPr>
      <w:spacing w:before="120"/>
    </w:pPr>
    <w:rPr>
      <w:rFonts w:ascii="Arial" w:hAnsi="Arial" w:cs="Arial"/>
      <w:sz w:val="24"/>
    </w:rPr>
  </w:style>
  <w:style w:type="paragraph" w:styleId="1001">
    <w:name w:val="annotation text"/>
    <w:basedOn w:val="984"/>
    <w:uiPriority w:val="0"/>
    <w:semiHidden/>
    <w:qFormat/>
    <w:pPr>
      <w:jc w:val="left"/>
    </w:pPr>
  </w:style>
  <w:style w:type="paragraph" w:styleId="1002">
    <w:name w:val="Body Text 3"/>
    <w:basedOn w:val="984"/>
    <w:uiPriority w:val="0"/>
    <w:qFormat/>
    <w:rPr>
      <w:rFonts w:ascii="仿宋_GB2312" w:hAnsi="Arial" w:eastAsia="仿宋_GB2312"/>
      <w:sz w:val="32"/>
      <w:szCs w:val="32"/>
    </w:rPr>
  </w:style>
  <w:style w:type="paragraph" w:styleId="1003">
    <w:name w:val="Body Text"/>
    <w:basedOn w:val="984"/>
    <w:next w:val="984"/>
    <w:uiPriority w:val="0"/>
    <w:qFormat/>
    <w:rPr>
      <w:rFonts w:ascii="楷体_GB2312" w:hAnsi="Arial" w:eastAsia="楷体_GB2312"/>
      <w:sz w:val="28"/>
      <w:szCs w:val="28"/>
    </w:rPr>
  </w:style>
  <w:style w:type="paragraph" w:styleId="1004">
    <w:name w:val="Body Text Indent"/>
    <w:basedOn w:val="984"/>
    <w:next w:val="1005"/>
    <w:uiPriority w:val="0"/>
    <w:qFormat/>
    <w:pPr>
      <w:ind w:firstLine="645"/>
    </w:pPr>
    <w:rPr>
      <w:rFonts w:ascii="楷体_GB2312" w:eastAsia="楷体_GB2312"/>
      <w:sz w:val="32"/>
      <w:szCs w:val="32"/>
    </w:rPr>
  </w:style>
  <w:style w:type="paragraph" w:styleId="1005">
    <w:name w:val="envelope return"/>
    <w:basedOn w:val="984"/>
    <w:uiPriority w:val="0"/>
    <w:qFormat/>
    <w:rPr>
      <w:rFonts w:ascii="Arial" w:hAnsi="Arial"/>
    </w:rPr>
  </w:style>
  <w:style w:type="paragraph" w:styleId="1006">
    <w:name w:val="List 2"/>
    <w:basedOn w:val="984"/>
    <w:uiPriority w:val="0"/>
    <w:qFormat/>
    <w:pPr>
      <w:ind w:left="100" w:hanging="200"/>
    </w:pPr>
  </w:style>
  <w:style w:type="paragraph" w:styleId="1007">
    <w:name w:val="toc 5"/>
    <w:basedOn w:val="984"/>
    <w:next w:val="984"/>
    <w:uiPriority w:val="0"/>
    <w:semiHidden/>
    <w:qFormat/>
    <w:pPr>
      <w:ind w:left="840"/>
      <w:jc w:val="left"/>
    </w:pPr>
  </w:style>
  <w:style w:type="paragraph" w:styleId="1008">
    <w:name w:val="toc 3"/>
    <w:basedOn w:val="984"/>
    <w:next w:val="984"/>
    <w:uiPriority w:val="0"/>
    <w:semiHidden/>
    <w:qFormat/>
    <w:pPr>
      <w:ind w:left="420"/>
      <w:jc w:val="left"/>
    </w:pPr>
    <w:rPr>
      <w:i/>
      <w:iCs/>
      <w:szCs w:val="24"/>
    </w:rPr>
  </w:style>
  <w:style w:type="paragraph" w:styleId="1009">
    <w:name w:val="Plain Text"/>
    <w:basedOn w:val="984"/>
    <w:link w:val="1043"/>
    <w:uiPriority w:val="99"/>
    <w:qFormat/>
    <w:rPr>
      <w:rFonts w:ascii="宋体" w:hAnsi="Courier New"/>
    </w:rPr>
  </w:style>
  <w:style w:type="paragraph" w:styleId="1010">
    <w:name w:val="toc 8"/>
    <w:basedOn w:val="984"/>
    <w:next w:val="984"/>
    <w:uiPriority w:val="0"/>
    <w:semiHidden/>
    <w:qFormat/>
    <w:pPr>
      <w:ind w:left="1470"/>
      <w:jc w:val="left"/>
    </w:pPr>
  </w:style>
  <w:style w:type="paragraph" w:styleId="1011">
    <w:name w:val="Date"/>
    <w:basedOn w:val="984"/>
    <w:next w:val="984"/>
    <w:uiPriority w:val="0"/>
    <w:qFormat/>
    <w:rPr>
      <w:sz w:val="24"/>
      <w:szCs w:val="24"/>
    </w:rPr>
  </w:style>
  <w:style w:type="paragraph" w:styleId="1012">
    <w:name w:val="Body Text Indent 2"/>
    <w:basedOn w:val="984"/>
    <w:uiPriority w:val="0"/>
    <w:qFormat/>
    <w:pPr>
      <w:ind w:left="630" w:firstLine="645"/>
    </w:pPr>
    <w:rPr>
      <w:rFonts w:ascii="Arial" w:hAnsi="Arial" w:eastAsia="仿宋_GB2312" w:cs="Arial"/>
      <w:sz w:val="32"/>
      <w:szCs w:val="32"/>
    </w:rPr>
  </w:style>
  <w:style w:type="paragraph" w:styleId="1013">
    <w:name w:val="Balloon Text"/>
    <w:basedOn w:val="984"/>
    <w:uiPriority w:val="0"/>
    <w:semiHidden/>
    <w:qFormat/>
    <w:rPr>
      <w:sz w:val="18"/>
      <w:szCs w:val="18"/>
    </w:rPr>
  </w:style>
  <w:style w:type="paragraph" w:styleId="1014">
    <w:name w:val="Footer"/>
    <w:basedOn w:val="984"/>
    <w:next w:val="984"/>
    <w:uiPriority w:val="0"/>
    <w:qFormat/>
    <w:pPr>
      <w:jc w:val="left"/>
      <w:tabs>
        <w:tab w:val="center" w:pos="4153" w:leader="none"/>
        <w:tab w:val="right" w:pos="8306" w:leader="none"/>
      </w:tabs>
    </w:pPr>
    <w:rPr>
      <w:sz w:val="18"/>
      <w:szCs w:val="18"/>
    </w:rPr>
  </w:style>
  <w:style w:type="paragraph" w:styleId="1015">
    <w:name w:val="Header"/>
    <w:basedOn w:val="984"/>
    <w:uiPriority w:val="0"/>
    <w:qFormat/>
    <w:pPr>
      <w:jc w:val="center"/>
      <w:tabs>
        <w:tab w:val="center" w:pos="4153" w:leader="none"/>
        <w:tab w:val="right" w:pos="8306" w:leader="none"/>
      </w:tabs>
      <w:pBdr>
        <w:bottom w:val="single" w:color="auto" w:sz="6" w:space="1"/>
      </w:pBdr>
    </w:pPr>
    <w:rPr>
      <w:sz w:val="18"/>
      <w:szCs w:val="18"/>
    </w:rPr>
  </w:style>
  <w:style w:type="paragraph" w:styleId="1016">
    <w:name w:val="toc 1"/>
    <w:basedOn w:val="984"/>
    <w:next w:val="984"/>
    <w:uiPriority w:val="0"/>
    <w:semiHidden/>
    <w:qFormat/>
    <w:pPr>
      <w:jc w:val="left"/>
      <w:spacing w:before="120" w:after="120" w:line="400" w:lineRule="exact"/>
      <w:tabs>
        <w:tab w:val="right" w:pos="8720" w:leader="dot"/>
      </w:tabs>
    </w:pPr>
    <w:rPr>
      <w:rFonts w:ascii="宋体" w:hAnsi="宋体"/>
      <w:caps/>
      <w:sz w:val="24"/>
      <w:szCs w:val="24"/>
      <w:lang w:val="en-US" w:eastAsia="zh-CN"/>
    </w:rPr>
  </w:style>
  <w:style w:type="paragraph" w:styleId="1017">
    <w:name w:val="toc 4"/>
    <w:basedOn w:val="984"/>
    <w:next w:val="984"/>
    <w:uiPriority w:val="0"/>
    <w:semiHidden/>
    <w:qFormat/>
    <w:pPr>
      <w:ind w:left="630"/>
      <w:jc w:val="left"/>
    </w:pPr>
  </w:style>
  <w:style w:type="paragraph" w:styleId="1018">
    <w:name w:val="List"/>
    <w:basedOn w:val="984"/>
    <w:uiPriority w:val="0"/>
    <w:qFormat/>
    <w:pPr>
      <w:ind w:left="200" w:hanging="200"/>
    </w:pPr>
  </w:style>
  <w:style w:type="paragraph" w:styleId="1019">
    <w:name w:val="toc 6"/>
    <w:basedOn w:val="984"/>
    <w:next w:val="984"/>
    <w:uiPriority w:val="0"/>
    <w:semiHidden/>
    <w:qFormat/>
    <w:pPr>
      <w:ind w:left="1050"/>
      <w:jc w:val="left"/>
    </w:pPr>
  </w:style>
  <w:style w:type="paragraph" w:styleId="1020">
    <w:name w:val="Body Text Indent 3"/>
    <w:basedOn w:val="984"/>
    <w:uiPriority w:val="0"/>
    <w:qFormat/>
    <w:pPr>
      <w:ind w:left="645" w:firstLine="645"/>
    </w:pPr>
    <w:rPr>
      <w:rFonts w:ascii="Arial" w:hAnsi="Arial" w:eastAsia="仿宋_GB2312" w:cs="Arial"/>
      <w:color w:val="ffff00"/>
      <w:sz w:val="32"/>
      <w:szCs w:val="32"/>
    </w:rPr>
  </w:style>
  <w:style w:type="paragraph" w:styleId="1021">
    <w:name w:val="table of figures"/>
    <w:basedOn w:val="984"/>
    <w:next w:val="984"/>
    <w:uiPriority w:val="0"/>
    <w:semiHidden/>
    <w:qFormat/>
    <w:pPr>
      <w:ind w:left="840" w:hanging="420"/>
    </w:pPr>
  </w:style>
  <w:style w:type="paragraph" w:styleId="1022">
    <w:name w:val="toc 2"/>
    <w:basedOn w:val="984"/>
    <w:next w:val="984"/>
    <w:uiPriority w:val="0"/>
    <w:semiHidden/>
    <w:qFormat/>
    <w:pPr>
      <w:ind w:left="210"/>
      <w:jc w:val="left"/>
    </w:pPr>
    <w:rPr>
      <w:smallCaps/>
      <w:szCs w:val="24"/>
    </w:rPr>
  </w:style>
  <w:style w:type="paragraph" w:styleId="1023">
    <w:name w:val="toc 9"/>
    <w:basedOn w:val="984"/>
    <w:next w:val="984"/>
    <w:uiPriority w:val="0"/>
    <w:semiHidden/>
    <w:qFormat/>
    <w:pPr>
      <w:ind w:left="1680"/>
      <w:jc w:val="left"/>
    </w:pPr>
  </w:style>
  <w:style w:type="paragraph" w:styleId="1024">
    <w:name w:val="Body Text 2"/>
    <w:basedOn w:val="984"/>
    <w:uiPriority w:val="0"/>
    <w:qFormat/>
    <w:pPr>
      <w:jc w:val="center"/>
      <w:widowControl/>
    </w:pPr>
    <w:rPr>
      <w:rFonts w:ascii="楷体_GB2312" w:eastAsia="楷体_GB2312"/>
      <w:sz w:val="28"/>
      <w:szCs w:val="28"/>
    </w:rPr>
  </w:style>
  <w:style w:type="paragraph" w:styleId="1025">
    <w:name w:val="Message Header"/>
    <w:basedOn w:val="984"/>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1026">
    <w:name w:val="Normal (Web)"/>
    <w:basedOn w:val="984"/>
    <w:uiPriority w:val="0"/>
    <w:qFormat/>
    <w:pPr>
      <w:jc w:val="left"/>
      <w:spacing w:before="100" w:beforeAutospacing="1" w:after="100" w:afterAutospacing="1"/>
      <w:widowControl/>
    </w:pPr>
    <w:rPr>
      <w:rFonts w:ascii="宋体" w:hAnsi="宋体" w:cs="宋体"/>
      <w:sz w:val="24"/>
      <w:szCs w:val="24"/>
    </w:rPr>
  </w:style>
  <w:style w:type="paragraph" w:styleId="1027">
    <w:name w:val="index 1"/>
    <w:basedOn w:val="984"/>
    <w:next w:val="984"/>
    <w:uiPriority w:val="0"/>
    <w:semiHidden/>
    <w:qFormat/>
    <w:pPr>
      <w:spacing w:line="240" w:lineRule="atLeast"/>
    </w:pPr>
    <w:rPr>
      <w:b/>
      <w:bCs/>
    </w:rPr>
  </w:style>
  <w:style w:type="paragraph" w:styleId="1028">
    <w:name w:val="annotation subject"/>
    <w:basedOn w:val="1001"/>
    <w:next w:val="1001"/>
    <w:uiPriority w:val="0"/>
    <w:semiHidden/>
    <w:qFormat/>
    <w:rPr>
      <w:b/>
      <w:bCs/>
    </w:rPr>
  </w:style>
  <w:style w:type="paragraph" w:styleId="1029">
    <w:name w:val="Body Text First Indent"/>
    <w:basedOn w:val="984"/>
    <w:uiPriority w:val="0"/>
    <w:qFormat/>
    <w:pPr>
      <w:ind w:firstLine="200"/>
      <w:spacing w:line="360" w:lineRule="auto"/>
    </w:pPr>
    <w:rPr>
      <w:rFonts w:ascii="仿宋_GB2312" w:eastAsia="仿宋_GB2312"/>
      <w:sz w:val="30"/>
      <w:szCs w:val="30"/>
    </w:rPr>
  </w:style>
  <w:style w:type="paragraph" w:styleId="1030">
    <w:name w:val="Body Text First Indent 2"/>
    <w:basedOn w:val="1004"/>
    <w:next w:val="996"/>
    <w:uiPriority w:val="0"/>
    <w:qFormat/>
    <w:pPr>
      <w:ind w:firstLine="420"/>
      <w:spacing w:line="360" w:lineRule="auto"/>
    </w:pPr>
    <w:rPr>
      <w:rFonts w:ascii="宋体" w:hAnsi="宋体" w:eastAsia="宋体"/>
      <w:sz w:val="21"/>
      <w:szCs w:val="20"/>
    </w:rPr>
  </w:style>
  <w:style w:type="table" w:styleId="1031">
    <w:name w:val="Table Grid"/>
    <w:basedOn w:val="99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2">
    <w:name w:val="Strong"/>
    <w:uiPriority w:val="0"/>
    <w:qFormat/>
    <w:rPr>
      <w:b/>
      <w:bCs/>
    </w:rPr>
  </w:style>
  <w:style w:type="character" w:styleId="1033">
    <w:name w:val="page number"/>
    <w:uiPriority w:val="0"/>
    <w:qFormat/>
  </w:style>
  <w:style w:type="character" w:styleId="1034">
    <w:name w:val="FollowedHyperlink"/>
    <w:uiPriority w:val="0"/>
    <w:qFormat/>
    <w:rPr>
      <w:color w:val="800080"/>
      <w:u w:val="single"/>
    </w:rPr>
  </w:style>
  <w:style w:type="character" w:styleId="1035">
    <w:name w:val="Emphasis"/>
    <w:uiPriority w:val="20"/>
    <w:qFormat/>
    <w:rPr>
      <w:i/>
    </w:rPr>
  </w:style>
  <w:style w:type="character" w:styleId="1036">
    <w:name w:val="Hyperlink"/>
    <w:uiPriority w:val="0"/>
    <w:qFormat/>
    <w:rPr>
      <w:color w:val="0000ff"/>
      <w:u w:val="single"/>
    </w:rPr>
  </w:style>
  <w:style w:type="character" w:styleId="1037">
    <w:name w:val="annotation reference"/>
    <w:uiPriority w:val="0"/>
    <w:semiHidden/>
    <w:qFormat/>
    <w:rPr>
      <w:sz w:val="21"/>
      <w:szCs w:val="21"/>
    </w:rPr>
  </w:style>
  <w:style w:type="paragraph" w:styleId="1038" w:customStyle="1">
    <w:name w:val="Default"/>
    <w:basedOn w:val="984"/>
    <w:next w:val="1039"/>
    <w:uiPriority w:val="0"/>
    <w:qFormat/>
    <w:pPr>
      <w:jc w:val="left"/>
    </w:pPr>
    <w:rPr>
      <w:rFonts w:ascii="宋体" w:hAnsi="Calibri" w:cs="宋体"/>
      <w:color w:val="000000"/>
      <w:sz w:val="24"/>
    </w:rPr>
  </w:style>
  <w:style w:type="paragraph" w:styleId="1039" w:customStyle="1">
    <w:name w:val="TOC 71"/>
    <w:next w:val="984"/>
    <w:uiPriority w:val="0"/>
    <w:qFormat/>
    <w:pPr>
      <w:ind w:left="2550"/>
      <w:jc w:val="both"/>
    </w:pPr>
    <w:rPr>
      <w:rFonts w:ascii="Times New Roman" w:hAnsi="Times New Roman" w:eastAsia="宋体" w:cs="Times New Roman"/>
      <w:sz w:val="21"/>
      <w:szCs w:val="22"/>
      <w:lang w:val="en-US" w:eastAsia="zh-CN" w:bidi="ar-SA"/>
    </w:rPr>
  </w:style>
  <w:style w:type="character" w:styleId="1040" w:customStyle="1">
    <w:name w:val="正文缩进 Char"/>
    <w:link w:val="996"/>
    <w:uiPriority w:val="0"/>
    <w:qFormat/>
    <w:rPr>
      <w:sz w:val="21"/>
      <w:szCs w:val="21"/>
    </w:rPr>
  </w:style>
  <w:style w:type="character" w:styleId="1041" w:customStyle="1">
    <w:name w:val="标题 3 Char"/>
    <w:link w:val="987"/>
    <w:uiPriority w:val="0"/>
    <w:qFormat/>
    <w:rPr>
      <w:rFonts w:eastAsia="宋体"/>
      <w:b/>
      <w:bCs/>
      <w:sz w:val="32"/>
      <w:szCs w:val="32"/>
      <w:lang w:val="en-US" w:eastAsia="zh-CN" w:bidi="ar-SA"/>
    </w:rPr>
  </w:style>
  <w:style w:type="character" w:styleId="1042" w:customStyle="1">
    <w:name w:val="文档结构图 Char"/>
    <w:link w:val="999"/>
    <w:uiPriority w:val="0"/>
    <w:qFormat/>
    <w:rPr>
      <w:rFonts w:eastAsia="宋体"/>
      <w:sz w:val="21"/>
      <w:szCs w:val="21"/>
      <w:lang w:val="en-US" w:eastAsia="zh-CN" w:bidi="ar-SA"/>
    </w:rPr>
  </w:style>
  <w:style w:type="character" w:styleId="1043" w:customStyle="1">
    <w:name w:val="纯文本 Char"/>
    <w:link w:val="1009"/>
    <w:uiPriority w:val="99"/>
    <w:qFormat/>
    <w:rPr>
      <w:rFonts w:ascii="宋体" w:hAnsi="Courier New" w:cs="Courier New"/>
      <w:sz w:val="21"/>
      <w:szCs w:val="21"/>
    </w:rPr>
  </w:style>
  <w:style w:type="paragraph" w:styleId="1044" w:customStyle="1">
    <w:name w:val="首行缩进"/>
    <w:basedOn w:val="984"/>
    <w:uiPriority w:val="0"/>
    <w:qFormat/>
    <w:pPr>
      <w:ind w:firstLine="480"/>
    </w:pPr>
    <w:rPr>
      <w:szCs w:val="20"/>
      <w:lang w:val="zh-CN"/>
    </w:rPr>
  </w:style>
  <w:style w:type="paragraph" w:styleId="1045">
    <w:name w:val="List Paragraph"/>
    <w:basedOn w:val="984"/>
    <w:uiPriority w:val="34"/>
    <w:qFormat/>
    <w:pPr>
      <w:contextualSpacing/>
      <w:ind w:left="720"/>
      <w:jc w:val="left"/>
      <w:widowControl/>
    </w:pPr>
    <w:rPr>
      <w:rFonts w:ascii="Calibri" w:hAnsi="Calibri"/>
      <w:sz w:val="24"/>
      <w:szCs w:val="24"/>
      <w:lang w:eastAsia="en-US" w:bidi="en-US"/>
    </w:rPr>
  </w:style>
  <w:style w:type="character" w:styleId="1046" w:customStyle="1">
    <w:name w:val="font41"/>
    <w:uiPriority w:val="0"/>
    <w:qFormat/>
    <w:rPr>
      <w:rFonts w:hint="eastAsia" w:ascii="宋体" w:hAnsi="宋体" w:eastAsia="宋体" w:cs="宋体"/>
      <w:b/>
      <w:bCs/>
      <w:color w:val="000000"/>
      <w:sz w:val="22"/>
      <w:szCs w:val="22"/>
      <w:u w:val="none"/>
    </w:rPr>
  </w:style>
  <w:style w:type="character" w:styleId="1047" w:customStyle="1">
    <w:name w:val="列出段落 Char"/>
    <w:link w:val="1048"/>
    <w:uiPriority w:val="0"/>
    <w:qFormat/>
    <w:rPr>
      <w:rFonts w:ascii="Calibri" w:hAnsi="Calibri"/>
      <w:sz w:val="24"/>
      <w:szCs w:val="24"/>
      <w:lang w:eastAsia="en-US" w:bidi="en-US"/>
    </w:rPr>
  </w:style>
  <w:style w:type="paragraph" w:styleId="1048" w:customStyle="1">
    <w:name w:val="列出段落1"/>
    <w:basedOn w:val="984"/>
    <w:link w:val="1047"/>
    <w:uiPriority w:val="0"/>
    <w:qFormat/>
    <w:pPr>
      <w:contextualSpacing/>
      <w:ind w:left="720"/>
      <w:jc w:val="left"/>
      <w:widowControl/>
    </w:pPr>
    <w:rPr>
      <w:rFonts w:ascii="Calibri" w:hAnsi="Calibri"/>
      <w:sz w:val="24"/>
      <w:szCs w:val="24"/>
      <w:lang w:eastAsia="en-US" w:bidi="en-US"/>
    </w:rPr>
  </w:style>
  <w:style w:type="character" w:styleId="1049" w:customStyle="1">
    <w:name w:val="font71"/>
    <w:uiPriority w:val="0"/>
    <w:qFormat/>
    <w:rPr>
      <w:rFonts w:ascii="Cambria Math" w:hAnsi="Cambria Math" w:eastAsia="Cambria Math" w:cs="Cambria Math"/>
      <w:color w:val="000000"/>
      <w:sz w:val="22"/>
      <w:szCs w:val="22"/>
      <w:u w:val="none"/>
    </w:rPr>
  </w:style>
  <w:style w:type="character" w:styleId="1050" w:customStyle="1">
    <w:name w:val="font91"/>
    <w:uiPriority w:val="0"/>
    <w:qFormat/>
    <w:rPr>
      <w:rFonts w:hint="eastAsia" w:ascii="宋体" w:hAnsi="宋体" w:eastAsia="宋体" w:cs="宋体"/>
      <w:color w:val="ff0000"/>
      <w:sz w:val="22"/>
      <w:szCs w:val="22"/>
      <w:u w:val="none"/>
    </w:rPr>
  </w:style>
  <w:style w:type="character" w:styleId="1051" w:customStyle="1">
    <w:name w:val="font5 Char"/>
    <w:uiPriority w:val="0"/>
    <w:qFormat/>
    <w:rPr>
      <w:rFonts w:ascii="宋体" w:hAnsi="宋体" w:eastAsia="宋体"/>
      <w:sz w:val="28"/>
      <w:szCs w:val="28"/>
      <w:lang w:val="en-US" w:eastAsia="zh-CN" w:bidi="ar-SA"/>
    </w:rPr>
  </w:style>
  <w:style w:type="character" w:styleId="1052" w:customStyle="1">
    <w:name w:val="二级目录 Char"/>
    <w:link w:val="1053"/>
    <w:uiPriority w:val="0"/>
    <w:qFormat/>
    <w:rPr>
      <w:b/>
      <w:sz w:val="30"/>
      <w:szCs w:val="28"/>
      <w:lang w:val="en-US" w:eastAsia="zh-CN" w:bidi="ar-SA"/>
    </w:rPr>
  </w:style>
  <w:style w:type="paragraph" w:styleId="1053" w:customStyle="1">
    <w:name w:val="二级目录"/>
    <w:next w:val="984"/>
    <w:link w:val="1052"/>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1054" w:customStyle="1">
    <w:name w:val="apple-converted-space"/>
    <w:uiPriority w:val="99"/>
    <w:qFormat/>
  </w:style>
  <w:style w:type="character" w:styleId="1055" w:customStyle="1">
    <w:name w:val=" Char Char Char Char Char"/>
    <w:link w:val="1056"/>
    <w:uiPriority w:val="0"/>
    <w:qFormat/>
    <w:rPr>
      <w:rFonts w:ascii="Tahoma" w:hAnsi="Tahoma" w:eastAsia="宋体"/>
      <w:sz w:val="24"/>
      <w:szCs w:val="24"/>
      <w:lang w:val="en-US" w:eastAsia="zh-CN" w:bidi="ar-SA"/>
    </w:rPr>
  </w:style>
  <w:style w:type="paragraph" w:styleId="1056" w:customStyle="1">
    <w:name w:val=" Char Char Char Char"/>
    <w:basedOn w:val="999"/>
    <w:link w:val="1055"/>
    <w:uiPriority w:val="0"/>
    <w:qFormat/>
    <w:pPr>
      <w:spacing w:line="360" w:lineRule="auto"/>
    </w:pPr>
    <w:rPr>
      <w:rFonts w:ascii="Tahoma" w:hAnsi="Tahoma"/>
      <w:sz w:val="24"/>
      <w:szCs w:val="24"/>
    </w:rPr>
  </w:style>
  <w:style w:type="character" w:styleId="1057" w:customStyle="1">
    <w:name w:val="普通正文 Char"/>
    <w:link w:val="1058"/>
    <w:uiPriority w:val="0"/>
    <w:qFormat/>
    <w:rPr>
      <w:rFonts w:ascii="Arial" w:hAnsi="Arial"/>
      <w:sz w:val="24"/>
      <w:szCs w:val="24"/>
    </w:rPr>
  </w:style>
  <w:style w:type="paragraph" w:styleId="1058" w:customStyle="1">
    <w:name w:val="普通正文"/>
    <w:basedOn w:val="984"/>
    <w:link w:val="1057"/>
    <w:uiPriority w:val="0"/>
    <w:qFormat/>
    <w:pPr>
      <w:ind w:firstLine="480"/>
      <w:jc w:val="left"/>
      <w:spacing w:before="120" w:after="120" w:line="360" w:lineRule="auto"/>
    </w:pPr>
    <w:rPr>
      <w:rFonts w:ascii="Arial" w:hAnsi="Arial"/>
      <w:sz w:val="24"/>
      <w:szCs w:val="24"/>
    </w:rPr>
  </w:style>
  <w:style w:type="character" w:styleId="1059" w:customStyle="1">
    <w:name w:val="font51"/>
    <w:uiPriority w:val="0"/>
    <w:qFormat/>
    <w:rPr>
      <w:rFonts w:hint="eastAsia" w:ascii="宋体" w:hAnsi="宋体" w:eastAsia="宋体" w:cs="宋体"/>
      <w:color w:val="000000"/>
      <w:sz w:val="22"/>
      <w:szCs w:val="22"/>
      <w:u w:val="none"/>
    </w:rPr>
  </w:style>
  <w:style w:type="character" w:styleId="1060" w:customStyle="1">
    <w:name w:val="font61"/>
    <w:uiPriority w:val="0"/>
    <w:qFormat/>
    <w:rPr>
      <w:rFonts w:ascii="Wingdings" w:hAnsi="Wingdings" w:cs="Wingdings"/>
      <w:color w:val="000000"/>
      <w:sz w:val="22"/>
      <w:szCs w:val="22"/>
      <w:u w:val="none"/>
    </w:rPr>
  </w:style>
  <w:style w:type="paragraph" w:styleId="1061" w:customStyle="1">
    <w:name w:val="Body Text(ch)"/>
    <w:basedOn w:val="984"/>
    <w:next w:val="1003"/>
    <w:uiPriority w:val="0"/>
    <w:qFormat/>
    <w:pPr>
      <w:spacing w:after="120"/>
    </w:pPr>
    <w:rPr>
      <w:rFonts w:ascii="宋体" w:hAnsi="Arial"/>
      <w:bCs/>
      <w:iCs/>
      <w:szCs w:val="24"/>
    </w:rPr>
  </w:style>
  <w:style w:type="paragraph" w:styleId="1062" w:customStyle="1">
    <w:name w:val="普通 (Web)"/>
    <w:basedOn w:val="984"/>
    <w:uiPriority w:val="0"/>
    <w:qFormat/>
    <w:pPr>
      <w:jc w:val="left"/>
      <w:spacing w:before="100" w:beforeAutospacing="1" w:after="100" w:afterAutospacing="1"/>
      <w:widowControl/>
    </w:pPr>
    <w:rPr>
      <w:rFonts w:ascii="宋体" w:hAnsi="宋体"/>
      <w:sz w:val="24"/>
      <w:szCs w:val="24"/>
    </w:rPr>
  </w:style>
  <w:style w:type="paragraph" w:styleId="1063" w:customStyle="1">
    <w:name w:val="xl24"/>
    <w:basedOn w:val="98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64" w:customStyle="1">
    <w:name w:val="xl28"/>
    <w:basedOn w:val="98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65" w:customStyle="1">
    <w:name w:val="标题1"/>
    <w:basedOn w:val="984"/>
    <w:next w:val="98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6" w:customStyle="1">
    <w:name w:val="table_1stline"/>
    <w:basedOn w:val="984"/>
    <w:uiPriority w:val="0"/>
    <w:qFormat/>
    <w:pPr>
      <w:jc w:val="left"/>
      <w:spacing w:before="120"/>
      <w:widowControl/>
    </w:pPr>
    <w:rPr>
      <w:bCs/>
      <w:sz w:val="20"/>
      <w:szCs w:val="20"/>
      <w:lang w:val="de-DE" w:eastAsia="de-DE"/>
    </w:rPr>
  </w:style>
  <w:style w:type="paragraph" w:styleId="1067" w:customStyle="1">
    <w:name w:val="Achievement"/>
    <w:basedOn w:val="984"/>
    <w:uiPriority w:val="0"/>
    <w:qFormat/>
    <w:pPr>
      <w:numPr>
        <w:ilvl w:val="0"/>
        <w:numId w:val="3"/>
      </w:numPr>
      <w:jc w:val="left"/>
      <w:spacing w:before="60" w:after="60"/>
      <w:widowControl/>
    </w:pPr>
    <w:rPr>
      <w:sz w:val="20"/>
      <w:szCs w:val="20"/>
      <w:lang w:val="it-IT"/>
    </w:rPr>
  </w:style>
  <w:style w:type="paragraph" w:styleId="1068" w:customStyle="1">
    <w:name w:val="_Style 3"/>
    <w:basedOn w:val="984"/>
    <w:uiPriority w:val="34"/>
    <w:qFormat/>
    <w:pPr>
      <w:ind w:firstLine="420"/>
    </w:pPr>
    <w:rPr>
      <w:szCs w:val="24"/>
    </w:rPr>
  </w:style>
  <w:style w:type="paragraph" w:styleId="1069" w:customStyle="1">
    <w:name w:val="table_lines"/>
    <w:basedOn w:val="984"/>
    <w:uiPriority w:val="0"/>
    <w:qFormat/>
    <w:pPr>
      <w:jc w:val="left"/>
      <w:widowControl/>
    </w:pPr>
    <w:rPr>
      <w:sz w:val="20"/>
      <w:szCs w:val="20"/>
      <w:lang w:val="de-DE" w:eastAsia="de-DE"/>
    </w:rPr>
  </w:style>
  <w:style w:type="paragraph" w:styleId="1070"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71" w:customStyle="1">
    <w:name w:val="Char"/>
    <w:basedOn w:val="984"/>
    <w:uiPriority w:val="0"/>
    <w:qFormat/>
    <w:pPr>
      <w:ind w:firstLine="200"/>
      <w:tabs>
        <w:tab w:val="left" w:pos="360" w:leader="none"/>
      </w:tabs>
    </w:pPr>
    <w:rPr>
      <w:sz w:val="28"/>
      <w:szCs w:val="30"/>
    </w:rPr>
  </w:style>
  <w:style w:type="paragraph" w:styleId="1072" w:customStyle="1">
    <w:name w:val="样式1"/>
    <w:basedOn w:val="984"/>
    <w:uiPriority w:val="0"/>
    <w:qFormat/>
    <w:pPr>
      <w:numPr>
        <w:ilvl w:val="0"/>
        <w:numId w:val="4"/>
      </w:numPr>
    </w:pPr>
    <w:rPr>
      <w:rFonts w:ascii="宋体" w:hAnsi="宋体"/>
    </w:rPr>
  </w:style>
  <w:style w:type="paragraph" w:styleId="1073" w:customStyle="1">
    <w:name w:val="font6"/>
    <w:basedOn w:val="984"/>
    <w:uiPriority w:val="0"/>
    <w:qFormat/>
    <w:pPr>
      <w:jc w:val="left"/>
      <w:spacing w:before="100" w:beforeAutospacing="1" w:after="100" w:afterAutospacing="1"/>
      <w:widowControl/>
    </w:pPr>
    <w:rPr>
      <w:rFonts w:hint="eastAsia" w:ascii="宋体" w:hAnsi="宋体"/>
      <w:sz w:val="28"/>
      <w:szCs w:val="28"/>
      <w:u w:val="single"/>
    </w:rPr>
  </w:style>
  <w:style w:type="paragraph" w:styleId="1074" w:customStyle="1">
    <w:name w:val="标题3"/>
    <w:basedOn w:val="984"/>
    <w:next w:val="984"/>
    <w:uiPriority w:val="0"/>
    <w:qFormat/>
    <w:pPr>
      <w:ind w:firstLine="624"/>
      <w:spacing w:line="590" w:lineRule="atLeast"/>
    </w:pPr>
    <w:rPr>
      <w:rFonts w:ascii="方正黑体_GBK" w:eastAsia="方正黑体_GBK"/>
      <w:sz w:val="32"/>
      <w:szCs w:val="32"/>
    </w:rPr>
  </w:style>
  <w:style w:type="paragraph" w:styleId="1075" w:customStyle="1">
    <w:name w:val="xl25"/>
    <w:basedOn w:val="98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6" w:customStyle="1">
    <w:name w:val="xl30"/>
    <w:basedOn w:val="984"/>
    <w:uiPriority w:val="0"/>
    <w:qFormat/>
    <w:pPr>
      <w:jc w:val="center"/>
      <w:spacing w:before="100" w:beforeAutospacing="1" w:after="100" w:afterAutospacing="1"/>
      <w:widowControl/>
    </w:pPr>
    <w:rPr>
      <w:rFonts w:ascii="宋体" w:hAnsi="宋体"/>
      <w:b/>
      <w:bCs/>
      <w:sz w:val="36"/>
      <w:szCs w:val="36"/>
    </w:rPr>
  </w:style>
  <w:style w:type="paragraph" w:styleId="1077" w:customStyle="1">
    <w:name w:val="xl26"/>
    <w:basedOn w:val="9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78" w:customStyle="1">
    <w:name w:val="Table Paragraph"/>
    <w:basedOn w:val="984"/>
    <w:uiPriority w:val="1"/>
    <w:qFormat/>
    <w:pPr>
      <w:spacing w:line="276" w:lineRule="auto"/>
    </w:pPr>
    <w:rPr>
      <w:rFonts w:ascii="Calibri" w:hAnsi="Calibri" w:cs="Calibri"/>
      <w:szCs w:val="22"/>
    </w:rPr>
  </w:style>
  <w:style w:type="paragraph" w:styleId="1079" w:customStyle="1">
    <w:name w:val="Char Char Char Char"/>
    <w:basedOn w:val="999"/>
    <w:uiPriority w:val="0"/>
    <w:qFormat/>
    <w:pPr>
      <w:spacing w:line="360" w:lineRule="auto"/>
    </w:pPr>
    <w:rPr>
      <w:rFonts w:ascii="Tahoma" w:hAnsi="Tahoma"/>
      <w:sz w:val="24"/>
      <w:szCs w:val="24"/>
    </w:rPr>
  </w:style>
  <w:style w:type="paragraph" w:styleId="1080" w:customStyle="1">
    <w:name w:val="_Style 5"/>
    <w:basedOn w:val="984"/>
    <w:next w:val="1045"/>
    <w:uiPriority w:val="99"/>
    <w:qFormat/>
    <w:pPr>
      <w:ind w:firstLine="420"/>
    </w:pPr>
    <w:rPr>
      <w:szCs w:val="22"/>
    </w:rPr>
  </w:style>
  <w:style w:type="paragraph" w:styleId="1081" w:customStyle="1">
    <w:name w:val="font5"/>
    <w:basedOn w:val="984"/>
    <w:uiPriority w:val="0"/>
    <w:qFormat/>
    <w:pPr>
      <w:jc w:val="left"/>
      <w:spacing w:before="100" w:beforeAutospacing="1" w:after="100" w:afterAutospacing="1"/>
      <w:widowControl/>
    </w:pPr>
    <w:rPr>
      <w:rFonts w:hint="eastAsia" w:ascii="宋体" w:hAnsi="宋体"/>
      <w:sz w:val="28"/>
      <w:szCs w:val="28"/>
    </w:rPr>
  </w:style>
  <w:style w:type="paragraph" w:styleId="1082" w:customStyle="1">
    <w:name w:val="Other|1"/>
    <w:basedOn w:val="984"/>
    <w:uiPriority w:val="0"/>
    <w:qFormat/>
    <w:pPr>
      <w:spacing w:after="140" w:line="324" w:lineRule="auto"/>
    </w:pPr>
    <w:rPr>
      <w:rFonts w:ascii="宋体" w:hAnsi="宋体" w:cs="宋体"/>
      <w:sz w:val="20"/>
      <w:szCs w:val="20"/>
      <w:lang w:val="zh-TW" w:eastAsia="zh-TW" w:bidi="zh-TW"/>
    </w:rPr>
  </w:style>
  <w:style w:type="paragraph" w:styleId="1083" w:customStyle="1">
    <w:name w:val=" Char Char Char Char Char Char Char Char Char Char"/>
    <w:basedOn w:val="984"/>
    <w:uiPriority w:val="0"/>
    <w:qFormat/>
    <w:pPr>
      <w:spacing w:line="360" w:lineRule="auto"/>
    </w:pPr>
    <w:rPr>
      <w:sz w:val="24"/>
      <w:szCs w:val="20"/>
    </w:rPr>
  </w:style>
  <w:style w:type="paragraph" w:styleId="1084" w:customStyle="1">
    <w:name w:val="xl29"/>
    <w:basedOn w:val="984"/>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85" w:customStyle="1">
    <w:name w:val=" Char Char Char Char Char Char Char Char"/>
    <w:basedOn w:val="984"/>
    <w:uiPriority w:val="0"/>
    <w:qFormat/>
    <w:pPr>
      <w:jc w:val="left"/>
      <w:spacing w:after="160" w:line="240" w:lineRule="exact"/>
      <w:widowControl/>
    </w:pPr>
    <w:rPr>
      <w:rFonts w:ascii="Verdana" w:hAnsi="Verdana"/>
      <w:sz w:val="20"/>
      <w:szCs w:val="20"/>
      <w:lang w:eastAsia="en-US"/>
    </w:rPr>
  </w:style>
  <w:style w:type="paragraph" w:styleId="1086" w:customStyle="1">
    <w:name w:val="xl27"/>
    <w:basedOn w:val="98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87" w:customStyle="1">
    <w:name w:val="font7"/>
    <w:basedOn w:val="984"/>
    <w:uiPriority w:val="0"/>
    <w:qFormat/>
    <w:pPr>
      <w:jc w:val="left"/>
      <w:spacing w:before="100" w:beforeAutospacing="1" w:after="100" w:afterAutospacing="1"/>
      <w:widowControl/>
    </w:pPr>
    <w:rPr>
      <w:rFonts w:hint="eastAsia" w:ascii="宋体" w:hAnsi="宋体"/>
      <w:sz w:val="18"/>
      <w:szCs w:val="18"/>
    </w:rPr>
  </w:style>
  <w:style w:type="paragraph" w:styleId="1088" w:customStyle="1">
    <w:name w:val="图标"/>
    <w:basedOn w:val="984"/>
    <w:next w:val="98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9" w:customStyle="1">
    <w:name w:val=" Char"/>
    <w:basedOn w:val="999"/>
    <w:uiPriority w:val="0"/>
    <w:qFormat/>
    <w:rPr>
      <w:rFonts w:ascii="Tahoma" w:hAnsi="Tahoma"/>
      <w:sz w:val="24"/>
      <w:szCs w:val="24"/>
    </w:rPr>
  </w:style>
  <w:style w:type="paragraph" w:styleId="1090" w:customStyle="1">
    <w:name w:val="4"/>
    <w:basedOn w:val="984"/>
    <w:next w:val="1020"/>
    <w:uiPriority w:val="99"/>
    <w:qFormat/>
    <w:pPr>
      <w:ind w:firstLine="420"/>
      <w:spacing w:line="360" w:lineRule="auto"/>
    </w:pPr>
    <w:rPr>
      <w:color w:val="ff0000"/>
      <w:sz w:val="24"/>
      <w:szCs w:val="24"/>
    </w:rPr>
  </w:style>
  <w:style w:type="paragraph" w:styleId="1091" w:customStyle="1">
    <w:name w:val="Char Char Char Char Char Char Char Char"/>
    <w:basedOn w:val="984"/>
    <w:uiPriority w:val="0"/>
    <w:qFormat/>
    <w:pPr>
      <w:jc w:val="left"/>
      <w:spacing w:after="160" w:line="240" w:lineRule="exact"/>
      <w:widowControl/>
    </w:pPr>
    <w:rPr>
      <w:rFonts w:ascii="Verdana" w:hAnsi="Verdana"/>
      <w:sz w:val="20"/>
      <w:szCs w:val="20"/>
      <w:lang w:eastAsia="en-US"/>
    </w:rPr>
  </w:style>
  <w:style w:type="character" w:styleId="1092" w:customStyle="1">
    <w:name w:val="font31"/>
    <w:uiPriority w:val="0"/>
    <w:qFormat/>
    <w:rPr>
      <w:rFonts w:hint="eastAsia" w:ascii="黑体" w:hAnsi="宋体" w:eastAsia="黑体" w:cs="黑体"/>
      <w:color w:val="000000"/>
      <w:sz w:val="13"/>
      <w:szCs w:val="13"/>
      <w:u w:val="none"/>
    </w:rPr>
  </w:style>
  <w:style w:type="character" w:styleId="1093" w:customStyle="1">
    <w:name w:val="NormalCharacter"/>
    <w:uiPriority w:val="0"/>
    <w:qFormat/>
    <w:rPr>
      <w:rFonts w:ascii="Times New Roman" w:hAnsi="Times New Roman" w:eastAsia="宋体"/>
    </w:rPr>
  </w:style>
  <w:style w:type="numbering" w:styleId="10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财政厅局域网标书</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李杨</cp:lastModifiedBy>
  <cp:revision>4</cp:revision>
  <dcterms:created xsi:type="dcterms:W3CDTF">2023-04-17T08:19:00Z</dcterms:created>
  <dcterms:modified xsi:type="dcterms:W3CDTF">2024-07-29T07:09:49Z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6A6F7C7ED4E74B609DC6637D23602B31_13</vt:lpwstr>
  </property>
</Properties>
</file>