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C9CD">
      <w:pPr>
        <w:pStyle w:val="4"/>
        <w:numPr>
          <w:numId w:val="0"/>
        </w:numPr>
        <w:spacing w:line="360" w:lineRule="auto"/>
        <w:ind w:leftChars="0"/>
        <w:contextualSpacing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技术要求</w:t>
      </w:r>
    </w:p>
    <w:p w14:paraId="2F20A7CF">
      <w:pPr>
        <w:numPr>
          <w:ilvl w:val="0"/>
          <w:numId w:val="1"/>
        </w:numPr>
        <w:spacing w:line="360" w:lineRule="auto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测量技术要求：</w:t>
      </w:r>
    </w:p>
    <w:p w14:paraId="2167AB82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坐标系及高程系</w:t>
      </w:r>
    </w:p>
    <w:p w14:paraId="00DD9ED7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坐标系：国家2000；高程系：吴淞高程系</w:t>
      </w:r>
      <w:bookmarkStart w:id="0" w:name="_GoBack"/>
      <w:bookmarkEnd w:id="0"/>
    </w:p>
    <w:p w14:paraId="137F991A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河道测量</w:t>
      </w:r>
    </w:p>
    <w:p w14:paraId="7B413AE0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河道平面图：沿线现状建筑物、支河口、两岸的道路需在平面图上反应；现状已有的涵洞、泵站、桥梁、踏步（水码头）、堰坝、排水管、挡墙、管线等沿线涉河建筑物需反应具体位置，并标注尺寸（桥梁跨度、滚水坝宽度、涵管尺寸等）与特征高程（桥梁底、涵底、滚水坝堰顶等）；两岸测出地面高程，地表各附着物类型。平面地形图比例1:1000，吴家湾水塘处平面同河道一起测出。</w:t>
      </w:r>
    </w:p>
    <w:p w14:paraId="01469873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河道断面：横断面位置应尽量与河岸垂直（可适当调整位置），断面范围控制在河口线以外不小于20m。横断面纵横比例均用1：100，断面间距50m，局部变化段加密，河道上游起点处水塘和吴家湾水塘的测量断面需加密（可参考附图布置），需提供河道实际纵断面图（反映沿线滚水坝的高程）；河岸两侧有房屋的或建筑的，需在断面图上反应位置；每座桥梁前后需各加测1个断面，建筑物处需加测断面；有支河口需在支河口补测1个断面，横涧桥后的河道断面可参考附图布置。淤积深度及水位：河底淤泥深度（淤泥线）及测时水位，若现状河道采用硬质化护底，表明护底范围。</w:t>
      </w:r>
    </w:p>
    <w:p w14:paraId="38400D8A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沿线需附河道现场照片（间隔200m），沿线主要建筑物均需附照片。</w:t>
      </w:r>
    </w:p>
    <w:p w14:paraId="666912F9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塘坝测量</w:t>
      </w:r>
    </w:p>
    <w:p w14:paraId="34370F55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1、平面</w:t>
      </w:r>
    </w:p>
    <w:p w14:paraId="1997F5FE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（1）1:500平面图，测量范围包含整个库区，南边至下游水塘处；</w:t>
      </w:r>
    </w:p>
    <w:p w14:paraId="253EC107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（2）主要建筑物：</w:t>
      </w: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大坝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、放水涵洞、溢洪道。</w:t>
      </w:r>
    </w:p>
    <w:p w14:paraId="37693673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①</w:t>
      </w: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大坝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：迎水坡坝脚延伸50m，两岸坝肩各延伸40m，背水坡坝脚延伸约80m，测至南侧两处水塘处。</w:t>
      </w:r>
    </w:p>
    <w:p w14:paraId="798F2DC4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②溢洪道：进、出口护砌段上、下游坡脚延伸50m，两侧挡墙延伸10m，并标记两侧墙顶高程，溢洪道下游南侧土沟需测量平面，直至汇入下游水塘处；</w:t>
      </w:r>
    </w:p>
    <w:p w14:paraId="3C44FCA6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③放水涵洞：在大坝平面图上标出，测出孔径，进出口涵底高程，注明涵洞材质；进、出水口周边各延伸40m；</w:t>
      </w:r>
    </w:p>
    <w:p w14:paraId="2D87B72F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（3）查明各建筑物位置及重要部位尺寸、高程等相关控制性数据。</w:t>
      </w:r>
    </w:p>
    <w:p w14:paraId="0FD57CD5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2、横断面</w:t>
      </w:r>
    </w:p>
    <w:p w14:paraId="1F18CCB3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（1）大坝测量横断面不少于4处，两侧各1处，最大坝高位置1处，剩余在坝坡、断面变化位置加密，大坝可以结合输水涵位置测量；</w:t>
      </w:r>
    </w:p>
    <w:p w14:paraId="46420489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（2）溢洪道测横断面——按约30m间距测量横断面，断面变化处需加密，溢洪道下游南侧土沟需测量断面不少于2处，具体位置结合现场确定。</w:t>
      </w:r>
    </w:p>
    <w:p w14:paraId="21B73F21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（3）大坝迎水坡坝脚延伸50m，背水坡坝脚延伸20m；溢洪道两侧挡墙延伸10m；路两侧各延伸10m。</w:t>
      </w:r>
    </w:p>
    <w:p w14:paraId="36D21024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（4）横断面水平向及竖直向比例均为1:100。</w:t>
      </w:r>
    </w:p>
    <w:p w14:paraId="148F664F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3、纵断面</w:t>
      </w:r>
    </w:p>
    <w:p w14:paraId="00A2132F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（1）根据平面及横断面测量点生成大坝纵断面；</w:t>
      </w:r>
    </w:p>
    <w:p w14:paraId="7AD4E854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（2）生成溢洪道纵断面（以下游土沟末端为中点）。</w:t>
      </w:r>
    </w:p>
    <w:p w14:paraId="0FB068B7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4、建筑物细部尺寸</w:t>
      </w:r>
    </w:p>
    <w:p w14:paraId="7268A2F1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主要为溢洪道及输水涵洞的断面尺寸，进水口涵底涵顶高程，建筑物材质（钢混，浆砌石）文字注明。</w:t>
      </w:r>
    </w:p>
    <w:p w14:paraId="41451778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5、现状管线、高压电线等测量</w:t>
      </w:r>
    </w:p>
    <w:p w14:paraId="53E973AA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探明测量范围内管线及高压线走向，基站范围位置、跨距、基础高程等。</w:t>
      </w:r>
    </w:p>
    <w:p w14:paraId="68C32855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6、现状挡墙、护坡测量</w:t>
      </w:r>
    </w:p>
    <w:p w14:paraId="7DE55FAD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给出工程水库现状岸坡挡墙或硬质护坡起点、终点位置及顶高程，挡墙及护坡断面型式。</w:t>
      </w:r>
    </w:p>
    <w:p w14:paraId="4903D599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7、水位测量</w:t>
      </w:r>
    </w:p>
    <w:p w14:paraId="0DDFEE69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给出各个断面现状水位。</w:t>
      </w:r>
    </w:p>
    <w:p w14:paraId="321B8535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塘坝清淤测量要求</w:t>
      </w:r>
    </w:p>
    <w:p w14:paraId="67C2A7CE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1、平面</w:t>
      </w:r>
    </w:p>
    <w:p w14:paraId="54BEA754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需测出塘坝四周坡顶往外40m范围平面图，1:500；测出库区范围内水下地形，并绘制等高线；</w:t>
      </w:r>
    </w:p>
    <w:p w14:paraId="65721AF7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2、横断面</w:t>
      </w:r>
    </w:p>
    <w:p w14:paraId="70C09AF4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需测出塘坝横断面（垂直/平行坝轴线），形成网格，覆盖库区所有范围，不少于6个断面且间距不大于30m，需测出淤泥深度，周边测量范围内建筑物、房屋、管道等需测出。</w:t>
      </w:r>
    </w:p>
    <w:p w14:paraId="29CAD3AD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3、补充</w:t>
      </w:r>
    </w:p>
    <w:p w14:paraId="783AF057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未尽事宜，根据跑现场要求及现场具体情况相应测量。</w:t>
      </w:r>
    </w:p>
    <w:p w14:paraId="0DAB3AB8">
      <w:pPr>
        <w:numPr>
          <w:ilvl w:val="0"/>
          <w:numId w:val="1"/>
        </w:numPr>
        <w:spacing w:line="360" w:lineRule="auto"/>
        <w:ind w:left="0" w:leftChars="0" w:firstLine="0" w:firstLineChars="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勘测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技术要求：</w:t>
      </w:r>
    </w:p>
    <w:p w14:paraId="3ED55C0D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勘探布孔</w:t>
      </w:r>
    </w:p>
    <w:p w14:paraId="75B66A0C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河道：每300m布一横剖面，左、右岸各2孔，左、右岸要错开布置，每侧1孔布置在岸边、1孔布置在河坡，尽量靠近河边。地质条件复杂应适当加密钻孔，上游河道起点处水塘及吴家湾水塘两岸间隔50m布一横剖面，左、右岸各2孔。需探明河底淤泥深度。</w:t>
      </w:r>
    </w:p>
    <w:p w14:paraId="1C2F4005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塘坝：两侧坝端各1孔、最大坝高位置处1孔，绘制地质横剖面，纵剖面，溢洪道末端及下游南侧土沟处各1孔。</w:t>
      </w:r>
    </w:p>
    <w:p w14:paraId="202D6D49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钻孔完成后必须封孔，封孔材料和封孔工艺应根据当地实际经验或试验资料确定。</w:t>
      </w:r>
    </w:p>
    <w:p w14:paraId="48420173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成果要求</w:t>
      </w:r>
    </w:p>
    <w:p w14:paraId="0CBECA8A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1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进行区域构造稳定性研究，确定场地地震动参数，并对工程场地的构造稳定性作出评价。</w:t>
      </w:r>
    </w:p>
    <w:p w14:paraId="584FE18B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2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初步查明场地的地层结构、岩土类型和物理力学性质，重点为工程性质不良岩土层的分布情况和工程特性。</w:t>
      </w:r>
    </w:p>
    <w:p w14:paraId="0DD77B27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3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查明场地的地层岩性、分布规律、形成时代、成因类型等。</w:t>
      </w:r>
    </w:p>
    <w:p w14:paraId="6E8461A2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4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查明场址区的水文地质条件、岩土体的透水性和液化判别。</w:t>
      </w:r>
    </w:p>
    <w:p w14:paraId="6497F7D8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5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划分岩土单元体，确定岩土工程特性指标并提供岩土参数、地基承载力和常用桩基参数，并提供建议值。</w:t>
      </w:r>
    </w:p>
    <w:p w14:paraId="0F264167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6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查明场址区附近回填土源、弃土场情况并对周边天然建筑材料进行勘查。</w:t>
      </w:r>
    </w:p>
    <w:p w14:paraId="26A11A43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7</w:t>
      </w:r>
      <w:r>
        <w:rPr>
          <w:rFonts w:hint="eastAsia" w:ascii="Times New Roman" w:hAnsi="Times New Roman" w:eastAsia="宋体" w:cs="Times New Roman"/>
          <w:bCs/>
          <w:iCs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iCs/>
          <w:sz w:val="24"/>
        </w:rPr>
        <w:t>查明大坝坝体填土质量，对塘坝的地质条件作出评价。</w:t>
      </w:r>
    </w:p>
    <w:p w14:paraId="5C45E8F7">
      <w:pPr>
        <w:spacing w:line="360" w:lineRule="auto"/>
        <w:ind w:firstLine="480" w:firstLineChars="200"/>
        <w:contextualSpacing/>
        <w:rPr>
          <w:rFonts w:hint="eastAsia" w:ascii="Times New Roman" w:hAnsi="Times New Roman" w:eastAsia="宋体" w:cs="Times New Roman"/>
          <w:bCs/>
          <w:iCs/>
          <w:sz w:val="24"/>
        </w:rPr>
      </w:pPr>
      <w:r>
        <w:rPr>
          <w:rFonts w:hint="eastAsia" w:ascii="Times New Roman" w:hAnsi="Times New Roman" w:eastAsia="宋体" w:cs="Times New Roman"/>
          <w:bCs/>
          <w:iCs/>
          <w:sz w:val="24"/>
        </w:rPr>
        <w:t>物理力学性质参数包括但不限于：天然状态：颗分、比重、天然含水量、天然密度、液限、塑限、相对密度、最优含水率、标贯击数、压缩模量、渗透系数、允许渗透比降、抗剪参数、覆盖层开挖边坡（永久、临时）等；湿容重、饱和容重、干容重、C和φ值（快剪、固快及慢剪）、颗粒组成、水平及垂直渗透系数及允许渗透比降、摩擦系数、摩擦桩侧阻力、承载力等，以上参数静力触探若无法给出，应给出参考值。</w:t>
      </w:r>
    </w:p>
    <w:p w14:paraId="72CCCB18">
      <w:pPr>
        <w:numPr>
          <w:ilvl w:val="0"/>
          <w:numId w:val="1"/>
        </w:numPr>
        <w:spacing w:line="360" w:lineRule="auto"/>
        <w:ind w:left="0" w:leftChars="0" w:firstLine="0" w:firstLineChars="0"/>
        <w:contextualSpacing/>
        <w:rPr>
          <w:rFonts w:hint="default" w:ascii="Times New Roman" w:hAnsi="Times New Roman" w:eastAsia="宋体" w:cs="Times New Roman"/>
          <w:bCs/>
          <w:i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iCs/>
          <w:sz w:val="24"/>
          <w:lang w:val="en-US" w:eastAsia="zh-CN"/>
        </w:rPr>
        <w:t>勘测标准：</w:t>
      </w:r>
    </w:p>
    <w:p w14:paraId="28E1118B">
      <w:r>
        <w:rPr>
          <w:rFonts w:hint="default" w:ascii="Times New Roman" w:hAnsi="Times New Roman" w:eastAsia="宋体" w:cs="Times New Roman"/>
          <w:bCs/>
          <w:iCs/>
          <w:sz w:val="24"/>
          <w:lang w:val="en-US" w:eastAsia="zh-CN"/>
        </w:rPr>
        <w:t>工程勘测应符合国家现行规范、规程、标准的规定。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5B717"/>
    <w:multiLevelType w:val="singleLevel"/>
    <w:tmpl w:val="0A75B7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2025-08-28T07:59:03Z</dcterms:created>
  <dc:creator>admin</dc:creator>
  <cp:lastModifiedBy>admin</cp:lastModifiedBy>
  <dcterms:modified xsi:type="dcterms:W3CDTF">2025-08-28T07:59:41Z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eyJoZGlkIjoiMmY5Y2Q0YmJhODQ1NWFlY2FlZmNmZGNmMzZkODE0OWQiLCJ1c2VySWQiOiI2NTU3NTM5OTYifQ==</vt:lpwstr>
  </property>
  <property fmtid="{D5CDD505-2E9C-101B-9397-08002B2CF9AE}" pid="4" name="ICV">
    <vt:lpwstr>8BAEB3B1435E416CAEB3BB7149DFABFE_12</vt:lpwstr>
  </property>
</Properties>
</file>