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9148F">
      <w:pPr>
        <w:ind w:firstLine="160" w:firstLineChars="50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</w:rPr>
        <w:t>附件：</w:t>
      </w:r>
    </w:p>
    <w:p w14:paraId="20E64F5B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40013149">
      <w:pPr>
        <w:rPr>
          <w:rFonts w:ascii="Times New Roman" w:hAnsi="Times New Roman" w:eastAsia="仿宋_GB2312" w:cs="Times New Roman"/>
          <w:sz w:val="32"/>
        </w:rPr>
      </w:pPr>
    </w:p>
    <w:p w14:paraId="0804F31C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78B3613E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366DC35F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745D3F75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57号）和《关于深入开展南通市政府采购线上合同信用融资业务的通知》（通财购〔2022〕68号），按照双方自愿的原则提供便捷、优惠的服务。</w:t>
      </w:r>
    </w:p>
    <w:p w14:paraId="50F8B8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6B90216-5F7F-4E28-B2C2-3232FDA4DD3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28BE43-26E7-460A-B478-359A1D5DE25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0049258-0DE8-4821-9828-4884175E72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3A1927"/>
    <w:rsid w:val="004024BB"/>
    <w:rsid w:val="004D6462"/>
    <w:rsid w:val="005226D6"/>
    <w:rsid w:val="006F083E"/>
    <w:rsid w:val="00970F6D"/>
    <w:rsid w:val="00AF1CE9"/>
    <w:rsid w:val="00F75AFC"/>
    <w:rsid w:val="0B011134"/>
    <w:rsid w:val="386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2024-04-28T05:50:00Z</dcterms:created>
  <dc:creator>姚珊</dc:creator>
  <cp:lastModifiedBy>戳戳</cp:lastModifiedBy>
  <dcterms:modified xsi:type="dcterms:W3CDTF">2025-10-23T05:07:24Z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4AAFD53F53384B538D81F6D33F2DE410_13</vt:lpwstr>
  </property>
</Properties>
</file>