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hint="eastAsia" w:ascii="宋体" w:hAnsi="宋体" w:cs="宋体"/>
          <w:b/>
          <w:spacing w:val="20"/>
          <w:sz w:val="72"/>
          <w:szCs w:val="72"/>
        </w:rPr>
      </w:pPr>
      <w:r>
        <w:rPr>
          <w:rFonts w:hint="eastAsia" w:ascii="宋体" w:hAnsi="宋体" w:cs="宋体"/>
          <w:bCs/>
          <w:sz w:val="30"/>
        </w:rPr>
        <w:t xml:space="preserve"> </w:t>
      </w:r>
      <w:r/>
    </w:p>
    <w:p>
      <w:pPr>
        <w:jc w:val="center"/>
        <w:rPr>
          <w:rFonts w:hint="eastAsia" w:ascii="宋体" w:hAnsi="宋体" w:cs="宋体"/>
          <w:b/>
          <w:spacing w:val="20"/>
          <w:sz w:val="72"/>
          <w:szCs w:val="72"/>
        </w:rPr>
      </w:pPr>
      <w:r>
        <w:rPr>
          <w:rFonts w:hint="eastAsia" w:ascii="宋体" w:hAnsi="宋体" w:cs="宋体"/>
          <w:b/>
          <w:spacing w:val="20"/>
          <w:sz w:val="72"/>
          <w:szCs w:val="72"/>
        </w:rPr>
      </w:r>
      <w:r/>
    </w:p>
    <w:p>
      <w:pPr>
        <w:jc w:val="center"/>
        <w:rPr>
          <w:rFonts w:hint="eastAsia" w:ascii="宋体" w:hAnsi="宋体" w:cs="宋体"/>
          <w:b/>
          <w:spacing w:val="20"/>
          <w:sz w:val="72"/>
          <w:szCs w:val="72"/>
        </w:rPr>
      </w:pPr>
      <w:r>
        <w:rPr>
          <w:rFonts w:hint="eastAsia" w:ascii="宋体" w:hAnsi="宋体" w:cs="宋体"/>
          <w:b/>
          <w:spacing w:val="20"/>
          <w:sz w:val="72"/>
          <w:szCs w:val="72"/>
        </w:rPr>
      </w:r>
      <w:r/>
    </w:p>
    <w:p>
      <w:pPr>
        <w:jc w:val="center"/>
        <w:rPr>
          <w:rFonts w:hint="eastAsia" w:ascii="宋体" w:hAnsi="宋体" w:cs="宋体"/>
          <w:b/>
          <w:spacing w:val="20"/>
          <w:sz w:val="72"/>
          <w:szCs w:val="72"/>
        </w:rPr>
      </w:pPr>
      <w:r>
        <w:rPr>
          <w:rFonts w:hint="eastAsia" w:ascii="宋体" w:hAnsi="宋体" w:cs="宋体"/>
          <w:b/>
          <w:spacing w:val="20"/>
          <w:sz w:val="72"/>
          <w:szCs w:val="72"/>
        </w:rPr>
        <w:t xml:space="preserve">无 锡 市 政 府 采 购</w:t>
      </w:r>
      <w:r/>
    </w:p>
    <w:p>
      <w:pPr>
        <w:rPr>
          <w:rFonts w:hint="eastAsia" w:ascii="宋体" w:hAnsi="宋体" w:cs="宋体"/>
          <w:b/>
          <w:sz w:val="30"/>
        </w:rPr>
      </w:pPr>
      <w:r>
        <w:rPr>
          <w:rFonts w:hint="eastAsia" w:ascii="宋体" w:hAnsi="宋体" w:cs="宋体"/>
          <w:b/>
          <w:sz w:val="30"/>
        </w:rPr>
      </w:r>
      <w:r/>
    </w:p>
    <w:p>
      <w:pPr>
        <w:rPr>
          <w:rFonts w:hint="eastAsia" w:ascii="宋体" w:hAnsi="宋体" w:cs="宋体"/>
          <w:b/>
          <w:sz w:val="30"/>
        </w:rPr>
      </w:pPr>
      <w:r>
        <w:rPr>
          <w:rFonts w:hint="eastAsia" w:ascii="宋体" w:hAnsi="宋体" w:cs="宋体"/>
          <w:b/>
          <w:sz w:val="30"/>
        </w:rPr>
      </w:r>
      <w:r/>
    </w:p>
    <w:p>
      <w:pPr>
        <w:rPr>
          <w:rFonts w:hint="eastAsia" w:ascii="宋体" w:hAnsi="宋体" w:cs="宋体"/>
          <w:b/>
          <w:sz w:val="30"/>
        </w:rPr>
      </w:pPr>
      <w:r>
        <w:rPr>
          <w:rFonts w:hint="eastAsia" w:ascii="宋体" w:hAnsi="宋体" w:cs="宋体"/>
          <w:b/>
          <w:sz w:val="30"/>
        </w:rPr>
      </w:r>
      <w:r/>
    </w:p>
    <w:p>
      <w:pPr>
        <w:jc w:val="center"/>
        <w:rPr>
          <w:rFonts w:hint="eastAsia" w:ascii="宋体" w:hAnsi="宋体" w:cs="宋体"/>
          <w:b/>
          <w:spacing w:val="20"/>
          <w:sz w:val="72"/>
          <w:szCs w:val="72"/>
        </w:rPr>
      </w:pPr>
      <w:r>
        <w:rPr>
          <w:rFonts w:hint="eastAsia" w:ascii="宋体" w:hAnsi="宋体" w:cs="宋体"/>
          <w:b/>
          <w:spacing w:val="20"/>
          <w:sz w:val="72"/>
          <w:szCs w:val="72"/>
        </w:rPr>
        <w:t xml:space="preserve">公   开</w:t>
      </w:r>
      <w:r/>
    </w:p>
    <w:p>
      <w:pPr>
        <w:rPr>
          <w:rFonts w:hint="eastAsia" w:ascii="宋体" w:hAnsi="宋体" w:cs="宋体"/>
          <w:b/>
          <w:spacing w:val="20"/>
          <w:sz w:val="72"/>
          <w:szCs w:val="72"/>
        </w:rPr>
      </w:pPr>
      <w:r>
        <w:rPr>
          <w:rFonts w:hint="eastAsia" w:ascii="宋体" w:hAnsi="宋体" w:cs="宋体"/>
          <w:b/>
          <w:spacing w:val="20"/>
          <w:sz w:val="72"/>
          <w:szCs w:val="72"/>
        </w:rPr>
      </w:r>
      <w:r/>
    </w:p>
    <w:p>
      <w:pPr>
        <w:jc w:val="center"/>
        <w:rPr>
          <w:rFonts w:hint="eastAsia" w:ascii="宋体" w:hAnsi="宋体" w:cs="宋体"/>
          <w:b/>
          <w:spacing w:val="20"/>
          <w:sz w:val="72"/>
          <w:szCs w:val="72"/>
        </w:rPr>
      </w:pPr>
      <w:r>
        <w:rPr>
          <w:rFonts w:hint="eastAsia" w:ascii="宋体" w:hAnsi="宋体" w:cs="宋体"/>
          <w:b/>
          <w:spacing w:val="20"/>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8.9pt,15.6pt" to="-8.9pt,15.6pt" filled="f" strokecolor="#000000"/>
            </w:pict>
          </mc:Fallback>
        </mc:AlternateContent>
      </w:r>
      <w:r>
        <w:rPr>
          <w:rFonts w:hint="eastAsia" w:ascii="宋体" w:hAnsi="宋体" w:cs="宋体"/>
          <w:b/>
          <w:spacing w:val="20"/>
          <w:sz w:val="72"/>
          <w:szCs w:val="72"/>
        </w:rPr>
        <w:t xml:space="preserve">招  标  文 件</w:t>
      </w:r>
      <w:r/>
    </w:p>
    <w:p>
      <w:pPr>
        <w:spacing w:line="480" w:lineRule="auto"/>
        <w:rPr>
          <w:rFonts w:hint="eastAsia" w:ascii="宋体" w:hAnsi="宋体" w:cs="宋体"/>
          <w:b/>
          <w:sz w:val="30"/>
          <w:szCs w:val="30"/>
        </w:rPr>
      </w:pPr>
      <w:r>
        <w:rPr>
          <w:rFonts w:hint="eastAsia" w:ascii="宋体" w:hAnsi="宋体" w:cs="宋体"/>
          <w:b/>
          <w:sz w:val="30"/>
          <w:szCs w:val="30"/>
        </w:rPr>
      </w:r>
      <w:r/>
    </w:p>
    <w:p>
      <w:pPr>
        <w:jc w:val="center"/>
        <w:rPr>
          <w:rFonts w:hint="eastAsia" w:ascii="宋体" w:hAnsi="宋体" w:cs="宋体"/>
        </w:rPr>
      </w:pPr>
      <w:r>
        <w:rPr>
          <w:rFonts w:hint="eastAsia" w:ascii="宋体" w:hAnsi="宋体"/>
          <w:b/>
          <w:sz w:val="32"/>
          <w:szCs w:val="32"/>
        </w:rPr>
        <w:t xml:space="preserve">（全流程电子化）</w:t>
      </w:r>
      <w:r/>
    </w:p>
    <w:p>
      <w:pPr>
        <w:ind w:firstLine="904"/>
        <w:spacing w:line="360" w:lineRule="auto"/>
        <w:rPr>
          <w:rFonts w:hint="eastAsia" w:ascii="宋体" w:hAnsi="宋体" w:cs="宋体"/>
          <w:b/>
          <w:sz w:val="30"/>
          <w:szCs w:val="30"/>
        </w:rPr>
      </w:pPr>
      <w:r>
        <w:rPr>
          <w:rFonts w:hint="eastAsia" w:ascii="宋体" w:hAnsi="宋体" w:cs="宋体"/>
          <w:b/>
          <w:sz w:val="30"/>
          <w:szCs w:val="30"/>
        </w:rPr>
      </w:r>
      <w:r/>
    </w:p>
    <w:p>
      <w:pPr>
        <w:pStyle w:val="716"/>
      </w:pPr>
      <w:r/>
      <w:r/>
    </w:p>
    <w:p>
      <w:pPr>
        <w:ind w:firstLine="904"/>
        <w:spacing w:line="360" w:lineRule="auto"/>
        <w:rPr>
          <w:rFonts w:hint="eastAsia" w:ascii="宋体" w:hAnsi="宋体" w:cs="宋体"/>
          <w:b/>
          <w:sz w:val="30"/>
          <w:szCs w:val="30"/>
        </w:rPr>
      </w:pPr>
      <w:r>
        <w:rPr>
          <w:rFonts w:hint="eastAsia" w:ascii="宋体" w:hAnsi="宋体" w:cs="宋体"/>
          <w:b/>
          <w:sz w:val="30"/>
          <w:szCs w:val="30"/>
        </w:rPr>
        <w:t xml:space="preserve">政府采购编号：</w:t>
      </w:r>
      <w:r>
        <w:rPr>
          <w:rFonts w:hint="eastAsia" w:ascii="宋体" w:hAnsi="宋体" w:cs="宋体"/>
          <w:b/>
          <w:sz w:val="30"/>
          <w:szCs w:val="30"/>
          <w:lang w:eastAsia="zh-CN"/>
        </w:rPr>
        <w:t xml:space="preserve">JSZC-320214-PXGJ-G2025-0006</w:t>
      </w:r>
      <w:r>
        <w:rPr>
          <w:rFonts w:hint="eastAsia" w:ascii="宋体" w:hAnsi="宋体" w:cs="宋体"/>
          <w:b/>
          <w:sz w:val="30"/>
          <w:szCs w:val="30"/>
        </w:rPr>
        <w:t xml:space="preserve"> </w:t>
      </w:r>
      <w:r/>
    </w:p>
    <w:p>
      <w:pPr>
        <w:ind w:left="3003" w:hanging="2108"/>
        <w:spacing w:line="360" w:lineRule="auto"/>
        <w:rPr>
          <w:rFonts w:hint="eastAsia" w:ascii="宋体" w:hAnsi="宋体" w:cs="宋体"/>
          <w:b/>
          <w:sz w:val="30"/>
          <w:szCs w:val="30"/>
          <w:lang w:eastAsia="zh-CN"/>
        </w:rPr>
      </w:pPr>
      <w:r>
        <w:rPr>
          <w:rFonts w:hint="eastAsia" w:ascii="宋体" w:hAnsi="宋体" w:cs="宋体"/>
          <w:b/>
          <w:sz w:val="30"/>
          <w:szCs w:val="30"/>
        </w:rPr>
        <w:t xml:space="preserve">采购项目名称：</w:t>
      </w:r>
      <w:r>
        <w:rPr>
          <w:rFonts w:hint="eastAsia" w:ascii="宋体" w:hAnsi="宋体" w:cs="宋体"/>
          <w:b/>
          <w:sz w:val="30"/>
          <w:szCs w:val="30"/>
          <w:lang w:eastAsia="zh-CN"/>
        </w:rPr>
        <w:t xml:space="preserve">新吴交警大队六中队2025年食堂食材采购项</w:t>
      </w:r>
      <w:r/>
    </w:p>
    <w:p>
      <w:pPr>
        <w:ind w:left="3003" w:hanging="2108"/>
        <w:spacing w:line="360" w:lineRule="auto"/>
        <w:rPr>
          <w:rFonts w:hint="eastAsia" w:ascii="宋体" w:hAnsi="宋体" w:cs="宋体"/>
          <w:b/>
          <w:sz w:val="30"/>
          <w:szCs w:val="30"/>
        </w:rPr>
      </w:pPr>
      <w:r>
        <w:rPr>
          <w:rFonts w:hint="eastAsia" w:ascii="宋体" w:hAnsi="宋体" w:cs="宋体"/>
          <w:b/>
          <w:sz w:val="30"/>
          <w:szCs w:val="30"/>
          <w:lang w:eastAsia="zh-CN"/>
        </w:rPr>
        <w:t xml:space="preserve">目</w:t>
      </w:r>
      <w:r>
        <w:rPr>
          <w:rFonts w:ascii="宋体" w:hAnsi="宋体" w:cs="宋体"/>
          <w:b/>
          <w:sz w:val="30"/>
          <w:szCs w:val="30"/>
        </w:rPr>
        <w:t xml:space="preserve"> </w:t>
      </w:r>
      <w:r/>
    </w:p>
    <w:p>
      <w:pPr>
        <w:ind w:firstLine="904"/>
        <w:spacing w:line="360" w:lineRule="auto"/>
        <w:rPr>
          <w:rFonts w:hint="eastAsia" w:ascii="宋体" w:hAnsi="宋体" w:eastAsia="宋体" w:cs="宋体"/>
          <w:b/>
          <w:sz w:val="30"/>
          <w:szCs w:val="30"/>
          <w:lang w:eastAsia="zh-CN"/>
        </w:rPr>
      </w:pPr>
      <w:r>
        <w:rPr>
          <w:rFonts w:hint="eastAsia" w:ascii="宋体" w:hAnsi="宋体" w:cs="宋体"/>
          <w:b/>
          <w:sz w:val="30"/>
          <w:szCs w:val="30"/>
        </w:rPr>
        <w:t xml:space="preserve">采   购   人：</w:t>
      </w:r>
      <w:r>
        <w:rPr>
          <w:rFonts w:hint="eastAsia" w:ascii="宋体" w:hAnsi="宋体" w:cs="宋体"/>
          <w:b/>
          <w:sz w:val="30"/>
          <w:szCs w:val="30"/>
          <w:lang w:eastAsia="zh-CN"/>
        </w:rPr>
        <w:t xml:space="preserve">无锡市新吴区人民政府梅村街道办事处</w:t>
      </w:r>
      <w:r/>
    </w:p>
    <w:p>
      <w:pPr>
        <w:ind w:firstLine="904"/>
        <w:spacing w:line="360" w:lineRule="auto"/>
        <w:rPr>
          <w:rFonts w:hint="eastAsia" w:ascii="宋体" w:hAnsi="宋体" w:cs="宋体"/>
          <w:b/>
          <w:sz w:val="30"/>
          <w:szCs w:val="30"/>
        </w:rPr>
      </w:pPr>
      <w:r>
        <w:rPr>
          <w:rFonts w:hint="eastAsia" w:ascii="宋体" w:hAnsi="宋体" w:cs="宋体"/>
          <w:b/>
          <w:sz w:val="30"/>
          <w:szCs w:val="30"/>
        </w:rPr>
        <w:t xml:space="preserve">采购代理机构：普信国际工程咨询有限公司 </w:t>
      </w:r>
      <w:r/>
    </w:p>
    <w:p>
      <w:pPr>
        <w:ind w:firstLine="904"/>
        <w:jc w:val="center"/>
        <w:spacing w:line="360" w:lineRule="auto"/>
        <w:rPr>
          <w:rStyle w:val="1015"/>
          <w:rFonts w:hint="eastAsia" w:ascii="宋体" w:hAnsi="宋体" w:cs="宋体"/>
          <w:b/>
        </w:rPr>
      </w:pPr>
      <w:r>
        <w:rPr>
          <w:rFonts w:hint="eastAsia" w:ascii="宋体" w:hAnsi="宋体" w:cs="宋体"/>
          <w:b/>
          <w:sz w:val="30"/>
          <w:szCs w:val="30"/>
        </w:rPr>
        <w:t xml:space="preserve">二○二</w:t>
      </w:r>
      <w:r>
        <w:rPr>
          <w:rFonts w:hint="eastAsia" w:ascii="宋体" w:hAnsi="宋体" w:cs="宋体"/>
          <w:b/>
          <w:sz w:val="30"/>
          <w:szCs w:val="30"/>
          <w:lang w:val="en-US" w:eastAsia="zh-CN"/>
        </w:rPr>
        <w:t xml:space="preserve">五</w:t>
      </w:r>
      <w:r>
        <w:rPr>
          <w:rFonts w:hint="eastAsia" w:ascii="宋体" w:hAnsi="宋体" w:cs="宋体"/>
          <w:b/>
          <w:sz w:val="30"/>
          <w:szCs w:val="30"/>
        </w:rPr>
        <w:t xml:space="preserve">年</w:t>
      </w:r>
      <w:r>
        <w:rPr>
          <w:rFonts w:hint="eastAsia" w:ascii="宋体" w:hAnsi="宋体" w:cs="宋体"/>
          <w:b/>
          <w:sz w:val="30"/>
          <w:szCs w:val="30"/>
          <w:lang w:val="en-US" w:eastAsia="zh-CN"/>
        </w:rPr>
        <w:t xml:space="preserve">一</w:t>
      </w:r>
      <w:r>
        <w:rPr>
          <w:rFonts w:hint="eastAsia" w:ascii="宋体" w:hAnsi="宋体" w:cs="宋体"/>
          <w:b/>
          <w:sz w:val="30"/>
          <w:szCs w:val="30"/>
        </w:rPr>
        <w:t xml:space="preserve">月</w:t>
      </w:r>
      <w:r/>
    </w:p>
    <w:p>
      <w:pPr>
        <w:jc w:val="center"/>
        <w:rPr>
          <w:rStyle w:val="1015"/>
          <w:rFonts w:hint="eastAsia" w:ascii="宋体" w:hAnsi="宋体" w:cs="宋体"/>
          <w:bCs/>
          <w:sz w:val="48"/>
        </w:rPr>
      </w:pPr>
      <w:r>
        <w:rPr>
          <w:rStyle w:val="1015"/>
          <w:rFonts w:hint="eastAsia" w:ascii="宋体" w:hAnsi="宋体" w:cs="宋体"/>
          <w:bCs/>
          <w:sz w:val="48"/>
        </w:rPr>
        <w:t xml:space="preserve">目   录</w:t>
      </w:r>
      <w:r/>
    </w:p>
    <w:p>
      <w:pPr>
        <w:jc w:val="center"/>
        <w:rPr>
          <w:rFonts w:hint="eastAsia" w:ascii="宋体" w:hAnsi="宋体" w:cs="宋体"/>
          <w:bCs/>
          <w:sz w:val="30"/>
        </w:rPr>
      </w:pPr>
      <w:r>
        <w:rPr>
          <w:rFonts w:hint="eastAsia" w:ascii="宋体" w:hAnsi="宋体" w:cs="宋体"/>
          <w:bCs/>
          <w:sz w:val="30"/>
        </w:rPr>
      </w:r>
      <w:r/>
    </w:p>
    <w:p>
      <w:pPr>
        <w:ind w:firstLine="630"/>
        <w:spacing w:line="720" w:lineRule="auto"/>
        <w:rPr>
          <w:rFonts w:hint="eastAsia" w:ascii="宋体" w:hAnsi="宋体" w:cs="宋体"/>
          <w:bCs/>
          <w:sz w:val="30"/>
          <w:szCs w:val="30"/>
        </w:rPr>
      </w:pPr>
      <w:r>
        <w:rPr>
          <w:rFonts w:hint="eastAsia" w:ascii="宋体" w:hAnsi="宋体" w:cs="宋体"/>
          <w:bCs/>
          <w:sz w:val="30"/>
          <w:szCs w:val="30"/>
        </w:rPr>
        <w:t xml:space="preserve">一．投标</w:t>
      </w:r>
      <w:bookmarkStart w:id="0" w:name="_Hlt529243434"/>
      <w:r/>
      <w:bookmarkEnd w:id="0"/>
      <w:r>
        <w:rPr>
          <w:rFonts w:hint="eastAsia" w:ascii="宋体" w:hAnsi="宋体" w:cs="宋体"/>
          <w:bCs/>
          <w:sz w:val="30"/>
          <w:szCs w:val="30"/>
        </w:rPr>
        <w:t xml:space="preserve">邀请函</w:t>
      </w:r>
      <w:r/>
    </w:p>
    <w:p>
      <w:pPr>
        <w:ind w:firstLine="630"/>
        <w:spacing w:line="720" w:lineRule="auto"/>
        <w:rPr>
          <w:rFonts w:hint="eastAsia" w:ascii="宋体" w:hAnsi="宋体" w:cs="宋体"/>
          <w:bCs/>
          <w:sz w:val="30"/>
          <w:szCs w:val="30"/>
        </w:rPr>
      </w:pPr>
      <w:r>
        <w:rPr>
          <w:rFonts w:hint="eastAsia" w:ascii="宋体" w:hAnsi="宋体" w:cs="宋体"/>
          <w:bCs/>
          <w:sz w:val="30"/>
          <w:szCs w:val="30"/>
        </w:rPr>
        <w:t xml:space="preserve">二．投标供应商须知</w:t>
      </w:r>
      <w:r/>
    </w:p>
    <w:p>
      <w:pPr>
        <w:ind w:firstLine="630"/>
        <w:spacing w:line="720" w:lineRule="auto"/>
        <w:rPr>
          <w:rFonts w:hint="eastAsia" w:ascii="宋体" w:hAnsi="宋体" w:cs="宋体"/>
          <w:bCs/>
          <w:sz w:val="30"/>
          <w:szCs w:val="30"/>
        </w:rPr>
      </w:pPr>
      <w:r>
        <w:rPr>
          <w:rFonts w:hint="eastAsia" w:ascii="宋体" w:hAnsi="宋体" w:cs="宋体"/>
          <w:bCs/>
          <w:sz w:val="30"/>
          <w:szCs w:val="30"/>
        </w:rPr>
        <w:t xml:space="preserve">三．采购需求</w:t>
      </w:r>
      <w:r/>
    </w:p>
    <w:p>
      <w:pPr>
        <w:ind w:firstLine="630"/>
        <w:spacing w:line="720" w:lineRule="auto"/>
        <w:rPr>
          <w:rFonts w:hint="eastAsia" w:ascii="宋体" w:hAnsi="宋体" w:cs="宋体"/>
          <w:bCs/>
          <w:sz w:val="30"/>
          <w:szCs w:val="30"/>
        </w:rPr>
      </w:pPr>
      <w:r>
        <w:rPr>
          <w:rFonts w:hint="eastAsia" w:ascii="宋体" w:hAnsi="宋体" w:cs="宋体"/>
          <w:bCs/>
          <w:sz w:val="30"/>
          <w:szCs w:val="30"/>
        </w:rPr>
        <w:t xml:space="preserve">四. 合同书（格式文本）</w:t>
      </w:r>
      <w:r/>
    </w:p>
    <w:p>
      <w:pPr>
        <w:ind w:firstLine="630"/>
        <w:spacing w:line="720" w:lineRule="auto"/>
        <w:rPr>
          <w:rFonts w:hint="eastAsia" w:ascii="宋体" w:hAnsi="宋体" w:cs="宋体"/>
          <w:bCs/>
          <w:sz w:val="28"/>
          <w:szCs w:val="28"/>
        </w:rPr>
      </w:pPr>
      <w:r>
        <w:rPr>
          <w:rFonts w:hint="eastAsia" w:ascii="宋体" w:hAnsi="宋体" w:cs="宋体"/>
          <w:bCs/>
          <w:sz w:val="30"/>
          <w:szCs w:val="30"/>
        </w:rPr>
        <w:t xml:space="preserve">五. 附件（投标文件格式）</w:t>
      </w:r>
      <w:r/>
    </w:p>
    <w:p>
      <w:pPr>
        <w:spacing w:line="360" w:lineRule="auto"/>
        <w:widowControl/>
        <w:rPr>
          <w:rFonts w:hint="eastAsia" w:ascii="宋体" w:hAnsi="宋体" w:cs="宋体"/>
          <w:b/>
          <w:sz w:val="24"/>
        </w:rPr>
      </w:pPr>
      <w:r>
        <w:rPr>
          <w:rFonts w:hint="eastAsia" w:ascii="宋体" w:hAnsi="宋体" w:cs="宋体"/>
          <w:b/>
          <w:sz w:val="24"/>
        </w:rPr>
      </w:r>
      <w:r/>
    </w:p>
    <w:p>
      <w:pPr>
        <w:spacing w:line="360" w:lineRule="auto"/>
        <w:widowControl/>
        <w:rPr>
          <w:rFonts w:hint="eastAsia" w:ascii="宋体" w:hAnsi="宋体" w:cs="宋体"/>
          <w:b/>
          <w:sz w:val="24"/>
        </w:rPr>
      </w:pPr>
      <w:r>
        <w:rPr>
          <w:rFonts w:hint="eastAsia" w:ascii="宋体" w:hAnsi="宋体" w:cs="宋体"/>
          <w:b/>
          <w:sz w:val="24"/>
        </w:rPr>
      </w:r>
      <w:r/>
    </w:p>
    <w:p>
      <w:pPr>
        <w:spacing w:line="360" w:lineRule="auto"/>
        <w:widowControl/>
        <w:rPr>
          <w:rFonts w:hint="eastAsia" w:ascii="宋体" w:hAnsi="宋体" w:cs="宋体"/>
          <w:b/>
          <w:sz w:val="24"/>
        </w:rPr>
      </w:pPr>
      <w:r>
        <w:rPr>
          <w:rFonts w:hint="eastAsia" w:ascii="宋体" w:hAnsi="宋体" w:cs="宋体"/>
          <w:b/>
          <w:sz w:val="24"/>
        </w:rPr>
      </w:r>
      <w:r/>
    </w:p>
    <w:p>
      <w:pPr>
        <w:spacing w:line="360" w:lineRule="auto"/>
        <w:widowControl/>
        <w:rPr>
          <w:rFonts w:hint="eastAsia" w:ascii="宋体" w:hAnsi="宋体" w:cs="宋体"/>
          <w:b/>
          <w:sz w:val="24"/>
        </w:rPr>
      </w:pPr>
      <w:r>
        <w:rPr>
          <w:rFonts w:hint="eastAsia" w:ascii="宋体" w:hAnsi="宋体" w:cs="宋体"/>
          <w:b/>
          <w:sz w:val="24"/>
        </w:rPr>
      </w:r>
      <w:r/>
    </w:p>
    <w:p>
      <w:pPr>
        <w:spacing w:line="360" w:lineRule="auto"/>
        <w:widowControl/>
        <w:rPr>
          <w:rFonts w:hint="eastAsia" w:ascii="宋体" w:hAnsi="宋体" w:cs="宋体"/>
          <w:b/>
          <w:sz w:val="24"/>
        </w:rPr>
      </w:pPr>
      <w:r>
        <w:rPr>
          <w:rFonts w:hint="eastAsia" w:ascii="宋体" w:hAnsi="宋体" w:cs="宋体"/>
          <w:b/>
          <w:sz w:val="24"/>
        </w:rPr>
      </w:r>
      <w:r/>
    </w:p>
    <w:p>
      <w:pPr>
        <w:spacing w:before="470"/>
        <w:widowControl/>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cs="宋体"/>
          <w:b/>
          <w:bCs/>
          <w:sz w:val="32"/>
          <w:szCs w:val="32"/>
        </w:rPr>
        <w:sectPr>
          <w:headerReference w:type="default" r:id="rId9"/>
          <w:footnotePr/>
          <w:endnotePr/>
          <w:type w:val="nextPage"/>
          <w:pgSz w:w="11906" w:h="16838" w:orient="portrait"/>
          <w:pgMar w:top="1440" w:right="1440" w:bottom="1440" w:left="1327" w:header="851" w:footer="992" w:gutter="0"/>
          <w:cols w:num="1" w:sep="0" w:space="720" w:equalWidth="1"/>
          <w:docGrid w:linePitch="360"/>
        </w:sect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t xml:space="preserve">一．投标邀请函</w:t>
      </w:r>
      <w:r/>
    </w:p>
    <w:p>
      <w:pPr>
        <w:ind w:firstLine="480"/>
        <w:spacing w:line="360" w:lineRule="auto"/>
        <w:rPr>
          <w:rFonts w:hint="eastAsia" w:ascii="宋体" w:hAnsi="宋体" w:cs="宋体"/>
          <w:bCs/>
          <w:sz w:val="24"/>
        </w:rPr>
      </w:pPr>
      <w:r>
        <w:rPr>
          <w:rFonts w:hint="eastAsia" w:ascii="宋体" w:hAnsi="宋体" w:cs="宋体"/>
          <w:bCs/>
          <w:sz w:val="24"/>
        </w:rPr>
        <w:t xml:space="preserve">普信国际工程咨询有限公司受</w:t>
      </w:r>
      <w:r>
        <w:rPr>
          <w:rFonts w:hint="eastAsia" w:ascii="宋体" w:hAnsi="宋体" w:cs="宋体"/>
          <w:bCs/>
          <w:sz w:val="24"/>
          <w:lang w:eastAsia="zh-CN"/>
        </w:rPr>
        <w:t xml:space="preserve">无锡市新吴区人民政府梅村街道办事处</w:t>
      </w:r>
      <w:r>
        <w:rPr>
          <w:rFonts w:hint="eastAsia" w:ascii="宋体" w:hAnsi="宋体" w:cs="宋体"/>
          <w:bCs/>
          <w:sz w:val="24"/>
        </w:rPr>
        <w:t xml:space="preserve">的委托，就</w:t>
      </w:r>
      <w:r>
        <w:rPr>
          <w:rFonts w:hint="eastAsia" w:ascii="宋体" w:hAnsi="宋体" w:cs="宋体"/>
          <w:bCs/>
          <w:sz w:val="24"/>
          <w:lang w:eastAsia="zh-CN"/>
        </w:rPr>
        <w:t xml:space="preserve">新吴交警大队六中队2025年食堂食材采购项目</w:t>
      </w:r>
      <w:r>
        <w:rPr>
          <w:rFonts w:hint="eastAsia" w:ascii="宋体" w:hAnsi="宋体" w:cs="宋体"/>
          <w:bCs/>
          <w:sz w:val="24"/>
        </w:rPr>
        <w:t xml:space="preserve">进行公开招标，欢迎你单位参加投标并提请注意下列附表中的相关事项：</w:t>
      </w:r>
      <w:r/>
    </w:p>
    <w:tbl>
      <w:tblPr>
        <w:tblStyle w:val="723"/>
        <w:tblW w:w="9352"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8685"/>
      </w:tblGrid>
      <w:tr>
        <w:trPr>
          <w:trHeight w:val="300"/>
        </w:trPr>
        <w:tc>
          <w:tcPr>
            <w:tcW w:w="667" w:type="dxa"/>
            <w:textDirection w:val="lrTb"/>
            <w:noWrap w:val="false"/>
          </w:tcPr>
          <w:p>
            <w:pPr>
              <w:rPr>
                <w:rFonts w:hint="eastAsia" w:ascii="宋体" w:hAnsi="宋体" w:cs="宋体"/>
                <w:bCs/>
                <w:sz w:val="24"/>
              </w:rPr>
            </w:pPr>
            <w:r>
              <w:rPr>
                <w:rFonts w:hint="eastAsia" w:ascii="宋体" w:hAnsi="宋体" w:cs="宋体"/>
                <w:bCs/>
                <w:szCs w:val="21"/>
              </w:rPr>
              <w:t xml:space="preserve">序号</w:t>
            </w:r>
            <w:r/>
          </w:p>
        </w:tc>
        <w:tc>
          <w:tcPr>
            <w:tcW w:w="8685"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内    容</w:t>
            </w:r>
            <w:r/>
          </w:p>
        </w:tc>
      </w:tr>
      <w:tr>
        <w:trPr>
          <w:trHeight w:val="1852"/>
        </w:trPr>
        <w:tc>
          <w:tcPr>
            <w:tcW w:w="667"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1</w:t>
            </w:r>
            <w:r/>
          </w:p>
        </w:tc>
        <w:tc>
          <w:tcPr>
            <w:tcW w:w="8685" w:type="dxa"/>
            <w:vAlign w:val="center"/>
            <w:textDirection w:val="lrTb"/>
            <w:noWrap w:val="false"/>
          </w:tcPr>
          <w:p>
            <w:pPr>
              <w:ind w:left="1680" w:hanging="1680"/>
              <w:spacing w:line="360" w:lineRule="auto"/>
              <w:rPr>
                <w:rFonts w:hint="eastAsia" w:ascii="宋体" w:hAnsi="宋体" w:eastAsia="宋体" w:cs="宋体"/>
                <w:sz w:val="24"/>
                <w:lang w:eastAsia="zh-CN"/>
              </w:rPr>
            </w:pPr>
            <w:r>
              <w:rPr>
                <w:rFonts w:hint="eastAsia" w:ascii="宋体" w:hAnsi="宋体" w:cs="宋体"/>
                <w:bCs/>
                <w:sz w:val="24"/>
              </w:rPr>
              <w:t xml:space="preserve">采购项目名称：</w:t>
            </w:r>
            <w:r>
              <w:rPr>
                <w:rFonts w:hint="eastAsia" w:ascii="宋体" w:hAnsi="宋体" w:cs="宋体"/>
                <w:bCs/>
                <w:sz w:val="24"/>
                <w:lang w:eastAsia="zh-CN"/>
              </w:rPr>
              <w:t xml:space="preserve">新吴交警大队六中队2025年食堂食材采购项目</w:t>
            </w:r>
            <w:r/>
          </w:p>
          <w:p>
            <w:pPr>
              <w:ind w:left="120" w:hanging="120"/>
              <w:spacing w:line="360" w:lineRule="auto"/>
              <w:rPr>
                <w:rFonts w:hint="eastAsia" w:ascii="宋体" w:hAnsi="宋体" w:cs="宋体"/>
                <w:bCs/>
                <w:sz w:val="24"/>
              </w:rPr>
            </w:pPr>
            <w:r>
              <w:rPr>
                <w:rFonts w:hint="eastAsia" w:ascii="宋体" w:hAnsi="宋体" w:cs="宋体"/>
                <w:bCs/>
                <w:sz w:val="24"/>
              </w:rPr>
              <w:t xml:space="preserve">采购项目编号：</w:t>
            </w:r>
            <w:r>
              <w:rPr>
                <w:rFonts w:hint="eastAsia" w:ascii="宋体" w:hAnsi="宋体" w:cs="宋体"/>
                <w:bCs/>
                <w:sz w:val="24"/>
                <w:lang w:eastAsia="zh-CN"/>
              </w:rPr>
              <w:t xml:space="preserve">JSZC-320214-PXGJ-G2025-0006</w:t>
            </w:r>
            <w:r/>
          </w:p>
          <w:p>
            <w:pPr>
              <w:spacing w:line="360" w:lineRule="auto"/>
              <w:rPr>
                <w:rFonts w:hint="eastAsia" w:ascii="宋体" w:hAnsi="宋体" w:eastAsia="宋体" w:cs="宋体"/>
                <w:bCs/>
                <w:sz w:val="24"/>
                <w:lang w:eastAsia="zh-CN"/>
              </w:rPr>
            </w:pPr>
            <w:r>
              <w:rPr>
                <w:rFonts w:hint="eastAsia" w:ascii="宋体" w:hAnsi="宋体" w:cs="宋体"/>
                <w:bCs/>
                <w:sz w:val="24"/>
              </w:rPr>
              <w:t xml:space="preserve">采 购 人：</w:t>
            </w:r>
            <w:r>
              <w:rPr>
                <w:rFonts w:hint="eastAsia" w:ascii="宋体" w:hAnsi="宋体" w:cs="宋体"/>
                <w:bCs/>
                <w:sz w:val="24"/>
                <w:lang w:eastAsia="zh-CN"/>
              </w:rPr>
              <w:t xml:space="preserve">无锡市新吴区人民政府梅村街道办事处</w:t>
            </w:r>
            <w:r/>
          </w:p>
          <w:p>
            <w:pPr>
              <w:spacing w:line="360" w:lineRule="auto"/>
              <w:rPr>
                <w:rFonts w:hint="eastAsia" w:ascii="宋体" w:hAnsi="宋体" w:cs="宋体"/>
                <w:bCs/>
                <w:sz w:val="24"/>
              </w:rPr>
            </w:pPr>
            <w:r>
              <w:rPr>
                <w:rFonts w:hint="eastAsia" w:ascii="宋体" w:hAnsi="宋体" w:cs="宋体"/>
                <w:bCs/>
                <w:sz w:val="24"/>
              </w:rPr>
              <w:t xml:space="preserve">采购方式：公开招标</w:t>
            </w:r>
            <w:r/>
          </w:p>
        </w:tc>
      </w:tr>
      <w:tr>
        <w:trPr>
          <w:trHeight w:val="1012"/>
        </w:trPr>
        <w:tc>
          <w:tcPr>
            <w:tcW w:w="667"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2</w:t>
            </w:r>
            <w:r/>
          </w:p>
        </w:tc>
        <w:tc>
          <w:tcPr>
            <w:tcW w:w="8685" w:type="dxa"/>
            <w:vAlign w:val="center"/>
            <w:textDirection w:val="lrTb"/>
            <w:noWrap w:val="false"/>
          </w:tcPr>
          <w:p>
            <w:pPr>
              <w:spacing w:line="360" w:lineRule="auto"/>
              <w:rPr>
                <w:rFonts w:hint="eastAsia" w:ascii="宋体" w:hAnsi="宋体" w:cs="宋体"/>
                <w:bCs/>
                <w:sz w:val="24"/>
              </w:rPr>
            </w:pPr>
            <w:r>
              <w:rPr>
                <w:rFonts w:hint="eastAsia" w:ascii="宋体" w:hAnsi="宋体" w:cs="宋体"/>
                <w:bCs/>
                <w:sz w:val="24"/>
              </w:rPr>
              <w:t xml:space="preserve">采购代理机构：普信国际工程咨询有限公司</w:t>
            </w:r>
            <w:r/>
          </w:p>
          <w:p>
            <w:pPr>
              <w:spacing w:line="360" w:lineRule="auto"/>
              <w:rPr>
                <w:rFonts w:hint="eastAsia" w:ascii="宋体" w:hAnsi="宋体" w:cs="宋体"/>
                <w:bCs/>
                <w:sz w:val="24"/>
              </w:rPr>
            </w:pPr>
            <w:r>
              <w:rPr>
                <w:rFonts w:hint="eastAsia" w:ascii="宋体" w:hAnsi="宋体" w:cs="宋体"/>
                <w:bCs/>
                <w:sz w:val="24"/>
              </w:rPr>
              <w:t xml:space="preserve">地        址：无锡市滨湖区蠡湖大道2018号</w:t>
            </w:r>
            <w:r/>
          </w:p>
        </w:tc>
      </w:tr>
      <w:tr>
        <w:trPr>
          <w:trHeight w:val="90"/>
        </w:trPr>
        <w:tc>
          <w:tcPr>
            <w:tcW w:w="667"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3</w:t>
            </w:r>
            <w:r/>
          </w:p>
        </w:tc>
        <w:tc>
          <w:tcPr>
            <w:tcW w:w="8685" w:type="dxa"/>
            <w:vAlign w:val="center"/>
            <w:textDirection w:val="lrTb"/>
            <w:noWrap w:val="false"/>
          </w:tcPr>
          <w:p>
            <w:pPr>
              <w:spacing w:line="360" w:lineRule="auto"/>
              <w:rPr>
                <w:rFonts w:hint="eastAsia" w:ascii="宋体" w:hAnsi="宋体" w:cs="宋体"/>
                <w:sz w:val="24"/>
                <w:lang w:val="zh-CN"/>
              </w:rPr>
            </w:pPr>
            <w:r>
              <w:rPr>
                <w:rFonts w:hint="eastAsia" w:ascii="宋体" w:hAnsi="宋体" w:cs="宋体"/>
                <w:sz w:val="24"/>
                <w:lang w:val="zh-CN"/>
              </w:rPr>
              <w:t xml:space="preserve">项目概况、要求：</w:t>
            </w:r>
            <w:r>
              <w:rPr>
                <w:rFonts w:hint="eastAsia" w:ascii="宋体" w:hAnsi="宋体" w:cs="宋体"/>
                <w:bCs/>
                <w:sz w:val="24"/>
              </w:rPr>
              <w:t xml:space="preserve">（具体内容、要求详见采购文件“三．采购需求”）</w:t>
            </w:r>
            <w:r/>
          </w:p>
          <w:p>
            <w:pPr>
              <w:numPr>
                <w:ilvl w:val="0"/>
                <w:numId w:val="9"/>
              </w:numPr>
              <w:spacing w:line="360" w:lineRule="auto"/>
              <w:rPr>
                <w:rFonts w:hint="eastAsia" w:ascii="宋体" w:hAnsi="宋体" w:cs="宋体"/>
                <w:sz w:val="24"/>
              </w:rPr>
            </w:pPr>
            <w:r>
              <w:rPr>
                <w:rFonts w:hint="eastAsia" w:ascii="宋体" w:hAnsi="宋体" w:cs="宋体"/>
                <w:sz w:val="24"/>
                <w:lang w:val="zh-CN"/>
              </w:rPr>
              <w:t xml:space="preserve">项目概况：</w:t>
            </w:r>
            <w:r>
              <w:rPr>
                <w:rFonts w:hint="eastAsia" w:ascii="宋体" w:hAnsi="宋体" w:cs="宋体"/>
                <w:sz w:val="24"/>
                <w:szCs w:val="24"/>
              </w:rPr>
              <w:t xml:space="preserve">新吴交警大队六中队</w:t>
            </w:r>
            <w:r>
              <w:rPr>
                <w:rFonts w:ascii="宋体" w:hAnsi="宋体" w:cs="宋体"/>
                <w:sz w:val="24"/>
                <w:szCs w:val="24"/>
              </w:rPr>
              <w:t xml:space="preserve">食堂</w:t>
            </w:r>
            <w:r>
              <w:rPr>
                <w:rFonts w:hint="eastAsia" w:ascii="宋体" w:hAnsi="宋体" w:cs="宋体"/>
                <w:sz w:val="24"/>
                <w:szCs w:val="24"/>
              </w:rPr>
              <w:t xml:space="preserve">食材的供货、配送及相关后续服务。</w:t>
            </w:r>
            <w:r/>
          </w:p>
          <w:p>
            <w:pPr>
              <w:numPr>
                <w:ilvl w:val="0"/>
                <w:numId w:val="9"/>
              </w:numPr>
              <w:spacing w:line="360" w:lineRule="auto"/>
              <w:rPr>
                <w:rFonts w:hint="eastAsia" w:ascii="宋体" w:hAnsi="宋体" w:cs="宋体"/>
                <w:sz w:val="24"/>
              </w:rPr>
            </w:pPr>
            <w:r>
              <w:rPr>
                <w:rFonts w:hint="eastAsia" w:ascii="宋体" w:hAnsi="宋体" w:cs="宋体"/>
                <w:bCs/>
                <w:sz w:val="24"/>
              </w:rPr>
              <w:t xml:space="preserve">服务期限：</w:t>
            </w:r>
            <w:r>
              <w:rPr>
                <w:rFonts w:hint="eastAsia" w:ascii="宋体" w:hAnsi="宋体" w:cs="宋体"/>
                <w:sz w:val="24"/>
                <w:szCs w:val="24"/>
              </w:rPr>
              <w:t xml:space="preserve">自合同签订生效之日起</w:t>
            </w:r>
            <w:r>
              <w:rPr>
                <w:rFonts w:hint="eastAsia" w:ascii="宋体" w:hAnsi="宋体" w:cs="宋体"/>
                <w:sz w:val="24"/>
                <w:szCs w:val="24"/>
                <w:lang w:eastAsia="zh-CN"/>
              </w:rPr>
              <w:t xml:space="preserve">一</w:t>
            </w:r>
            <w:r>
              <w:rPr>
                <w:rFonts w:hint="eastAsia" w:ascii="宋体" w:hAnsi="宋体" w:cs="宋体"/>
                <w:sz w:val="24"/>
                <w:szCs w:val="24"/>
              </w:rPr>
              <w:t xml:space="preserve">年</w:t>
            </w:r>
            <w:r>
              <w:rPr>
                <w:rFonts w:hint="eastAsia" w:ascii="宋体" w:hAnsi="宋体" w:cs="宋体"/>
                <w:bCs/>
                <w:sz w:val="24"/>
                <w:lang w:val="en-US" w:eastAsia="zh-CN"/>
              </w:rPr>
              <w:t xml:space="preserve">；</w:t>
            </w:r>
            <w:r/>
          </w:p>
          <w:p>
            <w:pPr>
              <w:spacing w:line="360" w:lineRule="auto"/>
              <w:rPr>
                <w:rFonts w:hint="eastAsia" w:ascii="宋体" w:hAnsi="宋体" w:eastAsia="宋体" w:cs="宋体"/>
                <w:sz w:val="24"/>
                <w:lang w:val="zh-CN" w:eastAsia="zh-CN"/>
              </w:rPr>
            </w:pPr>
            <w:r>
              <w:rPr>
                <w:rFonts w:hint="eastAsia" w:ascii="宋体" w:hAnsi="宋体" w:cs="宋体"/>
                <w:sz w:val="24"/>
                <w:lang w:val="zh-CN"/>
              </w:rPr>
              <w:t xml:space="preserve">（</w:t>
            </w:r>
            <w:r>
              <w:rPr>
                <w:rFonts w:hint="eastAsia" w:ascii="宋体" w:hAnsi="宋体" w:cs="宋体"/>
                <w:sz w:val="24"/>
              </w:rPr>
              <w:t xml:space="preserve">3</w:t>
            </w:r>
            <w:r>
              <w:rPr>
                <w:rFonts w:hint="eastAsia" w:ascii="宋体" w:hAnsi="宋体" w:cs="宋体"/>
                <w:sz w:val="24"/>
                <w:lang w:val="zh-CN"/>
              </w:rPr>
              <w:t xml:space="preserve">）</w:t>
            </w:r>
            <w:r>
              <w:rPr>
                <w:rFonts w:hint="eastAsia" w:ascii="宋体" w:hAnsi="宋体"/>
                <w:sz w:val="24"/>
                <w:szCs w:val="24"/>
              </w:rPr>
              <w:t xml:space="preserve">质量标准</w:t>
            </w:r>
            <w:r>
              <w:rPr>
                <w:rFonts w:hint="eastAsia" w:ascii="宋体" w:hAnsi="宋体" w:cs="宋体"/>
                <w:sz w:val="24"/>
              </w:rPr>
              <w:t xml:space="preserve">：</w:t>
            </w:r>
            <w:r>
              <w:rPr>
                <w:rFonts w:hint="eastAsia" w:ascii="宋体" w:hAnsi="宋体"/>
                <w:sz w:val="24"/>
                <w:szCs w:val="24"/>
              </w:rPr>
              <w:t xml:space="preserve">符合《中华人民共和国食品安全法》标准</w:t>
            </w:r>
            <w:r>
              <w:rPr>
                <w:rFonts w:hint="eastAsia" w:ascii="宋体" w:hAnsi="宋体"/>
                <w:sz w:val="24"/>
                <w:szCs w:val="24"/>
                <w:lang w:eastAsia="zh-CN"/>
              </w:rPr>
              <w:t xml:space="preserve">；</w:t>
            </w:r>
            <w:r/>
          </w:p>
          <w:p>
            <w:pPr>
              <w:spacing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4</w:t>
            </w:r>
            <w:r>
              <w:rPr>
                <w:rFonts w:hint="eastAsia" w:ascii="宋体" w:hAnsi="宋体" w:cs="宋体"/>
                <w:sz w:val="24"/>
                <w:lang w:val="zh-CN"/>
              </w:rPr>
              <w:t xml:space="preserve">）</w:t>
            </w:r>
            <w:r>
              <w:rPr>
                <w:rFonts w:hint="eastAsia" w:ascii="宋体" w:hAnsi="宋体" w:cs="宋体"/>
                <w:sz w:val="24"/>
                <w:szCs w:val="24"/>
              </w:rPr>
              <w:t xml:space="preserve">本项目专门面向中小企业（含监狱企业、残疾人福利性单位）采购。</w:t>
            </w:r>
            <w:r/>
          </w:p>
          <w:p>
            <w:pPr>
              <w:spacing w:line="360" w:lineRule="auto"/>
              <w:rPr>
                <w:rFonts w:hint="eastAsia" w:ascii="宋体" w:hAnsi="宋体"/>
                <w:bCs/>
                <w:color w:val="000000"/>
                <w:sz w:val="24"/>
              </w:rPr>
            </w:pPr>
            <w:r>
              <w:rPr>
                <w:rFonts w:hint="eastAsia" w:ascii="宋体" w:hAnsi="宋体" w:cs="宋体"/>
                <w:bCs/>
                <w:sz w:val="24"/>
              </w:rPr>
              <w:t xml:space="preserve">（</w:t>
            </w:r>
            <w:r>
              <w:rPr>
                <w:rFonts w:hint="eastAsia" w:ascii="宋体" w:hAnsi="宋体" w:cs="宋体"/>
                <w:bCs/>
                <w:sz w:val="24"/>
                <w:lang w:val="en-US" w:eastAsia="zh-CN"/>
              </w:rPr>
              <w:t xml:space="preserve">5</w:t>
            </w:r>
            <w:r>
              <w:rPr>
                <w:rFonts w:hint="eastAsia" w:ascii="宋体" w:hAnsi="宋体" w:cs="宋体"/>
                <w:bCs/>
                <w:sz w:val="24"/>
              </w:rPr>
              <w:t xml:space="preserve">）</w:t>
            </w:r>
            <w:r>
              <w:rPr>
                <w:rFonts w:hint="eastAsia" w:ascii="宋体" w:hAnsi="宋体" w:cs="宋体"/>
                <w:sz w:val="24"/>
                <w:szCs w:val="24"/>
              </w:rPr>
              <w:t xml:space="preserve">本项目标的所属行业：</w:t>
            </w:r>
            <w:r>
              <w:rPr>
                <w:rFonts w:hint="eastAsia" w:ascii="宋体" w:hAnsi="宋体" w:cs="宋体"/>
                <w:bCs/>
                <w:sz w:val="24"/>
              </w:rPr>
              <w:t xml:space="preserve">批发业。根据《中小企业划型标准规定》工信部联企业</w:t>
            </w:r>
            <w:r>
              <w:rPr>
                <w:rFonts w:hint="eastAsia" w:ascii="宋体" w:hAnsi="宋体" w:cs="宋体"/>
                <w:bCs/>
                <w:sz w:val="24"/>
                <w:lang w:eastAsia="zh-CN"/>
              </w:rPr>
              <w:t xml:space="preserve">〔2011〕300号</w:t>
            </w:r>
            <w:r>
              <w:rPr>
                <w:rFonts w:hint="eastAsia" w:ascii="宋体" w:hAnsi="宋体" w:cs="宋体"/>
                <w:bCs/>
                <w:sz w:val="24"/>
              </w:rPr>
              <w:t xml:space="preserve">规定，批发业：</w:t>
            </w:r>
            <w:r>
              <w:rPr>
                <w:rFonts w:hint="eastAsia" w:ascii="宋体" w:hAnsi="宋体" w:cs="宋体"/>
                <w:sz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spacing w:line="360" w:lineRule="auto"/>
              <w:rPr>
                <w:rFonts w:hint="eastAsia" w:ascii="宋体" w:hAnsi="宋体" w:eastAsia="宋体" w:cs="宋体"/>
                <w:sz w:val="24"/>
                <w:lang w:eastAsia="zh-CN"/>
              </w:rPr>
            </w:pPr>
            <w:r>
              <w:rPr>
                <w:rFonts w:hint="eastAsia" w:ascii="宋体" w:hAnsi="宋体" w:cs="宋体"/>
                <w:sz w:val="24"/>
              </w:rPr>
              <w:t xml:space="preserve">（</w:t>
            </w:r>
            <w:r>
              <w:rPr>
                <w:rFonts w:hint="eastAsia" w:ascii="宋体" w:hAnsi="宋体" w:cs="宋体"/>
                <w:sz w:val="24"/>
                <w:lang w:val="en-US" w:eastAsia="zh-CN"/>
              </w:rPr>
              <w:t xml:space="preserve">6</w:t>
            </w:r>
            <w:r>
              <w:rPr>
                <w:rFonts w:hint="eastAsia" w:ascii="宋体" w:hAnsi="宋体" w:cs="宋体"/>
                <w:sz w:val="24"/>
              </w:rPr>
              <w:t xml:space="preserve">）</w:t>
            </w:r>
            <w:r>
              <w:rPr>
                <w:rFonts w:hint="eastAsia" w:ascii="宋体" w:hAnsi="宋体" w:cs="宋体"/>
                <w:sz w:val="24"/>
                <w:szCs w:val="24"/>
              </w:rPr>
              <w:t xml:space="preserve">本项目预算金额</w:t>
            </w:r>
            <w:r>
              <w:rPr>
                <w:rFonts w:hint="eastAsia" w:ascii="宋体" w:hAnsi="宋体" w:cs="宋体"/>
                <w:sz w:val="24"/>
                <w:szCs w:val="24"/>
                <w:lang w:eastAsia="zh-CN"/>
              </w:rPr>
              <w:t xml:space="preserve">：</w:t>
            </w:r>
            <w:r>
              <w:rPr>
                <w:rFonts w:hint="eastAsia" w:ascii="宋体" w:hAnsi="宋体" w:cs="宋体"/>
                <w:b w:val="0"/>
                <w:bCs/>
                <w:color w:val="auto"/>
                <w:sz w:val="24"/>
                <w:lang w:val="en-US" w:eastAsia="zh-CN"/>
              </w:rPr>
              <w:t xml:space="preserve">119.4</w:t>
            </w:r>
            <w:r>
              <w:rPr>
                <w:rFonts w:hint="eastAsia" w:ascii="宋体" w:hAnsi="宋体" w:cs="宋体"/>
                <w:b w:val="0"/>
                <w:bCs/>
                <w:sz w:val="24"/>
              </w:rPr>
              <w:t xml:space="preserve">万元</w:t>
            </w:r>
            <w:r>
              <w:rPr>
                <w:rFonts w:hint="eastAsia" w:ascii="宋体" w:hAnsi="宋体" w:cs="宋体"/>
                <w:sz w:val="24"/>
                <w:lang w:eastAsia="zh-CN"/>
              </w:rPr>
              <w:t xml:space="preserve">；</w:t>
            </w:r>
            <w:r/>
          </w:p>
          <w:p>
            <w:pPr>
              <w:spacing w:line="360" w:lineRule="auto"/>
              <w:rPr>
                <w:rFonts w:hint="eastAsia" w:ascii="宋体" w:hAnsi="宋体" w:cs="宋体"/>
              </w:rPr>
            </w:pPr>
            <w:r>
              <w:rPr>
                <w:rFonts w:hint="eastAsia" w:ascii="宋体" w:hAnsi="宋体" w:cs="宋体"/>
                <w:sz w:val="24"/>
                <w:lang w:eastAsia="zh-CN"/>
              </w:rPr>
              <w:t xml:space="preserve">（</w:t>
            </w:r>
            <w:r>
              <w:rPr>
                <w:rFonts w:hint="eastAsia" w:ascii="宋体" w:hAnsi="宋体" w:cs="宋体"/>
                <w:sz w:val="24"/>
                <w:lang w:val="en-US" w:eastAsia="zh-CN"/>
              </w:rPr>
              <w:t xml:space="preserve">7</w:t>
            </w:r>
            <w:r>
              <w:rPr>
                <w:rFonts w:hint="eastAsia" w:ascii="宋体" w:hAnsi="宋体" w:cs="宋体"/>
                <w:sz w:val="24"/>
                <w:lang w:eastAsia="zh-CN"/>
              </w:rPr>
              <w:t xml:space="preserve">）</w:t>
            </w:r>
            <w:r>
              <w:rPr>
                <w:rFonts w:hint="eastAsia" w:ascii="宋体" w:hAnsi="宋体" w:cs="宋体"/>
                <w:sz w:val="24"/>
              </w:rPr>
              <w:t xml:space="preserve">最高限价</w:t>
            </w:r>
            <w:r>
              <w:rPr>
                <w:rFonts w:hint="eastAsia" w:ascii="宋体" w:hAnsi="宋体" w:cs="宋体"/>
                <w:bCs/>
                <w:sz w:val="24"/>
              </w:rPr>
              <w:t xml:space="preserve">：</w:t>
            </w:r>
            <w:r>
              <w:rPr>
                <w:rFonts w:hint="eastAsia" w:ascii="宋体" w:hAnsi="宋体" w:cs="宋体"/>
                <w:bCs/>
                <w:sz w:val="24"/>
                <w:highlight w:val="none"/>
              </w:rPr>
              <w:t xml:space="preserve">本项目报价采用优惠率（折扣率=1－优惠率</w:t>
            </w:r>
            <w:r>
              <w:rPr>
                <w:rFonts w:hint="eastAsia" w:ascii="宋体" w:hAnsi="宋体" w:cs="宋体"/>
                <w:bCs/>
                <w:sz w:val="24"/>
                <w:highlight w:val="none"/>
                <w:lang w:val="en-US" w:eastAsia="zh-CN"/>
              </w:rPr>
              <w:t xml:space="preserve">），本</w:t>
            </w:r>
            <w:r>
              <w:rPr>
                <w:rFonts w:hint="eastAsia" w:ascii="宋体" w:hAnsi="宋体" w:cs="宋体"/>
                <w:bCs/>
                <w:sz w:val="24"/>
                <w:lang w:val="en-US" w:eastAsia="zh-CN"/>
              </w:rPr>
              <w:t xml:space="preserve">项目最高折扣率：100%，投标供应商投标折扣率不得超过上述最高折扣率，否则按无效标处理。 </w:t>
            </w:r>
            <w:r/>
          </w:p>
        </w:tc>
      </w:tr>
      <w:tr>
        <w:trPr>
          <w:trHeight w:val="400"/>
        </w:trPr>
        <w:tc>
          <w:tcPr>
            <w:tcW w:w="667"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4</w:t>
            </w:r>
            <w:r/>
          </w:p>
        </w:tc>
        <w:tc>
          <w:tcPr>
            <w:tcW w:w="8685" w:type="dxa"/>
            <w:vAlign w:val="center"/>
            <w:textDirection w:val="lrTb"/>
            <w:noWrap w:val="false"/>
          </w:tcPr>
          <w:p>
            <w:pPr>
              <w:keepLines w:val="0"/>
              <w:keepNext w:val="0"/>
              <w:pageBreakBefore w:val="0"/>
              <w:spacing w:line="360" w:lineRule="auto"/>
              <w:widowControl/>
              <w:rPr>
                <w:rFonts w:hint="eastAsia" w:ascii="宋体" w:hAnsi="宋体" w:cs="宋体"/>
                <w:bCs/>
                <w:sz w:val="24"/>
              </w:rPr>
              <w:outlineLvl w:val="9"/>
            </w:pPr>
            <w:r>
              <w:rPr>
                <w:rFonts w:hint="eastAsia" w:ascii="宋体" w:hAnsi="宋体" w:cs="宋体"/>
                <w:bCs/>
                <w:sz w:val="24"/>
              </w:rPr>
              <w:t xml:space="preserve">投标供应商条件：投标供应商参加本次政府采购活动除应当符合《中华人民共和国政府采购法》第二十二条的规定外，还必须具备以下条件：</w:t>
            </w:r>
            <w:r/>
          </w:p>
          <w:p>
            <w:pPr>
              <w:ind w:left="120" w:hanging="120"/>
              <w:jc w:val="left"/>
              <w:keepLines w:val="0"/>
              <w:keepNext w:val="0"/>
              <w:pageBreakBefore w:val="0"/>
              <w:spacing w:line="360" w:lineRule="auto"/>
              <w:rPr>
                <w:rFonts w:ascii="宋体"/>
                <w:sz w:val="24"/>
                <w:szCs w:val="24"/>
              </w:rPr>
              <w:outlineLvl w:val="9"/>
            </w:pPr>
            <w:r>
              <w:rPr>
                <w:rFonts w:ascii="宋体" w:hAnsi="宋体" w:cs="宋体"/>
                <w:sz w:val="24"/>
                <w:szCs w:val="24"/>
              </w:rPr>
              <w:t xml:space="preserve">1.</w:t>
            </w:r>
            <w:r>
              <w:rPr>
                <w:rFonts w:hint="eastAsia" w:ascii="宋体" w:hAnsi="宋体" w:cs="宋体"/>
                <w:sz w:val="24"/>
                <w:szCs w:val="24"/>
              </w:rPr>
              <w:t xml:space="preserve">投标供应商应为中国大陆境内合法注册，具有独立法人资格的法人、其他组织或者自然人，</w:t>
            </w:r>
            <w:r>
              <w:rPr>
                <w:rFonts w:hint="eastAsia" w:ascii="宋体" w:hAnsi="宋体" w:cs="宋体"/>
                <w:sz w:val="24"/>
                <w:szCs w:val="24"/>
                <w:lang w:val="zh-CN"/>
              </w:rPr>
              <w:t xml:space="preserve">具有独立签订合同的权利和良好履行合同的能力，企业财务状况良好</w:t>
            </w:r>
            <w:r>
              <w:rPr>
                <w:rFonts w:hint="eastAsia" w:ascii="宋体" w:hAnsi="宋体" w:cs="宋体"/>
                <w:sz w:val="24"/>
                <w:szCs w:val="24"/>
              </w:rPr>
              <w:t xml:space="preserve">；</w:t>
            </w:r>
            <w:r/>
          </w:p>
          <w:p>
            <w:pPr>
              <w:ind w:left="120" w:hanging="120"/>
              <w:jc w:val="left"/>
              <w:keepLines w:val="0"/>
              <w:keepNext w:val="0"/>
              <w:pageBreakBefore w:val="0"/>
              <w:spacing w:line="360" w:lineRule="auto"/>
              <w:rPr>
                <w:rFonts w:ascii="宋体" w:hAnsi="宋体" w:cs="宋体"/>
                <w:sz w:val="24"/>
                <w:szCs w:val="24"/>
              </w:rPr>
              <w:outlineLvl w:val="9"/>
            </w:pPr>
            <w:r>
              <w:rPr>
                <w:rFonts w:ascii="宋体" w:hAnsi="宋体" w:cs="宋体"/>
                <w:sz w:val="24"/>
                <w:szCs w:val="24"/>
              </w:rPr>
              <w:t xml:space="preserve">2</w:t>
            </w:r>
            <w:r>
              <w:rPr>
                <w:rFonts w:hint="eastAsia" w:ascii="宋体" w:hAnsi="宋体" w:cs="宋体"/>
                <w:sz w:val="24"/>
                <w:szCs w:val="24"/>
              </w:rPr>
              <w:t xml:space="preserve">.投标供应商具备有效期内的食品流通许可证或食品经营许可证；</w:t>
            </w:r>
            <w:r/>
          </w:p>
          <w:p>
            <w:pPr>
              <w:ind w:left="120" w:hanging="120"/>
              <w:jc w:val="left"/>
              <w:keepLines w:val="0"/>
              <w:keepNext w:val="0"/>
              <w:pageBreakBefore w:val="0"/>
              <w:spacing w:line="360" w:lineRule="auto"/>
              <w:rPr>
                <w:rFonts w:hint="eastAsia" w:ascii="宋体" w:hAnsi="宋体" w:cs="宋体"/>
                <w:sz w:val="24"/>
                <w:szCs w:val="24"/>
              </w:rPr>
              <w:outlineLvl w:val="9"/>
            </w:pPr>
            <w:r>
              <w:rPr>
                <w:rFonts w:hint="eastAsia" w:ascii="宋体" w:hAnsi="宋体" w:cs="宋体"/>
                <w:sz w:val="24"/>
                <w:szCs w:val="24"/>
              </w:rPr>
              <w:t xml:space="preserve">3.</w:t>
            </w:r>
            <w:r>
              <w:rPr>
                <w:rFonts w:hint="eastAsia" w:hAnsi="宋体" w:cs="宋体"/>
                <w:bCs/>
                <w:sz w:val="24"/>
              </w:rPr>
              <w:t xml:space="preserve">法定代表人授权委托人</w:t>
            </w:r>
            <w:r>
              <w:rPr>
                <w:rFonts w:hint="eastAsia" w:hAnsi="宋体" w:cs="宋体"/>
                <w:bCs/>
                <w:sz w:val="24"/>
                <w:lang w:val="zh-CN"/>
              </w:rPr>
              <w:t xml:space="preserve">、项目负责人应具备与本企业签订的劳动合同</w:t>
            </w:r>
            <w:r>
              <w:rPr>
                <w:rFonts w:hint="eastAsia" w:hAnsi="宋体" w:cs="宋体"/>
                <w:bCs/>
                <w:sz w:val="24"/>
                <w:lang w:val="en-US" w:eastAsia="zh-CN"/>
              </w:rPr>
              <w:t xml:space="preserve">及</w:t>
            </w:r>
            <w:r>
              <w:rPr>
                <w:rFonts w:hint="eastAsia" w:hAnsi="宋体" w:cs="宋体"/>
                <w:bCs/>
                <w:sz w:val="24"/>
                <w:lang w:val="zh-CN"/>
              </w:rPr>
              <w:t xml:space="preserve">社保机构出具本企业</w:t>
            </w:r>
            <w:r>
              <w:rPr>
                <w:rFonts w:hint="eastAsia" w:hAnsi="宋体" w:cs="宋体"/>
                <w:bCs/>
                <w:sz w:val="24"/>
                <w:lang w:val="en-US" w:eastAsia="zh-CN"/>
              </w:rPr>
              <w:t xml:space="preserve">为其缴纳的</w:t>
            </w:r>
            <w:r>
              <w:rPr>
                <w:rFonts w:hint="eastAsia" w:hAnsi="宋体" w:cs="宋体"/>
                <w:bCs/>
                <w:sz w:val="24"/>
              </w:rPr>
              <w:t xml:space="preserve">近一年内任意一个月</w:t>
            </w:r>
            <w:r>
              <w:rPr>
                <w:rFonts w:hint="eastAsia" w:hAnsi="宋体" w:cs="宋体"/>
                <w:bCs/>
                <w:sz w:val="24"/>
                <w:lang w:val="zh-CN"/>
              </w:rPr>
              <w:t xml:space="preserve">的</w:t>
            </w:r>
            <w:r>
              <w:rPr>
                <w:rFonts w:hint="eastAsia" w:hAnsi="宋体" w:cs="宋体"/>
                <w:bCs/>
                <w:sz w:val="24"/>
                <w:lang w:val="en-US" w:eastAsia="zh-CN"/>
              </w:rPr>
              <w:t xml:space="preserve">社保</w:t>
            </w:r>
            <w:r>
              <w:rPr>
                <w:rFonts w:hint="eastAsia" w:hAnsi="宋体" w:cs="宋体"/>
                <w:bCs/>
                <w:sz w:val="24"/>
                <w:lang w:val="zh-CN"/>
              </w:rPr>
              <w:t xml:space="preserve">缴费证明；</w:t>
            </w:r>
            <w:r/>
          </w:p>
          <w:p>
            <w:pPr>
              <w:ind w:left="120" w:hanging="120"/>
              <w:jc w:val="left"/>
              <w:keepLines w:val="0"/>
              <w:keepNext w:val="0"/>
              <w:pageBreakBefore w:val="0"/>
              <w:spacing w:line="360" w:lineRule="auto"/>
              <w:rPr>
                <w:rFonts w:ascii="宋体" w:hAnsi="宋体" w:cs="宋体"/>
                <w:sz w:val="24"/>
                <w:szCs w:val="24"/>
              </w:rPr>
              <w:outlineLvl w:val="9"/>
            </w:pPr>
            <w:r>
              <w:rPr>
                <w:rFonts w:hint="eastAsia" w:ascii="宋体" w:hAnsi="宋体" w:cs="宋体"/>
                <w:sz w:val="24"/>
                <w:szCs w:val="24"/>
                <w:lang w:val="en-US" w:eastAsia="zh-CN"/>
              </w:rPr>
              <w:t xml:space="preserve">4.</w:t>
            </w:r>
            <w:r>
              <w:rPr>
                <w:rFonts w:hint="eastAsia" w:ascii="宋体" w:hAnsi="宋体" w:cs="宋体"/>
                <w:sz w:val="24"/>
                <w:szCs w:val="24"/>
              </w:rPr>
              <w:t xml:space="preserve">未被“信用中国”网站</w:t>
            </w:r>
            <w:r>
              <w:rPr>
                <w:rFonts w:hint="eastAsia" w:ascii="宋体" w:hAnsi="宋体"/>
                <w:bCs/>
                <w:sz w:val="24"/>
              </w:rPr>
              <w:t xml:space="preserve">（</w:t>
            </w:r>
            <w:r>
              <w:fldChar w:fldCharType="begin"/>
            </w:r>
            <w:r>
              <w:instrText xml:space="preserve"> HYPERLINK "http://www.creditchina.gov.cn" </w:instrText>
            </w:r>
            <w:r>
              <w:fldChar w:fldCharType="separate"/>
            </w:r>
            <w:r>
              <w:rPr>
                <w:rFonts w:hint="eastAsia" w:ascii="宋体" w:hAnsi="宋体"/>
                <w:bCs/>
                <w:sz w:val="24"/>
              </w:rPr>
              <w:t xml:space="preserve">www.creditchina.gov.cn</w:t>
            </w:r>
            <w:r>
              <w:rPr>
                <w:rFonts w:hint="eastAsia" w:ascii="宋体" w:hAnsi="宋体"/>
                <w:bCs/>
                <w:sz w:val="24"/>
              </w:rPr>
              <w:fldChar w:fldCharType="end"/>
            </w:r>
            <w:r>
              <w:rPr>
                <w:rFonts w:hint="eastAsia" w:ascii="宋体" w:hAnsi="宋体"/>
                <w:bCs/>
                <w:sz w:val="24"/>
              </w:rPr>
              <w:t xml:space="preserve">）</w:t>
            </w:r>
            <w:r>
              <w:rPr>
                <w:rFonts w:hint="eastAsia" w:ascii="宋体" w:hAnsi="宋体" w:cs="宋体"/>
                <w:sz w:val="24"/>
                <w:szCs w:val="24"/>
              </w:rPr>
              <w:t xml:space="preserve">列入失信被执行人、</w:t>
            </w:r>
            <w:r>
              <w:rPr>
                <w:rFonts w:hint="eastAsia" w:ascii="宋体" w:hAnsi="宋体" w:cs="宋体"/>
                <w:bCs/>
                <w:sz w:val="24"/>
              </w:rPr>
              <w:t xml:space="preserve">重大税收违法案件</w:t>
            </w:r>
            <w:r>
              <w:rPr>
                <w:rFonts w:ascii="宋体" w:hAnsi="宋体" w:cs="宋体"/>
                <w:sz w:val="24"/>
              </w:rPr>
              <w:t xml:space="preserve">失信主体</w:t>
            </w:r>
            <w:r>
              <w:rPr>
                <w:rFonts w:hint="eastAsia" w:ascii="宋体" w:hAnsi="宋体" w:cs="宋体"/>
                <w:sz w:val="24"/>
                <w:szCs w:val="24"/>
              </w:rPr>
              <w:t xml:space="preserve">、政府采购严重失信行为记录名单；</w:t>
            </w:r>
            <w:r/>
          </w:p>
          <w:p>
            <w:pPr>
              <w:keepLines w:val="0"/>
              <w:keepNext w:val="0"/>
              <w:pageBreakBefore w:val="0"/>
              <w:spacing w:line="360" w:lineRule="auto"/>
              <w:widowControl/>
              <w:rPr>
                <w:rFonts w:hint="eastAsia" w:ascii="宋体" w:hAnsi="宋体" w:cs="宋体"/>
              </w:rPr>
              <w:outlineLvl w:val="9"/>
            </w:pPr>
            <w:r>
              <w:rPr>
                <w:rFonts w:hint="eastAsia" w:ascii="宋体" w:hAnsi="宋体" w:cs="宋体"/>
                <w:sz w:val="24"/>
                <w:szCs w:val="24"/>
                <w:lang w:val="en-US" w:eastAsia="zh-CN"/>
              </w:rPr>
              <w:t xml:space="preserve">5</w:t>
            </w:r>
            <w:r>
              <w:rPr>
                <w:rFonts w:hint="eastAsia" w:ascii="宋体" w:hAnsi="宋体" w:cs="宋体"/>
                <w:sz w:val="24"/>
                <w:szCs w:val="24"/>
              </w:rPr>
              <w:t xml:space="preserve">.</w:t>
            </w:r>
            <w:r>
              <w:rPr>
                <w:rFonts w:hint="eastAsia" w:ascii="宋体" w:hAnsi="宋体" w:cs="宋体"/>
                <w:sz w:val="24"/>
                <w:szCs w:val="24"/>
                <w:lang w:val="zh-CN"/>
              </w:rPr>
              <w:t xml:space="preserve">本项目不接受联合体投标。</w:t>
            </w:r>
            <w:r/>
          </w:p>
        </w:tc>
      </w:tr>
      <w:tr>
        <w:trPr>
          <w:trHeight w:val="562"/>
        </w:trPr>
        <w:tc>
          <w:tcPr>
            <w:tcW w:w="667"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5</w:t>
            </w:r>
            <w:r/>
          </w:p>
        </w:tc>
        <w:tc>
          <w:tcPr>
            <w:tcW w:w="8685"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资金来源：财政资金</w:t>
            </w:r>
            <w:r/>
          </w:p>
        </w:tc>
      </w:tr>
      <w:tr>
        <w:trPr>
          <w:trHeight w:val="914"/>
        </w:trPr>
        <w:tc>
          <w:tcPr>
            <w:tcW w:w="667"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6</w:t>
            </w:r>
            <w:r/>
          </w:p>
        </w:tc>
        <w:tc>
          <w:tcPr>
            <w:tcW w:w="8685" w:type="dxa"/>
            <w:textDirection w:val="lrTb"/>
            <w:noWrap w:val="false"/>
          </w:tcPr>
          <w:p>
            <w:pPr>
              <w:spacing w:line="360" w:lineRule="auto"/>
              <w:widowControl/>
              <w:rPr>
                <w:rFonts w:hint="eastAsia" w:hAnsi="宋体"/>
                <w:b/>
                <w:bCs/>
                <w:sz w:val="24"/>
              </w:rPr>
            </w:pPr>
            <w:r>
              <w:rPr>
                <w:rFonts w:hint="eastAsia" w:hAnsi="宋体"/>
                <w:b/>
                <w:bCs/>
                <w:sz w:val="24"/>
              </w:rPr>
              <w:t xml:space="preserve">采购文件获取信息：</w:t>
            </w:r>
            <w:r/>
          </w:p>
          <w:p>
            <w:pPr>
              <w:pStyle w:val="1162"/>
              <w:spacing w:line="360" w:lineRule="auto"/>
              <w:rPr>
                <w:rFonts w:hint="eastAsia" w:hAnsi="宋体" w:cs="宋体"/>
                <w:bCs/>
                <w:szCs w:val="24"/>
              </w:rPr>
            </w:pPr>
            <w:r>
              <w:rPr>
                <w:rFonts w:hint="eastAsia" w:hAnsi="宋体" w:cs="宋体"/>
                <w:bCs/>
                <w:szCs w:val="24"/>
              </w:rPr>
              <w:t xml:space="preserve">1、</w:t>
            </w:r>
            <w:r>
              <w:rPr>
                <w:rFonts w:hint="eastAsia" w:hAnsi="宋体" w:cs="宋体"/>
                <w:color w:val="000000"/>
              </w:rPr>
              <w:t xml:space="preserve">采购</w:t>
            </w:r>
            <w:r>
              <w:rPr>
                <w:rFonts w:hint="eastAsia" w:hAnsi="宋体" w:cs="宋体"/>
                <w:bCs/>
                <w:szCs w:val="24"/>
              </w:rPr>
              <w:t xml:space="preserve">文件获取期限：</w:t>
            </w:r>
            <w:r>
              <w:rPr>
                <w:rFonts w:hint="eastAsia" w:hAnsi="宋体" w:cs="宋体"/>
                <w:color w:val="000000"/>
              </w:rPr>
              <w:t xml:space="preserve">公告发布之日起五个工作日内</w:t>
            </w:r>
            <w:r>
              <w:rPr>
                <w:rFonts w:hint="eastAsia" w:ascii="宋体" w:hAnsi="宋体" w:eastAsia="宋体" w:cs="宋体"/>
                <w:b w:val="0"/>
                <w:bCs w:val="0"/>
                <w:color w:val="auto"/>
                <w:sz w:val="24"/>
                <w:highlight w:val="none"/>
              </w:rPr>
              <w:t xml:space="preserve">20</w:t>
            </w:r>
            <w:r>
              <w:rPr>
                <w:rFonts w:hint="eastAsia" w:ascii="宋体" w:hAnsi="宋体" w:eastAsia="宋体" w:cs="宋体"/>
                <w:b w:val="0"/>
                <w:bCs w:val="0"/>
                <w:color w:val="auto"/>
                <w:sz w:val="24"/>
                <w:highlight w:val="none"/>
                <w:lang w:val="en-US" w:eastAsia="zh-CN"/>
              </w:rPr>
              <w:t xml:space="preserve">2</w:t>
            </w:r>
            <w:r>
              <w:rPr>
                <w:rFonts w:hint="eastAsia" w:hAnsi="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rPr>
              <w:t xml:space="preserve">年</w:t>
            </w:r>
            <w:r>
              <w:rPr>
                <w:rFonts w:hint="eastAsia" w:hAnsi="宋体" w:cs="宋体"/>
                <w:b w:val="0"/>
                <w:bCs w:val="0"/>
                <w:color w:val="auto"/>
                <w:sz w:val="24"/>
                <w:highlight w:val="none"/>
                <w:lang w:val="en-US" w:eastAsia="zh-CN"/>
              </w:rPr>
              <w:t xml:space="preserve">01</w:t>
            </w:r>
            <w:r>
              <w:rPr>
                <w:rFonts w:hint="eastAsia" w:ascii="宋体" w:hAnsi="宋体" w:eastAsia="宋体" w:cs="宋体"/>
                <w:b w:val="0"/>
                <w:bCs w:val="0"/>
                <w:color w:val="auto"/>
                <w:sz w:val="24"/>
                <w:highlight w:val="none"/>
              </w:rPr>
              <w:t xml:space="preserve">月</w:t>
            </w:r>
            <w:r>
              <w:rPr>
                <w:rFonts w:hint="eastAsia" w:hAnsi="宋体" w:cs="宋体"/>
                <w:b w:val="0"/>
                <w:bCs w:val="0"/>
                <w:color w:val="auto"/>
                <w:sz w:val="24"/>
                <w:highlight w:val="none"/>
                <w:lang w:val="en-US" w:eastAsia="zh-CN"/>
              </w:rPr>
              <w:t xml:space="preserve">14</w:t>
            </w:r>
            <w:r>
              <w:rPr>
                <w:rFonts w:hint="eastAsia" w:ascii="宋体" w:hAnsi="宋体" w:eastAsia="宋体" w:cs="宋体"/>
                <w:b w:val="0"/>
                <w:bCs w:val="0"/>
                <w:color w:val="auto"/>
                <w:sz w:val="24"/>
                <w:highlight w:val="none"/>
              </w:rPr>
              <w:t xml:space="preserve">日至20</w:t>
            </w:r>
            <w:r>
              <w:rPr>
                <w:rFonts w:hint="eastAsia" w:ascii="宋体" w:hAnsi="宋体" w:eastAsia="宋体" w:cs="宋体"/>
                <w:b w:val="0"/>
                <w:bCs w:val="0"/>
                <w:color w:val="auto"/>
                <w:sz w:val="24"/>
                <w:highlight w:val="none"/>
                <w:lang w:val="en-US" w:eastAsia="zh-CN"/>
              </w:rPr>
              <w:t xml:space="preserve">2</w:t>
            </w:r>
            <w:r>
              <w:rPr>
                <w:rFonts w:hint="eastAsia" w:hAnsi="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rPr>
              <w:t xml:space="preserve">年</w:t>
            </w:r>
            <w:r>
              <w:rPr>
                <w:rFonts w:hint="eastAsia" w:hAnsi="宋体" w:cs="宋体"/>
                <w:b w:val="0"/>
                <w:bCs w:val="0"/>
                <w:color w:val="auto"/>
                <w:sz w:val="24"/>
                <w:highlight w:val="none"/>
                <w:lang w:val="en-US" w:eastAsia="zh-CN"/>
              </w:rPr>
              <w:t xml:space="preserve">01</w:t>
            </w:r>
            <w:r>
              <w:rPr>
                <w:rFonts w:hint="eastAsia" w:ascii="宋体" w:hAnsi="宋体" w:eastAsia="宋体" w:cs="宋体"/>
                <w:b w:val="0"/>
                <w:bCs w:val="0"/>
                <w:color w:val="auto"/>
                <w:sz w:val="24"/>
                <w:highlight w:val="none"/>
              </w:rPr>
              <w:t xml:space="preserve">月</w:t>
            </w:r>
            <w:r>
              <w:rPr>
                <w:rFonts w:hint="eastAsia" w:hAnsi="宋体" w:cs="宋体"/>
                <w:b w:val="0"/>
                <w:bCs w:val="0"/>
                <w:color w:val="auto"/>
                <w:sz w:val="24"/>
                <w:highlight w:val="none"/>
                <w:lang w:val="en-US" w:eastAsia="zh-CN"/>
              </w:rPr>
              <w:t xml:space="preserve">21</w:t>
            </w:r>
            <w:r>
              <w:rPr>
                <w:rFonts w:hint="eastAsia" w:ascii="宋体" w:hAnsi="宋体" w:eastAsia="宋体" w:cs="宋体"/>
                <w:b w:val="0"/>
                <w:bCs w:val="0"/>
                <w:color w:val="auto"/>
                <w:sz w:val="24"/>
                <w:highlight w:val="none"/>
              </w:rPr>
              <w:t xml:space="preserve">日</w:t>
            </w:r>
            <w:r>
              <w:rPr>
                <w:rFonts w:hint="eastAsia" w:ascii="宋体" w:hAnsi="宋体" w:cs="宋体"/>
                <w:b w:val="0"/>
                <w:bCs w:val="0"/>
                <w:color w:val="auto"/>
                <w:sz w:val="24"/>
                <w:highlight w:val="none"/>
                <w:lang w:val="zh-CN"/>
              </w:rPr>
              <w:t xml:space="preserve">23:59</w:t>
            </w:r>
            <w:r>
              <w:rPr>
                <w:rFonts w:hint="eastAsia" w:ascii="宋体" w:hAnsi="宋体" w:cs="宋体"/>
                <w:color w:val="auto"/>
                <w:sz w:val="24"/>
                <w:highlight w:val="none"/>
                <w:lang w:val="zh-CN"/>
              </w:rPr>
              <w:t xml:space="preserve">时止（法定假日除外）</w:t>
            </w:r>
            <w:r>
              <w:rPr>
                <w:rFonts w:hint="eastAsia" w:hAnsi="宋体" w:cs="宋体"/>
                <w:color w:val="000000"/>
              </w:rPr>
              <w:t xml:space="preserve">。五个工作日后仍可下载采购文件，但不作为供应商权益受到损害的证明材料和依据。</w:t>
            </w:r>
            <w:r/>
          </w:p>
          <w:p>
            <w:pPr>
              <w:pStyle w:val="1162"/>
              <w:spacing w:line="360" w:lineRule="auto"/>
              <w:rPr>
                <w:rFonts w:hint="eastAsia" w:hAnsi="宋体" w:cs="宋体"/>
                <w:bCs/>
                <w:szCs w:val="24"/>
              </w:rPr>
            </w:pPr>
            <w:r>
              <w:rPr>
                <w:rFonts w:hint="eastAsia" w:hAnsi="宋体" w:cs="宋体"/>
                <w:bCs/>
                <w:szCs w:val="24"/>
              </w:rPr>
              <w:t xml:space="preserve">2、获取方式：</w:t>
            </w:r>
            <w:r>
              <w:rPr>
                <w:rFonts w:hint="eastAsia" w:hAnsi="宋体"/>
                <w:color w:val="000000"/>
              </w:rPr>
              <w:t xml:space="preserve">本项目采用网上注册登记方式，网上注册登记成功后系统内免费下载。</w:t>
            </w:r>
            <w:r/>
          </w:p>
          <w:p>
            <w:pPr>
              <w:spacing w:line="360" w:lineRule="auto"/>
              <w:rPr>
                <w:rFonts w:hint="eastAsia" w:hAnsi="宋体" w:cs="宋体"/>
                <w:bCs/>
              </w:rPr>
            </w:pPr>
            <w:r>
              <w:rPr>
                <w:rFonts w:hint="eastAsia" w:hAnsi="宋体" w:cs="宋体"/>
                <w:bCs/>
                <w:sz w:val="24"/>
              </w:rPr>
              <w:t xml:space="preserve">3、潜在</w:t>
            </w:r>
            <w:r>
              <w:rPr>
                <w:rFonts w:hint="eastAsia" w:hAnsi="宋体" w:cs="宋体"/>
                <w:color w:val="000000"/>
                <w:sz w:val="24"/>
              </w:rPr>
              <w:t xml:space="preserve">投标供应商如确定投标，可在“无锡政府采购网--江苏省政府采购（苏采云）平台或“江苏政府采购网--苏采云”（http://jszfcg.jscz.gov.cn/jszc/login）中免费下载采购文件（具体操作流程详见《“苏采云”系统供应商操作手册》），完成项目采购文件获取，方可按要求制作、上传投标文件，对采购文件各项内容做出实质性响应，否则其投标文件无效。</w:t>
            </w:r>
            <w:r/>
          </w:p>
          <w:p>
            <w:pPr>
              <w:pStyle w:val="1162"/>
              <w:jc w:val="left"/>
              <w:spacing w:line="360" w:lineRule="auto"/>
              <w:rPr>
                <w:rFonts w:hint="eastAsia" w:hAnsi="宋体" w:cs="宋体"/>
                <w:bCs/>
                <w:szCs w:val="24"/>
              </w:rPr>
            </w:pPr>
            <w:r>
              <w:rPr>
                <w:rFonts w:hint="eastAsia" w:hAnsi="宋体" w:cs="宋体"/>
                <w:bCs/>
              </w:rPr>
              <w:t xml:space="preserve">4、</w:t>
            </w:r>
            <w:r>
              <w:rPr>
                <w:rFonts w:hint="eastAsia" w:hAnsi="宋体" w:cs="宋体"/>
              </w:rPr>
              <w:t xml:space="preserve">投标</w:t>
            </w:r>
            <w:r>
              <w:rPr>
                <w:rFonts w:hint="eastAsia" w:hAnsi="宋体" w:cs="宋体"/>
                <w:bCs/>
                <w:szCs w:val="24"/>
              </w:rPr>
              <w:t xml:space="preserve">供应商应承担其编制投标文件以及递交投标文件所涉及的一切费用。无论投标结果如何，采购人对上述费用不负任何责任。</w:t>
            </w:r>
            <w:r/>
          </w:p>
          <w:p>
            <w:pPr>
              <w:spacing w:line="360" w:lineRule="auto"/>
              <w:widowControl/>
              <w:rPr>
                <w:rFonts w:hint="eastAsia" w:ascii="宋体" w:hAnsi="宋体" w:cs="宋体"/>
                <w:bCs/>
                <w:sz w:val="24"/>
              </w:rPr>
            </w:pPr>
            <w:r>
              <w:rPr>
                <w:rFonts w:hint="eastAsia" w:hAnsi="宋体" w:cs="宋体"/>
                <w:color w:val="000000"/>
                <w:sz w:val="24"/>
              </w:rPr>
              <w:t xml:space="preserve">5、本项目无须缴纳投标保证金。</w:t>
            </w:r>
            <w:r/>
          </w:p>
        </w:tc>
      </w:tr>
      <w:tr>
        <w:trPr>
          <w:trHeight w:val="348"/>
        </w:trPr>
        <w:tc>
          <w:tcPr>
            <w:tcW w:w="667"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7</w:t>
            </w:r>
            <w:r/>
          </w:p>
        </w:tc>
        <w:tc>
          <w:tcPr>
            <w:tcW w:w="8685" w:type="dxa"/>
            <w:textDirection w:val="lrTb"/>
            <w:noWrap w:val="false"/>
          </w:tcPr>
          <w:p>
            <w:pPr>
              <w:spacing w:line="360" w:lineRule="auto"/>
              <w:rPr>
                <w:rFonts w:hint="eastAsia" w:ascii="宋体" w:hAnsi="宋体" w:cs="宋体"/>
                <w:b w:val="0"/>
                <w:bCs w:val="0"/>
                <w:color w:val="auto"/>
                <w:sz w:val="24"/>
                <w:highlight w:val="none"/>
              </w:rPr>
            </w:pPr>
            <w:r>
              <w:rPr>
                <w:rFonts w:hint="eastAsia" w:ascii="宋体" w:hAnsi="宋体" w:cs="宋体"/>
                <w:sz w:val="24"/>
                <w:highlight w:val="none"/>
              </w:rPr>
              <w:t xml:space="preserve">提疑截止时间：</w:t>
            </w:r>
            <w:r>
              <w:rPr>
                <w:rFonts w:hint="eastAsia" w:ascii="宋体" w:hAnsi="宋体" w:eastAsia="宋体" w:cs="宋体"/>
                <w:b w:val="0"/>
                <w:bCs w:val="0"/>
                <w:color w:val="auto"/>
                <w:sz w:val="24"/>
                <w:szCs w:val="20"/>
                <w:highlight w:val="none"/>
                <w:lang w:val="en-US" w:eastAsia="zh-CN" w:bidi="ar-SA"/>
              </w:rPr>
              <w:t xml:space="preserve">2025年</w:t>
            </w:r>
            <w:r>
              <w:rPr>
                <w:rFonts w:hint="eastAsia" w:ascii="宋体" w:hAnsi="宋体" w:cs="宋体"/>
                <w:b w:val="0"/>
                <w:bCs w:val="0"/>
                <w:color w:val="auto"/>
                <w:sz w:val="24"/>
                <w:szCs w:val="20"/>
                <w:highlight w:val="none"/>
                <w:lang w:val="en-US" w:eastAsia="zh-CN" w:bidi="ar-SA"/>
              </w:rPr>
              <w:t xml:space="preserve">01</w:t>
            </w:r>
            <w:r>
              <w:rPr>
                <w:rFonts w:hint="eastAsia" w:ascii="宋体" w:hAnsi="宋体" w:eastAsia="宋体" w:cs="宋体"/>
                <w:b w:val="0"/>
                <w:bCs w:val="0"/>
                <w:color w:val="auto"/>
                <w:sz w:val="24"/>
                <w:szCs w:val="20"/>
                <w:highlight w:val="none"/>
                <w:lang w:val="en-US" w:eastAsia="zh-CN" w:bidi="ar-SA"/>
              </w:rPr>
              <w:t xml:space="preserve">月</w:t>
            </w:r>
            <w:r>
              <w:rPr>
                <w:rFonts w:hint="eastAsia" w:ascii="宋体" w:hAnsi="宋体" w:cs="宋体"/>
                <w:b w:val="0"/>
                <w:bCs w:val="0"/>
                <w:color w:val="auto"/>
                <w:sz w:val="24"/>
                <w:szCs w:val="20"/>
                <w:highlight w:val="none"/>
                <w:lang w:val="en-US" w:eastAsia="zh-CN" w:bidi="ar-SA"/>
              </w:rPr>
              <w:t xml:space="preserve">22</w:t>
            </w:r>
            <w:r>
              <w:rPr>
                <w:rFonts w:hint="eastAsia" w:ascii="宋体" w:hAnsi="宋体" w:eastAsia="宋体" w:cs="宋体"/>
                <w:b w:val="0"/>
                <w:bCs w:val="0"/>
                <w:color w:val="auto"/>
                <w:sz w:val="24"/>
                <w:szCs w:val="20"/>
                <w:highlight w:val="none"/>
                <w:lang w:val="en-US" w:eastAsia="zh-CN" w:bidi="ar-SA"/>
              </w:rPr>
              <w:t xml:space="preserve">日11时</w:t>
            </w:r>
            <w:r>
              <w:rPr>
                <w:rFonts w:hint="eastAsia" w:ascii="宋体" w:hAnsi="宋体"/>
                <w:b w:val="0"/>
                <w:bCs w:val="0"/>
                <w:color w:val="auto"/>
                <w:sz w:val="24"/>
                <w:highlight w:val="none"/>
              </w:rPr>
              <w:t xml:space="preserve">前</w:t>
            </w:r>
            <w:r>
              <w:rPr>
                <w:rFonts w:hint="eastAsia" w:ascii="宋体" w:hAnsi="宋体" w:cs="宋体"/>
                <w:b w:val="0"/>
                <w:bCs w:val="0"/>
                <w:color w:val="auto"/>
                <w:sz w:val="24"/>
                <w:highlight w:val="none"/>
              </w:rPr>
              <w:t xml:space="preserve">，以书面传真形式</w:t>
            </w:r>
            <w:r>
              <w:rPr>
                <w:rFonts w:hint="eastAsia" w:ascii="宋体" w:hAnsi="宋体" w:cs="宋体"/>
                <w:b w:val="0"/>
                <w:bCs w:val="0"/>
                <w:color w:val="auto"/>
                <w:sz w:val="24"/>
                <w:highlight w:val="none"/>
                <w:lang w:val="en-US" w:eastAsia="zh-CN"/>
              </w:rPr>
              <w:t xml:space="preserve">或</w:t>
            </w:r>
            <w:r>
              <w:rPr>
                <w:rFonts w:hint="eastAsia" w:ascii="宋体" w:hAnsi="宋体" w:cs="宋体"/>
                <w:b w:val="0"/>
                <w:bCs w:val="0"/>
                <w:color w:val="auto"/>
                <w:sz w:val="24"/>
                <w:highlight w:val="none"/>
              </w:rPr>
              <w:t xml:space="preserve">电子邮件形式发送给采购代理机构；</w:t>
            </w:r>
            <w:r/>
          </w:p>
          <w:p>
            <w:pPr>
              <w:spacing w:line="360" w:lineRule="auto"/>
              <w:rPr>
                <w:rFonts w:hint="eastAsia" w:ascii="宋体" w:hAnsi="宋体" w:cs="宋体"/>
                <w:sz w:val="24"/>
              </w:rPr>
            </w:pPr>
            <w:r>
              <w:rPr>
                <w:rFonts w:hint="eastAsia" w:ascii="宋体" w:hAnsi="宋体" w:cs="宋体"/>
                <w:b w:val="0"/>
                <w:bCs w:val="0"/>
                <w:color w:val="auto"/>
                <w:sz w:val="24"/>
                <w:highlight w:val="none"/>
              </w:rPr>
              <w:t xml:space="preserve">答疑时间：</w:t>
            </w:r>
            <w:r>
              <w:rPr>
                <w:rFonts w:hint="eastAsia" w:ascii="宋体" w:hAnsi="宋体" w:eastAsia="宋体" w:cs="宋体"/>
                <w:b w:val="0"/>
                <w:bCs w:val="0"/>
                <w:color w:val="auto"/>
                <w:sz w:val="24"/>
                <w:szCs w:val="20"/>
                <w:highlight w:val="none"/>
                <w:lang w:val="en-US" w:eastAsia="zh-CN" w:bidi="ar-SA"/>
              </w:rPr>
              <w:t xml:space="preserve">2025年</w:t>
            </w:r>
            <w:r>
              <w:rPr>
                <w:rFonts w:hint="eastAsia" w:ascii="宋体" w:hAnsi="宋体" w:cs="宋体"/>
                <w:b w:val="0"/>
                <w:bCs w:val="0"/>
                <w:color w:val="auto"/>
                <w:sz w:val="24"/>
                <w:szCs w:val="20"/>
                <w:highlight w:val="none"/>
                <w:lang w:val="en-US" w:eastAsia="zh-CN" w:bidi="ar-SA"/>
              </w:rPr>
              <w:t xml:space="preserve">01</w:t>
            </w:r>
            <w:r>
              <w:rPr>
                <w:rFonts w:hint="eastAsia" w:ascii="宋体" w:hAnsi="宋体" w:eastAsia="宋体" w:cs="宋体"/>
                <w:b w:val="0"/>
                <w:bCs w:val="0"/>
                <w:color w:val="auto"/>
                <w:sz w:val="24"/>
                <w:szCs w:val="20"/>
                <w:highlight w:val="none"/>
                <w:lang w:val="en-US" w:eastAsia="zh-CN" w:bidi="ar-SA"/>
              </w:rPr>
              <w:t xml:space="preserve">月</w:t>
            </w:r>
            <w:r>
              <w:rPr>
                <w:rFonts w:hint="eastAsia" w:ascii="宋体" w:hAnsi="宋体" w:cs="宋体"/>
                <w:b w:val="0"/>
                <w:bCs w:val="0"/>
                <w:color w:val="auto"/>
                <w:sz w:val="24"/>
                <w:szCs w:val="20"/>
                <w:highlight w:val="none"/>
                <w:lang w:val="en-US" w:eastAsia="zh-CN" w:bidi="ar-SA"/>
              </w:rPr>
              <w:t xml:space="preserve">22</w:t>
            </w:r>
            <w:r>
              <w:rPr>
                <w:rFonts w:hint="eastAsia" w:ascii="宋体" w:hAnsi="宋体" w:eastAsia="宋体" w:cs="宋体"/>
                <w:b w:val="0"/>
                <w:bCs w:val="0"/>
                <w:color w:val="auto"/>
                <w:sz w:val="24"/>
                <w:szCs w:val="20"/>
                <w:highlight w:val="none"/>
                <w:lang w:val="en-US" w:eastAsia="zh-CN" w:bidi="ar-SA"/>
              </w:rPr>
              <w:t xml:space="preserve">日16时前</w:t>
            </w:r>
            <w:r>
              <w:rPr>
                <w:rFonts w:hint="eastAsia" w:ascii="宋体" w:hAnsi="宋体" w:cs="宋体"/>
                <w:b w:val="0"/>
                <w:bCs w:val="0"/>
                <w:color w:val="auto"/>
                <w:sz w:val="24"/>
                <w:highlight w:val="none"/>
              </w:rPr>
              <w:t xml:space="preserve">，</w:t>
            </w:r>
            <w:r>
              <w:rPr>
                <w:rFonts w:hint="eastAsia" w:ascii="宋体" w:hAnsi="宋体" w:cs="宋体"/>
                <w:sz w:val="24"/>
                <w:highlight w:val="none"/>
              </w:rPr>
              <w:t xml:space="preserve">以书面形式或电子邮件形式发送给各</w:t>
            </w:r>
            <w:r>
              <w:rPr>
                <w:rFonts w:hint="eastAsia" w:hAnsi="宋体" w:cs="宋体"/>
                <w:sz w:val="24"/>
                <w:highlight w:val="none"/>
              </w:rPr>
              <w:t xml:space="preserve">提疑</w:t>
            </w:r>
            <w:r>
              <w:rPr>
                <w:rFonts w:hint="eastAsia" w:ascii="宋体" w:hAnsi="宋体" w:cs="宋体"/>
                <w:sz w:val="24"/>
                <w:highlight w:val="none"/>
              </w:rPr>
              <w:t xml:space="preserve">供应商。</w:t>
            </w:r>
            <w:r/>
          </w:p>
        </w:tc>
      </w:tr>
      <w:tr>
        <w:trPr>
          <w:trHeight w:val="90"/>
        </w:trPr>
        <w:tc>
          <w:tcPr>
            <w:tcW w:w="667"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8</w:t>
            </w:r>
            <w:r/>
          </w:p>
        </w:tc>
        <w:tc>
          <w:tcPr>
            <w:tcW w:w="8685" w:type="dxa"/>
            <w:textDirection w:val="lrTb"/>
            <w:noWrap w:val="false"/>
          </w:tcPr>
          <w:p>
            <w:pPr>
              <w:spacing w:line="360" w:lineRule="auto"/>
              <w:rPr>
                <w:rFonts w:hint="eastAsia" w:ascii="宋体" w:hAnsi="宋体" w:cs="宋体"/>
              </w:rPr>
            </w:pPr>
            <w:r>
              <w:rPr>
                <w:rFonts w:hint="eastAsia" w:ascii="宋体" w:hAnsi="宋体" w:cs="宋体"/>
                <w:sz w:val="24"/>
              </w:rPr>
              <w:t xml:space="preserve">投标有效期：提交投标文件截止之日起90天。</w:t>
            </w:r>
            <w:r/>
          </w:p>
        </w:tc>
      </w:tr>
      <w:tr>
        <w:trPr/>
        <w:tc>
          <w:tcPr>
            <w:tcW w:w="667"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9</w:t>
            </w:r>
            <w:r/>
          </w:p>
        </w:tc>
        <w:tc>
          <w:tcPr>
            <w:tcW w:w="8685" w:type="dxa"/>
            <w:vAlign w:val="center"/>
            <w:textDirection w:val="lrTb"/>
            <w:noWrap w:val="false"/>
          </w:tcPr>
          <w:p>
            <w:pPr>
              <w:spacing w:line="360" w:lineRule="auto"/>
              <w:rPr>
                <w:rFonts w:hint="eastAsia" w:hAnsi="宋体" w:cs="宋体"/>
                <w:sz w:val="24"/>
              </w:rPr>
            </w:pPr>
            <w:r>
              <w:rPr>
                <w:rFonts w:hint="eastAsia" w:hAnsi="宋体" w:cs="宋体"/>
                <w:sz w:val="24"/>
              </w:rPr>
              <w:t xml:space="preserve">1、网上投标截止时间：</w:t>
            </w:r>
            <w:r>
              <w:rPr>
                <w:rFonts w:hint="eastAsia" w:ascii="宋体" w:hAnsi="宋体" w:eastAsia="宋体" w:cs="宋体"/>
                <w:b w:val="0"/>
                <w:bCs w:val="0"/>
                <w:color w:val="auto"/>
                <w:sz w:val="24"/>
                <w:szCs w:val="20"/>
                <w:highlight w:val="none"/>
                <w:lang w:val="en-US" w:eastAsia="zh-CN" w:bidi="ar-SA"/>
              </w:rPr>
              <w:t xml:space="preserve">202</w:t>
            </w:r>
            <w:r>
              <w:rPr>
                <w:rFonts w:hint="eastAsia" w:ascii="宋体" w:hAnsi="宋体" w:cs="宋体"/>
                <w:b w:val="0"/>
                <w:bCs w:val="0"/>
                <w:color w:val="auto"/>
                <w:sz w:val="24"/>
                <w:szCs w:val="20"/>
                <w:highlight w:val="none"/>
                <w:lang w:val="en-US" w:eastAsia="zh-CN" w:bidi="ar-SA"/>
              </w:rPr>
              <w:t xml:space="preserve">5</w:t>
            </w:r>
            <w:r>
              <w:rPr>
                <w:rFonts w:hint="eastAsia" w:ascii="宋体" w:hAnsi="宋体" w:eastAsia="宋体" w:cs="宋体"/>
                <w:b w:val="0"/>
                <w:bCs w:val="0"/>
                <w:color w:val="auto"/>
                <w:sz w:val="24"/>
                <w:szCs w:val="20"/>
                <w:highlight w:val="none"/>
                <w:lang w:val="en-US" w:eastAsia="zh-CN" w:bidi="ar-SA"/>
              </w:rPr>
              <w:t xml:space="preserve">年</w:t>
            </w:r>
            <w:r>
              <w:rPr>
                <w:rFonts w:hint="eastAsia" w:ascii="宋体" w:hAnsi="宋体" w:cs="宋体"/>
                <w:b w:val="0"/>
                <w:bCs w:val="0"/>
                <w:color w:val="auto"/>
                <w:sz w:val="24"/>
                <w:szCs w:val="20"/>
                <w:highlight w:val="none"/>
                <w:lang w:val="en-US" w:eastAsia="zh-CN" w:bidi="ar-SA"/>
              </w:rPr>
              <w:t xml:space="preserve">02</w:t>
            </w:r>
            <w:r>
              <w:rPr>
                <w:rFonts w:hint="eastAsia" w:ascii="宋体" w:hAnsi="宋体" w:eastAsia="宋体" w:cs="宋体"/>
                <w:b w:val="0"/>
                <w:bCs w:val="0"/>
                <w:color w:val="auto"/>
                <w:sz w:val="24"/>
                <w:szCs w:val="20"/>
                <w:highlight w:val="none"/>
                <w:lang w:val="en-US" w:eastAsia="zh-CN" w:bidi="ar-SA"/>
              </w:rPr>
              <w:t xml:space="preserve">月</w:t>
            </w:r>
            <w:r>
              <w:rPr>
                <w:rFonts w:hint="eastAsia" w:ascii="宋体" w:hAnsi="宋体" w:cs="宋体"/>
                <w:b w:val="0"/>
                <w:bCs w:val="0"/>
                <w:color w:val="auto"/>
                <w:sz w:val="24"/>
                <w:szCs w:val="20"/>
                <w:highlight w:val="none"/>
                <w:lang w:val="en-US" w:eastAsia="zh-CN" w:bidi="ar-SA"/>
              </w:rPr>
              <w:t xml:space="preserve">14</w:t>
            </w:r>
            <w:r>
              <w:rPr>
                <w:rFonts w:hint="eastAsia" w:ascii="宋体" w:hAnsi="宋体" w:eastAsia="宋体" w:cs="宋体"/>
                <w:b w:val="0"/>
                <w:bCs w:val="0"/>
                <w:color w:val="auto"/>
                <w:sz w:val="24"/>
                <w:szCs w:val="20"/>
                <w:highlight w:val="none"/>
                <w:lang w:val="en-US" w:eastAsia="zh-CN" w:bidi="ar-SA"/>
              </w:rPr>
              <w:t xml:space="preserve">日上午9:30</w:t>
            </w:r>
            <w:r>
              <w:rPr>
                <w:rFonts w:hint="eastAsia" w:hAnsi="宋体" w:cs="宋体"/>
                <w:b w:val="0"/>
                <w:bCs w:val="0"/>
                <w:color w:val="auto"/>
                <w:sz w:val="24"/>
              </w:rPr>
              <w:t xml:space="preserve">，</w:t>
            </w:r>
            <w:r>
              <w:rPr>
                <w:rFonts w:hint="eastAsia" w:ascii="宋体" w:hAnsi="宋体"/>
                <w:color w:val="auto"/>
                <w:sz w:val="24"/>
              </w:rPr>
              <w:t xml:space="preserve">投标</w:t>
            </w:r>
            <w:r>
              <w:rPr>
                <w:rFonts w:hint="eastAsia" w:hAnsi="宋体" w:cs="宋体"/>
                <w:color w:val="auto"/>
                <w:sz w:val="24"/>
              </w:rPr>
              <w:t xml:space="preserve">截</w:t>
            </w:r>
            <w:r>
              <w:rPr>
                <w:rFonts w:hint="eastAsia" w:hAnsi="宋体" w:cs="宋体"/>
                <w:sz w:val="24"/>
              </w:rPr>
              <w:t xml:space="preserve">止时间后的投标文件恕不接受。</w:t>
            </w:r>
            <w:r/>
          </w:p>
          <w:p>
            <w:pPr>
              <w:spacing w:line="360" w:lineRule="auto"/>
              <w:rPr>
                <w:rFonts w:hint="eastAsia" w:hAnsi="宋体" w:cs="宋体"/>
                <w:sz w:val="24"/>
              </w:rPr>
            </w:pPr>
            <w:r>
              <w:rPr>
                <w:rFonts w:hint="eastAsia" w:hAnsi="宋体" w:cs="宋体"/>
                <w:sz w:val="24"/>
              </w:rPr>
              <w:t xml:space="preserve">2、网上</w:t>
            </w:r>
            <w:r>
              <w:rPr>
                <w:rFonts w:hint="eastAsia" w:ascii="宋体" w:hAnsi="宋体"/>
                <w:sz w:val="24"/>
              </w:rPr>
              <w:t xml:space="preserve">投标</w:t>
            </w:r>
            <w:r>
              <w:rPr>
                <w:rFonts w:hint="eastAsia" w:hAnsi="宋体" w:cs="宋体"/>
                <w:sz w:val="24"/>
              </w:rPr>
              <w:t xml:space="preserve">解密时间：</w:t>
            </w:r>
            <w:r>
              <w:rPr>
                <w:rFonts w:hint="eastAsia" w:ascii="宋体" w:hAnsi="宋体" w:eastAsia="宋体" w:cs="宋体"/>
                <w:b w:val="0"/>
                <w:bCs w:val="0"/>
                <w:color w:val="auto"/>
                <w:sz w:val="24"/>
                <w:szCs w:val="20"/>
                <w:highlight w:val="none"/>
                <w:lang w:val="en-US" w:eastAsia="zh-CN" w:bidi="ar-SA"/>
              </w:rPr>
              <w:t xml:space="preserve">202</w:t>
            </w:r>
            <w:r>
              <w:rPr>
                <w:rFonts w:hint="eastAsia" w:ascii="宋体" w:hAnsi="宋体" w:cs="宋体"/>
                <w:b w:val="0"/>
                <w:bCs w:val="0"/>
                <w:color w:val="auto"/>
                <w:sz w:val="24"/>
                <w:szCs w:val="20"/>
                <w:highlight w:val="none"/>
                <w:lang w:val="en-US" w:eastAsia="zh-CN" w:bidi="ar-SA"/>
              </w:rPr>
              <w:t xml:space="preserve">5</w:t>
            </w:r>
            <w:r>
              <w:rPr>
                <w:rFonts w:hint="eastAsia" w:ascii="宋体" w:hAnsi="宋体" w:eastAsia="宋体" w:cs="宋体"/>
                <w:b w:val="0"/>
                <w:bCs w:val="0"/>
                <w:color w:val="auto"/>
                <w:sz w:val="24"/>
                <w:szCs w:val="20"/>
                <w:highlight w:val="none"/>
                <w:lang w:val="en-US" w:eastAsia="zh-CN" w:bidi="ar-SA"/>
              </w:rPr>
              <w:t xml:space="preserve">年</w:t>
            </w:r>
            <w:r>
              <w:rPr>
                <w:rFonts w:hint="eastAsia" w:ascii="宋体" w:hAnsi="宋体" w:cs="宋体"/>
                <w:b w:val="0"/>
                <w:bCs w:val="0"/>
                <w:color w:val="auto"/>
                <w:sz w:val="24"/>
                <w:szCs w:val="20"/>
                <w:highlight w:val="none"/>
                <w:lang w:val="en-US" w:eastAsia="zh-CN" w:bidi="ar-SA"/>
              </w:rPr>
              <w:t xml:space="preserve">02</w:t>
            </w:r>
            <w:r>
              <w:rPr>
                <w:rFonts w:hint="eastAsia" w:ascii="宋体" w:hAnsi="宋体" w:eastAsia="宋体" w:cs="宋体"/>
                <w:b w:val="0"/>
                <w:bCs w:val="0"/>
                <w:color w:val="auto"/>
                <w:sz w:val="24"/>
                <w:szCs w:val="20"/>
                <w:highlight w:val="none"/>
                <w:lang w:val="en-US" w:eastAsia="zh-CN" w:bidi="ar-SA"/>
              </w:rPr>
              <w:t xml:space="preserve">月</w:t>
            </w:r>
            <w:r>
              <w:rPr>
                <w:rFonts w:hint="eastAsia" w:ascii="宋体" w:hAnsi="宋体" w:cs="宋体"/>
                <w:b w:val="0"/>
                <w:bCs w:val="0"/>
                <w:color w:val="auto"/>
                <w:sz w:val="24"/>
                <w:szCs w:val="20"/>
                <w:highlight w:val="none"/>
                <w:lang w:val="en-US" w:eastAsia="zh-CN" w:bidi="ar-SA"/>
              </w:rPr>
              <w:t xml:space="preserve">14</w:t>
            </w:r>
            <w:r>
              <w:rPr>
                <w:rFonts w:hint="eastAsia" w:ascii="宋体" w:hAnsi="宋体" w:eastAsia="宋体" w:cs="宋体"/>
                <w:b w:val="0"/>
                <w:bCs w:val="0"/>
                <w:color w:val="auto"/>
                <w:sz w:val="24"/>
                <w:szCs w:val="20"/>
                <w:highlight w:val="none"/>
                <w:lang w:val="en-US" w:eastAsia="zh-CN" w:bidi="ar-SA"/>
              </w:rPr>
              <w:t xml:space="preserve">日上午9:30</w:t>
            </w:r>
            <w:r>
              <w:rPr>
                <w:rFonts w:hint="eastAsia" w:hAnsi="宋体" w:cs="宋体"/>
                <w:color w:val="auto"/>
                <w:sz w:val="24"/>
              </w:rPr>
              <w:t xml:space="preserve">；解密</w:t>
            </w:r>
            <w:r>
              <w:rPr>
                <w:rFonts w:hint="eastAsia" w:hAnsi="宋体" w:cs="宋体"/>
                <w:sz w:val="24"/>
              </w:rPr>
              <w:t xml:space="preserve">时限：开启解密后30分钟。</w:t>
            </w:r>
            <w:r/>
          </w:p>
          <w:p>
            <w:pPr>
              <w:spacing w:line="360" w:lineRule="auto"/>
              <w:rPr>
                <w:rFonts w:hint="eastAsia" w:hAnsi="宋体" w:cs="宋体"/>
                <w:sz w:val="24"/>
              </w:rPr>
            </w:pPr>
            <w:r>
              <w:rPr>
                <w:rFonts w:hint="eastAsia" w:hAnsi="宋体" w:cs="宋体"/>
                <w:sz w:val="24"/>
              </w:rPr>
              <w:t xml:space="preserve">3、</w:t>
            </w:r>
            <w:r>
              <w:rPr>
                <w:rFonts w:hint="eastAsia" w:ascii="宋体" w:hAnsi="宋体"/>
                <w:sz w:val="24"/>
              </w:rPr>
              <w:t xml:space="preserve">投标</w:t>
            </w:r>
            <w:r>
              <w:rPr>
                <w:rFonts w:hint="eastAsia" w:hAnsi="宋体" w:cs="宋体"/>
                <w:sz w:val="24"/>
              </w:rPr>
              <w:t xml:space="preserve">文件提交地点：</w:t>
            </w:r>
            <w:r>
              <w:rPr>
                <w:rFonts w:hint="eastAsia" w:hAnsi="宋体" w:cs="宋体"/>
                <w:color w:val="000000"/>
                <w:sz w:val="24"/>
                <w:shd w:val="clear" w:color="auto" w:fill="ffffff"/>
              </w:rPr>
              <w:t xml:space="preserve">江苏省政府采购（苏采云）平台投标，线上不见面开标。</w:t>
            </w:r>
            <w:r/>
          </w:p>
          <w:p>
            <w:pPr>
              <w:spacing w:line="360" w:lineRule="auto"/>
              <w:rPr>
                <w:rFonts w:hint="eastAsia" w:hAnsi="宋体" w:cs="宋体"/>
                <w:b/>
                <w:bCs/>
                <w:sz w:val="24"/>
              </w:rPr>
            </w:pPr>
            <w:r>
              <w:rPr>
                <w:rFonts w:hint="eastAsia" w:hAnsi="宋体" w:cs="宋体"/>
                <w:b/>
                <w:bCs/>
                <w:sz w:val="24"/>
              </w:rPr>
              <w:t xml:space="preserve">特别提醒：</w:t>
            </w:r>
            <w:r/>
          </w:p>
          <w:p>
            <w:pPr>
              <w:spacing w:line="360" w:lineRule="auto"/>
              <w:rPr>
                <w:rFonts w:hint="eastAsia" w:hAnsi="宋体"/>
                <w:b/>
                <w:color w:val="000000"/>
                <w:sz w:val="24"/>
              </w:rPr>
            </w:pPr>
            <w:r>
              <w:rPr>
                <w:rFonts w:hint="eastAsia" w:hAnsi="宋体"/>
                <w:b/>
                <w:color w:val="000000"/>
                <w:sz w:val="24"/>
              </w:rPr>
              <w:t xml:space="preserve">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hAnsi="宋体" w:cs="宋体"/>
                <w:b/>
                <w:bCs/>
                <w:sz w:val="24"/>
              </w:rPr>
              <w:t xml:space="preserve">具体操作流程详见《“苏采云”系统供应商操</w:t>
            </w:r>
            <w:r>
              <w:rPr>
                <w:rFonts w:hint="eastAsia" w:hAnsi="宋体"/>
                <w:b/>
                <w:color w:val="000000"/>
                <w:sz w:val="24"/>
              </w:rPr>
              <w:t xml:space="preserve">作手册》。开标现场有疑问可联系代理机构：13921105085。</w:t>
            </w:r>
            <w:r/>
          </w:p>
          <w:p>
            <w:pPr>
              <w:spacing w:line="360" w:lineRule="auto"/>
              <w:rPr>
                <w:rFonts w:hint="eastAsia" w:hAnsi="宋体"/>
                <w:bCs/>
                <w:sz w:val="24"/>
              </w:rPr>
            </w:pPr>
            <w:r>
              <w:rPr>
                <w:rFonts w:hint="eastAsia" w:hAnsi="宋体"/>
                <w:b/>
                <w:color w:val="000000"/>
                <w:sz w:val="24"/>
              </w:rPr>
              <w:t xml:space="preserve">2、若资格审查中或评审过程中，采购人/代理机构/评标委员会对投标文件存在疑问，投标供应商被授权代表须在接到在线询标函后15分钟内，在开标界面在线以澄清函回复并签章；若投标供应商被授权代表未在规定时间内按上述要求</w:t>
            </w:r>
            <w:r>
              <w:rPr>
                <w:rFonts w:hint="eastAsia" w:hAnsi="宋体"/>
                <w:b/>
                <w:color w:val="000000"/>
                <w:sz w:val="24"/>
                <w:lang w:eastAsia="zh-CN"/>
              </w:rPr>
              <w:t xml:space="preserve">作出</w:t>
            </w:r>
            <w:r>
              <w:rPr>
                <w:rFonts w:hint="eastAsia" w:hAnsi="宋体"/>
                <w:b/>
                <w:color w:val="000000"/>
                <w:sz w:val="24"/>
              </w:rPr>
              <w:t xml:space="preserve">回复，则视为投标供应商默认资审结果或评审结果。</w:t>
            </w:r>
            <w:r/>
          </w:p>
        </w:tc>
      </w:tr>
      <w:tr>
        <w:trPr>
          <w:trHeight w:val="307"/>
        </w:trPr>
        <w:tc>
          <w:tcPr>
            <w:tcW w:w="667"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10</w:t>
            </w:r>
            <w:r/>
          </w:p>
        </w:tc>
        <w:tc>
          <w:tcPr>
            <w:tcW w:w="8685" w:type="dxa"/>
            <w:textDirection w:val="lrTb"/>
            <w:noWrap w:val="false"/>
          </w:tcPr>
          <w:p>
            <w:pPr>
              <w:pStyle w:val="947"/>
              <w:spacing w:line="360" w:lineRule="auto"/>
              <w:rPr>
                <w:rFonts w:hint="eastAsia" w:ascii="宋体" w:hAnsi="宋体" w:eastAsia="宋体"/>
                <w:sz w:val="24"/>
                <w:szCs w:val="24"/>
                <w:lang w:eastAsia="zh-CN"/>
              </w:rPr>
            </w:pPr>
            <w:r>
              <w:rPr>
                <w:rFonts w:hint="eastAsia" w:ascii="宋体" w:hAnsi="宋体" w:eastAsia="宋体"/>
                <w:color w:val="000000"/>
                <w:sz w:val="24"/>
                <w:szCs w:val="24"/>
                <w:lang w:eastAsia="zh-CN"/>
              </w:rPr>
              <w:t xml:space="preserve">评审时间</w:t>
            </w:r>
            <w:r>
              <w:rPr>
                <w:rFonts w:hint="eastAsia" w:ascii="宋体" w:hAnsi="宋体" w:eastAsia="宋体"/>
                <w:sz w:val="24"/>
                <w:szCs w:val="24"/>
                <w:lang w:eastAsia="zh-CN"/>
              </w:rPr>
              <w:t xml:space="preserve">：</w:t>
            </w:r>
            <w:r>
              <w:rPr>
                <w:rFonts w:hint="eastAsia" w:ascii="宋体" w:hAnsi="宋体" w:eastAsia="宋体" w:cs="宋体"/>
                <w:b w:val="0"/>
                <w:bCs w:val="0"/>
                <w:color w:val="auto"/>
                <w:sz w:val="24"/>
                <w:szCs w:val="20"/>
                <w:highlight w:val="none"/>
                <w:lang w:val="en-US" w:eastAsia="zh-CN" w:bidi="ar-SA"/>
              </w:rPr>
              <w:t xml:space="preserve">2025年02月14日</w:t>
            </w:r>
            <w:r>
              <w:rPr>
                <w:rFonts w:hint="eastAsia" w:ascii="宋体" w:hAnsi="宋体" w:eastAsia="宋体" w:cs="宋体"/>
                <w:b w:val="0"/>
                <w:bCs w:val="0"/>
                <w:color w:val="auto"/>
                <w:sz w:val="24"/>
                <w:szCs w:val="21"/>
                <w:lang w:val="zh-CN" w:eastAsia="zh-CN"/>
              </w:rPr>
              <w:t xml:space="preserve">唱标结</w:t>
            </w:r>
            <w:r>
              <w:rPr>
                <w:rFonts w:hint="eastAsia" w:ascii="宋体" w:hAnsi="宋体" w:eastAsia="宋体" w:cs="宋体"/>
                <w:sz w:val="24"/>
                <w:szCs w:val="21"/>
                <w:lang w:val="zh-CN" w:eastAsia="zh-CN"/>
              </w:rPr>
              <w:t xml:space="preserve">束</w:t>
            </w:r>
            <w:r>
              <w:rPr>
                <w:rFonts w:hint="eastAsia" w:ascii="宋体" w:hAnsi="宋体" w:eastAsia="宋体"/>
                <w:sz w:val="24"/>
                <w:szCs w:val="24"/>
                <w:lang w:val="zh-CN" w:eastAsia="zh-CN"/>
              </w:rPr>
              <w:t xml:space="preserve">后  </w:t>
            </w:r>
            <w:r/>
          </w:p>
          <w:p>
            <w:pPr>
              <w:spacing w:line="360" w:lineRule="auto"/>
              <w:widowControl/>
              <w:rPr>
                <w:rFonts w:hint="eastAsia" w:ascii="宋体" w:hAnsi="宋体" w:cs="宋体"/>
              </w:rPr>
            </w:pPr>
            <w:r>
              <w:rPr>
                <w:rFonts w:hint="eastAsia" w:hAnsi="宋体"/>
                <w:sz w:val="24"/>
              </w:rPr>
              <w:t xml:space="preserve">评审地点：</w:t>
            </w:r>
            <w:r>
              <w:rPr>
                <w:rFonts w:hint="eastAsia" w:hAnsi="宋体" w:cs="宋体"/>
                <w:sz w:val="24"/>
              </w:rPr>
              <w:t xml:space="preserve">无锡市公共资源交易中心新吴分中心评标室（交大联云科技园停车场）</w:t>
            </w:r>
            <w:r/>
          </w:p>
        </w:tc>
      </w:tr>
      <w:tr>
        <w:trPr>
          <w:trHeight w:val="571"/>
        </w:trPr>
        <w:tc>
          <w:tcPr>
            <w:tcW w:w="667"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11</w:t>
            </w:r>
            <w:r/>
          </w:p>
        </w:tc>
        <w:tc>
          <w:tcPr>
            <w:tcW w:w="8685" w:type="dxa"/>
            <w:vAlign w:val="center"/>
            <w:textDirection w:val="lrTb"/>
            <w:noWrap w:val="false"/>
          </w:tcPr>
          <w:p>
            <w:pPr>
              <w:spacing w:line="360" w:lineRule="auto"/>
              <w:rPr>
                <w:rFonts w:hint="eastAsia" w:ascii="宋体" w:hAnsi="宋体" w:cs="宋体"/>
                <w:bCs/>
                <w:sz w:val="24"/>
              </w:rPr>
            </w:pPr>
            <w:r>
              <w:rPr>
                <w:rFonts w:hint="eastAsia" w:ascii="宋体" w:hAnsi="宋体"/>
                <w:color w:val="000000"/>
                <w:sz w:val="24"/>
              </w:rPr>
              <w:t xml:space="preserve">确定中标单位时间：</w:t>
            </w:r>
            <w:bookmarkStart w:id="6" w:name="_GoBack"/>
            <w:r>
              <w:rPr>
                <w:rFonts w:hint="eastAsia" w:ascii="宋体" w:hAnsi="宋体" w:eastAsia="宋体" w:cs="宋体"/>
                <w:b w:val="0"/>
                <w:bCs w:val="0"/>
                <w:color w:val="auto"/>
                <w:sz w:val="24"/>
                <w:szCs w:val="20"/>
                <w:highlight w:val="none"/>
                <w:lang w:val="en-US" w:eastAsia="zh-CN" w:bidi="ar-SA"/>
              </w:rPr>
              <w:t xml:space="preserve">202</w:t>
            </w:r>
            <w:r>
              <w:rPr>
                <w:rFonts w:hint="eastAsia" w:ascii="宋体" w:hAnsi="宋体" w:cs="宋体"/>
                <w:b w:val="0"/>
                <w:bCs w:val="0"/>
                <w:color w:val="auto"/>
                <w:sz w:val="24"/>
                <w:szCs w:val="20"/>
                <w:highlight w:val="none"/>
                <w:lang w:val="en-US" w:eastAsia="zh-CN" w:bidi="ar-SA"/>
              </w:rPr>
              <w:t xml:space="preserve">5</w:t>
            </w:r>
            <w:r>
              <w:rPr>
                <w:rFonts w:hint="eastAsia" w:ascii="宋体" w:hAnsi="宋体" w:eastAsia="宋体" w:cs="宋体"/>
                <w:b w:val="0"/>
                <w:bCs w:val="0"/>
                <w:color w:val="auto"/>
                <w:sz w:val="24"/>
                <w:szCs w:val="20"/>
                <w:highlight w:val="none"/>
                <w:lang w:val="en-US" w:eastAsia="zh-CN" w:bidi="ar-SA"/>
              </w:rPr>
              <w:t xml:space="preserve">年</w:t>
            </w:r>
            <w:r>
              <w:rPr>
                <w:rFonts w:hint="eastAsia" w:ascii="宋体" w:hAnsi="宋体" w:cs="宋体"/>
                <w:b w:val="0"/>
                <w:bCs w:val="0"/>
                <w:color w:val="auto"/>
                <w:sz w:val="24"/>
                <w:szCs w:val="20"/>
                <w:highlight w:val="none"/>
                <w:lang w:val="en-US" w:eastAsia="zh-CN" w:bidi="ar-SA"/>
              </w:rPr>
              <w:t xml:space="preserve">02</w:t>
            </w:r>
            <w:r>
              <w:rPr>
                <w:rFonts w:hint="eastAsia" w:ascii="宋体" w:hAnsi="宋体" w:eastAsia="宋体" w:cs="宋体"/>
                <w:b w:val="0"/>
                <w:bCs w:val="0"/>
                <w:color w:val="auto"/>
                <w:sz w:val="24"/>
                <w:szCs w:val="20"/>
                <w:highlight w:val="none"/>
                <w:lang w:val="en-US" w:eastAsia="zh-CN" w:bidi="ar-SA"/>
              </w:rPr>
              <w:t xml:space="preserve">月</w:t>
            </w:r>
            <w:r>
              <w:rPr>
                <w:rFonts w:hint="eastAsia" w:ascii="宋体" w:hAnsi="宋体" w:cs="宋体"/>
                <w:b w:val="0"/>
                <w:bCs w:val="0"/>
                <w:color w:val="auto"/>
                <w:sz w:val="24"/>
                <w:szCs w:val="20"/>
                <w:highlight w:val="none"/>
                <w:lang w:val="en-US" w:eastAsia="zh-CN" w:bidi="ar-SA"/>
              </w:rPr>
              <w:t xml:space="preserve">14</w:t>
            </w:r>
            <w:r>
              <w:rPr>
                <w:rFonts w:hint="eastAsia" w:ascii="宋体" w:hAnsi="宋体" w:eastAsia="宋体" w:cs="宋体"/>
                <w:b w:val="0"/>
                <w:bCs w:val="0"/>
                <w:color w:val="auto"/>
                <w:sz w:val="24"/>
                <w:szCs w:val="20"/>
                <w:highlight w:val="none"/>
                <w:lang w:val="en-US" w:eastAsia="zh-CN" w:bidi="ar-SA"/>
              </w:rPr>
              <w:t xml:space="preserve">日</w:t>
            </w:r>
            <w:r>
              <w:rPr>
                <w:rFonts w:hint="eastAsia" w:ascii="宋体" w:hAnsi="宋体"/>
                <w:b w:val="0"/>
                <w:bCs w:val="0"/>
                <w:color w:val="auto"/>
                <w:sz w:val="24"/>
              </w:rPr>
              <w:t xml:space="preserve">评</w:t>
            </w:r>
            <w:bookmarkEnd w:id="6"/>
            <w:r>
              <w:rPr>
                <w:rFonts w:hint="eastAsia" w:ascii="宋体" w:hAnsi="宋体"/>
                <w:sz w:val="24"/>
              </w:rPr>
              <w:t xml:space="preserve">审结束后</w:t>
            </w:r>
            <w:r/>
          </w:p>
        </w:tc>
      </w:tr>
      <w:tr>
        <w:trPr>
          <w:trHeight w:val="540"/>
        </w:trPr>
        <w:tc>
          <w:tcPr>
            <w:tcW w:w="667"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12</w:t>
            </w:r>
            <w:r/>
          </w:p>
        </w:tc>
        <w:tc>
          <w:tcPr>
            <w:tcW w:w="8685" w:type="dxa"/>
            <w:vAlign w:val="center"/>
            <w:textDirection w:val="lrTb"/>
            <w:noWrap w:val="false"/>
          </w:tcPr>
          <w:p>
            <w:pPr>
              <w:spacing w:line="360" w:lineRule="auto"/>
              <w:widowControl/>
              <w:rPr>
                <w:rFonts w:hint="eastAsia" w:hAnsi="宋体"/>
                <w:color w:val="000000"/>
                <w:sz w:val="24"/>
              </w:rPr>
            </w:pPr>
            <w:r>
              <w:rPr>
                <w:rFonts w:hint="eastAsia" w:hAnsi="宋体"/>
                <w:color w:val="000000"/>
                <w:sz w:val="24"/>
              </w:rPr>
              <w:t xml:space="preserve">本次采购采用江苏省政府采购（苏采云）平台进行招标投标活动，招标、投标、评标和中标结果发布全程电子化。</w:t>
            </w:r>
            <w:r/>
          </w:p>
          <w:p>
            <w:pPr>
              <w:spacing w:line="360" w:lineRule="auto"/>
              <w:rPr>
                <w:rFonts w:hint="eastAsia" w:ascii="宋体" w:hAnsi="宋体" w:cs="宋体"/>
                <w:bCs/>
                <w:sz w:val="24"/>
              </w:rPr>
            </w:pPr>
            <w:r>
              <w:rPr>
                <w:rFonts w:hint="eastAsia" w:hAnsi="宋体"/>
                <w:color w:val="000000"/>
                <w:sz w:val="24"/>
              </w:rPr>
              <w:t xml:space="preserve">本项目为线上不见面采购，</w:t>
            </w:r>
            <w:r>
              <w:rPr>
                <w:rFonts w:hint="eastAsia" w:ascii="宋体" w:hAnsi="宋体"/>
                <w:sz w:val="24"/>
              </w:rPr>
              <w:t xml:space="preserve">投标</w:t>
            </w:r>
            <w:r>
              <w:rPr>
                <w:rFonts w:hint="eastAsia" w:hAnsi="宋体"/>
                <w:color w:val="000000"/>
                <w:sz w:val="24"/>
              </w:rPr>
              <w:t xml:space="preserve">供应商无需到开标现场及递交纸质文件。中标供应商在收到中标通知书后与采购人签订合同前，必须提供与系统中电子</w:t>
            </w:r>
            <w:r>
              <w:rPr>
                <w:rFonts w:hint="eastAsia" w:ascii="宋体" w:hAnsi="宋体"/>
                <w:sz w:val="24"/>
              </w:rPr>
              <w:t xml:space="preserve">投标</w:t>
            </w:r>
            <w:r>
              <w:rPr>
                <w:rFonts w:hint="eastAsia" w:hAnsi="宋体"/>
                <w:color w:val="000000"/>
                <w:sz w:val="24"/>
              </w:rPr>
              <w:t xml:space="preserve">文件一致的纸质投标文件正本一份，副本二份。</w:t>
            </w:r>
            <w:r/>
          </w:p>
        </w:tc>
      </w:tr>
      <w:tr>
        <w:trPr>
          <w:trHeight w:val="710"/>
        </w:trPr>
        <w:tc>
          <w:tcPr>
            <w:tcW w:w="667"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13</w:t>
            </w:r>
            <w:r/>
          </w:p>
        </w:tc>
        <w:tc>
          <w:tcPr>
            <w:tcW w:w="8685" w:type="dxa"/>
            <w:vAlign w:val="center"/>
            <w:textDirection w:val="lrTb"/>
            <w:noWrap w:val="false"/>
          </w:tcPr>
          <w:p>
            <w:pPr>
              <w:spacing w:line="360" w:lineRule="auto"/>
              <w:rPr>
                <w:rFonts w:hint="eastAsia" w:hAnsi="宋体"/>
                <w:sz w:val="24"/>
                <w:szCs w:val="21"/>
              </w:rPr>
            </w:pPr>
            <w:r>
              <w:rPr>
                <w:rFonts w:hint="eastAsia" w:hAnsi="宋体"/>
                <w:sz w:val="24"/>
                <w:szCs w:val="21"/>
              </w:rPr>
              <w:t xml:space="preserve">采购人：无锡市新吴区人民政府梅村街道办事处</w:t>
            </w:r>
            <w:r/>
          </w:p>
          <w:p>
            <w:pPr>
              <w:spacing w:line="360" w:lineRule="auto"/>
              <w:rPr>
                <w:rFonts w:hint="eastAsia" w:hAnsi="宋体"/>
                <w:sz w:val="24"/>
                <w:szCs w:val="21"/>
              </w:rPr>
            </w:pPr>
            <w:r>
              <w:rPr>
                <w:rFonts w:hint="eastAsia" w:hAnsi="宋体"/>
                <w:sz w:val="24"/>
                <w:szCs w:val="21"/>
              </w:rPr>
              <w:t xml:space="preserve">联系人：黄淑艳  </w:t>
            </w:r>
            <w:r/>
          </w:p>
          <w:p>
            <w:pPr>
              <w:spacing w:line="360" w:lineRule="auto"/>
              <w:rPr>
                <w:rFonts w:hint="eastAsia" w:hAnsi="宋体"/>
                <w:sz w:val="24"/>
                <w:szCs w:val="21"/>
              </w:rPr>
            </w:pPr>
            <w:r>
              <w:rPr>
                <w:rFonts w:hint="eastAsia" w:hAnsi="宋体"/>
                <w:sz w:val="24"/>
                <w:szCs w:val="21"/>
              </w:rPr>
              <w:t xml:space="preserve">联系电话：0510-88153351  </w:t>
            </w:r>
            <w:r/>
          </w:p>
          <w:p>
            <w:pPr>
              <w:spacing w:line="360" w:lineRule="auto"/>
              <w:rPr>
                <w:rFonts w:hint="eastAsia" w:hAnsi="宋体"/>
                <w:sz w:val="24"/>
                <w:szCs w:val="21"/>
              </w:rPr>
            </w:pPr>
            <w:r>
              <w:rPr>
                <w:rFonts w:hint="eastAsia" w:hAnsi="宋体"/>
                <w:sz w:val="24"/>
                <w:szCs w:val="21"/>
              </w:rPr>
              <w:t xml:space="preserve">联系地址：无锡市新吴区梅村街道便民服务中心308 </w:t>
            </w:r>
            <w:r/>
          </w:p>
          <w:p>
            <w:pPr>
              <w:spacing w:line="360" w:lineRule="auto"/>
              <w:rPr>
                <w:rFonts w:hint="eastAsia" w:hAnsi="宋体"/>
                <w:sz w:val="24"/>
                <w:szCs w:val="21"/>
              </w:rPr>
            </w:pPr>
            <w:r>
              <w:rPr>
                <w:rFonts w:hint="eastAsia" w:hAnsi="宋体"/>
                <w:sz w:val="24"/>
                <w:szCs w:val="21"/>
              </w:rPr>
              <w:t xml:space="preserve">采购代理机构：</w:t>
            </w:r>
            <w:r>
              <w:rPr>
                <w:rFonts w:hAnsi="宋体"/>
                <w:sz w:val="24"/>
                <w:szCs w:val="21"/>
              </w:rPr>
              <w:t xml:space="preserve">普信国际工程咨询有限公司</w:t>
            </w:r>
            <w:r/>
          </w:p>
          <w:p>
            <w:pPr>
              <w:spacing w:line="360" w:lineRule="auto"/>
              <w:rPr>
                <w:rFonts w:hint="eastAsia" w:hAnsi="宋体"/>
                <w:sz w:val="24"/>
                <w:szCs w:val="21"/>
              </w:rPr>
            </w:pPr>
            <w:r>
              <w:rPr>
                <w:rFonts w:hint="eastAsia" w:hAnsi="宋体"/>
                <w:sz w:val="24"/>
                <w:szCs w:val="21"/>
              </w:rPr>
              <w:t xml:space="preserve">联系人：</w:t>
            </w:r>
            <w:r>
              <w:rPr>
                <w:rFonts w:hint="eastAsia" w:hAnsi="宋体" w:cs="宋体"/>
                <w:sz w:val="24"/>
                <w:szCs w:val="22"/>
              </w:rPr>
              <w:t xml:space="preserve">顾昱昂、吕红菲</w:t>
            </w:r>
            <w:r/>
          </w:p>
          <w:p>
            <w:pPr>
              <w:spacing w:line="360" w:lineRule="auto"/>
              <w:rPr>
                <w:rFonts w:hint="eastAsia" w:hAnsi="宋体"/>
                <w:sz w:val="24"/>
                <w:szCs w:val="21"/>
              </w:rPr>
            </w:pPr>
            <w:r>
              <w:rPr>
                <w:rFonts w:hint="eastAsia" w:hAnsi="宋体"/>
                <w:sz w:val="24"/>
                <w:szCs w:val="21"/>
              </w:rPr>
              <w:t xml:space="preserve">联系电话：</w:t>
            </w:r>
            <w:r>
              <w:rPr>
                <w:rFonts w:hint="eastAsia" w:hAnsi="宋体" w:cs="宋体"/>
                <w:sz w:val="24"/>
                <w:szCs w:val="22"/>
              </w:rPr>
              <w:t xml:space="preserve">0510-82830057</w:t>
            </w:r>
            <w:r/>
          </w:p>
          <w:p>
            <w:pPr>
              <w:spacing w:line="360" w:lineRule="auto"/>
              <w:rPr>
                <w:rFonts w:hint="eastAsia" w:hAnsi="宋体"/>
                <w:sz w:val="24"/>
                <w:szCs w:val="21"/>
              </w:rPr>
            </w:pPr>
            <w:r>
              <w:rPr>
                <w:rFonts w:hint="eastAsia" w:hAnsi="宋体"/>
                <w:sz w:val="24"/>
                <w:szCs w:val="21"/>
              </w:rPr>
              <w:t xml:space="preserve">电子邮件地址：</w:t>
            </w:r>
            <w:r>
              <w:rPr>
                <w:rFonts w:hAnsi="宋体"/>
                <w:sz w:val="24"/>
                <w:szCs w:val="21"/>
              </w:rPr>
              <w:t xml:space="preserve">gc97662</w:t>
            </w:r>
            <w:r>
              <w:rPr>
                <w:rFonts w:hint="eastAsia" w:hAnsi="宋体"/>
                <w:sz w:val="24"/>
                <w:szCs w:val="21"/>
              </w:rPr>
              <w:t xml:space="preserve">@</w:t>
            </w:r>
            <w:r>
              <w:rPr>
                <w:rFonts w:hAnsi="宋体"/>
                <w:sz w:val="24"/>
                <w:szCs w:val="21"/>
              </w:rPr>
              <w:t xml:space="preserve">126</w:t>
            </w:r>
            <w:r>
              <w:rPr>
                <w:rFonts w:hint="eastAsia" w:hAnsi="宋体"/>
                <w:sz w:val="24"/>
                <w:szCs w:val="21"/>
              </w:rPr>
              <w:t xml:space="preserve">.com </w:t>
            </w:r>
            <w:r/>
          </w:p>
          <w:p>
            <w:pPr>
              <w:spacing w:line="360" w:lineRule="auto"/>
              <w:rPr>
                <w:rFonts w:hint="eastAsia" w:hAnsi="宋体"/>
                <w:sz w:val="24"/>
                <w:szCs w:val="21"/>
              </w:rPr>
            </w:pPr>
            <w:r>
              <w:rPr>
                <w:rFonts w:hint="eastAsia" w:hAnsi="宋体"/>
                <w:sz w:val="24"/>
                <w:szCs w:val="21"/>
              </w:rPr>
              <w:t xml:space="preserve">联系地址：</w:t>
            </w:r>
            <w:r>
              <w:rPr>
                <w:rFonts w:hint="eastAsia" w:hAnsi="宋体" w:cs="宋体"/>
                <w:sz w:val="24"/>
                <w:szCs w:val="22"/>
              </w:rPr>
              <w:t xml:space="preserve">无锡市滨湖区蠡湖大道2018号8号楼6楼8603</w:t>
            </w:r>
            <w:r>
              <w:rPr>
                <w:rFonts w:hint="eastAsia" w:hAnsi="宋体"/>
                <w:sz w:val="24"/>
                <w:szCs w:val="21"/>
              </w:rPr>
              <w:t xml:space="preserve">  </w:t>
            </w:r>
            <w:r/>
          </w:p>
          <w:p>
            <w:pPr>
              <w:spacing w:line="360" w:lineRule="auto"/>
              <w:rPr>
                <w:rFonts w:hint="eastAsia" w:hAnsi="宋体"/>
                <w:sz w:val="24"/>
                <w:szCs w:val="21"/>
              </w:rPr>
            </w:pPr>
            <w:r>
              <w:rPr>
                <w:rFonts w:hint="eastAsia" w:hAnsi="宋体"/>
                <w:sz w:val="24"/>
                <w:szCs w:val="21"/>
              </w:rPr>
              <w:t xml:space="preserve">邮政编码：214000</w:t>
            </w:r>
            <w:r/>
          </w:p>
          <w:p>
            <w:pPr>
              <w:spacing w:line="360" w:lineRule="auto"/>
              <w:rPr>
                <w:rFonts w:hint="eastAsia" w:ascii="宋体" w:hAnsi="宋体" w:cs="宋体"/>
                <w:bCs/>
                <w:sz w:val="24"/>
              </w:rPr>
            </w:pPr>
            <w:r>
              <w:rPr>
                <w:rFonts w:hint="eastAsia" w:hAnsi="宋体"/>
                <w:sz w:val="24"/>
                <w:szCs w:val="21"/>
              </w:rPr>
              <w:t xml:space="preserve">有关本次采购活动程序方面的问题，可来人、来函（传真）或电话联系。</w:t>
            </w:r>
            <w:r/>
          </w:p>
        </w:tc>
      </w:tr>
      <w:tr>
        <w:trPr>
          <w:trHeight w:val="1008"/>
        </w:trPr>
        <w:tc>
          <w:tcPr>
            <w:tcW w:w="667"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14</w:t>
            </w:r>
            <w:r/>
          </w:p>
        </w:tc>
        <w:tc>
          <w:tcPr>
            <w:tcW w:w="8685" w:type="dxa"/>
            <w:vAlign w:val="center"/>
            <w:textDirection w:val="lrTb"/>
            <w:noWrap w:val="false"/>
          </w:tcPr>
          <w:p>
            <w:pPr>
              <w:spacing w:line="360" w:lineRule="auto"/>
              <w:tabs>
                <w:tab w:val="left" w:pos="840" w:leader="none"/>
                <w:tab w:val="left" w:pos="1050" w:leader="none"/>
              </w:tabs>
              <w:rPr>
                <w:rFonts w:hint="eastAsia" w:ascii="宋体" w:hAnsi="宋体"/>
                <w:color w:val="000000"/>
                <w:sz w:val="24"/>
              </w:rPr>
            </w:pPr>
            <w:r>
              <w:rPr>
                <w:rFonts w:hint="eastAsia" w:ascii="宋体" w:hAnsi="宋体"/>
                <w:color w:val="000000"/>
                <w:sz w:val="24"/>
              </w:rPr>
              <w:t xml:space="preserve">1.潜在投标供应商访问江苏省政府采购（苏采云）平台的网络地址和方法</w:t>
            </w:r>
            <w:r/>
          </w:p>
          <w:p>
            <w:pPr>
              <w:spacing w:line="360" w:lineRule="auto"/>
              <w:tabs>
                <w:tab w:val="left" w:pos="840" w:leader="none"/>
                <w:tab w:val="left" w:pos="1050" w:leader="none"/>
              </w:tabs>
              <w:rPr>
                <w:rFonts w:hint="eastAsia" w:ascii="宋体" w:hAnsi="宋体"/>
                <w:bCs/>
                <w:color w:val="000000"/>
                <w:sz w:val="24"/>
              </w:rPr>
            </w:pPr>
            <w:r>
              <w:rPr>
                <w:rFonts w:hint="eastAsia" w:ascii="宋体" w:hAnsi="宋体"/>
                <w:bCs/>
                <w:color w:val="000000"/>
                <w:sz w:val="24"/>
              </w:rPr>
              <w:t xml:space="preserve">（1）</w:t>
            </w:r>
            <w:r>
              <w:rPr>
                <w:rFonts w:hint="eastAsia" w:ascii="宋体" w:hAnsi="宋体"/>
                <w:color w:val="000000"/>
                <w:sz w:val="24"/>
              </w:rPr>
              <w:t xml:space="preserve">供应商访问江苏省政府采购（苏采云）平台的方法：</w:t>
            </w:r>
            <w:r>
              <w:rPr>
                <w:rFonts w:hint="eastAsia" w:ascii="宋体" w:hAnsi="宋体"/>
                <w:bCs/>
                <w:color w:val="000000"/>
                <w:sz w:val="24"/>
              </w:rPr>
              <w:t xml:space="preserve">“苏采云”系统用户注册--获取“CA数字证书”--CA绑定与登录--网上获取--下载采购文件--将采购文件导入政府采购客户端工具--制作</w:t>
            </w:r>
            <w:r>
              <w:rPr>
                <w:rFonts w:hint="eastAsia" w:ascii="宋体" w:hAnsi="宋体"/>
                <w:color w:val="000000"/>
                <w:sz w:val="24"/>
              </w:rPr>
              <w:t xml:space="preserve">投标</w:t>
            </w:r>
            <w:r>
              <w:rPr>
                <w:rFonts w:hint="eastAsia" w:ascii="宋体" w:hAnsi="宋体"/>
                <w:bCs/>
                <w:color w:val="000000"/>
                <w:sz w:val="24"/>
              </w:rPr>
              <w:t xml:space="preserve">文件--导出加密的</w:t>
            </w:r>
            <w:r>
              <w:rPr>
                <w:rFonts w:hint="eastAsia" w:ascii="宋体" w:hAnsi="宋体"/>
                <w:color w:val="000000"/>
                <w:sz w:val="24"/>
              </w:rPr>
              <w:t xml:space="preserve">投标</w:t>
            </w:r>
            <w:r>
              <w:rPr>
                <w:rFonts w:hint="eastAsia" w:ascii="宋体" w:hAnsi="宋体"/>
                <w:bCs/>
                <w:color w:val="000000"/>
                <w:sz w:val="24"/>
              </w:rPr>
              <w:t xml:space="preserve">文件（后缀名为zip）--通过“苏采云”系统上传</w:t>
            </w:r>
            <w:r>
              <w:rPr>
                <w:rFonts w:hint="eastAsia" w:ascii="宋体" w:hAnsi="宋体"/>
                <w:color w:val="000000"/>
                <w:sz w:val="24"/>
              </w:rPr>
              <w:t xml:space="preserve">投标</w:t>
            </w:r>
            <w:r>
              <w:rPr>
                <w:rFonts w:hint="eastAsia" w:ascii="宋体" w:hAnsi="宋体"/>
                <w:bCs/>
                <w:color w:val="000000"/>
                <w:sz w:val="24"/>
              </w:rPr>
              <w:t xml:space="preserve">文件。具体见《</w:t>
            </w:r>
            <w:r>
              <w:rPr>
                <w:rFonts w:hint="eastAsia" w:ascii="宋体" w:hAnsi="宋体" w:cs="宋体"/>
                <w:color w:val="000000"/>
                <w:sz w:val="24"/>
                <w:shd w:val="clear" w:color="auto" w:fill="ffffff"/>
              </w:rPr>
              <w:t xml:space="preserve">“苏采云”系统供应商操作手册</w:t>
            </w:r>
            <w:r>
              <w:rPr>
                <w:rFonts w:hint="eastAsia" w:ascii="宋体" w:hAnsi="宋体"/>
                <w:bCs/>
                <w:color w:val="000000"/>
                <w:sz w:val="24"/>
              </w:rPr>
              <w:t xml:space="preserve">》。</w:t>
            </w:r>
            <w:r/>
          </w:p>
          <w:p>
            <w:pPr>
              <w:spacing w:line="360" w:lineRule="auto"/>
              <w:tabs>
                <w:tab w:val="left" w:pos="840" w:leader="none"/>
                <w:tab w:val="left" w:pos="1050" w:leader="none"/>
              </w:tabs>
              <w:rPr>
                <w:rFonts w:hint="eastAsia" w:ascii="宋体" w:hAnsi="宋体"/>
                <w:bCs/>
                <w:color w:val="000000"/>
                <w:sz w:val="24"/>
              </w:rPr>
            </w:pPr>
            <w:r>
              <w:rPr>
                <w:rFonts w:hint="eastAsia" w:ascii="宋体" w:hAnsi="宋体"/>
                <w:bCs/>
                <w:color w:val="000000"/>
                <w:sz w:val="24"/>
              </w:rPr>
              <w:t xml:space="preserve">（2）访问“无锡政府采购网”点击“江苏省政府采购（苏采云平台）”——“用户注册”按钮，进行账号注册并填写申请信息，也可以直接通过</w:t>
            </w:r>
            <w:r>
              <w:fldChar w:fldCharType="begin"/>
            </w:r>
            <w:r>
              <w:instrText xml:space="preserve">HYPERLINK "http://jszfcg.jscz.gov.cn/jszc/login"</w:instrText>
            </w:r>
            <w:r>
              <w:fldChar w:fldCharType="separate"/>
            </w:r>
            <w:r>
              <w:rPr>
                <w:rFonts w:hint="eastAsia" w:ascii="宋体" w:hAnsi="宋体"/>
                <w:bCs/>
                <w:color w:val="000000"/>
                <w:sz w:val="24"/>
              </w:rPr>
              <w:t xml:space="preserve">苏采云 (http://jszfcg.jsczt.cn/)</w:t>
            </w:r>
            <w:r>
              <w:rPr>
                <w:rFonts w:ascii="宋体" w:hAnsi="宋体"/>
                <w:bCs/>
                <w:color w:val="000000"/>
                <w:sz w:val="24"/>
              </w:rPr>
              <w:fldChar w:fldCharType="end"/>
            </w:r>
            <w:r>
              <w:rPr>
                <w:rFonts w:hint="eastAsia" w:ascii="宋体" w:hAnsi="宋体"/>
                <w:bCs/>
                <w:color w:val="000000"/>
                <w:sz w:val="24"/>
              </w:rPr>
              <w:t xml:space="preserve">进入注册界面。</w:t>
            </w:r>
            <w:r/>
          </w:p>
          <w:p>
            <w:pPr>
              <w:spacing w:line="360" w:lineRule="auto"/>
              <w:tabs>
                <w:tab w:val="left" w:pos="840" w:leader="none"/>
                <w:tab w:val="left" w:pos="1050" w:leader="none"/>
              </w:tabs>
              <w:rPr>
                <w:rFonts w:hint="eastAsia" w:ascii="宋体" w:hAnsi="宋体"/>
                <w:bCs/>
                <w:color w:val="000000"/>
                <w:sz w:val="24"/>
              </w:rPr>
            </w:pPr>
            <w:r>
              <w:rPr>
                <w:rFonts w:hint="eastAsia" w:ascii="宋体" w:hAnsi="宋体"/>
                <w:bCs/>
                <w:color w:val="000000"/>
                <w:sz w:val="24"/>
              </w:rPr>
              <w:t xml:space="preserve">（3）</w:t>
            </w:r>
            <w:r>
              <w:rPr>
                <w:rFonts w:hint="eastAsia" w:ascii="宋体" w:hAnsi="宋体"/>
                <w:color w:val="000000"/>
                <w:sz w:val="24"/>
              </w:rPr>
              <w:t xml:space="preserve">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bCs/>
                <w:color w:val="000000"/>
                <w:sz w:val="24"/>
              </w:rPr>
              <w:t xml:space="preserve">领取CA和办理电子签章详见“江苏省政府采购数字证书CA及电子签章办理指南”（http://jsxcmm.com/help/help.html）</w:t>
            </w:r>
            <w:r/>
          </w:p>
          <w:p>
            <w:pPr>
              <w:spacing w:line="360" w:lineRule="auto"/>
              <w:tabs>
                <w:tab w:val="left" w:pos="840" w:leader="none"/>
                <w:tab w:val="left" w:pos="1050" w:leader="none"/>
              </w:tabs>
              <w:rPr>
                <w:rFonts w:hint="eastAsia" w:ascii="宋体" w:hAnsi="宋体"/>
                <w:bCs/>
                <w:color w:val="000000"/>
                <w:sz w:val="24"/>
              </w:rPr>
            </w:pPr>
            <w:r>
              <w:rPr>
                <w:rFonts w:hint="eastAsia" w:ascii="宋体" w:hAnsi="宋体"/>
                <w:bCs/>
                <w:color w:val="000000"/>
                <w:sz w:val="24"/>
              </w:rPr>
              <w:t xml:space="preserve">（4）</w:t>
            </w:r>
            <w:r>
              <w:rPr>
                <w:rFonts w:hint="eastAsia" w:ascii="宋体" w:hAnsi="宋体"/>
                <w:color w:val="000000"/>
                <w:sz w:val="24"/>
              </w:rPr>
              <w:t xml:space="preserve">CA驱动下载：在“江苏省政府采购（苏采云）平台”账号登</w:t>
            </w:r>
            <w:r>
              <w:rPr>
                <w:rFonts w:hint="eastAsia" w:ascii="宋体" w:hAnsi="宋体"/>
                <w:color w:val="000000"/>
                <w:sz w:val="24"/>
                <w:lang w:eastAsia="zh-CN"/>
              </w:rPr>
              <w:t xml:space="preserve">录</w:t>
            </w:r>
            <w:r>
              <w:rPr>
                <w:rFonts w:hint="eastAsia" w:ascii="宋体" w:hAnsi="宋体"/>
                <w:color w:val="000000"/>
                <w:sz w:val="24"/>
              </w:rPr>
              <w:t xml:space="preserve">页面，点击“驱动下载”链接中的“政务CA、方正签章控件驱动安装包及安装说明”可以直接下载驱动安装包，安装包中附有驱动安装手册</w:t>
            </w:r>
            <w:r/>
          </w:p>
          <w:p>
            <w:pPr>
              <w:spacing w:line="360" w:lineRule="auto"/>
              <w:tabs>
                <w:tab w:val="left" w:pos="840" w:leader="none"/>
                <w:tab w:val="left" w:pos="1050" w:leader="none"/>
              </w:tabs>
              <w:rPr>
                <w:rFonts w:hint="eastAsia" w:ascii="宋体" w:hAnsi="宋体"/>
                <w:bCs/>
                <w:color w:val="000000"/>
                <w:sz w:val="24"/>
              </w:rPr>
            </w:pPr>
            <w:r>
              <w:rPr>
                <w:rFonts w:hint="eastAsia" w:ascii="宋体" w:hAnsi="宋体"/>
                <w:bCs/>
                <w:color w:val="000000"/>
                <w:sz w:val="24"/>
              </w:rPr>
              <w:t xml:space="preserve">（5）采购文件、供应商操作手册及政府采购客户端工具可通过“苏采云”系统--已获取项目</w:t>
            </w:r>
            <w:r>
              <w:rPr>
                <w:rFonts w:ascii="宋体" w:hAnsi="宋体"/>
                <w:bCs/>
                <w:color w:val="000000"/>
                <w:sz w:val="24"/>
              </w:rPr>
              <w:t xml:space="preserve">—</w:t>
            </w:r>
            <w:r>
              <w:rPr>
                <w:rFonts w:hint="eastAsia" w:ascii="宋体" w:hAnsi="宋体"/>
                <w:bCs/>
                <w:color w:val="000000"/>
                <w:sz w:val="24"/>
              </w:rPr>
              <w:t xml:space="preserve">获取详情页面内相应链接进行下载。</w:t>
            </w:r>
            <w:r/>
          </w:p>
          <w:p>
            <w:pPr>
              <w:spacing w:line="360" w:lineRule="auto"/>
              <w:tabs>
                <w:tab w:val="left" w:pos="840" w:leader="none"/>
                <w:tab w:val="left" w:pos="1050" w:leader="none"/>
              </w:tabs>
              <w:rPr>
                <w:rFonts w:hint="eastAsia" w:ascii="宋体" w:hAnsi="宋体"/>
                <w:bCs/>
                <w:color w:val="000000"/>
                <w:sz w:val="24"/>
              </w:rPr>
            </w:pPr>
            <w:r>
              <w:rPr>
                <w:rFonts w:hint="eastAsia" w:ascii="宋体" w:hAnsi="宋体"/>
                <w:bCs/>
                <w:color w:val="000000"/>
                <w:sz w:val="24"/>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spacing w:line="360" w:lineRule="auto"/>
              <w:tabs>
                <w:tab w:val="left" w:pos="840" w:leader="none"/>
                <w:tab w:val="left" w:pos="1050" w:leader="none"/>
              </w:tabs>
              <w:rPr>
                <w:rFonts w:hint="eastAsia" w:ascii="宋体" w:hAnsi="宋体"/>
                <w:bCs/>
                <w:color w:val="000000"/>
                <w:sz w:val="24"/>
              </w:rPr>
            </w:pPr>
            <w:r>
              <w:rPr>
                <w:rFonts w:hint="eastAsia" w:ascii="宋体" w:hAnsi="宋体"/>
                <w:bCs/>
                <w:color w:val="000000"/>
                <w:sz w:val="24"/>
              </w:rPr>
              <w:t xml:space="preserve">（7）采购代理机构将数据电文形式的采购文件加载至“苏采云”系统，供潜在供应商下载或者查阅。</w:t>
            </w:r>
            <w:r/>
          </w:p>
          <w:p>
            <w:pPr>
              <w:spacing w:line="360" w:lineRule="auto"/>
              <w:tabs>
                <w:tab w:val="left" w:pos="840" w:leader="none"/>
                <w:tab w:val="left" w:pos="1050" w:leader="none"/>
              </w:tabs>
              <w:rPr>
                <w:rFonts w:hint="eastAsia" w:ascii="宋体" w:hAnsi="宋体"/>
                <w:bCs/>
                <w:color w:val="000000"/>
                <w:sz w:val="24"/>
              </w:rPr>
            </w:pPr>
            <w:r>
              <w:rPr>
                <w:rFonts w:hint="eastAsia" w:ascii="宋体" w:hAnsi="宋体"/>
                <w:bCs/>
                <w:color w:val="000000"/>
                <w:sz w:val="24"/>
              </w:rPr>
              <w:t xml:space="preserve">（8）苏采云系统应使用谷歌浏览器参与不见面开标。</w:t>
            </w:r>
            <w:r/>
          </w:p>
          <w:p>
            <w:pPr>
              <w:spacing w:line="360" w:lineRule="auto"/>
              <w:rPr>
                <w:rFonts w:hint="eastAsia" w:ascii="宋体" w:hAnsi="宋体" w:cs="宋体"/>
                <w:bCs/>
                <w:sz w:val="24"/>
              </w:rPr>
            </w:pPr>
            <w:r>
              <w:rPr>
                <w:rFonts w:hint="eastAsia" w:ascii="宋体" w:hAnsi="宋体"/>
                <w:bCs/>
                <w:color w:val="000000"/>
                <w:sz w:val="24"/>
              </w:rPr>
              <w:t xml:space="preserve">2.有关本次招标的事项若存在变动或修改，敬请及时关注“无锡政府采购网”、“江苏政府采购网”发布的信息。</w:t>
            </w:r>
            <w:r/>
          </w:p>
        </w:tc>
      </w:tr>
    </w:tbl>
    <w:p>
      <w:pPr>
        <w:jc w:val="center"/>
        <w:spacing w:line="360" w:lineRule="auto"/>
        <w:rPr>
          <w:rFonts w:hint="eastAsia" w:ascii="宋体" w:hAnsi="宋体" w:cs="宋体"/>
          <w:b/>
          <w:bCs/>
          <w:sz w:val="32"/>
          <w:szCs w:val="32"/>
        </w:rPr>
      </w:pPr>
      <w:r>
        <w:rPr>
          <w:rFonts w:hint="eastAsia" w:ascii="宋体" w:hAnsi="宋体" w:cs="宋体"/>
          <w:b/>
          <w:bCs/>
          <w:sz w:val="32"/>
          <w:szCs w:val="32"/>
        </w:rPr>
        <w:br w:type="page" w:clear="all"/>
      </w:r>
      <w:r>
        <w:rPr>
          <w:rFonts w:hint="eastAsia" w:ascii="宋体" w:hAnsi="宋体" w:cs="宋体"/>
          <w:b/>
          <w:bCs/>
          <w:sz w:val="32"/>
          <w:szCs w:val="32"/>
        </w:rPr>
        <w:t xml:space="preserve">二．投标供应商须知</w:t>
      </w:r>
      <w:r/>
    </w:p>
    <w:p>
      <w:pPr>
        <w:ind w:left="420"/>
        <w:spacing w:line="360" w:lineRule="auto"/>
        <w:tabs>
          <w:tab w:val="left" w:pos="735" w:leader="none"/>
        </w:tabs>
        <w:rPr>
          <w:rFonts w:hint="eastAsia" w:ascii="宋体" w:hAnsi="宋体" w:cs="宋体"/>
          <w:bCs/>
          <w:sz w:val="24"/>
        </w:rPr>
      </w:pPr>
      <w:r>
        <w:rPr>
          <w:rFonts w:hint="eastAsia" w:ascii="宋体" w:hAnsi="宋体" w:cs="宋体"/>
          <w:bCs/>
          <w:sz w:val="24"/>
        </w:rPr>
        <w:t xml:space="preserve">（一）遵循原则：</w:t>
      </w:r>
      <w:r/>
    </w:p>
    <w:p>
      <w:pPr>
        <w:ind w:firstLine="523"/>
        <w:spacing w:line="360" w:lineRule="auto"/>
        <w:rPr>
          <w:rFonts w:hint="eastAsia" w:ascii="宋体" w:hAnsi="宋体" w:cs="宋体"/>
          <w:bCs/>
          <w:sz w:val="24"/>
        </w:rPr>
      </w:pPr>
      <w:r>
        <w:rPr>
          <w:rFonts w:hint="eastAsia" w:ascii="宋体" w:hAnsi="宋体" w:cs="宋体"/>
          <w:bCs/>
          <w:sz w:val="24"/>
        </w:rPr>
        <w:t xml:space="preserve">公开透明原则、公平竞争原则、公正原则和诚实信用原则。</w:t>
      </w:r>
      <w:r/>
    </w:p>
    <w:p>
      <w:pPr>
        <w:ind w:left="420"/>
        <w:spacing w:line="360" w:lineRule="auto"/>
        <w:tabs>
          <w:tab w:val="left" w:pos="735" w:leader="none"/>
        </w:tabs>
        <w:rPr>
          <w:rFonts w:hint="eastAsia" w:ascii="宋体" w:hAnsi="宋体" w:cs="宋体"/>
          <w:bCs/>
          <w:sz w:val="24"/>
        </w:rPr>
      </w:pPr>
      <w:r>
        <w:rPr>
          <w:rFonts w:hint="eastAsia" w:ascii="宋体" w:hAnsi="宋体" w:cs="宋体"/>
          <w:bCs/>
          <w:sz w:val="24"/>
        </w:rPr>
        <w:t xml:space="preserve">（二）采购文件：</w:t>
      </w:r>
      <w:r/>
    </w:p>
    <w:p>
      <w:pPr>
        <w:ind w:firstLine="480"/>
        <w:spacing w:line="360" w:lineRule="auto"/>
        <w:rPr>
          <w:rFonts w:hint="eastAsia" w:ascii="宋体" w:hAnsi="宋体"/>
          <w:sz w:val="24"/>
        </w:rPr>
      </w:pPr>
      <w:r>
        <w:rPr>
          <w:rFonts w:hint="eastAsia" w:ascii="宋体" w:hAnsi="宋体"/>
          <w:sz w:val="24"/>
        </w:rPr>
        <w:t xml:space="preserve">1.采购文件包括文件目录所列全部内容，供应商应仔细阅读，并在投标文件中充分响应采购文件的所有要求。</w:t>
      </w:r>
      <w:r/>
    </w:p>
    <w:p>
      <w:pPr>
        <w:ind w:firstLine="480"/>
        <w:spacing w:line="360" w:lineRule="auto"/>
        <w:rPr>
          <w:rFonts w:hint="eastAsia" w:ascii="宋体" w:hAnsi="宋体"/>
          <w:sz w:val="24"/>
        </w:rPr>
      </w:pPr>
      <w:r>
        <w:rPr>
          <w:rFonts w:hint="eastAsia" w:ascii="宋体" w:hAnsi="宋体"/>
          <w:sz w:val="24"/>
        </w:rPr>
        <w:t xml:space="preserve">2.投标</w:t>
      </w:r>
      <w:r>
        <w:rPr>
          <w:rFonts w:hint="eastAsia" w:ascii="宋体" w:hAnsi="宋体"/>
          <w:sz w:val="24"/>
          <w:lang w:val="zh-CN"/>
        </w:rPr>
        <w:t xml:space="preserve">供应商登录</w:t>
      </w:r>
      <w:r>
        <w:fldChar w:fldCharType="begin"/>
      </w:r>
      <w:r>
        <w:instrText xml:space="preserve"> HYPERLINK "http://jszfcg.jscz.gov.cn/jszc/login" </w:instrText>
      </w:r>
      <w:r>
        <w:fldChar w:fldCharType="separate"/>
      </w:r>
      <w:r>
        <w:rPr>
          <w:rFonts w:hint="eastAsia" w:ascii="宋体" w:hAnsi="宋体"/>
          <w:sz w:val="24"/>
        </w:rPr>
        <w:t xml:space="preserve">江苏省政府采购（苏采云）平台 (</w:t>
      </w:r>
      <w:r>
        <w:rPr>
          <w:rFonts w:hint="eastAsia" w:ascii="宋体" w:hAnsi="宋体" w:cs="宋体"/>
          <w:sz w:val="24"/>
        </w:rPr>
        <w:t xml:space="preserve">http://jszfcg.jsczt.cn/</w:t>
      </w:r>
      <w:r>
        <w:rPr>
          <w:rFonts w:hint="eastAsia" w:ascii="宋体" w:hAnsi="宋体"/>
          <w:sz w:val="24"/>
        </w:rPr>
        <w:t xml:space="preserve">)</w:t>
      </w:r>
      <w:r>
        <w:rPr>
          <w:rFonts w:hint="eastAsia" w:ascii="宋体" w:hAnsi="宋体"/>
          <w:sz w:val="24"/>
        </w:rPr>
        <w:fldChar w:fldCharType="end"/>
      </w:r>
      <w:r>
        <w:rPr>
          <w:rFonts w:hint="eastAsia" w:ascii="宋体" w:hAnsi="宋体"/>
          <w:sz w:val="24"/>
          <w:lang w:val="zh-CN"/>
        </w:rPr>
        <w:t xml:space="preserve">在线申请获取采购文件</w:t>
      </w:r>
      <w:r>
        <w:rPr>
          <w:rFonts w:hint="eastAsia" w:ascii="宋体" w:hAnsi="宋体"/>
          <w:sz w:val="24"/>
        </w:rPr>
        <w:t xml:space="preserve">及有关资料，</w:t>
      </w:r>
      <w:r>
        <w:rPr>
          <w:rFonts w:hint="eastAsia" w:hAnsi="宋体"/>
          <w:sz w:val="24"/>
        </w:rPr>
        <w:t xml:space="preserve">按采购文件要求提交全部资料并对采购文件各项内容做出实质性响应，否则投标无效</w:t>
      </w:r>
      <w:r>
        <w:rPr>
          <w:rFonts w:hint="eastAsia" w:ascii="宋体" w:hAnsi="宋体"/>
          <w:sz w:val="24"/>
          <w:lang w:val="zh-CN"/>
        </w:rPr>
        <w:t xml:space="preserve">。</w:t>
      </w:r>
      <w:r/>
    </w:p>
    <w:p>
      <w:pPr>
        <w:ind w:firstLine="480"/>
        <w:spacing w:line="360" w:lineRule="auto"/>
        <w:rPr>
          <w:rFonts w:hint="eastAsia" w:ascii="宋体" w:hAnsi="宋体"/>
          <w:sz w:val="24"/>
        </w:rPr>
      </w:pPr>
      <w:r>
        <w:rPr>
          <w:rFonts w:hint="eastAsia" w:ascii="宋体" w:hAnsi="宋体"/>
          <w:sz w:val="24"/>
        </w:rPr>
        <w:t xml:space="preserve">3.</w:t>
      </w:r>
      <w:r>
        <w:rPr>
          <w:rFonts w:hint="eastAsia" w:ascii="宋体" w:hAnsi="宋体" w:cs="宋体"/>
          <w:sz w:val="24"/>
        </w:rPr>
        <w:t xml:space="preserve">投标</w:t>
      </w:r>
      <w:r>
        <w:rPr>
          <w:rFonts w:hint="eastAsia" w:ascii="宋体" w:hAnsi="宋体"/>
          <w:sz w:val="24"/>
        </w:rPr>
        <w:t xml:space="preserve">供应商一旦参加本项目投标，即表明承诺接受了本采购文件中所有条件和规定。</w:t>
      </w:r>
      <w:r/>
    </w:p>
    <w:p>
      <w:pPr>
        <w:ind w:firstLine="480"/>
        <w:spacing w:line="360" w:lineRule="auto"/>
        <w:rPr>
          <w:rFonts w:hint="eastAsia" w:ascii="宋体" w:hAnsi="宋体"/>
          <w:sz w:val="24"/>
        </w:rPr>
      </w:pPr>
      <w:r>
        <w:rPr>
          <w:rFonts w:hint="eastAsia" w:ascii="宋体" w:hAnsi="宋体"/>
          <w:sz w:val="24"/>
        </w:rPr>
        <w:t xml:space="preserve">4.采购文件仅作为本次采购招标使用。</w:t>
      </w:r>
      <w:r/>
    </w:p>
    <w:p>
      <w:pPr>
        <w:ind w:firstLine="480"/>
        <w:spacing w:line="360" w:lineRule="auto"/>
        <w:tabs>
          <w:tab w:val="left" w:pos="630" w:leader="none"/>
        </w:tabs>
        <w:rPr>
          <w:rFonts w:hint="eastAsia" w:ascii="宋体" w:hAnsi="宋体" w:cs="宋体"/>
          <w:bCs/>
          <w:sz w:val="24"/>
        </w:rPr>
      </w:pPr>
      <w:r>
        <w:rPr>
          <w:rFonts w:hint="eastAsia" w:ascii="宋体" w:hAnsi="宋体" w:cs="宋体"/>
          <w:bCs/>
          <w:sz w:val="24"/>
        </w:rPr>
        <w:t xml:space="preserve">（三）采购文件的解释：</w:t>
      </w:r>
      <w:r/>
    </w:p>
    <w:p>
      <w:pPr>
        <w:ind w:firstLine="48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1.投标供应商如需要对采购文件要求澄清的问题，</w:t>
      </w:r>
      <w:r>
        <w:rPr>
          <w:rFonts w:hint="eastAsia" w:ascii="宋体" w:hAnsi="宋体" w:cs="宋体"/>
          <w:sz w:val="24"/>
        </w:rPr>
        <w:t xml:space="preserve">请以书面</w:t>
      </w:r>
      <w:r>
        <w:rPr>
          <w:rFonts w:hint="eastAsia" w:ascii="宋体" w:hAnsi="宋体" w:cs="宋体"/>
          <w:sz w:val="24"/>
          <w:lang w:eastAsia="zh-CN"/>
        </w:rPr>
        <w:t xml:space="preserve">（</w:t>
      </w:r>
      <w:r>
        <w:rPr>
          <w:rFonts w:hint="eastAsia" w:ascii="宋体" w:hAnsi="宋体" w:cs="宋体"/>
          <w:sz w:val="24"/>
          <w:lang w:val="en-US" w:eastAsia="zh-CN"/>
        </w:rPr>
        <w:t xml:space="preserve">或电子邮件</w:t>
      </w:r>
      <w:r>
        <w:rPr>
          <w:rFonts w:hint="eastAsia" w:ascii="宋体" w:hAnsi="宋体" w:cs="宋体"/>
          <w:sz w:val="24"/>
          <w:lang w:eastAsia="zh-CN"/>
        </w:rPr>
        <w:t xml:space="preserve">）</w:t>
      </w:r>
      <w:r>
        <w:rPr>
          <w:rFonts w:hint="eastAsia" w:ascii="宋体" w:hAnsi="宋体" w:cs="宋体"/>
          <w:sz w:val="24"/>
          <w:lang w:val="en-US" w:eastAsia="zh-CN"/>
        </w:rPr>
        <w:t xml:space="preserve">形式</w:t>
      </w:r>
      <w:r>
        <w:rPr>
          <w:rFonts w:hint="eastAsia" w:ascii="宋体" w:hAnsi="宋体" w:cs="宋体"/>
          <w:sz w:val="24"/>
        </w:rPr>
        <w:t xml:space="preserve">提出，并按“投标邀请函”</w:t>
      </w:r>
      <w:r>
        <w:rPr>
          <w:rFonts w:hint="eastAsia" w:ascii="宋体" w:hAnsi="宋体" w:cs="宋体"/>
          <w:sz w:val="24"/>
          <w:lang w:val="en-US" w:eastAsia="zh-CN"/>
        </w:rPr>
        <w:t xml:space="preserve">第7</w:t>
      </w:r>
      <w:r>
        <w:rPr>
          <w:rFonts w:hint="eastAsia" w:ascii="宋体" w:hAnsi="宋体" w:cs="宋体"/>
          <w:sz w:val="24"/>
        </w:rPr>
        <w:t xml:space="preserve">项规定的时间将书面文件</w:t>
      </w:r>
      <w:r>
        <w:rPr>
          <w:rFonts w:hint="eastAsia" w:ascii="宋体" w:hAnsi="宋体" w:cs="宋体"/>
          <w:sz w:val="24"/>
          <w:lang w:eastAsia="zh-CN"/>
        </w:rPr>
        <w:t xml:space="preserve">（</w:t>
      </w:r>
      <w:r>
        <w:rPr>
          <w:rFonts w:hint="eastAsia" w:ascii="宋体" w:hAnsi="宋体" w:cs="宋体"/>
          <w:sz w:val="24"/>
          <w:lang w:val="en-US" w:eastAsia="zh-CN"/>
        </w:rPr>
        <w:t xml:space="preserve">或</w:t>
      </w:r>
      <w:r>
        <w:rPr>
          <w:rFonts w:hint="eastAsia" w:ascii="宋体" w:hAnsi="宋体" w:cs="宋体"/>
          <w:sz w:val="24"/>
        </w:rPr>
        <w:t xml:space="preserve">电子邮件</w:t>
      </w:r>
      <w:r>
        <w:rPr>
          <w:rFonts w:hint="eastAsia" w:ascii="宋体" w:hAnsi="宋体" w:cs="宋体"/>
          <w:sz w:val="24"/>
          <w:lang w:eastAsia="zh-CN"/>
        </w:rPr>
        <w:t xml:space="preserve">）送达</w:t>
      </w:r>
      <w:r>
        <w:rPr>
          <w:rFonts w:hint="eastAsia" w:ascii="宋体" w:hAnsi="宋体" w:cs="宋体"/>
          <w:sz w:val="24"/>
          <w:lang w:val="en-US" w:eastAsia="zh-CN"/>
        </w:rPr>
        <w:t xml:space="preserve">（或发送）</w:t>
      </w:r>
      <w:r>
        <w:rPr>
          <w:rFonts w:hint="eastAsia" w:ascii="宋体" w:hAnsi="宋体" w:cs="宋体"/>
          <w:sz w:val="24"/>
        </w:rPr>
        <w:t xml:space="preserve">至</w:t>
      </w:r>
      <w:r>
        <w:rPr>
          <w:rFonts w:hint="eastAsia" w:ascii="宋体" w:hAnsi="宋体" w:cs="宋体"/>
          <w:bCs/>
          <w:sz w:val="24"/>
        </w:rPr>
        <w:t xml:space="preserve">普信国际工程咨询有限公司。</w:t>
      </w:r>
      <w:r/>
    </w:p>
    <w:p>
      <w:pPr>
        <w:ind w:firstLine="60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E-mail：gc97662@126.com </w:t>
      </w:r>
      <w:r>
        <w:rPr>
          <w:rFonts w:hint="eastAsia" w:ascii="宋体" w:hAnsi="宋体" w:cs="宋体"/>
          <w:bCs/>
          <w:sz w:val="24"/>
        </w:rPr>
        <w:tab/>
      </w:r>
      <w:r>
        <w:rPr>
          <w:rFonts w:hint="eastAsia" w:ascii="宋体" w:hAnsi="宋体" w:cs="宋体"/>
          <w:bCs/>
          <w:sz w:val="24"/>
        </w:rPr>
        <w:t xml:space="preserve">传真：0510-82830057</w:t>
      </w:r>
      <w:r/>
    </w:p>
    <w:p>
      <w:pPr>
        <w:ind w:firstLine="48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2.采购人、普信国际工程咨询有限公司</w:t>
      </w:r>
      <w:r>
        <w:rPr>
          <w:rFonts w:hint="eastAsia" w:ascii="宋体" w:hAnsi="宋体" w:cs="宋体"/>
          <w:sz w:val="24"/>
        </w:rPr>
        <w:t xml:space="preserve">将按“投标邀请函”第7项规定的时间对投标供应商针对采购文件书面提出的要求澄清的问题进行书面答疑</w:t>
      </w:r>
      <w:r>
        <w:rPr>
          <w:rFonts w:hint="eastAsia" w:ascii="宋体" w:hAnsi="宋体" w:cs="宋体"/>
          <w:bCs/>
          <w:sz w:val="24"/>
        </w:rPr>
        <w:t xml:space="preserve">。</w:t>
      </w:r>
      <w:r/>
    </w:p>
    <w:p>
      <w:pPr>
        <w:ind w:firstLine="48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3.本文件的最终解释权归采购人。</w:t>
      </w:r>
      <w:r/>
    </w:p>
    <w:p>
      <w:pPr>
        <w:numPr>
          <w:ilvl w:val="0"/>
          <w:numId w:val="10"/>
        </w:numPr>
        <w:spacing w:line="360" w:lineRule="auto"/>
        <w:rPr>
          <w:rFonts w:hint="eastAsia" w:ascii="宋体" w:hAnsi="宋体" w:cs="宋体"/>
          <w:bCs/>
          <w:sz w:val="24"/>
        </w:rPr>
      </w:pPr>
      <w:r>
        <w:rPr>
          <w:rFonts w:hint="eastAsia" w:ascii="宋体" w:hAnsi="宋体" w:cs="宋体"/>
          <w:bCs/>
          <w:sz w:val="24"/>
        </w:rPr>
        <w:t xml:space="preserve">采购文件的补充或修正：</w:t>
      </w:r>
      <w:r/>
    </w:p>
    <w:p>
      <w:pPr>
        <w:ind w:firstLine="48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1.采购人或者采购代理机构可以对已发出的采购文件进行必要的澄清或者修改，</w:t>
      </w:r>
      <w:r>
        <w:rPr>
          <w:rFonts w:hint="eastAsia" w:ascii="宋体" w:hAnsi="宋体" w:cs="宋体"/>
          <w:sz w:val="24"/>
          <w:shd w:val="clear" w:color="auto" w:fill="ffffff"/>
        </w:rPr>
        <w:t xml:space="preserve">但不得改变采购标的和资格条件。</w:t>
      </w:r>
      <w:r>
        <w:rPr>
          <w:rFonts w:hint="eastAsia" w:ascii="宋体" w:hAnsi="宋体" w:cs="宋体"/>
          <w:bCs/>
          <w:sz w:val="24"/>
        </w:rPr>
        <w:t xml:space="preserve">如需对采购文件进行澄清或修正，普信国际工程咨询有限公司将在财政部门指定的政府采购信息发布媒体上（无锡政府采购网、江苏政府采购网）发布更正公告并书面通知已获取采购文件的单位，该澄清或修正的内容为采购文件的组成部分。投标供应商应在投标截止时间前关注原招标公告媒体上发布的相关更正公告。请采购文件的收受人下载此更正公告后，于投标截止日前书面回函（传真件）普信国际工程咨询有限公司，逾期不回视同收到此公告。澄清或者修改的内容为采购文件的组成部分。</w:t>
      </w:r>
      <w:r/>
    </w:p>
    <w:p>
      <w:pPr>
        <w:ind w:left="-2" w:firstLine="420"/>
        <w:spacing w:line="360" w:lineRule="auto"/>
        <w:rPr>
          <w:rFonts w:hint="eastAsia" w:ascii="宋体" w:hAnsi="宋体" w:cs="宋体"/>
          <w:bCs/>
          <w:sz w:val="24"/>
        </w:rPr>
      </w:pPr>
      <w:r>
        <w:rPr>
          <w:rFonts w:hint="eastAsia" w:ascii="宋体" w:hAnsi="宋体" w:cs="宋体"/>
          <w:bCs/>
          <w:sz w:val="24"/>
        </w:rPr>
        <w:t xml:space="preserve">2.澄清或者修改的内容可能影响投标文件编制的，采购人或者采购代理机构将在投标截止时间至少15日前，以书面形式通知所有获取采购文件的潜在投标供应商；不足15日的，采购人或者采购代理机构将顺延提交投标文件的截止时间。</w:t>
      </w:r>
      <w:r/>
    </w:p>
    <w:p>
      <w:pPr>
        <w:ind w:left="-2" w:firstLine="420"/>
        <w:spacing w:line="360" w:lineRule="auto"/>
        <w:rPr>
          <w:rFonts w:hint="eastAsia" w:ascii="宋体" w:hAnsi="宋体" w:cs="宋体"/>
          <w:bCs/>
          <w:sz w:val="24"/>
        </w:rPr>
      </w:pPr>
      <w:r>
        <w:rPr>
          <w:rFonts w:hint="eastAsia" w:ascii="宋体" w:hAnsi="宋体" w:cs="宋体"/>
          <w:bCs/>
          <w:sz w:val="24"/>
        </w:rPr>
        <w:t xml:space="preserve">（五） 投标文件的组成：相应内容上传至投标客户端</w:t>
      </w:r>
      <w:r/>
    </w:p>
    <w:p>
      <w:pPr>
        <w:pStyle w:val="1049"/>
        <w:ind w:left="418" w:firstLine="118"/>
        <w:jc w:val="left"/>
        <w:spacing w:line="360" w:lineRule="auto"/>
        <w:tabs>
          <w:tab w:val="left" w:pos="1050" w:leader="none"/>
          <w:tab w:val="clear" w:pos="1080" w:leader="none"/>
          <w:tab w:val="left" w:pos="1365" w:leader="none"/>
        </w:tabs>
        <w:rPr>
          <w:rFonts w:hint="eastAsia" w:ascii="宋体" w:hAnsi="宋体" w:cs="宋体"/>
          <w:b/>
          <w:lang w:eastAsia="zh-CN"/>
        </w:rPr>
      </w:pPr>
      <w:r>
        <w:rPr>
          <w:rFonts w:hint="eastAsia" w:ascii="宋体" w:hAnsi="宋体" w:cs="宋体"/>
          <w:b/>
          <w:lang w:eastAsia="zh-CN"/>
        </w:rPr>
        <w:t xml:space="preserve">1.商务文件部分包括：</w:t>
      </w:r>
      <w:r/>
    </w:p>
    <w:p>
      <w:pPr>
        <w:ind w:left="55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1）投标函（格式见附件）；</w:t>
      </w:r>
      <w:r/>
    </w:p>
    <w:p>
      <w:pPr>
        <w:ind w:left="55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2）证明文件：</w:t>
      </w:r>
      <w:r/>
    </w:p>
    <w:p>
      <w:pPr>
        <w:ind w:firstLine="480"/>
        <w:spacing w:line="360" w:lineRule="auto"/>
        <w:tabs>
          <w:tab w:val="left" w:pos="420" w:leader="none"/>
          <w:tab w:val="left" w:pos="720" w:leader="none"/>
          <w:tab w:val="left" w:pos="1365" w:leader="none"/>
        </w:tabs>
        <w:rPr>
          <w:rFonts w:hint="eastAsia" w:hAnsi="宋体" w:cs="宋体"/>
          <w:bCs/>
          <w:sz w:val="24"/>
        </w:rPr>
      </w:pPr>
      <w:r>
        <w:rPr>
          <w:rFonts w:hint="eastAsia" w:ascii="宋体" w:hAnsi="宋体" w:cs="宋体"/>
          <w:bCs/>
          <w:sz w:val="24"/>
        </w:rPr>
        <w:t xml:space="preserve">（1）资格、资信证明文件</w:t>
      </w:r>
      <w:r>
        <w:rPr>
          <w:rFonts w:hint="eastAsia" w:hAnsi="宋体"/>
          <w:b/>
          <w:color w:val="000000"/>
          <w:sz w:val="24"/>
        </w:rPr>
        <w:t xml:space="preserve">（相关证明材料原件扫描后上传，身份证应为正、反面）</w:t>
      </w:r>
      <w:r/>
    </w:p>
    <w:p>
      <w:pPr>
        <w:ind w:firstLine="480"/>
        <w:spacing w:line="360" w:lineRule="auto"/>
        <w:tabs>
          <w:tab w:val="left" w:pos="1276" w:leader="none"/>
        </w:tabs>
        <w:rPr>
          <w:rFonts w:hint="eastAsia" w:hAnsi="宋体" w:cs="宋体"/>
          <w:sz w:val="24"/>
        </w:rPr>
      </w:pPr>
      <w:r>
        <w:rPr>
          <w:rFonts w:hint="eastAsia" w:hAnsi="宋体" w:cs="宋体"/>
          <w:sz w:val="24"/>
        </w:rPr>
        <w:t xml:space="preserve">1.关于资格的声明函原件扫描件；</w:t>
      </w:r>
      <w:r>
        <w:rPr>
          <w:rFonts w:hint="eastAsia" w:hAnsi="宋体" w:cs="宋体"/>
          <w:b/>
          <w:bCs/>
          <w:sz w:val="24"/>
        </w:rPr>
        <w:t xml:space="preserve">（格式见附件）</w:t>
      </w:r>
      <w:r/>
    </w:p>
    <w:p>
      <w:pPr>
        <w:ind w:firstLine="480"/>
        <w:spacing w:line="360" w:lineRule="auto"/>
        <w:tabs>
          <w:tab w:val="left" w:pos="1276" w:leader="none"/>
        </w:tabs>
        <w:rPr>
          <w:rFonts w:hint="eastAsia" w:hAnsi="宋体" w:eastAsia="宋体" w:cs="宋体"/>
          <w:sz w:val="24"/>
          <w:lang w:eastAsia="zh-CN"/>
        </w:rPr>
      </w:pPr>
      <w:r>
        <w:rPr>
          <w:rFonts w:hint="eastAsia" w:hAnsi="宋体"/>
          <w:bCs/>
          <w:sz w:val="24"/>
        </w:rPr>
        <w:t xml:space="preserve">2.</w:t>
      </w:r>
      <w:r>
        <w:rPr>
          <w:rFonts w:hint="eastAsia" w:hAnsi="宋体" w:cs="宋体"/>
          <w:bCs/>
          <w:sz w:val="24"/>
        </w:rPr>
        <w:t xml:space="preserve">投标</w:t>
      </w:r>
      <w:r>
        <w:rPr>
          <w:rFonts w:hint="eastAsia"/>
          <w:sz w:val="24"/>
        </w:rPr>
        <w:t xml:space="preserve">供应商企业营业执照</w:t>
      </w:r>
      <w:r>
        <w:rPr>
          <w:rFonts w:hint="eastAsia"/>
          <w:bCs/>
          <w:sz w:val="24"/>
        </w:rPr>
        <w:t xml:space="preserve">或相关部门的登记证明文件或</w:t>
      </w:r>
      <w:r>
        <w:rPr>
          <w:rFonts w:hint="eastAsia" w:hAnsi="宋体" w:cs="宋体"/>
          <w:sz w:val="24"/>
        </w:rPr>
        <w:t xml:space="preserve">自然人</w:t>
      </w:r>
      <w:r>
        <w:rPr>
          <w:rFonts w:hint="eastAsia" w:hAnsi="宋体" w:cs="宋体"/>
          <w:bCs/>
          <w:color w:val="000000"/>
          <w:sz w:val="24"/>
        </w:rPr>
        <w:t xml:space="preserve">身份证明的</w:t>
      </w:r>
      <w:r>
        <w:rPr>
          <w:rFonts w:hint="eastAsia"/>
          <w:sz w:val="24"/>
        </w:rPr>
        <w:t xml:space="preserve">原件扫描件</w:t>
      </w:r>
      <w:r>
        <w:rPr>
          <w:rFonts w:hint="eastAsia"/>
          <w:sz w:val="24"/>
          <w:lang w:eastAsia="zh-CN"/>
        </w:rPr>
        <w:t xml:space="preserve">；</w:t>
      </w:r>
      <w:r/>
    </w:p>
    <w:p>
      <w:pPr>
        <w:ind w:firstLine="480"/>
        <w:spacing w:line="360" w:lineRule="auto"/>
        <w:tabs>
          <w:tab w:val="left" w:pos="1276" w:leader="none"/>
        </w:tabs>
        <w:rPr>
          <w:rFonts w:hint="default" w:hAnsi="宋体" w:eastAsia="宋体" w:cs="宋体"/>
          <w:bCs/>
          <w:sz w:val="24"/>
          <w:lang w:val="en-US" w:eastAsia="zh-CN"/>
        </w:rPr>
      </w:pPr>
      <w:r>
        <w:rPr>
          <w:rFonts w:hint="eastAsia" w:hAnsi="宋体" w:cs="宋体"/>
          <w:bCs/>
          <w:sz w:val="24"/>
        </w:rPr>
        <w:t xml:space="preserve">3.</w:t>
      </w:r>
      <w:r>
        <w:rPr>
          <w:rFonts w:hint="eastAsia" w:ascii="宋体" w:hAnsi="宋体" w:cs="宋体"/>
          <w:sz w:val="24"/>
          <w:szCs w:val="24"/>
        </w:rPr>
        <w:t xml:space="preserve">投标供应商具备有效期内的食品流通许可证或食品经营许可证</w:t>
      </w:r>
      <w:r>
        <w:rPr>
          <w:rFonts w:hint="eastAsia" w:ascii="宋体" w:hAnsi="宋体" w:cs="宋体"/>
          <w:sz w:val="24"/>
          <w:szCs w:val="24"/>
          <w:lang w:val="en-US" w:eastAsia="zh-CN"/>
        </w:rPr>
        <w:t xml:space="preserve">原件扫描件；</w:t>
      </w:r>
      <w:r/>
    </w:p>
    <w:p>
      <w:pPr>
        <w:ind w:firstLine="480"/>
        <w:spacing w:line="360" w:lineRule="auto"/>
        <w:tabs>
          <w:tab w:val="left" w:pos="1276" w:leader="none"/>
        </w:tabs>
        <w:rPr>
          <w:rFonts w:hint="eastAsia" w:hAnsi="宋体" w:cs="宋体"/>
          <w:sz w:val="24"/>
        </w:rPr>
      </w:pPr>
      <w:r>
        <w:rPr>
          <w:rFonts w:hint="eastAsia" w:hAnsi="宋体" w:cs="宋体"/>
          <w:bCs/>
          <w:sz w:val="24"/>
          <w:lang w:val="en-US" w:eastAsia="zh-CN"/>
        </w:rPr>
        <w:t xml:space="preserve">4.</w:t>
      </w:r>
      <w:r>
        <w:rPr>
          <w:rFonts w:hint="eastAsia" w:hAnsi="宋体" w:cs="宋体"/>
          <w:bCs/>
          <w:sz w:val="24"/>
        </w:rPr>
        <w:t xml:space="preserve">投标供应商法定代表人授权委托书原件扫描件；</w:t>
      </w:r>
      <w:r>
        <w:rPr>
          <w:rFonts w:hint="eastAsia" w:hAnsi="宋体" w:cs="宋体"/>
          <w:sz w:val="24"/>
        </w:rPr>
        <w:t xml:space="preserve">（</w:t>
      </w:r>
      <w:r>
        <w:rPr>
          <w:rFonts w:hint="eastAsia" w:hAnsi="宋体" w:cs="宋体"/>
          <w:b/>
          <w:bCs/>
          <w:sz w:val="24"/>
        </w:rPr>
        <w:t xml:space="preserve">法定代表人亲自参与投标的除外，格式见附件</w:t>
      </w:r>
      <w:r>
        <w:rPr>
          <w:rFonts w:hint="eastAsia" w:hAnsi="宋体" w:cs="宋体"/>
          <w:sz w:val="24"/>
        </w:rPr>
        <w:t xml:space="preserve">）</w:t>
      </w:r>
      <w:r/>
    </w:p>
    <w:p>
      <w:pPr>
        <w:ind w:firstLine="480"/>
        <w:spacing w:line="360" w:lineRule="auto"/>
        <w:tabs>
          <w:tab w:val="left" w:pos="1276" w:leader="none"/>
        </w:tabs>
        <w:rPr>
          <w:rFonts w:hint="eastAsia" w:hAnsi="宋体" w:cs="宋体"/>
          <w:bCs/>
          <w:sz w:val="24"/>
        </w:rPr>
      </w:pPr>
      <w:r>
        <w:rPr>
          <w:rFonts w:hint="eastAsia" w:hAnsi="宋体" w:cs="宋体"/>
          <w:bCs/>
          <w:sz w:val="24"/>
          <w:lang w:val="en-US" w:eastAsia="zh-CN"/>
        </w:rPr>
        <w:t xml:space="preserve">5</w:t>
      </w:r>
      <w:r>
        <w:rPr>
          <w:rFonts w:hint="eastAsia" w:hAnsi="宋体" w:cs="宋体"/>
          <w:bCs/>
          <w:sz w:val="24"/>
        </w:rPr>
        <w:t xml:space="preserve">.投标供应商法定代表人身份证及法定代表人授权代表身份证原件扫描件；</w:t>
      </w:r>
      <w:r/>
    </w:p>
    <w:p>
      <w:pPr>
        <w:ind w:firstLine="480"/>
        <w:spacing w:line="360" w:lineRule="auto"/>
        <w:tabs>
          <w:tab w:val="left" w:pos="1050" w:leader="none"/>
          <w:tab w:val="left" w:pos="1200" w:leader="none"/>
        </w:tabs>
        <w:rPr>
          <w:rFonts w:hint="eastAsia" w:hAnsi="宋体" w:cs="宋体"/>
          <w:bCs/>
          <w:sz w:val="24"/>
        </w:rPr>
      </w:pPr>
      <w:r>
        <w:rPr>
          <w:rFonts w:hint="eastAsia" w:hAnsi="宋体" w:cs="宋体"/>
          <w:bCs/>
          <w:sz w:val="24"/>
          <w:lang w:val="en-US" w:eastAsia="zh-CN"/>
        </w:rPr>
        <w:t xml:space="preserve">6</w:t>
      </w:r>
      <w:r>
        <w:rPr>
          <w:rFonts w:hint="eastAsia" w:hAnsi="宋体" w:cs="宋体"/>
          <w:bCs/>
          <w:sz w:val="24"/>
        </w:rPr>
        <w:t xml:space="preserve">.投标</w:t>
      </w:r>
      <w:r>
        <w:rPr>
          <w:rFonts w:hint="eastAsia" w:hAnsi="宋体"/>
          <w:bCs/>
          <w:sz w:val="24"/>
        </w:rPr>
        <w:t xml:space="preserve">供应商近一年内任意一个月份(不含投标当月) 的财务状况报告（资产负债表和利润表）或由会计师事务所出具的202</w:t>
      </w:r>
      <w:r>
        <w:rPr>
          <w:rFonts w:hint="eastAsia" w:hAnsi="宋体"/>
          <w:bCs/>
          <w:sz w:val="24"/>
          <w:lang w:val="en-US" w:eastAsia="zh-CN"/>
        </w:rPr>
        <w:t xml:space="preserve">3</w:t>
      </w:r>
      <w:r>
        <w:rPr>
          <w:rFonts w:hint="eastAsia" w:hAnsi="宋体"/>
          <w:bCs/>
          <w:sz w:val="24"/>
        </w:rPr>
        <w:t xml:space="preserve">年度审计报告和所附已审财务报告</w:t>
      </w:r>
      <w:r>
        <w:rPr>
          <w:rFonts w:hint="eastAsia"/>
          <w:sz w:val="24"/>
        </w:rPr>
        <w:t xml:space="preserve">原件扫描件；</w:t>
      </w:r>
      <w:r/>
    </w:p>
    <w:p>
      <w:pPr>
        <w:ind w:firstLine="480"/>
        <w:spacing w:line="360" w:lineRule="auto"/>
        <w:tabs>
          <w:tab w:val="left" w:pos="360" w:leader="none"/>
          <w:tab w:val="left" w:pos="600" w:leader="none"/>
        </w:tabs>
        <w:rPr>
          <w:rFonts w:hint="eastAsia" w:hAnsi="宋体" w:cs="宋体"/>
          <w:bCs/>
          <w:sz w:val="24"/>
        </w:rPr>
      </w:pPr>
      <w:r>
        <w:rPr>
          <w:rFonts w:hint="eastAsia" w:hAnsi="宋体" w:cs="宋体"/>
          <w:bCs/>
          <w:sz w:val="24"/>
          <w:lang w:val="en-US" w:eastAsia="zh-CN"/>
        </w:rPr>
        <w:t xml:space="preserve">7</w:t>
      </w:r>
      <w:r>
        <w:rPr>
          <w:rFonts w:hint="eastAsia" w:hAnsi="宋体" w:cs="宋体"/>
          <w:bCs/>
          <w:sz w:val="24"/>
        </w:rPr>
        <w:t xml:space="preserve">.投标</w:t>
      </w:r>
      <w:r>
        <w:rPr>
          <w:rFonts w:hint="eastAsia" w:hAnsi="宋体"/>
          <w:bCs/>
          <w:sz w:val="24"/>
        </w:rPr>
        <w:t xml:space="preserve">供应商近一年内任意一个月份(不含投标当月) 的依法缴纳税收的相关材料（提供相关主管部门证明或银行代扣证明）</w:t>
      </w:r>
      <w:r>
        <w:rPr>
          <w:rFonts w:hint="eastAsia"/>
          <w:sz w:val="24"/>
        </w:rPr>
        <w:t xml:space="preserve">原件扫描件；</w:t>
      </w:r>
      <w:r/>
    </w:p>
    <w:p>
      <w:pPr>
        <w:ind w:firstLine="480"/>
        <w:spacing w:line="360" w:lineRule="auto"/>
        <w:tabs>
          <w:tab w:val="left" w:pos="360" w:leader="none"/>
          <w:tab w:val="left" w:pos="600" w:leader="none"/>
        </w:tabs>
        <w:rPr>
          <w:rFonts w:hint="eastAsia" w:hAnsi="宋体" w:cs="宋体"/>
          <w:bCs/>
          <w:sz w:val="24"/>
        </w:rPr>
      </w:pPr>
      <w:r>
        <w:rPr>
          <w:rFonts w:hint="eastAsia" w:hAnsi="宋体" w:cs="宋体"/>
          <w:bCs/>
          <w:sz w:val="24"/>
          <w:lang w:val="en-US" w:eastAsia="zh-CN"/>
        </w:rPr>
        <w:t xml:space="preserve">8</w:t>
      </w:r>
      <w:r>
        <w:rPr>
          <w:rFonts w:hint="eastAsia" w:hAnsi="宋体" w:cs="宋体"/>
          <w:bCs/>
          <w:sz w:val="24"/>
        </w:rPr>
        <w:t xml:space="preserve">.投标</w:t>
      </w:r>
      <w:r>
        <w:rPr>
          <w:rFonts w:hint="eastAsia" w:hAnsi="宋体"/>
          <w:bCs/>
          <w:sz w:val="24"/>
        </w:rPr>
        <w:t xml:space="preserve">供应商近一年内任意一个月份(不含投标当月)的依法</w:t>
      </w:r>
      <w:r>
        <w:rPr>
          <w:rFonts w:hAnsi="宋体"/>
          <w:bCs/>
          <w:sz w:val="24"/>
        </w:rPr>
        <w:t xml:space="preserve">缴纳</w:t>
      </w:r>
      <w:r>
        <w:rPr>
          <w:rFonts w:hint="eastAsia" w:hAnsi="宋体"/>
          <w:bCs/>
          <w:sz w:val="24"/>
        </w:rPr>
        <w:t xml:space="preserve">社会保障资金的相关材料（提供相关主管部门证明或银行代扣证明）</w:t>
      </w:r>
      <w:r>
        <w:rPr>
          <w:rFonts w:hint="eastAsia"/>
          <w:sz w:val="24"/>
        </w:rPr>
        <w:t xml:space="preserve">原件扫描件；</w:t>
      </w:r>
      <w:r/>
    </w:p>
    <w:p>
      <w:pPr>
        <w:ind w:firstLine="480"/>
        <w:spacing w:line="360" w:lineRule="auto"/>
        <w:tabs>
          <w:tab w:val="left" w:pos="360" w:leader="none"/>
          <w:tab w:val="left" w:pos="600" w:leader="none"/>
        </w:tabs>
        <w:rPr>
          <w:rFonts w:hint="eastAsia" w:hAnsi="宋体" w:cs="宋体"/>
          <w:bCs/>
          <w:sz w:val="24"/>
        </w:rPr>
      </w:pPr>
      <w:r>
        <w:rPr>
          <w:rFonts w:hint="eastAsia" w:hAnsi="宋体" w:cs="宋体"/>
          <w:bCs/>
          <w:sz w:val="24"/>
          <w:lang w:val="en-US" w:eastAsia="zh-CN"/>
        </w:rPr>
        <w:t xml:space="preserve">9</w:t>
      </w:r>
      <w:r>
        <w:rPr>
          <w:rFonts w:hint="eastAsia" w:hAnsi="宋体" w:cs="宋体"/>
          <w:bCs/>
          <w:sz w:val="24"/>
        </w:rPr>
        <w:t xml:space="preserve">.</w:t>
      </w:r>
      <w:r>
        <w:rPr>
          <w:rFonts w:hint="eastAsia" w:hAnsi="宋体"/>
          <w:sz w:val="24"/>
        </w:rPr>
        <w:t xml:space="preserve">法定代表人</w:t>
      </w:r>
      <w:r>
        <w:rPr>
          <w:rFonts w:hint="eastAsia" w:hAnsi="宋体" w:cs="宋体"/>
          <w:bCs/>
          <w:sz w:val="24"/>
        </w:rPr>
        <w:t xml:space="preserve">授权委托人</w:t>
      </w:r>
      <w:r>
        <w:rPr>
          <w:rFonts w:hint="eastAsia" w:hAnsi="宋体"/>
          <w:sz w:val="24"/>
        </w:rPr>
        <w:t xml:space="preserve">、项目负责人与企业签订的劳动合同和由社保机构出具的近一年内任意一个月的缴费证明</w:t>
      </w:r>
      <w:r>
        <w:rPr>
          <w:rFonts w:hint="eastAsia"/>
          <w:sz w:val="24"/>
        </w:rPr>
        <w:t xml:space="preserve">原件扫描件</w:t>
      </w:r>
      <w:r>
        <w:rPr>
          <w:rFonts w:hint="eastAsia" w:hAnsi="宋体"/>
          <w:b/>
          <w:sz w:val="24"/>
        </w:rPr>
        <w:t xml:space="preserve">（</w:t>
      </w:r>
      <w:r>
        <w:rPr>
          <w:rFonts w:hint="eastAsia" w:hAnsi="宋体"/>
          <w:b/>
          <w:bCs/>
          <w:sz w:val="24"/>
        </w:rPr>
        <w:t xml:space="preserve">网上查询带有二维码/验证码的打印件可做原件使用</w:t>
      </w:r>
      <w:r>
        <w:rPr>
          <w:rFonts w:hint="eastAsia" w:hAnsi="宋体"/>
          <w:b/>
          <w:sz w:val="24"/>
        </w:rPr>
        <w:t xml:space="preserve">）</w:t>
      </w:r>
      <w:r>
        <w:rPr>
          <w:rFonts w:hint="eastAsia" w:hAnsi="宋体" w:cs="宋体"/>
          <w:bCs/>
          <w:sz w:val="24"/>
        </w:rPr>
        <w:t xml:space="preserve"> </w:t>
      </w:r>
      <w:r/>
    </w:p>
    <w:p>
      <w:pPr>
        <w:ind w:firstLine="480"/>
        <w:spacing w:line="360" w:lineRule="auto"/>
        <w:tabs>
          <w:tab w:val="left" w:pos="1050" w:leader="none"/>
          <w:tab w:val="left" w:pos="1200" w:leader="none"/>
          <w:tab w:val="left" w:pos="1365" w:leader="none"/>
        </w:tabs>
        <w:rPr>
          <w:rFonts w:hint="eastAsia" w:hAnsi="宋体" w:cs="宋体"/>
          <w:b/>
          <w:sz w:val="24"/>
        </w:rPr>
      </w:pPr>
      <w:r>
        <w:rPr>
          <w:rFonts w:hint="eastAsia" w:hAnsi="宋体" w:cs="宋体"/>
          <w:bCs/>
          <w:sz w:val="24"/>
          <w:lang w:val="en-US" w:eastAsia="zh-CN"/>
        </w:rPr>
        <w:t xml:space="preserve">10</w:t>
      </w:r>
      <w:r>
        <w:rPr>
          <w:rFonts w:hint="eastAsia" w:hAnsi="宋体" w:cs="宋体"/>
          <w:bCs/>
          <w:sz w:val="24"/>
        </w:rPr>
        <w:t xml:space="preserve">.承诺书原件扫描件；</w:t>
      </w:r>
      <w:r>
        <w:rPr>
          <w:rFonts w:hint="eastAsia" w:hAnsi="宋体" w:cs="宋体"/>
          <w:b/>
          <w:sz w:val="24"/>
        </w:rPr>
        <w:t xml:space="preserve">（格式见附件）</w:t>
      </w:r>
      <w:r/>
    </w:p>
    <w:p>
      <w:pPr>
        <w:ind w:firstLine="480"/>
        <w:spacing w:line="360" w:lineRule="auto"/>
        <w:tabs>
          <w:tab w:val="left" w:pos="1050" w:leader="none"/>
          <w:tab w:val="left" w:pos="1200" w:leader="none"/>
          <w:tab w:val="left" w:pos="1365" w:leader="none"/>
        </w:tabs>
        <w:rPr>
          <w:rFonts w:hint="eastAsia" w:hAnsi="宋体" w:cs="宋体"/>
          <w:bCs/>
          <w:sz w:val="24"/>
        </w:rPr>
      </w:pPr>
      <w:r>
        <w:rPr>
          <w:rFonts w:hint="eastAsia" w:hAnsi="宋体" w:cs="宋体"/>
          <w:bCs/>
          <w:sz w:val="24"/>
        </w:rPr>
        <w:t xml:space="preserve">1</w:t>
      </w:r>
      <w:r>
        <w:rPr>
          <w:rFonts w:hint="eastAsia" w:hAnsi="宋体" w:cs="宋体"/>
          <w:bCs/>
          <w:sz w:val="24"/>
          <w:lang w:val="en-US" w:eastAsia="zh-CN"/>
        </w:rPr>
        <w:t xml:space="preserve">1</w:t>
      </w:r>
      <w:r>
        <w:rPr>
          <w:rFonts w:hint="eastAsia" w:hAnsi="宋体" w:cs="宋体"/>
          <w:bCs/>
          <w:sz w:val="24"/>
        </w:rPr>
        <w:t xml:space="preserve">.投标供应商提供《中小企业声明函》或《监狱企业证明文件》（省级以上监狱管理局、戒毒管理局出具）或《残疾人福利性单位声明函》（《中小企业声明函》及《残疾人福利性单位声明函》格式见附件）。（原件扫描件）</w:t>
      </w:r>
      <w:r/>
    </w:p>
    <w:p>
      <w:pPr>
        <w:ind w:firstLine="482"/>
        <w:spacing w:line="360" w:lineRule="auto"/>
        <w:rPr>
          <w:rFonts w:hint="eastAsia" w:hAnsi="宋体" w:cs="宋体"/>
          <w:b/>
          <w:bCs/>
          <w:sz w:val="24"/>
        </w:rPr>
      </w:pPr>
      <w:r>
        <w:rPr>
          <w:rFonts w:hint="eastAsia" w:hAnsi="宋体" w:cs="宋体"/>
          <w:b/>
          <w:bCs/>
          <w:sz w:val="24"/>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360" w:lineRule="auto"/>
        <w:rPr>
          <w:rFonts w:hint="eastAsia" w:hAnsi="宋体" w:cs="宋体"/>
          <w:b/>
          <w:bCs/>
          <w:sz w:val="24"/>
        </w:rPr>
      </w:pPr>
      <w:r>
        <w:rPr>
          <w:rFonts w:hint="eastAsia" w:hAnsi="宋体" w:cs="宋体"/>
          <w:b/>
          <w:bCs/>
          <w:sz w:val="24"/>
        </w:rPr>
        <w:t xml:space="preserve">2）若法定代表人或负责人或经营者（法定代表人或负责人或经营者姓名必须与营业执照上的一致）亲自参加投标不需提供法定代表人授权及有关法定代表人授权代表的劳动合同或社保证明，只需提供身份证明与营业执照即可。</w:t>
      </w:r>
      <w:r/>
    </w:p>
    <w:p>
      <w:pPr>
        <w:ind w:firstLine="480"/>
        <w:spacing w:line="360" w:lineRule="auto"/>
        <w:rPr>
          <w:rFonts w:hint="eastAsia" w:ascii="宋体" w:hAnsi="宋体" w:cs="宋体"/>
          <w:bCs/>
          <w:sz w:val="24"/>
        </w:rPr>
      </w:pPr>
      <w:r>
        <w:rPr>
          <w:rFonts w:hint="eastAsia" w:ascii="宋体" w:hAnsi="宋体" w:cs="宋体"/>
          <w:bCs/>
          <w:sz w:val="24"/>
        </w:rPr>
        <w:t xml:space="preserve">（2）补充性文件</w:t>
      </w:r>
      <w:r/>
    </w:p>
    <w:p>
      <w:pPr>
        <w:ind w:firstLine="480"/>
        <w:spacing w:line="360" w:lineRule="auto"/>
        <w:tabs>
          <w:tab w:val="left" w:pos="360" w:leader="none"/>
          <w:tab w:val="left" w:pos="600" w:leader="none"/>
        </w:tabs>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1.供应商简介和经营情况说明；</w:t>
      </w:r>
      <w:r/>
    </w:p>
    <w:p>
      <w:pPr>
        <w:ind w:firstLine="480"/>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w:t>
      </w:r>
      <w:r>
        <w:rPr>
          <w:rFonts w:hint="eastAsia" w:asciiTheme="minorEastAsia" w:hAnsiTheme="minorEastAsia" w:eastAsiaTheme="minorEastAsia" w:cstheme="minorEastAsia"/>
          <w:sz w:val="24"/>
          <w:szCs w:val="24"/>
        </w:rPr>
        <w:t xml:space="preserve">《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原件</w:t>
      </w:r>
      <w:r>
        <w:rPr>
          <w:rFonts w:hint="eastAsia" w:asciiTheme="minorEastAsia" w:hAnsiTheme="minorEastAsia" w:eastAsiaTheme="minorEastAsia" w:cstheme="minorEastAsia"/>
          <w:color w:val="000000"/>
          <w:sz w:val="24"/>
        </w:rPr>
        <w:t xml:space="preserve">扫描件</w:t>
      </w:r>
      <w:r>
        <w:rPr>
          <w:rFonts w:hint="eastAsia" w:asciiTheme="minorEastAsia" w:hAnsiTheme="minorEastAsia" w:eastAsiaTheme="minorEastAsia" w:cstheme="minorEastAsia"/>
          <w:sz w:val="24"/>
          <w:szCs w:val="24"/>
        </w:rPr>
        <w:t xml:space="preserve">；（如是）</w:t>
      </w:r>
      <w:r/>
    </w:p>
    <w:p>
      <w:pPr>
        <w:ind w:firstLine="480"/>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lang w:val="en-US" w:eastAsia="zh-CN"/>
        </w:rPr>
        <w:t xml:space="preserve">3.</w:t>
      </w:r>
      <w:r>
        <w:rPr>
          <w:rFonts w:hint="eastAsia" w:ascii="宋体" w:hAnsi="宋体" w:cs="宋体"/>
          <w:sz w:val="24"/>
        </w:rPr>
        <w:t xml:space="preserve">投标供应商认为有必要提供的其他证明材料（参照评分标准要求）</w:t>
      </w:r>
      <w:r>
        <w:rPr>
          <w:rFonts w:hint="eastAsia" w:asciiTheme="minorEastAsia" w:hAnsiTheme="minorEastAsia" w:eastAsiaTheme="minorEastAsia" w:cstheme="minorEastAsia"/>
          <w:bCs/>
          <w:sz w:val="24"/>
        </w:rPr>
        <w:t xml:space="preserve">。</w:t>
      </w:r>
      <w:r/>
    </w:p>
    <w:p>
      <w:pPr>
        <w:ind w:firstLine="360"/>
        <w:spacing w:line="360" w:lineRule="auto"/>
        <w:rPr>
          <w:rFonts w:hint="eastAsia" w:ascii="宋体" w:hAnsi="宋体" w:eastAsia="宋体" w:cs="宋体"/>
          <w:bCs/>
          <w:sz w:val="24"/>
          <w:szCs w:val="22"/>
          <w:lang w:eastAsia="zh-CN"/>
        </w:rPr>
      </w:pPr>
      <w:r>
        <w:rPr>
          <w:rFonts w:hint="eastAsia" w:ascii="宋体" w:hAnsi="宋体" w:eastAsia="宋体" w:cs="宋体"/>
          <w:bCs/>
          <w:sz w:val="24"/>
        </w:rPr>
        <w:t xml:space="preserve">（3）</w:t>
      </w:r>
      <w:r>
        <w:rPr>
          <w:rFonts w:hint="eastAsia" w:ascii="宋体" w:hAnsi="宋体" w:eastAsia="宋体" w:cs="宋体"/>
          <w:sz w:val="24"/>
        </w:rPr>
        <w:t xml:space="preserve">开标一览表（格式见附件）</w:t>
      </w:r>
      <w:r>
        <w:rPr>
          <w:rFonts w:hint="eastAsia" w:ascii="宋体" w:hAnsi="宋体" w:eastAsia="宋体" w:cs="宋体"/>
          <w:sz w:val="24"/>
          <w:lang w:eastAsia="zh-CN"/>
        </w:rPr>
        <w:t xml:space="preserve">；</w:t>
      </w:r>
      <w:r/>
    </w:p>
    <w:p>
      <w:pPr>
        <w:ind w:firstLine="360"/>
        <w:spacing w:line="360" w:lineRule="auto"/>
        <w:rPr>
          <w:rFonts w:hint="eastAsia" w:ascii="宋体" w:hAnsi="宋体" w:eastAsia="宋体" w:cs="宋体"/>
          <w:b/>
          <w:sz w:val="24"/>
          <w:szCs w:val="22"/>
          <w:highlight w:val="none"/>
          <w:lang w:eastAsia="zh-CN"/>
        </w:rPr>
      </w:pPr>
      <w:r>
        <w:rPr>
          <w:rFonts w:hint="eastAsia" w:ascii="宋体" w:hAnsi="宋体" w:eastAsia="宋体" w:cs="宋体"/>
          <w:bCs/>
          <w:sz w:val="24"/>
          <w:szCs w:val="22"/>
          <w:highlight w:val="none"/>
        </w:rPr>
        <w:t xml:space="preserve">（</w:t>
      </w:r>
      <w:r>
        <w:rPr>
          <w:rFonts w:hint="eastAsia" w:ascii="宋体" w:hAnsi="宋体" w:eastAsia="宋体" w:cs="宋体"/>
          <w:bCs/>
          <w:sz w:val="24"/>
          <w:szCs w:val="22"/>
          <w:highlight w:val="none"/>
          <w:lang w:val="en-US" w:eastAsia="zh-CN"/>
        </w:rPr>
        <w:t xml:space="preserve">4</w:t>
      </w:r>
      <w:r>
        <w:rPr>
          <w:rFonts w:hint="eastAsia" w:ascii="宋体" w:hAnsi="宋体" w:eastAsia="宋体" w:cs="宋体"/>
          <w:bCs/>
          <w:sz w:val="24"/>
          <w:szCs w:val="22"/>
          <w:highlight w:val="none"/>
        </w:rPr>
        <w:t xml:space="preserve">）拟投入本项目的人员一览表（格式见附件）</w:t>
      </w:r>
      <w:r>
        <w:rPr>
          <w:rFonts w:hint="eastAsia" w:ascii="宋体" w:hAnsi="宋体" w:eastAsia="宋体" w:cs="宋体"/>
          <w:bCs/>
          <w:sz w:val="24"/>
          <w:szCs w:val="22"/>
          <w:highlight w:val="none"/>
          <w:lang w:eastAsia="zh-CN"/>
        </w:rPr>
        <w:t xml:space="preserve">；</w:t>
      </w:r>
      <w:r/>
    </w:p>
    <w:p>
      <w:pPr>
        <w:ind w:firstLine="360"/>
        <w:spacing w:line="360" w:lineRule="auto"/>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w:t>
      </w:r>
      <w:r>
        <w:rPr>
          <w:rFonts w:hint="eastAsia" w:ascii="宋体" w:hAnsi="宋体" w:eastAsia="宋体" w:cs="宋体"/>
          <w:bCs/>
          <w:sz w:val="24"/>
          <w:szCs w:val="22"/>
          <w:highlight w:val="none"/>
          <w:lang w:val="en-US" w:eastAsia="zh-CN"/>
        </w:rPr>
        <w:t xml:space="preserve">5</w:t>
      </w:r>
      <w:r>
        <w:rPr>
          <w:rFonts w:hint="eastAsia" w:ascii="宋体" w:hAnsi="宋体" w:eastAsia="宋体" w:cs="宋体"/>
          <w:bCs/>
          <w:sz w:val="24"/>
          <w:szCs w:val="22"/>
          <w:highlight w:val="none"/>
          <w:lang w:eastAsia="zh-CN"/>
        </w:rPr>
        <w:t xml:space="preserve">）</w:t>
      </w:r>
      <w:r>
        <w:rPr>
          <w:rFonts w:hint="eastAsia" w:ascii="宋体" w:hAnsi="宋体" w:eastAsia="宋体" w:cs="宋体"/>
          <w:bCs/>
          <w:sz w:val="24"/>
          <w:szCs w:val="22"/>
          <w:highlight w:val="none"/>
        </w:rPr>
        <w:t xml:space="preserve">运输车辆配备表（格式见附件）</w:t>
      </w:r>
      <w:r>
        <w:rPr>
          <w:rFonts w:hint="eastAsia" w:ascii="宋体" w:hAnsi="宋体" w:eastAsia="宋体" w:cs="宋体"/>
          <w:bCs/>
          <w:sz w:val="24"/>
          <w:szCs w:val="22"/>
          <w:highlight w:val="none"/>
          <w:lang w:eastAsia="zh-CN"/>
        </w:rPr>
        <w:t xml:space="preserve">；</w:t>
      </w:r>
      <w:r/>
    </w:p>
    <w:p>
      <w:pPr>
        <w:ind w:firstLine="360"/>
        <w:spacing w:line="360" w:lineRule="auto"/>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w:t>
      </w:r>
      <w:r>
        <w:rPr>
          <w:rFonts w:hint="eastAsia" w:ascii="宋体" w:hAnsi="宋体" w:eastAsia="宋体" w:cs="宋体"/>
          <w:bCs/>
          <w:sz w:val="24"/>
          <w:szCs w:val="22"/>
          <w:highlight w:val="none"/>
          <w:lang w:val="en-US" w:eastAsia="zh-CN"/>
        </w:rPr>
        <w:t xml:space="preserve">6</w:t>
      </w:r>
      <w:r>
        <w:rPr>
          <w:rFonts w:hint="eastAsia" w:ascii="宋体" w:hAnsi="宋体" w:eastAsia="宋体" w:cs="宋体"/>
          <w:bCs/>
          <w:sz w:val="24"/>
          <w:szCs w:val="22"/>
          <w:highlight w:val="none"/>
          <w:lang w:eastAsia="zh-CN"/>
        </w:rPr>
        <w:t xml:space="preserve">）</w:t>
      </w:r>
      <w:r>
        <w:rPr>
          <w:rFonts w:hint="eastAsia" w:ascii="宋体" w:hAnsi="宋体" w:eastAsia="宋体" w:cs="宋体"/>
          <w:bCs/>
          <w:sz w:val="24"/>
          <w:szCs w:val="22"/>
          <w:highlight w:val="none"/>
        </w:rPr>
        <w:t xml:space="preserve">投标偏离表（格式见附件）</w:t>
      </w:r>
      <w:r>
        <w:rPr>
          <w:rFonts w:hint="eastAsia" w:ascii="宋体" w:hAnsi="宋体" w:eastAsia="宋体" w:cs="宋体"/>
          <w:bCs/>
          <w:sz w:val="24"/>
          <w:szCs w:val="22"/>
          <w:highlight w:val="none"/>
          <w:lang w:eastAsia="zh-CN"/>
        </w:rPr>
        <w:t xml:space="preserve">。</w:t>
      </w:r>
      <w:r/>
    </w:p>
    <w:p>
      <w:pPr>
        <w:ind w:firstLine="482"/>
        <w:spacing w:line="360" w:lineRule="auto"/>
        <w:rPr>
          <w:rFonts w:hint="eastAsia" w:ascii="宋体" w:hAnsi="宋体"/>
          <w:b/>
          <w:sz w:val="24"/>
        </w:rPr>
      </w:pPr>
      <w:r>
        <w:rPr>
          <w:rFonts w:hint="eastAsia" w:hAnsi="宋体" w:cs="宋体"/>
          <w:b/>
          <w:sz w:val="24"/>
        </w:rPr>
        <w:t xml:space="preserve">2、</w:t>
      </w:r>
      <w:r>
        <w:rPr>
          <w:rFonts w:hint="eastAsia" w:ascii="宋体" w:hAnsi="宋体"/>
          <w:b/>
          <w:bCs/>
          <w:sz w:val="24"/>
          <w:szCs w:val="22"/>
        </w:rPr>
        <w:t xml:space="preserve">技术文件部分</w:t>
      </w:r>
      <w:r>
        <w:rPr>
          <w:rFonts w:hint="eastAsia" w:ascii="宋体" w:hAnsi="宋体"/>
          <w:b/>
          <w:sz w:val="24"/>
        </w:rPr>
        <w:t xml:space="preserve">（格式自拟，内容参照评标办法）</w:t>
      </w:r>
      <w:r/>
    </w:p>
    <w:p>
      <w:pPr>
        <w:ind w:left="480"/>
        <w:spacing w:line="360" w:lineRule="auto"/>
        <w:rPr>
          <w:rFonts w:hint="eastAsia" w:ascii="宋体" w:hAnsi="宋体" w:cs="宋体"/>
          <w:bCs/>
          <w:sz w:val="24"/>
        </w:rPr>
      </w:pPr>
      <w:r>
        <w:rPr>
          <w:rFonts w:hint="eastAsia" w:ascii="宋体" w:hAnsi="宋体" w:cs="宋体"/>
          <w:bCs/>
          <w:sz w:val="24"/>
        </w:rPr>
        <w:t xml:space="preserve">（六）投标文件的要求：</w:t>
      </w:r>
      <w:r/>
    </w:p>
    <w:p>
      <w:pPr>
        <w:ind w:firstLine="480"/>
        <w:spacing w:line="360" w:lineRule="auto"/>
        <w:tabs>
          <w:tab w:val="left" w:pos="525" w:leader="none"/>
          <w:tab w:val="left" w:pos="1050" w:leader="none"/>
        </w:tabs>
        <w:rPr>
          <w:rFonts w:hint="eastAsia" w:hAnsi="宋体"/>
          <w:sz w:val="24"/>
          <w:szCs w:val="28"/>
        </w:rPr>
      </w:pPr>
      <w:r>
        <w:rPr>
          <w:rFonts w:hint="eastAsia" w:hAnsi="宋体"/>
          <w:sz w:val="24"/>
          <w:szCs w:val="28"/>
        </w:rPr>
        <w:t xml:space="preserve">1.所有文件、往来函件均应使用简体中文（规格、型号辅助符号例外）。</w:t>
      </w:r>
      <w:r/>
    </w:p>
    <w:p>
      <w:pPr>
        <w:ind w:firstLine="480"/>
        <w:spacing w:line="360" w:lineRule="auto"/>
        <w:tabs>
          <w:tab w:val="left" w:pos="525" w:leader="none"/>
          <w:tab w:val="left" w:pos="1050" w:leader="none"/>
        </w:tabs>
        <w:rPr>
          <w:rFonts w:hint="eastAsia" w:hAnsi="宋体"/>
          <w:sz w:val="24"/>
          <w:szCs w:val="28"/>
        </w:rPr>
      </w:pPr>
      <w:r>
        <w:rPr>
          <w:rFonts w:hint="eastAsia" w:hAnsi="宋体"/>
          <w:sz w:val="24"/>
          <w:szCs w:val="28"/>
        </w:rPr>
        <w:t xml:space="preserve">2.</w:t>
      </w:r>
      <w:r>
        <w:rPr>
          <w:rFonts w:hint="eastAsia" w:ascii="宋体" w:hAnsi="宋体" w:cs="宋体"/>
          <w:bCs/>
          <w:sz w:val="24"/>
        </w:rPr>
        <w:t xml:space="preserve">投标</w:t>
      </w:r>
      <w:r>
        <w:rPr>
          <w:rFonts w:hint="eastAsia" w:hAnsi="宋体"/>
          <w:sz w:val="24"/>
          <w:szCs w:val="28"/>
        </w:rPr>
        <w:t xml:space="preserve">文件由</w:t>
      </w:r>
      <w:r>
        <w:rPr>
          <w:rFonts w:hint="eastAsia" w:ascii="宋体" w:hAnsi="宋体" w:cs="宋体"/>
          <w:bCs/>
          <w:sz w:val="24"/>
        </w:rPr>
        <w:t xml:space="preserve">投标</w:t>
      </w:r>
      <w:r>
        <w:rPr>
          <w:rFonts w:hint="eastAsia" w:hAnsi="宋体"/>
          <w:sz w:val="24"/>
          <w:szCs w:val="28"/>
        </w:rPr>
        <w:t xml:space="preserve">供应商按给定格式如实填写（编写），须有法人（盖章）、法定代表人或法定代表人授权代表签字或盖章，方为有效，未尽事宜可自行补充。</w:t>
      </w:r>
      <w:r/>
    </w:p>
    <w:p>
      <w:pPr>
        <w:ind w:firstLine="480"/>
        <w:spacing w:line="360" w:lineRule="auto"/>
        <w:tabs>
          <w:tab w:val="left" w:pos="525" w:leader="none"/>
          <w:tab w:val="left" w:pos="1050" w:leader="none"/>
        </w:tabs>
        <w:rPr>
          <w:rFonts w:hint="eastAsia" w:hAnsi="宋体"/>
          <w:sz w:val="24"/>
          <w:szCs w:val="28"/>
        </w:rPr>
      </w:pPr>
      <w:r>
        <w:rPr>
          <w:rFonts w:hint="eastAsia" w:hAnsi="宋体"/>
          <w:sz w:val="24"/>
          <w:szCs w:val="28"/>
        </w:rPr>
        <w:t xml:space="preserve">3.如无特别说明，</w:t>
      </w:r>
      <w:r>
        <w:rPr>
          <w:rFonts w:hint="eastAsia" w:ascii="宋体" w:hAnsi="宋体" w:cs="宋体"/>
          <w:bCs/>
          <w:sz w:val="24"/>
        </w:rPr>
        <w:t xml:space="preserve">投标</w:t>
      </w:r>
      <w:r>
        <w:rPr>
          <w:rFonts w:hint="eastAsia" w:hAnsi="宋体"/>
          <w:sz w:val="24"/>
          <w:szCs w:val="28"/>
        </w:rPr>
        <w:t xml:space="preserve">供应商报价一律以人民币为投标结算货币,结算单位为“元”。</w:t>
      </w:r>
      <w:r/>
    </w:p>
    <w:p>
      <w:pPr>
        <w:ind w:firstLine="480"/>
        <w:spacing w:line="360" w:lineRule="auto"/>
        <w:tabs>
          <w:tab w:val="left" w:pos="525" w:leader="none"/>
          <w:tab w:val="left" w:pos="1050" w:leader="none"/>
        </w:tabs>
        <w:rPr>
          <w:rFonts w:hint="eastAsia" w:hAnsi="宋体"/>
          <w:sz w:val="24"/>
          <w:szCs w:val="28"/>
        </w:rPr>
      </w:pPr>
      <w:r>
        <w:rPr>
          <w:rFonts w:hint="eastAsia" w:hAnsi="宋体"/>
          <w:sz w:val="24"/>
          <w:szCs w:val="28"/>
        </w:rPr>
        <w:t xml:space="preserve">4.</w:t>
      </w:r>
      <w:r>
        <w:rPr>
          <w:rFonts w:hint="eastAsia" w:ascii="宋体" w:hAnsi="宋体" w:cs="宋体"/>
          <w:bCs/>
          <w:sz w:val="24"/>
        </w:rPr>
        <w:t xml:space="preserve">投标</w:t>
      </w:r>
      <w:r>
        <w:rPr>
          <w:rFonts w:hint="eastAsia" w:hAnsi="宋体"/>
          <w:sz w:val="24"/>
          <w:szCs w:val="28"/>
        </w:rPr>
        <w:t xml:space="preserve">文件格式部分，应由</w:t>
      </w:r>
      <w:r>
        <w:rPr>
          <w:rFonts w:hint="eastAsia" w:ascii="宋体" w:hAnsi="宋体" w:cs="宋体"/>
          <w:bCs/>
          <w:sz w:val="24"/>
        </w:rPr>
        <w:t xml:space="preserve">投标</w:t>
      </w:r>
      <w:r>
        <w:rPr>
          <w:rFonts w:hint="eastAsia" w:hAnsi="宋体"/>
          <w:sz w:val="24"/>
          <w:szCs w:val="28"/>
        </w:rPr>
        <w:t xml:space="preserve">供应商按给定格式提供，不得更改。</w:t>
      </w:r>
      <w:r/>
    </w:p>
    <w:p>
      <w:pPr>
        <w:ind w:firstLine="480"/>
        <w:spacing w:line="360" w:lineRule="auto"/>
        <w:tabs>
          <w:tab w:val="left" w:pos="525" w:leader="none"/>
          <w:tab w:val="left" w:pos="1050" w:leader="none"/>
        </w:tabs>
        <w:rPr>
          <w:rFonts w:hint="eastAsia" w:hAnsi="宋体"/>
          <w:sz w:val="24"/>
          <w:szCs w:val="28"/>
        </w:rPr>
      </w:pPr>
      <w:r>
        <w:rPr>
          <w:rFonts w:hint="eastAsia" w:hAnsi="宋体"/>
          <w:sz w:val="24"/>
          <w:szCs w:val="28"/>
        </w:rPr>
        <w:t xml:space="preserve">5.</w:t>
      </w:r>
      <w:r>
        <w:rPr>
          <w:rFonts w:hint="eastAsia" w:ascii="宋体" w:hAnsi="宋体" w:cs="宋体"/>
          <w:bCs/>
          <w:sz w:val="24"/>
        </w:rPr>
        <w:t xml:space="preserve">投标</w:t>
      </w:r>
      <w:r>
        <w:rPr>
          <w:rFonts w:hint="eastAsia" w:hAnsi="宋体" w:cs="宋体"/>
          <w:bCs/>
          <w:color w:val="000000"/>
          <w:sz w:val="24"/>
        </w:rPr>
        <w:t xml:space="preserve">文件按照投标函格式中的顺序制作，并请编制目录及页码。</w:t>
      </w:r>
      <w:r/>
    </w:p>
    <w:p>
      <w:pPr>
        <w:ind w:firstLine="480"/>
        <w:spacing w:line="360" w:lineRule="auto"/>
        <w:tabs>
          <w:tab w:val="left" w:pos="525" w:leader="none"/>
          <w:tab w:val="left" w:pos="1050" w:leader="none"/>
        </w:tabs>
        <w:rPr>
          <w:rFonts w:hint="eastAsia" w:hAnsi="宋体"/>
          <w:sz w:val="24"/>
          <w:szCs w:val="28"/>
          <w:highlight w:val="yellow"/>
        </w:rPr>
      </w:pPr>
      <w:r>
        <w:rPr>
          <w:rFonts w:hint="eastAsia" w:hAnsi="宋体"/>
          <w:sz w:val="24"/>
          <w:szCs w:val="28"/>
        </w:rPr>
        <w:t xml:space="preserve">6.</w:t>
      </w:r>
      <w:r>
        <w:rPr>
          <w:rFonts w:hint="eastAsia" w:ascii="宋体" w:hAnsi="宋体" w:cs="宋体"/>
          <w:bCs/>
          <w:sz w:val="24"/>
        </w:rPr>
        <w:t xml:space="preserve">投标</w:t>
      </w:r>
      <w:r>
        <w:rPr>
          <w:rFonts w:hint="eastAsia"/>
          <w:bCs/>
          <w:color w:val="000000"/>
          <w:sz w:val="24"/>
        </w:rPr>
        <w:t xml:space="preserve">供应商应由其法定代表人或法定代表人授权代表在规定的网上投标时间内，凭CA数字证书</w:t>
      </w:r>
      <w:r>
        <w:rPr>
          <w:rFonts w:hint="eastAsia"/>
          <w:bCs/>
          <w:color w:val="000000"/>
          <w:sz w:val="24"/>
          <w:lang w:eastAsia="zh-CN"/>
        </w:rPr>
        <w:t xml:space="preserve">登录</w:t>
      </w:r>
      <w:r>
        <w:rPr>
          <w:rFonts w:hint="eastAsia"/>
          <w:bCs/>
          <w:color w:val="000000"/>
          <w:sz w:val="24"/>
        </w:rPr>
        <w:t xml:space="preserve">江苏省政府采购（苏采云）平台获取采购文件，在苏采云报价客户端制作</w:t>
      </w:r>
      <w:r>
        <w:rPr>
          <w:rFonts w:hint="eastAsia" w:ascii="宋体" w:hAnsi="宋体" w:cs="宋体"/>
          <w:bCs/>
          <w:sz w:val="24"/>
        </w:rPr>
        <w:t xml:space="preserve">投标</w:t>
      </w:r>
      <w:r>
        <w:rPr>
          <w:rFonts w:hint="eastAsia"/>
          <w:bCs/>
          <w:color w:val="000000"/>
          <w:sz w:val="24"/>
        </w:rPr>
        <w:t xml:space="preserve">文件（电子数据），并在投标截止时间之前上传</w:t>
      </w:r>
      <w:r>
        <w:rPr>
          <w:rFonts w:hint="eastAsia" w:ascii="宋体" w:hAnsi="宋体" w:cs="宋体"/>
          <w:bCs/>
          <w:sz w:val="24"/>
        </w:rPr>
        <w:t xml:space="preserve">投标</w:t>
      </w:r>
      <w:r>
        <w:rPr>
          <w:rFonts w:hint="eastAsia"/>
          <w:bCs/>
          <w:color w:val="000000"/>
          <w:sz w:val="24"/>
        </w:rPr>
        <w:t xml:space="preserve">文件，逾期提交的</w:t>
      </w:r>
      <w:r>
        <w:rPr>
          <w:rFonts w:hint="eastAsia" w:ascii="宋体" w:hAnsi="宋体" w:cs="宋体"/>
          <w:bCs/>
          <w:sz w:val="24"/>
        </w:rPr>
        <w:t xml:space="preserve">投标</w:t>
      </w:r>
      <w:r>
        <w:rPr>
          <w:rFonts w:hint="eastAsia"/>
          <w:bCs/>
          <w:color w:val="000000"/>
          <w:sz w:val="24"/>
        </w:rPr>
        <w:t xml:space="preserve">文件，“苏采云”系统将自动拒收。</w:t>
      </w:r>
      <w:r/>
    </w:p>
    <w:p>
      <w:pPr>
        <w:ind w:firstLine="480"/>
        <w:spacing w:line="360" w:lineRule="auto"/>
        <w:tabs>
          <w:tab w:val="left" w:pos="525" w:leader="none"/>
          <w:tab w:val="left" w:pos="1050" w:leader="none"/>
        </w:tabs>
        <w:rPr>
          <w:rFonts w:hint="eastAsia" w:hAnsi="宋体"/>
          <w:sz w:val="24"/>
          <w:szCs w:val="28"/>
        </w:rPr>
      </w:pPr>
      <w:r>
        <w:rPr>
          <w:rFonts w:hint="eastAsia" w:hAnsi="宋体"/>
          <w:sz w:val="24"/>
          <w:szCs w:val="28"/>
        </w:rPr>
        <w:t xml:space="preserve">7.</w:t>
      </w:r>
      <w:r>
        <w:rPr>
          <w:rFonts w:hint="eastAsia" w:ascii="宋体" w:hAnsi="宋体" w:cs="宋体"/>
          <w:bCs/>
          <w:sz w:val="24"/>
        </w:rPr>
        <w:t xml:space="preserve">投标</w:t>
      </w:r>
      <w:r>
        <w:rPr>
          <w:rFonts w:hint="eastAsia"/>
          <w:bCs/>
          <w:color w:val="000000"/>
          <w:sz w:val="24"/>
        </w:rPr>
        <w:t xml:space="preserve">供应商</w:t>
      </w:r>
      <w:r>
        <w:rPr>
          <w:rFonts w:hAnsi="宋体"/>
          <w:sz w:val="24"/>
        </w:rPr>
        <w:t xml:space="preserve">应对CA数字证书妥善保管，如被他人盗用投标，后果自负。</w:t>
      </w:r>
      <w:r/>
    </w:p>
    <w:p>
      <w:pPr>
        <w:ind w:firstLine="480"/>
        <w:spacing w:line="360" w:lineRule="auto"/>
        <w:tabs>
          <w:tab w:val="left" w:pos="525" w:leader="none"/>
          <w:tab w:val="left" w:pos="1050" w:leader="none"/>
        </w:tabs>
        <w:rPr>
          <w:rFonts w:hint="eastAsia" w:hAnsi="宋体"/>
          <w:sz w:val="24"/>
          <w:szCs w:val="28"/>
        </w:rPr>
      </w:pPr>
      <w:r>
        <w:rPr>
          <w:rFonts w:hint="eastAsia" w:hAnsi="宋体"/>
          <w:sz w:val="24"/>
          <w:szCs w:val="28"/>
        </w:rPr>
        <w:t xml:space="preserve">8.</w:t>
      </w:r>
      <w:r>
        <w:rPr>
          <w:rFonts w:hint="eastAsia" w:ascii="宋体" w:hAnsi="宋体" w:cs="宋体"/>
          <w:bCs/>
          <w:sz w:val="24"/>
        </w:rPr>
        <w:t xml:space="preserve">投标</w:t>
      </w:r>
      <w:r>
        <w:rPr>
          <w:rFonts w:hint="eastAsia"/>
          <w:color w:val="000000"/>
          <w:sz w:val="24"/>
        </w:rPr>
        <w:t xml:space="preserve">供应商</w:t>
      </w:r>
      <w:r>
        <w:rPr>
          <w:rFonts w:hAnsi="宋体"/>
          <w:sz w:val="24"/>
        </w:rPr>
        <w:t xml:space="preserve">按</w:t>
      </w:r>
      <w:r>
        <w:rPr>
          <w:rFonts w:hint="eastAsia" w:hAnsi="宋体"/>
          <w:color w:val="000000"/>
          <w:sz w:val="24"/>
        </w:rPr>
        <w:t xml:space="preserve">采购</w:t>
      </w:r>
      <w:r>
        <w:rPr>
          <w:rFonts w:hAnsi="宋体"/>
          <w:sz w:val="24"/>
        </w:rPr>
        <w:t xml:space="preserve">文件规定的网上解密时间进行解密，如未按时解密后果自负</w:t>
      </w:r>
      <w:r>
        <w:rPr>
          <w:rFonts w:hint="eastAsia" w:hAnsi="宋体"/>
          <w:sz w:val="24"/>
          <w:szCs w:val="28"/>
        </w:rPr>
        <w:t xml:space="preserve">。</w:t>
      </w:r>
      <w:r/>
    </w:p>
    <w:p>
      <w:pPr>
        <w:ind w:firstLine="480"/>
        <w:spacing w:line="360" w:lineRule="auto"/>
        <w:tabs>
          <w:tab w:val="left" w:pos="525" w:leader="none"/>
          <w:tab w:val="left" w:pos="1050" w:leader="none"/>
        </w:tabs>
        <w:rPr>
          <w:rFonts w:hint="eastAsia" w:hAnsi="宋体"/>
          <w:sz w:val="24"/>
          <w:szCs w:val="28"/>
        </w:rPr>
      </w:pPr>
      <w:r>
        <w:rPr>
          <w:rFonts w:hint="eastAsia" w:hAnsi="宋体"/>
          <w:sz w:val="24"/>
          <w:szCs w:val="28"/>
        </w:rPr>
        <w:t xml:space="preserve">9.</w:t>
      </w:r>
      <w:r>
        <w:rPr>
          <w:rFonts w:hint="eastAsia" w:ascii="宋体" w:hAnsi="宋体" w:cs="宋体"/>
          <w:bCs/>
          <w:sz w:val="24"/>
        </w:rPr>
        <w:t xml:space="preserve">投标</w:t>
      </w:r>
      <w:r>
        <w:rPr>
          <w:rFonts w:hint="eastAsia"/>
          <w:bCs/>
          <w:color w:val="000000"/>
          <w:sz w:val="24"/>
        </w:rPr>
        <w:t xml:space="preserve">供应商</w:t>
      </w:r>
      <w:r>
        <w:rPr>
          <w:rFonts w:hAnsi="宋体"/>
          <w:sz w:val="24"/>
        </w:rPr>
        <w:t xml:space="preserve">应当对</w:t>
      </w:r>
      <w:r>
        <w:rPr>
          <w:rFonts w:hint="eastAsia" w:hAnsi="宋体"/>
          <w:bCs/>
          <w:color w:val="000000"/>
          <w:sz w:val="24"/>
        </w:rPr>
        <w:t xml:space="preserve">采购</w:t>
      </w:r>
      <w:r>
        <w:rPr>
          <w:rFonts w:hAnsi="宋体"/>
          <w:sz w:val="24"/>
        </w:rPr>
        <w:t xml:space="preserve">文件提出的要求和条件作出实质性响应，并在电子投标系统逐条应答</w:t>
      </w:r>
      <w:r>
        <w:rPr>
          <w:rFonts w:hint="eastAsia" w:hAnsi="宋体"/>
          <w:sz w:val="24"/>
          <w:szCs w:val="28"/>
        </w:rPr>
        <w:t xml:space="preserve">。</w:t>
      </w:r>
      <w:r/>
    </w:p>
    <w:p>
      <w:pPr>
        <w:ind w:firstLine="480"/>
        <w:spacing w:line="360" w:lineRule="auto"/>
        <w:tabs>
          <w:tab w:val="left" w:pos="525" w:leader="none"/>
          <w:tab w:val="left" w:pos="1050" w:leader="none"/>
        </w:tabs>
        <w:rPr>
          <w:rFonts w:hint="eastAsia" w:hAnsi="宋体" w:cs="宋体"/>
          <w:b/>
          <w:bCs/>
          <w:sz w:val="24"/>
          <w:szCs w:val="28"/>
        </w:rPr>
      </w:pPr>
      <w:r>
        <w:rPr>
          <w:rFonts w:hint="eastAsia" w:hAnsi="宋体"/>
          <w:sz w:val="24"/>
          <w:szCs w:val="28"/>
        </w:rPr>
        <w:t xml:space="preserve">10.</w:t>
      </w:r>
      <w:r>
        <w:rPr>
          <w:rFonts w:hint="eastAsia" w:ascii="宋体" w:hAnsi="宋体" w:cs="宋体"/>
          <w:bCs/>
          <w:sz w:val="24"/>
        </w:rPr>
        <w:t xml:space="preserve">投标</w:t>
      </w:r>
      <w:r>
        <w:rPr>
          <w:rFonts w:hint="eastAsia"/>
          <w:bCs/>
          <w:color w:val="000000"/>
          <w:sz w:val="24"/>
        </w:rPr>
        <w:t xml:space="preserve">供应商</w:t>
      </w:r>
      <w:r>
        <w:rPr>
          <w:rFonts w:hAnsi="宋体"/>
          <w:sz w:val="24"/>
        </w:rPr>
        <w:t xml:space="preserve">应对要求提供的资格证明文件（如资质证书、资格证书）、技术资料（如白皮书、彩页、手册、检测报告等）扫描上传至投标系统</w:t>
      </w:r>
      <w:r>
        <w:rPr>
          <w:rFonts w:hint="eastAsia" w:hAnsi="宋体"/>
          <w:b/>
          <w:bCs/>
          <w:sz w:val="24"/>
          <w:szCs w:val="28"/>
        </w:rPr>
        <w:t xml:space="preserve">。</w:t>
      </w:r>
      <w:r/>
    </w:p>
    <w:p>
      <w:pPr>
        <w:ind w:firstLine="480"/>
        <w:spacing w:line="360" w:lineRule="auto"/>
        <w:tabs>
          <w:tab w:val="left" w:pos="525" w:leader="none"/>
          <w:tab w:val="left" w:pos="1050" w:leader="none"/>
        </w:tabs>
        <w:rPr>
          <w:rFonts w:hint="eastAsia" w:hAnsi="宋体"/>
          <w:sz w:val="24"/>
        </w:rPr>
      </w:pPr>
      <w:r>
        <w:rPr>
          <w:rFonts w:hint="eastAsia" w:hAnsi="宋体"/>
          <w:sz w:val="24"/>
        </w:rPr>
        <w:t xml:space="preserve">11.</w:t>
      </w:r>
      <w:r>
        <w:rPr>
          <w:rFonts w:hint="eastAsia" w:ascii="宋体" w:hAnsi="宋体" w:cs="宋体"/>
          <w:bCs/>
          <w:sz w:val="24"/>
        </w:rPr>
        <w:t xml:space="preserve">投标</w:t>
      </w:r>
      <w:r>
        <w:rPr>
          <w:rFonts w:hint="eastAsia"/>
          <w:bCs/>
          <w:color w:val="000000"/>
          <w:sz w:val="24"/>
        </w:rPr>
        <w:t xml:space="preserve">供应商进行网上投标请参照《“苏采云”系统供应商操作手册》。</w:t>
      </w:r>
      <w:r/>
    </w:p>
    <w:p>
      <w:pPr>
        <w:ind w:firstLine="480"/>
        <w:jc w:val="left"/>
        <w:spacing w:line="360" w:lineRule="auto"/>
        <w:tabs>
          <w:tab w:val="left" w:pos="1050" w:leader="none"/>
          <w:tab w:val="left" w:pos="1200" w:leader="none"/>
          <w:tab w:val="left" w:pos="1365" w:leader="none"/>
        </w:tabs>
        <w:rPr>
          <w:rFonts w:hint="eastAsia" w:ascii="宋体" w:hAnsi="宋体" w:cs="宋体"/>
          <w:bCs/>
          <w:sz w:val="24"/>
        </w:rPr>
      </w:pPr>
      <w:r>
        <w:rPr>
          <w:rFonts w:hint="eastAsia" w:hAnsi="宋体"/>
          <w:sz w:val="24"/>
        </w:rPr>
        <w:t xml:space="preserve">12.投标费用自理。</w:t>
      </w:r>
      <w:r/>
    </w:p>
    <w:p>
      <w:pPr>
        <w:ind w:left="-2" w:firstLine="420"/>
        <w:spacing w:line="360" w:lineRule="auto"/>
        <w:rPr>
          <w:rFonts w:hint="eastAsia" w:ascii="宋体" w:hAnsi="宋体" w:cs="宋体"/>
          <w:bCs/>
          <w:sz w:val="24"/>
        </w:rPr>
      </w:pPr>
      <w:r>
        <w:rPr>
          <w:rFonts w:hint="eastAsia" w:ascii="宋体" w:hAnsi="宋体" w:cs="宋体"/>
          <w:bCs/>
          <w:sz w:val="24"/>
        </w:rPr>
        <w:t xml:space="preserve">（七）投标报价说明： </w:t>
      </w:r>
      <w:r/>
    </w:p>
    <w:p>
      <w:pPr>
        <w:ind w:firstLine="480"/>
        <w:spacing w:line="360" w:lineRule="auto"/>
        <w:tabs>
          <w:tab w:val="left" w:pos="525" w:leader="none"/>
          <w:tab w:val="left" w:pos="1050" w:leader="none"/>
        </w:tabs>
        <w:rPr>
          <w:rFonts w:hint="eastAsia" w:hAnsi="宋体" w:cs="宋体"/>
          <w:sz w:val="24"/>
          <w:szCs w:val="28"/>
        </w:rPr>
      </w:pPr>
      <w:r>
        <w:rPr>
          <w:rFonts w:hint="eastAsia" w:hAnsi="宋体" w:cs="宋体"/>
          <w:sz w:val="24"/>
          <w:szCs w:val="28"/>
        </w:rPr>
        <w:t xml:space="preserve">1.</w:t>
      </w:r>
      <w:r>
        <w:rPr>
          <w:rFonts w:hint="eastAsia" w:ascii="宋体" w:hAnsi="宋体" w:cs="宋体"/>
          <w:bCs/>
          <w:sz w:val="24"/>
          <w:szCs w:val="24"/>
        </w:rPr>
        <w:t xml:space="preserve">按无锡市发展和改革委员会官网专题专栏中民生价费公示价格的平均价格*折扣率*实际数量进行结算。（结算单价为签收日期前最新一期相关网站乘以折扣率后的单价）。如遇无锡市发展和改革委员会官网没有该类食品，可以参考其他相关网站价格公示并且乙方应提前通知甲方，经双方协商后进行调整确认，原则上按寻找到的其他市场价格*折扣率*实际数量结算</w:t>
      </w:r>
      <w:r>
        <w:rPr>
          <w:rFonts w:hint="eastAsia" w:hAnsi="宋体"/>
          <w:sz w:val="24"/>
        </w:rPr>
        <w:t xml:space="preserve">。</w:t>
      </w:r>
      <w:r/>
    </w:p>
    <w:p>
      <w:pPr>
        <w:ind w:firstLine="480"/>
        <w:spacing w:line="360" w:lineRule="auto"/>
        <w:tabs>
          <w:tab w:val="left" w:pos="525" w:leader="none"/>
          <w:tab w:val="left" w:pos="1050" w:leader="none"/>
        </w:tabs>
        <w:rPr>
          <w:rFonts w:hint="eastAsia" w:hAnsi="宋体" w:cs="宋体"/>
          <w:sz w:val="24"/>
          <w:szCs w:val="28"/>
        </w:rPr>
      </w:pPr>
      <w:r>
        <w:rPr>
          <w:rFonts w:hint="eastAsia" w:hAnsi="宋体" w:cs="宋体"/>
          <w:sz w:val="24"/>
          <w:szCs w:val="28"/>
        </w:rPr>
        <w:t xml:space="preserve">2.</w:t>
      </w:r>
      <w:r>
        <w:rPr>
          <w:rFonts w:hint="eastAsia" w:hAnsi="宋体"/>
          <w:bCs/>
          <w:sz w:val="24"/>
        </w:rPr>
        <w:t xml:space="preserve">配送价格为相关网站公示单价乘以折扣率后的价格，</w:t>
      </w:r>
      <w:r>
        <w:rPr>
          <w:rFonts w:hint="eastAsia" w:ascii="宋体" w:hAnsi="宋体" w:cs="宋体"/>
          <w:bCs/>
          <w:sz w:val="24"/>
          <w:szCs w:val="28"/>
        </w:rPr>
        <w:t xml:space="preserve">应包含</w:t>
      </w:r>
      <w:r>
        <w:rPr>
          <w:rFonts w:hint="eastAsia" w:ascii="宋体" w:hAnsi="宋体" w:cs="宋体"/>
          <w:sz w:val="24"/>
        </w:rPr>
        <w:t xml:space="preserve">食材采购、存储、税费、成本、利润、运输（须运输至采购人指定地点）、售后服务、装卸、人工、各类劳保、保险等的一切费用。</w:t>
      </w:r>
      <w:r/>
    </w:p>
    <w:p>
      <w:pPr>
        <w:pStyle w:val="959"/>
        <w:ind w:firstLine="480"/>
        <w:spacing w:line="360" w:lineRule="auto"/>
        <w:rPr>
          <w:rFonts w:hint="eastAsia" w:hAnsi="宋体" w:cs="Arial"/>
          <w:sz w:val="24"/>
          <w:szCs w:val="24"/>
          <w:lang w:eastAsia="zh-CN"/>
        </w:rPr>
      </w:pPr>
      <w:r>
        <w:rPr>
          <w:rFonts w:hint="eastAsia" w:hAnsi="宋体" w:cs="宋体"/>
          <w:sz w:val="24"/>
          <w:szCs w:val="28"/>
          <w:lang w:eastAsia="zh-CN"/>
        </w:rPr>
        <w:t xml:space="preserve">3.</w:t>
      </w:r>
      <w:r>
        <w:rPr>
          <w:rFonts w:hint="eastAsia" w:hAnsi="宋体"/>
          <w:sz w:val="24"/>
        </w:rPr>
        <w:t xml:space="preserve">供货产品必须符合国家标准或规范相关要求</w:t>
      </w:r>
      <w:r>
        <w:rPr>
          <w:rFonts w:hint="eastAsia" w:hAnsi="宋体"/>
          <w:sz w:val="24"/>
          <w:szCs w:val="24"/>
        </w:rPr>
        <w:t xml:space="preserve">。</w:t>
      </w:r>
      <w:r/>
    </w:p>
    <w:p>
      <w:pPr>
        <w:ind w:firstLine="482"/>
        <w:spacing w:line="360" w:lineRule="auto"/>
        <w:rPr>
          <w:rFonts w:hint="eastAsia" w:ascii="宋体" w:hAnsi="宋体" w:cs="宋体"/>
          <w:sz w:val="24"/>
        </w:rPr>
      </w:pPr>
      <w:r>
        <w:rPr>
          <w:rFonts w:hint="eastAsia" w:ascii="宋体" w:hAnsi="宋体"/>
          <w:b/>
          <w:sz w:val="24"/>
        </w:rPr>
        <w:t xml:space="preserve">4.</w:t>
      </w:r>
      <w:r>
        <w:rPr>
          <w:rFonts w:hint="eastAsia" w:hAnsi="宋体"/>
          <w:b/>
          <w:bCs/>
          <w:sz w:val="24"/>
        </w:rPr>
        <w:t xml:space="preserve">评审小组认为投标供应商的报价明显低于其他通过符合性审查投标供应商的报价，有可能影响产品质量或者不能诚信履约的，应当要求其在评标现场合理的时间内(自通知之时起一小时内)提供书面说明，必要时提交相关证明材料；投标供应商不能证明其报价合理性的，评审小组应当将其作为无效标处理。</w:t>
      </w:r>
      <w:r/>
    </w:p>
    <w:p>
      <w:pPr>
        <w:ind w:left="-2" w:firstLine="420"/>
        <w:spacing w:line="360" w:lineRule="auto"/>
        <w:rPr>
          <w:rFonts w:hint="eastAsia" w:ascii="宋体" w:hAnsi="宋体" w:cs="宋体"/>
          <w:bCs/>
          <w:sz w:val="24"/>
        </w:rPr>
      </w:pPr>
      <w:r>
        <w:rPr>
          <w:rFonts w:hint="eastAsia" w:ascii="宋体" w:hAnsi="宋体" w:cs="宋体"/>
          <w:bCs/>
          <w:sz w:val="24"/>
        </w:rPr>
        <w:t xml:space="preserve">（八）无效投标文件的确认：</w:t>
      </w:r>
      <w:r/>
    </w:p>
    <w:p>
      <w:pPr>
        <w:ind w:firstLine="480"/>
        <w:spacing w:line="360" w:lineRule="auto"/>
        <w:rPr>
          <w:rFonts w:hint="eastAsia" w:ascii="宋体" w:hAnsi="宋体" w:cs="宋体"/>
          <w:bCs/>
          <w:sz w:val="24"/>
        </w:rPr>
      </w:pPr>
      <w:r>
        <w:rPr>
          <w:rFonts w:hint="eastAsia" w:ascii="宋体" w:hAnsi="宋体" w:cs="宋体"/>
          <w:bCs/>
          <w:sz w:val="24"/>
        </w:rPr>
        <w:t xml:space="preserve">投标供应商有下列情况之一者，其投标文件无效：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1．电子投标文件未按规定时间上传的，纸质投标文件（如有）未按规定的期限、地点送达的；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3．电子投标文件未按采购文件要求签章的；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4．投标人未按采购文件要求解密电子投标文件的；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5．不具备采购文件中规定的资格要求的；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6．报价超过采购文件中规定的预算金额或最高限价或最高单项限价的；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7．投标供应商的法定代表人授权代表无法定代表人授权委托书的；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8．投标文件含有采购人不能接受的附加条件的；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9．投标文件中有采购文件未允许提供的选择性内容的；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10．恶意串通其他投标供应商，故意哄抬价格或压价的；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11．提供虚假材料的（包括工商营业执照、财务报表、资格证明文件等）；</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12．不具备采购文件中规定的资格要求或未按采购文件规定的要求提供资格、资信证明文件的；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13．不同投标供应商投标文件中的项目相关人员出现同一人的；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14．不同投标供应商聘请同一人为其投标提供技术或经济咨询服务的；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15．不同投标供应商的单位负责人为同一人或者存在直接控股、管理关系的；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16．不同投标供应商的投标文件异常一致或者投标报价呈规律性差异；</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17．投标文件商务标中同一方案有选择性报价且未声明以哪一个为准的；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18．投标文件报价出现前后不一致，投标供应商拒不确认修正后的报价的；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19．评标委员会认为投标供应商的报价明显低于其他通过符合性审查</w:t>
      </w:r>
      <w:r>
        <w:rPr>
          <w:rFonts w:hint="eastAsia" w:ascii="宋体" w:hAnsi="宋体"/>
          <w:bCs/>
          <w:color w:val="000000"/>
          <w:sz w:val="24"/>
          <w:lang w:val="en-US" w:eastAsia="zh-CN"/>
        </w:rPr>
        <w:t xml:space="preserve">的</w:t>
      </w:r>
      <w:r>
        <w:rPr>
          <w:rFonts w:hint="eastAsia" w:ascii="宋体" w:hAnsi="宋体"/>
          <w:bCs/>
          <w:color w:val="000000"/>
          <w:sz w:val="24"/>
        </w:rPr>
        <w:t xml:space="preserve">投标供应商报价，有可能影响产品质量或者不能诚信履约的，未能在合理的时间内（</w:t>
      </w:r>
      <w:r>
        <w:rPr>
          <w:rFonts w:hint="eastAsia" w:ascii="宋体" w:hAnsi="宋体"/>
          <w:sz w:val="24"/>
        </w:rPr>
        <w:t xml:space="preserve">自江苏省政府采购（苏采云）平台通知之时起一小时内</w:t>
      </w:r>
      <w:r>
        <w:rPr>
          <w:rFonts w:hint="eastAsia" w:ascii="宋体" w:hAnsi="宋体"/>
          <w:bCs/>
          <w:color w:val="000000"/>
          <w:sz w:val="24"/>
        </w:rPr>
        <w:t xml:space="preserve">）提交书面说明或相关证明材料</w:t>
      </w:r>
      <w:r>
        <w:rPr>
          <w:rFonts w:hint="eastAsia" w:ascii="宋体" w:hAnsi="宋体"/>
          <w:bCs/>
          <w:sz w:val="24"/>
        </w:rPr>
        <w:t xml:space="preserve">以证明其报价合理性</w:t>
      </w:r>
      <w:r>
        <w:rPr>
          <w:rFonts w:hint="eastAsia" w:ascii="宋体" w:hAnsi="宋体"/>
          <w:bCs/>
          <w:color w:val="000000"/>
          <w:sz w:val="24"/>
        </w:rPr>
        <w:t xml:space="preserve">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20．未通过初步资格性审查、投标文件资格性检查、投标文件符合性检查的；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21．列入失信被执行人、重大税收违法失信主体、政府采购严重违法失信行为记录名单及其他不符合《中华人民共和国政府采购法》第二十二条规定条件的；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22．不同投标供应商的投标文件存在明显的相似性或一致性，特征显示由同一单位或者同一个人编制的；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23．不同投标供应商投标文件内容存在非正常一致、项目组成员或者联系人员出现同一人、投标文件中错误（或异常）一致或雷同、电子文档信息一致或雷同的；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24．不同投标供应商的委托代理人、项目负责人以及其他相关人员有在同一个单位缴纳社会保险的；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25．同一投标文件中单位名称落款与公章不是同一单位的；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26．不同投标供应商委托同一单位或者个人办理投标事宜的；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27．投标文件内容不全或不符合法律法规和采购文件中规定的其他实质性要求的。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28．不同投标人的投标文件由同一台电脑编制或者同一把数字证书加密锁加密或者同一台附属设备打印的；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29.不同投标人的投标文件上传使用的MAC地址和IP地址一致的，其投标无效；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30.电子投标文件与采购文件要求格式不一致而无法导入计算机评标系统；</w:t>
      </w:r>
      <w:r/>
    </w:p>
    <w:p>
      <w:pPr>
        <w:ind w:firstLine="480"/>
        <w:spacing w:line="360" w:lineRule="auto"/>
        <w:tabs>
          <w:tab w:val="left" w:pos="525" w:leader="none"/>
          <w:tab w:val="left" w:pos="1050" w:leader="none"/>
          <w:tab w:val="left" w:pos="1146" w:leader="none"/>
          <w:tab w:val="left" w:pos="1254" w:leader="none"/>
          <w:tab w:val="left" w:pos="1770" w:leader="none"/>
        </w:tabs>
        <w:rPr>
          <w:rFonts w:hint="default" w:ascii="宋体" w:hAnsi="宋体"/>
          <w:bCs/>
          <w:color w:val="000000"/>
          <w:sz w:val="24"/>
          <w:lang w:val="en-US" w:eastAsia="zh-CN"/>
        </w:rPr>
      </w:pPr>
      <w:r>
        <w:rPr>
          <w:rFonts w:hint="eastAsia" w:ascii="宋体" w:hAnsi="宋体"/>
          <w:bCs/>
          <w:color w:val="000000"/>
          <w:sz w:val="24"/>
          <w:lang w:val="en-US" w:eastAsia="zh-CN"/>
        </w:rPr>
        <w:t xml:space="preserve">31.</w:t>
      </w:r>
      <w:r>
        <w:rPr>
          <w:rFonts w:hint="eastAsia" w:ascii="宋体" w:hAnsi="宋体"/>
          <w:bCs/>
          <w:color w:val="000000"/>
          <w:sz w:val="24"/>
        </w:rPr>
        <w:t xml:space="preserve">启用投标文件电子文本的项目，投标人因自身原因造成投标文件电子文本无法导入应急开评标系统的。</w:t>
      </w:r>
      <w:r/>
    </w:p>
    <w:p>
      <w:pPr>
        <w:ind w:firstLine="360"/>
        <w:spacing w:line="360" w:lineRule="auto"/>
        <w:rPr>
          <w:rFonts w:hint="eastAsia" w:ascii="宋体" w:hAnsi="宋体" w:cs="宋体"/>
          <w:bCs/>
          <w:sz w:val="24"/>
        </w:rPr>
        <w:outlineLvl w:val="0"/>
      </w:pPr>
      <w:r>
        <w:rPr>
          <w:rFonts w:hint="eastAsia" w:ascii="宋体" w:hAnsi="宋体" w:cs="宋体"/>
          <w:bCs/>
          <w:sz w:val="24"/>
        </w:rPr>
        <w:t xml:space="preserve">（九） 开标、评标：</w:t>
      </w:r>
      <w:r/>
    </w:p>
    <w:p>
      <w:pPr>
        <w:ind w:firstLine="480"/>
        <w:spacing w:line="360" w:lineRule="auto"/>
        <w:rPr>
          <w:rFonts w:hint="eastAsia" w:ascii="宋体" w:hAnsi="宋体"/>
          <w:sz w:val="24"/>
        </w:rPr>
      </w:pPr>
      <w:r>
        <w:rPr>
          <w:rFonts w:hint="eastAsia" w:ascii="宋体" w:hAnsi="宋体"/>
          <w:sz w:val="24"/>
        </w:rPr>
        <w:t xml:space="preserve">1．所有投标单位在采购文件规定的时间内解密各自投标文件。</w:t>
      </w:r>
      <w:r/>
    </w:p>
    <w:p>
      <w:pPr>
        <w:ind w:firstLine="480"/>
        <w:spacing w:line="360" w:lineRule="auto"/>
        <w:rPr>
          <w:rFonts w:hint="eastAsia" w:ascii="宋体" w:hAnsi="宋体"/>
          <w:sz w:val="24"/>
        </w:rPr>
      </w:pPr>
      <w:r>
        <w:rPr>
          <w:rFonts w:hint="eastAsia" w:ascii="宋体" w:hAnsi="宋体"/>
          <w:sz w:val="24"/>
        </w:rPr>
        <w:t xml:space="preserve">2．解密时，供应商须自行准备设备（包括但不限于笔记本电脑、无线网络）登录“江苏省政府采购（苏采云）平台”，按采购文件规定时间解密后，在评审过程中保持在线，等待评标委员会的询问，并等待评审结果，中途不得离开。如未按要求应答，由此所产生的损失及风险由供应商自行承担。</w:t>
      </w:r>
      <w:r/>
    </w:p>
    <w:p>
      <w:pPr>
        <w:ind w:firstLine="480"/>
        <w:spacing w:line="360" w:lineRule="auto"/>
        <w:rPr>
          <w:rFonts w:hint="eastAsia" w:ascii="宋体" w:hAnsi="宋体"/>
          <w:sz w:val="24"/>
        </w:rPr>
      </w:pPr>
      <w:r>
        <w:rPr>
          <w:rFonts w:hint="eastAsia" w:ascii="宋体" w:hAnsi="宋体"/>
          <w:sz w:val="24"/>
        </w:rPr>
        <w:t xml:space="preserve">3.投标截止时间后参加投标的供应商或解密投标文件的供应商不足三家的，不开标；开标后，所有投标供应商可在线上开标大厅中看到所有投标供应商的投标报价。</w:t>
      </w:r>
      <w:r/>
    </w:p>
    <w:p>
      <w:pPr>
        <w:ind w:firstLine="480"/>
        <w:spacing w:line="360" w:lineRule="auto"/>
        <w:rPr>
          <w:rFonts w:hint="eastAsia" w:ascii="宋体" w:hAnsi="宋体"/>
          <w:sz w:val="24"/>
        </w:rPr>
      </w:pPr>
      <w:r>
        <w:rPr>
          <w:rFonts w:hint="eastAsia" w:ascii="宋体" w:hAnsi="宋体"/>
          <w:sz w:val="24"/>
        </w:rPr>
        <w:t xml:space="preserve">4.投标文件的审查</w:t>
      </w:r>
      <w:r/>
    </w:p>
    <w:p>
      <w:pPr>
        <w:pStyle w:val="947"/>
        <w:ind w:firstLine="480"/>
        <w:spacing w:line="360" w:lineRule="auto"/>
        <w:rPr>
          <w:rFonts w:hint="eastAsia" w:ascii="宋体" w:hAnsi="宋体" w:eastAsia="宋体"/>
          <w:sz w:val="24"/>
          <w:szCs w:val="24"/>
          <w:lang w:eastAsia="zh-CN"/>
        </w:rPr>
      </w:pPr>
      <w:r>
        <w:rPr>
          <w:rFonts w:hint="eastAsia" w:ascii="宋体" w:hAnsi="宋体" w:eastAsia="宋体"/>
          <w:sz w:val="24"/>
          <w:szCs w:val="24"/>
          <w:lang w:eastAsia="zh-CN"/>
        </w:rPr>
        <w:t xml:space="preserve">(1) 投标文件报价出现前后不一致的，按照下列规定修正： </w:t>
      </w:r>
      <w:r/>
    </w:p>
    <w:p>
      <w:pPr>
        <w:pStyle w:val="947"/>
        <w:ind w:firstLine="480"/>
        <w:spacing w:line="360" w:lineRule="auto"/>
        <w:rPr>
          <w:rFonts w:hint="eastAsia" w:ascii="宋体" w:hAnsi="宋体" w:eastAsia="宋体"/>
          <w:sz w:val="24"/>
          <w:szCs w:val="24"/>
          <w:lang w:eastAsia="zh-CN"/>
        </w:rPr>
      </w:pPr>
      <w:r>
        <w:rPr>
          <w:rFonts w:hint="eastAsia" w:ascii="宋体" w:hAnsi="宋体" w:eastAsia="宋体"/>
          <w:sz w:val="24"/>
          <w:szCs w:val="24"/>
          <w:lang w:eastAsia="zh-CN"/>
        </w:rPr>
        <w:t xml:space="preserve">①投标文件中开标一览表（报价表）内容与投标文件中相应内容不一致的，以开标一览表（报价表）为准；</w:t>
      </w:r>
      <w:r/>
    </w:p>
    <w:p>
      <w:pPr>
        <w:pStyle w:val="947"/>
        <w:ind w:firstLine="480"/>
        <w:spacing w:line="360" w:lineRule="auto"/>
        <w:rPr>
          <w:rFonts w:hint="eastAsia" w:ascii="宋体" w:hAnsi="宋体" w:eastAsia="宋体"/>
          <w:sz w:val="24"/>
          <w:szCs w:val="24"/>
          <w:lang w:eastAsia="zh-CN"/>
        </w:rPr>
      </w:pPr>
      <w:r>
        <w:rPr>
          <w:rFonts w:hint="eastAsia" w:ascii="仿宋" w:hAnsi="仿宋" w:eastAsia="仿宋"/>
          <w:sz w:val="24"/>
          <w:szCs w:val="24"/>
          <w:lang w:eastAsia="zh-CN"/>
        </w:rPr>
        <w:t xml:space="preserve">②</w:t>
      </w:r>
      <w:r>
        <w:rPr>
          <w:rFonts w:hint="eastAsia" w:ascii="宋体" w:hAnsi="宋体" w:eastAsia="宋体"/>
          <w:sz w:val="24"/>
          <w:szCs w:val="24"/>
          <w:lang w:eastAsia="zh-CN"/>
        </w:rPr>
        <w:t xml:space="preserve">大写金额和小写金额不一致的，以大写金额为准；</w:t>
      </w:r>
      <w:r/>
    </w:p>
    <w:p>
      <w:pPr>
        <w:pStyle w:val="947"/>
        <w:ind w:firstLine="480"/>
        <w:spacing w:line="360" w:lineRule="auto"/>
        <w:rPr>
          <w:rFonts w:hint="eastAsia" w:ascii="宋体" w:hAnsi="宋体" w:eastAsia="宋体"/>
          <w:sz w:val="24"/>
          <w:szCs w:val="24"/>
          <w:lang w:eastAsia="zh-CN"/>
        </w:rPr>
      </w:pPr>
      <w:r>
        <w:rPr>
          <w:rFonts w:hint="eastAsia" w:ascii="仿宋" w:hAnsi="仿宋" w:eastAsia="仿宋"/>
          <w:sz w:val="24"/>
          <w:szCs w:val="24"/>
          <w:lang w:eastAsia="zh-CN"/>
        </w:rPr>
        <w:t xml:space="preserve">③</w:t>
      </w:r>
      <w:r>
        <w:rPr>
          <w:rFonts w:hint="eastAsia" w:ascii="宋体" w:hAnsi="宋体" w:eastAsia="宋体"/>
          <w:sz w:val="24"/>
          <w:szCs w:val="24"/>
          <w:lang w:eastAsia="zh-CN"/>
        </w:rPr>
        <w:t xml:space="preserve">单价金额小数点或者百分比有明显错位的，以开标一览表的总价为准，并修改单价；</w:t>
      </w:r>
      <w:r/>
    </w:p>
    <w:p>
      <w:pPr>
        <w:pStyle w:val="947"/>
        <w:ind w:firstLine="480"/>
        <w:spacing w:line="360" w:lineRule="auto"/>
        <w:rPr>
          <w:rFonts w:hint="eastAsia" w:ascii="宋体" w:hAnsi="宋体" w:eastAsia="宋体"/>
          <w:sz w:val="24"/>
          <w:szCs w:val="24"/>
          <w:lang w:eastAsia="zh-CN"/>
        </w:rPr>
      </w:pPr>
      <w:r>
        <w:rPr>
          <w:rFonts w:hint="eastAsia" w:ascii="仿宋" w:hAnsi="仿宋" w:eastAsia="仿宋"/>
          <w:sz w:val="24"/>
          <w:szCs w:val="24"/>
          <w:lang w:eastAsia="zh-CN"/>
        </w:rPr>
        <w:t xml:space="preserve">④</w:t>
      </w:r>
      <w:r>
        <w:rPr>
          <w:rFonts w:hint="eastAsia" w:ascii="宋体" w:hAnsi="宋体" w:eastAsia="宋体"/>
          <w:sz w:val="24"/>
          <w:szCs w:val="24"/>
          <w:lang w:eastAsia="zh-CN"/>
        </w:rPr>
        <w:t xml:space="preserve">总价金额与按单价汇总金额不一致的，以单价金额计算结果为准。</w:t>
      </w:r>
      <w:r/>
    </w:p>
    <w:p>
      <w:pPr>
        <w:pStyle w:val="947"/>
        <w:ind w:firstLine="480"/>
        <w:spacing w:line="360" w:lineRule="auto"/>
        <w:rPr>
          <w:rFonts w:hint="eastAsia" w:ascii="宋体" w:hAnsi="宋体" w:eastAsia="宋体"/>
          <w:sz w:val="24"/>
          <w:szCs w:val="24"/>
          <w:lang w:eastAsia="zh-CN"/>
        </w:rPr>
      </w:pPr>
      <w:r>
        <w:rPr>
          <w:rFonts w:hint="eastAsia" w:ascii="仿宋" w:hAnsi="仿宋" w:eastAsia="仿宋"/>
          <w:sz w:val="24"/>
          <w:szCs w:val="24"/>
          <w:lang w:eastAsia="zh-CN"/>
        </w:rPr>
        <w:t xml:space="preserve">⑤</w:t>
      </w:r>
      <w:r>
        <w:rPr>
          <w:rFonts w:hint="eastAsia" w:ascii="宋体" w:hAnsi="宋体" w:eastAsia="宋体"/>
          <w:sz w:val="24"/>
          <w:szCs w:val="24"/>
          <w:lang w:eastAsia="zh-CN"/>
        </w:rPr>
        <w:t xml:space="preserve">同时出现两种以上不一致的，按照上述</w:t>
      </w:r>
      <w:r>
        <w:rPr>
          <w:rFonts w:hint="eastAsia" w:ascii="仿宋" w:hAnsi="仿宋" w:eastAsia="仿宋"/>
          <w:sz w:val="24"/>
          <w:szCs w:val="24"/>
          <w:lang w:eastAsia="zh-CN"/>
        </w:rPr>
        <w:t xml:space="preserve">①</w:t>
      </w:r>
      <w:r>
        <w:rPr>
          <w:rFonts w:hint="eastAsia" w:ascii="宋体" w:hAnsi="宋体" w:eastAsia="宋体"/>
          <w:sz w:val="24"/>
          <w:szCs w:val="24"/>
          <w:lang w:eastAsia="zh-CN"/>
        </w:rPr>
        <w:t xml:space="preserve">-</w:t>
      </w:r>
      <w:r>
        <w:rPr>
          <w:rFonts w:hint="eastAsia" w:ascii="仿宋" w:hAnsi="仿宋" w:eastAsia="仿宋"/>
          <w:sz w:val="24"/>
          <w:szCs w:val="24"/>
          <w:lang w:eastAsia="zh-CN"/>
        </w:rPr>
        <w:t xml:space="preserve">④</w:t>
      </w:r>
      <w:r>
        <w:rPr>
          <w:rFonts w:hint="eastAsia" w:ascii="宋体" w:hAnsi="宋体" w:eastAsia="宋体"/>
          <w:sz w:val="24"/>
          <w:szCs w:val="24"/>
          <w:lang w:eastAsia="zh-CN"/>
        </w:rPr>
        <w:t xml:space="preserve">款规定的顺序修正。修正后的报价经供应商书面澄清、说明或者补正，并加盖供应商公章，或者有法定代表人或其授权的代表签字作为确认后产生约束力，供应商不确认的，其投标无效。</w:t>
      </w:r>
      <w:r/>
    </w:p>
    <w:p>
      <w:pPr>
        <w:pStyle w:val="947"/>
        <w:ind w:firstLine="480"/>
        <w:spacing w:line="360" w:lineRule="auto"/>
        <w:rPr>
          <w:rFonts w:hint="eastAsia" w:ascii="宋体" w:hAnsi="宋体" w:eastAsia="宋体"/>
          <w:sz w:val="24"/>
          <w:szCs w:val="24"/>
          <w:lang w:eastAsia="zh-CN"/>
        </w:rPr>
      </w:pPr>
      <w:r>
        <w:rPr>
          <w:rFonts w:hint="eastAsia" w:ascii="宋体" w:hAnsi="宋体" w:eastAsia="宋体"/>
          <w:sz w:val="24"/>
          <w:szCs w:val="24"/>
          <w:lang w:eastAsia="zh-CN"/>
        </w:rPr>
        <w:t xml:space="preserve">(2)电子投标文件与纸质投标文件（如有）不符的，以电子投标文件为准。</w:t>
      </w:r>
      <w:r/>
    </w:p>
    <w:p>
      <w:pPr>
        <w:pStyle w:val="947"/>
        <w:ind w:firstLine="480"/>
        <w:spacing w:line="360" w:lineRule="auto"/>
        <w:rPr>
          <w:rFonts w:hint="eastAsia" w:ascii="宋体" w:hAnsi="宋体" w:eastAsia="宋体"/>
          <w:sz w:val="24"/>
          <w:szCs w:val="24"/>
          <w:lang w:eastAsia="zh-CN"/>
        </w:rPr>
      </w:pPr>
      <w:r>
        <w:rPr>
          <w:rFonts w:hint="eastAsia" w:ascii="宋体" w:hAnsi="宋体" w:eastAsia="宋体"/>
          <w:sz w:val="24"/>
          <w:szCs w:val="24"/>
          <w:lang w:eastAsia="zh-CN"/>
        </w:rPr>
        <w:t xml:space="preserve">(3)投标人未参加开标的，视同认可开标结果。</w:t>
      </w:r>
      <w:r/>
    </w:p>
    <w:p>
      <w:pPr>
        <w:ind w:firstLine="480"/>
        <w:spacing w:line="360" w:lineRule="auto"/>
        <w:rPr>
          <w:rFonts w:hint="eastAsia" w:ascii="宋体" w:hAnsi="宋体"/>
          <w:sz w:val="24"/>
        </w:rPr>
      </w:pPr>
      <w:r>
        <w:rPr>
          <w:rFonts w:hint="eastAsia" w:ascii="宋体" w:hAnsi="宋体"/>
          <w:sz w:val="24"/>
        </w:rPr>
        <w:t xml:space="preserve">4.评标程序</w:t>
      </w:r>
      <w:r/>
    </w:p>
    <w:p>
      <w:pPr>
        <w:ind w:firstLine="480"/>
        <w:spacing w:line="360" w:lineRule="auto"/>
        <w:rPr>
          <w:rFonts w:hint="eastAsia" w:ascii="宋体" w:hAnsi="宋体"/>
          <w:sz w:val="24"/>
        </w:rPr>
      </w:pPr>
      <w:r>
        <w:rPr>
          <w:rFonts w:hint="eastAsia" w:ascii="宋体" w:hAnsi="宋体"/>
          <w:sz w:val="24"/>
        </w:rPr>
        <w:t xml:space="preserve">评标工作由普信国际工程咨询有限公司负责组织，具体评标事务由依法组建的评标委员会负责。</w:t>
      </w:r>
      <w:r/>
    </w:p>
    <w:p>
      <w:pPr>
        <w:ind w:firstLine="480"/>
        <w:spacing w:line="360" w:lineRule="auto"/>
        <w:rPr>
          <w:rFonts w:hint="eastAsia" w:ascii="宋体" w:hAnsi="宋体"/>
          <w:sz w:val="24"/>
        </w:rPr>
      </w:pPr>
      <w:r>
        <w:rPr>
          <w:rFonts w:hint="eastAsia" w:ascii="宋体" w:hAnsi="宋体"/>
          <w:sz w:val="24"/>
        </w:rPr>
        <w:t xml:space="preserve">(1)投标文件初审。初审分为资格性检查和符合性检查。</w:t>
      </w:r>
      <w:r/>
    </w:p>
    <w:p>
      <w:pPr>
        <w:ind w:firstLine="480"/>
        <w:spacing w:line="360" w:lineRule="auto"/>
        <w:rPr>
          <w:rFonts w:hint="eastAsia" w:ascii="宋体" w:hAnsi="宋体"/>
          <w:sz w:val="24"/>
        </w:rPr>
      </w:pPr>
      <w:r>
        <w:rPr>
          <w:rFonts w:hint="eastAsia" w:ascii="宋体" w:hAnsi="宋体"/>
          <w:sz w:val="24"/>
        </w:rPr>
        <w:t xml:space="preserve">A．资格性检查。采购人依据法律法规和招标文件的规定，对投标文件中的资格证明、投标（报价）承诺函等进行审查；通过“信用中国”网站(www.creditchina.gov.cn)、中国政府采购网(www.ccgp.gov.cn)、查询投标供应商在投标截止时间之前，是否被列入失信被执行人、重大税收违法案件失信主体、政府采购严重违法失信行为记录名单，以确定投标供应商是否具备投标资格。信用查询结果以网页打印的形式留存并归档。</w:t>
      </w:r>
      <w:r/>
    </w:p>
    <w:p>
      <w:pPr>
        <w:ind w:firstLine="480"/>
        <w:spacing w:line="360" w:lineRule="auto"/>
        <w:rPr>
          <w:rFonts w:hint="eastAsia" w:ascii="宋体" w:hAnsi="宋体"/>
          <w:sz w:val="24"/>
        </w:rPr>
      </w:pPr>
      <w:r>
        <w:rPr>
          <w:rFonts w:hint="eastAsia" w:ascii="宋体" w:hAnsi="宋体"/>
          <w:sz w:val="24"/>
        </w:rPr>
        <w:t xml:space="preserve">B．符合性检查。评标委员会依据招标文件的规定，从投标文件的有效性、完整性和对招标文件的响应程度进行审查，以确定是否对招标文件的实质性要求作出响应。</w:t>
      </w:r>
      <w:r/>
    </w:p>
    <w:p>
      <w:pPr>
        <w:ind w:firstLine="480"/>
        <w:spacing w:line="360" w:lineRule="auto"/>
        <w:rPr>
          <w:rFonts w:hint="eastAsia" w:ascii="宋体" w:hAnsi="宋体"/>
          <w:sz w:val="24"/>
        </w:rPr>
      </w:pPr>
      <w:r>
        <w:rPr>
          <w:rFonts w:hint="eastAsia" w:ascii="宋体" w:hAnsi="宋体"/>
          <w:sz w:val="24"/>
        </w:rPr>
        <w:t xml:space="preserve">(2)澄清有关问题。对</w:t>
      </w:r>
      <w:r>
        <w:rPr>
          <w:rFonts w:hint="eastAsia" w:ascii="宋体" w:hAnsi="宋体"/>
          <w:sz w:val="24"/>
        </w:rPr>
        <w:t xml:space="preserve">投标文件中含义不明确、同类问题表述不一致或者有明显文字和计算错误的内容，评标委员会有权要求投标人作出必要的澄清、说明或者补正。投标人的澄清、说明或者补正不得超出投标文件的范围或者改变投标文件的实质性内容。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接到评委会澄清、说明和补正要求的投标人如未按规定及时</w:t>
      </w:r>
      <w:r>
        <w:rPr>
          <w:rFonts w:hint="eastAsia" w:ascii="宋体" w:hAnsi="宋体"/>
          <w:sz w:val="24"/>
          <w:lang w:eastAsia="zh-CN"/>
        </w:rPr>
        <w:t xml:space="preserve">作出</w:t>
      </w:r>
      <w:r>
        <w:rPr>
          <w:rFonts w:hint="eastAsia" w:ascii="宋体" w:hAnsi="宋体"/>
          <w:sz w:val="24"/>
        </w:rPr>
        <w:t xml:space="preserve">澄清、说明和补正，其风险由投标人自行承担。</w:t>
      </w:r>
      <w:r/>
    </w:p>
    <w:p>
      <w:pPr>
        <w:ind w:firstLine="480"/>
        <w:spacing w:line="360" w:lineRule="auto"/>
        <w:rPr>
          <w:rFonts w:hint="eastAsia" w:ascii="宋体" w:hAnsi="宋体"/>
          <w:sz w:val="24"/>
        </w:rPr>
      </w:pPr>
      <w:r>
        <w:rPr>
          <w:rFonts w:hint="eastAsia" w:ascii="宋体" w:hAnsi="宋体"/>
          <w:sz w:val="24"/>
        </w:rPr>
        <w:t xml:space="preserve">(3)比较与评价。评标委员会按招标文件中规定的评标方法和标准，对资格性检查和符合性检查合格的投标文件进行商务和技术评估，综合比较与评价。</w:t>
      </w:r>
      <w:r/>
    </w:p>
    <w:p>
      <w:pPr>
        <w:ind w:firstLine="480"/>
        <w:spacing w:line="360" w:lineRule="auto"/>
        <w:rPr>
          <w:rFonts w:hint="eastAsia" w:ascii="宋体" w:hAnsi="宋体"/>
          <w:sz w:val="24"/>
        </w:rPr>
      </w:pPr>
      <w:r>
        <w:rPr>
          <w:rFonts w:hint="eastAsia" w:ascii="宋体" w:hAnsi="宋体"/>
          <w:sz w:val="24"/>
        </w:rPr>
        <w:t xml:space="preserve">5.评标方法</w:t>
      </w:r>
      <w:r/>
    </w:p>
    <w:p>
      <w:pPr>
        <w:ind w:firstLine="480"/>
        <w:spacing w:line="360" w:lineRule="auto"/>
        <w:tabs>
          <w:tab w:val="left" w:pos="525" w:leader="none"/>
          <w:tab w:val="left" w:pos="1050" w:leader="none"/>
        </w:tabs>
        <w:rPr>
          <w:color w:val="000000"/>
          <w:sz w:val="24"/>
        </w:rPr>
      </w:pPr>
      <w:r>
        <w:rPr>
          <w:rFonts w:hint="eastAsia" w:ascii="宋体" w:hAnsi="宋体"/>
          <w:color w:val="000000"/>
          <w:sz w:val="24"/>
        </w:rPr>
        <w:t xml:space="preserve">投标供应商通过初审的，方可进入比较与评价程序。</w:t>
      </w:r>
      <w:r/>
    </w:p>
    <w:p>
      <w:pPr>
        <w:ind w:firstLine="523"/>
        <w:spacing w:line="360" w:lineRule="auto"/>
        <w:rPr>
          <w:color w:val="000000"/>
          <w:sz w:val="24"/>
        </w:rPr>
      </w:pPr>
      <w:r>
        <w:rPr>
          <w:rFonts w:hint="eastAsia" w:ascii="宋体" w:hAnsi="宋体"/>
          <w:color w:val="000000"/>
          <w:sz w:val="24"/>
        </w:rPr>
        <w:t xml:space="preserve">比较与评价采用综合评分法（计分均保留2位小数）。</w:t>
      </w:r>
      <w:r/>
    </w:p>
    <w:p>
      <w:pPr>
        <w:ind w:firstLine="480"/>
        <w:spacing w:line="360" w:lineRule="auto"/>
        <w:rPr>
          <w:color w:val="auto"/>
          <w:sz w:val="24"/>
        </w:rPr>
      </w:pPr>
      <w:r>
        <w:rPr>
          <w:rFonts w:hint="eastAsia" w:ascii="宋体" w:hAnsi="宋体"/>
          <w:sz w:val="24"/>
        </w:rPr>
        <w:t xml:space="preserve">评审委员会遵循公平、公正、择优原则，独立按照评分标准分别评定投标供应商的分值；各投标供应商的最终得分为各评委所评定分值的平均</w:t>
      </w:r>
      <w:r>
        <w:rPr>
          <w:rFonts w:hint="eastAsia" w:ascii="宋体" w:hAnsi="宋体"/>
          <w:color w:val="auto"/>
          <w:sz w:val="24"/>
        </w:rPr>
        <w:t xml:space="preserve">值，</w:t>
      </w:r>
      <w:r>
        <w:rPr>
          <w:rFonts w:hint="eastAsia" w:ascii="宋体" w:hAnsi="宋体" w:cs="宋体"/>
          <w:color w:val="auto"/>
          <w:sz w:val="24"/>
        </w:rPr>
        <w:t xml:space="preserve">评标结果按评审后得分由高到低顺序排列</w:t>
      </w:r>
      <w:r>
        <w:rPr>
          <w:rFonts w:hint="eastAsia" w:ascii="宋体" w:hAnsi="宋体"/>
          <w:color w:val="auto"/>
          <w:sz w:val="24"/>
        </w:rPr>
        <w:t xml:space="preserve">。得分相同的，</w:t>
      </w:r>
      <w:r>
        <w:rPr>
          <w:rFonts w:hint="eastAsia" w:ascii="宋体" w:hAnsi="宋体" w:cs="宋体"/>
          <w:color w:val="auto"/>
          <w:sz w:val="24"/>
        </w:rPr>
        <w:t xml:space="preserve">按投标报价由低到高顺序排列。得分且投标报价相同的并列。并列的</w:t>
      </w:r>
      <w:r>
        <w:rPr>
          <w:rFonts w:ascii="宋体" w:hAnsi="宋体"/>
          <w:bCs/>
          <w:color w:val="auto"/>
          <w:sz w:val="24"/>
          <w:szCs w:val="20"/>
        </w:rPr>
        <w:t xml:space="preserve">按</w:t>
      </w:r>
      <w:r>
        <w:rPr>
          <w:rFonts w:hint="eastAsia" w:ascii="宋体" w:hAnsi="宋体"/>
          <w:bCs/>
          <w:color w:val="auto"/>
          <w:sz w:val="24"/>
          <w:szCs w:val="20"/>
        </w:rPr>
        <w:t xml:space="preserve">技术标</w:t>
      </w:r>
      <w:r>
        <w:rPr>
          <w:rFonts w:ascii="宋体" w:hAnsi="宋体"/>
          <w:bCs/>
          <w:color w:val="auto"/>
          <w:sz w:val="24"/>
          <w:szCs w:val="20"/>
        </w:rPr>
        <w:t xml:space="preserve">指标优劣顺序排列</w:t>
      </w:r>
      <w:r>
        <w:rPr>
          <w:rFonts w:hint="eastAsia" w:ascii="宋体" w:hAnsi="宋体"/>
          <w:bCs/>
          <w:color w:val="auto"/>
          <w:sz w:val="24"/>
          <w:szCs w:val="20"/>
        </w:rPr>
        <w:t xml:space="preserve">。</w:t>
      </w:r>
      <w:r>
        <w:rPr>
          <w:rFonts w:hint="eastAsia" w:ascii="宋体" w:hAnsi="宋体" w:cs="宋体"/>
          <w:color w:val="auto"/>
          <w:sz w:val="24"/>
        </w:rPr>
        <w:t xml:space="preserve">投标文件满足招标文件全部实质性要求，且按照评审因素的量化指标评审得分最高的投标供应商为排名第一的中标候选人。未列入本评分细则的其他条件不作为评分内容。</w:t>
      </w:r>
      <w:r/>
    </w:p>
    <w:p>
      <w:pPr>
        <w:ind w:firstLine="480"/>
        <w:spacing w:line="360" w:lineRule="auto"/>
        <w:rPr>
          <w:rFonts w:ascii="宋体"/>
          <w:b/>
          <w:bCs/>
          <w:sz w:val="24"/>
          <w:highlight w:val="none"/>
        </w:rPr>
      </w:pPr>
      <w:r>
        <w:rPr>
          <w:rFonts w:hint="eastAsia" w:ascii="宋体" w:hAnsi="宋体"/>
          <w:color w:val="000000"/>
          <w:sz w:val="24"/>
          <w:highlight w:val="none"/>
        </w:rPr>
        <w:t xml:space="preserve">6.评分标准</w:t>
      </w:r>
      <w:r/>
    </w:p>
    <w:p>
      <w:pPr>
        <w:ind w:firstLine="425"/>
        <w:spacing w:line="360" w:lineRule="auto"/>
        <w:rPr>
          <w:rFonts w:hint="eastAsia" w:ascii="宋体" w:hAnsi="宋体" w:cs="宋体"/>
          <w:sz w:val="24"/>
          <w:highlight w:val="none"/>
        </w:rPr>
      </w:pPr>
      <w:r>
        <w:rPr>
          <w:rFonts w:hint="eastAsia" w:ascii="宋体" w:hAnsi="宋体" w:cs="宋体"/>
          <w:sz w:val="24"/>
          <w:highlight w:val="none"/>
        </w:rPr>
        <w:t xml:space="preserve">（一）评分项目及总分（总分100分）</w:t>
      </w:r>
      <w:r/>
    </w:p>
    <w:p>
      <w:pPr>
        <w:ind w:firstLine="426"/>
        <w:spacing w:line="360" w:lineRule="auto"/>
        <w:rPr>
          <w:rFonts w:hint="eastAsia" w:ascii="宋体" w:hAnsi="宋体" w:cs="宋体"/>
          <w:b/>
          <w:sz w:val="24"/>
          <w:highlight w:val="none"/>
        </w:rPr>
      </w:pPr>
      <w:r>
        <w:rPr>
          <w:rFonts w:hint="eastAsia" w:ascii="宋体" w:hAnsi="宋体" w:cs="宋体"/>
          <w:b/>
          <w:sz w:val="24"/>
          <w:highlight w:val="none"/>
        </w:rPr>
        <w:t xml:space="preserve">（1）投标报价                                  </w:t>
      </w:r>
      <w:r>
        <w:rPr>
          <w:rFonts w:hint="eastAsia" w:ascii="宋体" w:hAnsi="宋体" w:cs="宋体"/>
          <w:b/>
          <w:sz w:val="24"/>
          <w:highlight w:val="none"/>
          <w:lang w:val="en-US" w:eastAsia="zh-CN"/>
        </w:rPr>
        <w:t xml:space="preserve">50</w:t>
      </w:r>
      <w:r>
        <w:rPr>
          <w:rFonts w:hint="eastAsia" w:ascii="宋体" w:hAnsi="宋体" w:cs="宋体"/>
          <w:b/>
          <w:sz w:val="24"/>
          <w:highlight w:val="none"/>
        </w:rPr>
        <w:t xml:space="preserve">分</w:t>
      </w:r>
      <w:r/>
    </w:p>
    <w:p>
      <w:pPr>
        <w:ind w:firstLine="426"/>
        <w:spacing w:line="360" w:lineRule="auto"/>
        <w:rPr>
          <w:rFonts w:hint="eastAsia" w:ascii="宋体" w:hAnsi="宋体" w:cs="宋体"/>
          <w:b/>
          <w:sz w:val="24"/>
          <w:highlight w:val="none"/>
        </w:rPr>
      </w:pPr>
      <w:r>
        <w:rPr>
          <w:rFonts w:hint="eastAsia" w:ascii="宋体" w:hAnsi="宋体" w:cs="宋体"/>
          <w:b/>
          <w:sz w:val="24"/>
          <w:highlight w:val="none"/>
        </w:rPr>
        <w:t xml:space="preserve">（2）</w:t>
      </w:r>
      <w:r>
        <w:rPr>
          <w:rFonts w:hint="eastAsia" w:ascii="宋体" w:hAnsi="宋体" w:cs="宋体"/>
          <w:b/>
          <w:bCs/>
          <w:sz w:val="24"/>
          <w:szCs w:val="24"/>
          <w:highlight w:val="none"/>
        </w:rPr>
        <w:t xml:space="preserve">投标供应商评价</w:t>
      </w:r>
      <w:r>
        <w:rPr>
          <w:rFonts w:hint="eastAsia" w:ascii="宋体" w:hAnsi="宋体" w:cs="宋体"/>
          <w:b/>
          <w:sz w:val="24"/>
          <w:highlight w:val="none"/>
        </w:rPr>
        <w:t xml:space="preserve">                   </w:t>
      </w:r>
      <w:r>
        <w:rPr>
          <w:rFonts w:hint="eastAsia" w:ascii="宋体" w:hAnsi="宋体" w:cs="宋体"/>
          <w:b/>
          <w:sz w:val="24"/>
          <w:highlight w:val="none"/>
          <w:lang w:val="en-US" w:eastAsia="zh-CN"/>
        </w:rPr>
        <w:t xml:space="preserve">         14</w:t>
      </w:r>
      <w:r>
        <w:rPr>
          <w:rFonts w:hint="eastAsia" w:ascii="宋体" w:hAnsi="宋体" w:cs="宋体"/>
          <w:b/>
          <w:sz w:val="24"/>
          <w:highlight w:val="none"/>
        </w:rPr>
        <w:t xml:space="preserve">分</w:t>
      </w:r>
      <w:r/>
    </w:p>
    <w:p>
      <w:pPr>
        <w:ind w:firstLine="426"/>
        <w:spacing w:line="360" w:lineRule="auto"/>
        <w:rPr>
          <w:rFonts w:hint="eastAsia" w:ascii="宋体" w:hAnsi="宋体" w:cs="宋体"/>
          <w:b/>
          <w:sz w:val="24"/>
          <w:highlight w:val="none"/>
        </w:rPr>
      </w:pPr>
      <w:r>
        <w:rPr>
          <w:rFonts w:hint="eastAsia" w:ascii="宋体" w:hAnsi="宋体" w:cs="宋体"/>
          <w:b/>
          <w:sz w:val="24"/>
          <w:highlight w:val="none"/>
        </w:rPr>
        <w:t xml:space="preserve">（</w:t>
      </w:r>
      <w:r>
        <w:rPr>
          <w:rFonts w:hint="eastAsia" w:ascii="宋体" w:hAnsi="宋体" w:cs="宋体"/>
          <w:b/>
          <w:sz w:val="24"/>
          <w:highlight w:val="none"/>
          <w:lang w:val="en-US" w:eastAsia="zh-CN"/>
        </w:rPr>
        <w:t xml:space="preserve">3</w:t>
      </w:r>
      <w:r>
        <w:rPr>
          <w:rFonts w:hint="eastAsia" w:ascii="宋体" w:hAnsi="宋体" w:cs="宋体"/>
          <w:b/>
          <w:sz w:val="24"/>
          <w:highlight w:val="none"/>
        </w:rPr>
        <w:t xml:space="preserve">）技术文件                                  </w:t>
      </w:r>
      <w:r>
        <w:rPr>
          <w:rFonts w:hint="eastAsia" w:ascii="宋体" w:hAnsi="宋体" w:cs="宋体"/>
          <w:b/>
          <w:sz w:val="24"/>
          <w:highlight w:val="none"/>
          <w:lang w:val="en-US" w:eastAsia="zh-CN"/>
        </w:rPr>
        <w:t xml:space="preserve">36</w:t>
      </w:r>
      <w:r>
        <w:rPr>
          <w:rFonts w:hint="eastAsia" w:ascii="宋体" w:hAnsi="宋体" w:cs="宋体"/>
          <w:b/>
          <w:sz w:val="24"/>
          <w:highlight w:val="none"/>
        </w:rPr>
        <w:t xml:space="preserve">分</w:t>
      </w:r>
      <w:r/>
    </w:p>
    <w:p>
      <w:pPr>
        <w:spacing w:line="360" w:lineRule="auto"/>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b/>
          <w:sz w:val="24"/>
          <w:highlight w:val="none"/>
        </w:rPr>
        <w:t xml:space="preserve">一、商务标部分</w:t>
      </w:r>
      <w:r/>
    </w:p>
    <w:p>
      <w:pPr>
        <w:ind w:firstLine="595"/>
        <w:spacing w:line="360" w:lineRule="auto"/>
        <w:rPr>
          <w:rFonts w:hint="eastAsia" w:ascii="宋体" w:hAnsi="宋体" w:cs="宋体"/>
          <w:b/>
          <w:sz w:val="24"/>
          <w:highlight w:val="none"/>
        </w:rPr>
      </w:pPr>
      <w:r>
        <w:rPr>
          <w:rFonts w:hint="eastAsia" w:ascii="宋体" w:hAnsi="宋体" w:cs="宋体"/>
          <w:b/>
          <w:bCs/>
          <w:sz w:val="24"/>
          <w:highlight w:val="none"/>
        </w:rPr>
        <w:t xml:space="preserve">1、报价部分（</w:t>
      </w:r>
      <w:r>
        <w:rPr>
          <w:rFonts w:hint="eastAsia" w:ascii="宋体" w:hAnsi="宋体" w:cs="宋体"/>
          <w:b/>
          <w:bCs/>
          <w:sz w:val="24"/>
          <w:highlight w:val="none"/>
          <w:lang w:val="en-US" w:eastAsia="zh-CN"/>
        </w:rPr>
        <w:t xml:space="preserve">50</w:t>
      </w:r>
      <w:r>
        <w:rPr>
          <w:rFonts w:hint="eastAsia" w:ascii="宋体" w:hAnsi="宋体" w:cs="宋体"/>
          <w:b/>
          <w:bCs/>
          <w:sz w:val="24"/>
          <w:highlight w:val="none"/>
        </w:rPr>
        <w:t xml:space="preserve">分）</w:t>
      </w:r>
      <w:r/>
    </w:p>
    <w:p>
      <w:pPr>
        <w:ind w:firstLine="480"/>
        <w:spacing w:line="360" w:lineRule="auto"/>
        <w:rPr>
          <w:rFonts w:ascii="宋体" w:hAnsi="宋体" w:cs="宋体"/>
          <w:sz w:val="24"/>
        </w:rPr>
      </w:pPr>
      <w:r>
        <w:rPr>
          <w:rFonts w:hint="eastAsia" w:ascii="宋体"/>
          <w:sz w:val="24"/>
          <w:szCs w:val="20"/>
        </w:rPr>
        <w:t xml:space="preserve">各投标单位报</w:t>
      </w:r>
      <w:r>
        <w:rPr>
          <w:rFonts w:hint="eastAsia" w:ascii="宋体"/>
          <w:b w:val="0"/>
          <w:bCs w:val="0"/>
          <w:sz w:val="24"/>
          <w:szCs w:val="20"/>
          <w:lang w:val="en-US" w:eastAsia="zh-CN"/>
        </w:rPr>
        <w:t xml:space="preserve">优惠</w:t>
      </w:r>
      <w:r>
        <w:rPr>
          <w:rFonts w:hint="eastAsia" w:ascii="宋体"/>
          <w:b w:val="0"/>
          <w:bCs w:val="0"/>
          <w:sz w:val="24"/>
          <w:szCs w:val="20"/>
        </w:rPr>
        <w:t xml:space="preserve">率</w:t>
      </w:r>
      <w:r>
        <w:rPr>
          <w:rFonts w:hint="eastAsia" w:ascii="宋体"/>
          <w:sz w:val="24"/>
          <w:szCs w:val="20"/>
        </w:rPr>
        <w:t xml:space="preserve">，参照无锡市发展和改革委员会</w:t>
      </w:r>
      <w:r>
        <w:rPr>
          <w:rFonts w:hint="eastAsia" w:ascii="宋体" w:hAnsi="宋体"/>
          <w:sz w:val="24"/>
          <w:szCs w:val="24"/>
        </w:rPr>
        <w:t xml:space="preserve">官网</w:t>
      </w:r>
      <w:r>
        <w:rPr>
          <w:rFonts w:hint="eastAsia" w:ascii="宋体"/>
          <w:sz w:val="24"/>
          <w:szCs w:val="20"/>
        </w:rPr>
        <w:t xml:space="preserve">公布的均价报</w:t>
      </w:r>
      <w:r>
        <w:rPr>
          <w:rFonts w:hint="eastAsia" w:ascii="宋体"/>
          <w:sz w:val="24"/>
          <w:szCs w:val="20"/>
          <w:lang w:val="en-US" w:eastAsia="zh-CN"/>
        </w:rPr>
        <w:t xml:space="preserve">优惠</w:t>
      </w:r>
      <w:r>
        <w:rPr>
          <w:rFonts w:hint="eastAsia" w:ascii="宋体"/>
          <w:sz w:val="24"/>
          <w:szCs w:val="20"/>
        </w:rPr>
        <w:t xml:space="preserve">率，本项目有效折扣率为报价折扣率≤100%</w:t>
      </w:r>
      <w:r>
        <w:rPr>
          <w:rFonts w:hint="eastAsia" w:ascii="宋体" w:hAnsi="宋体" w:cs="宋体"/>
          <w:bCs/>
          <w:color w:val="auto"/>
          <w:sz w:val="24"/>
          <w:szCs w:val="24"/>
          <w:highlight w:val="none"/>
        </w:rPr>
        <w:t xml:space="preserve">（注：折扣率=1-优惠率）</w:t>
      </w:r>
      <w:r>
        <w:rPr>
          <w:rFonts w:hint="eastAsia" w:ascii="宋体"/>
          <w:sz w:val="24"/>
          <w:szCs w:val="20"/>
        </w:rPr>
        <w:t xml:space="preserve">，供应商的折扣率不得超过此范围，否则按无效投标文件处理。采用低价优先法计算，即满足招标文件要求且投标折扣率最低的为评标基准折扣率，其价格分为满分。其他投标供应商的价格分值统一按照下列公式计算：</w:t>
      </w:r>
      <w:r/>
    </w:p>
    <w:p>
      <w:pPr>
        <w:ind w:firstLine="482"/>
        <w:spacing w:line="360" w:lineRule="auto"/>
        <w:rPr>
          <w:rFonts w:ascii="宋体" w:hAnsi="宋体" w:cs="宋体"/>
          <w:sz w:val="24"/>
        </w:rPr>
      </w:pPr>
      <w:r>
        <w:rPr>
          <w:rFonts w:hint="eastAsia" w:ascii="宋体" w:hAnsi="宋体"/>
          <w:b/>
          <w:sz w:val="24"/>
        </w:rPr>
        <w:t xml:space="preserve">投标报价得分=（评标基准折扣率/投标折扣率）*价格权值*100</w:t>
      </w:r>
      <w:r/>
    </w:p>
    <w:p>
      <w:pPr>
        <w:ind w:firstLine="482"/>
        <w:spacing w:line="360" w:lineRule="auto"/>
        <w:rPr>
          <w:rFonts w:hint="eastAsia" w:ascii="宋体" w:hAnsi="宋体" w:eastAsia="宋体"/>
          <w:b/>
          <w:sz w:val="24"/>
        </w:rPr>
      </w:pPr>
      <w:r>
        <w:rPr>
          <w:rFonts w:hint="eastAsia" w:ascii="宋体" w:hAnsi="宋体" w:eastAsia="宋体"/>
          <w:b/>
          <w:sz w:val="24"/>
          <w:lang w:val="en-US" w:eastAsia="zh-CN"/>
        </w:rPr>
        <w:t xml:space="preserve">注：上述参与评审的投标报价指的是投标折扣率，投标折扣率=1－投标优惠率。</w:t>
      </w:r>
      <w:r/>
    </w:p>
    <w:p>
      <w:pPr>
        <w:pStyle w:val="728"/>
        <w:ind w:firstLine="482"/>
        <w:spacing w:line="360" w:lineRule="auto"/>
        <w:rPr>
          <w:rFonts w:ascii="宋体" w:hAnsi="宋体" w:eastAsia="宋体" w:cs="Times New Roman"/>
          <w:b/>
          <w:sz w:val="24"/>
          <w:szCs w:val="24"/>
          <w:lang w:val="zh-CN"/>
        </w:rPr>
      </w:pPr>
      <w:r>
        <w:rPr>
          <w:rFonts w:hint="eastAsia" w:ascii="宋体" w:hAnsi="宋体" w:eastAsia="宋体" w:cs="Times New Roman"/>
          <w:b/>
          <w:sz w:val="24"/>
        </w:rPr>
        <w:fldChar w:fldCharType="begin"/>
      </w:r>
      <w:r>
        <w:rPr>
          <w:rFonts w:hint="eastAsia" w:ascii="宋体" w:hAnsi="宋体" w:eastAsia="宋体" w:cs="Times New Roman"/>
          <w:b/>
          <w:sz w:val="24"/>
        </w:rPr>
        <w:instrText xml:space="preserve"> = 1 \* GB3 \* MERGEFORMAT </w:instrText>
      </w:r>
      <w:r>
        <w:rPr>
          <w:rFonts w:hint="eastAsia" w:ascii="宋体" w:hAnsi="宋体" w:eastAsia="宋体" w:cs="Times New Roman"/>
          <w:b/>
          <w:sz w:val="24"/>
        </w:rPr>
        <w:fldChar w:fldCharType="separate"/>
      </w:r>
      <w:r>
        <w:rPr>
          <w:rFonts w:hint="eastAsia" w:ascii="宋体" w:hAnsi="宋体" w:eastAsia="宋体" w:cs="Times New Roman"/>
          <w:b/>
          <w:sz w:val="24"/>
        </w:rPr>
        <w:t xml:space="preserve">①</w:t>
      </w:r>
      <w:r>
        <w:rPr>
          <w:rFonts w:hint="eastAsia" w:ascii="宋体" w:hAnsi="宋体" w:eastAsia="宋体" w:cs="Times New Roman"/>
          <w:b/>
          <w:sz w:val="24"/>
        </w:rPr>
        <w:fldChar w:fldCharType="end"/>
      </w:r>
      <w:r>
        <w:rPr>
          <w:rFonts w:hint="eastAsia" w:ascii="宋体" w:hAnsi="宋体" w:eastAsia="宋体" w:cs="Times New Roman"/>
          <w:b/>
          <w:sz w:val="24"/>
          <w:szCs w:val="24"/>
        </w:rPr>
        <w:t xml:space="preserve">按无锡市发展和改革委员会官网专题专栏中民生价费公示价格的平均价格*折扣率*实际数量进行结算。（结算单价为签收日期前最新一期相关网站乘以折扣率后的单价）。如遇无锡市发展和改革委员会官网没有该类食品，可以参考其他相关网站价格公示并且乙方应提前通知甲方，经双方协商后进行调整确认，原则上按寻找到的其他市场价格*折扣率*实际数量结算。配送价格为乘以折扣率后的价格。 </w:t>
      </w:r>
      <w:r/>
    </w:p>
    <w:p>
      <w:pPr>
        <w:ind w:firstLine="424"/>
        <w:spacing w:line="360" w:lineRule="auto"/>
        <w:tabs>
          <w:tab w:val="left" w:pos="945" w:leader="none"/>
          <w:tab w:val="left" w:pos="1155" w:leader="none"/>
        </w:tabs>
        <w:rPr>
          <w:rFonts w:hint="eastAsia" w:ascii="宋体" w:hAnsi="宋体" w:cs="宋体"/>
          <w:b/>
          <w:sz w:val="24"/>
          <w:highlight w:val="yellow"/>
        </w:rPr>
      </w:pPr>
      <w:r>
        <w:rPr>
          <w:rFonts w:hint="eastAsia" w:ascii="宋体" w:hAnsi="宋体"/>
          <w:b/>
          <w:sz w:val="24"/>
          <w:szCs w:val="20"/>
        </w:rPr>
        <w:fldChar w:fldCharType="begin"/>
      </w:r>
      <w:r>
        <w:rPr>
          <w:rFonts w:hint="eastAsia" w:ascii="宋体" w:hAnsi="宋体"/>
          <w:b/>
          <w:sz w:val="24"/>
          <w:szCs w:val="20"/>
        </w:rPr>
        <w:instrText xml:space="preserve"> = 2 \* GB3 \* MERGEFORMAT </w:instrText>
      </w:r>
      <w:r>
        <w:rPr>
          <w:rFonts w:hint="eastAsia" w:ascii="宋体" w:hAnsi="宋体"/>
          <w:b/>
          <w:sz w:val="24"/>
          <w:szCs w:val="20"/>
        </w:rPr>
        <w:fldChar w:fldCharType="separate"/>
      </w:r>
      <w:r>
        <w:rPr>
          <w:rFonts w:hint="eastAsia" w:ascii="宋体" w:hAnsi="宋体"/>
          <w:b/>
          <w:sz w:val="24"/>
          <w:szCs w:val="20"/>
        </w:rPr>
        <w:t xml:space="preserve">②</w:t>
      </w:r>
      <w:r>
        <w:rPr>
          <w:rFonts w:hint="eastAsia" w:ascii="宋体" w:hAnsi="宋体"/>
          <w:b/>
          <w:sz w:val="24"/>
          <w:szCs w:val="20"/>
        </w:rPr>
        <w:fldChar w:fldCharType="end"/>
      </w:r>
      <w:r>
        <w:rPr>
          <w:rFonts w:hint="eastAsia" w:ascii="宋体" w:hAnsi="宋体"/>
          <w:b/>
          <w:sz w:val="24"/>
          <w:szCs w:val="20"/>
        </w:rPr>
        <w:t xml:space="preserve">假设商品单价为100元</w:t>
      </w:r>
      <w:r>
        <w:rPr>
          <w:rFonts w:hint="eastAsia" w:ascii="宋体" w:hAnsi="宋体"/>
          <w:b/>
          <w:sz w:val="24"/>
        </w:rPr>
        <w:t xml:space="preserve">，折扣率为99%，</w:t>
      </w:r>
      <w:r>
        <w:rPr>
          <w:rFonts w:hint="eastAsia" w:ascii="宋体" w:hAnsi="宋体"/>
          <w:b/>
          <w:sz w:val="24"/>
          <w:lang w:val="en-US" w:eastAsia="zh-CN"/>
        </w:rPr>
        <w:t xml:space="preserve">则优惠率为1%，</w:t>
      </w:r>
      <w:r>
        <w:rPr>
          <w:rFonts w:hint="eastAsia" w:ascii="宋体" w:hAnsi="宋体"/>
          <w:b/>
          <w:sz w:val="24"/>
        </w:rPr>
        <w:t xml:space="preserve">结算时该商品单价为99元；折扣率为98%，</w:t>
      </w:r>
      <w:r>
        <w:rPr>
          <w:rFonts w:hint="eastAsia" w:ascii="宋体" w:hAnsi="宋体"/>
          <w:b/>
          <w:sz w:val="24"/>
          <w:lang w:val="en-US" w:eastAsia="zh-CN"/>
        </w:rPr>
        <w:t xml:space="preserve">则优惠率为2%，</w:t>
      </w:r>
      <w:r>
        <w:rPr>
          <w:rFonts w:hint="eastAsia" w:ascii="宋体" w:hAnsi="宋体"/>
          <w:b/>
          <w:sz w:val="24"/>
        </w:rPr>
        <w:t xml:space="preserve">结算时该商品单价为98元，以此类推。</w:t>
      </w:r>
      <w:r/>
    </w:p>
    <w:p>
      <w:pPr>
        <w:ind w:firstLine="424"/>
        <w:spacing w:line="360" w:lineRule="auto"/>
        <w:tabs>
          <w:tab w:val="left" w:pos="945" w:leader="none"/>
          <w:tab w:val="left" w:pos="1155" w:leader="none"/>
        </w:tabs>
        <w:rPr>
          <w:rFonts w:hint="eastAsia" w:ascii="宋体" w:hAnsi="宋体" w:cs="宋体"/>
          <w:sz w:val="24"/>
          <w:highlight w:val="none"/>
        </w:rPr>
      </w:pPr>
      <w:r>
        <w:rPr>
          <w:rFonts w:hint="eastAsia" w:ascii="宋体" w:hAnsi="宋体" w:cs="宋体"/>
          <w:b/>
          <w:sz w:val="24"/>
          <w:highlight w:val="none"/>
        </w:rPr>
        <w:t xml:space="preserve">2、</w:t>
      </w:r>
      <w:r>
        <w:rPr>
          <w:rFonts w:hint="eastAsia" w:ascii="宋体" w:hAnsi="宋体" w:cs="宋体"/>
          <w:b/>
          <w:bCs/>
          <w:sz w:val="24"/>
          <w:szCs w:val="24"/>
          <w:highlight w:val="none"/>
          <w:lang w:val="en-US" w:eastAsia="zh-CN"/>
        </w:rPr>
        <w:t xml:space="preserve">投标供应商评价</w:t>
      </w:r>
      <w:r>
        <w:rPr>
          <w:rFonts w:hint="eastAsia" w:ascii="宋体" w:hAnsi="宋体" w:cs="宋体"/>
          <w:b/>
          <w:sz w:val="24"/>
          <w:highlight w:val="none"/>
        </w:rPr>
        <w:t xml:space="preserve">（</w:t>
      </w:r>
      <w:r>
        <w:rPr>
          <w:rFonts w:hint="eastAsia" w:ascii="宋体" w:hAnsi="宋体" w:cs="宋体"/>
          <w:b/>
          <w:sz w:val="24"/>
          <w:highlight w:val="none"/>
          <w:lang w:val="en-US" w:eastAsia="zh-CN"/>
        </w:rPr>
        <w:t xml:space="preserve">14</w:t>
      </w:r>
      <w:r>
        <w:rPr>
          <w:rFonts w:hint="eastAsia" w:ascii="宋体" w:hAnsi="宋体" w:cs="宋体"/>
          <w:b/>
          <w:sz w:val="24"/>
          <w:highlight w:val="none"/>
        </w:rPr>
        <w:t xml:space="preserve">分）</w:t>
      </w:r>
      <w:r/>
    </w:p>
    <w:p>
      <w:pPr>
        <w:ind w:firstLine="480"/>
        <w:spacing w:line="360" w:lineRule="auto"/>
        <w:rPr>
          <w:rFonts w:hint="eastAsia" w:ascii="宋体" w:hAnsi="宋体" w:cs="宋体"/>
          <w:sz w:val="24"/>
          <w:highlight w:val="none"/>
        </w:rPr>
      </w:pPr>
      <w:r>
        <w:rPr>
          <w:rFonts w:hint="eastAsia" w:asciiTheme="minorEastAsia" w:hAnsiTheme="minorEastAsia" w:eastAsiaTheme="minorEastAsia" w:cstheme="minorEastAsia"/>
          <w:sz w:val="24"/>
          <w:highlight w:val="none"/>
        </w:rPr>
        <w:t xml:space="preserve">1）</w:t>
      </w:r>
      <w:r>
        <w:rPr>
          <w:rFonts w:hint="eastAsia" w:asciiTheme="minorEastAsia" w:hAnsiTheme="minorEastAsia" w:eastAsiaTheme="minorEastAsia" w:cstheme="minorEastAsia"/>
          <w:sz w:val="24"/>
          <w:highlight w:val="none"/>
          <w:lang w:val="en-US" w:eastAsia="zh-CN"/>
        </w:rPr>
        <w:t xml:space="preserve">体系认证</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z w:val="24"/>
          <w:highlight w:val="none"/>
          <w:lang w:val="en-US" w:eastAsia="zh-CN"/>
        </w:rPr>
        <w:t xml:space="preserve">2</w:t>
      </w:r>
      <w:r>
        <w:rPr>
          <w:rFonts w:hint="eastAsia" w:asciiTheme="minorEastAsia" w:hAnsiTheme="minorEastAsia" w:eastAsiaTheme="minorEastAsia" w:cstheme="minorEastAsia"/>
          <w:sz w:val="24"/>
          <w:highlight w:val="none"/>
        </w:rPr>
        <w:t xml:space="preserve">分）：供应商提供有效期内的环境管理体系认证证书、职业安全健康管理体系认证证书、质量管理体系认证证书、</w:t>
      </w:r>
      <w:r>
        <w:rPr>
          <w:rFonts w:hint="eastAsia" w:asciiTheme="minorEastAsia" w:hAnsiTheme="minorEastAsia" w:eastAsiaTheme="minorEastAsia" w:cstheme="minorEastAsia"/>
          <w:sz w:val="24"/>
          <w:highlight w:val="none"/>
          <w:lang w:val="en-US" w:eastAsia="zh-CN"/>
        </w:rPr>
        <w:t xml:space="preserve">食品安全管理体系认证证书</w:t>
      </w:r>
      <w:r>
        <w:rPr>
          <w:rFonts w:hint="eastAsia" w:asciiTheme="minorEastAsia" w:hAnsiTheme="minorEastAsia" w:eastAsiaTheme="minorEastAsia" w:cstheme="minorEastAsia"/>
          <w:sz w:val="24"/>
          <w:highlight w:val="none"/>
        </w:rPr>
        <w:t xml:space="preserve">，每提供一项得</w:t>
      </w:r>
      <w:r>
        <w:rPr>
          <w:rFonts w:hint="eastAsia" w:asciiTheme="minorEastAsia" w:hAnsiTheme="minorEastAsia" w:eastAsiaTheme="minorEastAsia" w:cstheme="minorEastAsia"/>
          <w:sz w:val="24"/>
          <w:highlight w:val="none"/>
          <w:lang w:val="en-US" w:eastAsia="zh-CN"/>
        </w:rPr>
        <w:t xml:space="preserve">0.5</w:t>
      </w:r>
      <w:r>
        <w:rPr>
          <w:rFonts w:hint="eastAsia" w:asciiTheme="minorEastAsia" w:hAnsiTheme="minorEastAsia" w:eastAsiaTheme="minorEastAsia" w:cstheme="minorEastAsia"/>
          <w:sz w:val="24"/>
          <w:highlight w:val="none"/>
        </w:rPr>
        <w:t xml:space="preserve">分，本项最高得</w:t>
      </w:r>
      <w:r>
        <w:rPr>
          <w:rFonts w:hint="eastAsia" w:asciiTheme="minorEastAsia" w:hAnsiTheme="minorEastAsia" w:eastAsiaTheme="minorEastAsia" w:cstheme="minorEastAsia"/>
          <w:sz w:val="24"/>
          <w:highlight w:val="none"/>
          <w:lang w:val="en-US" w:eastAsia="zh-CN"/>
        </w:rPr>
        <w:t xml:space="preserve">2</w:t>
      </w:r>
      <w:r>
        <w:rPr>
          <w:rFonts w:hint="eastAsia" w:ascii="宋体" w:hAnsi="宋体" w:cs="宋体"/>
          <w:sz w:val="24"/>
          <w:highlight w:val="none"/>
        </w:rPr>
        <w:t xml:space="preserve">分。</w:t>
      </w:r>
      <w:r>
        <w:rPr>
          <w:rFonts w:hint="eastAsia" w:hAnsi="宋体" w:cs="宋体"/>
          <w:b/>
          <w:bCs/>
          <w:sz w:val="24"/>
          <w:highlight w:val="none"/>
        </w:rPr>
        <w:t xml:space="preserve">（提供有效证书的原件扫描件上传至投标文件中，不提供</w:t>
      </w:r>
      <w:r>
        <w:rPr>
          <w:rFonts w:hint="eastAsia"/>
          <w:b/>
          <w:bCs/>
          <w:sz w:val="24"/>
          <w:szCs w:val="22"/>
          <w:highlight w:val="none"/>
        </w:rPr>
        <w:t xml:space="preserve">不得分</w:t>
      </w:r>
      <w:r>
        <w:rPr>
          <w:rFonts w:hint="eastAsia" w:hAnsi="宋体" w:cs="宋体"/>
          <w:b/>
          <w:bCs/>
          <w:sz w:val="24"/>
          <w:highlight w:val="none"/>
        </w:rPr>
        <w:t xml:space="preserve">）</w:t>
      </w:r>
      <w:r/>
    </w:p>
    <w:p>
      <w:pPr>
        <w:ind w:firstLine="480"/>
        <w:spacing w:line="360" w:lineRule="auto"/>
        <w:rPr>
          <w:rFonts w:hint="eastAsia" w:ascii="宋体" w:hAnsi="宋体" w:cs="宋体"/>
          <w:b/>
          <w:bCs/>
          <w:sz w:val="24"/>
          <w:highlight w:val="none"/>
          <w:lang w:val="en-US" w:eastAsia="zh-CN"/>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车辆配置（3分）：</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投标供应商为本项目</w:t>
      </w:r>
      <w:r>
        <w:rPr>
          <w:rFonts w:hint="eastAsia" w:ascii="宋体" w:hAnsi="宋体" w:eastAsia="宋体" w:cs="宋体"/>
          <w:bCs/>
          <w:color w:val="000000" w:themeColor="text1"/>
          <w:sz w:val="24"/>
          <w:szCs w:val="24"/>
          <w:highlight w:val="none"/>
          <w:lang w:val="zh-TW" w:eastAsia="zh-TW" w:bidi="ar-SA"/>
          <w14:textFill>
            <w14:solidFill>
              <w14:schemeClr w14:val="tx1"/>
            </w14:solidFill>
          </w14:textFill>
        </w:rPr>
        <w:t xml:space="preserve">配备的</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自有或租赁车辆（</w:t>
      </w:r>
      <w:r>
        <w:rPr>
          <w:rFonts w:hint="eastAsia" w:ascii="宋体" w:hAnsi="宋体" w:eastAsia="宋体" w:cs="宋体"/>
          <w:bCs/>
          <w:color w:val="000000" w:themeColor="text1"/>
          <w:sz w:val="24"/>
          <w:szCs w:val="24"/>
          <w:highlight w:val="none"/>
          <w:lang w:val="zh-TW" w:eastAsia="zh-TW" w:bidi="ar-SA"/>
          <w14:textFill>
            <w14:solidFill>
              <w14:schemeClr w14:val="tx1"/>
            </w14:solidFill>
          </w14:textFill>
        </w:rPr>
        <w:t xml:space="preserve">冷链运输</w:t>
      </w:r>
      <w:r>
        <w:rPr>
          <w:rFonts w:hint="eastAsia" w:ascii="宋体" w:hAnsi="宋体" w:eastAsia="宋体" w:cs="宋体"/>
          <w:bCs/>
          <w:color w:val="000000" w:themeColor="text1"/>
          <w:sz w:val="24"/>
          <w:szCs w:val="24"/>
          <w:highlight w:val="none"/>
          <w:lang w:val="zh-TW" w:eastAsia="zh-CN" w:bidi="ar-SA"/>
          <w14:textFill>
            <w14:solidFill>
              <w14:schemeClr w14:val="tx1"/>
            </w14:solidFill>
          </w14:textFill>
        </w:rPr>
        <w:t xml:space="preserve">车）：</w:t>
      </w:r>
      <w:r>
        <w:rPr>
          <w:rFonts w:hint="eastAsia" w:ascii="宋体" w:hAnsi="宋体" w:eastAsia="宋体" w:cs="Times New Roman"/>
          <w:bCs/>
          <w:color w:val="auto"/>
          <w:sz w:val="24"/>
          <w:szCs w:val="24"/>
          <w:highlight w:val="none"/>
          <w:lang w:val="en-US" w:eastAsia="zh-CN" w:bidi="ar-SA"/>
        </w:rPr>
        <w:t xml:space="preserve">每投入</w:t>
      </w:r>
      <w:r>
        <w:rPr>
          <w:rFonts w:hint="eastAsia" w:ascii="宋体" w:hAnsi="宋体" w:cs="Times New Roman"/>
          <w:bCs/>
          <w:color w:val="auto"/>
          <w:sz w:val="24"/>
          <w:szCs w:val="24"/>
          <w:highlight w:val="none"/>
          <w:lang w:val="en-US" w:eastAsia="zh-CN" w:bidi="ar-SA"/>
        </w:rPr>
        <w:t xml:space="preserve">一</w:t>
      </w:r>
      <w:r>
        <w:rPr>
          <w:rFonts w:hint="eastAsia" w:ascii="宋体" w:hAnsi="宋体" w:eastAsia="宋体" w:cs="Times New Roman"/>
          <w:bCs/>
          <w:color w:val="auto"/>
          <w:sz w:val="24"/>
          <w:szCs w:val="24"/>
          <w:highlight w:val="none"/>
          <w:lang w:val="en-US" w:eastAsia="zh-CN" w:bidi="ar-SA"/>
        </w:rPr>
        <w:t xml:space="preserve">辆车（含）得1分</w:t>
      </w:r>
      <w:r>
        <w:rPr>
          <w:rFonts w:hint="eastAsia" w:ascii="宋体" w:hAnsi="宋体" w:eastAsia="宋体" w:cs="宋体"/>
          <w:bCs/>
          <w:color w:val="000000" w:themeColor="text1"/>
          <w:sz w:val="24"/>
          <w:szCs w:val="24"/>
          <w:highlight w:val="none"/>
          <w:lang w:val="zh-TW" w:eastAsia="zh-CN" w:bidi="ar-SA"/>
          <w14:textFill>
            <w14:solidFill>
              <w14:schemeClr w14:val="tx1"/>
            </w14:solidFill>
          </w14:textFill>
        </w:rPr>
        <w:t xml:space="preserve">，最高得</w:t>
      </w: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bCs/>
          <w:color w:val="000000" w:themeColor="text1"/>
          <w:sz w:val="24"/>
          <w:szCs w:val="24"/>
          <w:highlight w:val="none"/>
          <w:lang w:val="zh-TW" w:eastAsia="zh-CN" w:bidi="ar-SA"/>
          <w14:textFill>
            <w14:solidFill>
              <w14:schemeClr w14:val="tx1"/>
            </w14:solidFill>
          </w14:textFill>
        </w:rPr>
        <w:t xml:space="preserve">分</w:t>
      </w:r>
      <w:r>
        <w:rPr>
          <w:rFonts w:hint="eastAsia" w:ascii="宋体" w:hAnsi="宋体" w:cs="宋体"/>
          <w:bCs/>
          <w:color w:val="000000" w:themeColor="text1"/>
          <w:sz w:val="24"/>
          <w:szCs w:val="24"/>
          <w:highlight w:val="none"/>
          <w:lang w:val="zh-TW" w:eastAsia="zh-CN" w:bidi="ar-SA"/>
          <w14:textFill>
            <w14:solidFill>
              <w14:schemeClr w14:val="tx1"/>
            </w14:solidFill>
          </w14:textFill>
        </w:rPr>
        <w:t xml:space="preserve">。</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投标文件中附《</w:t>
      </w:r>
      <w:r>
        <w:rPr>
          <w:rFonts w:hint="eastAsia" w:ascii="宋体" w:hAnsi="宋体" w:cs="宋体"/>
          <w:b/>
          <w:bCs/>
          <w:sz w:val="24"/>
          <w:szCs w:val="24"/>
          <w:highlight w:val="none"/>
          <w:lang w:val="en-US" w:eastAsia="zh-CN"/>
        </w:rPr>
        <w:t xml:space="preserve">运输车辆</w:t>
      </w:r>
      <w:r>
        <w:rPr>
          <w:rFonts w:hint="eastAsia" w:ascii="宋体" w:hAnsi="宋体" w:cs="宋体"/>
          <w:b/>
          <w:bCs/>
          <w:sz w:val="24"/>
          <w:szCs w:val="24"/>
          <w:highlight w:val="none"/>
        </w:rPr>
        <w:t xml:space="preserve">配备表》（格式见附件）</w:t>
      </w:r>
      <w:r>
        <w:rPr>
          <w:rFonts w:hint="eastAsia" w:ascii="宋体" w:hAnsi="宋体" w:cs="宋体"/>
          <w:b/>
          <w:bCs/>
          <w:sz w:val="24"/>
          <w:szCs w:val="24"/>
          <w:highlight w:val="none"/>
          <w:lang w:eastAsia="zh-CN"/>
        </w:rPr>
        <w:t xml:space="preserve">，</w:t>
      </w:r>
      <w:r>
        <w:rPr>
          <w:rFonts w:hint="eastAsia"/>
          <w:b/>
          <w:bCs/>
          <w:color w:val="000000"/>
          <w:sz w:val="24"/>
          <w:highlight w:val="none"/>
        </w:rPr>
        <w:t xml:space="preserve">如是自有</w:t>
      </w:r>
      <w:r>
        <w:rPr>
          <w:rFonts w:hint="eastAsia"/>
          <w:b/>
          <w:bCs/>
          <w:color w:val="000000"/>
          <w:sz w:val="24"/>
          <w:highlight w:val="none"/>
          <w:lang w:val="en-US" w:eastAsia="zh-CN"/>
        </w:rPr>
        <w:t xml:space="preserve">车辆</w:t>
      </w:r>
      <w:r>
        <w:rPr>
          <w:rFonts w:hint="eastAsia"/>
          <w:b/>
          <w:bCs/>
          <w:color w:val="000000"/>
          <w:sz w:val="24"/>
          <w:highlight w:val="none"/>
        </w:rPr>
        <w:t xml:space="preserve">，提供车辆行驶证、车辆登记证、车辆照片</w:t>
      </w:r>
      <w:r>
        <w:rPr>
          <w:rFonts w:hint="eastAsia"/>
          <w:b/>
          <w:bCs/>
          <w:color w:val="000000"/>
          <w:sz w:val="24"/>
          <w:highlight w:val="none"/>
          <w:lang w:eastAsia="zh-CN"/>
        </w:rPr>
        <w:t xml:space="preserve">；</w:t>
      </w:r>
      <w:r>
        <w:rPr>
          <w:rFonts w:hint="eastAsia"/>
          <w:b/>
          <w:bCs/>
          <w:color w:val="000000"/>
          <w:sz w:val="24"/>
          <w:highlight w:val="none"/>
        </w:rPr>
        <w:t xml:space="preserve">如是租赁</w:t>
      </w:r>
      <w:r>
        <w:rPr>
          <w:rFonts w:hint="eastAsia"/>
          <w:b/>
          <w:bCs/>
          <w:color w:val="000000"/>
          <w:sz w:val="24"/>
          <w:highlight w:val="none"/>
          <w:lang w:val="en-US" w:eastAsia="zh-CN"/>
        </w:rPr>
        <w:t xml:space="preserve">车辆</w:t>
      </w:r>
      <w:r>
        <w:rPr>
          <w:rFonts w:hint="eastAsia"/>
          <w:b/>
          <w:bCs/>
          <w:color w:val="000000"/>
          <w:sz w:val="24"/>
          <w:highlight w:val="none"/>
        </w:rPr>
        <w:t xml:space="preserve">，提供租赁协议、车辆行驶证、车辆登记证、车辆照片。投标时提供上述资料的原件扫描件</w:t>
      </w:r>
      <w:r>
        <w:rPr>
          <w:rFonts w:hint="eastAsia" w:ascii="宋体" w:hAnsi="宋体"/>
          <w:b/>
          <w:bCs/>
          <w:color w:val="000000"/>
          <w:sz w:val="24"/>
          <w:highlight w:val="none"/>
        </w:rPr>
        <w:t xml:space="preserve">上传至投标文件中</w:t>
      </w:r>
      <w:r>
        <w:rPr>
          <w:rFonts w:hint="eastAsia"/>
          <w:b/>
          <w:bCs/>
          <w:color w:val="000000"/>
          <w:sz w:val="24"/>
          <w:highlight w:val="none"/>
        </w:rPr>
        <w:t xml:space="preserve">，</w:t>
      </w:r>
      <w:r>
        <w:rPr>
          <w:rFonts w:hint="eastAsia" w:ascii="宋体" w:hAnsi="宋体" w:cs="宋体"/>
          <w:b/>
          <w:bCs/>
          <w:color w:val="auto"/>
          <w:sz w:val="24"/>
          <w:highlight w:val="none"/>
          <w:lang w:val="en-US" w:eastAsia="zh-CN"/>
        </w:rPr>
        <w:t xml:space="preserve">未按要求提供不得分</w:t>
      </w:r>
      <w:r>
        <w:rPr>
          <w:rFonts w:hint="eastAsia" w:ascii="宋体" w:hAnsi="宋体" w:cs="宋体"/>
          <w:b/>
          <w:bCs/>
          <w:sz w:val="24"/>
          <w:szCs w:val="24"/>
          <w:highlight w:val="none"/>
          <w:lang w:eastAsia="zh-CN"/>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3</w:t>
      </w:r>
      <w:r>
        <w:rPr>
          <w:rFonts w:hint="eastAsia" w:ascii="宋体" w:hAnsi="宋体" w:cs="宋体"/>
          <w:sz w:val="24"/>
          <w:highlight w:val="none"/>
          <w:lang w:eastAsia="zh-CN"/>
        </w:rPr>
        <w:t xml:space="preserve">）</w:t>
      </w:r>
      <w:r>
        <w:rPr>
          <w:rFonts w:hint="eastAsia" w:ascii="宋体" w:hAnsi="宋体" w:cs="宋体"/>
          <w:sz w:val="24"/>
          <w:highlight w:val="none"/>
        </w:rPr>
        <w:t xml:space="preserve">企业业绩（</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分）：供应商自202</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年1月1日以来承担过类似项目的，有一个得1分，最高得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w:t>
      </w:r>
      <w:r>
        <w:rPr>
          <w:rFonts w:hint="eastAsia" w:ascii="宋体" w:hAnsi="宋体" w:cs="宋体"/>
          <w:b/>
          <w:bCs/>
          <w:sz w:val="24"/>
          <w:highlight w:val="none"/>
        </w:rPr>
        <w:t xml:space="preserve">（业绩时间以合同签订时间为准，</w:t>
      </w:r>
      <w:r>
        <w:rPr>
          <w:rFonts w:hint="eastAsia" w:ascii="宋体" w:hAnsi="宋体" w:cs="宋体"/>
          <w:b/>
          <w:bCs/>
          <w:color w:val="auto"/>
          <w:sz w:val="24"/>
          <w:szCs w:val="22"/>
          <w:highlight w:val="none"/>
        </w:rPr>
        <w:t xml:space="preserve">同一需求单位只按一个业绩计算</w:t>
      </w:r>
      <w:r>
        <w:rPr>
          <w:rFonts w:hint="eastAsia" w:ascii="宋体" w:hAnsi="宋体" w:cs="宋体"/>
          <w:b/>
          <w:bCs/>
          <w:color w:val="auto"/>
          <w:sz w:val="24"/>
          <w:szCs w:val="22"/>
          <w:highlight w:val="none"/>
          <w:lang w:eastAsia="zh-CN"/>
        </w:rPr>
        <w:t xml:space="preserve">，</w:t>
      </w:r>
      <w:r>
        <w:rPr>
          <w:rFonts w:hint="eastAsia" w:ascii="宋体" w:hAnsi="宋体" w:cs="宋体"/>
          <w:b/>
          <w:bCs/>
          <w:sz w:val="24"/>
          <w:highlight w:val="none"/>
        </w:rPr>
        <w:t xml:space="preserve">合同</w:t>
      </w:r>
      <w:r>
        <w:rPr>
          <w:rFonts w:hint="eastAsia" w:cs="宋体"/>
          <w:b/>
          <w:bCs/>
          <w:sz w:val="24"/>
          <w:highlight w:val="none"/>
        </w:rPr>
        <w:t xml:space="preserve">原件扫描件上传至投标文件中</w:t>
      </w:r>
      <w:r>
        <w:rPr>
          <w:rFonts w:hint="eastAsia" w:ascii="宋体" w:hAnsi="宋体" w:cs="宋体"/>
          <w:b/>
          <w:bCs/>
          <w:sz w:val="24"/>
          <w:highlight w:val="none"/>
        </w:rPr>
        <w:t xml:space="preserve">，不提供不得分）</w:t>
      </w:r>
      <w:r/>
    </w:p>
    <w:p>
      <w:pPr>
        <w:ind w:firstLine="480"/>
        <w:spacing w:line="360" w:lineRule="auto"/>
        <w:tabs>
          <w:tab w:val="left" w:pos="945" w:leader="none"/>
          <w:tab w:val="left" w:pos="1155" w:leader="none"/>
        </w:tabs>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w:t>
      </w:r>
      <w:r>
        <w:rPr>
          <w:rFonts w:hint="eastAsia" w:ascii="宋体" w:hAnsi="宋体" w:eastAsia="宋体" w:cs="Times New Roman"/>
          <w:b w:val="0"/>
          <w:bCs w:val="0"/>
          <w:color w:val="auto"/>
          <w:sz w:val="24"/>
          <w:szCs w:val="24"/>
          <w:highlight w:val="none"/>
          <w:lang w:val="en-US" w:eastAsia="zh-CN" w:bidi="ar-SA"/>
        </w:rPr>
        <w:t xml:space="preserve">投标</w:t>
      </w:r>
      <w:r>
        <w:rPr>
          <w:rFonts w:hint="eastAsia" w:ascii="宋体" w:hAnsi="宋体" w:eastAsia="宋体" w:cs="Times New Roman"/>
          <w:bCs/>
          <w:color w:val="auto"/>
          <w:sz w:val="24"/>
          <w:szCs w:val="24"/>
          <w:highlight w:val="none"/>
          <w:lang w:val="en-US" w:eastAsia="zh-CN" w:bidi="ar-SA"/>
        </w:rPr>
        <w:t xml:space="preserve">供应商投保食品安全责任保险</w:t>
      </w:r>
      <w:r>
        <w:rPr>
          <w:rFonts w:hint="eastAsia" w:ascii="宋体" w:hAnsi="宋体" w:cs="Times New Roman"/>
          <w:bCs/>
          <w:color w:val="auto"/>
          <w:sz w:val="24"/>
          <w:szCs w:val="24"/>
          <w:highlight w:val="none"/>
          <w:lang w:val="en-US" w:eastAsia="zh-CN" w:bidi="ar-SA"/>
        </w:rPr>
        <w:t xml:space="preserve">（有效期内），</w:t>
      </w:r>
      <w:r>
        <w:rPr>
          <w:rFonts w:hint="eastAsia" w:ascii="宋体" w:hAnsi="宋体" w:eastAsia="宋体" w:cs="Times New Roman"/>
          <w:bCs/>
          <w:color w:val="auto"/>
          <w:sz w:val="24"/>
          <w:szCs w:val="24"/>
          <w:highlight w:val="none"/>
          <w:lang w:val="en-US" w:eastAsia="zh-CN" w:bidi="ar-SA"/>
        </w:rPr>
        <w:t xml:space="preserve">食品安全责任险保单金额＞3000万的得</w:t>
      </w:r>
      <w:r>
        <w:rPr>
          <w:rFonts w:hint="eastAsia" w:ascii="宋体" w:hAnsi="宋体" w:cs="Times New Roman"/>
          <w:bCs/>
          <w:color w:val="auto"/>
          <w:sz w:val="24"/>
          <w:szCs w:val="24"/>
          <w:highlight w:val="none"/>
          <w:lang w:val="en-US" w:eastAsia="zh-CN" w:bidi="ar-SA"/>
        </w:rPr>
        <w:t xml:space="preserve">3</w:t>
      </w:r>
      <w:r>
        <w:rPr>
          <w:rFonts w:hint="eastAsia" w:ascii="宋体" w:hAnsi="宋体" w:eastAsia="宋体" w:cs="Times New Roman"/>
          <w:bCs/>
          <w:color w:val="auto"/>
          <w:sz w:val="24"/>
          <w:szCs w:val="24"/>
          <w:highlight w:val="none"/>
          <w:lang w:val="en-US" w:eastAsia="zh-CN" w:bidi="ar-SA"/>
        </w:rPr>
        <w:t xml:space="preserve">分</w:t>
      </w:r>
      <w:r>
        <w:rPr>
          <w:rFonts w:hint="eastAsia" w:ascii="宋体" w:hAnsi="宋体" w:cs="Times New Roman"/>
          <w:bCs/>
          <w:color w:val="auto"/>
          <w:sz w:val="24"/>
          <w:szCs w:val="24"/>
          <w:highlight w:val="none"/>
          <w:lang w:val="en-US" w:eastAsia="zh-CN" w:bidi="ar-SA"/>
        </w:rPr>
        <w:t xml:space="preserve">，</w:t>
      </w:r>
      <w:r>
        <w:rPr>
          <w:rFonts w:hint="eastAsia" w:ascii="宋体" w:hAnsi="宋体" w:eastAsia="宋体" w:cs="Times New Roman"/>
          <w:bCs/>
          <w:color w:val="auto"/>
          <w:sz w:val="24"/>
          <w:szCs w:val="24"/>
          <w:highlight w:val="none"/>
          <w:lang w:val="en-US" w:eastAsia="zh-CN" w:bidi="ar-SA"/>
        </w:rPr>
        <w:t xml:space="preserve">1000万＜保单金额≤3000万的得</w:t>
      </w:r>
      <w:r>
        <w:rPr>
          <w:rFonts w:hint="eastAsia" w:ascii="宋体" w:hAnsi="宋体" w:cs="Times New Roman"/>
          <w:bCs/>
          <w:color w:val="auto"/>
          <w:sz w:val="24"/>
          <w:szCs w:val="24"/>
          <w:highlight w:val="none"/>
          <w:lang w:val="en-US" w:eastAsia="zh-CN" w:bidi="ar-SA"/>
        </w:rPr>
        <w:t xml:space="preserve">2</w:t>
      </w:r>
      <w:r>
        <w:rPr>
          <w:rFonts w:hint="eastAsia" w:ascii="宋体" w:hAnsi="宋体" w:eastAsia="宋体" w:cs="Times New Roman"/>
          <w:bCs/>
          <w:color w:val="auto"/>
          <w:sz w:val="24"/>
          <w:szCs w:val="24"/>
          <w:highlight w:val="none"/>
          <w:lang w:val="en-US" w:eastAsia="zh-CN" w:bidi="ar-SA"/>
        </w:rPr>
        <w:t xml:space="preserve">分，保单金额≤1000万的得1分。</w:t>
      </w:r>
      <w:r>
        <w:rPr>
          <w:rFonts w:hint="eastAsia" w:ascii="宋体" w:hAnsi="宋体" w:cs="Times New Roman"/>
          <w:bCs/>
          <w:color w:val="auto"/>
          <w:sz w:val="24"/>
          <w:szCs w:val="24"/>
          <w:highlight w:val="none"/>
          <w:lang w:val="en-US" w:eastAsia="zh-CN" w:bidi="ar-SA"/>
        </w:rPr>
        <w:t xml:space="preserve">本项最高得3分。</w:t>
      </w:r>
      <w:r>
        <w:rPr>
          <w:rFonts w:hint="eastAsia" w:ascii="宋体" w:hAnsi="宋体" w:eastAsia="宋体" w:cs="Times New Roman"/>
          <w:b/>
          <w:bCs w:val="0"/>
          <w:color w:val="auto"/>
          <w:sz w:val="24"/>
          <w:szCs w:val="24"/>
          <w:highlight w:val="none"/>
          <w:lang w:val="en-US" w:eastAsia="zh-CN" w:bidi="ar-SA"/>
        </w:rPr>
        <w:t xml:space="preserve">（提供保单</w:t>
      </w:r>
      <w:r>
        <w:rPr>
          <w:rFonts w:hint="eastAsia" w:ascii="宋体" w:hAnsi="宋体" w:cs="Times New Roman"/>
          <w:b/>
          <w:bCs w:val="0"/>
          <w:color w:val="auto"/>
          <w:sz w:val="24"/>
          <w:szCs w:val="24"/>
          <w:highlight w:val="none"/>
          <w:lang w:val="en-US" w:eastAsia="zh-CN" w:bidi="ar-SA"/>
        </w:rPr>
        <w:t xml:space="preserve">原件</w:t>
      </w:r>
      <w:r>
        <w:rPr>
          <w:rFonts w:hint="eastAsia" w:ascii="宋体" w:hAnsi="宋体" w:eastAsia="宋体" w:cs="Times New Roman"/>
          <w:b/>
          <w:bCs w:val="0"/>
          <w:color w:val="auto"/>
          <w:sz w:val="24"/>
          <w:szCs w:val="24"/>
          <w:highlight w:val="none"/>
          <w:lang w:val="en-US" w:eastAsia="zh-CN" w:bidi="ar-SA"/>
        </w:rPr>
        <w:t xml:space="preserve">扫描件</w:t>
      </w:r>
      <w:r>
        <w:rPr>
          <w:rFonts w:hint="eastAsia" w:ascii="宋体" w:hAnsi="宋体"/>
          <w:b/>
          <w:bCs/>
          <w:color w:val="000000"/>
          <w:sz w:val="24"/>
          <w:highlight w:val="none"/>
        </w:rPr>
        <w:t xml:space="preserve">上传至投标文件中</w:t>
      </w:r>
      <w:r>
        <w:rPr>
          <w:rFonts w:hint="eastAsia" w:ascii="宋体" w:hAnsi="宋体" w:cs="宋体"/>
          <w:b/>
          <w:bCs/>
          <w:sz w:val="24"/>
          <w:highlight w:val="none"/>
        </w:rPr>
        <w:t xml:space="preserve">，不提供不得分</w:t>
      </w:r>
      <w:r>
        <w:rPr>
          <w:rFonts w:hint="eastAsia" w:ascii="宋体" w:hAnsi="宋体" w:eastAsia="宋体" w:cs="Times New Roman"/>
          <w:b/>
          <w:bCs w:val="0"/>
          <w:color w:val="auto"/>
          <w:sz w:val="24"/>
          <w:szCs w:val="24"/>
          <w:highlight w:val="none"/>
          <w:lang w:val="en-US" w:eastAsia="zh-CN" w:bidi="ar-SA"/>
        </w:rPr>
        <w:t xml:space="preserve">）</w:t>
      </w:r>
      <w:r/>
    </w:p>
    <w:p>
      <w:pPr>
        <w:ind w:firstLine="480"/>
        <w:jc w:val="left"/>
        <w:spacing w:line="360" w:lineRule="auto"/>
        <w:rPr>
          <w:rFonts w:hint="default" w:ascii="宋体" w:hAnsi="宋体" w:cs="Times New Roman"/>
          <w:b/>
          <w:bCs w:val="0"/>
          <w:color w:val="auto"/>
          <w:sz w:val="24"/>
          <w:szCs w:val="24"/>
          <w:highlight w:val="none"/>
          <w:lang w:val="en-US" w:eastAsia="zh-CN" w:bidi="ar-SA"/>
        </w:rPr>
      </w:pPr>
      <w:r>
        <w:rPr>
          <w:rFonts w:hint="eastAsia" w:ascii="宋体" w:hAnsi="宋体" w:cs="Times New Roman"/>
          <w:b w:val="0"/>
          <w:bCs/>
          <w:color w:val="auto"/>
          <w:sz w:val="24"/>
          <w:szCs w:val="24"/>
          <w:highlight w:val="none"/>
          <w:lang w:val="en-US" w:eastAsia="zh-CN" w:bidi="ar-SA"/>
        </w:rPr>
        <w:t xml:space="preserve">5）</w:t>
      </w:r>
      <w:r>
        <w:rPr>
          <w:rFonts w:hint="eastAsia" w:ascii="宋体" w:hAnsi="宋体" w:eastAsia="宋体" w:cs="宋体"/>
          <w:b w:val="0"/>
          <w:bCs/>
          <w:color w:val="000000"/>
          <w:sz w:val="24"/>
          <w:szCs w:val="24"/>
          <w:highlight w:val="none"/>
          <w:lang w:val="en-US" w:eastAsia="zh-CN" w:bidi="ar-SA"/>
        </w:rPr>
        <w:t xml:space="preserve">投</w:t>
      </w:r>
      <w:r>
        <w:rPr>
          <w:rFonts w:hint="eastAsia" w:ascii="宋体" w:hAnsi="宋体" w:eastAsia="宋体" w:cs="宋体"/>
          <w:b w:val="0"/>
          <w:bCs w:val="0"/>
          <w:color w:val="000000"/>
          <w:sz w:val="24"/>
          <w:szCs w:val="24"/>
          <w:highlight w:val="none"/>
          <w:lang w:val="en-US" w:eastAsia="zh-CN" w:bidi="ar-SA"/>
        </w:rPr>
        <w:t xml:space="preserve">标</w:t>
      </w:r>
      <w:r>
        <w:rPr>
          <w:rFonts w:hint="eastAsia" w:ascii="宋体" w:hAnsi="宋体" w:eastAsia="宋体" w:cs="宋体"/>
          <w:bCs/>
          <w:color w:val="000000"/>
          <w:sz w:val="24"/>
          <w:szCs w:val="24"/>
          <w:highlight w:val="none"/>
          <w:lang w:val="en-US" w:eastAsia="zh-CN" w:bidi="ar-SA"/>
        </w:rPr>
        <w:t xml:space="preserve">供应商自有或租赁</w:t>
      </w:r>
      <w:r>
        <w:rPr>
          <w:rFonts w:hint="eastAsia" w:ascii="宋体" w:hAnsi="宋体" w:eastAsia="宋体" w:cs="Times New Roman"/>
          <w:bCs/>
          <w:color w:val="auto"/>
          <w:sz w:val="24"/>
          <w:szCs w:val="24"/>
          <w:highlight w:val="none"/>
          <w:lang w:val="en-US" w:eastAsia="zh-CN" w:bidi="ar-SA"/>
        </w:rPr>
        <w:t xml:space="preserve">仓储配送中心，配送中心功能设置合理、功能划分清晰齐全，其面积＞1000㎡的得</w:t>
      </w:r>
      <w:r>
        <w:rPr>
          <w:rFonts w:hint="eastAsia" w:ascii="宋体" w:hAnsi="宋体" w:cs="Times New Roman"/>
          <w:bCs/>
          <w:color w:val="auto"/>
          <w:sz w:val="24"/>
          <w:szCs w:val="24"/>
          <w:highlight w:val="none"/>
          <w:lang w:val="en-US" w:eastAsia="zh-CN" w:bidi="ar-SA"/>
        </w:rPr>
        <w:t xml:space="preserve">3</w:t>
      </w:r>
      <w:r>
        <w:rPr>
          <w:rFonts w:hint="eastAsia" w:ascii="宋体" w:hAnsi="宋体" w:eastAsia="宋体" w:cs="Times New Roman"/>
          <w:bCs/>
          <w:color w:val="auto"/>
          <w:sz w:val="24"/>
          <w:szCs w:val="24"/>
          <w:highlight w:val="none"/>
          <w:lang w:val="en-US" w:eastAsia="zh-CN" w:bidi="ar-SA"/>
        </w:rPr>
        <w:t xml:space="preserve">分，500㎡＜其面积≤1000㎡的得</w:t>
      </w:r>
      <w:r>
        <w:rPr>
          <w:rFonts w:hint="eastAsia" w:ascii="宋体" w:hAnsi="宋体" w:cs="Times New Roman"/>
          <w:bCs/>
          <w:color w:val="auto"/>
          <w:sz w:val="24"/>
          <w:szCs w:val="24"/>
          <w:highlight w:val="none"/>
          <w:lang w:val="en-US" w:eastAsia="zh-CN" w:bidi="ar-SA"/>
        </w:rPr>
        <w:t xml:space="preserve">2</w:t>
      </w:r>
      <w:r>
        <w:rPr>
          <w:rFonts w:hint="eastAsia" w:ascii="宋体" w:hAnsi="宋体" w:eastAsia="宋体" w:cs="Times New Roman"/>
          <w:bCs/>
          <w:color w:val="auto"/>
          <w:sz w:val="24"/>
          <w:szCs w:val="24"/>
          <w:highlight w:val="none"/>
          <w:lang w:val="en-US" w:eastAsia="zh-CN" w:bidi="ar-SA"/>
        </w:rPr>
        <w:t xml:space="preserve">分</w:t>
      </w:r>
      <w:r>
        <w:rPr>
          <w:rFonts w:hint="eastAsia" w:ascii="宋体" w:hAnsi="宋体" w:cs="Times New Roman"/>
          <w:bCs/>
          <w:color w:val="auto"/>
          <w:sz w:val="24"/>
          <w:szCs w:val="24"/>
          <w:highlight w:val="none"/>
          <w:lang w:val="en-US" w:eastAsia="zh-CN" w:bidi="ar-SA"/>
        </w:rPr>
        <w:t xml:space="preserve">，</w:t>
      </w:r>
      <w:r>
        <w:rPr>
          <w:rFonts w:hint="eastAsia" w:ascii="宋体" w:hAnsi="宋体" w:eastAsia="宋体" w:cs="Times New Roman"/>
          <w:bCs/>
          <w:color w:val="auto"/>
          <w:sz w:val="24"/>
          <w:szCs w:val="24"/>
          <w:highlight w:val="none"/>
          <w:lang w:val="en-US" w:eastAsia="zh-CN" w:bidi="ar-SA"/>
        </w:rPr>
        <w:t xml:space="preserve">100㎡＜其面积≤500㎡的得</w:t>
      </w:r>
      <w:r>
        <w:rPr>
          <w:rFonts w:hint="eastAsia" w:ascii="宋体" w:hAnsi="宋体" w:cs="Times New Roman"/>
          <w:bCs/>
          <w:color w:val="auto"/>
          <w:sz w:val="24"/>
          <w:szCs w:val="24"/>
          <w:highlight w:val="none"/>
          <w:lang w:val="en-US" w:eastAsia="zh-CN" w:bidi="ar-SA"/>
        </w:rPr>
        <w:t xml:space="preserve">1</w:t>
      </w:r>
      <w:r>
        <w:rPr>
          <w:rFonts w:hint="eastAsia" w:ascii="宋体" w:hAnsi="宋体" w:eastAsia="宋体" w:cs="Times New Roman"/>
          <w:bCs/>
          <w:color w:val="auto"/>
          <w:sz w:val="24"/>
          <w:szCs w:val="24"/>
          <w:highlight w:val="none"/>
          <w:lang w:val="en-US" w:eastAsia="zh-CN" w:bidi="ar-SA"/>
        </w:rPr>
        <w:t xml:space="preserve">分</w:t>
      </w:r>
      <w:r>
        <w:rPr>
          <w:rFonts w:hint="eastAsia" w:ascii="宋体" w:hAnsi="宋体" w:cs="Times New Roman"/>
          <w:bCs/>
          <w:color w:val="auto"/>
          <w:sz w:val="24"/>
          <w:szCs w:val="24"/>
          <w:highlight w:val="none"/>
          <w:lang w:val="en-US" w:eastAsia="zh-CN" w:bidi="ar-SA"/>
        </w:rPr>
        <w:t xml:space="preserve">。本项最高得3分。</w:t>
      </w:r>
      <w:r>
        <w:rPr>
          <w:rStyle w:val="1280"/>
          <w:rFonts w:hint="eastAsia" w:ascii="宋体" w:hAnsi="宋体" w:cs="宋体"/>
          <w:b/>
          <w:bCs w:val="0"/>
          <w:sz w:val="24"/>
          <w:highlight w:val="none"/>
        </w:rPr>
        <w:t xml:space="preserve">【</w:t>
      </w:r>
      <w:r>
        <w:rPr>
          <w:rStyle w:val="1280"/>
          <w:rFonts w:hint="eastAsia" w:ascii="宋体" w:hAnsi="宋体" w:cs="宋体"/>
          <w:b/>
          <w:bCs w:val="0"/>
          <w:sz w:val="24"/>
          <w:highlight w:val="none"/>
          <w:lang w:val="en-US" w:eastAsia="zh-CN"/>
        </w:rPr>
        <w:t xml:space="preserve">如</w:t>
      </w:r>
      <w:r>
        <w:rPr>
          <w:rFonts w:hint="eastAsia" w:ascii="Times New Roman" w:hAnsi="Times New Roman" w:eastAsia="宋体" w:cs="Times New Roman"/>
          <w:b/>
          <w:bCs/>
          <w:color w:val="000000"/>
          <w:sz w:val="24"/>
          <w:highlight w:val="none"/>
          <w:lang w:val="en-US" w:eastAsia="zh-CN"/>
        </w:rPr>
        <w:t xml:space="preserve">是自有场地，提供房屋产权证；如是租赁场地，提供房屋产权证、租赁合同。投标时提供上述资料原件扫描件传至投标文件中</w:t>
      </w:r>
      <w:r>
        <w:rPr>
          <w:rFonts w:hint="eastAsia" w:ascii="Times New Roman" w:hAnsi="Times New Roman" w:eastAsia="宋体" w:cs="Times New Roman"/>
          <w:b/>
          <w:bCs/>
          <w:color w:val="000000"/>
          <w:sz w:val="24"/>
          <w:highlight w:val="none"/>
        </w:rPr>
        <w:t xml:space="preserve">，</w:t>
      </w: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未按要求提供不得分</w:t>
      </w:r>
      <w:r>
        <w:rPr>
          <w:rFonts w:hint="eastAsia" w:ascii="宋体" w:hAnsi="宋体"/>
          <w:b/>
          <w:bCs/>
          <w:sz w:val="24"/>
          <w:highlight w:val="none"/>
        </w:rPr>
        <w:t xml:space="preserve">】</w:t>
      </w:r>
      <w:r/>
    </w:p>
    <w:p>
      <w:pPr>
        <w:numPr>
          <w:ilvl w:val="0"/>
          <w:numId w:val="11"/>
        </w:numPr>
        <w:ind w:firstLine="482"/>
        <w:jc w:val="left"/>
        <w:spacing w:line="360" w:lineRule="auto"/>
        <w:rPr>
          <w:rFonts w:hint="eastAsia" w:ascii="宋体" w:hAnsi="宋体" w:cs="宋体"/>
          <w:b/>
          <w:sz w:val="24"/>
          <w:highlight w:val="none"/>
        </w:rPr>
      </w:pPr>
      <w:r>
        <w:rPr>
          <w:rFonts w:hint="eastAsia" w:ascii="宋体" w:hAnsi="宋体" w:cs="宋体"/>
          <w:b/>
          <w:sz w:val="24"/>
          <w:highlight w:val="none"/>
        </w:rPr>
        <w:t xml:space="preserve">技术文件（</w:t>
      </w:r>
      <w:r>
        <w:rPr>
          <w:rFonts w:hint="eastAsia" w:ascii="宋体" w:hAnsi="宋体" w:cs="宋体"/>
          <w:b/>
          <w:sz w:val="24"/>
          <w:highlight w:val="none"/>
          <w:lang w:val="en-US" w:eastAsia="zh-CN"/>
        </w:rPr>
        <w:t xml:space="preserve">36</w:t>
      </w:r>
      <w:r>
        <w:rPr>
          <w:rFonts w:hint="eastAsia" w:ascii="宋体" w:hAnsi="宋体" w:cs="宋体"/>
          <w:b/>
          <w:sz w:val="24"/>
          <w:highlight w:val="none"/>
        </w:rPr>
        <w:t xml:space="preserve">分）</w:t>
      </w:r>
      <w:r/>
    </w:p>
    <w:p>
      <w:pPr>
        <w:ind w:firstLine="482"/>
        <w:jc w:val="left"/>
        <w:spacing w:line="360" w:lineRule="auto"/>
        <w:widowControl/>
        <w:rPr>
          <w:rFonts w:hint="eastAsia" w:ascii="宋体" w:hAnsi="宋体" w:cs="宋体"/>
          <w:b/>
          <w:sz w:val="24"/>
          <w:szCs w:val="22"/>
        </w:rPr>
      </w:pPr>
      <w:r>
        <w:rPr>
          <w:rFonts w:hint="eastAsia" w:ascii="宋体" w:hAnsi="宋体" w:cs="宋体"/>
          <w:b/>
          <w:bCs/>
          <w:sz w:val="24"/>
        </w:rPr>
        <w:t xml:space="preserve">1）</w:t>
      </w:r>
      <w:r>
        <w:rPr>
          <w:rFonts w:hint="eastAsia" w:ascii="宋体" w:hAnsi="宋体"/>
          <w:b/>
          <w:bCs/>
          <w:sz w:val="24"/>
        </w:rPr>
        <w:t xml:space="preserve">经营管理制度、日常管理制度及各岗位职责</w:t>
      </w:r>
      <w:r>
        <w:rPr>
          <w:rFonts w:hint="eastAsia" w:ascii="宋体" w:hAnsi="宋体" w:cs="宋体"/>
          <w:b/>
          <w:bCs/>
          <w:sz w:val="24"/>
          <w:szCs w:val="22"/>
        </w:rPr>
        <w:t xml:space="preserve">（</w:t>
      </w:r>
      <w:r>
        <w:rPr>
          <w:rFonts w:hint="eastAsia" w:ascii="宋体" w:hAnsi="宋体" w:cs="宋体"/>
          <w:b/>
          <w:bCs/>
          <w:sz w:val="24"/>
          <w:szCs w:val="22"/>
          <w:lang w:val="en-US" w:eastAsia="zh-CN"/>
        </w:rPr>
        <w:t xml:space="preserve">5</w:t>
      </w:r>
      <w:r>
        <w:rPr>
          <w:rFonts w:hint="eastAsia" w:ascii="宋体" w:hAnsi="宋体" w:cs="宋体"/>
          <w:b/>
          <w:bCs/>
          <w:sz w:val="24"/>
          <w:szCs w:val="22"/>
        </w:rPr>
        <w:t xml:space="preserve">分）</w:t>
      </w:r>
      <w:r/>
    </w:p>
    <w:p>
      <w:pPr>
        <w:ind w:firstLine="480"/>
        <w:jc w:val="left"/>
        <w:spacing w:line="360" w:lineRule="auto"/>
        <w:widowControl/>
        <w:rPr>
          <w:rFonts w:ascii="宋体" w:hAnsi="宋体" w:cs="宋体"/>
          <w:sz w:val="24"/>
        </w:rPr>
      </w:pPr>
      <w:r>
        <w:rPr>
          <w:rFonts w:hint="eastAsia" w:ascii="宋体" w:hAnsi="宋体" w:cs="宋体"/>
          <w:sz w:val="24"/>
        </w:rPr>
        <w:t xml:space="preserve">内容表述清晰，针对性强、可操作性强，内容科学合理，</w:t>
      </w:r>
      <w:r>
        <w:rPr>
          <w:rFonts w:hint="eastAsia" w:ascii="宋体" w:hAnsi="宋体" w:cs="宋体"/>
          <w:sz w:val="24"/>
          <w:lang w:eastAsia="zh-CN"/>
        </w:rPr>
        <w:t xml:space="preserve">翔实</w:t>
      </w:r>
      <w:r>
        <w:rPr>
          <w:rFonts w:hint="eastAsia" w:ascii="宋体" w:hAnsi="宋体" w:cs="宋体"/>
          <w:sz w:val="24"/>
        </w:rPr>
        <w:t xml:space="preserve">可行的，得</w:t>
      </w:r>
      <w:r>
        <w:rPr>
          <w:rFonts w:hint="eastAsia" w:ascii="宋体" w:hAnsi="宋体" w:cs="宋体"/>
          <w:sz w:val="24"/>
          <w:lang w:val="en-US" w:eastAsia="zh-CN"/>
        </w:rPr>
        <w:t xml:space="preserve">5</w:t>
      </w:r>
      <w:r>
        <w:rPr>
          <w:rFonts w:hint="eastAsia" w:ascii="宋体" w:hAnsi="宋体" w:cs="宋体"/>
          <w:sz w:val="24"/>
        </w:rPr>
        <w:t xml:space="preserve">分；</w:t>
      </w:r>
      <w:r/>
    </w:p>
    <w:p>
      <w:pPr>
        <w:ind w:firstLine="480"/>
        <w:jc w:val="left"/>
        <w:spacing w:line="360" w:lineRule="auto"/>
        <w:widowControl/>
        <w:rPr>
          <w:rFonts w:ascii="宋体" w:hAnsi="宋体" w:cs="宋体"/>
          <w:sz w:val="24"/>
        </w:rPr>
      </w:pPr>
      <w:r>
        <w:rPr>
          <w:rFonts w:hint="eastAsia" w:ascii="宋体" w:hAnsi="宋体" w:cs="宋体"/>
          <w:sz w:val="24"/>
        </w:rPr>
        <w:t xml:space="preserve">内容表述较为清晰，有针对性，内容科学，基本合理，基本可行的，得</w:t>
      </w:r>
      <w:r>
        <w:rPr>
          <w:rFonts w:hint="eastAsia" w:ascii="宋体" w:hAnsi="宋体" w:cs="宋体"/>
          <w:sz w:val="24"/>
          <w:lang w:val="en-US" w:eastAsia="zh-CN"/>
        </w:rPr>
        <w:t xml:space="preserve">3</w:t>
      </w:r>
      <w:r>
        <w:rPr>
          <w:rFonts w:hint="eastAsia" w:ascii="宋体" w:hAnsi="宋体" w:cs="宋体"/>
          <w:sz w:val="24"/>
        </w:rPr>
        <w:t xml:space="preserve">分；</w:t>
      </w:r>
      <w:r/>
    </w:p>
    <w:p>
      <w:pPr>
        <w:ind w:firstLine="480"/>
        <w:jc w:val="left"/>
        <w:spacing w:line="360" w:lineRule="auto"/>
        <w:widowControl/>
        <w:rPr>
          <w:rFonts w:ascii="宋体" w:hAnsi="宋体" w:cs="宋体"/>
          <w:sz w:val="24"/>
        </w:rPr>
      </w:pPr>
      <w:r>
        <w:rPr>
          <w:rFonts w:hint="eastAsia" w:ascii="宋体" w:hAnsi="宋体" w:cs="宋体"/>
          <w:sz w:val="24"/>
        </w:rPr>
        <w:t xml:space="preserve">内容表述清晰性一般，针对性一般、可操作性一般的，得2分；</w:t>
      </w:r>
      <w:r/>
    </w:p>
    <w:p>
      <w:pPr>
        <w:ind w:firstLine="480"/>
        <w:jc w:val="left"/>
        <w:spacing w:line="360" w:lineRule="auto"/>
        <w:widowControl/>
        <w:rPr>
          <w:rFonts w:ascii="宋体" w:hAnsi="宋体" w:cs="宋体"/>
          <w:sz w:val="24"/>
        </w:rPr>
      </w:pPr>
      <w:r>
        <w:rPr>
          <w:rFonts w:hint="eastAsia" w:ascii="宋体" w:hAnsi="宋体" w:cs="宋体"/>
          <w:sz w:val="24"/>
        </w:rPr>
        <w:t xml:space="preserve">内容表述</w:t>
      </w:r>
      <w:r>
        <w:rPr>
          <w:rFonts w:hint="eastAsia" w:ascii="宋体"/>
          <w:color w:val="auto"/>
          <w:sz w:val="24"/>
          <w:highlight w:val="none"/>
        </w:rPr>
        <w:t xml:space="preserve">空泛</w:t>
      </w:r>
      <w:r>
        <w:rPr>
          <w:rFonts w:hint="eastAsia" w:ascii="宋体" w:hAnsi="宋体" w:cs="宋体"/>
          <w:sz w:val="24"/>
        </w:rPr>
        <w:t xml:space="preserve">，可行性较低，不完整的，得1分；</w:t>
      </w:r>
      <w:r/>
    </w:p>
    <w:p>
      <w:pPr>
        <w:ind w:firstLine="480"/>
        <w:jc w:val="left"/>
        <w:spacing w:line="360" w:lineRule="auto"/>
        <w:widowControl/>
        <w:rPr>
          <w:rFonts w:hint="eastAsia" w:ascii="宋体" w:hAnsi="宋体" w:cs="宋体"/>
          <w:b/>
          <w:sz w:val="24"/>
          <w:szCs w:val="22"/>
        </w:rPr>
      </w:pPr>
      <w:r>
        <w:rPr>
          <w:rFonts w:hint="eastAsia" w:ascii="宋体" w:hAnsi="宋体" w:cs="宋体"/>
          <w:sz w:val="24"/>
        </w:rPr>
        <w:t xml:space="preserve">无相关内容不得分。</w:t>
      </w:r>
      <w:r/>
    </w:p>
    <w:p>
      <w:pPr>
        <w:ind w:firstLine="482"/>
        <w:jc w:val="left"/>
        <w:spacing w:line="360" w:lineRule="auto"/>
        <w:widowControl/>
        <w:rPr>
          <w:rFonts w:ascii="宋体" w:hAnsi="宋体" w:cs="宋体"/>
          <w:b/>
          <w:sz w:val="24"/>
          <w:szCs w:val="22"/>
        </w:rPr>
      </w:pPr>
      <w:r>
        <w:rPr>
          <w:rFonts w:hint="eastAsia" w:ascii="宋体" w:hAnsi="宋体" w:cs="宋体"/>
          <w:b/>
          <w:sz w:val="24"/>
          <w:szCs w:val="22"/>
        </w:rPr>
        <w:t xml:space="preserve">2）食品安全保障机制（</w:t>
      </w:r>
      <w:r>
        <w:rPr>
          <w:rFonts w:hint="eastAsia" w:ascii="宋体" w:hAnsi="宋体" w:cs="宋体"/>
          <w:b/>
          <w:sz w:val="24"/>
          <w:szCs w:val="22"/>
          <w:lang w:val="en-US" w:eastAsia="zh-CN"/>
        </w:rPr>
        <w:t xml:space="preserve">6</w:t>
      </w:r>
      <w:r>
        <w:rPr>
          <w:rFonts w:hint="eastAsia" w:ascii="宋体" w:hAnsi="宋体" w:cs="宋体"/>
          <w:b/>
          <w:sz w:val="24"/>
          <w:szCs w:val="22"/>
        </w:rPr>
        <w:t xml:space="preserve">分）</w:t>
      </w:r>
      <w:r/>
    </w:p>
    <w:p>
      <w:pPr>
        <w:ind w:firstLine="480"/>
        <w:jc w:val="left"/>
        <w:spacing w:line="360" w:lineRule="auto"/>
        <w:widowControl/>
        <w:rPr>
          <w:rFonts w:ascii="宋体" w:hAnsi="宋体" w:cs="宋体"/>
          <w:sz w:val="24"/>
        </w:rPr>
      </w:pPr>
      <w:r>
        <w:rPr>
          <w:rFonts w:hint="eastAsia" w:ascii="宋体" w:hAnsi="宋体" w:cs="宋体"/>
          <w:sz w:val="24"/>
        </w:rPr>
        <w:t xml:space="preserve">内容表述清晰，针对性强、可操作性强，内容科学合理，</w:t>
      </w:r>
      <w:r>
        <w:rPr>
          <w:rFonts w:hint="eastAsia" w:ascii="宋体" w:hAnsi="宋体" w:cs="宋体"/>
          <w:sz w:val="24"/>
          <w:lang w:eastAsia="zh-CN"/>
        </w:rPr>
        <w:t xml:space="preserve">翔实</w:t>
      </w:r>
      <w:r>
        <w:rPr>
          <w:rFonts w:hint="eastAsia" w:ascii="宋体" w:hAnsi="宋体" w:cs="宋体"/>
          <w:sz w:val="24"/>
        </w:rPr>
        <w:t xml:space="preserve">可行的，得</w:t>
      </w:r>
      <w:r>
        <w:rPr>
          <w:rFonts w:hint="eastAsia" w:ascii="宋体" w:hAnsi="宋体" w:cs="宋体"/>
          <w:sz w:val="24"/>
          <w:lang w:val="en-US" w:eastAsia="zh-CN"/>
        </w:rPr>
        <w:t xml:space="preserve">6</w:t>
      </w:r>
      <w:r>
        <w:rPr>
          <w:rFonts w:hint="eastAsia" w:ascii="宋体" w:hAnsi="宋体" w:cs="宋体"/>
          <w:sz w:val="24"/>
        </w:rPr>
        <w:t xml:space="preserve">分；</w:t>
      </w:r>
      <w:r/>
    </w:p>
    <w:p>
      <w:pPr>
        <w:ind w:firstLine="480"/>
        <w:jc w:val="left"/>
        <w:spacing w:line="360" w:lineRule="auto"/>
        <w:widowControl/>
        <w:rPr>
          <w:rFonts w:ascii="宋体" w:hAnsi="宋体" w:cs="宋体"/>
          <w:sz w:val="24"/>
        </w:rPr>
      </w:pPr>
      <w:r>
        <w:rPr>
          <w:rFonts w:hint="eastAsia" w:ascii="宋体" w:hAnsi="宋体" w:cs="宋体"/>
          <w:sz w:val="24"/>
        </w:rPr>
        <w:t xml:space="preserve">内容表述较为清晰，有针对性，内容科学，基本合理，基本可行的，得</w:t>
      </w:r>
      <w:r>
        <w:rPr>
          <w:rFonts w:hint="eastAsia" w:ascii="宋体" w:hAnsi="宋体" w:cs="宋体"/>
          <w:sz w:val="24"/>
          <w:lang w:val="en-US" w:eastAsia="zh-CN"/>
        </w:rPr>
        <w:t xml:space="preserve">4</w:t>
      </w:r>
      <w:r>
        <w:rPr>
          <w:rFonts w:hint="eastAsia" w:ascii="宋体" w:hAnsi="宋体" w:cs="宋体"/>
          <w:sz w:val="24"/>
        </w:rPr>
        <w:t xml:space="preserve">分；</w:t>
      </w:r>
      <w:r/>
    </w:p>
    <w:p>
      <w:pPr>
        <w:ind w:firstLine="480"/>
        <w:jc w:val="left"/>
        <w:spacing w:line="360" w:lineRule="auto"/>
        <w:widowControl/>
        <w:rPr>
          <w:rFonts w:ascii="宋体" w:hAnsi="宋体" w:cs="宋体"/>
          <w:sz w:val="24"/>
        </w:rPr>
      </w:pPr>
      <w:r>
        <w:rPr>
          <w:rFonts w:hint="eastAsia" w:ascii="宋体" w:hAnsi="宋体" w:cs="宋体"/>
          <w:sz w:val="24"/>
        </w:rPr>
        <w:t xml:space="preserve">内容表述清晰性一般，针对性一般、可操作性一般的，得2分；</w:t>
      </w:r>
      <w:r/>
    </w:p>
    <w:p>
      <w:pPr>
        <w:ind w:firstLine="480"/>
        <w:jc w:val="left"/>
        <w:spacing w:line="360" w:lineRule="auto"/>
        <w:widowControl/>
        <w:rPr>
          <w:rFonts w:ascii="宋体" w:hAnsi="宋体" w:cs="宋体"/>
          <w:sz w:val="24"/>
        </w:rPr>
      </w:pPr>
      <w:r>
        <w:rPr>
          <w:rFonts w:hint="eastAsia" w:ascii="宋体" w:hAnsi="宋体" w:cs="宋体"/>
          <w:sz w:val="24"/>
        </w:rPr>
        <w:t xml:space="preserve">内容表述</w:t>
      </w:r>
      <w:r>
        <w:rPr>
          <w:rFonts w:hint="eastAsia" w:ascii="宋体"/>
          <w:color w:val="auto"/>
          <w:sz w:val="24"/>
          <w:highlight w:val="none"/>
        </w:rPr>
        <w:t xml:space="preserve">空泛</w:t>
      </w:r>
      <w:r>
        <w:rPr>
          <w:rFonts w:hint="eastAsia" w:ascii="宋体" w:hAnsi="宋体" w:cs="宋体"/>
          <w:sz w:val="24"/>
        </w:rPr>
        <w:t xml:space="preserve">，可行性较低，不完整的，得1分；</w:t>
      </w:r>
      <w:r/>
    </w:p>
    <w:p>
      <w:pPr>
        <w:ind w:firstLine="480"/>
        <w:jc w:val="left"/>
        <w:spacing w:line="360" w:lineRule="auto"/>
        <w:widowControl/>
        <w:rPr>
          <w:rFonts w:ascii="宋体" w:hAnsi="宋体" w:cs="宋体"/>
          <w:bCs/>
          <w:sz w:val="24"/>
          <w:szCs w:val="22"/>
        </w:rPr>
      </w:pPr>
      <w:r>
        <w:rPr>
          <w:rFonts w:hint="eastAsia" w:ascii="宋体" w:hAnsi="宋体" w:cs="宋体"/>
          <w:sz w:val="24"/>
        </w:rPr>
        <w:t xml:space="preserve">无相关内容不得分。</w:t>
      </w:r>
      <w:r/>
    </w:p>
    <w:p>
      <w:pPr>
        <w:ind w:firstLine="482"/>
        <w:jc w:val="left"/>
        <w:spacing w:line="360" w:lineRule="auto"/>
        <w:widowControl/>
        <w:rPr>
          <w:rFonts w:ascii="宋体" w:hAnsi="宋体" w:cs="宋体"/>
          <w:b/>
          <w:sz w:val="24"/>
        </w:rPr>
      </w:pPr>
      <w:r>
        <w:rPr>
          <w:rFonts w:hint="eastAsia" w:ascii="宋体" w:hAnsi="宋体" w:cs="宋体"/>
          <w:b/>
          <w:sz w:val="24"/>
          <w:szCs w:val="22"/>
        </w:rPr>
        <w:t xml:space="preserve">3）食品质量保障机制（</w:t>
      </w:r>
      <w:r>
        <w:rPr>
          <w:rFonts w:hint="eastAsia" w:ascii="宋体" w:hAnsi="宋体" w:cs="宋体"/>
          <w:b/>
          <w:sz w:val="24"/>
          <w:szCs w:val="22"/>
          <w:lang w:val="en-US" w:eastAsia="zh-CN"/>
        </w:rPr>
        <w:t xml:space="preserve">5</w:t>
      </w:r>
      <w:r>
        <w:rPr>
          <w:rFonts w:hint="eastAsia" w:ascii="宋体" w:hAnsi="宋体" w:cs="宋体"/>
          <w:b/>
          <w:sz w:val="24"/>
          <w:szCs w:val="22"/>
        </w:rPr>
        <w:t xml:space="preserve">分）</w:t>
      </w:r>
      <w:r/>
    </w:p>
    <w:p>
      <w:pPr>
        <w:ind w:firstLine="480"/>
        <w:jc w:val="left"/>
        <w:spacing w:line="360" w:lineRule="auto"/>
        <w:widowControl/>
        <w:rPr>
          <w:rFonts w:ascii="宋体" w:hAnsi="宋体" w:cs="宋体"/>
          <w:sz w:val="24"/>
        </w:rPr>
      </w:pPr>
      <w:r>
        <w:rPr>
          <w:rFonts w:hint="eastAsia" w:ascii="宋体" w:hAnsi="宋体" w:cs="宋体"/>
          <w:sz w:val="24"/>
        </w:rPr>
        <w:t xml:space="preserve">内容表述清晰，针对性强、可操作性强，内容科学合理，</w:t>
      </w:r>
      <w:r>
        <w:rPr>
          <w:rFonts w:hint="eastAsia" w:ascii="宋体" w:hAnsi="宋体" w:cs="宋体"/>
          <w:sz w:val="24"/>
          <w:lang w:eastAsia="zh-CN"/>
        </w:rPr>
        <w:t xml:space="preserve">翔实</w:t>
      </w:r>
      <w:r>
        <w:rPr>
          <w:rFonts w:hint="eastAsia" w:ascii="宋体" w:hAnsi="宋体" w:cs="宋体"/>
          <w:sz w:val="24"/>
        </w:rPr>
        <w:t xml:space="preserve">可行的，得</w:t>
      </w:r>
      <w:r>
        <w:rPr>
          <w:rFonts w:hint="eastAsia" w:ascii="宋体" w:hAnsi="宋体" w:cs="宋体"/>
          <w:sz w:val="24"/>
          <w:lang w:val="en-US" w:eastAsia="zh-CN"/>
        </w:rPr>
        <w:t xml:space="preserve">5</w:t>
      </w:r>
      <w:r>
        <w:rPr>
          <w:rFonts w:hint="eastAsia" w:ascii="宋体" w:hAnsi="宋体" w:cs="宋体"/>
          <w:sz w:val="24"/>
        </w:rPr>
        <w:t xml:space="preserve">分；</w:t>
      </w:r>
      <w:r/>
    </w:p>
    <w:p>
      <w:pPr>
        <w:ind w:firstLine="480"/>
        <w:jc w:val="left"/>
        <w:spacing w:line="360" w:lineRule="auto"/>
        <w:widowControl/>
        <w:rPr>
          <w:rFonts w:ascii="宋体" w:hAnsi="宋体" w:cs="宋体"/>
          <w:sz w:val="24"/>
        </w:rPr>
      </w:pPr>
      <w:r>
        <w:rPr>
          <w:rFonts w:hint="eastAsia" w:ascii="宋体" w:hAnsi="宋体" w:cs="宋体"/>
          <w:sz w:val="24"/>
        </w:rPr>
        <w:t xml:space="preserve">内容表述较为清晰，有针对性，内容科学，基本合理，基本可行的，得</w:t>
      </w:r>
      <w:r>
        <w:rPr>
          <w:rFonts w:hint="eastAsia" w:ascii="宋体" w:hAnsi="宋体" w:cs="宋体"/>
          <w:sz w:val="24"/>
          <w:lang w:val="en-US" w:eastAsia="zh-CN"/>
        </w:rPr>
        <w:t xml:space="preserve">3</w:t>
      </w:r>
      <w:r>
        <w:rPr>
          <w:rFonts w:hint="eastAsia" w:ascii="宋体" w:hAnsi="宋体" w:cs="宋体"/>
          <w:sz w:val="24"/>
        </w:rPr>
        <w:t xml:space="preserve">分；</w:t>
      </w:r>
      <w:r/>
    </w:p>
    <w:p>
      <w:pPr>
        <w:ind w:firstLine="480"/>
        <w:jc w:val="left"/>
        <w:spacing w:line="360" w:lineRule="auto"/>
        <w:widowControl/>
        <w:rPr>
          <w:rFonts w:ascii="宋体" w:hAnsi="宋体" w:cs="宋体"/>
          <w:sz w:val="24"/>
        </w:rPr>
      </w:pPr>
      <w:r>
        <w:rPr>
          <w:rFonts w:hint="eastAsia" w:ascii="宋体" w:hAnsi="宋体" w:cs="宋体"/>
          <w:sz w:val="24"/>
        </w:rPr>
        <w:t xml:space="preserve">内容表述清晰性一般，针对性一般、可操作性一般的，得2分；</w:t>
      </w:r>
      <w:r/>
    </w:p>
    <w:p>
      <w:pPr>
        <w:ind w:firstLine="480"/>
        <w:jc w:val="left"/>
        <w:spacing w:line="360" w:lineRule="auto"/>
        <w:widowControl/>
        <w:rPr>
          <w:rFonts w:ascii="宋体" w:hAnsi="宋体" w:cs="宋体"/>
          <w:sz w:val="24"/>
        </w:rPr>
      </w:pPr>
      <w:r>
        <w:rPr>
          <w:rFonts w:hint="eastAsia" w:ascii="宋体" w:hAnsi="宋体" w:cs="宋体"/>
          <w:sz w:val="24"/>
        </w:rPr>
        <w:t xml:space="preserve">内容表述</w:t>
      </w:r>
      <w:r>
        <w:rPr>
          <w:rFonts w:hint="eastAsia" w:ascii="宋体"/>
          <w:color w:val="auto"/>
          <w:sz w:val="24"/>
          <w:highlight w:val="none"/>
        </w:rPr>
        <w:t xml:space="preserve">空泛</w:t>
      </w:r>
      <w:r>
        <w:rPr>
          <w:rFonts w:hint="eastAsia" w:ascii="宋体" w:hAnsi="宋体" w:cs="宋体"/>
          <w:sz w:val="24"/>
        </w:rPr>
        <w:t xml:space="preserve">，可行性较低，不完整的，得1分；</w:t>
      </w:r>
      <w:r/>
    </w:p>
    <w:p>
      <w:pPr>
        <w:ind w:firstLine="480"/>
        <w:jc w:val="left"/>
        <w:spacing w:line="360" w:lineRule="auto"/>
        <w:widowControl/>
        <w:rPr>
          <w:rFonts w:ascii="宋体" w:hAnsi="宋体" w:cs="宋体"/>
          <w:sz w:val="24"/>
        </w:rPr>
      </w:pPr>
      <w:r>
        <w:rPr>
          <w:rFonts w:hint="eastAsia" w:ascii="宋体" w:hAnsi="宋体" w:cs="宋体"/>
          <w:sz w:val="24"/>
        </w:rPr>
        <w:t xml:space="preserve">无相关内容不得分。</w:t>
      </w:r>
      <w:r/>
    </w:p>
    <w:p>
      <w:pPr>
        <w:ind w:firstLine="482"/>
        <w:jc w:val="left"/>
        <w:spacing w:line="360" w:lineRule="auto"/>
        <w:widowControl/>
        <w:rPr>
          <w:rFonts w:ascii="宋体" w:hAnsi="宋体" w:cs="宋体"/>
          <w:b/>
          <w:bCs/>
          <w:sz w:val="24"/>
        </w:rPr>
      </w:pPr>
      <w:r>
        <w:rPr>
          <w:rFonts w:hint="eastAsia" w:ascii="宋体" w:hAnsi="宋体" w:cs="宋体"/>
          <w:b/>
          <w:bCs/>
          <w:sz w:val="24"/>
        </w:rPr>
        <w:t xml:space="preserve">4）服务过程中突发事件的应急措施</w:t>
      </w:r>
      <w:r>
        <w:rPr>
          <w:rFonts w:hint="eastAsia" w:ascii="宋体" w:hAnsi="宋体" w:cs="宋体"/>
          <w:b/>
          <w:bCs/>
          <w:sz w:val="24"/>
          <w:shd w:val="clear" w:color="auto" w:fill="ffffff"/>
        </w:rPr>
        <w:t xml:space="preserve">（</w:t>
      </w:r>
      <w:r>
        <w:rPr>
          <w:rFonts w:hint="eastAsia" w:ascii="宋体" w:hAnsi="宋体" w:cs="宋体"/>
          <w:b/>
          <w:bCs/>
          <w:sz w:val="24"/>
          <w:shd w:val="clear" w:color="auto" w:fill="ffffff"/>
          <w:lang w:val="en-US" w:eastAsia="zh-CN"/>
        </w:rPr>
        <w:t xml:space="preserve">5</w:t>
      </w:r>
      <w:r>
        <w:rPr>
          <w:rFonts w:hint="eastAsia" w:ascii="宋体" w:hAnsi="宋体" w:cs="宋体"/>
          <w:b/>
          <w:bCs/>
          <w:sz w:val="24"/>
          <w:shd w:val="clear" w:color="auto" w:fill="ffffff"/>
        </w:rPr>
        <w:t xml:space="preserve">分）</w:t>
      </w:r>
      <w:r/>
    </w:p>
    <w:p>
      <w:pPr>
        <w:ind w:firstLine="480"/>
        <w:jc w:val="left"/>
        <w:spacing w:line="360" w:lineRule="auto"/>
        <w:widowControl/>
        <w:rPr>
          <w:rFonts w:ascii="宋体" w:hAnsi="宋体" w:cs="宋体"/>
          <w:sz w:val="24"/>
        </w:rPr>
      </w:pPr>
      <w:r>
        <w:rPr>
          <w:rFonts w:hint="eastAsia" w:ascii="宋体" w:hAnsi="宋体" w:cs="宋体"/>
          <w:sz w:val="24"/>
        </w:rPr>
        <w:t xml:space="preserve">内容表述清晰，针对性强、可操作性强，内容科学合理，</w:t>
      </w:r>
      <w:r>
        <w:rPr>
          <w:rFonts w:hint="eastAsia" w:ascii="宋体" w:hAnsi="宋体" w:cs="宋体"/>
          <w:sz w:val="24"/>
          <w:lang w:eastAsia="zh-CN"/>
        </w:rPr>
        <w:t xml:space="preserve">翔实</w:t>
      </w:r>
      <w:r>
        <w:rPr>
          <w:rFonts w:hint="eastAsia" w:ascii="宋体" w:hAnsi="宋体" w:cs="宋体"/>
          <w:sz w:val="24"/>
        </w:rPr>
        <w:t xml:space="preserve">可行的，得</w:t>
      </w:r>
      <w:r>
        <w:rPr>
          <w:rFonts w:hint="eastAsia" w:ascii="宋体" w:hAnsi="宋体" w:cs="宋体"/>
          <w:sz w:val="24"/>
          <w:lang w:val="en-US" w:eastAsia="zh-CN"/>
        </w:rPr>
        <w:t xml:space="preserve">5</w:t>
      </w:r>
      <w:r>
        <w:rPr>
          <w:rFonts w:hint="eastAsia" w:ascii="宋体" w:hAnsi="宋体" w:cs="宋体"/>
          <w:sz w:val="24"/>
        </w:rPr>
        <w:t xml:space="preserve">分；</w:t>
      </w:r>
      <w:r/>
    </w:p>
    <w:p>
      <w:pPr>
        <w:ind w:firstLine="480"/>
        <w:jc w:val="left"/>
        <w:spacing w:line="360" w:lineRule="auto"/>
        <w:widowControl/>
        <w:rPr>
          <w:rFonts w:ascii="宋体" w:hAnsi="宋体" w:cs="宋体"/>
          <w:sz w:val="24"/>
        </w:rPr>
      </w:pPr>
      <w:r>
        <w:rPr>
          <w:rFonts w:hint="eastAsia" w:ascii="宋体" w:hAnsi="宋体" w:cs="宋体"/>
          <w:sz w:val="24"/>
        </w:rPr>
        <w:t xml:space="preserve">内容表述较为清晰，有针对性，内容科学，基本合理，基本可行的，得</w:t>
      </w:r>
      <w:r>
        <w:rPr>
          <w:rFonts w:hint="eastAsia" w:ascii="宋体" w:hAnsi="宋体" w:cs="宋体"/>
          <w:sz w:val="24"/>
          <w:lang w:val="en-US" w:eastAsia="zh-CN"/>
        </w:rPr>
        <w:t xml:space="preserve">3</w:t>
      </w:r>
      <w:r>
        <w:rPr>
          <w:rFonts w:hint="eastAsia" w:ascii="宋体" w:hAnsi="宋体" w:cs="宋体"/>
          <w:sz w:val="24"/>
        </w:rPr>
        <w:t xml:space="preserve">分；</w:t>
      </w:r>
      <w:r/>
    </w:p>
    <w:p>
      <w:pPr>
        <w:ind w:firstLine="480"/>
        <w:jc w:val="left"/>
        <w:spacing w:line="360" w:lineRule="auto"/>
        <w:widowControl/>
        <w:rPr>
          <w:rFonts w:ascii="宋体" w:hAnsi="宋体" w:cs="宋体"/>
          <w:sz w:val="24"/>
        </w:rPr>
      </w:pPr>
      <w:r>
        <w:rPr>
          <w:rFonts w:hint="eastAsia" w:ascii="宋体" w:hAnsi="宋体" w:cs="宋体"/>
          <w:sz w:val="24"/>
        </w:rPr>
        <w:t xml:space="preserve">内容表述清晰性一般，针对性一般、可操作性一般的，得2分；</w:t>
      </w:r>
      <w:r/>
    </w:p>
    <w:p>
      <w:pPr>
        <w:ind w:firstLine="480"/>
        <w:jc w:val="left"/>
        <w:spacing w:line="360" w:lineRule="auto"/>
        <w:widowControl/>
        <w:rPr>
          <w:rFonts w:ascii="宋体" w:hAnsi="宋体" w:cs="宋体"/>
          <w:sz w:val="24"/>
        </w:rPr>
      </w:pPr>
      <w:r>
        <w:rPr>
          <w:rFonts w:hint="eastAsia" w:ascii="宋体" w:hAnsi="宋体" w:cs="宋体"/>
          <w:sz w:val="24"/>
        </w:rPr>
        <w:t xml:space="preserve">内容表述</w:t>
      </w:r>
      <w:r>
        <w:rPr>
          <w:rFonts w:hint="eastAsia" w:ascii="宋体"/>
          <w:color w:val="auto"/>
          <w:sz w:val="24"/>
          <w:highlight w:val="none"/>
        </w:rPr>
        <w:t xml:space="preserve">空泛</w:t>
      </w:r>
      <w:r>
        <w:rPr>
          <w:rFonts w:hint="eastAsia" w:ascii="宋体" w:hAnsi="宋体" w:cs="宋体"/>
          <w:sz w:val="24"/>
        </w:rPr>
        <w:t xml:space="preserve">，可行性较低，不完整的，得1分；</w:t>
      </w:r>
      <w:r/>
    </w:p>
    <w:p>
      <w:pPr>
        <w:ind w:firstLine="480"/>
        <w:jc w:val="left"/>
        <w:spacing w:line="360" w:lineRule="auto"/>
        <w:widowControl/>
        <w:rPr>
          <w:rFonts w:ascii="宋体" w:hAnsi="宋体" w:cs="宋体"/>
          <w:b/>
          <w:bCs/>
          <w:color w:val="000000"/>
          <w:sz w:val="24"/>
          <w:szCs w:val="24"/>
        </w:rPr>
      </w:pPr>
      <w:r>
        <w:rPr>
          <w:rFonts w:hint="eastAsia" w:ascii="宋体" w:hAnsi="宋体" w:cs="宋体"/>
          <w:sz w:val="24"/>
        </w:rPr>
        <w:t xml:space="preserve">无相关内容不得分。</w:t>
      </w:r>
      <w:r/>
    </w:p>
    <w:p>
      <w:pPr>
        <w:ind w:firstLine="482"/>
        <w:jc w:val="left"/>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5）针对本项目的服务配送人员（3分）</w:t>
      </w:r>
      <w:r/>
    </w:p>
    <w:p>
      <w:pPr>
        <w:ind w:firstLine="480"/>
        <w:spacing w:line="360" w:lineRule="auto"/>
        <w:tabs>
          <w:tab w:val="left" w:pos="1155" w:leader="none"/>
        </w:tabs>
        <w:rPr>
          <w:rFonts w:ascii="宋体" w:hAnsi="宋体"/>
          <w:bCs/>
          <w:sz w:val="24"/>
        </w:rPr>
      </w:pPr>
      <w:r>
        <w:rPr>
          <w:rFonts w:hint="eastAsia" w:ascii="宋体" w:hAnsi="宋体"/>
          <w:bCs/>
          <w:sz w:val="24"/>
        </w:rPr>
        <w:t xml:space="preserve">服务配送人员配备全面，满足项目需求，可执行性强的得3分；</w:t>
      </w:r>
      <w:r/>
    </w:p>
    <w:p>
      <w:pPr>
        <w:ind w:firstLine="480"/>
        <w:spacing w:line="360" w:lineRule="auto"/>
        <w:tabs>
          <w:tab w:val="left" w:pos="1155" w:leader="none"/>
        </w:tabs>
        <w:rPr>
          <w:rFonts w:ascii="宋体" w:hAnsi="宋体"/>
          <w:bCs/>
          <w:sz w:val="24"/>
        </w:rPr>
      </w:pPr>
      <w:r>
        <w:rPr>
          <w:rFonts w:hint="eastAsia" w:ascii="宋体" w:hAnsi="宋体"/>
          <w:bCs/>
          <w:sz w:val="24"/>
        </w:rPr>
        <w:t xml:space="preserve">服务配送人员配备较全面，基本满足项目需求，可执行性较强的得2分；</w:t>
      </w:r>
      <w:r/>
    </w:p>
    <w:p>
      <w:pPr>
        <w:ind w:firstLine="480"/>
        <w:jc w:val="left"/>
        <w:spacing w:line="360" w:lineRule="auto"/>
        <w:widowControl/>
        <w:rPr>
          <w:rFonts w:ascii="宋体" w:hAnsi="宋体" w:cs="宋体"/>
          <w:b/>
          <w:bCs/>
          <w:sz w:val="24"/>
          <w:szCs w:val="24"/>
        </w:rPr>
      </w:pPr>
      <w:r>
        <w:rPr>
          <w:rFonts w:hint="eastAsia" w:ascii="宋体" w:hAnsi="宋体"/>
          <w:bCs/>
          <w:sz w:val="24"/>
        </w:rPr>
        <w:t xml:space="preserve">服务配送人员配备不全面，不满足项目需求，可执行性</w:t>
      </w:r>
      <w:r>
        <w:rPr>
          <w:rFonts w:hint="eastAsia" w:ascii="宋体" w:hAnsi="宋体"/>
          <w:bCs/>
          <w:sz w:val="24"/>
          <w:lang w:val="en-US" w:eastAsia="zh-CN"/>
        </w:rPr>
        <w:t xml:space="preserve">一般</w:t>
      </w:r>
      <w:r>
        <w:rPr>
          <w:rFonts w:hint="eastAsia" w:ascii="宋体" w:hAnsi="宋体"/>
          <w:bCs/>
          <w:sz w:val="24"/>
        </w:rPr>
        <w:t xml:space="preserve">的得1分。</w:t>
      </w:r>
      <w:r/>
    </w:p>
    <w:p>
      <w:pPr>
        <w:ind w:firstLine="480"/>
        <w:jc w:val="left"/>
        <w:spacing w:line="360" w:lineRule="auto"/>
        <w:widowControl/>
        <w:rPr>
          <w:rFonts w:ascii="宋体" w:hAnsi="宋体" w:cs="宋体"/>
          <w:b/>
          <w:bCs/>
          <w:sz w:val="24"/>
          <w:szCs w:val="24"/>
        </w:rPr>
      </w:pPr>
      <w:r>
        <w:rPr>
          <w:rFonts w:hint="eastAsia" w:ascii="宋体" w:hAnsi="宋体" w:cs="宋体"/>
          <w:sz w:val="24"/>
        </w:rPr>
        <w:t xml:space="preserve">无相关内容不得分。</w:t>
      </w:r>
      <w:r/>
    </w:p>
    <w:p>
      <w:pPr>
        <w:ind w:firstLine="482"/>
        <w:jc w:val="left"/>
        <w:spacing w:line="360" w:lineRule="auto"/>
        <w:widowControl/>
        <w:rPr>
          <w:rFonts w:ascii="宋体" w:hAnsi="宋体"/>
          <w:b/>
          <w:bCs/>
          <w:sz w:val="24"/>
        </w:rPr>
      </w:pPr>
      <w:r>
        <w:rPr>
          <w:rFonts w:hint="eastAsia" w:ascii="宋体" w:hAnsi="宋体" w:cs="宋体"/>
          <w:b/>
          <w:bCs/>
          <w:sz w:val="24"/>
          <w:szCs w:val="24"/>
          <w:lang w:val="en-US" w:eastAsia="zh-CN"/>
        </w:rPr>
        <w:t xml:space="preserve">6</w:t>
      </w:r>
      <w:r>
        <w:rPr>
          <w:rFonts w:hint="eastAsia" w:ascii="宋体" w:hAnsi="宋体" w:cs="宋体"/>
          <w:b/>
          <w:bCs/>
          <w:color w:val="000000"/>
          <w:sz w:val="24"/>
          <w:szCs w:val="24"/>
        </w:rPr>
        <w:t xml:space="preserve">）原材料采购管理方案（</w:t>
      </w:r>
      <w:r>
        <w:rPr>
          <w:rFonts w:hint="eastAsia" w:ascii="宋体" w:hAnsi="宋体" w:cs="宋体"/>
          <w:b/>
          <w:bCs/>
          <w:color w:val="000000"/>
          <w:sz w:val="24"/>
          <w:szCs w:val="24"/>
          <w:lang w:val="en-US" w:eastAsia="zh-CN"/>
        </w:rPr>
        <w:t xml:space="preserve">3</w:t>
      </w:r>
      <w:r>
        <w:rPr>
          <w:rFonts w:hint="eastAsia" w:ascii="宋体" w:hAnsi="宋体" w:cs="宋体"/>
          <w:b/>
          <w:bCs/>
          <w:color w:val="000000"/>
          <w:sz w:val="24"/>
          <w:szCs w:val="24"/>
        </w:rPr>
        <w:t xml:space="preserve">分）</w:t>
      </w:r>
      <w:r/>
    </w:p>
    <w:p>
      <w:pPr>
        <w:ind w:firstLine="480"/>
        <w:jc w:val="left"/>
        <w:spacing w:line="360" w:lineRule="auto"/>
        <w:widowControl/>
        <w:rPr>
          <w:rFonts w:ascii="宋体" w:hAnsi="宋体" w:cs="宋体"/>
          <w:sz w:val="24"/>
        </w:rPr>
      </w:pPr>
      <w:r>
        <w:rPr>
          <w:rFonts w:hint="eastAsia" w:ascii="宋体" w:hAnsi="宋体" w:cs="宋体"/>
          <w:sz w:val="24"/>
        </w:rPr>
        <w:t xml:space="preserve">内容表述清晰，理解准确、针对性强的得</w:t>
      </w:r>
      <w:r>
        <w:rPr>
          <w:rFonts w:hint="eastAsia" w:ascii="宋体" w:hAnsi="宋体" w:cs="宋体"/>
          <w:sz w:val="24"/>
          <w:lang w:val="en-US" w:eastAsia="zh-CN"/>
        </w:rPr>
        <w:t xml:space="preserve">3</w:t>
      </w:r>
      <w:r>
        <w:rPr>
          <w:rFonts w:hint="eastAsia" w:ascii="宋体" w:hAnsi="宋体" w:cs="宋体"/>
          <w:sz w:val="24"/>
        </w:rPr>
        <w:t xml:space="preserve">分；</w:t>
      </w:r>
      <w:r/>
    </w:p>
    <w:p>
      <w:pPr>
        <w:ind w:firstLine="480"/>
        <w:jc w:val="left"/>
        <w:spacing w:line="360" w:lineRule="auto"/>
        <w:widowControl/>
        <w:rPr>
          <w:rFonts w:ascii="宋体" w:hAnsi="宋体" w:cs="宋体"/>
          <w:sz w:val="24"/>
        </w:rPr>
      </w:pPr>
      <w:r>
        <w:rPr>
          <w:rFonts w:hint="eastAsia" w:ascii="宋体" w:hAnsi="宋体" w:cs="宋体"/>
          <w:sz w:val="24"/>
        </w:rPr>
        <w:t xml:space="preserve">内容表述较为清晰，理解较为准确、针对性较强的得</w:t>
      </w:r>
      <w:r>
        <w:rPr>
          <w:rFonts w:hint="eastAsia" w:ascii="宋体" w:hAnsi="宋体" w:cs="宋体"/>
          <w:sz w:val="24"/>
          <w:lang w:val="en-US" w:eastAsia="zh-CN"/>
        </w:rPr>
        <w:t xml:space="preserve">2</w:t>
      </w:r>
      <w:r>
        <w:rPr>
          <w:rFonts w:hint="eastAsia" w:ascii="宋体" w:hAnsi="宋体" w:cs="宋体"/>
          <w:sz w:val="24"/>
        </w:rPr>
        <w:t xml:space="preserve">分；</w:t>
      </w:r>
      <w:r/>
    </w:p>
    <w:p>
      <w:pPr>
        <w:ind w:firstLine="480"/>
        <w:jc w:val="left"/>
        <w:spacing w:line="360" w:lineRule="auto"/>
        <w:widowControl/>
        <w:rPr>
          <w:rFonts w:ascii="宋体" w:hAnsi="宋体" w:cs="宋体"/>
          <w:sz w:val="24"/>
        </w:rPr>
      </w:pPr>
      <w:r>
        <w:rPr>
          <w:rFonts w:hint="eastAsia" w:ascii="宋体" w:hAnsi="宋体" w:cs="宋体"/>
          <w:sz w:val="24"/>
        </w:rPr>
        <w:t xml:space="preserve">内容表述一般，理解一般、针对性一般的得</w:t>
      </w:r>
      <w:r>
        <w:rPr>
          <w:rFonts w:hint="eastAsia" w:ascii="宋体" w:hAnsi="宋体" w:cs="宋体"/>
          <w:sz w:val="24"/>
          <w:lang w:val="en-US" w:eastAsia="zh-CN"/>
        </w:rPr>
        <w:t xml:space="preserve">1</w:t>
      </w:r>
      <w:r>
        <w:rPr>
          <w:rFonts w:hint="eastAsia" w:ascii="宋体" w:hAnsi="宋体" w:cs="宋体"/>
          <w:sz w:val="24"/>
        </w:rPr>
        <w:t xml:space="preserve">分；</w:t>
      </w:r>
      <w:r/>
    </w:p>
    <w:p>
      <w:pPr>
        <w:ind w:firstLine="480"/>
        <w:jc w:val="left"/>
        <w:spacing w:line="360" w:lineRule="auto"/>
        <w:widowControl/>
        <w:rPr>
          <w:rFonts w:ascii="宋体" w:hAnsi="宋体" w:cs="宋体"/>
          <w:b/>
          <w:bCs/>
          <w:color w:val="000000"/>
          <w:sz w:val="24"/>
          <w:szCs w:val="24"/>
        </w:rPr>
      </w:pPr>
      <w:r>
        <w:rPr>
          <w:rFonts w:hint="eastAsia" w:ascii="宋体" w:hAnsi="宋体" w:cs="宋体"/>
          <w:sz w:val="24"/>
        </w:rPr>
        <w:t xml:space="preserve">无相关内容不得分。</w:t>
      </w:r>
      <w:r/>
    </w:p>
    <w:p>
      <w:pPr>
        <w:ind w:firstLine="482"/>
        <w:jc w:val="left"/>
        <w:spacing w:line="360" w:lineRule="auto"/>
        <w:widowControl/>
        <w:rPr>
          <w:rFonts w:ascii="宋体" w:hAnsi="宋体" w:cs="宋体"/>
          <w:b/>
          <w:bCs/>
          <w:sz w:val="24"/>
          <w:shd w:val="clear" w:color="auto" w:fill="ffffff"/>
        </w:rPr>
      </w:pPr>
      <w:r>
        <w:rPr>
          <w:rFonts w:hint="eastAsia" w:ascii="宋体" w:hAnsi="宋体" w:cs="宋体"/>
          <w:b/>
          <w:bCs/>
          <w:sz w:val="24"/>
          <w:lang w:val="en-US" w:eastAsia="zh-CN"/>
        </w:rPr>
        <w:t xml:space="preserve">7</w:t>
      </w:r>
      <w:r>
        <w:rPr>
          <w:rFonts w:hint="eastAsia" w:ascii="宋体" w:hAnsi="宋体" w:cs="宋体"/>
          <w:b/>
          <w:bCs/>
          <w:sz w:val="24"/>
        </w:rPr>
        <w:t xml:space="preserve">）</w:t>
      </w:r>
      <w:r>
        <w:rPr>
          <w:rFonts w:hint="eastAsia" w:ascii="宋体" w:hAnsi="宋体"/>
          <w:b/>
          <w:sz w:val="24"/>
        </w:rPr>
        <w:t xml:space="preserve">原材料保存管理方案</w:t>
      </w:r>
      <w:r>
        <w:rPr>
          <w:rFonts w:hint="eastAsia" w:ascii="宋体" w:hAnsi="宋体" w:cs="宋体"/>
          <w:b/>
          <w:bCs/>
          <w:sz w:val="24"/>
          <w:shd w:val="clear" w:color="auto" w:fill="ffffff"/>
        </w:rPr>
        <w:t xml:space="preserve">（</w:t>
      </w:r>
      <w:r>
        <w:rPr>
          <w:rFonts w:hint="eastAsia" w:ascii="宋体" w:hAnsi="宋体" w:cs="宋体"/>
          <w:b/>
          <w:bCs/>
          <w:sz w:val="24"/>
          <w:shd w:val="clear" w:color="auto" w:fill="ffffff"/>
          <w:lang w:val="en-US" w:eastAsia="zh-CN"/>
        </w:rPr>
        <w:t xml:space="preserve">3</w:t>
      </w:r>
      <w:r>
        <w:rPr>
          <w:rFonts w:hint="eastAsia" w:ascii="宋体" w:hAnsi="宋体" w:cs="宋体"/>
          <w:b/>
          <w:bCs/>
          <w:sz w:val="24"/>
          <w:shd w:val="clear" w:color="auto" w:fill="ffffff"/>
        </w:rPr>
        <w:t xml:space="preserve">分）</w:t>
      </w:r>
      <w:r/>
    </w:p>
    <w:p>
      <w:pPr>
        <w:ind w:firstLine="480"/>
        <w:jc w:val="left"/>
        <w:spacing w:line="360" w:lineRule="auto"/>
        <w:widowControl/>
        <w:rPr>
          <w:rFonts w:ascii="宋体" w:hAnsi="宋体" w:cs="宋体"/>
          <w:sz w:val="24"/>
        </w:rPr>
      </w:pPr>
      <w:r>
        <w:rPr>
          <w:rFonts w:hint="eastAsia" w:ascii="宋体" w:hAnsi="宋体" w:cs="宋体"/>
          <w:sz w:val="24"/>
        </w:rPr>
        <w:t xml:space="preserve">内容表述清晰，针对性强、可操作性强，内容科学合理，</w:t>
      </w:r>
      <w:r>
        <w:rPr>
          <w:rFonts w:hint="eastAsia" w:ascii="宋体" w:hAnsi="宋体" w:cs="宋体"/>
          <w:sz w:val="24"/>
          <w:lang w:eastAsia="zh-CN"/>
        </w:rPr>
        <w:t xml:space="preserve">翔实</w:t>
      </w:r>
      <w:r>
        <w:rPr>
          <w:rFonts w:hint="eastAsia" w:ascii="宋体" w:hAnsi="宋体" w:cs="宋体"/>
          <w:sz w:val="24"/>
        </w:rPr>
        <w:t xml:space="preserve">可行的，得</w:t>
      </w:r>
      <w:r>
        <w:rPr>
          <w:rFonts w:hint="eastAsia" w:ascii="宋体" w:hAnsi="宋体" w:cs="宋体"/>
          <w:sz w:val="24"/>
          <w:lang w:val="en-US" w:eastAsia="zh-CN"/>
        </w:rPr>
        <w:t xml:space="preserve">3</w:t>
      </w:r>
      <w:r>
        <w:rPr>
          <w:rFonts w:hint="eastAsia" w:ascii="宋体" w:hAnsi="宋体" w:cs="宋体"/>
          <w:sz w:val="24"/>
        </w:rPr>
        <w:t xml:space="preserve">分；</w:t>
      </w:r>
      <w:r/>
    </w:p>
    <w:p>
      <w:pPr>
        <w:ind w:firstLine="480"/>
        <w:jc w:val="left"/>
        <w:spacing w:line="360" w:lineRule="auto"/>
        <w:widowControl/>
        <w:rPr>
          <w:rFonts w:ascii="宋体" w:hAnsi="宋体" w:cs="宋体"/>
          <w:sz w:val="24"/>
        </w:rPr>
      </w:pPr>
      <w:r>
        <w:rPr>
          <w:rFonts w:hint="eastAsia" w:ascii="宋体" w:hAnsi="宋体" w:cs="宋体"/>
          <w:sz w:val="24"/>
        </w:rPr>
        <w:t xml:space="preserve">内容表述较为清晰，有针对性，内容科学，基本合理，基本可行的，得</w:t>
      </w:r>
      <w:r>
        <w:rPr>
          <w:rFonts w:hint="eastAsia" w:ascii="宋体" w:hAnsi="宋体" w:cs="宋体"/>
          <w:sz w:val="24"/>
          <w:lang w:val="en-US" w:eastAsia="zh-CN"/>
        </w:rPr>
        <w:t xml:space="preserve">2</w:t>
      </w:r>
      <w:r>
        <w:rPr>
          <w:rFonts w:hint="eastAsia" w:ascii="宋体" w:hAnsi="宋体" w:cs="宋体"/>
          <w:sz w:val="24"/>
        </w:rPr>
        <w:t xml:space="preserve">分；</w:t>
      </w:r>
      <w:r/>
    </w:p>
    <w:p>
      <w:pPr>
        <w:ind w:firstLine="480"/>
        <w:jc w:val="left"/>
        <w:spacing w:line="360" w:lineRule="auto"/>
        <w:widowControl/>
        <w:rPr>
          <w:rFonts w:ascii="宋体" w:hAnsi="宋体" w:cs="宋体"/>
          <w:sz w:val="24"/>
        </w:rPr>
      </w:pPr>
      <w:r>
        <w:rPr>
          <w:rFonts w:hint="eastAsia" w:ascii="宋体" w:hAnsi="宋体" w:cs="宋体"/>
          <w:sz w:val="24"/>
        </w:rPr>
        <w:t xml:space="preserve">内容表述清晰性一般，针对性一般、可操作性一般的，得</w:t>
      </w:r>
      <w:r>
        <w:rPr>
          <w:rFonts w:hint="eastAsia" w:ascii="宋体" w:hAnsi="宋体" w:cs="宋体"/>
          <w:sz w:val="24"/>
          <w:lang w:val="en-US" w:eastAsia="zh-CN"/>
        </w:rPr>
        <w:t xml:space="preserve">1</w:t>
      </w:r>
      <w:r>
        <w:rPr>
          <w:rFonts w:hint="eastAsia" w:ascii="宋体" w:hAnsi="宋体" w:cs="宋体"/>
          <w:sz w:val="24"/>
        </w:rPr>
        <w:t xml:space="preserve">分；</w:t>
      </w:r>
      <w:r/>
    </w:p>
    <w:p>
      <w:pPr>
        <w:ind w:firstLine="480"/>
        <w:jc w:val="left"/>
        <w:spacing w:line="360" w:lineRule="auto"/>
        <w:widowControl/>
        <w:rPr>
          <w:rFonts w:ascii="宋体" w:hAnsi="宋体" w:cs="宋体"/>
          <w:b/>
          <w:bCs/>
          <w:color w:val="000000"/>
          <w:sz w:val="24"/>
          <w:szCs w:val="24"/>
        </w:rPr>
      </w:pPr>
      <w:r>
        <w:rPr>
          <w:rFonts w:hint="eastAsia" w:ascii="宋体" w:hAnsi="宋体" w:cs="宋体"/>
          <w:sz w:val="24"/>
        </w:rPr>
        <w:t xml:space="preserve">无相关内容不得分。</w:t>
      </w:r>
      <w:r/>
    </w:p>
    <w:p>
      <w:pPr>
        <w:ind w:firstLine="482"/>
        <w:jc w:val="left"/>
        <w:spacing w:line="360" w:lineRule="auto"/>
        <w:widowControl/>
        <w:rPr>
          <w:rFonts w:ascii="宋体" w:hAnsi="宋体" w:cs="宋体"/>
          <w:b/>
          <w:bCs/>
          <w:sz w:val="24"/>
          <w:shd w:val="clear" w:color="auto" w:fill="ffffff"/>
        </w:rPr>
      </w:pPr>
      <w:r>
        <w:rPr>
          <w:rFonts w:hint="eastAsia" w:ascii="宋体" w:hAnsi="宋体" w:cs="宋体"/>
          <w:b/>
          <w:bCs/>
          <w:sz w:val="24"/>
          <w:shd w:val="clear" w:color="auto" w:fill="ffffff"/>
          <w:lang w:val="en-US" w:eastAsia="zh-CN"/>
        </w:rPr>
        <w:t xml:space="preserve">8</w:t>
      </w:r>
      <w:r>
        <w:rPr>
          <w:rFonts w:hint="eastAsia" w:ascii="宋体" w:hAnsi="宋体" w:cs="宋体"/>
          <w:b/>
          <w:bCs/>
          <w:sz w:val="24"/>
          <w:shd w:val="clear" w:color="auto" w:fill="ffffff"/>
        </w:rPr>
        <w:t xml:space="preserve">）</w:t>
      </w:r>
      <w:r>
        <w:rPr>
          <w:rFonts w:hint="eastAsia" w:ascii="宋体" w:hAnsi="宋体"/>
          <w:b/>
          <w:bCs/>
          <w:sz w:val="24"/>
        </w:rPr>
        <w:t xml:space="preserve">服务响应时间</w:t>
      </w:r>
      <w:r>
        <w:rPr>
          <w:rFonts w:hint="eastAsia" w:ascii="宋体" w:hAnsi="宋体" w:cs="宋体"/>
          <w:b/>
          <w:bCs/>
          <w:sz w:val="24"/>
          <w:shd w:val="clear" w:color="auto" w:fill="ffffff"/>
        </w:rPr>
        <w:t xml:space="preserve">（</w:t>
      </w:r>
      <w:r>
        <w:rPr>
          <w:rFonts w:ascii="宋体" w:hAnsi="宋体" w:cs="宋体"/>
          <w:b/>
          <w:bCs/>
          <w:sz w:val="24"/>
          <w:shd w:val="clear" w:color="auto" w:fill="ffffff"/>
        </w:rPr>
        <w:t xml:space="preserve">3</w:t>
      </w:r>
      <w:r>
        <w:rPr>
          <w:rFonts w:hint="eastAsia" w:ascii="宋体" w:hAnsi="宋体" w:cs="宋体"/>
          <w:b/>
          <w:bCs/>
          <w:sz w:val="24"/>
          <w:shd w:val="clear" w:color="auto" w:fill="ffffff"/>
        </w:rPr>
        <w:t xml:space="preserve">分）</w:t>
      </w:r>
      <w:r/>
    </w:p>
    <w:p>
      <w:pPr>
        <w:ind w:firstLine="424"/>
        <w:spacing w:line="360" w:lineRule="auto"/>
        <w:rPr>
          <w:rFonts w:ascii="宋体" w:hAnsi="宋体"/>
          <w:bCs/>
          <w:color w:val="000000"/>
          <w:sz w:val="24"/>
        </w:rPr>
      </w:pPr>
      <w:r>
        <w:rPr>
          <w:rFonts w:hint="eastAsia" w:ascii="宋体" w:hAnsi="宋体"/>
          <w:bCs/>
          <w:color w:val="000000"/>
          <w:sz w:val="24"/>
        </w:rPr>
        <w:t xml:space="preserve">内容表述清晰、方案机制健全、可行性强，服务响应时间最快的得</w:t>
      </w:r>
      <w:r>
        <w:rPr>
          <w:rFonts w:ascii="宋体" w:hAnsi="宋体"/>
          <w:bCs/>
          <w:color w:val="000000"/>
          <w:sz w:val="24"/>
        </w:rPr>
        <w:t xml:space="preserve">3</w:t>
      </w:r>
      <w:r>
        <w:rPr>
          <w:rFonts w:hint="eastAsia" w:ascii="宋体" w:hAnsi="宋体"/>
          <w:bCs/>
          <w:color w:val="000000"/>
          <w:sz w:val="24"/>
        </w:rPr>
        <w:t xml:space="preserve">分；</w:t>
      </w:r>
      <w:r/>
    </w:p>
    <w:p>
      <w:pPr>
        <w:ind w:firstLine="424"/>
        <w:spacing w:line="360" w:lineRule="auto"/>
        <w:rPr>
          <w:rFonts w:ascii="宋体" w:hAnsi="宋体"/>
          <w:bCs/>
          <w:color w:val="000000"/>
          <w:sz w:val="24"/>
        </w:rPr>
      </w:pPr>
      <w:r>
        <w:rPr>
          <w:rFonts w:hint="eastAsia" w:ascii="宋体" w:hAnsi="宋体"/>
          <w:bCs/>
          <w:color w:val="000000"/>
          <w:sz w:val="24"/>
        </w:rPr>
        <w:t xml:space="preserve">内容表述较为清晰、方案机制较为健全、可行，服务响应时间中等的得</w:t>
      </w:r>
      <w:r>
        <w:rPr>
          <w:rFonts w:ascii="宋体" w:hAnsi="宋体"/>
          <w:bCs/>
          <w:color w:val="000000"/>
          <w:sz w:val="24"/>
        </w:rPr>
        <w:t xml:space="preserve">2</w:t>
      </w:r>
      <w:r>
        <w:rPr>
          <w:rFonts w:hint="eastAsia" w:ascii="宋体" w:hAnsi="宋体"/>
          <w:bCs/>
          <w:color w:val="000000"/>
          <w:sz w:val="24"/>
        </w:rPr>
        <w:t xml:space="preserve">分；</w:t>
      </w:r>
      <w:r/>
    </w:p>
    <w:p>
      <w:pPr>
        <w:ind w:firstLine="424"/>
        <w:spacing w:line="360" w:lineRule="auto"/>
        <w:rPr>
          <w:rFonts w:ascii="宋体" w:hAnsi="宋体"/>
          <w:bCs/>
          <w:color w:val="000000"/>
          <w:sz w:val="24"/>
        </w:rPr>
      </w:pPr>
      <w:r>
        <w:rPr>
          <w:rFonts w:hint="eastAsia" w:ascii="宋体" w:hAnsi="宋体"/>
          <w:bCs/>
          <w:color w:val="000000"/>
          <w:sz w:val="24"/>
        </w:rPr>
        <w:t xml:space="preserve">内容表述一般、安排基本合理，服务响应时间最慢的得</w:t>
      </w:r>
      <w:r>
        <w:rPr>
          <w:rFonts w:ascii="宋体" w:hAnsi="宋体"/>
          <w:bCs/>
          <w:color w:val="000000"/>
          <w:sz w:val="24"/>
        </w:rPr>
        <w:t xml:space="preserve">1</w:t>
      </w:r>
      <w:r>
        <w:rPr>
          <w:rFonts w:hint="eastAsia" w:ascii="宋体" w:hAnsi="宋体"/>
          <w:bCs/>
          <w:color w:val="000000"/>
          <w:sz w:val="24"/>
        </w:rPr>
        <w:t xml:space="preserve">分；</w:t>
      </w:r>
      <w:r/>
    </w:p>
    <w:p>
      <w:pPr>
        <w:ind w:firstLine="480"/>
        <w:jc w:val="left"/>
        <w:spacing w:line="360" w:lineRule="auto"/>
        <w:widowControl/>
        <w:rPr>
          <w:rFonts w:ascii="宋体" w:hAnsi="宋体" w:cs="宋体"/>
          <w:b/>
          <w:bCs/>
          <w:color w:val="000000"/>
          <w:sz w:val="24"/>
          <w:szCs w:val="24"/>
        </w:rPr>
      </w:pPr>
      <w:r>
        <w:rPr>
          <w:rFonts w:hint="eastAsia" w:ascii="宋体" w:hAnsi="宋体" w:cs="宋体"/>
          <w:sz w:val="24"/>
        </w:rPr>
        <w:t xml:space="preserve">无相关内容不得分。</w:t>
      </w:r>
      <w:r/>
    </w:p>
    <w:p>
      <w:pPr>
        <w:ind w:firstLine="482"/>
        <w:jc w:val="left"/>
        <w:spacing w:line="360" w:lineRule="auto"/>
        <w:widowControl/>
        <w:rPr>
          <w:rFonts w:ascii="宋体" w:hAnsi="宋体"/>
          <w:b/>
          <w:sz w:val="24"/>
        </w:rPr>
      </w:pPr>
      <w:r>
        <w:rPr>
          <w:rFonts w:hint="eastAsia" w:ascii="宋体" w:hAnsi="宋体" w:cs="宋体"/>
          <w:b/>
          <w:bCs/>
          <w:sz w:val="24"/>
          <w:shd w:val="clear" w:color="auto" w:fill="ffffff"/>
          <w:lang w:val="en-US" w:eastAsia="zh-CN"/>
        </w:rPr>
        <w:t xml:space="preserve">9</w:t>
      </w:r>
      <w:r>
        <w:rPr>
          <w:rFonts w:hint="eastAsia" w:ascii="宋体" w:hAnsi="宋体" w:cs="宋体"/>
          <w:b/>
          <w:bCs/>
          <w:sz w:val="24"/>
          <w:shd w:val="clear" w:color="auto" w:fill="ffffff"/>
        </w:rPr>
        <w:t xml:space="preserve">）</w:t>
      </w:r>
      <w:r>
        <w:rPr>
          <w:rFonts w:hint="eastAsia" w:ascii="宋体" w:hAnsi="宋体"/>
          <w:b/>
          <w:sz w:val="24"/>
        </w:rPr>
        <w:t xml:space="preserve">售后服务内容</w:t>
      </w:r>
      <w:r>
        <w:rPr>
          <w:rFonts w:hint="eastAsia" w:ascii="宋体" w:hAnsi="宋体" w:cs="宋体"/>
          <w:b/>
          <w:sz w:val="24"/>
          <w:shd w:val="clear" w:color="auto" w:fill="ffffff"/>
        </w:rPr>
        <w:t xml:space="preserve">（</w:t>
      </w:r>
      <w:r>
        <w:rPr>
          <w:rFonts w:hint="eastAsia" w:ascii="宋体" w:hAnsi="宋体" w:cs="宋体"/>
          <w:b/>
          <w:sz w:val="24"/>
          <w:shd w:val="clear" w:color="auto" w:fill="ffffff"/>
          <w:lang w:val="en-US" w:eastAsia="zh-CN"/>
        </w:rPr>
        <w:t xml:space="preserve">3</w:t>
      </w:r>
      <w:r>
        <w:rPr>
          <w:rFonts w:hint="eastAsia" w:ascii="宋体" w:hAnsi="宋体" w:cs="宋体"/>
          <w:b/>
          <w:sz w:val="24"/>
          <w:shd w:val="clear" w:color="auto" w:fill="ffffff"/>
        </w:rPr>
        <w:t xml:space="preserve">分）</w:t>
      </w:r>
      <w:r/>
    </w:p>
    <w:p>
      <w:pPr>
        <w:ind w:firstLine="480"/>
        <w:jc w:val="left"/>
        <w:spacing w:line="360" w:lineRule="auto"/>
        <w:widowControl/>
        <w:rPr>
          <w:rFonts w:ascii="宋体" w:hAnsi="宋体" w:cs="宋体"/>
          <w:b/>
          <w:bCs/>
          <w:sz w:val="24"/>
          <w:szCs w:val="24"/>
        </w:rPr>
      </w:pPr>
      <w:r>
        <w:rPr>
          <w:rFonts w:hint="eastAsia" w:ascii="宋体" w:hAnsi="宋体" w:cs="宋体"/>
          <w:sz w:val="24"/>
        </w:rPr>
        <w:t xml:space="preserve">内容表述清晰，</w:t>
      </w:r>
      <w:r>
        <w:rPr>
          <w:rFonts w:hint="eastAsia" w:ascii="宋体" w:hAnsi="宋体" w:cs="Times New Roman"/>
          <w:bCs/>
          <w:color w:val="000000"/>
          <w:sz w:val="24"/>
          <w:lang w:val="en-US" w:eastAsia="zh-CN"/>
        </w:rPr>
        <w:t xml:space="preserve">售后服务</w:t>
      </w:r>
      <w:r>
        <w:rPr>
          <w:rFonts w:hint="eastAsia" w:ascii="宋体" w:hAnsi="宋体" w:cs="Times New Roman"/>
          <w:bCs/>
          <w:color w:val="000000"/>
          <w:sz w:val="24"/>
        </w:rPr>
        <w:t xml:space="preserve">工作流程</w:t>
      </w:r>
      <w:r>
        <w:rPr>
          <w:rFonts w:hint="eastAsia" w:ascii="宋体" w:hAnsi="宋体" w:cs="Times New Roman"/>
          <w:bCs/>
          <w:color w:val="000000"/>
          <w:sz w:val="24"/>
          <w:lang w:val="en-US" w:eastAsia="zh-CN"/>
        </w:rPr>
        <w:t xml:space="preserve">完整</w:t>
      </w:r>
      <w:r>
        <w:rPr>
          <w:rFonts w:hint="eastAsia" w:ascii="宋体" w:hAnsi="宋体" w:cs="宋体"/>
          <w:sz w:val="24"/>
        </w:rPr>
        <w:t xml:space="preserve">，</w:t>
      </w:r>
      <w:r>
        <w:rPr>
          <w:rFonts w:hint="eastAsia" w:ascii="宋体" w:hAnsi="宋体" w:cs="宋体"/>
          <w:sz w:val="24"/>
          <w:lang w:eastAsia="zh-CN"/>
        </w:rPr>
        <w:t xml:space="preserve">翔实</w:t>
      </w:r>
      <w:r>
        <w:rPr>
          <w:rFonts w:hint="eastAsia" w:ascii="宋体" w:hAnsi="宋体" w:cs="宋体"/>
          <w:sz w:val="24"/>
        </w:rPr>
        <w:t xml:space="preserve">可行的，得</w:t>
      </w:r>
      <w:r>
        <w:rPr>
          <w:rFonts w:hint="eastAsia" w:ascii="宋体" w:hAnsi="宋体" w:cs="宋体"/>
          <w:sz w:val="24"/>
          <w:lang w:val="en-US" w:eastAsia="zh-CN"/>
        </w:rPr>
        <w:t xml:space="preserve">3</w:t>
      </w:r>
      <w:r>
        <w:rPr>
          <w:rFonts w:hint="eastAsia" w:ascii="宋体" w:hAnsi="宋体" w:cs="宋体"/>
          <w:sz w:val="24"/>
        </w:rPr>
        <w:t xml:space="preserve">分；</w:t>
      </w:r>
      <w:r/>
    </w:p>
    <w:p>
      <w:pPr>
        <w:ind w:firstLine="480"/>
        <w:jc w:val="left"/>
        <w:spacing w:line="360" w:lineRule="auto"/>
        <w:widowControl/>
        <w:rPr>
          <w:rFonts w:ascii="宋体" w:hAnsi="宋体"/>
          <w:bCs/>
          <w:sz w:val="24"/>
        </w:rPr>
      </w:pPr>
      <w:r>
        <w:rPr>
          <w:rFonts w:hint="eastAsia" w:ascii="宋体" w:hAnsi="宋体" w:cs="宋体"/>
          <w:sz w:val="24"/>
        </w:rPr>
        <w:t xml:space="preserve">内容表述清晰性一般，</w:t>
      </w:r>
      <w:r>
        <w:rPr>
          <w:rFonts w:hint="eastAsia" w:ascii="宋体" w:hAnsi="宋体" w:cs="Times New Roman"/>
          <w:bCs/>
          <w:color w:val="000000"/>
          <w:sz w:val="24"/>
          <w:lang w:val="en-US" w:eastAsia="zh-CN"/>
        </w:rPr>
        <w:t xml:space="preserve">售后服务</w:t>
      </w:r>
      <w:r>
        <w:rPr>
          <w:rFonts w:hint="eastAsia" w:ascii="宋体" w:hAnsi="宋体" w:cs="Times New Roman"/>
          <w:bCs/>
          <w:color w:val="000000"/>
          <w:sz w:val="24"/>
        </w:rPr>
        <w:t xml:space="preserve">工作流程</w:t>
      </w:r>
      <w:r>
        <w:rPr>
          <w:rFonts w:hint="eastAsia" w:ascii="宋体" w:hAnsi="宋体" w:cs="Times New Roman"/>
          <w:bCs/>
          <w:color w:val="000000"/>
          <w:sz w:val="24"/>
          <w:lang w:val="en-US" w:eastAsia="zh-CN"/>
        </w:rPr>
        <w:t xml:space="preserve">较为完整，</w:t>
      </w:r>
      <w:r>
        <w:rPr>
          <w:rFonts w:hint="eastAsia" w:ascii="宋体" w:hAnsi="宋体" w:cs="宋体"/>
          <w:sz w:val="24"/>
        </w:rPr>
        <w:t xml:space="preserve">基本可行的，得</w:t>
      </w:r>
      <w:r>
        <w:rPr>
          <w:rFonts w:hint="eastAsia" w:ascii="宋体" w:hAnsi="宋体" w:cs="宋体"/>
          <w:sz w:val="24"/>
          <w:lang w:val="en-US" w:eastAsia="zh-CN"/>
        </w:rPr>
        <w:t xml:space="preserve">2</w:t>
      </w:r>
      <w:r>
        <w:rPr>
          <w:rFonts w:hint="eastAsia" w:ascii="宋体" w:hAnsi="宋体" w:cs="宋体"/>
          <w:sz w:val="24"/>
        </w:rPr>
        <w:t xml:space="preserve">分；</w:t>
      </w:r>
      <w:r/>
    </w:p>
    <w:p>
      <w:pPr>
        <w:ind w:firstLine="424"/>
        <w:spacing w:line="360" w:lineRule="auto"/>
        <w:rPr>
          <w:rFonts w:hint="eastAsia" w:ascii="宋体" w:hAnsi="宋体" w:cs="宋体"/>
          <w:sz w:val="24"/>
        </w:rPr>
      </w:pPr>
      <w:r>
        <w:rPr>
          <w:rFonts w:hint="eastAsia" w:ascii="宋体" w:hAnsi="宋体" w:cs="宋体"/>
          <w:sz w:val="24"/>
        </w:rPr>
        <w:t xml:space="preserve">内容表述</w:t>
      </w:r>
      <w:r>
        <w:rPr>
          <w:rFonts w:hint="eastAsia" w:ascii="宋体"/>
          <w:color w:val="auto"/>
          <w:sz w:val="24"/>
          <w:highlight w:val="none"/>
        </w:rPr>
        <w:t xml:space="preserve">空泛</w:t>
      </w:r>
      <w:r>
        <w:rPr>
          <w:rFonts w:hint="eastAsia" w:ascii="宋体" w:hAnsi="宋体" w:cs="宋体"/>
          <w:sz w:val="24"/>
        </w:rPr>
        <w:t xml:space="preserve">，</w:t>
      </w:r>
      <w:r>
        <w:rPr>
          <w:rFonts w:hint="eastAsia" w:ascii="宋体" w:hAnsi="宋体" w:cs="Times New Roman"/>
          <w:bCs/>
          <w:color w:val="000000"/>
          <w:sz w:val="24"/>
          <w:lang w:val="en-US" w:eastAsia="zh-CN"/>
        </w:rPr>
        <w:t xml:space="preserve">售后服务</w:t>
      </w:r>
      <w:r>
        <w:rPr>
          <w:rFonts w:hint="eastAsia" w:ascii="宋体" w:hAnsi="宋体" w:cs="Times New Roman"/>
          <w:bCs/>
          <w:color w:val="000000"/>
          <w:sz w:val="24"/>
        </w:rPr>
        <w:t xml:space="preserve">工作流程</w:t>
      </w:r>
      <w:r>
        <w:rPr>
          <w:rFonts w:hint="eastAsia" w:ascii="宋体" w:hAnsi="宋体" w:cs="Times New Roman"/>
          <w:bCs/>
          <w:color w:val="000000"/>
          <w:sz w:val="24"/>
          <w:lang w:val="en-US" w:eastAsia="zh-CN"/>
        </w:rPr>
        <w:t xml:space="preserve">不完整，</w:t>
      </w:r>
      <w:r>
        <w:rPr>
          <w:rFonts w:hint="eastAsia" w:ascii="宋体" w:hAnsi="宋体" w:cs="宋体"/>
          <w:sz w:val="24"/>
        </w:rPr>
        <w:t xml:space="preserve">可行性较低，得1分；</w:t>
      </w:r>
      <w:r/>
    </w:p>
    <w:p>
      <w:pPr>
        <w:ind w:firstLine="424"/>
        <w:spacing w:line="360" w:lineRule="auto"/>
        <w:rPr>
          <w:rFonts w:hint="eastAsia" w:hAnsi="宋体" w:cs="宋体"/>
          <w:sz w:val="24"/>
          <w:highlight w:val="yellow"/>
          <w:lang w:val="en-US" w:eastAsia="zh-CN"/>
        </w:rPr>
      </w:pPr>
      <w:r>
        <w:rPr>
          <w:rFonts w:hint="eastAsia" w:ascii="宋体" w:hAnsi="宋体" w:cs="宋体"/>
          <w:sz w:val="24"/>
        </w:rPr>
        <w:t xml:space="preserve">无相关内容不得分。</w:t>
      </w:r>
      <w:r/>
    </w:p>
    <w:p>
      <w:pPr>
        <w:ind w:firstLine="422"/>
        <w:spacing w:line="360" w:lineRule="auto"/>
        <w:rPr>
          <w:rFonts w:hint="eastAsia" w:ascii="宋体" w:hAnsi="宋体" w:cs="宋体"/>
          <w:b/>
          <w:bCs/>
          <w:sz w:val="24"/>
          <w:highlight w:val="none"/>
        </w:rPr>
        <w:outlineLvl w:val="0"/>
      </w:pPr>
      <w:r>
        <w:rPr>
          <w:rFonts w:hint="eastAsia" w:ascii="宋体" w:hAnsi="宋体"/>
          <w:b/>
          <w:bCs/>
          <w:sz w:val="24"/>
          <w:highlight w:val="none"/>
        </w:rPr>
        <w:t xml:space="preserve">评委一般按照上述评分要求及投标技术文件实际内容酌情评分。（取所有评委打分分值的平均值）</w:t>
      </w:r>
      <w:r>
        <w:rPr>
          <w:rFonts w:hint="eastAsia" w:ascii="宋体" w:hAnsi="宋体" w:cs="宋体"/>
          <w:b/>
          <w:bCs/>
          <w:sz w:val="24"/>
          <w:highlight w:val="none"/>
        </w:rPr>
        <w:t xml:space="preserve">评分办法及评分细则的解释权属采购人。未列入本评分细则的其他条件不作为评分内容。</w:t>
      </w:r>
      <w:r/>
    </w:p>
    <w:p>
      <w:pPr>
        <w:ind w:left="-2" w:firstLine="420"/>
        <w:spacing w:line="360" w:lineRule="auto"/>
        <w:rPr>
          <w:rFonts w:hint="eastAsia" w:ascii="宋体" w:hAnsi="宋体" w:cs="宋体"/>
          <w:bCs/>
          <w:sz w:val="24"/>
        </w:rPr>
        <w:outlineLvl w:val="0"/>
      </w:pPr>
      <w:r>
        <w:rPr>
          <w:rFonts w:hint="eastAsia" w:ascii="宋体" w:hAnsi="宋体" w:cs="宋体"/>
          <w:bCs/>
          <w:sz w:val="24"/>
        </w:rPr>
        <w:t xml:space="preserve">（十）定标：</w:t>
      </w:r>
      <w:r/>
    </w:p>
    <w:p>
      <w:pPr>
        <w:ind w:firstLine="480"/>
        <w:spacing w:line="360" w:lineRule="auto"/>
        <w:tabs>
          <w:tab w:val="left" w:pos="525" w:leader="none"/>
          <w:tab w:val="left" w:pos="1050" w:leader="none"/>
          <w:tab w:val="left" w:pos="1155" w:leader="none"/>
        </w:tabs>
        <w:rPr>
          <w:rFonts w:hint="eastAsia" w:ascii="宋体" w:hAnsi="宋体" w:cs="宋体"/>
          <w:bCs/>
          <w:sz w:val="24"/>
        </w:rPr>
      </w:pPr>
      <w:r>
        <w:rPr>
          <w:rFonts w:hint="eastAsia" w:ascii="宋体" w:hAnsi="宋体" w:cs="宋体"/>
          <w:bCs/>
          <w:sz w:val="24"/>
        </w:rPr>
        <w:t xml:space="preserve">1.评标委员会根据采购文件规定的评标方法和评标标准进行评审，依法确定中标投标供应商。采购人将在财政部门指定的政府采购信息发布媒体（江苏政府采购网、无锡政府采购网）发布公告中标、成交结果公告。依据中华人民共和国财政部令第94号《政府采购质疑和投诉办法》，供应商认为采购文件、采购过程、中标或者成交结果使自己的权益受到损害的，可以在知道或者应知其权益受到损害之日起7个工作日</w:t>
      </w:r>
      <w:r>
        <w:rPr>
          <w:rFonts w:hint="eastAsia" w:ascii="宋体" w:hAnsi="宋体" w:cs="宋体"/>
          <w:bCs/>
          <w:sz w:val="24"/>
        </w:rPr>
        <w:t xml:space="preserve">内，以书面形式向采购人、采购代理机构提出质疑。采购代理机构将在收到质疑函后7个工作日内作出答复，并以书面形式通知质疑供应商和其他有关供应商。供应商对评审过程、中标或者成交结果提出质疑的，采购人、采购代理机构可以组织原评标委员会、竞争性谈判小组、询价小组或者竞争性磋商小组协助答复质疑。采购人、采购代理机构认为供应商质疑不成立，或者成立但未对中标、成交结果构成影响的，继续开展采购活动；认为供应商质疑成立且影响或者可能影响中标、成交结果的，按照下列情况处理：（一）对采购文件提出的质疑，依法通过澄清或者修改可以继续</w:t>
      </w:r>
      <w:r>
        <w:rPr>
          <w:rFonts w:hint="eastAsia" w:ascii="宋体" w:hAnsi="宋体" w:cs="宋体"/>
          <w:bCs/>
          <w:sz w:val="24"/>
        </w:rPr>
        <w:t xml:space="preserve">开展采购活动的，澄清或者修改采购文件后继续开展采购活动；否则应当修改采购文件后重新开展采购活动。（二）对采购过程、中标或者成交结果提出的质疑，合格供应商符合法定数量时，可以从合格的中标或者成交候选人中另行确定中标、成交供应商的，应当依法另行确定中标、成交供应商；否则应当重新开展采购活动。投标供应商在法定质疑期限外送达的质疑函或法定质疑期限内送达的质疑函不符合上述要求的均为无效质疑，采购代理机构对无效质疑不予受理。如质疑查无实据或投标供应商捏造事实，提供虚假材料进行恶意举报，不配合或采用不正当手段干扰政府采购</w:t>
      </w:r>
      <w:r>
        <w:rPr>
          <w:rFonts w:hint="eastAsia" w:ascii="宋体" w:hAnsi="宋体" w:cs="宋体"/>
          <w:bCs/>
          <w:sz w:val="24"/>
          <w:lang w:eastAsia="zh-CN"/>
        </w:rPr>
        <w:t xml:space="preserve">事宜</w:t>
      </w:r>
      <w:r>
        <w:rPr>
          <w:rFonts w:hint="eastAsia" w:ascii="宋体" w:hAnsi="宋体" w:cs="宋体"/>
          <w:bCs/>
          <w:sz w:val="24"/>
        </w:rPr>
        <w:t xml:space="preserve">的，将记入投标供应商在江苏省和无锡市的政府采购“投标供应商诚信记录”，并按相关规定处理。</w:t>
      </w:r>
      <w:r/>
    </w:p>
    <w:p>
      <w:pPr>
        <w:ind w:firstLine="480"/>
        <w:spacing w:line="360" w:lineRule="auto"/>
        <w:tabs>
          <w:tab w:val="left" w:pos="525" w:leader="none"/>
          <w:tab w:val="left" w:pos="1050" w:leader="none"/>
          <w:tab w:val="left" w:pos="1155" w:leader="none"/>
        </w:tabs>
        <w:rPr>
          <w:rFonts w:hint="eastAsia" w:ascii="宋体" w:hAnsi="宋体" w:cs="宋体"/>
          <w:bCs/>
          <w:sz w:val="24"/>
        </w:rPr>
      </w:pPr>
      <w:r>
        <w:rPr>
          <w:rFonts w:hint="eastAsia" w:ascii="宋体" w:hAnsi="宋体" w:cs="宋体"/>
          <w:bCs/>
          <w:sz w:val="24"/>
        </w:rPr>
        <w:t xml:space="preserve"> 2.中标公示结束后，普信国际工程咨询有限公司将向中标供应商发出中标通知书。</w:t>
      </w:r>
      <w:r/>
    </w:p>
    <w:p>
      <w:pPr>
        <w:ind w:left="-2" w:firstLine="420"/>
        <w:spacing w:line="360" w:lineRule="auto"/>
        <w:rPr>
          <w:rFonts w:hint="eastAsia" w:ascii="宋体" w:hAnsi="宋体" w:cs="宋体"/>
          <w:bCs/>
          <w:sz w:val="24"/>
        </w:rPr>
        <w:outlineLvl w:val="0"/>
      </w:pPr>
      <w:r>
        <w:rPr>
          <w:rFonts w:hint="eastAsia" w:ascii="宋体" w:hAnsi="宋体" w:cs="宋体"/>
          <w:bCs/>
          <w:sz w:val="24"/>
        </w:rPr>
        <w:t xml:space="preserve">（十一）废标的确认：</w:t>
      </w:r>
      <w:r/>
    </w:p>
    <w:p>
      <w:pPr>
        <w:ind w:firstLine="480"/>
        <w:spacing w:line="360" w:lineRule="auto"/>
        <w:rPr>
          <w:rFonts w:hint="eastAsia" w:ascii="宋体" w:hAnsi="宋体" w:cs="宋体"/>
          <w:bCs/>
          <w:sz w:val="24"/>
        </w:rPr>
      </w:pPr>
      <w:r>
        <w:rPr>
          <w:rFonts w:hint="eastAsia" w:ascii="宋体" w:hAnsi="宋体" w:cs="宋体"/>
          <w:bCs/>
          <w:sz w:val="24"/>
        </w:rPr>
        <w:t xml:space="preserve">在招标采购中，出现下列情况之一的，应予废标：</w:t>
      </w:r>
      <w:r/>
    </w:p>
    <w:p>
      <w:pPr>
        <w:ind w:firstLine="600"/>
        <w:spacing w:line="360" w:lineRule="auto"/>
        <w:tabs>
          <w:tab w:val="left" w:pos="525" w:leader="none"/>
          <w:tab w:val="left" w:pos="1155" w:leader="none"/>
          <w:tab w:val="left" w:pos="1260" w:leader="none"/>
        </w:tabs>
        <w:rPr>
          <w:rFonts w:hint="eastAsia" w:ascii="宋体" w:hAnsi="宋体" w:cs="宋体"/>
          <w:bCs/>
          <w:sz w:val="24"/>
        </w:rPr>
      </w:pPr>
      <w:r>
        <w:rPr>
          <w:rFonts w:hint="eastAsia" w:ascii="宋体" w:hAnsi="宋体" w:cs="宋体"/>
          <w:bCs/>
          <w:sz w:val="24"/>
        </w:rPr>
        <w:t xml:space="preserve">1.符合专业条件的投标供应商或者对采购文件作出实质性响应的投标供应商不足三家；</w:t>
      </w:r>
      <w:r/>
    </w:p>
    <w:p>
      <w:pPr>
        <w:ind w:firstLine="480"/>
        <w:spacing w:line="360" w:lineRule="auto"/>
        <w:tabs>
          <w:tab w:val="left" w:pos="525" w:leader="none"/>
          <w:tab w:val="left" w:pos="1155" w:leader="none"/>
          <w:tab w:val="left" w:pos="1260" w:leader="none"/>
        </w:tabs>
        <w:rPr>
          <w:rFonts w:hint="eastAsia" w:ascii="宋体" w:hAnsi="宋体" w:cs="宋体"/>
          <w:bCs/>
          <w:sz w:val="24"/>
        </w:rPr>
      </w:pPr>
      <w:r>
        <w:rPr>
          <w:rFonts w:hint="eastAsia" w:ascii="宋体" w:hAnsi="宋体" w:cs="宋体"/>
          <w:bCs/>
          <w:sz w:val="24"/>
        </w:rPr>
        <w:t xml:space="preserve">2.出现影响采购公正的违法、违规行为；</w:t>
      </w:r>
      <w:r/>
    </w:p>
    <w:p>
      <w:pPr>
        <w:ind w:firstLine="480"/>
        <w:spacing w:line="360" w:lineRule="auto"/>
        <w:tabs>
          <w:tab w:val="left" w:pos="525" w:leader="none"/>
          <w:tab w:val="left" w:pos="1155" w:leader="none"/>
          <w:tab w:val="left" w:pos="1260" w:leader="none"/>
        </w:tabs>
        <w:rPr>
          <w:rFonts w:hint="eastAsia" w:ascii="宋体" w:hAnsi="宋体" w:cs="宋体"/>
          <w:bCs/>
          <w:sz w:val="24"/>
        </w:rPr>
      </w:pPr>
      <w:r>
        <w:rPr>
          <w:rFonts w:hint="eastAsia" w:ascii="宋体" w:hAnsi="宋体" w:cs="宋体"/>
          <w:bCs/>
          <w:sz w:val="24"/>
        </w:rPr>
        <w:t xml:space="preserve">3.投标供应商的报价均超过采购预算，采购人不能支付的；</w:t>
      </w:r>
      <w:r/>
    </w:p>
    <w:p>
      <w:pPr>
        <w:ind w:firstLine="480"/>
        <w:spacing w:line="360" w:lineRule="auto"/>
        <w:tabs>
          <w:tab w:val="right" w:pos="180" w:leader="none"/>
          <w:tab w:val="left" w:pos="525" w:leader="none"/>
          <w:tab w:val="left" w:pos="1155" w:leader="none"/>
          <w:tab w:val="left" w:pos="1260" w:leader="none"/>
        </w:tabs>
        <w:rPr>
          <w:rFonts w:hint="eastAsia" w:ascii="宋体" w:hAnsi="宋体" w:cs="宋体"/>
          <w:bCs/>
          <w:sz w:val="24"/>
        </w:rPr>
      </w:pPr>
      <w:r>
        <w:rPr>
          <w:rFonts w:hint="eastAsia" w:ascii="宋体" w:hAnsi="宋体" w:cs="宋体"/>
          <w:bCs/>
          <w:sz w:val="24"/>
        </w:rPr>
        <w:t xml:space="preserve">4.因重大变故，招标任务取消。</w:t>
      </w:r>
      <w:r/>
    </w:p>
    <w:p>
      <w:pPr>
        <w:ind w:left="-2" w:firstLine="420"/>
        <w:spacing w:line="360" w:lineRule="auto"/>
        <w:rPr>
          <w:rFonts w:hint="eastAsia" w:ascii="宋体" w:hAnsi="宋体" w:cs="宋体"/>
          <w:bCs/>
          <w:sz w:val="24"/>
        </w:rPr>
        <w:outlineLvl w:val="0"/>
      </w:pPr>
      <w:r>
        <w:rPr>
          <w:rFonts w:hint="eastAsia" w:ascii="宋体" w:hAnsi="宋体" w:cs="宋体"/>
          <w:bCs/>
          <w:sz w:val="24"/>
        </w:rPr>
        <w:t xml:space="preserve">（十二）中标无效的确认：</w:t>
      </w:r>
      <w:r/>
    </w:p>
    <w:p>
      <w:pPr>
        <w:ind w:firstLine="480"/>
        <w:spacing w:line="360" w:lineRule="auto"/>
        <w:tabs>
          <w:tab w:val="left" w:pos="420" w:leader="none"/>
        </w:tabs>
        <w:rPr>
          <w:rFonts w:hint="eastAsia" w:ascii="宋体" w:hAnsi="宋体" w:cs="宋体"/>
          <w:bCs/>
          <w:sz w:val="24"/>
        </w:rPr>
      </w:pPr>
      <w:r>
        <w:rPr>
          <w:rFonts w:hint="eastAsia" w:ascii="宋体" w:hAnsi="宋体" w:cs="宋体"/>
          <w:bCs/>
          <w:sz w:val="24"/>
        </w:rPr>
        <w:t xml:space="preserve">1.提供虚假材料谋取中标的；</w:t>
      </w:r>
      <w:r/>
    </w:p>
    <w:p>
      <w:pPr>
        <w:ind w:firstLine="480"/>
        <w:spacing w:line="360" w:lineRule="auto"/>
        <w:tabs>
          <w:tab w:val="left" w:pos="420" w:leader="none"/>
        </w:tabs>
        <w:rPr>
          <w:rFonts w:hint="eastAsia" w:ascii="宋体" w:hAnsi="宋体" w:cs="宋体"/>
          <w:bCs/>
          <w:sz w:val="24"/>
        </w:rPr>
      </w:pPr>
      <w:r>
        <w:rPr>
          <w:rFonts w:hint="eastAsia" w:ascii="宋体" w:hAnsi="宋体" w:cs="宋体"/>
          <w:bCs/>
          <w:sz w:val="24"/>
        </w:rPr>
        <w:t xml:space="preserve">2.采取不正当手段诋毁、排挤其他投标供应商的；</w:t>
      </w:r>
      <w:r/>
    </w:p>
    <w:p>
      <w:pPr>
        <w:ind w:firstLine="480"/>
        <w:spacing w:line="360" w:lineRule="auto"/>
        <w:tabs>
          <w:tab w:val="left" w:pos="420" w:leader="none"/>
          <w:tab w:val="left" w:pos="1140" w:leader="none"/>
        </w:tabs>
        <w:rPr>
          <w:rFonts w:hint="eastAsia" w:ascii="宋体" w:hAnsi="宋体" w:cs="宋体"/>
          <w:bCs/>
          <w:sz w:val="24"/>
        </w:rPr>
      </w:pPr>
      <w:r>
        <w:rPr>
          <w:rFonts w:hint="eastAsia" w:ascii="宋体" w:hAnsi="宋体" w:cs="宋体"/>
          <w:bCs/>
          <w:sz w:val="24"/>
        </w:rPr>
        <w:t xml:space="preserve">3.与招标采购单位、其他投标供应商恶意串通的；</w:t>
      </w:r>
      <w:r/>
    </w:p>
    <w:p>
      <w:pPr>
        <w:ind w:firstLine="480"/>
        <w:spacing w:line="360" w:lineRule="auto"/>
        <w:tabs>
          <w:tab w:val="left" w:pos="420" w:leader="none"/>
          <w:tab w:val="left" w:pos="1140" w:leader="none"/>
        </w:tabs>
        <w:rPr>
          <w:rFonts w:hint="eastAsia" w:ascii="宋体" w:hAnsi="宋体" w:cs="宋体"/>
          <w:bCs/>
          <w:sz w:val="24"/>
        </w:rPr>
      </w:pPr>
      <w:r>
        <w:rPr>
          <w:rFonts w:hint="eastAsia" w:ascii="宋体" w:hAnsi="宋体" w:cs="宋体"/>
          <w:bCs/>
          <w:sz w:val="24"/>
        </w:rPr>
        <w:t xml:space="preserve">4.向招标采购单位行贿或者提供其他不正当利益的；</w:t>
      </w:r>
      <w:r/>
    </w:p>
    <w:p>
      <w:pPr>
        <w:ind w:firstLine="480"/>
        <w:spacing w:line="360" w:lineRule="auto"/>
        <w:tabs>
          <w:tab w:val="left" w:pos="420" w:leader="none"/>
          <w:tab w:val="left" w:pos="1140" w:leader="none"/>
        </w:tabs>
        <w:rPr>
          <w:rFonts w:hint="eastAsia" w:ascii="宋体" w:hAnsi="宋体" w:cs="宋体"/>
          <w:bCs/>
          <w:sz w:val="24"/>
        </w:rPr>
      </w:pPr>
      <w:r>
        <w:rPr>
          <w:rFonts w:hint="eastAsia" w:ascii="宋体" w:hAnsi="宋体" w:cs="宋体"/>
          <w:bCs/>
          <w:sz w:val="24"/>
        </w:rPr>
        <w:t xml:space="preserve">5.在招标过程中与招标采购单位进行协商谈判、不按照采购文件和中标供应商的投标文件订立合同，或者与采购人另行订立背离合同实质性内容的协议的；</w:t>
      </w:r>
      <w:r/>
    </w:p>
    <w:p>
      <w:pPr>
        <w:ind w:firstLine="480"/>
        <w:spacing w:line="360" w:lineRule="auto"/>
        <w:tabs>
          <w:tab w:val="left" w:pos="420" w:leader="none"/>
          <w:tab w:val="left" w:pos="1140" w:leader="none"/>
        </w:tabs>
        <w:rPr>
          <w:rFonts w:hint="eastAsia" w:ascii="宋体" w:hAnsi="宋体" w:cs="宋体"/>
          <w:bCs/>
          <w:sz w:val="24"/>
        </w:rPr>
      </w:pPr>
      <w:r>
        <w:rPr>
          <w:rFonts w:hint="eastAsia" w:ascii="宋体" w:hAnsi="宋体" w:cs="宋体"/>
          <w:bCs/>
          <w:sz w:val="24"/>
        </w:rPr>
        <w:t xml:space="preserve">6.拒绝有关部门监督检查或者提供虚假情况的。</w:t>
      </w:r>
      <w:r/>
    </w:p>
    <w:p>
      <w:pPr>
        <w:spacing w:line="360" w:lineRule="auto"/>
        <w:rPr>
          <w:rFonts w:hint="eastAsia" w:ascii="宋体" w:hAnsi="宋体" w:cs="宋体"/>
          <w:bCs/>
          <w:sz w:val="24"/>
        </w:rPr>
      </w:pPr>
      <w:r>
        <w:rPr>
          <w:rFonts w:hint="eastAsia" w:ascii="宋体" w:hAnsi="宋体" w:cs="宋体"/>
          <w:bCs/>
          <w:sz w:val="24"/>
        </w:rPr>
        <w:t xml:space="preserve">    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2" w:firstLine="420"/>
        <w:spacing w:line="360" w:lineRule="auto"/>
        <w:rPr>
          <w:rFonts w:hint="eastAsia" w:ascii="宋体" w:hAnsi="宋体" w:cs="宋体"/>
          <w:bCs/>
          <w:sz w:val="24"/>
        </w:rPr>
        <w:outlineLvl w:val="0"/>
      </w:pPr>
      <w:r>
        <w:rPr>
          <w:rFonts w:hint="eastAsia" w:ascii="宋体" w:hAnsi="宋体" w:cs="宋体"/>
          <w:bCs/>
          <w:sz w:val="24"/>
        </w:rPr>
        <w:t xml:space="preserve">（十三）签订</w:t>
      </w:r>
      <w:r>
        <w:rPr>
          <w:rFonts w:hint="eastAsia" w:ascii="宋体" w:hAnsi="宋体" w:cs="宋体"/>
          <w:sz w:val="24"/>
        </w:rPr>
        <w:t xml:space="preserve">、履行</w:t>
      </w:r>
      <w:r>
        <w:rPr>
          <w:rFonts w:hint="eastAsia" w:ascii="宋体" w:hAnsi="宋体" w:cs="宋体"/>
          <w:bCs/>
          <w:sz w:val="24"/>
        </w:rPr>
        <w:t xml:space="preserve">合同：</w:t>
      </w:r>
      <w:r/>
    </w:p>
    <w:p>
      <w:pPr>
        <w:ind w:firstLine="480"/>
        <w:spacing w:line="360" w:lineRule="auto"/>
        <w:tabs>
          <w:tab w:val="left" w:pos="525" w:leader="none"/>
          <w:tab w:val="left" w:pos="1050" w:leader="none"/>
        </w:tabs>
        <w:rPr>
          <w:rFonts w:ascii="宋体"/>
          <w:sz w:val="24"/>
        </w:rPr>
      </w:pPr>
      <w:r>
        <w:rPr>
          <w:rFonts w:hint="eastAsia" w:hAnsi="宋体"/>
          <w:bCs/>
          <w:sz w:val="24"/>
        </w:rPr>
        <w:t xml:space="preserve">1.采购人</w:t>
      </w:r>
      <w:r>
        <w:rPr>
          <w:rFonts w:hAnsi="宋体"/>
          <w:bCs/>
          <w:sz w:val="24"/>
        </w:rPr>
        <w:t xml:space="preserve">应当自</w:t>
      </w:r>
      <w:r>
        <w:rPr>
          <w:rFonts w:hint="eastAsia" w:hAnsi="宋体"/>
          <w:bCs/>
          <w:sz w:val="24"/>
        </w:rPr>
        <w:t xml:space="preserve">中标</w:t>
      </w:r>
      <w:r>
        <w:rPr>
          <w:rFonts w:hAnsi="宋体"/>
          <w:bCs/>
          <w:sz w:val="24"/>
        </w:rPr>
        <w:t xml:space="preserve">通知书发出之日起</w:t>
      </w:r>
      <w:r>
        <w:rPr>
          <w:rFonts w:hint="eastAsia" w:hAnsi="宋体"/>
          <w:bCs/>
          <w:sz w:val="24"/>
          <w:lang w:val="en-US" w:eastAsia="zh-CN"/>
        </w:rPr>
        <w:t xml:space="preserve">三十</w:t>
      </w:r>
      <w:r>
        <w:rPr>
          <w:rFonts w:hAnsi="宋体"/>
          <w:bCs/>
          <w:sz w:val="24"/>
        </w:rPr>
        <w:t xml:space="preserve">日内，按照</w:t>
      </w:r>
      <w:r>
        <w:rPr>
          <w:rFonts w:hint="eastAsia" w:hAnsi="宋体"/>
          <w:bCs/>
          <w:sz w:val="24"/>
        </w:rPr>
        <w:t xml:space="preserve">招标文件</w:t>
      </w:r>
      <w:r>
        <w:rPr>
          <w:rFonts w:hAnsi="宋体"/>
          <w:bCs/>
          <w:sz w:val="24"/>
        </w:rPr>
        <w:t xml:space="preserve">和</w:t>
      </w:r>
      <w:r>
        <w:rPr>
          <w:rFonts w:hint="eastAsia" w:hAnsi="宋体"/>
          <w:bCs/>
          <w:sz w:val="24"/>
        </w:rPr>
        <w:t xml:space="preserve">中标供应商投标文件</w:t>
      </w:r>
      <w:r>
        <w:rPr>
          <w:rFonts w:hAnsi="宋体"/>
          <w:bCs/>
          <w:sz w:val="24"/>
        </w:rPr>
        <w:t xml:space="preserve">的约定，与</w:t>
      </w:r>
      <w:r>
        <w:rPr>
          <w:rFonts w:hint="eastAsia" w:hAnsi="宋体"/>
          <w:bCs/>
          <w:sz w:val="24"/>
        </w:rPr>
        <w:t xml:space="preserve">中标供应商</w:t>
      </w:r>
      <w:r>
        <w:rPr>
          <w:rFonts w:hAnsi="宋体"/>
          <w:bCs/>
          <w:sz w:val="24"/>
        </w:rPr>
        <w:t xml:space="preserve">签订书面合同。所签订的合同不得对</w:t>
      </w:r>
      <w:r>
        <w:rPr>
          <w:rFonts w:hint="eastAsia" w:hAnsi="宋体"/>
          <w:bCs/>
          <w:sz w:val="24"/>
        </w:rPr>
        <w:t xml:space="preserve">招标文件</w:t>
      </w:r>
      <w:r>
        <w:rPr>
          <w:rFonts w:hAnsi="宋体"/>
          <w:bCs/>
          <w:sz w:val="24"/>
        </w:rPr>
        <w:t xml:space="preserve">和</w:t>
      </w:r>
      <w:r>
        <w:rPr>
          <w:rFonts w:hint="eastAsia" w:hAnsi="宋体"/>
          <w:bCs/>
          <w:sz w:val="24"/>
        </w:rPr>
        <w:t xml:space="preserve">中标供应商投标文件</w:t>
      </w:r>
      <w:r>
        <w:rPr>
          <w:rFonts w:hAnsi="宋体"/>
          <w:bCs/>
          <w:sz w:val="24"/>
        </w:rPr>
        <w:t xml:space="preserve">作实质性修改。</w:t>
      </w:r>
      <w:r>
        <w:rPr>
          <w:rFonts w:hint="eastAsia" w:hAnsi="宋体"/>
          <w:bCs/>
          <w:sz w:val="24"/>
        </w:rPr>
        <w:t xml:space="preserve">采购人</w:t>
      </w:r>
      <w:r>
        <w:rPr>
          <w:rFonts w:hAnsi="宋体"/>
          <w:bCs/>
          <w:sz w:val="24"/>
        </w:rPr>
        <w:t xml:space="preserve">不得向</w:t>
      </w:r>
      <w:r>
        <w:rPr>
          <w:rFonts w:hint="eastAsia" w:hAnsi="宋体"/>
          <w:bCs/>
          <w:sz w:val="24"/>
        </w:rPr>
        <w:t xml:space="preserve">中标供应商</w:t>
      </w:r>
      <w:r>
        <w:rPr>
          <w:rFonts w:hAnsi="宋体"/>
          <w:bCs/>
          <w:sz w:val="24"/>
        </w:rPr>
        <w:t xml:space="preserve">提出任何不合理的要求，作为签订合同的条件，不得与</w:t>
      </w:r>
      <w:r>
        <w:rPr>
          <w:rFonts w:hint="eastAsia" w:hAnsi="宋体"/>
          <w:bCs/>
          <w:sz w:val="24"/>
        </w:rPr>
        <w:t xml:space="preserve">中标供应商</w:t>
      </w:r>
      <w:r>
        <w:rPr>
          <w:rFonts w:hAnsi="宋体"/>
          <w:bCs/>
          <w:sz w:val="24"/>
        </w:rPr>
        <w:t xml:space="preserve">私下订立背离合同实质性内容的协议。</w:t>
      </w:r>
      <w:r>
        <w:rPr>
          <w:rFonts w:hint="eastAsia" w:hAnsi="宋体"/>
          <w:bCs/>
          <w:sz w:val="24"/>
        </w:rPr>
        <w:t xml:space="preserve">合同经普信国际工程咨询有限公司见证后生效。采购人因不可抗力原因迟延签订合同的，应当自不可抗力事由消除之日起7日内完成合同签订事宜。</w:t>
      </w:r>
      <w:r/>
    </w:p>
    <w:p>
      <w:pPr>
        <w:ind w:firstLine="480"/>
        <w:spacing w:line="360" w:lineRule="auto"/>
        <w:rPr>
          <w:rFonts w:ascii="宋体" w:hAnsi="宋体" w:cs="宋体"/>
          <w:sz w:val="24"/>
        </w:rPr>
        <w:outlineLvl w:val="0"/>
      </w:pPr>
      <w:r>
        <w:rPr>
          <w:rFonts w:hint="eastAsia" w:ascii="宋体"/>
          <w:bCs/>
          <w:sz w:val="24"/>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rPr>
          <w:rFonts w:hint="eastAsia" w:ascii="宋体" w:hAnsi="宋体"/>
          <w:bCs/>
          <w:color w:val="000000"/>
          <w:sz w:val="24"/>
        </w:rPr>
        <w:outlineLvl w:val="0"/>
      </w:pPr>
      <w:r>
        <w:rPr>
          <w:rFonts w:ascii="宋体" w:hAnsi="宋体" w:cs="宋体"/>
          <w:sz w:val="24"/>
        </w:rPr>
        <w:t xml:space="preserve">2.</w:t>
      </w:r>
      <w:r>
        <w:rPr>
          <w:rFonts w:hint="eastAsia" w:ascii="宋体" w:hAnsi="宋体" w:cs="宋体"/>
          <w:sz w:val="24"/>
        </w:rPr>
        <w:t xml:space="preserve">普信国际工程咨询有限公司监督合同的履行。</w:t>
      </w:r>
      <w:r>
        <w:rPr>
          <w:rFonts w:hint="eastAsia" w:ascii="宋体" w:hAnsi="宋体"/>
          <w:bCs/>
          <w:color w:val="000000"/>
          <w:sz w:val="24"/>
        </w:rPr>
        <w:t xml:space="preserve">中标方非因不可抗力未履行招、投标文件和合同规定的义务，一经查实，采购代理机构将根据具体情况提请政府采购管理部门作出相应处理。</w:t>
      </w:r>
      <w:r/>
    </w:p>
    <w:p>
      <w:pPr>
        <w:ind w:firstLine="480"/>
        <w:spacing w:line="360" w:lineRule="auto"/>
        <w:rPr>
          <w:rFonts w:hint="eastAsia" w:ascii="宋体" w:hAnsi="宋体" w:cs="宋体"/>
          <w:b w:val="0"/>
          <w:bCs w:val="0"/>
          <w:color w:val="auto"/>
          <w:sz w:val="24"/>
          <w:highlight w:val="none"/>
        </w:rPr>
        <w:outlineLvl w:val="0"/>
      </w:pPr>
      <w:r>
        <w:rPr>
          <w:rFonts w:hint="eastAsia" w:ascii="宋体" w:hAnsi="宋体" w:cs="宋体"/>
          <w:b w:val="0"/>
          <w:bCs w:val="0"/>
          <w:color w:val="auto"/>
          <w:sz w:val="24"/>
          <w:highlight w:val="none"/>
        </w:rPr>
        <w:t xml:space="preserve">（十</w:t>
      </w:r>
      <w:r>
        <w:rPr>
          <w:rFonts w:hint="eastAsia" w:ascii="宋体" w:hAnsi="宋体" w:cs="宋体"/>
          <w:b w:val="0"/>
          <w:bCs w:val="0"/>
          <w:color w:val="auto"/>
          <w:sz w:val="24"/>
          <w:highlight w:val="none"/>
          <w:lang w:val="en-US" w:eastAsia="zh-CN"/>
        </w:rPr>
        <w:t xml:space="preserve">四</w:t>
      </w:r>
      <w:r>
        <w:rPr>
          <w:rFonts w:hint="eastAsia" w:ascii="宋体" w:hAnsi="宋体" w:cs="宋体"/>
          <w:b w:val="0"/>
          <w:bCs w:val="0"/>
          <w:color w:val="auto"/>
          <w:sz w:val="24"/>
          <w:highlight w:val="none"/>
        </w:rPr>
        <w:t xml:space="preserve">）政府采购信用担保</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1.履约担保。</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color w:val="000000"/>
          <w:sz w:val="24"/>
          <w:szCs w:val="24"/>
          <w:highlight w:val="none"/>
        </w:rPr>
        <w:t xml:space="preserve">政府采购履约担保函格式见附件</w:t>
      </w:r>
      <w:r>
        <w:rPr>
          <w:rFonts w:hint="eastAsia" w:ascii="宋体" w:hAnsi="宋体" w:cs="宋体"/>
          <w:color w:val="000000"/>
          <w:sz w:val="24"/>
          <w:szCs w:val="24"/>
          <w:highlight w:val="none"/>
        </w:rPr>
        <w:t xml:space="preserve">。</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2.融资担保。</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合同融资，是指参与政府采购的供应商，凭借中标</w:t>
      </w:r>
      <w:r>
        <w:rPr>
          <w:rFonts w:hint="eastAsia" w:ascii="宋体" w:hAnsi="宋体"/>
          <w:bCs/>
          <w:color w:val="000000"/>
          <w:sz w:val="24"/>
          <w:highlight w:val="none"/>
          <w:lang w:val="en-US" w:eastAsia="zh-CN"/>
        </w:rPr>
        <w:t xml:space="preserve">、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 “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spacing w:line="360" w:lineRule="auto"/>
        <w:rPr>
          <w:rFonts w:hint="eastAsia" w:ascii="宋体" w:hAnsi="宋体"/>
          <w:b w:val="0"/>
          <w:bCs/>
          <w:color w:val="000000"/>
          <w:sz w:val="24"/>
          <w:highlight w:val="none"/>
          <w:lang w:val="en-US" w:eastAsia="zh-CN"/>
        </w:rPr>
      </w:pPr>
      <w:r>
        <w:rPr>
          <w:rFonts w:hint="eastAsia" w:ascii="宋体" w:hAnsi="宋体"/>
          <w:bCs/>
          <w:color w:val="000000"/>
          <w:sz w:val="24"/>
          <w:highlight w:val="none"/>
          <w:lang w:val="en-US" w:eastAsia="zh-CN"/>
        </w:rPr>
        <w:t xml:space="preserve">成交、中标供应商可根据自身情况，自行决定是否选择采用合同融资形式，在无锡政府采购网——政采贷专栏提供的银行名录内自主选择合作银行。</w:t>
      </w:r>
      <w:r>
        <w:rPr>
          <w:rFonts w:hint="eastAsia" w:ascii="宋体" w:hAnsi="宋体" w:cs="宋体"/>
          <w:b w:val="0"/>
          <w:bCs/>
          <w:color w:val="000000"/>
          <w:sz w:val="24"/>
          <w:szCs w:val="24"/>
          <w:highlight w:val="none"/>
        </w:rPr>
        <w:t xml:space="preserve">无锡市政府采购合同融资政策告知函（详见附件）。</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采购代理机构应在“中标通知书”中增加“政采贷”合同融资政策宣传条款，并将《无锡市政府采购合同融资政策告知函》作为“中标（成交）通知书”附件一同发给中标供应商。</w:t>
      </w:r>
      <w:r/>
    </w:p>
    <w:p>
      <w:pPr>
        <w:ind w:firstLine="480"/>
        <w:spacing w:line="360" w:lineRule="auto"/>
        <w:rPr>
          <w:rFonts w:hint="eastAsia" w:ascii="宋体" w:hAnsi="宋体"/>
          <w:bCs/>
          <w:color w:val="000000"/>
          <w:sz w:val="24"/>
          <w:highlight w:val="none"/>
          <w:lang w:val="en-US" w:eastAsia="zh-CN"/>
        </w:rPr>
      </w:pPr>
      <w:r/>
      <w:bookmarkStart w:id="1" w:name="_Hlk62744624"/>
      <w:r>
        <w:rPr>
          <w:rFonts w:hint="eastAsia" w:ascii="宋体" w:hAnsi="宋体"/>
          <w:bCs/>
          <w:color w:val="000000"/>
          <w:sz w:val="24"/>
          <w:highlight w:val="none"/>
          <w:lang w:val="en-US" w:eastAsia="zh-CN"/>
        </w:rPr>
        <w:t xml:space="preserve">3.政府采购信用担保合作担保机构和信用融资合作银行</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pacing w:line="360" w:lineRule="auto"/>
        <w:tabs>
          <w:tab w:val="left" w:pos="900" w:leader="none"/>
        </w:tabs>
        <w:rPr>
          <w:rFonts w:hint="eastAsia" w:ascii="宋体" w:hAnsi="宋体" w:cs="宋体"/>
          <w:b/>
          <w:color w:val="auto"/>
          <w:sz w:val="44"/>
          <w:szCs w:val="44"/>
          <w:highlight w:val="none"/>
        </w:rPr>
      </w:pPr>
      <w:r>
        <w:rPr>
          <w:rFonts w:hint="eastAsia" w:ascii="宋体" w:hAnsi="宋体"/>
          <w:bCs/>
          <w:color w:val="000000"/>
          <w:sz w:val="24"/>
          <w:highlight w:val="none"/>
          <w:lang w:val="en-US" w:eastAsia="zh-CN"/>
        </w:rPr>
        <w:t xml:space="preserve">4.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bookmarkEnd w:id="1"/>
      <w:r>
        <w:rPr>
          <w:rFonts w:hint="eastAsia" w:ascii="宋体" w:hAnsi="宋体"/>
          <w:bCs/>
          <w:color w:val="000000"/>
          <w:sz w:val="24"/>
          <w:highlight w:val="none"/>
          <w:lang w:val="en-US" w:eastAsia="zh-CN"/>
        </w:rPr>
        <w:t xml:space="preserve">。</w:t>
      </w:r>
      <w:r/>
    </w:p>
    <w:p>
      <w:pPr>
        <w:ind w:firstLine="480"/>
        <w:spacing w:line="360" w:lineRule="auto"/>
        <w:rPr>
          <w:rFonts w:hint="default" w:ascii="宋体" w:hAnsi="宋体" w:eastAsia="宋体" w:cs="宋体"/>
          <w:bCs/>
          <w:sz w:val="24"/>
          <w:lang w:val="en-US" w:eastAsia="zh-CN"/>
        </w:rPr>
      </w:pPr>
      <w:r>
        <w:rPr>
          <w:rFonts w:hint="eastAsia" w:ascii="宋体" w:hAnsi="宋体" w:cs="宋体"/>
          <w:bCs/>
          <w:sz w:val="24"/>
          <w:lang w:eastAsia="zh-CN"/>
        </w:rPr>
        <w:t xml:space="preserve">（</w:t>
      </w:r>
      <w:r>
        <w:rPr>
          <w:rFonts w:hint="eastAsia" w:ascii="宋体" w:hAnsi="宋体" w:cs="宋体"/>
          <w:bCs/>
          <w:sz w:val="24"/>
          <w:lang w:val="en-US" w:eastAsia="zh-CN"/>
        </w:rPr>
        <w:t xml:space="preserve">十五</w:t>
      </w:r>
      <w:r>
        <w:rPr>
          <w:rFonts w:hint="eastAsia" w:ascii="宋体" w:hAnsi="宋体" w:cs="宋体"/>
          <w:bCs/>
          <w:sz w:val="24"/>
          <w:lang w:eastAsia="zh-CN"/>
        </w:rPr>
        <w:t xml:space="preserve">）</w:t>
      </w:r>
      <w:r>
        <w:rPr>
          <w:rFonts w:hint="eastAsia" w:ascii="宋体" w:hAnsi="宋体" w:cs="宋体"/>
          <w:bCs/>
          <w:sz w:val="24"/>
          <w:lang w:val="en-US" w:eastAsia="zh-CN"/>
        </w:rPr>
        <w:t xml:space="preserve">电子履约保函</w:t>
      </w:r>
      <w:r/>
    </w:p>
    <w:p>
      <w:pPr>
        <w:ind w:firstLine="544"/>
        <w:spacing w:line="360" w:lineRule="auto"/>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为深入贯彻落实《国务院办公厅关于印发〈政府采购领域</w:t>
      </w:r>
      <w:r>
        <w:rPr>
          <w:rFonts w:hint="default" w:ascii="宋体" w:hAnsi="宋体" w:eastAsia="宋体" w:cs="Times New Roman"/>
          <w:bCs/>
          <w:sz w:val="24"/>
          <w:highlight w:val="none"/>
          <w:lang w:val="en-US" w:eastAsia="zh-CN"/>
        </w:rPr>
        <w:t xml:space="preserve">“整顿市场秩序、建设法规体系、促进产业发展”三年行动方案（2024－2026 年）〉的通知》（国办发〔2024〕33 号）精神，提升政府采购便利度，持续优化政府采购营商环境，现就进一步全面推广政府采购电子履约保函相关事项通知如下：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一、江苏省财政厅通过政府采购流程确定开鑫科技有限公司为“政府采购电子履约保函（保险）平台”提供系统技术服务。该平台可通过江苏省政府采购网、“苏采云”系统链接访问（首次使用需注册）。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 （保单）信息、理赔信息和开具发票。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四、电子履约保函与履约保证金、纸质保函具有同等法律效力</w:t>
      </w:r>
      <w:r>
        <w:rPr>
          <w:rFonts w:hint="eastAsia" w:ascii="宋体" w:hAnsi="宋体" w:eastAsia="宋体" w:cs="Times New Roman"/>
          <w:bCs/>
          <w:sz w:val="24"/>
          <w:highlight w:val="none"/>
          <w:lang w:val="en-US" w:eastAsia="zh-CN"/>
        </w:rPr>
        <w:t xml:space="preserve">。</w:t>
      </w:r>
      <w:r/>
    </w:p>
    <w:p>
      <w:pPr>
        <w:ind w:firstLine="480"/>
        <w:spacing w:line="360" w:lineRule="auto"/>
        <w:rPr>
          <w:rFonts w:hint="eastAsia" w:ascii="宋体" w:hAnsi="宋体" w:cs="宋体"/>
          <w:bCs/>
          <w:sz w:val="24"/>
        </w:rPr>
      </w:pPr>
      <w:r>
        <w:rPr>
          <w:rFonts w:hint="default" w:ascii="宋体" w:hAnsi="宋体" w:eastAsia="宋体" w:cs="Times New Roman"/>
          <w:bCs/>
          <w:sz w:val="24"/>
          <w:highlight w:val="none"/>
          <w:lang w:val="en-US" w:eastAsia="zh-CN"/>
        </w:rPr>
        <w:t xml:space="preserve">五、供应商可通过江苏政府采购网下载“政府采购电子履约保函（保险）操作手册”,具体地址为：http://www.ccgp-jiangsu.gov.cn/jiangsu/zlxz/。</w:t>
      </w:r>
      <w:r/>
    </w:p>
    <w:p>
      <w:pPr>
        <w:ind w:firstLine="480"/>
        <w:spacing w:line="360" w:lineRule="auto"/>
        <w:rPr>
          <w:rFonts w:hint="eastAsia" w:ascii="宋体" w:hAnsi="宋体" w:cs="宋体"/>
          <w:bCs/>
          <w:sz w:val="24"/>
        </w:rPr>
      </w:pPr>
      <w:r>
        <w:rPr>
          <w:rFonts w:hint="eastAsia" w:ascii="宋体" w:hAnsi="宋体" w:cs="宋体"/>
          <w:bCs/>
          <w:sz w:val="24"/>
        </w:rPr>
        <w:t xml:space="preserve">（十六）采购代理服务费：</w:t>
      </w:r>
      <w:r/>
    </w:p>
    <w:p>
      <w:pPr>
        <w:ind w:firstLine="480"/>
        <w:spacing w:line="360" w:lineRule="auto"/>
        <w:rPr>
          <w:rFonts w:hint="eastAsia" w:ascii="宋体" w:hAnsi="宋体" w:cs="宋体"/>
          <w:bCs/>
          <w:sz w:val="24"/>
          <w:szCs w:val="22"/>
        </w:rPr>
      </w:pPr>
      <w:r>
        <w:rPr>
          <w:rFonts w:hint="eastAsia" w:ascii="宋体" w:hAnsi="宋体" w:cs="宋体"/>
          <w:bCs/>
          <w:sz w:val="24"/>
        </w:rPr>
        <w:t xml:space="preserve">本项目采购代理服务费由</w:t>
      </w:r>
      <w:r>
        <w:rPr>
          <w:rFonts w:hint="eastAsia" w:ascii="宋体" w:hAnsi="宋体" w:cs="宋体"/>
          <w:bCs/>
          <w:sz w:val="24"/>
          <w:lang w:val="en-US" w:eastAsia="zh-CN"/>
        </w:rPr>
        <w:t xml:space="preserve">采购</w:t>
      </w:r>
      <w:r>
        <w:rPr>
          <w:rFonts w:hint="eastAsia" w:ascii="宋体" w:hAnsi="宋体" w:cs="宋体"/>
          <w:bCs/>
          <w:sz w:val="24"/>
        </w:rPr>
        <w:t xml:space="preserve">人支付，</w:t>
      </w:r>
      <w:r>
        <w:rPr>
          <w:rFonts w:hint="eastAsia" w:ascii="宋体" w:hAnsi="宋体" w:cs="宋体"/>
          <w:bCs/>
          <w:sz w:val="24"/>
          <w:szCs w:val="22"/>
        </w:rPr>
        <w:t xml:space="preserve">采购代理费按照差额定率累进法计算，</w:t>
      </w:r>
      <w:r>
        <w:rPr>
          <w:rFonts w:hint="eastAsia" w:ascii="宋体" w:hAnsi="宋体" w:cs="宋体"/>
          <w:bCs/>
          <w:sz w:val="24"/>
          <w:szCs w:val="22"/>
          <w:lang w:val="en-US" w:eastAsia="zh-CN"/>
        </w:rPr>
        <w:t xml:space="preserve">以</w:t>
      </w:r>
      <w:r>
        <w:rPr>
          <w:rFonts w:hint="eastAsia" w:ascii="宋体" w:hAnsi="宋体" w:cs="宋体"/>
          <w:bCs/>
          <w:sz w:val="24"/>
          <w:szCs w:val="22"/>
        </w:rPr>
        <w:t xml:space="preserve">中标价为基数，按下列费率</w:t>
      </w:r>
      <w:r>
        <w:rPr>
          <w:rFonts w:hint="eastAsia" w:ascii="宋体" w:hAnsi="宋体" w:cs="宋体"/>
          <w:bCs/>
          <w:sz w:val="24"/>
          <w:szCs w:val="22"/>
          <w:lang w:val="en-US" w:eastAsia="zh-CN"/>
        </w:rPr>
        <w:t xml:space="preserve">打七折</w:t>
      </w:r>
      <w:r>
        <w:rPr>
          <w:rFonts w:hint="eastAsia" w:ascii="宋体" w:hAnsi="宋体" w:cs="宋体"/>
          <w:bCs/>
          <w:sz w:val="24"/>
          <w:szCs w:val="22"/>
        </w:rPr>
        <w:t xml:space="preserve">计取：100万元以下1.5%,100万-500万</w:t>
      </w:r>
      <w:r>
        <w:rPr>
          <w:rFonts w:hint="eastAsia" w:ascii="宋体" w:hAnsi="宋体" w:cs="宋体"/>
          <w:bCs/>
          <w:sz w:val="24"/>
          <w:szCs w:val="22"/>
          <w:lang w:val="en-US" w:eastAsia="zh-CN"/>
        </w:rPr>
        <w:t xml:space="preserve">1.1</w:t>
      </w:r>
      <w:r>
        <w:rPr>
          <w:rFonts w:hint="eastAsia" w:ascii="宋体" w:hAnsi="宋体" w:cs="宋体"/>
          <w:bCs/>
          <w:sz w:val="24"/>
          <w:szCs w:val="22"/>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（十七）其他：</w:t>
      </w:r>
      <w:r/>
    </w:p>
    <w:p>
      <w:pPr>
        <w:ind w:firstLine="480"/>
        <w:jc w:val="left"/>
        <w:spacing w:line="360" w:lineRule="auto"/>
        <w:rPr>
          <w:rFonts w:hint="eastAsia" w:ascii="宋体" w:hAnsi="宋体" w:cs="宋体"/>
          <w:bCs/>
          <w:sz w:val="24"/>
        </w:rPr>
      </w:pPr>
      <w:r>
        <w:rPr>
          <w:rFonts w:hint="eastAsia" w:ascii="宋体" w:hAnsi="宋体" w:cs="宋体"/>
          <w:bCs/>
          <w:color w:val="000000"/>
          <w:sz w:val="24"/>
          <w:highlight w:val="none"/>
          <w:lang w:val="en-US" w:eastAsia="zh-CN"/>
        </w:rPr>
        <w:t xml:space="preserve">1.采购</w:t>
      </w:r>
      <w:r>
        <w:rPr>
          <w:rFonts w:hint="eastAsia" w:ascii="宋体" w:hAnsi="宋体" w:cs="宋体"/>
          <w:bCs/>
          <w:color w:val="000000"/>
          <w:sz w:val="24"/>
          <w:highlight w:val="none"/>
          <w:lang w:eastAsia="zh-CN"/>
        </w:rPr>
        <w:t xml:space="preserve">文件</w:t>
      </w:r>
      <w:r>
        <w:rPr>
          <w:rFonts w:hint="eastAsia" w:ascii="宋体" w:hAnsi="宋体" w:cs="宋体"/>
          <w:bCs/>
          <w:color w:val="000000"/>
          <w:sz w:val="24"/>
          <w:highlight w:val="none"/>
        </w:rPr>
        <w:t xml:space="preserve">的条款必须认真审阅，投标供应商应自行检查</w:t>
      </w:r>
      <w:r>
        <w:rPr>
          <w:rFonts w:hint="eastAsia" w:ascii="宋体" w:hAnsi="宋体" w:cs="宋体"/>
          <w:bCs/>
          <w:color w:val="000000"/>
          <w:sz w:val="24"/>
          <w:highlight w:val="none"/>
          <w:lang w:val="en-US" w:eastAsia="zh-CN"/>
        </w:rPr>
        <w:t xml:space="preserve">采购</w:t>
      </w:r>
      <w:r>
        <w:rPr>
          <w:rFonts w:hint="eastAsia" w:ascii="宋体" w:hAnsi="宋体" w:cs="宋体"/>
          <w:bCs/>
          <w:color w:val="000000"/>
          <w:sz w:val="24"/>
          <w:highlight w:val="none"/>
          <w:lang w:eastAsia="zh-CN"/>
        </w:rPr>
        <w:t xml:space="preserve">文件</w:t>
      </w:r>
      <w:r>
        <w:rPr>
          <w:rFonts w:hint="eastAsia" w:ascii="宋体" w:hAnsi="宋体" w:cs="宋体"/>
          <w:bCs/>
          <w:color w:val="000000"/>
          <w:sz w:val="24"/>
          <w:highlight w:val="none"/>
        </w:rPr>
        <w:t xml:space="preserve">页数是否齐全。若有遗漏、重复或不清楚，需立刻通知</w:t>
      </w:r>
      <w:r>
        <w:rPr>
          <w:rFonts w:hint="eastAsia" w:ascii="宋体" w:hAnsi="宋体" w:cs="宋体"/>
          <w:bCs/>
          <w:color w:val="000000"/>
          <w:sz w:val="24"/>
          <w:highlight w:val="none"/>
          <w:lang w:val="en-US" w:eastAsia="zh-CN"/>
        </w:rPr>
        <w:t xml:space="preserve">采购</w:t>
      </w:r>
      <w:r>
        <w:rPr>
          <w:rFonts w:hint="eastAsia" w:ascii="宋体" w:hAnsi="宋体" w:cs="宋体"/>
          <w:bCs/>
          <w:color w:val="000000"/>
          <w:sz w:val="24"/>
          <w:highlight w:val="none"/>
        </w:rPr>
        <w:t xml:space="preserve">人予以更正；凡属对条款的误解所造成的投标价格失误，由投标供应商负责。</w:t>
      </w:r>
      <w:r/>
    </w:p>
    <w:p>
      <w:pPr>
        <w:ind w:firstLine="480"/>
        <w:jc w:val="left"/>
        <w:spacing w:line="360" w:lineRule="auto"/>
        <w:rPr>
          <w:rFonts w:hint="eastAsia" w:ascii="宋体" w:hAnsi="宋体" w:cs="宋体"/>
          <w:bCs/>
          <w:sz w:val="24"/>
        </w:rPr>
      </w:pPr>
      <w:r>
        <w:rPr>
          <w:rFonts w:hint="eastAsia" w:ascii="宋体" w:hAnsi="宋体" w:cs="宋体"/>
          <w:bCs/>
          <w:sz w:val="24"/>
          <w:lang w:val="en-US" w:eastAsia="zh-CN"/>
        </w:rPr>
        <w:t xml:space="preserve">2</w:t>
      </w:r>
      <w:r>
        <w:rPr>
          <w:rFonts w:hint="eastAsia" w:ascii="宋体" w:hAnsi="宋体" w:cs="宋体"/>
          <w:bCs/>
          <w:sz w:val="24"/>
        </w:rPr>
        <w:t xml:space="preserve">.采购文件的条款必须认真审阅，投标供应商应自行检查采购文件页数是否齐全。若有遗漏、重复或不清楚，需立刻通知采购人予以更正；凡属对条款的误解所造成的中标价格失误，由供应商负责。</w:t>
      </w:r>
      <w:r/>
    </w:p>
    <w:p>
      <w:pPr>
        <w:ind w:firstLine="480"/>
        <w:jc w:val="left"/>
        <w:spacing w:line="360" w:lineRule="auto"/>
        <w:rPr>
          <w:rFonts w:hint="eastAsia" w:ascii="宋体" w:hAnsi="宋体" w:cs="宋体"/>
          <w:color w:val="000000"/>
          <w:sz w:val="24"/>
          <w:highlight w:val="none"/>
          <w:lang w:val="en-US" w:eastAsia="zh-CN"/>
        </w:rPr>
      </w:pPr>
      <w:r>
        <w:rPr>
          <w:rFonts w:hint="eastAsia" w:ascii="宋体" w:hAnsi="宋体" w:cs="宋体"/>
          <w:bCs/>
          <w:sz w:val="24"/>
          <w:lang w:val="en-US" w:eastAsia="zh-CN"/>
        </w:rPr>
        <w:t xml:space="preserve">3</w:t>
      </w:r>
      <w:r>
        <w:rPr>
          <w:rFonts w:hint="eastAsia" w:ascii="宋体" w:hAnsi="宋体" w:cs="宋体"/>
          <w:bCs/>
          <w:sz w:val="24"/>
        </w:rPr>
        <w:t xml:space="preserve">.有不法分子利用短信等方式与中标供应商建立联系后，诱导中标供应商缴纳“平台使用及技术服务费、代理费”等。监管部门提醒各政府采购当事人，无锡政府采购项目的各项采购活动均在苏采云平台内操作，苏采云平台不会向政府采购当事人收取任何费用。各政府采购当事人要切实</w:t>
      </w:r>
      <w:r>
        <w:rPr>
          <w:rFonts w:hint="eastAsia" w:ascii="宋体" w:hAnsi="宋体" w:cs="宋体"/>
          <w:bCs/>
          <w:sz w:val="24"/>
          <w:lang w:eastAsia="zh-CN"/>
        </w:rPr>
        <w:t xml:space="preserve">增强</w:t>
      </w:r>
      <w:r>
        <w:rPr>
          <w:rFonts w:hint="eastAsia" w:ascii="宋体" w:hAnsi="宋体" w:cs="宋体"/>
          <w:bCs/>
          <w:sz w:val="24"/>
        </w:rPr>
        <w:t xml:space="preserve">防范意识警惕各类诈骗短信，谨慎访问不安全的网站链接或者使用不安全的第三方APP，避免财物受损。</w:t>
      </w:r>
      <w:r/>
    </w:p>
    <w:p>
      <w:pPr>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（十八）其他政策要求：</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一</w:t>
      </w:r>
      <w:r>
        <w:rPr>
          <w:rFonts w:hint="eastAsia" w:ascii="宋体" w:hAnsi="宋体" w:cs="宋体"/>
          <w:color w:val="000000"/>
          <w:sz w:val="24"/>
          <w:highlight w:val="none"/>
        </w:rPr>
        <w:t xml:space="preserve">、本项目中如有</w:t>
      </w:r>
      <w:r>
        <w:rPr>
          <w:rFonts w:hint="eastAsia" w:ascii="宋体" w:hAnsi="宋体" w:cs="宋体"/>
          <w:color w:val="000000"/>
          <w:sz w:val="24"/>
          <w:highlight w:val="none"/>
          <w:lang w:eastAsia="zh-CN"/>
        </w:rPr>
        <w:t xml:space="preserve">涉及</w:t>
      </w:r>
      <w:r>
        <w:rPr>
          <w:rFonts w:hint="eastAsia" w:ascii="宋体" w:hAnsi="宋体" w:cs="宋体"/>
          <w:color w:val="000000"/>
          <w:sz w:val="24"/>
          <w:highlight w:val="none"/>
        </w:rPr>
        <w:t xml:space="preserve">商品包装、快递包装要求的，应当</w:t>
      </w:r>
      <w:r>
        <w:rPr>
          <w:rFonts w:hint="eastAsia" w:ascii="宋体" w:hAnsi="宋体" w:cs="宋体"/>
          <w:color w:val="000000"/>
          <w:sz w:val="24"/>
          <w:highlight w:val="none"/>
          <w:lang w:eastAsia="zh-CN"/>
        </w:rPr>
        <w:t xml:space="preserve">按照</w:t>
      </w:r>
      <w:r>
        <w:rPr>
          <w:rFonts w:hint="eastAsia" w:ascii="宋体" w:hAnsi="宋体" w:cs="宋体"/>
          <w:color w:val="000000"/>
          <w:sz w:val="24"/>
          <w:highlight w:val="none"/>
        </w:rPr>
        <w:t xml:space="preserve">《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二</w:t>
      </w:r>
      <w:r>
        <w:rPr>
          <w:rFonts w:hint="eastAsia" w:ascii="宋体" w:hAnsi="宋体" w:cs="宋体"/>
          <w:color w:val="000000"/>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认证机构详见市场监管总局发布的《参与实施政府采购节能产品认证机构名录》和《参与实施政府采购环境标志产品认证机构名录》。</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三</w:t>
      </w:r>
      <w:r>
        <w:rPr>
          <w:rFonts w:hint="eastAsia" w:ascii="宋体" w:hAnsi="宋体" w:cs="宋体"/>
          <w:color w:val="000000"/>
          <w:sz w:val="24"/>
          <w:highlight w:val="none"/>
        </w:rPr>
        <w:t xml:space="preserve">、本项目中如有</w:t>
      </w:r>
      <w:r>
        <w:rPr>
          <w:rFonts w:hint="eastAsia" w:ascii="宋体" w:hAnsi="宋体" w:cs="宋体"/>
          <w:color w:val="000000"/>
          <w:sz w:val="24"/>
          <w:highlight w:val="none"/>
          <w:lang w:eastAsia="zh-CN"/>
        </w:rPr>
        <w:t xml:space="preserve">涉及</w:t>
      </w:r>
      <w:r>
        <w:rPr>
          <w:rFonts w:hint="eastAsia" w:ascii="宋体" w:hAnsi="宋体" w:cs="宋体"/>
          <w:color w:val="000000"/>
          <w:sz w:val="24"/>
          <w:highlight w:val="none"/>
        </w:rPr>
        <w:t xml:space="preserve">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四</w:t>
      </w:r>
      <w:r>
        <w:rPr>
          <w:rFonts w:hint="eastAsia" w:ascii="宋体" w:hAnsi="宋体" w:cs="宋体"/>
          <w:color w:val="000000"/>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jc w:val="left"/>
        <w:spacing w:line="360" w:lineRule="auto"/>
        <w:rPr>
          <w:rFonts w:hint="eastAsia" w:ascii="宋体" w:hAnsi="宋体" w:cs="宋体"/>
          <w:bCs/>
          <w:sz w:val="24"/>
        </w:rPr>
      </w:pPr>
      <w:r>
        <w:rPr>
          <w:rFonts w:hint="eastAsia" w:ascii="宋体" w:hAnsi="宋体" w:cs="宋体"/>
          <w:color w:val="000000"/>
          <w:sz w:val="24"/>
          <w:highlight w:val="none"/>
        </w:rPr>
        <w:t xml:space="preserve">中标、成交供应商可以采用电子履约保函形式，具体操作可登录江苏政府采购网的保险保函模块进行办理，也可通过无锡市政府采购网、“苏采云”系统链接访问（首次使用需注册）。</w:t>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cs="宋体"/>
          <w:b/>
          <w:bCs/>
          <w:sz w:val="32"/>
          <w:szCs w:val="32"/>
        </w:rPr>
        <w:br w:type="page" w:clear="all"/>
      </w:r>
      <w:r>
        <w:rPr>
          <w:rFonts w:hint="eastAsia" w:ascii="宋体" w:hAnsi="宋体" w:cs="宋体"/>
          <w:b w:val="0"/>
          <w:bCs w:val="0"/>
          <w:color w:val="000000"/>
          <w:sz w:val="24"/>
          <w:szCs w:val="24"/>
          <w:highlight w:val="none"/>
          <w:lang w:val="en-US" w:eastAsia="zh-CN"/>
        </w:rPr>
        <w:t xml:space="preserve">附件：</w:t>
      </w:r>
      <w:r/>
    </w:p>
    <w:p>
      <w:pPr>
        <w:pStyle w:val="1279"/>
        <w:ind w:firstLine="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一</w:t>
      </w:r>
      <w:r>
        <w:rPr>
          <w:rFonts w:hint="eastAsia" w:ascii="宋体" w:hAnsi="宋体"/>
          <w:bCs/>
          <w:color w:val="000000"/>
          <w:sz w:val="24"/>
          <w:szCs w:val="24"/>
          <w:highlight w:val="none"/>
        </w:rPr>
        <w:t xml:space="preserve">)政府采购履约担保函（格式）                                                            </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编号：</w:t>
      </w:r>
      <w:r/>
    </w:p>
    <w:p>
      <w:pPr>
        <w:jc w:val="center"/>
        <w:spacing w:line="360" w:lineRule="auto"/>
        <w:rPr>
          <w:rFonts w:ascii="宋体" w:hAnsi="宋体" w:cs="宋体"/>
          <w:b/>
          <w:color w:val="000000"/>
          <w:sz w:val="28"/>
          <w:szCs w:val="21"/>
          <w:highlight w:val="none"/>
        </w:rPr>
      </w:pPr>
      <w:r>
        <w:rPr>
          <w:rFonts w:hint="eastAsia" w:ascii="宋体" w:hAnsi="宋体" w:cs="宋体"/>
          <w:b/>
          <w:color w:val="000000"/>
          <w:sz w:val="28"/>
          <w:szCs w:val="21"/>
          <w:highlight w:val="none"/>
        </w:rPr>
        <w:t xml:space="preserve">政府采购履约担保函</w:t>
      </w:r>
      <w:r/>
    </w:p>
    <w:p>
      <w:pPr>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（采购人）：</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鉴于你方与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（以下简称供应商）于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t xml:space="preserve">签订</w:t>
      </w:r>
      <w:r>
        <w:rPr>
          <w:rFonts w:hint="eastAsia" w:ascii="宋体" w:hAnsi="宋体" w:cs="宋体"/>
          <w:color w:val="000000"/>
          <w:sz w:val="24"/>
          <w:highlight w:val="none"/>
        </w:rPr>
        <w:t xml:space="preserve">编号为   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政府采购合同》（以下简称主合同），且依据该合同的约定，供应商应在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p>
    <w:p>
      <w:pPr>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一、保证责任的情形及保证金额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（一）在供应商出现下列情形之一时，我方承担保证责任：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1．将中标项目转让给他人，或者在投标文件中未说明，且未经采购招标</w:t>
      </w:r>
      <w:r>
        <w:rPr>
          <w:rFonts w:hint="eastAsia" w:ascii="宋体" w:hAnsi="宋体" w:cs="宋体"/>
          <w:color w:val="000000"/>
          <w:sz w:val="24"/>
          <w:highlight w:val="none"/>
          <w:lang w:eastAsia="zh-CN"/>
        </w:rPr>
        <w:t xml:space="preserve">机构</w:t>
      </w:r>
      <w:r>
        <w:rPr>
          <w:rFonts w:hint="eastAsia" w:ascii="宋体" w:hAnsi="宋体" w:cs="宋体"/>
          <w:color w:val="000000"/>
          <w:sz w:val="24"/>
          <w:highlight w:val="none"/>
        </w:rPr>
        <w:t xml:space="preserve">同意，将中标项目分包给他人的；</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2．主合同约定的应当缴纳履约保证金的情形</w:t>
      </w:r>
      <w:r>
        <w:rPr>
          <w:rFonts w:ascii="宋体" w:hAnsi="宋体" w:cs="宋体"/>
          <w:color w:val="000000"/>
          <w:sz w:val="24"/>
          <w:highlight w:val="none"/>
        </w:rPr>
        <w:t xml:space="preserve">：</w:t>
      </w:r>
      <w:r>
        <w:rPr>
          <w:rFonts w:hint="eastAsia" w:ascii="宋体" w:hAnsi="宋体" w:cs="宋体"/>
          <w:color w:val="000000"/>
          <w:sz w:val="24"/>
          <w:highlight w:val="none"/>
        </w:rPr>
        <w:t xml:space="preserve">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（1）未按主合同约定的质量、数量和期限供应货物/提供服务/完成工程的；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（二）我方的保证范围是主合同约定的合同价款总额的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%数额为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），币种为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。（即主合同履约保证金金额）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二、保证的方式及保证期间</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我方保证的方式为：连带责任保证。</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我方保证的期间为：自本合同生效之日起至供应商按照主合同约定的供货/完工期限届满后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日内。</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如果供应商未按主合同约定向贵方供应货物/提供服务/完成工程的，由我方在保证金额内向你方支付上述款项。</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三、承担保证责任的程序</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如果你方与供应商因货物质量问题产生争议，你方还需同时提供</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 我方收到你方的书面索赔通知及相应证明材料，在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工作日内进行核定后按照本保函的承诺承担保证责任。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四、保证责任的终止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000000"/>
          <w:sz w:val="24"/>
          <w:highlight w:val="none"/>
          <w:lang w:eastAsia="zh-CN"/>
        </w:rPr>
        <w:t xml:space="preserve">格之</w:t>
      </w:r>
      <w:r>
        <w:rPr>
          <w:rFonts w:hint="eastAsia" w:ascii="宋体" w:hAnsi="宋体" w:cs="宋体"/>
          <w:color w:val="000000"/>
          <w:sz w:val="24"/>
          <w:highlight w:val="none"/>
        </w:rPr>
        <w:t xml:space="preserve">日起，我方保证责任自动终止。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2．我方按照本保函向你方履行了保证责任后，自我方向你方支付款项（支付款项从我方账户划出）之日起，保证责任即终止。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3．按照法律法规的规定或出现应终止我方保证责任</w:t>
      </w:r>
      <w:r>
        <w:rPr>
          <w:rFonts w:ascii="宋体" w:hAnsi="宋体" w:cs="宋体"/>
          <w:color w:val="000000"/>
          <w:sz w:val="24"/>
          <w:highlight w:val="none"/>
        </w:rPr>
        <w:t xml:space="preserve">的其他情形</w:t>
      </w:r>
      <w:r>
        <w:rPr>
          <w:rFonts w:hint="eastAsia" w:ascii="宋体" w:hAnsi="宋体" w:cs="宋体"/>
          <w:color w:val="000000"/>
          <w:sz w:val="24"/>
          <w:highlight w:val="none"/>
        </w:rPr>
        <w:t xml:space="preserve">的，我方在本保函项下的保证责任亦终止。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五、免责条款</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1．因你方违反主合同约定致使供应商不能履行义务的，我方不承担保证责任。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2．依照法律法规的规定或你方与供应商的另行约定，全部或者部分免除供应商应缴纳的保证金义务的，我方亦免除相应的保证责任。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3．因不可抗力造成供应商不能履行供货义务的，我方不承担保证责任。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六、争议的解决</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因本保函发生的纠纷，由你我双方协商解决，协商不成的，通过诉讼程序解决，诉讼管辖地法院为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法院。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七、保函的生效</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本保函自我方加盖公章之日起生效。                                 </w:t>
      </w:r>
      <w:r/>
    </w:p>
    <w:p>
      <w:pPr>
        <w:ind w:firstLine="69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保证人：（公章）</w:t>
      </w:r>
      <w:r/>
    </w:p>
    <w:p>
      <w:pPr>
        <w:jc w:val="center"/>
        <w:rPr>
          <w:rFonts w:ascii="宋体" w:hAnsi="宋体" w:cs="宋体"/>
          <w:color w:val="000000"/>
          <w:sz w:val="24"/>
          <w:highlight w:val="none"/>
        </w:rPr>
      </w:pPr>
      <w:r>
        <w:rPr>
          <w:rFonts w:hint="eastAsia" w:ascii="宋体" w:hAnsi="宋体" w:cs="宋体"/>
          <w:color w:val="000000"/>
          <w:sz w:val="24"/>
          <w:highlight w:val="none"/>
        </w:rPr>
        <w:t xml:space="preserve">                                                          年     月      日</w:t>
      </w:r>
      <w:r/>
    </w:p>
    <w:p>
      <w:pPr>
        <w:jc w:val="center"/>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bCs/>
          <w:color w:val="000000"/>
          <w:sz w:val="24"/>
          <w:szCs w:val="24"/>
          <w:highlight w:val="none"/>
        </w:rPr>
      </w:pPr>
      <w:r>
        <w:rPr>
          <w:rFonts w:ascii="宋体" w:hAnsi="宋体"/>
          <w:bCs/>
          <w:color w:val="000000"/>
          <w:sz w:val="24"/>
          <w:szCs w:val="24"/>
          <w:highlight w:val="none"/>
        </w:rPr>
        <w:br w:type="page" w:clear="all"/>
      </w:r>
      <w:r/>
    </w:p>
    <w:p>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二</w:t>
      </w:r>
      <w:r>
        <w:rPr>
          <w:rFonts w:hint="eastAsia" w:ascii="宋体" w:hAnsi="宋体"/>
          <w:bCs/>
          <w:color w:val="000000"/>
          <w:sz w:val="24"/>
          <w:szCs w:val="24"/>
          <w:highlight w:val="none"/>
        </w:rPr>
        <w:t xml:space="preserve">）无锡市政府采购合同融资政策告知函（格式）</w:t>
      </w:r>
      <w:r/>
    </w:p>
    <w:p>
      <w:pPr>
        <w:jc w:val="center"/>
        <w:spacing w:line="58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无锡市政府采购合同融资政策告知函</w:t>
      </w:r>
      <w:r/>
    </w:p>
    <w:p>
      <w:pPr>
        <w:keepLines w:val="0"/>
        <w:keepNext w:val="0"/>
        <w:pageBreakBefore w:val="0"/>
        <w:spacing w:line="360" w:lineRule="auto"/>
        <w:widowControl w:val="off"/>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各供应商：</w:t>
      </w:r>
      <w:r/>
    </w:p>
    <w:p>
      <w:pPr>
        <w:ind w:firstLine="480"/>
        <w:jc w:val="left"/>
        <w:keepLines w:val="0"/>
        <w:keepNext w:val="0"/>
        <w:pageBreakBefore w:val="0"/>
        <w:spacing w:line="360" w:lineRule="auto"/>
        <w:widowControl w:val="off"/>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欢迎贵公司参与无锡市政府采购活动！</w:t>
      </w:r>
      <w:r/>
    </w:p>
    <w:p>
      <w:pPr>
        <w:keepLines w:val="0"/>
        <w:keepNext w:val="0"/>
        <w:pageBreakBefore w:val="0"/>
        <w:spacing w:line="360" w:lineRule="auto"/>
        <w:widowControl w:val="off"/>
        <w:rPr>
          <w:rFonts w:hint="eastAsia" w:ascii="宋体" w:hAnsi="宋体" w:cs="宋体"/>
          <w:b/>
          <w:bCs/>
          <w:sz w:val="32"/>
          <w:szCs w:val="32"/>
        </w:rPr>
        <w:outlineLvl w:val="9"/>
      </w:pPr>
      <w:r>
        <w:rPr>
          <w:rFonts w:hint="eastAsia" w:ascii="宋体" w:hAnsi="宋体" w:cs="宋体"/>
          <w:color w:val="000000"/>
          <w:sz w:val="24"/>
          <w:szCs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both"/>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t xml:space="preserve">三．采购需求</w:t>
      </w:r>
      <w:r/>
    </w:p>
    <w:p>
      <w:pPr>
        <w:pStyle w:val="747"/>
        <w:ind w:firstLine="480"/>
        <w:spacing w:beforeAutospacing="0" w:afterAutospacing="0" w:line="360" w:lineRule="auto"/>
        <w:shd w:val="clear" w:color="auto" w:fill="ffffff"/>
        <w:rPr>
          <w:bCs/>
          <w:szCs w:val="20"/>
        </w:rPr>
      </w:pPr>
      <w:r>
        <w:rPr>
          <w:rFonts w:hint="eastAsia"/>
          <w:bCs/>
          <w:szCs w:val="20"/>
        </w:rPr>
        <w:t xml:space="preserve">一、采购项目简要说明</w:t>
      </w:r>
      <w:r/>
    </w:p>
    <w:p>
      <w:pPr>
        <w:ind w:firstLine="480"/>
        <w:spacing w:line="360" w:lineRule="auto"/>
        <w:rPr>
          <w:rFonts w:hAnsi="宋体"/>
          <w:bCs/>
          <w:sz w:val="24"/>
        </w:rPr>
      </w:pPr>
      <w:r>
        <w:rPr>
          <w:rFonts w:hint="eastAsia" w:ascii="宋体" w:hAnsi="宋体" w:cs="宋体"/>
          <w:bCs/>
          <w:sz w:val="24"/>
          <w:szCs w:val="24"/>
        </w:rPr>
        <w:t xml:space="preserve">为提高采购人食堂食材的采购效率和服务质量，现对</w:t>
      </w:r>
      <w:r>
        <w:rPr>
          <w:rFonts w:hint="eastAsia" w:ascii="宋体" w:hAnsi="宋体" w:cs="宋体"/>
          <w:bCs/>
          <w:sz w:val="24"/>
          <w:lang w:eastAsia="zh-CN"/>
        </w:rPr>
        <w:t xml:space="preserve">新吴交警大队六中队2025年食堂食材采购项目</w:t>
      </w:r>
      <w:r>
        <w:rPr>
          <w:rFonts w:hint="eastAsia" w:ascii="宋体" w:hAnsi="宋体" w:cs="宋体"/>
          <w:bCs/>
          <w:sz w:val="24"/>
          <w:szCs w:val="24"/>
        </w:rPr>
        <w:t xml:space="preserve">通过公开招标的方式统一采购，确定中标供应商。本</w:t>
      </w:r>
      <w:r>
        <w:rPr>
          <w:rFonts w:hint="eastAsia" w:hAnsi="宋体"/>
          <w:bCs/>
          <w:sz w:val="24"/>
        </w:rPr>
        <w:t xml:space="preserve">次招标是为进一步规范我单位物资采购工作，建立竞争机制，降低采购成本，提高经济效益，确保食品安全。</w:t>
      </w:r>
      <w:r/>
    </w:p>
    <w:p>
      <w:pPr>
        <w:ind w:firstLine="480"/>
        <w:spacing w:line="360" w:lineRule="auto"/>
        <w:rPr>
          <w:rFonts w:hAnsi="宋体"/>
          <w:bCs/>
          <w:sz w:val="24"/>
        </w:rPr>
      </w:pPr>
      <w:r>
        <w:rPr>
          <w:rFonts w:hint="eastAsia" w:hAnsi="宋体"/>
          <w:bCs/>
          <w:sz w:val="24"/>
        </w:rPr>
        <w:t xml:space="preserve">1、采购标的需实现的功能或者目标，以及为落实政府采购政策需满足的要求：</w:t>
      </w:r>
      <w:r/>
    </w:p>
    <w:p>
      <w:pPr>
        <w:ind w:firstLine="480"/>
        <w:spacing w:line="360" w:lineRule="auto"/>
        <w:rPr>
          <w:rFonts w:hAnsi="宋体"/>
          <w:bCs/>
          <w:sz w:val="24"/>
        </w:rPr>
      </w:pPr>
      <w:r>
        <w:rPr>
          <w:rFonts w:hint="eastAsia" w:hAnsi="宋体"/>
          <w:bCs/>
          <w:sz w:val="24"/>
        </w:rPr>
        <w:t xml:space="preserve">采购标的需实现的功能或者目标：</w:t>
      </w:r>
      <w:r>
        <w:rPr>
          <w:rFonts w:hint="eastAsia" w:ascii="宋体" w:hAnsi="宋体" w:cs="宋体"/>
          <w:sz w:val="24"/>
          <w:szCs w:val="24"/>
        </w:rPr>
        <w:t xml:space="preserve">新吴交警大队六中队</w:t>
      </w:r>
      <w:r>
        <w:rPr>
          <w:rFonts w:ascii="宋体" w:hAnsi="宋体" w:cs="宋体"/>
          <w:sz w:val="24"/>
          <w:szCs w:val="24"/>
        </w:rPr>
        <w:t xml:space="preserve">食堂</w:t>
      </w:r>
      <w:r>
        <w:rPr>
          <w:rFonts w:hint="eastAsia" w:hAnsi="宋体"/>
          <w:bCs/>
          <w:sz w:val="24"/>
        </w:rPr>
        <w:t xml:space="preserve">所需的大米、蔬菜、肉类、禽蛋类、水产冻品类、食用油、调味品、早餐点心、鲜奶、酸奶、水果等各类食材。</w:t>
      </w:r>
      <w:r/>
    </w:p>
    <w:p>
      <w:pPr>
        <w:numPr>
          <w:ilvl w:val="0"/>
          <w:numId w:val="12"/>
        </w:numPr>
        <w:ind w:firstLine="480"/>
        <w:spacing w:line="360" w:lineRule="auto"/>
        <w:rPr>
          <w:rFonts w:hAnsi="宋体"/>
          <w:bCs/>
          <w:sz w:val="24"/>
        </w:rPr>
      </w:pPr>
      <w:r>
        <w:rPr>
          <w:rFonts w:hint="eastAsia" w:hAnsi="宋体"/>
          <w:bCs/>
          <w:sz w:val="24"/>
        </w:rPr>
        <w:t xml:space="preserve">本项目需执行的国家相关标准、行业标准、地方标准或者其他标准、规范：</w:t>
      </w:r>
      <w:r/>
    </w:p>
    <w:p>
      <w:pPr>
        <w:ind w:firstLine="480"/>
        <w:spacing w:line="360" w:lineRule="auto"/>
        <w:rPr>
          <w:rFonts w:hAnsi="宋体"/>
          <w:bCs/>
          <w:sz w:val="24"/>
        </w:rPr>
      </w:pPr>
      <w:r>
        <w:rPr>
          <w:rFonts w:hint="eastAsia" w:hAnsi="宋体"/>
          <w:bCs/>
          <w:sz w:val="24"/>
        </w:rPr>
        <w:t xml:space="preserve">《中华人民共和国政府采购法》、《</w:t>
      </w:r>
      <w:r>
        <w:rPr>
          <w:rFonts w:hAnsi="宋体"/>
          <w:bCs/>
          <w:sz w:val="24"/>
        </w:rPr>
        <w:t xml:space="preserve">中华人民共和国食品安全法</w:t>
      </w:r>
      <w:r>
        <w:rPr>
          <w:rFonts w:hint="eastAsia" w:hAnsi="宋体"/>
          <w:bCs/>
          <w:sz w:val="24"/>
        </w:rPr>
        <w:t xml:space="preserve">》、《食品生产通用卫生规范》、《餐饮服务食品安全操作规范》等其他法律法规以及江苏省和无锡市行业主管部门颁布的相关文件规定，如</w:t>
      </w:r>
      <w:r>
        <w:rPr>
          <w:rFonts w:hint="eastAsia" w:hAnsi="宋体"/>
          <w:bCs/>
          <w:sz w:val="24"/>
          <w:lang w:eastAsia="zh-CN"/>
        </w:rPr>
        <w:t xml:space="preserve">地方性法规</w:t>
      </w:r>
      <w:r>
        <w:rPr>
          <w:rFonts w:hint="eastAsia" w:hAnsi="宋体"/>
          <w:bCs/>
          <w:sz w:val="24"/>
        </w:rPr>
        <w:t xml:space="preserve">与国家法规相抵触，按国家法规执行。</w:t>
      </w:r>
      <w:r/>
    </w:p>
    <w:p>
      <w:pPr>
        <w:ind w:firstLine="480"/>
        <w:spacing w:line="360" w:lineRule="auto"/>
        <w:rPr>
          <w:rFonts w:hAnsi="宋体"/>
          <w:bCs/>
          <w:sz w:val="24"/>
        </w:rPr>
      </w:pPr>
      <w:r>
        <w:rPr>
          <w:rFonts w:hint="eastAsia" w:hAnsi="宋体"/>
          <w:bCs/>
          <w:sz w:val="24"/>
        </w:rPr>
        <w:t xml:space="preserve">3、本项目需满足的质量、安全、技术规格、物理特性等要求：</w:t>
      </w:r>
      <w:r/>
    </w:p>
    <w:p>
      <w:pPr>
        <w:ind w:firstLine="480"/>
        <w:spacing w:line="360" w:lineRule="auto"/>
        <w:rPr>
          <w:rFonts w:hAnsi="宋体"/>
          <w:bCs/>
          <w:sz w:val="24"/>
        </w:rPr>
      </w:pPr>
      <w:r>
        <w:rPr>
          <w:rFonts w:hint="eastAsia" w:hAnsi="宋体"/>
          <w:bCs/>
          <w:sz w:val="24"/>
        </w:rPr>
        <w:t xml:space="preserve">安全、质量要求：</w:t>
      </w:r>
      <w:r>
        <w:rPr>
          <w:rFonts w:hint="eastAsia" w:ascii="宋体" w:hAnsi="宋体"/>
          <w:bCs/>
          <w:sz w:val="24"/>
        </w:rPr>
        <w:t xml:space="preserve">符合《中华人民共和国食品安全法》标准</w:t>
      </w:r>
      <w:r>
        <w:rPr>
          <w:rFonts w:hint="eastAsia" w:hAnsi="宋体"/>
          <w:bCs/>
          <w:sz w:val="24"/>
        </w:rPr>
        <w:t xml:space="preserve">；</w:t>
      </w:r>
      <w:r/>
    </w:p>
    <w:p>
      <w:pPr>
        <w:ind w:firstLine="480"/>
        <w:spacing w:line="360" w:lineRule="auto"/>
        <w:rPr>
          <w:rFonts w:hAnsi="宋体"/>
          <w:bCs/>
          <w:sz w:val="24"/>
        </w:rPr>
      </w:pPr>
      <w:r>
        <w:rPr>
          <w:rFonts w:hint="eastAsia" w:hAnsi="宋体"/>
          <w:bCs/>
          <w:sz w:val="24"/>
        </w:rPr>
        <w:t xml:space="preserve">4、本项目采购标的的数量、采购项目交付或者实施的时间和地点要求：</w:t>
      </w:r>
      <w:r/>
    </w:p>
    <w:p>
      <w:pPr>
        <w:ind w:firstLine="480"/>
        <w:spacing w:line="360" w:lineRule="auto"/>
        <w:rPr>
          <w:rFonts w:hAnsi="宋体"/>
          <w:bCs/>
          <w:sz w:val="24"/>
        </w:rPr>
      </w:pPr>
      <w:r>
        <w:rPr>
          <w:rFonts w:hint="eastAsia" w:hAnsi="宋体"/>
          <w:bCs/>
          <w:sz w:val="24"/>
        </w:rPr>
        <w:t xml:space="preserve">4.1采购标的的数量：</w:t>
      </w:r>
      <w:r>
        <w:rPr>
          <w:rFonts w:hint="eastAsia" w:ascii="宋体" w:hAnsi="宋体" w:cs="宋体"/>
          <w:sz w:val="24"/>
          <w:szCs w:val="24"/>
        </w:rPr>
        <w:t xml:space="preserve">新吴交警大队六中队</w:t>
      </w:r>
      <w:r>
        <w:rPr>
          <w:rFonts w:ascii="宋体" w:hAnsi="宋体" w:cs="宋体"/>
          <w:sz w:val="24"/>
          <w:szCs w:val="24"/>
        </w:rPr>
        <w:t xml:space="preserve">食堂</w:t>
      </w:r>
      <w:r>
        <w:rPr>
          <w:rFonts w:hint="eastAsia" w:ascii="宋体" w:hAnsi="宋体" w:cs="宋体"/>
          <w:sz w:val="24"/>
          <w:szCs w:val="24"/>
        </w:rPr>
        <w:t xml:space="preserve">食材的</w:t>
      </w:r>
      <w:r>
        <w:rPr>
          <w:rFonts w:hint="eastAsia" w:ascii="宋体" w:hAnsi="宋体" w:cs="宋体"/>
          <w:bCs/>
          <w:sz w:val="24"/>
        </w:rPr>
        <w:t xml:space="preserve">供应</w:t>
      </w:r>
      <w:r>
        <w:rPr>
          <w:rFonts w:hint="eastAsia" w:hAnsi="宋体"/>
          <w:bCs/>
          <w:sz w:val="24"/>
        </w:rPr>
        <w:t xml:space="preserve">。</w:t>
      </w:r>
      <w:r/>
    </w:p>
    <w:p>
      <w:pPr>
        <w:ind w:firstLine="480"/>
        <w:spacing w:line="360" w:lineRule="auto"/>
        <w:rPr>
          <w:rFonts w:hAnsi="宋体"/>
          <w:bCs/>
          <w:sz w:val="24"/>
        </w:rPr>
      </w:pPr>
      <w:r>
        <w:rPr>
          <w:rFonts w:hint="eastAsia" w:hAnsi="宋体"/>
          <w:bCs/>
          <w:sz w:val="24"/>
        </w:rPr>
        <w:t xml:space="preserve">配送品种：叶、瓜、果、根、茎类时蔬、水产品分为（鲜活和冷冻）、肉类、米、食用油、调料、早餐点心、鲜奶、酸奶、水果等。</w:t>
      </w:r>
      <w:r/>
    </w:p>
    <w:p>
      <w:pPr>
        <w:ind w:firstLine="480"/>
        <w:spacing w:line="360" w:lineRule="auto"/>
        <w:rPr>
          <w:rFonts w:hAnsi="宋体"/>
          <w:bCs/>
          <w:sz w:val="24"/>
        </w:rPr>
      </w:pPr>
      <w:r>
        <w:rPr>
          <w:rFonts w:hint="eastAsia" w:hAnsi="宋体"/>
          <w:bCs/>
          <w:sz w:val="24"/>
        </w:rPr>
        <w:t xml:space="preserve">4.2实施时间：</w:t>
      </w:r>
      <w:r>
        <w:rPr>
          <w:rFonts w:hint="eastAsia" w:ascii="宋体" w:hAnsi="宋体" w:cs="宋体"/>
          <w:bCs/>
          <w:sz w:val="24"/>
        </w:rPr>
        <w:t xml:space="preserve">自合同签订生效之日起</w:t>
      </w:r>
      <w:r>
        <w:rPr>
          <w:rFonts w:hint="eastAsia" w:ascii="宋体" w:hAnsi="宋体" w:cs="宋体"/>
          <w:bCs/>
          <w:sz w:val="24"/>
          <w:lang w:eastAsia="zh-CN"/>
        </w:rPr>
        <w:t xml:space="preserve">一</w:t>
      </w:r>
      <w:r>
        <w:rPr>
          <w:rFonts w:hint="eastAsia" w:ascii="宋体" w:hAnsi="宋体" w:cs="宋体"/>
          <w:bCs/>
          <w:sz w:val="24"/>
        </w:rPr>
        <w:t xml:space="preserve">年</w:t>
      </w:r>
      <w:r>
        <w:rPr>
          <w:rFonts w:hint="eastAsia" w:hAnsi="宋体"/>
          <w:bCs/>
          <w:sz w:val="24"/>
        </w:rPr>
        <w:t xml:space="preserve">；</w:t>
      </w:r>
      <w:r/>
    </w:p>
    <w:p>
      <w:pPr>
        <w:ind w:firstLine="480"/>
        <w:spacing w:line="360" w:lineRule="auto"/>
        <w:rPr>
          <w:rFonts w:hAnsi="宋体"/>
          <w:bCs/>
          <w:sz w:val="24"/>
        </w:rPr>
      </w:pPr>
      <w:r>
        <w:rPr>
          <w:rFonts w:hint="eastAsia" w:hAnsi="宋体"/>
          <w:bCs/>
          <w:sz w:val="24"/>
        </w:rPr>
        <w:t xml:space="preserve">4.3实施地点：</w:t>
      </w:r>
      <w:r>
        <w:rPr>
          <w:rFonts w:hint="eastAsia" w:ascii="宋体" w:hAnsi="宋体" w:cs="宋体"/>
          <w:sz w:val="24"/>
          <w:szCs w:val="24"/>
        </w:rPr>
        <w:t xml:space="preserve">新吴交警大队六队</w:t>
      </w:r>
      <w:r>
        <w:rPr>
          <w:rFonts w:ascii="宋体" w:hAnsi="宋体" w:cs="宋体"/>
          <w:sz w:val="24"/>
          <w:szCs w:val="24"/>
        </w:rPr>
        <w:t xml:space="preserve">食堂</w:t>
      </w:r>
      <w:r>
        <w:rPr>
          <w:rFonts w:hint="eastAsia" w:ascii="宋体" w:hAnsi="宋体" w:cs="宋体"/>
          <w:bCs/>
          <w:sz w:val="24"/>
        </w:rPr>
        <w:t xml:space="preserve">；</w:t>
      </w:r>
      <w:r/>
    </w:p>
    <w:p>
      <w:pPr>
        <w:ind w:firstLine="480"/>
        <w:spacing w:line="360" w:lineRule="auto"/>
        <w:rPr>
          <w:rFonts w:hAnsi="宋体"/>
          <w:bCs/>
          <w:sz w:val="24"/>
        </w:rPr>
      </w:pPr>
      <w:r>
        <w:rPr>
          <w:rFonts w:hint="eastAsia" w:hAnsi="宋体"/>
          <w:bCs/>
          <w:sz w:val="24"/>
        </w:rPr>
        <w:t xml:space="preserve">5、本项目采购标的需满足的服务标准、期限、效率等要求：</w:t>
      </w:r>
      <w:r/>
    </w:p>
    <w:p>
      <w:pPr>
        <w:ind w:firstLine="480"/>
        <w:spacing w:line="360" w:lineRule="auto"/>
        <w:rPr>
          <w:rFonts w:hAnsi="宋体"/>
          <w:bCs/>
          <w:sz w:val="24"/>
        </w:rPr>
      </w:pPr>
      <w:r>
        <w:rPr>
          <w:rFonts w:hint="eastAsia" w:hAnsi="宋体"/>
          <w:bCs/>
          <w:sz w:val="24"/>
        </w:rPr>
        <w:t xml:space="preserve">采购人每天下午16：00前向中标供应商下达第二天的订单，采购</w:t>
      </w:r>
      <w:r>
        <w:rPr>
          <w:rFonts w:hint="eastAsia" w:hAnsi="宋体"/>
          <w:bCs/>
          <w:sz w:val="24"/>
          <w:lang w:eastAsia="zh-CN"/>
        </w:rPr>
        <w:t xml:space="preserve">人以</w:t>
      </w:r>
      <w:r>
        <w:rPr>
          <w:rFonts w:hint="eastAsia" w:hAnsi="宋体"/>
          <w:bCs/>
          <w:sz w:val="24"/>
        </w:rPr>
        <w:t xml:space="preserve">书面或电子稿方式通知中标供应商，供应商要保质保量，准时提供货品。订单内容包括日期、送达地点、名称、种类、规格、数量、订单联系人等具体要求。</w:t>
      </w:r>
      <w:r/>
    </w:p>
    <w:p>
      <w:pPr>
        <w:ind w:firstLine="480"/>
        <w:spacing w:line="360" w:lineRule="auto"/>
        <w:rPr>
          <w:rFonts w:hAnsi="宋体"/>
          <w:bCs/>
          <w:sz w:val="24"/>
        </w:rPr>
      </w:pPr>
      <w:r>
        <w:rPr>
          <w:rFonts w:hint="eastAsia" w:hAnsi="宋体"/>
          <w:bCs/>
          <w:sz w:val="24"/>
        </w:rPr>
        <w:t xml:space="preserve">中标供应商接到采购人订单后，个别品种因缺货而无法提供的，中标供应商应在接到订单当天内及时知会采购人并协商好解决方案。</w:t>
      </w:r>
      <w:r/>
    </w:p>
    <w:p>
      <w:pPr>
        <w:ind w:firstLine="480"/>
        <w:spacing w:line="360" w:lineRule="auto"/>
        <w:rPr>
          <w:rFonts w:hAnsi="宋体"/>
          <w:bCs/>
          <w:sz w:val="24"/>
        </w:rPr>
      </w:pPr>
      <w:r>
        <w:rPr>
          <w:rFonts w:hint="eastAsia" w:hAnsi="宋体"/>
          <w:bCs/>
          <w:sz w:val="24"/>
        </w:rPr>
        <w:t xml:space="preserve">中标供应商应配合采购方，满足应急采购需求并及时配送到位。</w:t>
      </w:r>
      <w:r/>
    </w:p>
    <w:p>
      <w:pPr>
        <w:ind w:firstLine="480"/>
        <w:spacing w:line="360" w:lineRule="auto"/>
        <w:rPr>
          <w:rFonts w:hAnsi="宋体"/>
          <w:bCs/>
          <w:sz w:val="24"/>
        </w:rPr>
      </w:pPr>
      <w:r>
        <w:rPr>
          <w:rFonts w:hint="eastAsia" w:hAnsi="宋体"/>
          <w:bCs/>
          <w:sz w:val="24"/>
        </w:rPr>
        <w:t xml:space="preserve">中标供应商每天早上6：10前将订单所有品种配送到采购人指定的地点，所有品种按除箱净重过磅，最终交易重量以双方现场过秤确认的过磅数为准。中标供应商提供《送货清单》应为电脑输出单，一式多份，双方并验收签名，作结算凭证。</w:t>
      </w:r>
      <w:r/>
    </w:p>
    <w:p>
      <w:pPr>
        <w:ind w:firstLine="480"/>
        <w:spacing w:line="360" w:lineRule="auto"/>
        <w:rPr>
          <w:rFonts w:hAnsi="宋体"/>
          <w:bCs/>
          <w:sz w:val="24"/>
        </w:rPr>
      </w:pPr>
      <w:r>
        <w:rPr>
          <w:rFonts w:hint="eastAsia" w:hAnsi="宋体"/>
          <w:bCs/>
          <w:sz w:val="24"/>
        </w:rPr>
        <w:t xml:space="preserve">6、本项目验收标准：</w:t>
      </w:r>
      <w:r>
        <w:rPr>
          <w:rFonts w:hint="eastAsia" w:hAnsi="宋体"/>
          <w:bCs/>
          <w:sz w:val="24"/>
          <w:lang w:eastAsia="zh-CN"/>
        </w:rPr>
        <w:t xml:space="preserve">按照</w:t>
      </w:r>
      <w:r>
        <w:rPr>
          <w:rFonts w:hint="eastAsia" w:hAnsi="宋体"/>
          <w:bCs/>
          <w:sz w:val="24"/>
        </w:rPr>
        <w:t xml:space="preserve">国家现行法律法规的要求进行验收。</w:t>
      </w:r>
      <w:r/>
    </w:p>
    <w:p>
      <w:pPr>
        <w:ind w:firstLine="480"/>
        <w:spacing w:line="360" w:lineRule="auto"/>
        <w:rPr>
          <w:rFonts w:hAnsi="宋体"/>
          <w:bCs/>
          <w:sz w:val="24"/>
        </w:rPr>
      </w:pPr>
      <w:r>
        <w:rPr>
          <w:rFonts w:hint="eastAsia" w:hAnsi="宋体"/>
          <w:bCs/>
          <w:sz w:val="24"/>
        </w:rPr>
        <w:t xml:space="preserve">7、其他技术、服务要求：</w:t>
      </w:r>
      <w:r/>
    </w:p>
    <w:p>
      <w:pPr>
        <w:ind w:firstLine="480"/>
        <w:spacing w:line="360" w:lineRule="auto"/>
        <w:rPr>
          <w:rFonts w:hAnsi="宋体"/>
          <w:bCs/>
          <w:sz w:val="24"/>
        </w:rPr>
      </w:pPr>
      <w:r>
        <w:rPr>
          <w:rFonts w:hint="eastAsia" w:hAnsi="宋体"/>
          <w:bCs/>
          <w:sz w:val="24"/>
        </w:rPr>
        <w:t xml:space="preserve">7.1配送品种：叶、瓜、果、根、茎类时蔬、水产品分为（鲜活和冷冻）、肉类、米、食用油、调料、早餐点心、鲜奶、酸奶、水果等。</w:t>
      </w:r>
      <w:r/>
    </w:p>
    <w:p>
      <w:pPr>
        <w:ind w:firstLine="480"/>
        <w:spacing w:line="360" w:lineRule="auto"/>
        <w:rPr>
          <w:rFonts w:hAnsi="宋体"/>
          <w:bCs/>
          <w:sz w:val="24"/>
        </w:rPr>
      </w:pPr>
      <w:r>
        <w:rPr>
          <w:rFonts w:hint="eastAsia" w:hAnsi="宋体"/>
          <w:bCs/>
          <w:sz w:val="24"/>
        </w:rPr>
        <w:t xml:space="preserve">7.2价格确定：</w:t>
      </w:r>
      <w:r/>
    </w:p>
    <w:p>
      <w:pPr>
        <w:ind w:firstLine="480"/>
        <w:spacing w:line="360" w:lineRule="auto"/>
        <w:rPr>
          <w:rFonts w:hAnsi="宋体"/>
          <w:bCs/>
          <w:sz w:val="24"/>
        </w:rPr>
      </w:pPr>
      <w:r>
        <w:rPr>
          <w:rFonts w:hint="eastAsia" w:hAnsi="宋体"/>
          <w:bCs/>
          <w:sz w:val="24"/>
        </w:rPr>
        <w:t xml:space="preserve">7.2.1报价依据：</w:t>
      </w:r>
      <w:r/>
    </w:p>
    <w:p>
      <w:pPr>
        <w:ind w:firstLine="480"/>
        <w:spacing w:line="360" w:lineRule="auto"/>
        <w:rPr>
          <w:rFonts w:hAnsi="宋体"/>
          <w:bCs/>
          <w:sz w:val="24"/>
        </w:rPr>
      </w:pPr>
      <w:r>
        <w:rPr>
          <w:rFonts w:hint="eastAsia" w:ascii="宋体" w:hAnsi="宋体" w:cs="宋体"/>
          <w:bCs/>
          <w:sz w:val="24"/>
          <w:szCs w:val="24"/>
        </w:rPr>
        <w:t xml:space="preserve">按无锡市发展和改革委员会官网专题专栏中民生价费公示价格的平均价格*折扣率*实际数量进行结算。（结算单价为签收日期前最新一期相关网站乘以折扣率后的单价）。如遇无锡市发展和改革委员会官网没有该类食品，可以参考其他相关网站价格公示并且乙方应提前通知甲方，经双方协商后进行调整确认，原则上按寻找到的其他市场价格*折扣率*实际数量结算。签字定价的价格已包含折扣后的价格。</w:t>
      </w:r>
      <w:r/>
    </w:p>
    <w:p>
      <w:pPr>
        <w:ind w:firstLine="480"/>
        <w:spacing w:line="360" w:lineRule="auto"/>
        <w:rPr>
          <w:rFonts w:hAnsi="宋体"/>
          <w:bCs/>
          <w:sz w:val="24"/>
        </w:rPr>
      </w:pPr>
      <w:r>
        <w:rPr>
          <w:rFonts w:hint="eastAsia" w:hAnsi="宋体"/>
          <w:bCs/>
          <w:sz w:val="24"/>
        </w:rPr>
        <w:t xml:space="preserve">7.2.2中标供应商提供的《送货清单》与货品同步送达，中标供应商需每周一提供本周菜品报价单供采购人参考。</w:t>
      </w:r>
      <w:r/>
    </w:p>
    <w:p>
      <w:pPr>
        <w:ind w:firstLine="480"/>
        <w:spacing w:line="360" w:lineRule="auto"/>
        <w:rPr>
          <w:rFonts w:hAnsi="宋体"/>
          <w:bCs/>
          <w:sz w:val="24"/>
        </w:rPr>
      </w:pPr>
      <w:r>
        <w:rPr>
          <w:rFonts w:hint="eastAsia" w:hAnsi="宋体"/>
          <w:bCs/>
          <w:sz w:val="24"/>
        </w:rPr>
        <w:t xml:space="preserve">7.2.3配送价格为相关网站公示单价乘以折扣率后的价格，应包</w:t>
      </w:r>
      <w:r>
        <w:rPr>
          <w:rFonts w:hint="eastAsia" w:ascii="宋体" w:hAnsi="宋体" w:cs="宋体"/>
          <w:bCs/>
          <w:sz w:val="24"/>
          <w:szCs w:val="28"/>
        </w:rPr>
        <w:t xml:space="preserve">含</w:t>
      </w:r>
      <w:r>
        <w:rPr>
          <w:rFonts w:hint="eastAsia" w:ascii="宋体" w:hAnsi="宋体" w:cs="宋体"/>
          <w:sz w:val="24"/>
        </w:rPr>
        <w:t xml:space="preserve">食材采购、存储、税费、成本、利润、运输（须运输至采购人指定地点）、售后服务、装卸、</w:t>
      </w:r>
      <w:r>
        <w:rPr>
          <w:rFonts w:hint="eastAsia" w:hAnsi="宋体"/>
          <w:bCs/>
          <w:sz w:val="24"/>
        </w:rPr>
        <w:t xml:space="preserve">人工、各类劳保、保险等的一切费用。</w:t>
      </w:r>
      <w:r/>
    </w:p>
    <w:p>
      <w:pPr>
        <w:ind w:firstLine="480"/>
        <w:spacing w:line="360" w:lineRule="auto"/>
        <w:rPr>
          <w:rFonts w:hAnsi="宋体"/>
          <w:bCs/>
          <w:sz w:val="24"/>
        </w:rPr>
      </w:pPr>
      <w:r>
        <w:rPr>
          <w:rFonts w:hint="eastAsia" w:hAnsi="宋体"/>
          <w:bCs/>
          <w:sz w:val="24"/>
        </w:rPr>
        <w:t xml:space="preserve">7.2.4结算总额按实际供货数量结算费用，总额不超本项目总预算。</w:t>
      </w:r>
      <w:r/>
    </w:p>
    <w:p>
      <w:pPr>
        <w:ind w:firstLine="480"/>
        <w:spacing w:line="360" w:lineRule="auto"/>
        <w:rPr>
          <w:rFonts w:hAnsi="宋体"/>
          <w:bCs/>
          <w:sz w:val="24"/>
        </w:rPr>
      </w:pPr>
      <w:r>
        <w:rPr>
          <w:rFonts w:hint="eastAsia" w:hAnsi="宋体"/>
          <w:bCs/>
          <w:sz w:val="24"/>
        </w:rPr>
        <w:t xml:space="preserve">二、采购内容</w:t>
      </w:r>
      <w:r/>
    </w:p>
    <w:p>
      <w:pPr>
        <w:ind w:firstLine="480"/>
        <w:jc w:val="center"/>
        <w:spacing w:line="360" w:lineRule="auto"/>
        <w:rPr>
          <w:rFonts w:hAnsi="宋体"/>
          <w:bCs/>
          <w:sz w:val="24"/>
        </w:rPr>
      </w:pPr>
      <w:r>
        <w:rPr>
          <w:rFonts w:hint="eastAsia" w:hAnsi="宋体"/>
          <w:bCs/>
          <w:sz w:val="24"/>
        </w:rPr>
        <w:t xml:space="preserve">肉类、水产品、禽蛋类、冻品类（包括但不限于）</w:t>
      </w:r>
      <w:r/>
    </w:p>
    <w:tbl>
      <w:tblPr>
        <w:tblStyle w:val="723"/>
        <w:tblW w:w="9131" w:type="dxa"/>
        <w:tblInd w:w="93" w:type="dxa"/>
        <w:tblLayout w:type="fixed"/>
        <w:tblCellMar>
          <w:left w:w="108" w:type="dxa"/>
          <w:top w:w="0" w:type="dxa"/>
          <w:right w:w="108" w:type="dxa"/>
          <w:bottom w:w="0" w:type="dxa"/>
        </w:tblCellMar>
        <w:tblLook w:val="04A0" w:firstRow="1" w:lastRow="0" w:firstColumn="1" w:lastColumn="0" w:noHBand="0" w:noVBand="1"/>
      </w:tblPr>
      <w:tblGrid>
        <w:gridCol w:w="2357"/>
        <w:gridCol w:w="3520"/>
        <w:gridCol w:w="3254"/>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规格</w:t>
            </w:r>
            <w:r/>
          </w:p>
        </w:tc>
      </w:tr>
      <w:tr>
        <w:trPr>
          <w:trHeight w:val="400"/>
        </w:trPr>
        <w:tc>
          <w:tcPr>
            <w:shd w:val="clear" w:color="auto" w:fill="auto"/>
            <w:tcBorders>
              <w:top w:val="single" w:color="000000" w:sz="4" w:space="0"/>
              <w:left w:val="single" w:color="000000" w:sz="4" w:space="0"/>
              <w:right w:val="single" w:color="000000" w:sz="4" w:space="0"/>
            </w:tcBorders>
            <w:tcW w:w="2357" w:type="dxa"/>
            <w:vAlign w:val="center"/>
            <w:vMerge w:val="restart"/>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肉类</w:t>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鲜猪肉(草排)</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鲜猪肉（大排条）</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鲜猪肉（肋排）</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鲜猪肉（精肉末）</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30%肥，70%精</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鲜猪肉（精</w:t>
            </w:r>
            <w:r>
              <w:rPr>
                <w:rFonts w:hint="eastAsia" w:ascii="宋体" w:hAnsi="宋体" w:cs="宋体"/>
                <w:color w:val="000000"/>
                <w:sz w:val="22"/>
                <w:szCs w:val="22"/>
                <w:lang w:eastAsia="zh-CN"/>
              </w:rPr>
              <w:t xml:space="preserve">瘦肉</w:t>
            </w:r>
            <w:r>
              <w:rPr>
                <w:rFonts w:hint="eastAsia" w:ascii="宋体" w:hAnsi="宋体" w:cs="宋体"/>
                <w:color w:val="000000"/>
                <w:sz w:val="22"/>
                <w:szCs w:val="22"/>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鲜猪肉（五花肉）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鲜猪肉（猪大排）</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1.8~2两</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鲜猪肉（去皮腿心肉）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鲜猪肉（猪爪）</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干净无毛无异味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鲜猪肉（脚圈)</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鲜猪肉（猪肝片）</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猪心</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猪肚</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油发蹄筋</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板油（洁白呈网状）</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大骨头</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扇子骨</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通水骨</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五花咸肉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咸肋排</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手工香肠</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牛柳</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牛腩</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牛肉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牛肉片</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牛肉丝</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牛排</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肥牛</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羊肉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包心鱼丸</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贡丸</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龙虾丸</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虾丸</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丸子</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鱼丸</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2.5kg</w:t>
            </w:r>
            <w:r/>
          </w:p>
        </w:tc>
      </w:tr>
      <w:tr>
        <w:trPr>
          <w:trHeight w:val="400"/>
        </w:trPr>
        <w:tc>
          <w:tcPr>
            <w:shd w:val="clear" w:color="auto" w:fill="auto"/>
            <w:tcBorders>
              <w:left w:val="single" w:color="000000" w:sz="4" w:space="0"/>
              <w:bottom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培根</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1kg</w:t>
            </w:r>
            <w:r/>
          </w:p>
        </w:tc>
      </w:tr>
      <w:tr>
        <w:trPr>
          <w:trHeight w:val="400"/>
        </w:trPr>
        <w:tc>
          <w:tcPr>
            <w:shd w:val="clear" w:color="auto" w:fill="auto"/>
            <w:tcBorders>
              <w:top w:val="single" w:color="000000" w:sz="4" w:space="0"/>
              <w:left w:val="single" w:color="000000" w:sz="4" w:space="0"/>
              <w:right w:val="single" w:color="000000" w:sz="4" w:space="0"/>
            </w:tcBorders>
            <w:tcW w:w="2357" w:type="dxa"/>
            <w:vAlign w:val="center"/>
            <w:vMerge w:val="restart"/>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水产品</w:t>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白虾</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鲜活，中等个</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河虾</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鲜活，中等个</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基围虾</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鲜活，中等个</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台湾虾</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鲜活，中等个</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白鱼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鲜活，1kg左右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带鱼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冰鲜，500g左右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小鲳鱼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冷冻,100g左右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小黄鱼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冷冻，150g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黑鱼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鲜活，2.5kg左右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鳊鱼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鲜活，750g左右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鲈鱼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鲜活，600g左右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草鱼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鲜活，4.5kg左右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青鱼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鲜活，1kg左右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银鱼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鸦片鱼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冷冻,1.5kg左右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龙利鱼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冷冻</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仔鱼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鲜活,500g左右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翁公鱼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鲜活,100g左右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鲫鱼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鲜活，500g左右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青占鱼</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冷冻，500g左右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花鲢</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鲜活，2kg左右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黄鳝</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鲜活，100g左右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泥鳅</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鲜活</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non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牛蛙</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鲜活，200g左右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青虾仁</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冷冻</w:t>
            </w:r>
            <w:r/>
          </w:p>
        </w:tc>
      </w:tr>
      <w:tr>
        <w:trPr>
          <w:trHeight w:val="400"/>
        </w:trPr>
        <w:tc>
          <w:tcPr>
            <w:shd w:val="clear" w:color="auto" w:fill="auto"/>
            <w:tcBorders>
              <w:left w:val="single" w:color="000000" w:sz="4" w:space="0"/>
              <w:bottom w:val="non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鱼圆</w:t>
            </w:r>
            <w:r/>
          </w:p>
        </w:tc>
        <w:tc>
          <w:tcPr>
            <w:shd w:val="clear" w:color="auto" w:fill="auto"/>
            <w:tcBorders>
              <w:top w:val="single" w:color="000000" w:sz="4" w:space="0"/>
              <w:left w:val="single" w:color="000000" w:sz="4" w:space="0"/>
              <w:bottom w:val="non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现做</w:t>
            </w:r>
            <w:r/>
          </w:p>
        </w:tc>
      </w:tr>
      <w:tr>
        <w:trPr>
          <w:trHeight w:val="400"/>
        </w:trPr>
        <w:tc>
          <w:tcPr>
            <w:shd w:val="clear" w:color="auto" w:fill="auto"/>
            <w:tcBorders>
              <w:top w:val="single" w:color="000000" w:sz="4" w:space="0"/>
              <w:left w:val="single" w:color="000000" w:sz="4" w:space="0"/>
              <w:right w:val="single" w:color="000000" w:sz="4" w:space="0"/>
            </w:tcBorders>
            <w:tcW w:w="2357" w:type="dxa"/>
            <w:vAlign w:val="center"/>
            <w:vMerge w:val="restart"/>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禽蛋类</w:t>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乌鸡</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鲜活,2kg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大公鸡</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鲜活,3kg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草鸡</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鲜活,1.5kg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老母鸡</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鲜活,1kg左右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麻鸡</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鲜活，2.5kg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仔鹅</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鲜活，4kg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老鹅</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鲜活,5kg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红头鸭</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鲜活,5kg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白条鸭</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鲜活,1.5kg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鸡蛋</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bottom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鹌鹑蛋</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top w:val="single" w:color="000000" w:sz="4" w:space="0"/>
              <w:left w:val="single" w:color="000000" w:sz="4" w:space="0"/>
              <w:right w:val="single" w:color="000000" w:sz="4" w:space="0"/>
            </w:tcBorders>
            <w:tcW w:w="2357" w:type="dxa"/>
            <w:vAlign w:val="center"/>
            <w:vMerge w:val="restart"/>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冻品类</w:t>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翅根</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中等</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翅中</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中等</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鸡腿</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80鸡腿</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全翅</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中等</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手枪腿</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中等</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鸡上腿</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中等</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鸡丝</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鸡片</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鸡丁</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鸡架</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乌鸡卷</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鸡枊</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腊鸡腿箱装</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鸡爪</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鸡排</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咸鸭腿</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中等</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鸭脯肉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鸭柳</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鸭肫</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bottom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鸭血盒装</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300g</w:t>
            </w:r>
            <w:r/>
          </w:p>
        </w:tc>
      </w:tr>
    </w:tbl>
    <w:p>
      <w:pPr>
        <w:spacing w:line="360" w:lineRule="auto"/>
        <w:rPr>
          <w:rFonts w:hAnsi="宋体"/>
          <w:bCs/>
          <w:sz w:val="24"/>
        </w:rPr>
      </w:pPr>
      <w:r>
        <w:rPr>
          <w:rFonts w:hAnsi="宋体"/>
          <w:bCs/>
          <w:sz w:val="24"/>
        </w:rPr>
      </w:r>
      <w:r/>
    </w:p>
    <w:p>
      <w:pPr>
        <w:ind w:firstLine="480"/>
        <w:jc w:val="center"/>
        <w:spacing w:line="360" w:lineRule="auto"/>
        <w:rPr>
          <w:rFonts w:hAnsi="宋体"/>
          <w:bCs/>
          <w:sz w:val="24"/>
        </w:rPr>
      </w:pPr>
      <w:r>
        <w:rPr>
          <w:rFonts w:hAnsi="宋体"/>
          <w:bCs/>
          <w:sz w:val="24"/>
        </w:rPr>
      </w:r>
      <w:r/>
    </w:p>
    <w:p>
      <w:pPr>
        <w:ind w:firstLine="480"/>
        <w:jc w:val="center"/>
        <w:spacing w:line="360" w:lineRule="auto"/>
        <w:rPr>
          <w:rFonts w:hAnsi="宋体"/>
          <w:bCs/>
          <w:sz w:val="24"/>
        </w:rPr>
      </w:pPr>
      <w:r>
        <w:rPr>
          <w:rFonts w:hint="eastAsia" w:hAnsi="宋体"/>
          <w:bCs/>
          <w:sz w:val="24"/>
        </w:rPr>
        <w:t xml:space="preserve">蔬菜类（包括但不限于）</w:t>
      </w:r>
      <w:r/>
    </w:p>
    <w:tbl>
      <w:tblPr>
        <w:tblStyle w:val="723"/>
        <w:tblW w:w="9131" w:type="dxa"/>
        <w:tblInd w:w="93" w:type="dxa"/>
        <w:tblLayout w:type="fixed"/>
        <w:tblCellMar>
          <w:left w:w="108" w:type="dxa"/>
          <w:top w:w="0" w:type="dxa"/>
          <w:right w:w="108" w:type="dxa"/>
          <w:bottom w:w="0" w:type="dxa"/>
        </w:tblCellMar>
        <w:tblLook w:val="04A0" w:firstRow="1" w:lastRow="0" w:firstColumn="1" w:lastColumn="0" w:noHBand="0" w:noVBand="1"/>
      </w:tblPr>
      <w:tblGrid>
        <w:gridCol w:w="2357"/>
        <w:gridCol w:w="3508"/>
        <w:gridCol w:w="3266"/>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规格</w:t>
            </w:r>
            <w:r/>
          </w:p>
        </w:tc>
      </w:tr>
      <w:tr>
        <w:trPr>
          <w:trHeight w:val="400"/>
        </w:trPr>
        <w:tc>
          <w:tcPr>
            <w:shd w:val="clear" w:color="auto" w:fill="auto"/>
            <w:tcBorders>
              <w:top w:val="single" w:color="000000" w:sz="4" w:space="0"/>
              <w:left w:val="single" w:color="000000" w:sz="4" w:space="0"/>
              <w:right w:val="single" w:color="000000" w:sz="4" w:space="0"/>
            </w:tcBorders>
            <w:tcW w:w="2357" w:type="dxa"/>
            <w:vAlign w:val="center"/>
            <w:vMerge w:val="restart"/>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蔬菜类</w:t>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青菜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黑青菜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苋菜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细菜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eastAsia="zh-CN"/>
              </w:rPr>
              <w:t xml:space="preserve">莜麦菜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金花菜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空心菜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蓬哈菜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豆苗</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生菜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茼蒿</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菠菜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岸芹</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新鲜，不带根</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西芹</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水芹</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药芹</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包菜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毛白菜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大毛白菜，新鲜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娃娃菜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大白菜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广东菜心</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黄豆芽</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绿豆芽</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茭白</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马兰</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大蒜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莲藕</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新鲜，不带泥</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芦蒿</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大蒜子</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生姜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老黄瓜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eastAsia="zh-CN"/>
              </w:rPr>
              <w:t xml:space="preserve">芥蓝</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蔬果杂丁</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冷冻</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美人椒</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青椒</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红椒</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青尖椒</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杭椒</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香菇</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蘑菇</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金针菇</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平菇</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茶树菇</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海鲜菇</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杏鲍菇</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小鸡菇</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南瓜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山芋</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新鲜，不带泥</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芋头</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玉米棒</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冷冻</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山药</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淮山药，新鲜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有机花菜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西兰花</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韭菜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韭黄</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茄子</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莴苣</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西红柿</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西葫芦</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白萝卜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新鲜，不带泥、根</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青萝卜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新鲜，不带泥、根</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胡萝卜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新鲜，不带泥、根</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毛豆子</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冬瓜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土豆</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黄瓜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洋葱</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丝瓜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eastAsia="zh-CN"/>
              </w:rPr>
              <w:t xml:space="preserve">蒜薹</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荠菜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冷冻</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长豆</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eastAsia="zh-CN"/>
              </w:rPr>
              <w:t xml:space="preserve">菜薹</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冰蚕豆</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冷冻</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香菜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香葱</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京葱</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青雪菜</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腌制</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青甘蓝</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r>
        <w:trPr>
          <w:trHeight w:val="400"/>
        </w:trPr>
        <w:tc>
          <w:tcPr>
            <w:shd w:val="clear" w:color="auto" w:fill="auto"/>
            <w:tcBorders>
              <w:left w:val="single" w:color="000000" w:sz="4" w:space="0"/>
              <w:bottom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冬笋</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新鲜</w:t>
            </w:r>
            <w:r/>
          </w:p>
        </w:tc>
      </w:tr>
    </w:tbl>
    <w:p>
      <w:pPr>
        <w:ind w:firstLine="480"/>
        <w:jc w:val="center"/>
        <w:spacing w:line="360" w:lineRule="auto"/>
        <w:rPr>
          <w:rFonts w:hAnsi="宋体"/>
          <w:bCs/>
          <w:sz w:val="24"/>
        </w:rPr>
      </w:pPr>
      <w:r>
        <w:rPr>
          <w:rFonts w:hAnsi="宋体"/>
          <w:bCs/>
          <w:sz w:val="24"/>
        </w:rPr>
      </w:r>
      <w:r/>
    </w:p>
    <w:p>
      <w:pPr>
        <w:jc w:val="both"/>
        <w:spacing w:line="360" w:lineRule="auto"/>
        <w:rPr>
          <w:rFonts w:hint="eastAsia" w:hAnsi="宋体"/>
          <w:bCs/>
          <w:sz w:val="24"/>
        </w:rPr>
      </w:pPr>
      <w:r>
        <w:rPr>
          <w:rFonts w:hint="eastAsia" w:hAnsi="宋体"/>
          <w:bCs/>
          <w:sz w:val="24"/>
        </w:rPr>
      </w:r>
      <w:r/>
    </w:p>
    <w:p>
      <w:pPr>
        <w:ind w:firstLine="480"/>
        <w:jc w:val="center"/>
        <w:spacing w:line="360" w:lineRule="auto"/>
        <w:rPr>
          <w:rFonts w:hAnsi="宋体"/>
          <w:bCs/>
          <w:sz w:val="24"/>
        </w:rPr>
      </w:pPr>
      <w:r>
        <w:rPr>
          <w:rFonts w:hint="eastAsia" w:hAnsi="宋体"/>
          <w:bCs/>
          <w:sz w:val="24"/>
        </w:rPr>
        <w:t xml:space="preserve">主副食类、调味品、酱菜类、干货类（包括但不限于）</w:t>
      </w:r>
      <w:r/>
    </w:p>
    <w:tbl>
      <w:tblPr>
        <w:tblStyle w:val="723"/>
        <w:tblW w:w="9119" w:type="dxa"/>
        <w:tblInd w:w="93" w:type="dxa"/>
        <w:tblLayout w:type="fixed"/>
        <w:tblCellMar>
          <w:left w:w="108" w:type="dxa"/>
          <w:top w:w="0" w:type="dxa"/>
          <w:right w:w="108" w:type="dxa"/>
          <w:bottom w:w="0" w:type="dxa"/>
        </w:tblCellMar>
        <w:tblLook w:val="04A0" w:firstRow="1" w:lastRow="0" w:firstColumn="1" w:lastColumn="0" w:noHBand="0" w:noVBand="1"/>
      </w:tblPr>
      <w:tblGrid>
        <w:gridCol w:w="2369"/>
        <w:gridCol w:w="3496"/>
        <w:gridCol w:w="3254"/>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369"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品种</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规格</w:t>
            </w:r>
            <w:r/>
          </w:p>
        </w:tc>
      </w:tr>
      <w:tr>
        <w:trPr>
          <w:trHeight w:val="400"/>
        </w:trPr>
        <w:tc>
          <w:tcPr>
            <w:shd w:val="clear" w:color="auto" w:fill="auto"/>
            <w:tcBorders>
              <w:top w:val="single" w:color="000000" w:sz="4" w:space="0"/>
              <w:left w:val="single" w:color="000000" w:sz="4" w:space="0"/>
              <w:right w:val="single" w:color="000000" w:sz="4" w:space="0"/>
            </w:tcBorders>
            <w:tcW w:w="2369" w:type="dxa"/>
            <w:vAlign w:val="center"/>
            <w:vMerge w:val="restart"/>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主副食类</w:t>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大米</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大豆油</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10L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菜籽油</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5L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面粉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非转基因高蛋白黄豆</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黑豆</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红豆</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绿豆</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花生米</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糯米</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小米</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河粉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蛋皮</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糖芋头</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小圆子</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汤圆</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炒面</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馄饨皮</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面串条</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鱼面</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自制酒酿</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bottom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黑米</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top w:val="single" w:color="000000" w:sz="4" w:space="0"/>
              <w:left w:val="single" w:color="000000" w:sz="4" w:space="0"/>
              <w:right w:val="single" w:color="000000" w:sz="4" w:space="0"/>
            </w:tcBorders>
            <w:tcW w:w="2369" w:type="dxa"/>
            <w:vAlign w:val="center"/>
            <w:vMerge w:val="restart"/>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调味品</w:t>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低钠盐</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400g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鸡精</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味精</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老抽酱油</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1.9L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生抽酱油</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1.9L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鲜酱油</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500mL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海鲜酱油</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500mL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蒸鱼豉油</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750mL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上等蚝油</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700g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瓶装陈醋</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500mL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桶装陈醋</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白醋</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500mL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芝麻香油</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370mL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豆瓣酱</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7kg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番茄酱</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850g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陈年香糟</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350g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南乳汁</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560g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排骨酱</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2.4kg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干锅酱</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500g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海鲜酱</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2.4kg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浓缩鸡汁</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藤椒油</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420mL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风味豆豉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280g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甜面酱</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300g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姜黄粉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450g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咖喱粉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500g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盐焗粉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30g*6袋</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叉烧酱</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280g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火锅底料</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300g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蒜蓉辣椒酱</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226g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奥尔良烤鸡料</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椒盐</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45g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五香粉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500g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黑胡椒汁</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2.3kg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纯鲜红剁椒</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青剁椒</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1.1kg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黄豆酱</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800g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辣鲜露</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448g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泡椒小米辣</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白胡椒粉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500g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生粉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黄酒</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580mL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啤酒</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500mL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红方麻油腐乳</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500g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糟方腐乳</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500g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香糟卤</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360ml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泡打粉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吉士粉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3.5kg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冰花酸梅酱</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160g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蒸肉粉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220g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十三香</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45g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烧汁</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大红浙醋</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600ml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蒜香粉</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640g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黄咖喱膏</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黄豆酱油</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1.5L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绵白糖</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50kg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酸菜</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3kg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蜜汁白糖白蒜瓣</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1.2kg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腌渍生姜</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2.3kg</w:t>
            </w:r>
            <w:r/>
          </w:p>
        </w:tc>
      </w:tr>
      <w:tr>
        <w:trPr>
          <w:trHeight w:val="400"/>
        </w:trPr>
        <w:tc>
          <w:tcPr>
            <w:shd w:val="clear" w:color="auto" w:fill="auto"/>
            <w:tcBorders>
              <w:left w:val="single" w:color="000000" w:sz="4" w:space="0"/>
              <w:bottom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盐方箱装</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7.2kg</w:t>
            </w:r>
            <w:r/>
          </w:p>
        </w:tc>
      </w:tr>
      <w:tr>
        <w:trPr>
          <w:trHeight w:val="400"/>
        </w:trPr>
        <w:tc>
          <w:tcPr>
            <w:shd w:val="clear" w:color="auto" w:fill="auto"/>
            <w:tcBorders>
              <w:top w:val="single" w:color="000000" w:sz="4" w:space="0"/>
              <w:left w:val="single" w:color="000000" w:sz="4" w:space="0"/>
              <w:right w:val="single" w:color="000000" w:sz="4" w:space="0"/>
            </w:tcBorders>
            <w:tcW w:w="2369" w:type="dxa"/>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酱菜类</w:t>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榨菜箱装</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50g*40袋</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香甜脆瓜箱装</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4.5kg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五仁酱丁箱装</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韩式辣白菜箱装</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玉米粒</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五香萝卜干</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bottom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冰糖</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top w:val="single" w:color="000000" w:sz="4" w:space="0"/>
              <w:left w:val="single" w:color="000000" w:sz="4" w:space="0"/>
              <w:right w:val="single" w:color="000000" w:sz="4" w:space="0"/>
            </w:tcBorders>
            <w:tcW w:w="2369" w:type="dxa"/>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干货类</w:t>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八角</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豆蔻</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桂皮</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白芷</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香叶</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丁香</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咸菜</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粉丝</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紫菜袋装</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40g*40包</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裙带菜</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扁尖箱装</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笋干</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清水面筋</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干肉皮</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干香菇</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干银耳</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腐竹</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黄花菜</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eastAsia="zh-CN"/>
              </w:rPr>
              <w:t xml:space="preserve">霉干菜</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酸豆角</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笋丝</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笋片</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莲子</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枸杞</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红枣</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开洋</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芸豆</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虾米</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干豆腐皮</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干花菇</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干小木耳</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干辣椒</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bottom w:val="single" w:color="000000" w:sz="4" w:space="0"/>
              <w:right w:val="single" w:color="000000" w:sz="4" w:space="0"/>
            </w:tcBorders>
            <w:tcW w:w="2369" w:type="dxa"/>
            <w:vAlign w:val="center"/>
            <w:vMerge w:val="continue"/>
            <w:textDirection w:val="lrTb"/>
            <w:noWrap w:val="false"/>
          </w:tcPr>
          <w:p>
            <w:pP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辣椒面</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bl>
    <w:p>
      <w:pPr>
        <w:ind w:firstLine="480"/>
        <w:spacing w:line="360" w:lineRule="auto"/>
        <w:rPr>
          <w:rFonts w:hAnsi="宋体"/>
          <w:bCs/>
          <w:sz w:val="24"/>
        </w:rPr>
      </w:pPr>
      <w:r>
        <w:rPr>
          <w:rFonts w:hAnsi="宋体"/>
          <w:bCs/>
          <w:sz w:val="24"/>
        </w:rPr>
      </w:r>
      <w:r/>
    </w:p>
    <w:p>
      <w:pPr>
        <w:ind w:firstLine="480"/>
        <w:jc w:val="center"/>
        <w:spacing w:line="360" w:lineRule="auto"/>
        <w:rPr>
          <w:rFonts w:hAnsi="宋体"/>
          <w:bCs/>
          <w:sz w:val="24"/>
        </w:rPr>
      </w:pPr>
      <w:r>
        <w:rPr>
          <w:rFonts w:hAnsi="宋体"/>
          <w:bCs/>
          <w:sz w:val="24"/>
        </w:rPr>
      </w:r>
      <w:r/>
    </w:p>
    <w:p>
      <w:pPr>
        <w:ind w:firstLine="480"/>
        <w:jc w:val="center"/>
        <w:spacing w:line="360" w:lineRule="auto"/>
        <w:rPr>
          <w:rFonts w:hAnsi="宋体"/>
          <w:bCs/>
          <w:sz w:val="24"/>
        </w:rPr>
      </w:pPr>
      <w:r>
        <w:rPr>
          <w:rFonts w:hint="eastAsia" w:hAnsi="宋体"/>
          <w:bCs/>
          <w:sz w:val="24"/>
        </w:rPr>
        <w:t xml:space="preserve">豆制品、水果类（包括但不限于）</w:t>
      </w:r>
      <w:r/>
    </w:p>
    <w:tbl>
      <w:tblPr>
        <w:tblStyle w:val="723"/>
        <w:tblW w:w="9142" w:type="dxa"/>
        <w:tblInd w:w="93" w:type="dxa"/>
        <w:tblLayout w:type="fixed"/>
        <w:tblCellMar>
          <w:left w:w="108" w:type="dxa"/>
          <w:top w:w="0" w:type="dxa"/>
          <w:right w:w="108" w:type="dxa"/>
          <w:bottom w:w="0" w:type="dxa"/>
        </w:tblCellMar>
        <w:tblLook w:val="04A0" w:firstRow="1" w:lastRow="0" w:firstColumn="1" w:lastColumn="0" w:noHBand="0" w:noVBand="1"/>
      </w:tblPr>
      <w:tblGrid>
        <w:gridCol w:w="2357"/>
        <w:gridCol w:w="3520"/>
        <w:gridCol w:w="3265"/>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品种</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规格</w:t>
            </w:r>
            <w:r/>
          </w:p>
        </w:tc>
      </w:tr>
      <w:tr>
        <w:trPr>
          <w:trHeight w:val="600"/>
        </w:trPr>
        <w:tc>
          <w:tcPr>
            <w:shd w:val="clear" w:color="auto" w:fill="auto"/>
            <w:tcBorders>
              <w:top w:val="single" w:color="000000" w:sz="4" w:space="0"/>
              <w:left w:val="single" w:color="000000" w:sz="4" w:space="0"/>
              <w:right w:val="single" w:color="000000" w:sz="4" w:space="0"/>
            </w:tcBorders>
            <w:tcW w:w="2357" w:type="dxa"/>
            <w:vAlign w:val="center"/>
            <w:vMerge w:val="restart"/>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豆制品</w:t>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豆腐</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12斤/板</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百叶</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百叶结</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五香豆腐干</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豆腐干（厚）</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粉皮</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红茶干</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油豆腐</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白豆干</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手工厚百叶</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素几</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素同肠</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生麸</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烤麸</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鱼豆腐</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油三角</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老豆腐</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bottom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盐卤豆腐</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top w:val="single" w:color="000000" w:sz="4" w:space="0"/>
              <w:left w:val="single" w:color="000000" w:sz="4" w:space="0"/>
              <w:right w:val="single" w:color="000000" w:sz="4" w:space="0"/>
            </w:tcBorders>
            <w:tcW w:w="2357" w:type="dxa"/>
            <w:vAlign w:val="center"/>
            <w:vMerge w:val="restart"/>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水果类</w:t>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菠萝</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凤梨</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手剥橙</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苹果</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香梨</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哈密瓜</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奶香蜜</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香蕉箱装</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15kg/箱</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千禧小番茄</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麒麟西瓜</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沃柑</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r>
        <w:trPr>
          <w:trHeight w:val="400"/>
        </w:trPr>
        <w:tc>
          <w:tcPr>
            <w:shd w:val="clear" w:color="auto" w:fill="auto"/>
            <w:tcBorders>
              <w:left w:val="single" w:color="000000" w:sz="4" w:space="0"/>
              <w:bottom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春见</w:t>
            </w:r>
            <w:r/>
          </w:p>
        </w:tc>
        <w:tc>
          <w:tcPr>
            <w:shd w:val="clear" w:color="auto" w:fill="auto"/>
            <w:tcBorders>
              <w:top w:val="single" w:color="000000" w:sz="4" w:space="0"/>
              <w:left w:val="single" w:color="000000" w:sz="4" w:space="0"/>
              <w:bottom w:val="single" w:color="000000" w:sz="4" w:space="0"/>
              <w:right w:val="single" w:color="000000" w:sz="4" w:space="0"/>
            </w:tcBorders>
            <w:tcW w:w="326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散称</w:t>
            </w:r>
            <w:r/>
          </w:p>
        </w:tc>
      </w:tr>
    </w:tbl>
    <w:p>
      <w:pPr>
        <w:jc w:val="center"/>
        <w:spacing w:line="360" w:lineRule="auto"/>
        <w:rPr>
          <w:rFonts w:hAnsi="宋体"/>
          <w:bCs/>
          <w:sz w:val="24"/>
        </w:rPr>
      </w:pPr>
      <w:r>
        <w:rPr>
          <w:rFonts w:hAnsi="宋体"/>
          <w:bCs/>
          <w:sz w:val="24"/>
        </w:rPr>
      </w:r>
      <w:r/>
    </w:p>
    <w:p>
      <w:pPr>
        <w:jc w:val="center"/>
        <w:spacing w:line="360" w:lineRule="auto"/>
        <w:rPr>
          <w:rFonts w:hAnsi="宋体"/>
          <w:bCs/>
          <w:sz w:val="24"/>
        </w:rPr>
      </w:pPr>
      <w:r>
        <w:rPr>
          <w:rFonts w:hint="eastAsia" w:hAnsi="宋体"/>
          <w:bCs/>
          <w:sz w:val="24"/>
        </w:rPr>
        <w:t xml:space="preserve">点心（包括但不限于）</w:t>
      </w:r>
      <w:r/>
    </w:p>
    <w:tbl>
      <w:tblPr>
        <w:tblStyle w:val="723"/>
        <w:tblW w:w="9131" w:type="dxa"/>
        <w:tblInd w:w="93" w:type="dxa"/>
        <w:tblLayout w:type="fixed"/>
        <w:tblCellMar>
          <w:left w:w="108" w:type="dxa"/>
          <w:top w:w="0" w:type="dxa"/>
          <w:right w:w="108" w:type="dxa"/>
          <w:bottom w:w="0" w:type="dxa"/>
        </w:tblCellMar>
        <w:tblLook w:val="04A0" w:firstRow="1" w:lastRow="0" w:firstColumn="1" w:lastColumn="0" w:noHBand="0" w:noVBand="1"/>
      </w:tblPr>
      <w:tblGrid>
        <w:gridCol w:w="2381"/>
        <w:gridCol w:w="3507"/>
        <w:gridCol w:w="3243"/>
      </w:tblGrid>
      <w:tr>
        <w:trPr>
          <w:trHeight w:val="620"/>
        </w:trPr>
        <w:tc>
          <w:tcPr>
            <w:shd w:val="clear" w:color="auto" w:fill="auto"/>
            <w:tcBorders>
              <w:top w:val="single" w:color="000000" w:sz="4" w:space="0"/>
              <w:left w:val="single" w:color="000000" w:sz="4" w:space="0"/>
              <w:right w:val="single" w:color="000000" w:sz="4" w:space="0"/>
            </w:tcBorders>
            <w:tcW w:w="2381" w:type="dxa"/>
            <w:vAlign w:val="center"/>
            <w:vMerge w:val="restart"/>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点心</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品种</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规格</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白馒头</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个</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肉包</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个</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菜包</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个</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eastAsia="zh-CN"/>
              </w:rPr>
              <w:t xml:space="preserve">烧卖</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个</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油条</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根</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发糕</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块</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葱油饼</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个</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玉米红豆卷</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个</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桂花方糕</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块</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南瓜馒头</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个</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红枣窝窝头</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个</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清水蛋糕</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块</w:t>
            </w:r>
            <w:r/>
          </w:p>
        </w:tc>
      </w:tr>
      <w:tr>
        <w:trPr>
          <w:trHeight w:val="620"/>
        </w:trPr>
        <w:tc>
          <w:tcPr>
            <w:shd w:val="clear" w:color="auto" w:fill="auto"/>
            <w:tcBorders>
              <w:left w:val="single" w:color="000000" w:sz="4" w:space="0"/>
              <w:bottom w:val="single" w:color="000000" w:sz="4" w:space="0"/>
              <w:right w:val="single" w:color="000000" w:sz="4" w:space="0"/>
            </w:tcBorders>
            <w:tcW w:w="2381" w:type="dxa"/>
            <w:vAlign w:val="center"/>
            <w:vMerge w:val="continue"/>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蒸蛋糕</w:t>
            </w:r>
            <w:r/>
          </w:p>
        </w:tc>
        <w:tc>
          <w:tcPr>
            <w:shd w:val="clear" w:color="auto" w:fill="auto"/>
            <w:tcBorders>
              <w:top w:val="single" w:color="000000" w:sz="4" w:space="0"/>
              <w:left w:val="single" w:color="000000" w:sz="4" w:space="0"/>
              <w:bottom w:val="single" w:color="000000" w:sz="4" w:space="0"/>
              <w:right w:val="single" w:color="000000" w:sz="4" w:space="0"/>
            </w:tcBorders>
            <w:tcW w:w="3243"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个</w:t>
            </w:r>
            <w:r/>
          </w:p>
        </w:tc>
      </w:tr>
    </w:tbl>
    <w:p>
      <w:pPr>
        <w:ind w:firstLine="480"/>
        <w:spacing w:line="360" w:lineRule="auto"/>
        <w:rPr>
          <w:rFonts w:hAnsi="宋体"/>
          <w:bCs/>
          <w:sz w:val="24"/>
        </w:rPr>
      </w:pPr>
      <w:r>
        <w:rPr>
          <w:rFonts w:hAnsi="宋体"/>
          <w:bCs/>
          <w:sz w:val="24"/>
        </w:rPr>
      </w:r>
      <w:r/>
    </w:p>
    <w:p>
      <w:pPr>
        <w:spacing w:line="360" w:lineRule="auto"/>
        <w:rPr>
          <w:rFonts w:hAnsi="宋体"/>
          <w:bCs/>
          <w:sz w:val="24"/>
        </w:rPr>
      </w:pPr>
      <w:r>
        <w:rPr>
          <w:rFonts w:hAnsi="宋体"/>
          <w:bCs/>
          <w:sz w:val="24"/>
        </w:rPr>
      </w:r>
      <w:r/>
    </w:p>
    <w:p>
      <w:pPr>
        <w:ind w:firstLine="480"/>
        <w:jc w:val="center"/>
        <w:spacing w:line="360" w:lineRule="auto"/>
        <w:rPr>
          <w:rFonts w:hAnsi="宋体"/>
          <w:bCs/>
          <w:sz w:val="24"/>
        </w:rPr>
      </w:pPr>
      <w:r>
        <w:rPr>
          <w:rFonts w:hint="eastAsia" w:hAnsi="宋体"/>
          <w:bCs/>
          <w:sz w:val="24"/>
        </w:rPr>
        <w:t xml:space="preserve">纯牛奶、酸奶（包括但不限于）</w:t>
      </w:r>
      <w:r/>
    </w:p>
    <w:tbl>
      <w:tblPr>
        <w:tblStyle w:val="723"/>
        <w:tblW w:w="9131" w:type="dxa"/>
        <w:tblInd w:w="93" w:type="dxa"/>
        <w:tblLayout w:type="fixed"/>
        <w:tblCellMar>
          <w:left w:w="108" w:type="dxa"/>
          <w:top w:w="0" w:type="dxa"/>
          <w:right w:w="108" w:type="dxa"/>
          <w:bottom w:w="0" w:type="dxa"/>
        </w:tblCellMar>
        <w:tblLook w:val="04A0" w:firstRow="1" w:lastRow="0" w:firstColumn="1" w:lastColumn="0" w:noHBand="0" w:noVBand="1"/>
      </w:tblPr>
      <w:tblGrid>
        <w:gridCol w:w="2369"/>
        <w:gridCol w:w="3508"/>
        <w:gridCol w:w="3254"/>
      </w:tblGrid>
      <w:tr>
        <w:trPr>
          <w:trHeight w:val="471"/>
        </w:trPr>
        <w:tc>
          <w:tcPr>
            <w:shd w:val="clear" w:color="auto" w:fill="auto"/>
            <w:tcBorders>
              <w:top w:val="single" w:color="000000" w:sz="4" w:space="0"/>
              <w:left w:val="single" w:color="000000" w:sz="4" w:space="0"/>
              <w:bottom w:val="single" w:color="000000" w:sz="4" w:space="0"/>
              <w:right w:val="single" w:color="000000" w:sz="4" w:space="0"/>
            </w:tcBorders>
            <w:tcW w:w="2369" w:type="dxa"/>
            <w:vAlign w:val="center"/>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品种</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规格</w:t>
            </w:r>
            <w:r/>
          </w:p>
        </w:tc>
      </w:tr>
      <w:tr>
        <w:trPr>
          <w:trHeight w:val="527"/>
        </w:trPr>
        <w:tc>
          <w:tcPr>
            <w:shd w:val="clear" w:color="auto" w:fill="auto"/>
            <w:tcBorders>
              <w:top w:val="single" w:color="000000" w:sz="4" w:space="0"/>
              <w:left w:val="single" w:color="000000" w:sz="4" w:space="0"/>
              <w:right w:val="single" w:color="000000" w:sz="4" w:space="0"/>
            </w:tcBorders>
            <w:tcW w:w="2369" w:type="dxa"/>
            <w:vAlign w:val="center"/>
            <w:vMerge w:val="restart"/>
            <w:textDirection w:val="lrTb"/>
            <w:noWrap w:val="false"/>
          </w:tcPr>
          <w:p>
            <w:pPr>
              <w:jc w:val="center"/>
              <w:widowControl/>
              <w:rPr>
                <w:rFonts w:ascii="宋体" w:hAnsi="宋体" w:cs="宋体"/>
                <w:color w:val="000000"/>
                <w:sz w:val="22"/>
                <w:szCs w:val="22"/>
              </w:rPr>
            </w:pPr>
            <w:r>
              <w:rPr>
                <w:rFonts w:hint="eastAsia" w:hAnsi="宋体"/>
                <w:bCs/>
                <w:sz w:val="24"/>
              </w:rPr>
              <w:t xml:space="preserve">纯牛奶</w:t>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333333"/>
                <w:sz w:val="24"/>
                <w:szCs w:val="24"/>
                <w:shd w:val="clear" w:color="auto" w:fill="ffffff"/>
              </w:rPr>
              <w:t xml:space="preserve">纯牛奶（1）</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250g*12盒/箱</w:t>
            </w:r>
            <w:r/>
          </w:p>
        </w:tc>
      </w:tr>
      <w:tr>
        <w:trPr>
          <w:trHeight w:val="538"/>
        </w:trPr>
        <w:tc>
          <w:tcPr>
            <w:shd w:val="clear" w:color="auto" w:fill="auto"/>
            <w:tcBorders>
              <w:left w:val="single" w:color="000000" w:sz="4" w:space="0"/>
              <w:bottom w:val="single" w:color="000000" w:sz="4" w:space="0"/>
              <w:right w:val="single" w:color="000000" w:sz="4" w:space="0"/>
            </w:tcBorders>
            <w:tcW w:w="2369" w:type="dxa"/>
            <w:vAlign w:val="center"/>
            <w:vMerge w:val="continue"/>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333333"/>
                <w:sz w:val="24"/>
                <w:szCs w:val="24"/>
                <w:shd w:val="clear" w:color="auto" w:fill="ffffff"/>
              </w:rPr>
            </w:pPr>
            <w:r>
              <w:rPr>
                <w:rFonts w:hint="eastAsia" w:ascii="宋体" w:hAnsi="宋体" w:cs="宋体"/>
                <w:color w:val="333333"/>
                <w:sz w:val="24"/>
                <w:szCs w:val="24"/>
                <w:shd w:val="clear" w:color="auto" w:fill="ffffff"/>
              </w:rPr>
              <w:t xml:space="preserve">纯牛奶（2）</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250ml/盒</w:t>
            </w:r>
            <w:r/>
          </w:p>
        </w:tc>
      </w:tr>
      <w:tr>
        <w:trPr>
          <w:trHeight w:val="515"/>
        </w:trPr>
        <w:tc>
          <w:tcPr>
            <w:shd w:val="clear" w:color="auto" w:fill="auto"/>
            <w:tcBorders>
              <w:top w:val="single" w:color="000000" w:sz="4" w:space="0"/>
              <w:left w:val="single" w:color="000000" w:sz="4" w:space="0"/>
              <w:right w:val="single" w:color="000000" w:sz="4" w:space="0"/>
            </w:tcBorders>
            <w:tcW w:w="2369" w:type="dxa"/>
            <w:vAlign w:val="center"/>
            <w:vMerge w:val="restart"/>
            <w:textDirection w:val="lrTb"/>
            <w:noWrap w:val="false"/>
          </w:tcPr>
          <w:p>
            <w:pPr>
              <w:jc w:val="center"/>
              <w:widowControl/>
              <w:rPr>
                <w:rFonts w:ascii="宋体" w:hAnsi="宋体" w:cs="宋体"/>
                <w:color w:val="000000"/>
                <w:sz w:val="22"/>
                <w:szCs w:val="22"/>
              </w:rPr>
            </w:pPr>
            <w:r>
              <w:rPr>
                <w:rFonts w:hint="eastAsia" w:hAnsi="宋体"/>
                <w:bCs/>
                <w:sz w:val="24"/>
              </w:rPr>
              <w:t xml:space="preserve">酸奶</w:t>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杯装酸奶</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100g*8杯/板</w:t>
            </w:r>
            <w:r/>
          </w:p>
        </w:tc>
      </w:tr>
      <w:tr>
        <w:trPr>
          <w:trHeight w:val="537"/>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低脂无糖酸奶</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100g*8盒/板</w:t>
            </w:r>
            <w:r/>
          </w:p>
        </w:tc>
      </w:tr>
      <w:tr>
        <w:trPr>
          <w:trHeight w:val="560"/>
        </w:trPr>
        <w:tc>
          <w:tcPr>
            <w:shd w:val="clear" w:color="auto" w:fill="auto"/>
            <w:tcBorders>
              <w:left w:val="single" w:color="000000" w:sz="4" w:space="0"/>
              <w:bottom w:val="single" w:color="000000" w:sz="4" w:space="0"/>
              <w:right w:val="single" w:color="000000" w:sz="4" w:space="0"/>
            </w:tcBorders>
            <w:tcW w:w="2369" w:type="dxa"/>
            <w:vAlign w:val="center"/>
            <w:vMerge w:val="continue"/>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盒装酸奶</w:t>
            </w:r>
            <w:r/>
          </w:p>
        </w:tc>
        <w:tc>
          <w:tcPr>
            <w:shd w:val="clear" w:color="auto" w:fill="auto"/>
            <w:tcBorders>
              <w:top w:val="single" w:color="000000" w:sz="4" w:space="0"/>
              <w:left w:val="single" w:color="000000" w:sz="4" w:space="0"/>
              <w:bottom w:val="single" w:color="000000" w:sz="4" w:space="0"/>
              <w:right w:val="single" w:color="000000" w:sz="4" w:space="0"/>
            </w:tcBorders>
            <w:tcW w:w="3254"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100g*8盒/板</w:t>
            </w:r>
            <w:r/>
          </w:p>
        </w:tc>
      </w:tr>
    </w:tbl>
    <w:p>
      <w:pPr>
        <w:pStyle w:val="747"/>
        <w:ind w:firstLine="0"/>
        <w:spacing w:beforeAutospacing="0" w:afterAutospacing="0" w:line="440" w:lineRule="exact"/>
        <w:shd w:val="clear" w:color="auto" w:fill="ffffff"/>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注：①上述食材名称及规格仅供参考，实际供货时可能与市场上实际出售情况有偏差，按实际情况调整。</w:t>
      </w:r>
      <w:r/>
    </w:p>
    <w:p>
      <w:pPr>
        <w:pStyle w:val="747"/>
        <w:ind w:firstLine="482"/>
        <w:spacing w:beforeAutospacing="0" w:afterAutospacing="0" w:line="440" w:lineRule="exact"/>
        <w:shd w:val="clear" w:color="auto" w:fill="ffffff"/>
        <w:rPr>
          <w:bCs/>
        </w:rPr>
      </w:pPr>
      <w:r>
        <w:rPr>
          <w:rFonts w:hint="eastAsia"/>
          <w:b/>
          <w:color w:val="000000" w:themeColor="text1"/>
          <w14:textFill>
            <w14:solidFill>
              <w14:schemeClr w14:val="tx1"/>
            </w14:solidFill>
          </w14:textFill>
        </w:rPr>
        <w:t xml:space="preserve">②以上未列出的食材品种，采购人如需采购时，按照该食材所属类别采购。食材类别的最终解释权归采购方所有。</w:t>
      </w:r>
      <w:r/>
    </w:p>
    <w:p>
      <w:pPr>
        <w:ind w:firstLine="480"/>
        <w:spacing w:line="360" w:lineRule="auto"/>
        <w:rPr>
          <w:rFonts w:hint="eastAsia" w:hAnsi="宋体"/>
          <w:bCs/>
          <w:sz w:val="24"/>
        </w:rPr>
      </w:pPr>
      <w:r>
        <w:rPr>
          <w:rFonts w:hint="eastAsia" w:hAnsi="宋体"/>
          <w:bCs/>
          <w:sz w:val="24"/>
        </w:rPr>
      </w:r>
      <w:r/>
    </w:p>
    <w:p>
      <w:pPr>
        <w:ind w:firstLine="480"/>
        <w:spacing w:line="360" w:lineRule="auto"/>
        <w:rPr>
          <w:rFonts w:hint="eastAsia" w:hAnsi="宋体"/>
          <w:bCs/>
          <w:sz w:val="24"/>
        </w:rPr>
      </w:pPr>
      <w:r>
        <w:rPr>
          <w:rFonts w:hint="eastAsia" w:hAnsi="宋体"/>
          <w:bCs/>
          <w:sz w:val="24"/>
        </w:rPr>
      </w:r>
      <w:r/>
    </w:p>
    <w:p>
      <w:pPr>
        <w:ind w:firstLine="480"/>
        <w:spacing w:line="360" w:lineRule="auto"/>
        <w:rPr>
          <w:rFonts w:hAnsi="宋体"/>
          <w:bCs/>
          <w:sz w:val="24"/>
        </w:rPr>
      </w:pPr>
      <w:r>
        <w:rPr>
          <w:rFonts w:hint="eastAsia" w:hAnsi="宋体"/>
          <w:bCs/>
          <w:sz w:val="24"/>
        </w:rPr>
        <w:t xml:space="preserve">三、质量要求：</w:t>
      </w:r>
      <w:r/>
    </w:p>
    <w:p>
      <w:pPr>
        <w:ind w:firstLine="480"/>
        <w:spacing w:line="360" w:lineRule="auto"/>
      </w:pPr>
      <w:r>
        <w:rPr>
          <w:rFonts w:hint="eastAsia" w:hAnsi="宋体"/>
          <w:bCs/>
          <w:sz w:val="24"/>
        </w:rPr>
        <w:t xml:space="preserve">所供商品必须符合国家《中华人民共和国食品安全法》品质标准，生鲜类食品均应提供相应的检验，检疫合格证明。鱼、肉、禽类产品需按照甲方要求进行加工后配送。提供的主要食材均为非转基因产品。</w:t>
      </w:r>
      <w:r/>
    </w:p>
    <w:p>
      <w:pPr>
        <w:ind w:firstLine="480"/>
        <w:spacing w:line="360" w:lineRule="auto"/>
        <w:rPr>
          <w:rFonts w:hAnsi="宋体"/>
          <w:bCs/>
          <w:sz w:val="24"/>
        </w:rPr>
      </w:pPr>
      <w:r>
        <w:rPr>
          <w:rFonts w:hint="eastAsia" w:hAnsi="宋体"/>
          <w:bCs/>
          <w:sz w:val="24"/>
        </w:rPr>
        <w:t xml:space="preserve">肉制品、冻品、水产类：</w:t>
      </w:r>
      <w:r/>
    </w:p>
    <w:p>
      <w:pPr>
        <w:ind w:firstLine="480"/>
        <w:spacing w:line="360" w:lineRule="auto"/>
        <w:rPr>
          <w:rFonts w:hAnsi="宋体"/>
          <w:bCs/>
          <w:sz w:val="24"/>
        </w:rPr>
      </w:pPr>
      <w:r>
        <w:rPr>
          <w:rFonts w:hint="eastAsia" w:hAnsi="宋体"/>
          <w:bCs/>
          <w:sz w:val="24"/>
        </w:rPr>
        <w:t xml:space="preserve">（1）肉类制品：必须是放心肉，经行业管理部门检疫合格，有动物检疫合格证明、屠宰证明。肉质新鲜，不打水，无病无毒，符合食品卫生要求。须按照采购人要求进行加工后配送。</w:t>
      </w:r>
      <w:r/>
    </w:p>
    <w:p>
      <w:pPr>
        <w:ind w:firstLine="480"/>
        <w:spacing w:line="360" w:lineRule="auto"/>
        <w:rPr>
          <w:rFonts w:hAnsi="宋体"/>
          <w:bCs/>
          <w:sz w:val="24"/>
        </w:rPr>
      </w:pPr>
      <w:r>
        <w:rPr>
          <w:rFonts w:hint="eastAsia" w:hAnsi="宋体"/>
          <w:bCs/>
          <w:sz w:val="24"/>
        </w:rPr>
        <w:t xml:space="preserve">（2）冷冻品类：有动物产品检疫合格证明，有专业的冷冻库。包装箱要注明产品名称、生产厂家、厂址、须有出厂日期，保质期，品质优良，包装完好，无异味，无毒无害。</w:t>
      </w:r>
      <w:r/>
    </w:p>
    <w:p>
      <w:pPr>
        <w:ind w:firstLine="480"/>
        <w:spacing w:line="360" w:lineRule="auto"/>
      </w:pPr>
      <w:r>
        <w:rPr>
          <w:rFonts w:hint="eastAsia" w:hAnsi="宋体"/>
          <w:bCs/>
          <w:sz w:val="24"/>
        </w:rPr>
        <w:t xml:space="preserve">（3）水产类：必须生猛鲜活。如需杀好的鱼按7折算（草鱼按7.5折算），必须做到无鳞，无内脏，无腮，去除腹内黑膜，肉质新鲜，无病无毒，不含有害物质）。</w:t>
      </w:r>
      <w:r/>
    </w:p>
    <w:p>
      <w:pPr>
        <w:ind w:firstLine="480"/>
        <w:spacing w:line="360" w:lineRule="auto"/>
        <w:rPr>
          <w:rFonts w:hAnsi="宋体"/>
          <w:bCs/>
          <w:sz w:val="24"/>
        </w:rPr>
      </w:pPr>
      <w:r>
        <w:rPr>
          <w:rFonts w:hint="eastAsia" w:hAnsi="宋体"/>
          <w:bCs/>
          <w:sz w:val="24"/>
        </w:rPr>
        <w:t xml:space="preserve">禽蛋类</w:t>
      </w:r>
      <w:r/>
    </w:p>
    <w:p>
      <w:pPr>
        <w:numPr>
          <w:ilvl w:val="0"/>
          <w:numId w:val="13"/>
        </w:numPr>
        <w:ind w:firstLine="480"/>
        <w:spacing w:line="360" w:lineRule="auto"/>
        <w:rPr>
          <w:rFonts w:hAnsi="宋体"/>
          <w:bCs/>
          <w:sz w:val="24"/>
        </w:rPr>
      </w:pPr>
      <w:r>
        <w:rPr>
          <w:rFonts w:hint="eastAsia" w:hAnsi="宋体"/>
          <w:bCs/>
          <w:sz w:val="24"/>
        </w:rPr>
        <w:t xml:space="preserve">蛋类要求新鲜，无破损、无变质。</w:t>
      </w:r>
      <w:r/>
    </w:p>
    <w:p>
      <w:pPr>
        <w:numPr>
          <w:ilvl w:val="0"/>
          <w:numId w:val="13"/>
        </w:numPr>
        <w:ind w:firstLine="480"/>
        <w:spacing w:line="360" w:lineRule="auto"/>
        <w:rPr>
          <w:rFonts w:hAnsi="宋体"/>
          <w:bCs/>
          <w:sz w:val="24"/>
        </w:rPr>
      </w:pPr>
      <w:r>
        <w:rPr>
          <w:rFonts w:hint="eastAsia" w:hAnsi="宋体"/>
          <w:bCs/>
          <w:sz w:val="24"/>
        </w:rPr>
        <w:t xml:space="preserve">禽类如鸡、鸭、鹅，具有产品应有和色泽、气味、状态，无异味。</w:t>
      </w:r>
      <w:r/>
    </w:p>
    <w:p>
      <w:pPr>
        <w:ind w:firstLine="480"/>
        <w:spacing w:line="360" w:lineRule="auto"/>
        <w:rPr>
          <w:rFonts w:hAnsi="宋体"/>
          <w:bCs/>
          <w:sz w:val="24"/>
        </w:rPr>
      </w:pPr>
      <w:r>
        <w:rPr>
          <w:rFonts w:hint="eastAsia" w:hAnsi="宋体"/>
          <w:bCs/>
          <w:sz w:val="24"/>
        </w:rPr>
        <w:t xml:space="preserve">蔬菜瓜果类：</w:t>
      </w:r>
      <w:r/>
    </w:p>
    <w:p>
      <w:pPr>
        <w:ind w:firstLine="480"/>
        <w:spacing w:line="360" w:lineRule="auto"/>
        <w:rPr>
          <w:rFonts w:hAnsi="宋体"/>
          <w:bCs/>
          <w:sz w:val="24"/>
        </w:rPr>
      </w:pPr>
      <w:r>
        <w:rPr>
          <w:rFonts w:hint="eastAsia" w:hAnsi="宋体"/>
          <w:bCs/>
          <w:sz w:val="24"/>
        </w:rPr>
        <w:t xml:space="preserve">（1）蔬菜类：保证新鲜并通过农药残留成分测试且符合《中华人民共和国食品安全法》要求。无公害农产品，提供产地认定证书。要求无黄叶、无菜虫及杂质，不带根，不带泥。</w:t>
      </w:r>
      <w:r/>
    </w:p>
    <w:p>
      <w:pPr>
        <w:ind w:firstLine="480"/>
        <w:spacing w:line="360" w:lineRule="auto"/>
        <w:rPr>
          <w:rFonts w:hAnsi="宋体"/>
          <w:bCs/>
          <w:sz w:val="24"/>
        </w:rPr>
      </w:pPr>
      <w:r>
        <w:rPr>
          <w:rFonts w:hint="eastAsia" w:hAnsi="宋体"/>
          <w:bCs/>
          <w:sz w:val="24"/>
        </w:rPr>
        <w:t xml:space="preserve">（2）瓜果类：个头均匀，无斑点，无破损，果实成熟，味道纯正。</w:t>
      </w:r>
      <w:r>
        <w:rPr>
          <w:rFonts w:hint="eastAsia" w:ascii="宋体" w:hAnsi="宋体" w:cs="宋体"/>
          <w:sz w:val="24"/>
        </w:rPr>
        <w:t xml:space="preserve">严禁提供腐烂、有</w:t>
      </w:r>
      <w:r>
        <w:rPr>
          <w:rFonts w:hint="eastAsia" w:ascii="宋体" w:hAnsi="宋体" w:cs="宋体"/>
          <w:sz w:val="24"/>
          <w:lang w:eastAsia="zh-CN"/>
        </w:rPr>
        <w:t xml:space="preserve">虫蛀</w:t>
      </w:r>
      <w:r>
        <w:rPr>
          <w:rFonts w:hint="eastAsia" w:ascii="宋体" w:hAnsi="宋体" w:cs="宋体"/>
          <w:sz w:val="24"/>
        </w:rPr>
        <w:t xml:space="preserve">、发霉、有皱纹、污秽不洁或者</w:t>
      </w:r>
      <w:r>
        <w:rPr>
          <w:rFonts w:hint="eastAsia" w:ascii="宋体" w:hAnsi="宋体" w:cs="宋体"/>
          <w:sz w:val="24"/>
          <w:lang w:eastAsia="zh-CN"/>
        </w:rPr>
        <w:t xml:space="preserve">其他</w:t>
      </w:r>
      <w:r>
        <w:rPr>
          <w:rFonts w:hint="eastAsia" w:ascii="宋体" w:hAnsi="宋体" w:cs="宋体"/>
          <w:sz w:val="24"/>
        </w:rPr>
        <w:t xml:space="preserve">感官性状异常，含有毒、有害物质或者被有毒、有害物质污染，可能对人体健康有害的产品。</w:t>
      </w:r>
      <w:r/>
    </w:p>
    <w:p>
      <w:pPr>
        <w:ind w:firstLine="480"/>
        <w:spacing w:line="360" w:lineRule="auto"/>
        <w:rPr>
          <w:rFonts w:hAnsi="宋体"/>
          <w:bCs/>
          <w:sz w:val="24"/>
        </w:rPr>
      </w:pPr>
      <w:r>
        <w:rPr>
          <w:rFonts w:hint="eastAsia" w:hAnsi="宋体"/>
          <w:bCs/>
          <w:sz w:val="24"/>
        </w:rPr>
        <w:t xml:space="preserve">早餐点心</w:t>
      </w:r>
      <w:r/>
    </w:p>
    <w:p>
      <w:pPr>
        <w:spacing w:line="360" w:lineRule="auto"/>
      </w:pPr>
      <w:r>
        <w:rPr>
          <w:rFonts w:hint="eastAsia" w:hAnsi="宋体"/>
          <w:bCs/>
          <w:sz w:val="24"/>
          <w:szCs w:val="24"/>
        </w:rPr>
        <w:t xml:space="preserve">    （1）质量要求：符合国家食品安全标准，并且应保证原材料新鲜、无污染；运送过程中保证周转箱干净卫生；点心品种定期更新；杜绝出现腐败变质食品。</w:t>
      </w:r>
      <w:r/>
    </w:p>
    <w:p>
      <w:pPr>
        <w:pStyle w:val="716"/>
        <w:numPr>
          <w:ilvl w:val="4"/>
          <w:numId w:val="0"/>
        </w:numPr>
        <w:spacing w:line="360" w:lineRule="auto"/>
      </w:pPr>
      <w:r>
        <w:rPr>
          <w:rFonts w:hint="eastAsia" w:ascii="Times New Roman" w:hAnsi="宋体" w:eastAsia="宋体" w:cs="Times New Roman"/>
          <w:b w:val="0"/>
          <w:sz w:val="24"/>
          <w:szCs w:val="24"/>
        </w:rPr>
        <w:t xml:space="preserve">    （2）价格要求：中标供应商必须提供合理的价格，报价时应考虑市场价格等因素。</w:t>
      </w:r>
      <w:r/>
    </w:p>
    <w:p>
      <w:pPr>
        <w:spacing w:line="360" w:lineRule="auto"/>
        <w:rPr>
          <w:rFonts w:hAnsi="宋体"/>
          <w:bCs/>
          <w:sz w:val="24"/>
        </w:rPr>
      </w:pPr>
      <w:r>
        <w:rPr>
          <w:rFonts w:hint="eastAsia"/>
        </w:rPr>
        <w:t xml:space="preserve">     </w:t>
      </w:r>
      <w:r>
        <w:rPr>
          <w:rFonts w:hint="eastAsia" w:hAnsi="宋体"/>
          <w:bCs/>
          <w:sz w:val="24"/>
          <w:szCs w:val="24"/>
        </w:rPr>
        <w:t xml:space="preserve">（3）交付要求：按照采购方的送货时间、品种、数量，双方确认签字，送货清单一式多份，作为结账凭证。</w:t>
      </w:r>
      <w:r/>
    </w:p>
    <w:p>
      <w:pPr>
        <w:ind w:firstLine="480"/>
        <w:spacing w:line="360" w:lineRule="auto"/>
        <w:rPr>
          <w:rFonts w:hAnsi="宋体"/>
          <w:bCs/>
          <w:sz w:val="24"/>
        </w:rPr>
      </w:pPr>
      <w:r>
        <w:rPr>
          <w:rFonts w:hint="eastAsia" w:hAnsi="宋体"/>
          <w:bCs/>
          <w:sz w:val="24"/>
        </w:rPr>
        <w:t xml:space="preserve">乳制品类：</w:t>
      </w:r>
      <w:r/>
    </w:p>
    <w:p>
      <w:pPr>
        <w:ind w:firstLine="480"/>
        <w:spacing w:line="360" w:lineRule="auto"/>
        <w:rPr>
          <w:rFonts w:hAnsi="宋体"/>
          <w:bCs/>
          <w:sz w:val="24"/>
        </w:rPr>
      </w:pPr>
      <w:r>
        <w:rPr>
          <w:rFonts w:hint="eastAsia" w:ascii="宋体"/>
          <w:sz w:val="24"/>
        </w:rPr>
        <w:t xml:space="preserve">封口平整，无破包、夹包、漏包，无污染。</w:t>
      </w:r>
      <w:r>
        <w:rPr>
          <w:rFonts w:hint="eastAsia" w:ascii="宋体" w:hAnsi="宋体"/>
          <w:sz w:val="24"/>
          <w:szCs w:val="20"/>
        </w:rPr>
        <w:t xml:space="preserve">有品名、产地、厂名、生产日期、中文标识及原料说明。</w:t>
      </w:r>
      <w:r>
        <w:rPr>
          <w:rFonts w:hint="eastAsia" w:hAnsi="宋体"/>
          <w:bCs/>
          <w:sz w:val="24"/>
        </w:rPr>
        <w:t xml:space="preserve">生产日期新，无过期产品，不混有异物、不</w:t>
      </w:r>
      <w:r>
        <w:rPr>
          <w:rFonts w:hint="eastAsia" w:hAnsi="宋体"/>
          <w:bCs/>
          <w:sz w:val="24"/>
          <w:lang w:eastAsia="zh-CN"/>
        </w:rPr>
        <w:t xml:space="preserve">含</w:t>
      </w:r>
      <w:r>
        <w:rPr>
          <w:rFonts w:hint="eastAsia" w:hAnsi="宋体"/>
          <w:bCs/>
          <w:sz w:val="24"/>
        </w:rPr>
        <w:t xml:space="preserve">有毒、有害物质或者被有毒、有害物质污染。</w:t>
      </w:r>
      <w:r/>
    </w:p>
    <w:p>
      <w:pPr>
        <w:ind w:firstLine="480"/>
        <w:spacing w:line="360" w:lineRule="auto"/>
        <w:rPr>
          <w:rFonts w:hAnsi="宋体"/>
          <w:bCs/>
          <w:sz w:val="24"/>
        </w:rPr>
      </w:pPr>
      <w:r>
        <w:rPr>
          <w:rFonts w:hint="eastAsia" w:hAnsi="宋体"/>
          <w:bCs/>
          <w:sz w:val="24"/>
        </w:rPr>
        <w:t xml:space="preserve">按月对供应商进行考核，根据考核细则中的内容对供应商进行评定，考核细则详见合同附件2。</w:t>
      </w:r>
      <w:r/>
    </w:p>
    <w:p>
      <w:pPr>
        <w:ind w:firstLine="480"/>
        <w:spacing w:line="360" w:lineRule="auto"/>
        <w:rPr>
          <w:rFonts w:hAnsi="宋体"/>
          <w:bCs/>
          <w:sz w:val="24"/>
        </w:rPr>
      </w:pPr>
      <w:r>
        <w:rPr>
          <w:rFonts w:hint="eastAsia" w:hAnsi="宋体"/>
          <w:bCs/>
          <w:sz w:val="24"/>
        </w:rPr>
        <w:t xml:space="preserve">五、</w:t>
      </w:r>
      <w:r>
        <w:rPr>
          <w:rFonts w:hint="eastAsia" w:ascii="宋体" w:hAnsi="宋体" w:cs="宋体"/>
          <w:sz w:val="24"/>
          <w:szCs w:val="24"/>
        </w:rPr>
        <w:t xml:space="preserve">服务要求</w:t>
      </w:r>
      <w:r/>
    </w:p>
    <w:p>
      <w:pPr>
        <w:ind w:firstLine="480"/>
        <w:spacing w:line="360" w:lineRule="auto"/>
        <w:rPr>
          <w:rFonts w:hAnsi="宋体"/>
          <w:bCs/>
          <w:sz w:val="24"/>
        </w:rPr>
      </w:pPr>
      <w:r>
        <w:rPr>
          <w:rFonts w:hint="eastAsia" w:ascii="宋体" w:hAnsi="宋体" w:cs="宋体"/>
          <w:sz w:val="24"/>
          <w:szCs w:val="24"/>
        </w:rPr>
        <w:t xml:space="preserve">1、中标供应商必须按照食堂采购人员通知的时间、品种、数量、品质要求及协定的价格准时送货，现场验收，验收合格后签字确认。若验收人员认定商品与采购人要求不相符合的，当即拒收并将不良供货批次进行记录备案。包装食品无法当场验货的，使用时拆封如发现变质，无条件退货。供应商累计3次不能满足食品的质、量及售后服务要求</w:t>
      </w:r>
      <w:r>
        <w:rPr>
          <w:rFonts w:hint="eastAsia" w:ascii="宋体" w:hAnsi="宋体" w:cs="宋体"/>
          <w:sz w:val="24"/>
          <w:szCs w:val="24"/>
          <w:lang w:eastAsia="zh-CN"/>
        </w:rPr>
        <w:t xml:space="preserve">且</w:t>
      </w:r>
      <w:r>
        <w:rPr>
          <w:rFonts w:hint="eastAsia" w:ascii="宋体" w:hAnsi="宋体" w:cs="宋体"/>
          <w:sz w:val="24"/>
          <w:szCs w:val="24"/>
        </w:rPr>
        <w:t xml:space="preserve">屡教不改、服务态度差，采购人有权进行处罚或立即单方终止合同。</w:t>
      </w:r>
      <w:r/>
    </w:p>
    <w:p>
      <w:pPr>
        <w:ind w:firstLine="480"/>
        <w:spacing w:line="360" w:lineRule="auto"/>
        <w:rPr>
          <w:rFonts w:hAnsi="宋体"/>
          <w:bCs/>
          <w:sz w:val="24"/>
        </w:rPr>
      </w:pPr>
      <w:r>
        <w:rPr>
          <w:rFonts w:hint="eastAsia" w:hAnsi="宋体"/>
          <w:bCs/>
          <w:sz w:val="24"/>
        </w:rPr>
        <w:t xml:space="preserve">2、</w:t>
      </w:r>
      <w:r>
        <w:rPr>
          <w:rFonts w:hint="eastAsia" w:ascii="宋体" w:hAnsi="宋体" w:cs="宋体"/>
          <w:sz w:val="24"/>
          <w:szCs w:val="24"/>
        </w:rPr>
        <w:t xml:space="preserve">乙方配送的食材质量不符合配送清单中对各类产品的具体要求的，每发现一次，罚款3000元，并在甲方规定的时间内重新换货到位并送到指定地点。</w:t>
      </w:r>
      <w:r/>
    </w:p>
    <w:p>
      <w:pPr>
        <w:ind w:firstLine="480"/>
        <w:spacing w:line="360" w:lineRule="auto"/>
        <w:rPr>
          <w:rFonts w:hAnsi="宋体"/>
          <w:bCs/>
          <w:sz w:val="24"/>
        </w:rPr>
      </w:pPr>
      <w:r>
        <w:rPr>
          <w:rFonts w:hint="eastAsia" w:ascii="宋体" w:hAnsi="宋体" w:cs="宋体"/>
          <w:sz w:val="24"/>
          <w:szCs w:val="24"/>
        </w:rPr>
        <w:t xml:space="preserve">3、若发现有伪劣假冒商品、以次充好产品或替代商品，供货商将承担赔偿或其他法律责任。因产品质量问题发生的食物中毒等事故，由供货商承担经济赔偿责任以及相关的法律责任，同时采购人有权单方立即终止合同。</w:t>
      </w:r>
      <w:r/>
    </w:p>
    <w:p>
      <w:pPr>
        <w:ind w:firstLine="480"/>
        <w:spacing w:line="360" w:lineRule="auto"/>
        <w:rPr>
          <w:rFonts w:hAnsi="宋体"/>
          <w:bCs/>
          <w:sz w:val="24"/>
        </w:rPr>
      </w:pPr>
      <w:r>
        <w:rPr>
          <w:rFonts w:hint="eastAsia" w:ascii="宋体" w:hAnsi="宋体" w:cs="宋体"/>
          <w:sz w:val="24"/>
          <w:szCs w:val="24"/>
        </w:rPr>
        <w:t xml:space="preserve">4、服务人员必须经卫生防疫部门健康检查及卫生知识培训，并持《健康证》上岗。</w:t>
      </w:r>
      <w:r/>
    </w:p>
    <w:p>
      <w:pPr>
        <w:ind w:firstLine="480"/>
        <w:spacing w:line="360" w:lineRule="auto"/>
        <w:rPr>
          <w:rFonts w:hAnsi="宋体"/>
          <w:bCs/>
          <w:sz w:val="24"/>
        </w:rPr>
      </w:pPr>
      <w:r>
        <w:rPr>
          <w:rFonts w:hint="eastAsia" w:hAnsi="宋体"/>
          <w:bCs/>
          <w:sz w:val="24"/>
        </w:rPr>
        <w:t xml:space="preserve">5、</w:t>
      </w:r>
      <w:r>
        <w:rPr>
          <w:rFonts w:hint="eastAsia" w:ascii="宋体" w:hAnsi="宋体" w:cs="宋体"/>
          <w:sz w:val="24"/>
          <w:szCs w:val="24"/>
        </w:rPr>
        <w:t xml:space="preserve">签订合同后正式进入试供期</w:t>
      </w:r>
      <w:r>
        <w:rPr>
          <w:rFonts w:hint="eastAsia" w:cs="宋体"/>
          <w:sz w:val="24"/>
          <w:szCs w:val="24"/>
        </w:rPr>
        <w:t xml:space="preserve">，</w:t>
      </w:r>
      <w:r>
        <w:rPr>
          <w:rFonts w:hint="eastAsia" w:ascii="宋体" w:hAnsi="宋体" w:cs="宋体"/>
          <w:bCs/>
          <w:sz w:val="24"/>
          <w:szCs w:val="24"/>
        </w:rPr>
        <w:t xml:space="preserve">试供期为15天，试供期内采购人主要考察中标供应商货物质量、服务、信誉等方面。试供期满且经采购人综合考察认为合格的，合同继续执行；若试供期间出现质量、服务等难以磨合的问题的，</w:t>
      </w:r>
      <w:r>
        <w:rPr>
          <w:rFonts w:hint="eastAsia" w:cs="宋体"/>
          <w:bCs/>
          <w:sz w:val="24"/>
          <w:szCs w:val="24"/>
        </w:rPr>
        <w:t xml:space="preserve">采购人有权</w:t>
      </w:r>
      <w:r>
        <w:rPr>
          <w:rFonts w:hint="eastAsia" w:ascii="宋体" w:hAnsi="宋体" w:cs="宋体"/>
          <w:bCs/>
          <w:sz w:val="24"/>
          <w:szCs w:val="24"/>
        </w:rPr>
        <w:t xml:space="preserve">终止合同。</w:t>
      </w:r>
      <w:r/>
    </w:p>
    <w:p>
      <w:pPr>
        <w:ind w:firstLine="480"/>
        <w:spacing w:line="360" w:lineRule="auto"/>
        <w:rPr>
          <w:rFonts w:hAnsi="宋体"/>
          <w:bCs/>
          <w:sz w:val="24"/>
        </w:rPr>
      </w:pPr>
      <w:r>
        <w:rPr>
          <w:rFonts w:hint="eastAsia" w:ascii="宋体" w:hAnsi="宋体" w:cs="Helvetica"/>
          <w:sz w:val="24"/>
          <w:szCs w:val="24"/>
        </w:rPr>
        <w:t xml:space="preserve">6、中标供应商严禁提供以下食品：1）无品名、产地、厂名、生产日期、保质期及中文标识及原料说明的定型包装食品（除非定型包装食品）；2）超过保质期限或不符合食品标签规定的定型包装食品；3）腐败变质、油脂酸败、霉变、生虫、污秽不洁、混有异物或者</w:t>
      </w:r>
      <w:r>
        <w:rPr>
          <w:rFonts w:hint="eastAsia" w:ascii="宋体" w:hAnsi="宋体" w:cs="Helvetica"/>
          <w:sz w:val="24"/>
          <w:szCs w:val="24"/>
          <w:lang w:eastAsia="zh-CN"/>
        </w:rPr>
        <w:t xml:space="preserve">其他</w:t>
      </w:r>
      <w:r>
        <w:rPr>
          <w:rFonts w:hint="eastAsia" w:ascii="宋体" w:hAnsi="宋体" w:cs="Helvetica"/>
          <w:sz w:val="24"/>
          <w:szCs w:val="24"/>
        </w:rPr>
        <w:t xml:space="preserve">感官性状异常，含有毒、有害物质或者被有毒、有害物质污染，可能对人体健康有害的食品；4）</w:t>
      </w:r>
      <w:r>
        <w:rPr>
          <w:rFonts w:hint="eastAsia" w:ascii="宋体" w:hAnsi="宋体" w:cs="Helvetica"/>
          <w:sz w:val="24"/>
          <w:szCs w:val="24"/>
          <w:lang w:eastAsia="zh-CN"/>
        </w:rPr>
        <w:t xml:space="preserve">其他不</w:t>
      </w:r>
      <w:r>
        <w:rPr>
          <w:rFonts w:hint="eastAsia" w:ascii="宋体" w:hAnsi="宋体" w:cs="Helvetica"/>
          <w:sz w:val="24"/>
          <w:szCs w:val="24"/>
        </w:rPr>
        <w:t xml:space="preserve">符合食品卫生标准和要求的食品。</w:t>
      </w:r>
      <w:r/>
    </w:p>
    <w:p>
      <w:pPr>
        <w:ind w:firstLine="480"/>
        <w:spacing w:line="360" w:lineRule="auto"/>
        <w:rPr>
          <w:rFonts w:hAnsi="宋体"/>
          <w:bCs/>
          <w:sz w:val="24"/>
        </w:rPr>
      </w:pPr>
      <w:r>
        <w:rPr>
          <w:rFonts w:hint="eastAsia" w:ascii="宋体" w:hAnsi="宋体" w:cs="Helvetica"/>
          <w:bCs/>
          <w:sz w:val="24"/>
          <w:szCs w:val="24"/>
        </w:rPr>
        <w:t xml:space="preserve">7、</w:t>
      </w:r>
      <w:r>
        <w:rPr>
          <w:rFonts w:hint="eastAsia" w:ascii="宋体" w:hAnsi="宋体" w:cs="宋体"/>
          <w:sz w:val="24"/>
          <w:szCs w:val="24"/>
        </w:rPr>
        <w:t xml:space="preserve">中标供应商</w:t>
      </w:r>
      <w:r>
        <w:rPr>
          <w:rFonts w:hint="eastAsia" w:ascii="宋体" w:hAnsi="宋体" w:cs="Helvetica"/>
          <w:bCs/>
          <w:sz w:val="24"/>
          <w:szCs w:val="24"/>
        </w:rPr>
        <w:t xml:space="preserve">不得将中标项目分包、转包，一旦发现则采购人有权随时终止合同。</w:t>
      </w:r>
      <w:r/>
    </w:p>
    <w:p>
      <w:pPr>
        <w:ind w:firstLine="480"/>
        <w:spacing w:line="360" w:lineRule="auto"/>
        <w:rPr>
          <w:rFonts w:hAnsi="宋体"/>
          <w:bCs/>
          <w:sz w:val="24"/>
        </w:rPr>
      </w:pPr>
      <w:r>
        <w:rPr>
          <w:rFonts w:hint="eastAsia" w:hAnsi="宋体"/>
          <w:bCs/>
          <w:sz w:val="24"/>
        </w:rPr>
        <w:t xml:space="preserve">六、采购计划的确定</w:t>
      </w:r>
      <w:r/>
    </w:p>
    <w:p>
      <w:pPr>
        <w:ind w:firstLine="480"/>
        <w:spacing w:line="360" w:lineRule="auto"/>
        <w:rPr>
          <w:rFonts w:hAnsi="宋体"/>
          <w:bCs/>
          <w:sz w:val="24"/>
        </w:rPr>
      </w:pPr>
      <w:r>
        <w:rPr>
          <w:rFonts w:hint="eastAsia" w:hAnsi="宋体"/>
          <w:bCs/>
          <w:sz w:val="24"/>
        </w:rPr>
        <w:t xml:space="preserve">1、中标供应商有义务提醒采购人时令菜品或价格偏高的特殊菜品是否有需求，双方可根据蔬菜生产季节、天气、市场价格情况等协商调整每期采购计划中蔬菜品种和数量。中标供应商必须能保证提供丰富的品种供采购人选择。</w:t>
      </w:r>
      <w:r/>
    </w:p>
    <w:p>
      <w:pPr>
        <w:ind w:firstLine="480"/>
        <w:spacing w:line="360" w:lineRule="auto"/>
        <w:rPr>
          <w:rFonts w:hAnsi="宋体"/>
          <w:bCs/>
          <w:sz w:val="24"/>
        </w:rPr>
      </w:pPr>
      <w:r>
        <w:rPr>
          <w:rFonts w:hint="eastAsia" w:hAnsi="宋体"/>
          <w:bCs/>
          <w:sz w:val="24"/>
        </w:rPr>
        <w:t xml:space="preserve">2、原则上，采购计划与实际下达的订单偏差控制在2斤以内。</w:t>
      </w:r>
      <w:r/>
    </w:p>
    <w:p>
      <w:pPr>
        <w:ind w:firstLine="480"/>
        <w:spacing w:line="360" w:lineRule="auto"/>
        <w:rPr>
          <w:rFonts w:hAnsi="宋体"/>
          <w:bCs/>
          <w:sz w:val="24"/>
        </w:rPr>
      </w:pPr>
      <w:r>
        <w:rPr>
          <w:rFonts w:hint="eastAsia" w:hAnsi="宋体"/>
          <w:bCs/>
          <w:sz w:val="24"/>
        </w:rPr>
        <w:t xml:space="preserve">七、质量、品质要求</w:t>
      </w:r>
      <w:r/>
    </w:p>
    <w:p>
      <w:pPr>
        <w:ind w:firstLine="360"/>
        <w:spacing w:line="360" w:lineRule="auto"/>
        <w:rPr>
          <w:rFonts w:hAnsi="宋体"/>
          <w:bCs/>
          <w:sz w:val="24"/>
        </w:rPr>
      </w:pPr>
      <w:r>
        <w:rPr>
          <w:rFonts w:hint="eastAsia" w:hAnsi="宋体"/>
          <w:bCs/>
          <w:sz w:val="24"/>
        </w:rPr>
        <w:t xml:space="preserve">1、考虑到叶菜类品种的特殊性，叶菜类的品种及数量与采购人订单要求相差不能超过5％。各品种数量超出规定的部分由中标供应商带回，不纳入结算，短缺</w:t>
      </w:r>
      <w:r>
        <w:rPr>
          <w:rFonts w:hint="eastAsia" w:hAnsi="宋体"/>
          <w:bCs/>
          <w:sz w:val="24"/>
          <w:lang w:eastAsia="zh-CN"/>
        </w:rPr>
        <w:t xml:space="preserve">的部分</w:t>
      </w:r>
      <w:r>
        <w:rPr>
          <w:rFonts w:hint="eastAsia" w:hAnsi="宋体"/>
          <w:bCs/>
          <w:sz w:val="24"/>
        </w:rPr>
        <w:t xml:space="preserve">由中标供应商补足。</w:t>
      </w:r>
      <w:r/>
    </w:p>
    <w:p>
      <w:pPr>
        <w:ind w:firstLine="360"/>
        <w:spacing w:line="360" w:lineRule="auto"/>
        <w:rPr>
          <w:rFonts w:hAnsi="宋体"/>
          <w:bCs/>
          <w:sz w:val="24"/>
        </w:rPr>
      </w:pPr>
      <w:r>
        <w:rPr>
          <w:rFonts w:hint="eastAsia" w:hAnsi="宋体"/>
          <w:bCs/>
          <w:sz w:val="24"/>
        </w:rPr>
        <w:t xml:space="preserve">2、质量必须符合国家相关食品安全卫生标准，中标供应商必须每天提供所供蔬菜的农药残留检测报告。采购人可以不定期进行抽检，抽检一次不合格的，罚当天食材供货费用的两倍，抽检不合格满三次的，采购人有权终止合同。</w:t>
      </w:r>
      <w:r/>
    </w:p>
    <w:p>
      <w:pPr>
        <w:ind w:firstLine="480"/>
        <w:spacing w:line="360" w:lineRule="auto"/>
        <w:rPr>
          <w:rFonts w:hAnsi="宋体"/>
          <w:bCs/>
          <w:sz w:val="24"/>
        </w:rPr>
      </w:pPr>
      <w:r>
        <w:rPr>
          <w:rFonts w:hint="eastAsia" w:hAnsi="宋体"/>
          <w:bCs/>
          <w:sz w:val="24"/>
        </w:rPr>
        <w:t xml:space="preserve">3、质量必须达到本项目采购需求所列的要求，并且品质不低于采购人当天在各大蔬菜批发市场的自购标准。</w:t>
      </w:r>
      <w:r/>
    </w:p>
    <w:p>
      <w:pPr>
        <w:ind w:firstLine="360"/>
        <w:spacing w:line="360" w:lineRule="auto"/>
        <w:rPr>
          <w:rFonts w:hAnsi="宋体"/>
          <w:bCs/>
          <w:sz w:val="24"/>
        </w:rPr>
      </w:pPr>
      <w:r>
        <w:rPr>
          <w:rFonts w:hint="eastAsia" w:hAnsi="宋体"/>
          <w:bCs/>
          <w:sz w:val="24"/>
        </w:rPr>
        <w:t xml:space="preserve">八、配送要求</w:t>
      </w:r>
      <w:r/>
    </w:p>
    <w:p>
      <w:pPr>
        <w:ind w:firstLine="360"/>
        <w:spacing w:line="360" w:lineRule="auto"/>
        <w:rPr>
          <w:rFonts w:hAnsi="宋体"/>
          <w:bCs/>
          <w:sz w:val="24"/>
        </w:rPr>
      </w:pPr>
      <w:r>
        <w:rPr>
          <w:rFonts w:hint="eastAsia" w:hAnsi="宋体"/>
          <w:bCs/>
          <w:sz w:val="24"/>
        </w:rPr>
        <w:t xml:space="preserve">1、蔬菜类：</w:t>
      </w:r>
      <w:r/>
    </w:p>
    <w:tbl>
      <w:tblPr>
        <w:tblStyle w:val="723"/>
        <w:tblW w:w="96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929"/>
        <w:gridCol w:w="5636"/>
        <w:gridCol w:w="1371"/>
      </w:tblGrid>
      <w:tr>
        <w:trPr>
          <w:trHeight w:val="450"/>
        </w:trPr>
        <w:tc>
          <w:tcPr>
            <w:tcW w:w="720" w:type="dxa"/>
            <w:vAlign w:val="center"/>
            <w:textDirection w:val="lrTb"/>
            <w:noWrap w:val="false"/>
          </w:tcPr>
          <w:p>
            <w:pPr>
              <w:spacing w:line="360" w:lineRule="auto"/>
              <w:rPr>
                <w:rFonts w:hAnsi="宋体"/>
                <w:bCs/>
                <w:sz w:val="24"/>
              </w:rPr>
            </w:pPr>
            <w:r>
              <w:rPr>
                <w:rFonts w:hint="eastAsia" w:hAnsi="宋体"/>
                <w:bCs/>
                <w:sz w:val="24"/>
              </w:rPr>
              <w:t xml:space="preserve">序号</w:t>
            </w:r>
            <w:r/>
          </w:p>
        </w:tc>
        <w:tc>
          <w:tcPr>
            <w:tcW w:w="1929" w:type="dxa"/>
            <w:vAlign w:val="center"/>
            <w:textDirection w:val="lrTb"/>
            <w:noWrap w:val="false"/>
          </w:tcPr>
          <w:p>
            <w:pPr>
              <w:ind w:firstLine="360"/>
              <w:spacing w:line="360" w:lineRule="auto"/>
              <w:rPr>
                <w:rFonts w:hAnsi="宋体"/>
                <w:bCs/>
                <w:sz w:val="24"/>
              </w:rPr>
            </w:pPr>
            <w:r>
              <w:rPr>
                <w:rFonts w:hint="eastAsia" w:hAnsi="宋体"/>
                <w:bCs/>
                <w:sz w:val="24"/>
              </w:rPr>
              <w:t xml:space="preserve">货物种类</w:t>
            </w:r>
            <w:r/>
          </w:p>
        </w:tc>
        <w:tc>
          <w:tcPr>
            <w:tcW w:w="5636" w:type="dxa"/>
            <w:vAlign w:val="center"/>
            <w:textDirection w:val="lrTb"/>
            <w:noWrap w:val="false"/>
          </w:tcPr>
          <w:p>
            <w:pPr>
              <w:ind w:firstLine="360"/>
              <w:spacing w:line="360" w:lineRule="auto"/>
              <w:rPr>
                <w:rFonts w:hAnsi="宋体"/>
                <w:bCs/>
                <w:sz w:val="24"/>
              </w:rPr>
            </w:pPr>
            <w:r>
              <w:rPr>
                <w:rFonts w:hint="eastAsia" w:hAnsi="宋体"/>
                <w:bCs/>
                <w:sz w:val="24"/>
              </w:rPr>
              <w:t xml:space="preserve">质量要求标准</w:t>
            </w:r>
            <w:r/>
          </w:p>
        </w:tc>
        <w:tc>
          <w:tcPr>
            <w:tcW w:w="1371" w:type="dxa"/>
            <w:vAlign w:val="center"/>
            <w:textDirection w:val="lrTb"/>
            <w:noWrap w:val="false"/>
          </w:tcPr>
          <w:p>
            <w:pPr>
              <w:spacing w:line="360" w:lineRule="auto"/>
              <w:rPr>
                <w:rFonts w:hAnsi="宋体"/>
                <w:bCs/>
                <w:sz w:val="24"/>
              </w:rPr>
            </w:pPr>
            <w:r>
              <w:rPr>
                <w:rFonts w:hint="eastAsia" w:hAnsi="宋体"/>
                <w:bCs/>
                <w:sz w:val="24"/>
                <w:lang w:eastAsia="zh-CN"/>
              </w:rPr>
              <w:t xml:space="preserve">其他</w:t>
            </w:r>
            <w:r>
              <w:rPr>
                <w:rFonts w:hint="eastAsia" w:hAnsi="宋体"/>
                <w:bCs/>
                <w:sz w:val="24"/>
              </w:rPr>
              <w:t xml:space="preserve">要求</w:t>
            </w:r>
            <w:r/>
          </w:p>
        </w:tc>
      </w:tr>
      <w:tr>
        <w:trPr>
          <w:trHeight w:val="1374"/>
        </w:trPr>
        <w:tc>
          <w:tcPr>
            <w:tcW w:w="720" w:type="dxa"/>
            <w:vAlign w:val="center"/>
            <w:textDirection w:val="lrTb"/>
            <w:noWrap w:val="false"/>
          </w:tcPr>
          <w:p>
            <w:pPr>
              <w:ind w:firstLine="240"/>
              <w:spacing w:line="360" w:lineRule="auto"/>
              <w:rPr>
                <w:rFonts w:hAnsi="宋体"/>
                <w:bCs/>
                <w:sz w:val="24"/>
              </w:rPr>
            </w:pPr>
            <w:r>
              <w:rPr>
                <w:rFonts w:hint="eastAsia" w:hAnsi="宋体"/>
                <w:bCs/>
                <w:sz w:val="24"/>
              </w:rPr>
              <w:t xml:space="preserve">1</w:t>
            </w:r>
            <w:r/>
          </w:p>
        </w:tc>
        <w:tc>
          <w:tcPr>
            <w:tcW w:w="1929" w:type="dxa"/>
            <w:vAlign w:val="center"/>
            <w:textDirection w:val="lrTb"/>
            <w:noWrap w:val="false"/>
          </w:tcPr>
          <w:p>
            <w:pPr>
              <w:ind w:firstLine="360"/>
              <w:spacing w:line="360" w:lineRule="auto"/>
              <w:rPr>
                <w:rFonts w:hAnsi="宋体"/>
                <w:bCs/>
                <w:sz w:val="24"/>
              </w:rPr>
            </w:pPr>
            <w:r>
              <w:rPr>
                <w:rFonts w:hint="eastAsia" w:hAnsi="宋体"/>
                <w:bCs/>
                <w:sz w:val="24"/>
              </w:rPr>
              <w:t xml:space="preserve">叶菜类</w:t>
            </w:r>
            <w:r/>
          </w:p>
        </w:tc>
        <w:tc>
          <w:tcPr>
            <w:tcW w:w="5636" w:type="dxa"/>
            <w:vAlign w:val="center"/>
            <w:textDirection w:val="lrTb"/>
            <w:noWrap w:val="false"/>
          </w:tcPr>
          <w:p>
            <w:pPr>
              <w:ind w:firstLine="360"/>
              <w:spacing w:line="360" w:lineRule="auto"/>
              <w:rPr>
                <w:rFonts w:hAnsi="宋体"/>
                <w:bCs/>
                <w:sz w:val="24"/>
              </w:rPr>
            </w:pPr>
            <w:r>
              <w:rPr>
                <w:rFonts w:hint="eastAsia" w:hAnsi="宋体"/>
                <w:bCs/>
                <w:sz w:val="24"/>
              </w:rPr>
              <w:t xml:space="preserve">外形正常，叶梗光滑幼嫩，不干瘪凋萎，无过多黄叶，色泽正常。去除根须，不含土，无虫害，大白菜、卷心菜切开心不变黑，无腐烂情形，无明显浸水现象；农药残留不超标。</w:t>
            </w:r>
            <w:r/>
          </w:p>
        </w:tc>
        <w:tc>
          <w:tcPr>
            <w:tcW w:w="1371" w:type="dxa"/>
            <w:vAlign w:val="center"/>
            <w:vMerge w:val="restart"/>
            <w:textDirection w:val="lrTb"/>
            <w:noWrap w:val="false"/>
          </w:tcPr>
          <w:p>
            <w:pPr>
              <w:spacing w:line="360" w:lineRule="auto"/>
              <w:rPr>
                <w:rFonts w:hAnsi="宋体"/>
                <w:bCs/>
                <w:sz w:val="24"/>
              </w:rPr>
            </w:pPr>
            <w:r>
              <w:rPr>
                <w:rFonts w:hint="eastAsia" w:hAnsi="宋体"/>
                <w:bCs/>
                <w:sz w:val="24"/>
              </w:rPr>
              <w:t xml:space="preserve">开具正规发票，按要求送货上门，必须每天提供农药残留检测报告，保证送货质量，诚实守信。</w:t>
            </w:r>
            <w:r/>
          </w:p>
        </w:tc>
      </w:tr>
      <w:tr>
        <w:trPr>
          <w:trHeight w:val="598"/>
        </w:trPr>
        <w:tc>
          <w:tcPr>
            <w:tcW w:w="720" w:type="dxa"/>
            <w:vAlign w:val="center"/>
            <w:textDirection w:val="lrTb"/>
            <w:noWrap w:val="false"/>
          </w:tcPr>
          <w:p>
            <w:pPr>
              <w:jc w:val="center"/>
              <w:spacing w:line="360" w:lineRule="auto"/>
              <w:rPr>
                <w:rFonts w:hAnsi="宋体"/>
                <w:bCs/>
                <w:sz w:val="24"/>
              </w:rPr>
            </w:pPr>
            <w:r>
              <w:rPr>
                <w:rFonts w:hint="eastAsia" w:hAnsi="宋体"/>
                <w:bCs/>
                <w:sz w:val="24"/>
              </w:rPr>
              <w:t xml:space="preserve">2</w:t>
            </w:r>
            <w:r/>
          </w:p>
        </w:tc>
        <w:tc>
          <w:tcPr>
            <w:tcW w:w="1929" w:type="dxa"/>
            <w:vAlign w:val="center"/>
            <w:textDirection w:val="lrTb"/>
            <w:noWrap w:val="false"/>
          </w:tcPr>
          <w:p>
            <w:pPr>
              <w:jc w:val="center"/>
              <w:spacing w:line="360" w:lineRule="auto"/>
              <w:rPr>
                <w:rFonts w:hAnsi="宋体"/>
                <w:bCs/>
                <w:sz w:val="24"/>
              </w:rPr>
            </w:pPr>
            <w:r>
              <w:rPr>
                <w:rFonts w:hint="eastAsia" w:hAnsi="宋体"/>
                <w:bCs/>
                <w:sz w:val="24"/>
              </w:rPr>
              <w:t xml:space="preserve">根茎类。如香芋、土豆、莴笋</w:t>
            </w:r>
            <w:r/>
          </w:p>
        </w:tc>
        <w:tc>
          <w:tcPr>
            <w:tcW w:w="5636" w:type="dxa"/>
            <w:vAlign w:val="center"/>
            <w:textDirection w:val="lrTb"/>
            <w:noWrap w:val="false"/>
          </w:tcPr>
          <w:p>
            <w:pPr>
              <w:ind w:firstLine="360"/>
              <w:spacing w:line="360" w:lineRule="auto"/>
              <w:rPr>
                <w:rFonts w:hAnsi="宋体"/>
                <w:bCs/>
                <w:sz w:val="24"/>
              </w:rPr>
            </w:pPr>
            <w:r>
              <w:rPr>
                <w:rFonts w:hint="eastAsia" w:hAnsi="宋体"/>
                <w:bCs/>
                <w:sz w:val="24"/>
              </w:rPr>
              <w:t xml:space="preserve">无虫咬、发芽、发霉现象，新鲜，形态大小与甲方自购标准相当。农药残留不超标。</w:t>
            </w:r>
            <w:r/>
          </w:p>
        </w:tc>
        <w:tc>
          <w:tcPr>
            <w:tcW w:w="1371" w:type="dxa"/>
            <w:vAlign w:val="center"/>
            <w:vMerge w:val="continue"/>
            <w:textDirection w:val="lrTb"/>
            <w:noWrap w:val="false"/>
          </w:tcPr>
          <w:p>
            <w:pPr>
              <w:ind w:firstLine="360"/>
              <w:spacing w:line="360" w:lineRule="auto"/>
              <w:rPr>
                <w:rFonts w:hAnsi="宋体"/>
                <w:bCs/>
                <w:sz w:val="24"/>
              </w:rPr>
            </w:pPr>
            <w:r>
              <w:rPr>
                <w:rFonts w:hAnsi="宋体"/>
                <w:bCs/>
                <w:sz w:val="24"/>
              </w:rPr>
            </w:r>
            <w:r/>
          </w:p>
        </w:tc>
      </w:tr>
      <w:tr>
        <w:trPr>
          <w:trHeight w:val="748"/>
        </w:trPr>
        <w:tc>
          <w:tcPr>
            <w:tcW w:w="720" w:type="dxa"/>
            <w:vAlign w:val="center"/>
            <w:textDirection w:val="lrTb"/>
            <w:noWrap w:val="false"/>
          </w:tcPr>
          <w:p>
            <w:pPr>
              <w:jc w:val="center"/>
              <w:spacing w:line="360" w:lineRule="auto"/>
              <w:rPr>
                <w:rFonts w:hAnsi="宋体"/>
                <w:bCs/>
                <w:sz w:val="24"/>
              </w:rPr>
            </w:pPr>
            <w:r>
              <w:rPr>
                <w:rFonts w:hint="eastAsia" w:hAnsi="宋体"/>
                <w:bCs/>
                <w:sz w:val="24"/>
              </w:rPr>
              <w:t xml:space="preserve">3</w:t>
            </w:r>
            <w:r/>
          </w:p>
        </w:tc>
        <w:tc>
          <w:tcPr>
            <w:tcW w:w="1929" w:type="dxa"/>
            <w:vAlign w:val="center"/>
            <w:textDirection w:val="lrTb"/>
            <w:noWrap w:val="false"/>
          </w:tcPr>
          <w:p>
            <w:pPr>
              <w:jc w:val="center"/>
              <w:spacing w:line="360" w:lineRule="auto"/>
              <w:rPr>
                <w:rFonts w:hAnsi="宋体"/>
                <w:bCs/>
                <w:sz w:val="24"/>
              </w:rPr>
            </w:pPr>
            <w:r>
              <w:rPr>
                <w:rFonts w:hint="eastAsia" w:hAnsi="宋体"/>
                <w:bCs/>
                <w:sz w:val="24"/>
              </w:rPr>
              <w:t xml:space="preserve">花果类。如西兰花、白菜花</w:t>
            </w:r>
            <w:r/>
          </w:p>
        </w:tc>
        <w:tc>
          <w:tcPr>
            <w:tcW w:w="5636" w:type="dxa"/>
            <w:vAlign w:val="center"/>
            <w:textDirection w:val="lrTb"/>
            <w:noWrap w:val="false"/>
          </w:tcPr>
          <w:p>
            <w:pPr>
              <w:ind w:firstLine="360"/>
              <w:spacing w:line="360" w:lineRule="auto"/>
              <w:rPr>
                <w:rFonts w:hAnsi="宋体"/>
                <w:bCs/>
                <w:sz w:val="24"/>
              </w:rPr>
            </w:pPr>
            <w:r>
              <w:rPr>
                <w:rFonts w:hint="eastAsia" w:hAnsi="宋体"/>
                <w:bCs/>
                <w:sz w:val="24"/>
              </w:rPr>
              <w:t xml:space="preserve">无虫害，成熟度良好，新鲜固有的色泽鲜明，无发霉发黄。农药残留不超标。</w:t>
            </w:r>
            <w:r/>
          </w:p>
        </w:tc>
        <w:tc>
          <w:tcPr>
            <w:tcW w:w="1371" w:type="dxa"/>
            <w:vAlign w:val="center"/>
            <w:vMerge w:val="continue"/>
            <w:textDirection w:val="lrTb"/>
            <w:noWrap w:val="false"/>
          </w:tcPr>
          <w:p>
            <w:pPr>
              <w:ind w:firstLine="360"/>
              <w:spacing w:line="360" w:lineRule="auto"/>
              <w:rPr>
                <w:rFonts w:hAnsi="宋体"/>
                <w:bCs/>
                <w:sz w:val="24"/>
              </w:rPr>
            </w:pPr>
            <w:r>
              <w:rPr>
                <w:rFonts w:hAnsi="宋体"/>
                <w:bCs/>
                <w:sz w:val="24"/>
              </w:rPr>
            </w:r>
            <w:r/>
          </w:p>
        </w:tc>
      </w:tr>
      <w:tr>
        <w:trPr>
          <w:trHeight w:val="616"/>
        </w:trPr>
        <w:tc>
          <w:tcPr>
            <w:tcW w:w="720" w:type="dxa"/>
            <w:vAlign w:val="center"/>
            <w:textDirection w:val="lrTb"/>
            <w:noWrap w:val="false"/>
          </w:tcPr>
          <w:p>
            <w:pPr>
              <w:jc w:val="center"/>
              <w:spacing w:line="360" w:lineRule="auto"/>
              <w:rPr>
                <w:rFonts w:hAnsi="宋体"/>
                <w:bCs/>
                <w:sz w:val="24"/>
              </w:rPr>
            </w:pPr>
            <w:r>
              <w:rPr>
                <w:rFonts w:hint="eastAsia" w:hAnsi="宋体"/>
                <w:bCs/>
                <w:sz w:val="24"/>
              </w:rPr>
              <w:t xml:space="preserve">4</w:t>
            </w:r>
            <w:r/>
          </w:p>
        </w:tc>
        <w:tc>
          <w:tcPr>
            <w:tcW w:w="1929" w:type="dxa"/>
            <w:vAlign w:val="center"/>
            <w:textDirection w:val="lrTb"/>
            <w:noWrap w:val="false"/>
          </w:tcPr>
          <w:p>
            <w:pPr>
              <w:ind w:firstLine="360"/>
              <w:spacing w:line="360" w:lineRule="auto"/>
              <w:rPr>
                <w:rFonts w:hAnsi="宋体"/>
                <w:bCs/>
                <w:sz w:val="24"/>
              </w:rPr>
            </w:pPr>
            <w:r>
              <w:rPr>
                <w:rFonts w:hint="eastAsia" w:hAnsi="宋体"/>
                <w:bCs/>
                <w:sz w:val="24"/>
              </w:rPr>
              <w:t xml:space="preserve">瓜果类</w:t>
            </w:r>
            <w:r/>
          </w:p>
        </w:tc>
        <w:tc>
          <w:tcPr>
            <w:tcW w:w="5636" w:type="dxa"/>
            <w:vAlign w:val="center"/>
            <w:textDirection w:val="lrTb"/>
            <w:noWrap w:val="false"/>
          </w:tcPr>
          <w:p>
            <w:pPr>
              <w:ind w:firstLine="360"/>
              <w:spacing w:line="360" w:lineRule="auto"/>
              <w:rPr>
                <w:rFonts w:hAnsi="宋体"/>
                <w:bCs/>
                <w:sz w:val="24"/>
              </w:rPr>
            </w:pPr>
            <w:r>
              <w:rPr>
                <w:rFonts w:hint="eastAsia" w:hAnsi="宋体"/>
                <w:bCs/>
                <w:sz w:val="24"/>
              </w:rPr>
              <w:t xml:space="preserve">外表光亮无斑点，有新鲜连接的秧，形状正常、大小均匀，无软塌，成熟度适度。无腐烂，无污染，清洁、新鲜，无异味、无病虫损害。农药残留不超标。</w:t>
            </w:r>
            <w:r/>
          </w:p>
        </w:tc>
        <w:tc>
          <w:tcPr>
            <w:tcW w:w="1371" w:type="dxa"/>
            <w:vAlign w:val="center"/>
            <w:vMerge w:val="continue"/>
            <w:textDirection w:val="lrTb"/>
            <w:noWrap w:val="false"/>
          </w:tcPr>
          <w:p>
            <w:pPr>
              <w:ind w:firstLine="360"/>
              <w:spacing w:line="360" w:lineRule="auto"/>
              <w:rPr>
                <w:rFonts w:hAnsi="宋体"/>
                <w:bCs/>
                <w:sz w:val="24"/>
              </w:rPr>
            </w:pPr>
            <w:r>
              <w:rPr>
                <w:rFonts w:hAnsi="宋体"/>
                <w:bCs/>
                <w:sz w:val="24"/>
              </w:rPr>
            </w:r>
            <w:r/>
          </w:p>
        </w:tc>
      </w:tr>
    </w:tbl>
    <w:p>
      <w:pPr>
        <w:ind w:firstLine="360"/>
        <w:spacing w:line="360" w:lineRule="auto"/>
        <w:rPr>
          <w:rFonts w:hAnsi="宋体"/>
          <w:bCs/>
          <w:sz w:val="24"/>
        </w:rPr>
      </w:pPr>
      <w:r>
        <w:rPr>
          <w:rFonts w:hint="eastAsia" w:hAnsi="宋体"/>
          <w:bCs/>
          <w:sz w:val="24"/>
        </w:rPr>
        <w:t xml:space="preserve">2、食用油必须符合GB1535-2003标准，并拥有“QS”食品质量安全认证。</w:t>
      </w:r>
      <w:r/>
    </w:p>
    <w:p>
      <w:pPr>
        <w:ind w:firstLine="360"/>
        <w:spacing w:line="360" w:lineRule="auto"/>
        <w:rPr>
          <w:rFonts w:hAnsi="宋体"/>
          <w:bCs/>
          <w:sz w:val="24"/>
        </w:rPr>
      </w:pPr>
      <w:r>
        <w:rPr>
          <w:rFonts w:hint="eastAsia" w:hAnsi="宋体"/>
          <w:bCs/>
          <w:sz w:val="24"/>
        </w:rPr>
        <w:t xml:space="preserve">3、猪肉、牛肉、鲜(冻)鸡鸭、鸡副产品等必须具有动物检验检疫合格证明。</w:t>
      </w:r>
      <w:r/>
    </w:p>
    <w:p>
      <w:pPr>
        <w:ind w:firstLine="360"/>
        <w:spacing w:line="360" w:lineRule="auto"/>
        <w:rPr>
          <w:rFonts w:hAnsi="宋体"/>
          <w:bCs/>
          <w:sz w:val="24"/>
        </w:rPr>
      </w:pPr>
      <w:r>
        <w:rPr>
          <w:rFonts w:hint="eastAsia" w:hAnsi="宋体"/>
          <w:bCs/>
          <w:sz w:val="24"/>
        </w:rPr>
        <w:t xml:space="preserve">4、糖、味精、酱油、醋、生粉等必须具有“QS”食品质量认证标志。</w:t>
      </w:r>
      <w:r/>
    </w:p>
    <w:p>
      <w:pPr>
        <w:ind w:firstLine="360"/>
        <w:spacing w:line="360" w:lineRule="auto"/>
        <w:rPr>
          <w:rFonts w:hAnsi="宋体"/>
          <w:bCs/>
          <w:sz w:val="24"/>
        </w:rPr>
      </w:pPr>
      <w:r>
        <w:rPr>
          <w:rFonts w:hint="eastAsia" w:hAnsi="宋体"/>
          <w:bCs/>
          <w:sz w:val="24"/>
        </w:rPr>
        <w:t xml:space="preserve">5、豆制品、半成品必须具有“QS”食品质量安全认证。</w:t>
      </w:r>
      <w:r/>
    </w:p>
    <w:p>
      <w:pPr>
        <w:ind w:firstLine="360"/>
        <w:spacing w:line="360" w:lineRule="auto"/>
        <w:rPr>
          <w:rFonts w:hAnsi="宋体"/>
          <w:bCs/>
          <w:sz w:val="24"/>
        </w:rPr>
      </w:pPr>
      <w:r>
        <w:rPr>
          <w:rFonts w:hint="eastAsia" w:hAnsi="宋体"/>
          <w:bCs/>
          <w:sz w:val="24"/>
        </w:rPr>
        <w:t xml:space="preserve">6、禽蛋、蔬菜必须保证新鲜，且符合食品卫生安全法要求。</w:t>
      </w:r>
      <w:r/>
    </w:p>
    <w:p>
      <w:pPr>
        <w:ind w:firstLine="360"/>
        <w:spacing w:line="360" w:lineRule="auto"/>
        <w:rPr>
          <w:rFonts w:hAnsi="宋体"/>
          <w:bCs/>
          <w:sz w:val="24"/>
        </w:rPr>
      </w:pPr>
      <w:r>
        <w:rPr>
          <w:rFonts w:hint="eastAsia" w:hAnsi="宋体"/>
          <w:bCs/>
          <w:sz w:val="24"/>
        </w:rPr>
        <w:t xml:space="preserve">7、乳制品：</w:t>
      </w:r>
      <w:r>
        <w:rPr>
          <w:rFonts w:hint="eastAsia" w:ascii="宋体"/>
          <w:sz w:val="24"/>
        </w:rPr>
        <w:t xml:space="preserve">封口平整，无破包、夹包、漏包，无污染、</w:t>
      </w:r>
      <w:r>
        <w:rPr>
          <w:rFonts w:hint="eastAsia" w:ascii="宋体" w:hAnsi="宋体"/>
          <w:sz w:val="24"/>
          <w:szCs w:val="20"/>
        </w:rPr>
        <w:t xml:space="preserve">无过期产品。</w:t>
      </w:r>
      <w:r/>
    </w:p>
    <w:p>
      <w:pPr>
        <w:ind w:firstLine="360"/>
        <w:spacing w:line="360" w:lineRule="auto"/>
        <w:rPr>
          <w:rFonts w:hAnsi="宋体"/>
          <w:bCs/>
          <w:sz w:val="24"/>
        </w:rPr>
      </w:pPr>
      <w:r>
        <w:rPr>
          <w:rFonts w:hint="eastAsia" w:hAnsi="宋体"/>
          <w:bCs/>
          <w:sz w:val="24"/>
        </w:rPr>
        <w:t xml:space="preserve">8、早餐点心：原材料新鲜干净卫生，无腐败变质食品。</w:t>
      </w:r>
      <w:r/>
    </w:p>
    <w:p>
      <w:pPr>
        <w:ind w:firstLine="360"/>
        <w:spacing w:line="360" w:lineRule="auto"/>
        <w:rPr>
          <w:rFonts w:hAnsi="宋体"/>
          <w:bCs/>
          <w:sz w:val="24"/>
        </w:rPr>
      </w:pPr>
      <w:r>
        <w:rPr>
          <w:rFonts w:hint="eastAsia" w:hAnsi="宋体"/>
          <w:bCs/>
          <w:sz w:val="24"/>
        </w:rPr>
        <w:t xml:space="preserve">9、水果：严禁提供腐烂、有</w:t>
      </w:r>
      <w:r>
        <w:rPr>
          <w:rFonts w:hint="eastAsia" w:hAnsi="宋体"/>
          <w:bCs/>
          <w:sz w:val="24"/>
          <w:lang w:eastAsia="zh-CN"/>
        </w:rPr>
        <w:t xml:space="preserve">虫蛀</w:t>
      </w:r>
      <w:r>
        <w:rPr>
          <w:rFonts w:hint="eastAsia" w:hAnsi="宋体"/>
          <w:bCs/>
          <w:sz w:val="24"/>
        </w:rPr>
        <w:t xml:space="preserve">、发霉、有皱纹、污秽不洁或者</w:t>
      </w:r>
      <w:r>
        <w:rPr>
          <w:rFonts w:hint="eastAsia" w:hAnsi="宋体"/>
          <w:bCs/>
          <w:sz w:val="24"/>
          <w:lang w:eastAsia="zh-CN"/>
        </w:rPr>
        <w:t xml:space="preserve">其他</w:t>
      </w:r>
      <w:r>
        <w:rPr>
          <w:rFonts w:hint="eastAsia" w:hAnsi="宋体"/>
          <w:bCs/>
          <w:sz w:val="24"/>
        </w:rPr>
        <w:t xml:space="preserve">感官性状异常，含有毒、有害物质或者被有毒、有害物质污染。</w:t>
      </w:r>
      <w:r/>
    </w:p>
    <w:p>
      <w:pPr>
        <w:ind w:firstLine="360"/>
        <w:spacing w:line="360" w:lineRule="auto"/>
        <w:rPr>
          <w:rFonts w:ascii="黑体" w:eastAsia="黑体"/>
          <w:bCs/>
          <w:color w:val="000000"/>
          <w:sz w:val="28"/>
          <w:szCs w:val="28"/>
        </w:rPr>
      </w:pPr>
      <w:r>
        <w:rPr>
          <w:rFonts w:hint="eastAsia" w:hAnsi="宋体"/>
          <w:bCs/>
          <w:sz w:val="24"/>
        </w:rPr>
        <w:t xml:space="preserve">九、实施时间：自合同签订生效之日起</w:t>
      </w:r>
      <w:r>
        <w:rPr>
          <w:rFonts w:hint="eastAsia" w:hAnsi="宋体"/>
          <w:bCs/>
          <w:sz w:val="24"/>
          <w:lang w:val="en-US" w:eastAsia="zh-CN"/>
        </w:rPr>
        <w:t xml:space="preserve">一</w:t>
      </w:r>
      <w:r>
        <w:rPr>
          <w:rFonts w:hint="eastAsia" w:hAnsi="宋体"/>
          <w:bCs/>
          <w:sz w:val="24"/>
        </w:rPr>
        <w:t xml:space="preserve">年。</w:t>
      </w:r>
      <w:r/>
    </w:p>
    <w:p>
      <w:pPr>
        <w:ind w:firstLine="480"/>
        <w:spacing w:line="360" w:lineRule="auto"/>
        <w:rPr>
          <w:rFonts w:hAnsi="宋体" w:cs="宋体"/>
          <w:bCs/>
          <w:sz w:val="24"/>
          <w:szCs w:val="24"/>
          <w:highlight w:val="none"/>
        </w:rPr>
      </w:pPr>
      <w:r>
        <w:rPr>
          <w:rFonts w:hAnsi="宋体" w:cs="宋体"/>
          <w:bCs/>
          <w:sz w:val="24"/>
          <w:szCs w:val="24"/>
          <w:highlight w:val="none"/>
        </w:rPr>
      </w:r>
      <w:r/>
    </w:p>
    <w:p>
      <w:pPr>
        <w:rPr>
          <w:rFonts w:hint="default"/>
          <w:lang w:val="en-US" w:eastAsia="zh-CN"/>
        </w:rPr>
      </w:pPr>
      <w:r>
        <w:rPr>
          <w:rFonts w:hint="default"/>
          <w:lang w:val="en-US" w:eastAsia="zh-CN"/>
        </w:rPr>
      </w:r>
      <w:r/>
    </w:p>
    <w:p>
      <w:pPr>
        <w:pStyle w:val="730"/>
        <w:ind w:left="0"/>
        <w:spacing w:after="0" w:line="400" w:lineRule="exact"/>
      </w:pPr>
      <w:r/>
      <w:r/>
    </w:p>
    <w:p>
      <w:pPr>
        <w:spacing w:line="360" w:lineRule="auto"/>
        <w:rPr>
          <w:rFonts w:ascii="黑体" w:eastAsia="黑体"/>
          <w:bCs/>
          <w:sz w:val="28"/>
          <w:szCs w:val="28"/>
        </w:rPr>
      </w:pPr>
      <w:r>
        <w:rPr>
          <w:rFonts w:ascii="黑体" w:eastAsia="黑体"/>
          <w:bCs/>
          <w:sz w:val="28"/>
          <w:szCs w:val="28"/>
        </w:rPr>
      </w:r>
      <w:r/>
    </w:p>
    <w:p>
      <w:pPr>
        <w:jc w:val="center"/>
        <w:spacing w:line="360" w:lineRule="auto"/>
        <w:rPr>
          <w:rFonts w:ascii="黑体" w:eastAsia="黑体"/>
          <w:bCs/>
          <w:sz w:val="28"/>
          <w:szCs w:val="28"/>
        </w:rPr>
      </w:pPr>
      <w:r>
        <w:rPr>
          <w:rFonts w:ascii="黑体" w:eastAsia="黑体"/>
          <w:bCs/>
          <w:sz w:val="28"/>
          <w:szCs w:val="28"/>
        </w:rPr>
      </w:r>
      <w:r/>
    </w:p>
    <w:p>
      <w:pPr>
        <w:rPr>
          <w:rFonts w:ascii="黑体" w:eastAsia="黑体"/>
          <w:bCs/>
          <w:sz w:val="28"/>
          <w:szCs w:val="28"/>
        </w:rPr>
      </w:pPr>
      <w:r>
        <w:rPr>
          <w:rFonts w:hint="eastAsia" w:ascii="黑体" w:eastAsia="黑体"/>
          <w:bCs/>
          <w:sz w:val="28"/>
          <w:szCs w:val="28"/>
        </w:rPr>
        <w:br w:type="page" w:clear="all"/>
      </w:r>
      <w:r/>
    </w:p>
    <w:p>
      <w:pPr>
        <w:jc w:val="center"/>
        <w:spacing w:line="360" w:lineRule="auto"/>
        <w:rPr>
          <w:rFonts w:ascii="黑体" w:eastAsia="黑体"/>
          <w:bCs/>
          <w:sz w:val="28"/>
          <w:szCs w:val="28"/>
        </w:rPr>
      </w:pPr>
      <w:r>
        <w:rPr>
          <w:rFonts w:hint="eastAsia" w:ascii="黑体" w:eastAsia="黑体"/>
          <w:bCs/>
          <w:sz w:val="28"/>
          <w:szCs w:val="28"/>
        </w:rPr>
        <w:t xml:space="preserve">四．</w:t>
      </w:r>
      <w:r>
        <w:rPr>
          <w:rFonts w:hint="eastAsia" w:ascii="黑体" w:hAnsi="宋体" w:eastAsia="黑体"/>
          <w:b/>
          <w:sz w:val="28"/>
          <w:szCs w:val="28"/>
        </w:rPr>
        <w:t xml:space="preserve">合同书（</w:t>
      </w:r>
      <w:r>
        <w:rPr>
          <w:rFonts w:hint="eastAsia" w:ascii="黑体" w:hAnsi="宋体" w:eastAsia="黑体"/>
          <w:sz w:val="28"/>
          <w:szCs w:val="28"/>
        </w:rPr>
        <w:t xml:space="preserve">格式</w:t>
      </w:r>
      <w:r>
        <w:rPr>
          <w:rFonts w:hint="eastAsia" w:ascii="黑体" w:hAnsi="宋体" w:eastAsia="黑体"/>
          <w:b/>
          <w:sz w:val="28"/>
          <w:szCs w:val="28"/>
        </w:rPr>
        <w:t xml:space="preserve">）</w:t>
      </w:r>
      <w:r/>
    </w:p>
    <w:p>
      <w:pPr>
        <w:pStyle w:val="747"/>
        <w:ind w:firstLine="0"/>
        <w:jc w:val="both"/>
        <w:spacing w:beforeAutospacing="0" w:afterAutospacing="0" w:line="360" w:lineRule="auto"/>
        <w:rPr>
          <w:color w:val="030303"/>
        </w:rPr>
      </w:pPr>
      <w:r>
        <w:rPr>
          <w:rFonts w:hint="eastAsia"/>
          <w:color w:val="030303"/>
        </w:rPr>
        <w:t xml:space="preserve">甲方（采购方）：无锡市新吴区人民政府梅村街道办事处 </w:t>
      </w:r>
      <w:r/>
    </w:p>
    <w:p>
      <w:pPr>
        <w:spacing w:line="360" w:lineRule="auto"/>
        <w:tabs>
          <w:tab w:val="left" w:pos="945" w:leader="none"/>
        </w:tabs>
        <w:rPr>
          <w:rFonts w:ascii="宋体" w:hAnsi="宋体"/>
          <w:bCs/>
          <w:sz w:val="24"/>
        </w:rPr>
      </w:pPr>
      <w:r>
        <w:rPr>
          <w:rFonts w:hint="eastAsia" w:ascii="宋体" w:hAnsi="宋体"/>
          <w:bCs/>
          <w:sz w:val="24"/>
        </w:rPr>
        <w:t xml:space="preserve">乙方（供应方）：</w:t>
      </w:r>
      <w:r/>
    </w:p>
    <w:p>
      <w:pPr>
        <w:ind w:firstLine="480"/>
        <w:spacing w:line="360" w:lineRule="auto"/>
        <w:tabs>
          <w:tab w:val="left" w:pos="945" w:leader="none"/>
        </w:tabs>
        <w:rPr>
          <w:rFonts w:ascii="宋体" w:hAnsi="宋体"/>
          <w:bCs/>
          <w:sz w:val="24"/>
        </w:rPr>
      </w:pPr>
      <w:r>
        <w:rPr>
          <w:rFonts w:hint="eastAsia" w:ascii="宋体" w:hAnsi="宋体"/>
          <w:bCs/>
          <w:sz w:val="24"/>
        </w:rPr>
        <w:t xml:space="preserve">根据采购编号为</w:t>
      </w:r>
      <w:r>
        <w:rPr>
          <w:rFonts w:hint="eastAsia" w:ascii="宋体" w:hAnsi="宋体" w:cs="宋体"/>
          <w:bCs/>
          <w:sz w:val="24"/>
          <w:u w:val="single"/>
          <w:lang w:eastAsia="zh-CN"/>
        </w:rPr>
        <w:t xml:space="preserve">JSZC-320214-PXGJ-G2025-0006</w:t>
      </w:r>
      <w:r>
        <w:rPr>
          <w:rFonts w:hint="eastAsia" w:ascii="宋体" w:hAnsi="宋体"/>
          <w:bCs/>
          <w:sz w:val="24"/>
        </w:rPr>
        <w:t xml:space="preserve">采购文件和该文件的中标通知书及供方投标文件，甲乙双方就此次招标及相关问题，同意按下列条款规定执行。</w:t>
      </w:r>
      <w:r/>
    </w:p>
    <w:p>
      <w:pPr>
        <w:pStyle w:val="747"/>
        <w:ind w:firstLine="480"/>
        <w:spacing w:beforeAutospacing="0" w:afterAutospacing="0" w:line="360" w:lineRule="auto"/>
        <w:rPr>
          <w:rFonts w:ascii="宋体" w:cs="宋体"/>
          <w:bCs/>
        </w:rPr>
      </w:pPr>
      <w:r>
        <w:rPr>
          <w:rFonts w:hint="eastAsia" w:cs="宋体"/>
          <w:bCs/>
        </w:rPr>
        <w:t xml:space="preserve">一、</w:t>
      </w:r>
      <w:r>
        <w:rPr>
          <w:rFonts w:hint="eastAsia" w:ascii="宋体" w:cs="宋体"/>
          <w:bCs/>
        </w:rPr>
        <w:t xml:space="preserve">配送任务：乙方负责甲方指定食堂的食材</w:t>
      </w:r>
      <w:r>
        <w:rPr>
          <w:rFonts w:hint="eastAsia"/>
          <w:szCs w:val="20"/>
        </w:rPr>
        <w:t xml:space="preserve">采购供货、配送及相关后续服务。</w:t>
      </w:r>
      <w:r/>
    </w:p>
    <w:p>
      <w:pPr>
        <w:pStyle w:val="747"/>
        <w:ind w:firstLine="480"/>
        <w:spacing w:beforeAutospacing="0" w:afterAutospacing="0" w:line="360" w:lineRule="auto"/>
        <w:rPr>
          <w:rFonts w:ascii="宋体" w:cs="宋体"/>
          <w:bCs/>
        </w:rPr>
      </w:pPr>
      <w:r>
        <w:rPr>
          <w:rFonts w:hint="eastAsia" w:cs="宋体"/>
          <w:bCs/>
        </w:rPr>
        <w:t xml:space="preserve">二</w:t>
      </w:r>
      <w:r>
        <w:rPr>
          <w:rFonts w:hint="eastAsia" w:ascii="宋体" w:cs="宋体"/>
          <w:bCs/>
        </w:rPr>
        <w:t xml:space="preserve">、配送范围：</w:t>
      </w:r>
      <w:r>
        <w:rPr>
          <w:rFonts w:hint="eastAsia" w:ascii="宋体" w:hAnsi="宋体" w:cs="宋体"/>
          <w:sz w:val="24"/>
          <w:szCs w:val="24"/>
        </w:rPr>
        <w:t xml:space="preserve">新吴交警大队六中队</w:t>
      </w:r>
      <w:r>
        <w:rPr>
          <w:rFonts w:hint="eastAsia" w:ascii="宋体" w:cs="宋体"/>
        </w:rPr>
        <w:t xml:space="preserve">食堂</w:t>
      </w:r>
      <w:r>
        <w:rPr>
          <w:rFonts w:hint="eastAsia" w:cs="宋体"/>
          <w:bCs/>
        </w:rPr>
        <w:t xml:space="preserve">。 </w:t>
      </w:r>
      <w:r/>
    </w:p>
    <w:p>
      <w:pPr>
        <w:pStyle w:val="747"/>
        <w:ind w:firstLine="480"/>
        <w:spacing w:beforeAutospacing="0" w:afterAutospacing="0" w:line="360" w:lineRule="auto"/>
        <w:rPr>
          <w:rFonts w:ascii="宋体" w:cs="宋体"/>
          <w:bCs/>
        </w:rPr>
      </w:pPr>
      <w:r>
        <w:rPr>
          <w:rFonts w:hint="eastAsia" w:cs="宋体"/>
          <w:bCs/>
        </w:rPr>
        <w:t xml:space="preserve">三</w:t>
      </w:r>
      <w:r>
        <w:rPr>
          <w:rFonts w:hint="eastAsia" w:ascii="宋体" w:cs="宋体"/>
          <w:bCs/>
        </w:rPr>
        <w:t xml:space="preserve">、配送</w:t>
      </w:r>
      <w:r>
        <w:rPr>
          <w:rFonts w:hint="eastAsia" w:cs="宋体"/>
          <w:bCs/>
        </w:rPr>
        <w:t xml:space="preserve">品种</w:t>
      </w:r>
      <w:r>
        <w:rPr>
          <w:rFonts w:hint="eastAsia" w:ascii="宋体" w:cs="宋体"/>
          <w:bCs/>
        </w:rPr>
        <w:t xml:space="preserve">：</w:t>
      </w:r>
      <w:r>
        <w:rPr>
          <w:rFonts w:hint="eastAsia"/>
          <w:bCs/>
        </w:rPr>
        <w:t xml:space="preserve">叶、瓜、果、根、茎类时蔬、水产品分为（鲜活和冷冻）、肉类、米、食用油、调料、早餐点心、鲜奶、酸奶、水果等</w:t>
      </w:r>
      <w:r>
        <w:rPr>
          <w:rFonts w:hint="eastAsia" w:ascii="宋体" w:cs="宋体"/>
          <w:bCs/>
        </w:rPr>
        <w:t xml:space="preserve">。</w:t>
      </w:r>
      <w:r/>
    </w:p>
    <w:p>
      <w:pPr>
        <w:pStyle w:val="1061"/>
        <w:ind w:firstLine="480"/>
        <w:rPr>
          <w:rFonts w:cs="宋体"/>
          <w:bCs/>
          <w:szCs w:val="24"/>
        </w:rPr>
      </w:pPr>
      <w:r>
        <w:rPr>
          <w:rFonts w:hint="eastAsia" w:ascii="宋体" w:cs="宋体"/>
          <w:szCs w:val="24"/>
        </w:rPr>
        <w:t xml:space="preserve">四、服务期限：自合同签订之日起</w:t>
      </w:r>
      <w:r>
        <w:rPr>
          <w:rFonts w:hint="eastAsia" w:cs="宋体"/>
          <w:szCs w:val="24"/>
          <w:lang w:val="en-US" w:eastAsia="zh-CN"/>
        </w:rPr>
        <w:t xml:space="preserve">一</w:t>
      </w:r>
      <w:r>
        <w:rPr>
          <w:rFonts w:hint="eastAsia" w:ascii="宋体" w:cs="宋体"/>
          <w:szCs w:val="24"/>
        </w:rPr>
        <w:t xml:space="preserve">年</w:t>
      </w:r>
      <w:r>
        <w:rPr>
          <w:rFonts w:hint="eastAsia" w:ascii="宋体"/>
          <w:color w:val="000000"/>
          <w:szCs w:val="24"/>
        </w:rPr>
        <w:t xml:space="preserve">（</w:t>
      </w:r>
      <w:r>
        <w:rPr>
          <w:rFonts w:hint="eastAsia" w:ascii="宋体"/>
          <w:color w:val="000000"/>
          <w:szCs w:val="24"/>
          <w:u w:val="single"/>
        </w:rPr>
        <w:t xml:space="preserve">     </w:t>
      </w:r>
      <w:r>
        <w:rPr>
          <w:rFonts w:hint="eastAsia" w:ascii="宋体"/>
          <w:color w:val="000000"/>
          <w:szCs w:val="24"/>
        </w:rPr>
        <w:t xml:space="preserve">年</w:t>
      </w:r>
      <w:r>
        <w:rPr>
          <w:rFonts w:hint="eastAsia" w:ascii="宋体"/>
          <w:color w:val="000000"/>
          <w:szCs w:val="24"/>
          <w:u w:val="single"/>
        </w:rPr>
        <w:t xml:space="preserve">     </w:t>
      </w:r>
      <w:r>
        <w:rPr>
          <w:rFonts w:hint="eastAsia" w:ascii="宋体"/>
          <w:color w:val="000000"/>
          <w:szCs w:val="24"/>
        </w:rPr>
        <w:t xml:space="preserve">月</w:t>
      </w:r>
      <w:r>
        <w:rPr>
          <w:rFonts w:hint="eastAsia" w:ascii="宋体"/>
          <w:color w:val="000000"/>
          <w:szCs w:val="24"/>
          <w:u w:val="single"/>
        </w:rPr>
        <w:t xml:space="preserve">    </w:t>
      </w:r>
      <w:r>
        <w:rPr>
          <w:rFonts w:hint="eastAsia" w:ascii="宋体"/>
          <w:color w:val="000000"/>
          <w:szCs w:val="24"/>
        </w:rPr>
        <w:t xml:space="preserve">日起至</w:t>
      </w:r>
      <w:r>
        <w:rPr>
          <w:rFonts w:hint="eastAsia" w:ascii="宋体"/>
          <w:color w:val="000000"/>
          <w:szCs w:val="24"/>
          <w:u w:val="single"/>
        </w:rPr>
        <w:t xml:space="preserve">     </w:t>
      </w:r>
      <w:r>
        <w:rPr>
          <w:rFonts w:hint="eastAsia" w:ascii="宋体"/>
          <w:color w:val="000000"/>
          <w:szCs w:val="24"/>
        </w:rPr>
        <w:t xml:space="preserve">年</w:t>
      </w:r>
      <w:r>
        <w:rPr>
          <w:rFonts w:hint="eastAsia" w:ascii="宋体"/>
          <w:color w:val="000000"/>
          <w:szCs w:val="24"/>
          <w:u w:val="single"/>
        </w:rPr>
        <w:t xml:space="preserve">     </w:t>
      </w:r>
      <w:r>
        <w:rPr>
          <w:rFonts w:hint="eastAsia" w:ascii="宋体"/>
          <w:color w:val="000000"/>
          <w:szCs w:val="24"/>
        </w:rPr>
        <w:t xml:space="preserve">月</w:t>
      </w:r>
      <w:r>
        <w:rPr>
          <w:rFonts w:hint="eastAsia" w:ascii="宋体"/>
          <w:color w:val="000000"/>
          <w:szCs w:val="24"/>
          <w:u w:val="single"/>
        </w:rPr>
        <w:t xml:space="preserve">    </w:t>
      </w:r>
      <w:r>
        <w:rPr>
          <w:rFonts w:hint="eastAsia" w:ascii="宋体"/>
          <w:color w:val="000000"/>
          <w:szCs w:val="24"/>
        </w:rPr>
        <w:t xml:space="preserve">日止）</w:t>
      </w:r>
      <w:r/>
    </w:p>
    <w:p>
      <w:pPr>
        <w:pStyle w:val="747"/>
        <w:ind w:firstLine="480"/>
        <w:spacing w:beforeAutospacing="0" w:afterAutospacing="0" w:line="360" w:lineRule="auto"/>
        <w:rPr>
          <w:rFonts w:ascii="宋体" w:cs="宋体"/>
          <w:bCs/>
        </w:rPr>
      </w:pPr>
      <w:r>
        <w:rPr>
          <w:rFonts w:hint="eastAsia" w:cs="宋体"/>
          <w:bCs/>
        </w:rPr>
        <w:t xml:space="preserve">五</w:t>
      </w:r>
      <w:r>
        <w:rPr>
          <w:rFonts w:hint="eastAsia" w:ascii="宋体" w:cs="宋体"/>
          <w:bCs/>
        </w:rPr>
        <w:t xml:space="preserve">、</w:t>
      </w:r>
      <w:r>
        <w:rPr>
          <w:rFonts w:hint="eastAsia" w:cs="宋体"/>
          <w:bCs/>
        </w:rPr>
        <w:t xml:space="preserve">合同价：</w:t>
      </w:r>
      <w:r/>
    </w:p>
    <w:p>
      <w:pPr>
        <w:pStyle w:val="747"/>
        <w:ind w:firstLine="480"/>
        <w:spacing w:beforeAutospacing="0" w:afterAutospacing="0" w:line="360" w:lineRule="auto"/>
        <w:rPr>
          <w:rFonts w:ascii="宋体" w:cs="宋体"/>
          <w:bCs/>
        </w:rPr>
      </w:pPr>
      <w:r>
        <w:rPr>
          <w:rFonts w:hint="eastAsia"/>
          <w:szCs w:val="20"/>
        </w:rPr>
        <w:t xml:space="preserve">1、合同预算金额为 </w:t>
      </w:r>
      <w:r>
        <w:rPr>
          <w:rFonts w:hint="eastAsia"/>
          <w:szCs w:val="20"/>
          <w:u w:val="single"/>
          <w:lang w:val="en-US" w:eastAsia="zh-CN"/>
        </w:rPr>
        <w:t xml:space="preserve">      </w:t>
      </w:r>
      <w:r>
        <w:rPr>
          <w:rFonts w:hint="eastAsia"/>
          <w:szCs w:val="20"/>
        </w:rPr>
        <w:t xml:space="preserve">元，中标折扣率：</w:t>
      </w:r>
      <w:r>
        <w:rPr>
          <w:rFonts w:hint="eastAsia"/>
          <w:szCs w:val="20"/>
          <w:u w:val="single"/>
        </w:rPr>
        <w:t xml:space="preserve">      </w:t>
      </w:r>
      <w:r>
        <w:rPr>
          <w:rFonts w:hint="eastAsia"/>
          <w:szCs w:val="20"/>
        </w:rPr>
        <w:t xml:space="preserve">。</w:t>
      </w:r>
      <w:r/>
    </w:p>
    <w:p>
      <w:pPr>
        <w:pStyle w:val="747"/>
        <w:ind w:firstLine="480"/>
        <w:spacing w:beforeAutospacing="0" w:afterAutospacing="0" w:line="360" w:lineRule="auto"/>
        <w:rPr>
          <w:rFonts w:cs="宋体"/>
          <w:bCs/>
        </w:rPr>
      </w:pPr>
      <w:r>
        <w:rPr>
          <w:rFonts w:hint="eastAsia" w:cs="宋体"/>
          <w:bCs/>
        </w:rPr>
        <w:t xml:space="preserve">2、</w:t>
      </w:r>
      <w:r>
        <w:rPr>
          <w:rFonts w:hint="eastAsia"/>
          <w:bCs/>
        </w:rPr>
        <w:t xml:space="preserve">配送价格为相关网站公示单价乘以折扣率后的价格，应包</w:t>
      </w:r>
      <w:r>
        <w:rPr>
          <w:rFonts w:hint="eastAsia" w:ascii="宋体" w:cs="宋体"/>
          <w:bCs/>
          <w:szCs w:val="28"/>
        </w:rPr>
        <w:t xml:space="preserve">含</w:t>
      </w:r>
      <w:r>
        <w:rPr>
          <w:rFonts w:hint="eastAsia" w:ascii="宋体" w:cs="宋体"/>
        </w:rPr>
        <w:t xml:space="preserve">食材采购、存储、税费、成本、利润、运输（须运输至采购人指定地点）、售后服务、装卸、人工、各类劳保、保险等的一切费用。</w:t>
      </w:r>
      <w:r/>
    </w:p>
    <w:p>
      <w:pPr>
        <w:pStyle w:val="747"/>
        <w:ind w:firstLine="480"/>
        <w:spacing w:beforeAutospacing="0" w:afterAutospacing="0" w:line="360" w:lineRule="auto"/>
        <w:rPr>
          <w:rFonts w:ascii="宋体" w:cs="宋体"/>
          <w:bCs/>
        </w:rPr>
      </w:pPr>
      <w:r>
        <w:rPr>
          <w:rFonts w:hint="eastAsia" w:cs="宋体"/>
          <w:bCs/>
        </w:rPr>
        <w:t xml:space="preserve">六、结算依据</w:t>
      </w:r>
      <w:r>
        <w:rPr>
          <w:rFonts w:hint="eastAsia" w:ascii="宋体" w:cs="宋体"/>
          <w:bCs/>
        </w:rPr>
        <w:t xml:space="preserve">：</w:t>
      </w:r>
      <w:r/>
    </w:p>
    <w:p>
      <w:pPr>
        <w:ind w:firstLine="480"/>
        <w:spacing w:line="360" w:lineRule="auto"/>
        <w:rPr>
          <w:rFonts w:hAnsi="宋体"/>
          <w:bCs/>
          <w:sz w:val="24"/>
        </w:rPr>
      </w:pPr>
      <w:r>
        <w:rPr>
          <w:rFonts w:hint="eastAsia" w:ascii="宋体" w:hAnsi="宋体" w:cs="宋体"/>
          <w:bCs/>
          <w:sz w:val="24"/>
          <w:szCs w:val="24"/>
        </w:rPr>
        <w:t xml:space="preserve">1、按无锡市发展和改革委员会官网专题专栏中民生价费公示价格的平均价格*折扣率*实际数量进行结算。（结算单价为签收日期前最新一期相关网站乘以折扣率后的单价）。如遇无锡市发展和改革委员会官网没有该类食品，可以参考其他相关网站价格公示并且乙方应提前通知甲方，经双方协商后进行调整确认，原则上按寻找到的其他市场价格*折扣率*实际数量结算。签字定价的价格已包含折扣后的价格。</w:t>
      </w:r>
      <w:r/>
    </w:p>
    <w:p>
      <w:pPr>
        <w:ind w:firstLine="480"/>
        <w:spacing w:line="360" w:lineRule="auto"/>
        <w:rPr>
          <w:rFonts w:hAnsi="宋体"/>
          <w:bCs/>
          <w:sz w:val="24"/>
        </w:rPr>
      </w:pPr>
      <w:r>
        <w:rPr>
          <w:rFonts w:hint="eastAsia" w:hAnsi="宋体"/>
          <w:bCs/>
          <w:sz w:val="24"/>
        </w:rPr>
        <w:t xml:space="preserve">2、结算总额按实际供货数量结算费用，总额不</w:t>
      </w:r>
      <w:r>
        <w:rPr>
          <w:rFonts w:hint="eastAsia" w:hAnsi="宋体"/>
          <w:bCs/>
          <w:sz w:val="24"/>
          <w:lang w:eastAsia="zh-CN"/>
        </w:rPr>
        <w:t xml:space="preserve">超过</w:t>
      </w:r>
      <w:r>
        <w:rPr>
          <w:rFonts w:hint="eastAsia" w:hAnsi="宋体"/>
          <w:bCs/>
          <w:sz w:val="24"/>
        </w:rPr>
        <w:t xml:space="preserve">本项目总预算。</w:t>
      </w:r>
      <w:r/>
    </w:p>
    <w:p>
      <w:pPr>
        <w:ind w:firstLine="480"/>
        <w:spacing w:line="360" w:lineRule="auto"/>
        <w:rPr>
          <w:rFonts w:hAnsi="宋体"/>
          <w:bCs/>
          <w:sz w:val="24"/>
        </w:rPr>
      </w:pPr>
      <w:r>
        <w:rPr>
          <w:rFonts w:hint="eastAsia" w:hAnsi="宋体"/>
          <w:bCs/>
          <w:sz w:val="24"/>
        </w:rPr>
        <w:t xml:space="preserve">3、中标供应商提供的《送货清单》与货品同步送达，采购人、中标供应商双方现场过秤并验收签名，最终交易重量以双方确认的过磅数为准。</w:t>
      </w:r>
      <w:r/>
    </w:p>
    <w:p>
      <w:pPr>
        <w:pStyle w:val="747"/>
        <w:ind w:firstLine="480"/>
        <w:spacing w:beforeAutospacing="0" w:afterAutospacing="0" w:line="360" w:lineRule="auto"/>
        <w:rPr>
          <w:rFonts w:ascii="宋体" w:cs="宋体"/>
          <w:bCs/>
        </w:rPr>
      </w:pPr>
      <w:r>
        <w:rPr>
          <w:rFonts w:hint="eastAsia" w:cs="宋体"/>
          <w:bCs/>
        </w:rPr>
        <w:t xml:space="preserve">七</w:t>
      </w:r>
      <w:r>
        <w:rPr>
          <w:rFonts w:hint="eastAsia" w:ascii="宋体" w:cs="宋体"/>
          <w:bCs/>
        </w:rPr>
        <w:t xml:space="preserve">、采购计划</w:t>
      </w:r>
      <w:r/>
    </w:p>
    <w:p>
      <w:pPr>
        <w:pStyle w:val="747"/>
        <w:ind w:firstLine="480"/>
        <w:spacing w:beforeAutospacing="0" w:afterAutospacing="0" w:line="360" w:lineRule="auto"/>
        <w:rPr>
          <w:rFonts w:ascii="宋体" w:cs="宋体"/>
          <w:bCs/>
        </w:rPr>
      </w:pPr>
      <w:r>
        <w:rPr>
          <w:rFonts w:hint="eastAsia" w:ascii="宋体" w:cs="宋体"/>
          <w:bCs/>
        </w:rPr>
        <w:t xml:space="preserve">1、甲方在每天下午16：00前，将第二天的采购计划以书面</w:t>
      </w:r>
      <w:r>
        <w:rPr>
          <w:rFonts w:hint="eastAsia" w:cs="宋体"/>
          <w:bCs/>
        </w:rPr>
        <w:t xml:space="preserve">或</w:t>
      </w:r>
      <w:r>
        <w:rPr>
          <w:rFonts w:hint="eastAsia" w:ascii="宋体" w:cs="宋体"/>
          <w:bCs/>
        </w:rPr>
        <w:t xml:space="preserve">电子稿形式通知乙方。</w:t>
      </w:r>
      <w:r/>
    </w:p>
    <w:p>
      <w:pPr>
        <w:pStyle w:val="747"/>
        <w:ind w:firstLine="480"/>
        <w:spacing w:beforeAutospacing="0" w:afterAutospacing="0" w:line="360" w:lineRule="auto"/>
        <w:rPr>
          <w:rFonts w:ascii="宋体" w:cs="宋体"/>
          <w:bCs/>
        </w:rPr>
      </w:pPr>
      <w:r>
        <w:rPr>
          <w:rFonts w:hint="eastAsia" w:cs="宋体"/>
          <w:bCs/>
        </w:rPr>
        <w:t xml:space="preserve">2、</w:t>
      </w:r>
      <w:r>
        <w:rPr>
          <w:rFonts w:hint="eastAsia" w:ascii="宋体" w:cs="宋体"/>
          <w:bCs/>
        </w:rPr>
        <w:t xml:space="preserve">采购计划中品种及数量均为预估，实际消费与采购计划有偏差为正常情况。</w:t>
      </w:r>
      <w:r/>
    </w:p>
    <w:p>
      <w:pPr>
        <w:pStyle w:val="747"/>
        <w:ind w:firstLine="480"/>
        <w:spacing w:beforeAutospacing="0" w:afterAutospacing="0" w:line="360" w:lineRule="auto"/>
        <w:rPr>
          <w:rFonts w:ascii="宋体" w:cs="宋体"/>
          <w:bCs/>
        </w:rPr>
      </w:pPr>
      <w:r>
        <w:rPr>
          <w:rFonts w:hint="eastAsia" w:ascii="宋体" w:cs="宋体"/>
          <w:bCs/>
        </w:rPr>
        <w:t xml:space="preserve">3、双方可根据蔬菜生产季节、天气、市场价格情况等协商调整每期采购计划中蔬菜品种和数量。乙方必须能保证提供丰富的品种供甲方选择。</w:t>
      </w:r>
      <w:r/>
    </w:p>
    <w:p>
      <w:pPr>
        <w:pStyle w:val="747"/>
        <w:ind w:firstLine="480"/>
        <w:spacing w:beforeAutospacing="0" w:afterAutospacing="0" w:line="360" w:lineRule="auto"/>
        <w:rPr>
          <w:rFonts w:ascii="宋体" w:cs="宋体"/>
          <w:bCs/>
        </w:rPr>
      </w:pPr>
      <w:r>
        <w:rPr>
          <w:rFonts w:hint="eastAsia" w:cs="宋体"/>
          <w:bCs/>
        </w:rPr>
        <w:t xml:space="preserve">八</w:t>
      </w:r>
      <w:r>
        <w:rPr>
          <w:rFonts w:hint="eastAsia" w:ascii="宋体" w:cs="宋体"/>
          <w:bCs/>
        </w:rPr>
        <w:t xml:space="preserve">、下订单订货</w:t>
      </w:r>
      <w:r/>
    </w:p>
    <w:p>
      <w:pPr>
        <w:pStyle w:val="747"/>
        <w:ind w:firstLine="480"/>
        <w:spacing w:beforeAutospacing="0" w:afterAutospacing="0" w:line="360" w:lineRule="auto"/>
        <w:rPr>
          <w:rFonts w:ascii="宋体" w:cs="宋体"/>
          <w:bCs/>
        </w:rPr>
      </w:pPr>
      <w:r>
        <w:rPr>
          <w:rFonts w:hint="eastAsia" w:ascii="宋体" w:cs="宋体"/>
          <w:bCs/>
        </w:rPr>
        <w:t xml:space="preserve">1、甲方每天下午16：00前向乙方书面下达第二天的订单，订单内容包括名称、种类、规格、数量、运送时间、送达地点、订单联系人等具体要求。</w:t>
      </w:r>
      <w:r/>
    </w:p>
    <w:p>
      <w:pPr>
        <w:pStyle w:val="747"/>
        <w:ind w:firstLine="480"/>
        <w:spacing w:beforeAutospacing="0" w:afterAutospacing="0" w:line="360" w:lineRule="auto"/>
        <w:rPr>
          <w:rFonts w:ascii="宋体" w:cs="宋体"/>
          <w:bCs/>
        </w:rPr>
      </w:pPr>
      <w:r>
        <w:rPr>
          <w:rFonts w:hint="eastAsia" w:ascii="宋体" w:cs="宋体"/>
          <w:bCs/>
        </w:rPr>
        <w:t xml:space="preserve">2、乙方接到甲方订单后，个别品种因缺货而无法提供的，乙方应在接到订单</w:t>
      </w:r>
      <w:r>
        <w:rPr>
          <w:rFonts w:hint="eastAsia" w:cs="宋体"/>
          <w:bCs/>
          <w:lang w:eastAsia="zh-CN"/>
        </w:rPr>
        <w:t xml:space="preserve">后两个</w:t>
      </w:r>
      <w:r>
        <w:rPr>
          <w:rFonts w:hint="eastAsia" w:ascii="宋体" w:cs="宋体"/>
          <w:bCs/>
        </w:rPr>
        <w:t xml:space="preserve">小时内及时知会甲方并协商好解决方法。</w:t>
      </w:r>
      <w:r/>
    </w:p>
    <w:p>
      <w:pPr>
        <w:pStyle w:val="747"/>
        <w:ind w:firstLine="480"/>
        <w:spacing w:beforeAutospacing="0" w:afterAutospacing="0" w:line="360" w:lineRule="auto"/>
        <w:rPr>
          <w:rFonts w:ascii="宋体" w:cs="宋体"/>
          <w:bCs/>
        </w:rPr>
      </w:pPr>
      <w:r>
        <w:rPr>
          <w:rFonts w:hint="eastAsia" w:ascii="宋体" w:cs="宋体"/>
          <w:bCs/>
        </w:rPr>
        <w:t xml:space="preserve">九、交货</w:t>
      </w:r>
      <w:r/>
    </w:p>
    <w:p>
      <w:pPr>
        <w:pStyle w:val="747"/>
        <w:ind w:firstLine="480"/>
        <w:spacing w:beforeAutospacing="0" w:afterAutospacing="0" w:line="360" w:lineRule="auto"/>
        <w:rPr>
          <w:rFonts w:ascii="宋体" w:cs="宋体"/>
          <w:bCs/>
        </w:rPr>
      </w:pPr>
      <w:r>
        <w:rPr>
          <w:rFonts w:hint="eastAsia" w:ascii="宋体" w:cs="宋体"/>
          <w:bCs/>
        </w:rPr>
        <w:t xml:space="preserve">1、乙方每天早上</w:t>
      </w:r>
      <w:r>
        <w:rPr>
          <w:rFonts w:hint="eastAsia" w:cs="宋体"/>
          <w:bCs/>
        </w:rPr>
        <w:t xml:space="preserve">6</w:t>
      </w:r>
      <w:r>
        <w:rPr>
          <w:rFonts w:hint="eastAsia" w:ascii="宋体" w:cs="宋体"/>
          <w:bCs/>
        </w:rPr>
        <w:t xml:space="preserve">：</w:t>
      </w:r>
      <w:r>
        <w:rPr>
          <w:rFonts w:hint="eastAsia" w:cs="宋体"/>
          <w:bCs/>
        </w:rPr>
        <w:t xml:space="preserve">1</w:t>
      </w:r>
      <w:r>
        <w:rPr>
          <w:rFonts w:hint="eastAsia" w:ascii="宋体" w:cs="宋体"/>
          <w:bCs/>
        </w:rPr>
        <w:t xml:space="preserve">0前将订单内所有</w:t>
      </w:r>
      <w:r>
        <w:rPr>
          <w:rFonts w:hint="eastAsia"/>
          <w:szCs w:val="20"/>
        </w:rPr>
        <w:t xml:space="preserve">食材</w:t>
      </w:r>
      <w:r>
        <w:rPr>
          <w:rFonts w:hint="eastAsia" w:ascii="宋体" w:cs="宋体"/>
          <w:bCs/>
        </w:rPr>
        <w:t xml:space="preserve">送到甲方指定的地点并配送完毕，乙方</w:t>
      </w:r>
      <w:r>
        <w:rPr>
          <w:rFonts w:hint="eastAsia"/>
          <w:bCs/>
        </w:rPr>
        <w:t xml:space="preserve">提供《送货清单》应为电脑输出单，一式多份，双方并验收签名，作结算凭证。</w:t>
      </w:r>
      <w:r/>
    </w:p>
    <w:p>
      <w:pPr>
        <w:pStyle w:val="747"/>
        <w:ind w:firstLine="480"/>
        <w:spacing w:beforeAutospacing="0" w:afterAutospacing="0" w:line="360" w:lineRule="auto"/>
        <w:rPr>
          <w:rFonts w:ascii="宋体" w:cs="宋体"/>
          <w:bCs/>
        </w:rPr>
      </w:pPr>
      <w:r>
        <w:rPr>
          <w:rFonts w:hint="eastAsia" w:ascii="宋体" w:cs="宋体"/>
          <w:bCs/>
        </w:rPr>
        <w:t xml:space="preserve">2、所有品种按除箱净重过磅，</w:t>
      </w:r>
      <w:r>
        <w:rPr>
          <w:rFonts w:hint="eastAsia"/>
          <w:bCs/>
        </w:rPr>
        <w:t xml:space="preserve">最终交易重量以双方现场过秤确认的过磅数为准</w:t>
      </w:r>
      <w:r>
        <w:rPr>
          <w:rFonts w:hint="eastAsia" w:ascii="宋体" w:cs="宋体"/>
          <w:bCs/>
        </w:rPr>
        <w:t xml:space="preserve">。</w:t>
      </w:r>
      <w:r/>
    </w:p>
    <w:p>
      <w:pPr>
        <w:pStyle w:val="747"/>
        <w:ind w:firstLine="480"/>
        <w:spacing w:beforeAutospacing="0" w:afterAutospacing="0" w:line="360" w:lineRule="auto"/>
        <w:rPr>
          <w:rFonts w:ascii="宋体" w:cs="宋体"/>
          <w:bCs/>
        </w:rPr>
      </w:pPr>
      <w:r>
        <w:rPr>
          <w:rFonts w:hint="eastAsia" w:ascii="宋体" w:cs="宋体"/>
          <w:bCs/>
        </w:rPr>
        <w:t xml:space="preserve">3、乙方送货人员负责将货物从车上搬到</w:t>
      </w:r>
      <w:r>
        <w:rPr>
          <w:rFonts w:hint="eastAsia" w:cs="宋体"/>
          <w:bCs/>
          <w:lang w:eastAsia="zh-CN"/>
        </w:rPr>
        <w:t xml:space="preserve">秤</w:t>
      </w:r>
      <w:r>
        <w:rPr>
          <w:rFonts w:hint="eastAsia" w:ascii="宋体" w:cs="宋体"/>
          <w:bCs/>
        </w:rPr>
        <w:t xml:space="preserve">上过磅，然后放到小车上，由甲方食堂人员负责拉到各自使用点。</w:t>
      </w:r>
      <w:r/>
    </w:p>
    <w:p>
      <w:pPr>
        <w:pStyle w:val="747"/>
        <w:ind w:firstLine="480"/>
        <w:spacing w:beforeAutospacing="0" w:afterAutospacing="0" w:line="360" w:lineRule="auto"/>
        <w:rPr>
          <w:rFonts w:ascii="宋体" w:cs="宋体"/>
          <w:bCs/>
        </w:rPr>
      </w:pPr>
      <w:r>
        <w:rPr>
          <w:rFonts w:hint="eastAsia" w:cs="宋体"/>
          <w:bCs/>
        </w:rPr>
        <w:t xml:space="preserve">十</w:t>
      </w:r>
      <w:r>
        <w:rPr>
          <w:rFonts w:hint="eastAsia" w:ascii="宋体" w:cs="宋体"/>
          <w:bCs/>
        </w:rPr>
        <w:t xml:space="preserve">、验收标准及退货依据</w:t>
      </w:r>
      <w:r/>
    </w:p>
    <w:p>
      <w:pPr>
        <w:pStyle w:val="747"/>
        <w:ind w:firstLine="480"/>
        <w:spacing w:beforeAutospacing="0" w:afterAutospacing="0" w:line="360" w:lineRule="auto"/>
        <w:rPr>
          <w:rFonts w:ascii="宋体" w:cs="宋体"/>
          <w:bCs/>
        </w:rPr>
      </w:pPr>
      <w:r>
        <w:rPr>
          <w:rFonts w:hint="eastAsia" w:ascii="宋体" w:cs="宋体"/>
          <w:bCs/>
        </w:rPr>
        <w:t xml:space="preserve">1、净菜率：乙方提供的所有货品必须是经过粗加工挑选的货品，可食用合格率必须达到97％以上。</w:t>
      </w:r>
      <w:r/>
    </w:p>
    <w:p>
      <w:pPr>
        <w:pStyle w:val="747"/>
        <w:ind w:firstLine="480"/>
        <w:spacing w:beforeAutospacing="0" w:afterAutospacing="0" w:line="360" w:lineRule="auto"/>
        <w:rPr>
          <w:rFonts w:ascii="宋体" w:cs="宋体"/>
          <w:bCs/>
        </w:rPr>
      </w:pPr>
      <w:r>
        <w:rPr>
          <w:rFonts w:hint="eastAsia" w:ascii="宋体" w:cs="宋体"/>
          <w:bCs/>
        </w:rPr>
        <w:t xml:space="preserve">2、甲方按照以下分类标准作为验收标准以及退货依据：</w:t>
      </w:r>
      <w:r/>
    </w:p>
    <w:tbl>
      <w:tblPr>
        <w:tblStyle w:val="723"/>
        <w:tblW w:w="9474"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1"/>
        <w:gridCol w:w="4961"/>
        <w:gridCol w:w="3402"/>
      </w:tblGrid>
      <w:tr>
        <w:trPr>
          <w:trHeight w:val="450"/>
        </w:trPr>
        <w:tc>
          <w:tcPr>
            <w:tcW w:w="1111"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种类</w:t>
            </w:r>
            <w:r/>
          </w:p>
        </w:tc>
        <w:tc>
          <w:tcPr>
            <w:tcW w:w="4961" w:type="dxa"/>
            <w:vAlign w:val="center"/>
            <w:textDirection w:val="lrTb"/>
            <w:noWrap w:val="false"/>
          </w:tcPr>
          <w:p>
            <w:pPr>
              <w:ind w:firstLine="1920"/>
              <w:spacing w:line="360" w:lineRule="auto"/>
              <w:rPr>
                <w:rFonts w:ascii="宋体" w:hAnsi="宋体" w:cs="宋体"/>
                <w:bCs/>
                <w:sz w:val="24"/>
                <w:szCs w:val="24"/>
              </w:rPr>
            </w:pPr>
            <w:r>
              <w:rPr>
                <w:rFonts w:hint="eastAsia" w:ascii="宋体" w:hAnsi="宋体" w:cs="宋体"/>
                <w:bCs/>
                <w:sz w:val="24"/>
                <w:szCs w:val="24"/>
              </w:rPr>
              <w:t xml:space="preserve">验收标准</w:t>
            </w:r>
            <w:r/>
          </w:p>
        </w:tc>
        <w:tc>
          <w:tcPr>
            <w:tcW w:w="3402" w:type="dxa"/>
            <w:vAlign w:val="center"/>
            <w:textDirection w:val="lrTb"/>
            <w:noWrap w:val="false"/>
          </w:tcPr>
          <w:p>
            <w:pPr>
              <w:ind w:firstLine="960"/>
              <w:spacing w:line="360" w:lineRule="auto"/>
              <w:rPr>
                <w:rFonts w:ascii="宋体" w:hAnsi="宋体" w:cs="宋体"/>
                <w:bCs/>
                <w:sz w:val="24"/>
                <w:szCs w:val="24"/>
              </w:rPr>
            </w:pPr>
            <w:r>
              <w:rPr>
                <w:rFonts w:hint="eastAsia" w:ascii="宋体" w:hAnsi="宋体" w:cs="宋体"/>
                <w:bCs/>
                <w:sz w:val="24"/>
                <w:szCs w:val="24"/>
              </w:rPr>
              <w:t xml:space="preserve">退货依据</w:t>
            </w:r>
            <w:r/>
          </w:p>
        </w:tc>
      </w:tr>
      <w:tr>
        <w:trPr>
          <w:trHeight w:val="70"/>
        </w:trPr>
        <w:tc>
          <w:tcPr>
            <w:tcW w:w="1111"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叶菜</w:t>
            </w:r>
            <w:r/>
          </w:p>
        </w:tc>
        <w:tc>
          <w:tcPr>
            <w:tcW w:w="4961" w:type="dxa"/>
            <w:vAlign w:val="center"/>
            <w:textDirection w:val="lrTb"/>
            <w:noWrap w:val="false"/>
          </w:tcPr>
          <w:p>
            <w:pPr>
              <w:ind w:firstLine="480"/>
              <w:spacing w:line="360" w:lineRule="auto"/>
              <w:rPr>
                <w:rFonts w:ascii="宋体" w:hAnsi="宋体" w:cs="宋体"/>
                <w:bCs/>
                <w:sz w:val="24"/>
                <w:szCs w:val="24"/>
              </w:rPr>
            </w:pPr>
            <w:r>
              <w:rPr>
                <w:rFonts w:hint="eastAsia" w:ascii="宋体" w:hAnsi="宋体" w:cs="宋体"/>
                <w:bCs/>
                <w:sz w:val="24"/>
                <w:szCs w:val="24"/>
              </w:rPr>
              <w:t xml:space="preserve">外形正常，叶梗光滑幼嫩，不干瘪凋萎，无过多黄叶，色泽正常。去除根须，不含土，无虫害，大白菜、卷心菜切开心不变黑，无腐烂情形，无明显浸水现象；农药残留不超标。</w:t>
            </w:r>
            <w:r/>
          </w:p>
        </w:tc>
        <w:tc>
          <w:tcPr>
            <w:tcW w:w="3402" w:type="dxa"/>
            <w:vAlign w:val="center"/>
            <w:textDirection w:val="lrTb"/>
            <w:noWrap w:val="false"/>
          </w:tcPr>
          <w:p>
            <w:pPr>
              <w:ind w:firstLine="480"/>
              <w:spacing w:line="360" w:lineRule="auto"/>
              <w:rPr>
                <w:rFonts w:ascii="宋体" w:hAnsi="宋体" w:cs="宋体"/>
                <w:bCs/>
                <w:sz w:val="24"/>
                <w:szCs w:val="24"/>
              </w:rPr>
            </w:pPr>
            <w:r>
              <w:rPr>
                <w:rFonts w:hint="eastAsia" w:ascii="宋体" w:hAnsi="宋体" w:cs="宋体"/>
                <w:bCs/>
                <w:sz w:val="24"/>
                <w:szCs w:val="24"/>
              </w:rPr>
              <w:t xml:space="preserve">味苦，鲜度嫩度明显不佳，含黄叶须根，泥土、虫害严重，</w:t>
            </w:r>
            <w:r>
              <w:rPr>
                <w:rFonts w:hint="eastAsia" w:ascii="宋体" w:hAnsi="宋体" w:cs="宋体"/>
                <w:bCs/>
                <w:sz w:val="24"/>
                <w:szCs w:val="24"/>
                <w:lang w:eastAsia="zh-CN"/>
              </w:rPr>
              <w:t xml:space="preserve">凋</w:t>
            </w:r>
            <w:r>
              <w:rPr>
                <w:rFonts w:hint="eastAsia" w:ascii="宋体" w:hAnsi="宋体" w:cs="宋体"/>
                <w:bCs/>
                <w:sz w:val="24"/>
                <w:szCs w:val="24"/>
              </w:rPr>
              <w:t xml:space="preserve">萎严重，浸水后仍不可恢复者；农药残留超标。</w:t>
            </w:r>
            <w:r/>
          </w:p>
        </w:tc>
      </w:tr>
      <w:tr>
        <w:trPr>
          <w:trHeight w:val="598"/>
        </w:trPr>
        <w:tc>
          <w:tcPr>
            <w:tcW w:w="1111" w:type="dxa"/>
            <w:vAlign w:val="center"/>
            <w:textDirection w:val="lrTb"/>
            <w:noWrap w:val="false"/>
          </w:tcPr>
          <w:p>
            <w:pPr>
              <w:spacing w:line="360" w:lineRule="auto"/>
              <w:rPr>
                <w:rFonts w:ascii="宋体" w:hAnsi="宋体" w:cs="宋体"/>
                <w:bCs/>
                <w:sz w:val="24"/>
                <w:szCs w:val="24"/>
              </w:rPr>
            </w:pPr>
            <w:r>
              <w:rPr>
                <w:rFonts w:hint="eastAsia" w:ascii="宋体" w:hAnsi="宋体" w:cs="宋体"/>
                <w:bCs/>
                <w:sz w:val="24"/>
                <w:szCs w:val="24"/>
              </w:rPr>
              <w:t xml:space="preserve">根茎类，如香芋、土豆、莴笋</w:t>
            </w:r>
            <w:r/>
          </w:p>
        </w:tc>
        <w:tc>
          <w:tcPr>
            <w:tcW w:w="4961" w:type="dxa"/>
            <w:vAlign w:val="center"/>
            <w:textDirection w:val="lrTb"/>
            <w:noWrap w:val="false"/>
          </w:tcPr>
          <w:p>
            <w:pPr>
              <w:ind w:firstLine="480"/>
              <w:spacing w:line="360" w:lineRule="auto"/>
              <w:rPr>
                <w:rFonts w:ascii="宋体" w:hAnsi="宋体" w:cs="宋体"/>
                <w:bCs/>
                <w:sz w:val="24"/>
                <w:szCs w:val="24"/>
              </w:rPr>
            </w:pPr>
            <w:r>
              <w:rPr>
                <w:rFonts w:hint="eastAsia" w:ascii="宋体" w:hAnsi="宋体" w:cs="宋体"/>
                <w:bCs/>
                <w:sz w:val="24"/>
                <w:szCs w:val="24"/>
              </w:rPr>
              <w:t xml:space="preserve">无虫咬、发芽、发霉现象，新鲜，形态大小与甲方自购标准相当。农药残留不超标。</w:t>
            </w:r>
            <w:r/>
          </w:p>
        </w:tc>
        <w:tc>
          <w:tcPr>
            <w:tcW w:w="3402" w:type="dxa"/>
            <w:vAlign w:val="center"/>
            <w:textDirection w:val="lrTb"/>
            <w:noWrap w:val="false"/>
          </w:tcPr>
          <w:p>
            <w:pPr>
              <w:ind w:firstLine="480"/>
              <w:spacing w:line="360" w:lineRule="auto"/>
              <w:rPr>
                <w:rFonts w:ascii="宋体" w:hAnsi="宋体" w:cs="宋体"/>
                <w:bCs/>
                <w:sz w:val="24"/>
                <w:szCs w:val="24"/>
              </w:rPr>
            </w:pPr>
            <w:r>
              <w:rPr>
                <w:rFonts w:hint="eastAsia" w:ascii="宋体" w:hAnsi="宋体" w:cs="宋体"/>
                <w:bCs/>
                <w:sz w:val="24"/>
                <w:szCs w:val="24"/>
              </w:rPr>
              <w:t xml:space="preserve">发芽严重、发霉，新鲜度不佳，形态大小与甲方自购标准存在</w:t>
            </w:r>
            <w:r>
              <w:rPr>
                <w:rFonts w:hint="eastAsia" w:ascii="宋体" w:hAnsi="宋体" w:cs="宋体"/>
                <w:bCs/>
                <w:sz w:val="24"/>
                <w:szCs w:val="24"/>
                <w:lang w:eastAsia="zh-CN"/>
              </w:rPr>
              <w:t xml:space="preserve">较大</w:t>
            </w:r>
            <w:r>
              <w:rPr>
                <w:rFonts w:hint="eastAsia" w:ascii="宋体" w:hAnsi="宋体" w:cs="宋体"/>
                <w:bCs/>
                <w:sz w:val="24"/>
                <w:szCs w:val="24"/>
              </w:rPr>
              <w:t xml:space="preserve">偏差。农药残留超标。</w:t>
            </w:r>
            <w:r/>
          </w:p>
        </w:tc>
      </w:tr>
      <w:tr>
        <w:trPr>
          <w:trHeight w:val="748"/>
        </w:trPr>
        <w:tc>
          <w:tcPr>
            <w:tcW w:w="1111" w:type="dxa"/>
            <w:vAlign w:val="center"/>
            <w:textDirection w:val="lrTb"/>
            <w:noWrap w:val="false"/>
          </w:tcPr>
          <w:p>
            <w:pPr>
              <w:spacing w:line="360" w:lineRule="auto"/>
              <w:rPr>
                <w:rFonts w:ascii="宋体" w:hAnsi="宋体" w:cs="宋体"/>
                <w:bCs/>
                <w:sz w:val="24"/>
                <w:szCs w:val="24"/>
              </w:rPr>
            </w:pPr>
            <w:r>
              <w:rPr>
                <w:rFonts w:hint="eastAsia" w:ascii="宋体" w:hAnsi="宋体" w:cs="宋体"/>
                <w:bCs/>
                <w:sz w:val="24"/>
                <w:szCs w:val="24"/>
              </w:rPr>
              <w:t xml:space="preserve">花果类，如西兰花、白菜花</w:t>
            </w:r>
            <w:r/>
          </w:p>
        </w:tc>
        <w:tc>
          <w:tcPr>
            <w:tcW w:w="4961" w:type="dxa"/>
            <w:vAlign w:val="center"/>
            <w:textDirection w:val="lrTb"/>
            <w:noWrap w:val="false"/>
          </w:tcPr>
          <w:p>
            <w:pPr>
              <w:ind w:firstLine="480"/>
              <w:spacing w:line="360" w:lineRule="auto"/>
              <w:rPr>
                <w:rFonts w:ascii="宋体" w:hAnsi="宋体" w:cs="宋体"/>
                <w:bCs/>
                <w:sz w:val="24"/>
                <w:szCs w:val="24"/>
              </w:rPr>
            </w:pPr>
            <w:r>
              <w:rPr>
                <w:rFonts w:hint="eastAsia" w:ascii="宋体" w:hAnsi="宋体" w:cs="宋体"/>
                <w:bCs/>
                <w:sz w:val="24"/>
                <w:szCs w:val="24"/>
              </w:rPr>
              <w:t xml:space="preserve">无虫害，成熟度良好，新鲜固有的色泽鲜明，无发霉发黄。农药残留不超标。</w:t>
            </w:r>
            <w:r/>
          </w:p>
        </w:tc>
        <w:tc>
          <w:tcPr>
            <w:tcW w:w="3402" w:type="dxa"/>
            <w:vAlign w:val="center"/>
            <w:textDirection w:val="lrTb"/>
            <w:noWrap w:val="false"/>
          </w:tcPr>
          <w:p>
            <w:pPr>
              <w:ind w:firstLine="480"/>
              <w:spacing w:line="360" w:lineRule="auto"/>
              <w:rPr>
                <w:rFonts w:ascii="宋体" w:hAnsi="宋体" w:cs="宋体"/>
                <w:bCs/>
                <w:sz w:val="24"/>
                <w:szCs w:val="24"/>
              </w:rPr>
            </w:pPr>
            <w:r>
              <w:rPr>
                <w:rFonts w:hint="eastAsia" w:ascii="宋体" w:hAnsi="宋体" w:cs="宋体"/>
                <w:bCs/>
                <w:sz w:val="24"/>
                <w:szCs w:val="24"/>
              </w:rPr>
              <w:t xml:space="preserve">不新鲜，发霉，虫害过多。农药残留超标。</w:t>
            </w:r>
            <w:r/>
          </w:p>
        </w:tc>
      </w:tr>
    </w:tbl>
    <w:p>
      <w:pPr>
        <w:ind w:firstLine="480"/>
        <w:spacing w:line="360" w:lineRule="auto"/>
        <w:rPr>
          <w:rFonts w:hAnsi="宋体"/>
          <w:bCs/>
          <w:sz w:val="24"/>
        </w:rPr>
      </w:pPr>
      <w:r>
        <w:rPr>
          <w:rFonts w:hint="eastAsia" w:hAnsi="宋体"/>
          <w:bCs/>
          <w:sz w:val="24"/>
        </w:rPr>
        <w:t xml:space="preserve">食用油必须符合GB1535-2003标准，并拥有“QS”食品质量安全认证。</w:t>
      </w:r>
      <w:r/>
    </w:p>
    <w:p>
      <w:pPr>
        <w:ind w:firstLine="480"/>
        <w:spacing w:line="360" w:lineRule="auto"/>
        <w:rPr>
          <w:rFonts w:ascii="宋体" w:hAnsi="宋体" w:cs="宋体"/>
          <w:bCs/>
          <w:sz w:val="24"/>
          <w:szCs w:val="24"/>
        </w:rPr>
      </w:pPr>
      <w:r>
        <w:rPr>
          <w:rFonts w:hint="eastAsia" w:hAnsi="宋体"/>
          <w:bCs/>
          <w:sz w:val="24"/>
        </w:rPr>
        <w:t xml:space="preserve">猪肉、牛肉、鲜(冻)鸡鸭、鸡副产品等必须具有动物检验检疫合格证明。</w:t>
      </w:r>
      <w:r/>
    </w:p>
    <w:p>
      <w:pPr>
        <w:ind w:firstLine="480"/>
        <w:spacing w:line="360" w:lineRule="auto"/>
        <w:rPr>
          <w:rFonts w:ascii="宋体" w:hAnsi="宋体" w:cs="宋体"/>
          <w:bCs/>
          <w:sz w:val="24"/>
          <w:szCs w:val="24"/>
        </w:rPr>
      </w:pPr>
      <w:r>
        <w:rPr>
          <w:rFonts w:hint="eastAsia" w:hAnsi="宋体"/>
          <w:bCs/>
          <w:sz w:val="24"/>
        </w:rPr>
        <w:t xml:space="preserve">糖、味精、酱油、醋、生粉等必须具有“QS”食品质量认证标志。</w:t>
      </w:r>
      <w:r/>
    </w:p>
    <w:p>
      <w:pPr>
        <w:ind w:firstLine="480"/>
        <w:spacing w:line="360" w:lineRule="auto"/>
        <w:rPr>
          <w:rFonts w:ascii="宋体" w:hAnsi="宋体" w:cs="宋体"/>
          <w:bCs/>
          <w:sz w:val="24"/>
          <w:szCs w:val="24"/>
        </w:rPr>
      </w:pPr>
      <w:r>
        <w:rPr>
          <w:rFonts w:hint="eastAsia" w:hAnsi="宋体"/>
          <w:bCs/>
          <w:sz w:val="24"/>
        </w:rPr>
        <w:t xml:space="preserve">豆制品、半成品必须具有“QS”食品质量安全认证。</w:t>
      </w:r>
      <w:r/>
    </w:p>
    <w:p>
      <w:pPr>
        <w:ind w:firstLine="480"/>
        <w:spacing w:line="360" w:lineRule="auto"/>
        <w:rPr>
          <w:rFonts w:ascii="宋体" w:hAnsi="宋体" w:cs="宋体"/>
          <w:bCs/>
          <w:sz w:val="24"/>
          <w:szCs w:val="24"/>
        </w:rPr>
      </w:pPr>
      <w:r>
        <w:rPr>
          <w:rFonts w:hint="eastAsia" w:hAnsi="宋体"/>
          <w:bCs/>
          <w:sz w:val="24"/>
        </w:rPr>
        <w:t xml:space="preserve">禽蛋、蔬菜必须保证新鲜，且符合食品卫生安全法要求</w:t>
      </w:r>
      <w:r>
        <w:rPr>
          <w:rFonts w:hint="eastAsia" w:ascii="宋体" w:hAnsi="宋体" w:cs="宋体"/>
          <w:bCs/>
          <w:sz w:val="24"/>
          <w:szCs w:val="24"/>
        </w:rPr>
        <w:t xml:space="preserve">。</w:t>
      </w:r>
      <w:r/>
    </w:p>
    <w:p>
      <w:pPr>
        <w:ind w:firstLine="480"/>
        <w:spacing w:line="360" w:lineRule="auto"/>
        <w:rPr>
          <w:rFonts w:ascii="宋体" w:hAnsi="宋体" w:cs="宋体"/>
          <w:bCs/>
          <w:sz w:val="24"/>
          <w:szCs w:val="24"/>
        </w:rPr>
      </w:pPr>
      <w:r>
        <w:rPr>
          <w:rFonts w:hint="eastAsia" w:hAnsi="宋体"/>
          <w:bCs/>
          <w:sz w:val="24"/>
        </w:rPr>
        <w:t xml:space="preserve">乳制品：</w:t>
      </w:r>
      <w:r>
        <w:rPr>
          <w:rFonts w:hint="eastAsia" w:ascii="宋体"/>
          <w:sz w:val="24"/>
        </w:rPr>
        <w:t xml:space="preserve">封口平整，无破包、夹包、漏包，无污染、</w:t>
      </w:r>
      <w:r>
        <w:rPr>
          <w:rFonts w:hint="eastAsia" w:ascii="宋体" w:hAnsi="宋体"/>
          <w:sz w:val="24"/>
          <w:szCs w:val="20"/>
        </w:rPr>
        <w:t xml:space="preserve">无过期产品</w:t>
      </w:r>
      <w:r>
        <w:rPr>
          <w:rFonts w:hint="eastAsia" w:ascii="宋体" w:hAnsi="宋体" w:cs="宋体"/>
          <w:bCs/>
          <w:sz w:val="24"/>
          <w:szCs w:val="24"/>
        </w:rPr>
        <w:t xml:space="preserve">。</w:t>
      </w:r>
      <w:r/>
    </w:p>
    <w:p>
      <w:pPr>
        <w:ind w:firstLine="480"/>
        <w:spacing w:line="360" w:lineRule="auto"/>
        <w:rPr>
          <w:rFonts w:ascii="宋体" w:hAnsi="宋体" w:cs="宋体"/>
          <w:bCs/>
          <w:sz w:val="24"/>
          <w:szCs w:val="24"/>
        </w:rPr>
      </w:pPr>
      <w:r>
        <w:rPr>
          <w:rFonts w:hint="eastAsia" w:hAnsi="宋体"/>
          <w:bCs/>
          <w:sz w:val="24"/>
        </w:rPr>
        <w:t xml:space="preserve">早餐点心：原材料新鲜干净卫生，无腐败变质食品</w:t>
      </w:r>
      <w:r>
        <w:rPr>
          <w:rFonts w:hint="eastAsia" w:ascii="宋体" w:hAnsi="宋体" w:cs="宋体"/>
          <w:bCs/>
          <w:sz w:val="24"/>
          <w:szCs w:val="24"/>
        </w:rPr>
        <w:t xml:space="preserve">。</w:t>
      </w:r>
      <w:r/>
    </w:p>
    <w:p>
      <w:pPr>
        <w:ind w:firstLine="480"/>
        <w:spacing w:line="360" w:lineRule="auto"/>
        <w:rPr>
          <w:rFonts w:ascii="宋体" w:hAnsi="宋体" w:cs="宋体"/>
          <w:bCs/>
          <w:sz w:val="24"/>
          <w:szCs w:val="24"/>
        </w:rPr>
      </w:pPr>
      <w:r>
        <w:rPr>
          <w:rFonts w:hint="eastAsia" w:hAnsi="宋体"/>
          <w:bCs/>
          <w:sz w:val="24"/>
        </w:rPr>
        <w:t xml:space="preserve">水果：严禁提供腐烂、有</w:t>
      </w:r>
      <w:r>
        <w:rPr>
          <w:rFonts w:hint="eastAsia" w:hAnsi="宋体"/>
          <w:bCs/>
          <w:sz w:val="24"/>
          <w:lang w:eastAsia="zh-CN"/>
        </w:rPr>
        <w:t xml:space="preserve">虫蛀</w:t>
      </w:r>
      <w:r>
        <w:rPr>
          <w:rFonts w:hint="eastAsia" w:hAnsi="宋体"/>
          <w:bCs/>
          <w:sz w:val="24"/>
        </w:rPr>
        <w:t xml:space="preserve">、发霉、有皱纹、污秽不洁或者</w:t>
      </w:r>
      <w:r>
        <w:rPr>
          <w:rFonts w:hint="eastAsia" w:hAnsi="宋体"/>
          <w:bCs/>
          <w:sz w:val="24"/>
          <w:lang w:eastAsia="zh-CN"/>
        </w:rPr>
        <w:t xml:space="preserve">其他</w:t>
      </w:r>
      <w:r>
        <w:rPr>
          <w:rFonts w:hint="eastAsia" w:hAnsi="宋体"/>
          <w:bCs/>
          <w:sz w:val="24"/>
        </w:rPr>
        <w:t xml:space="preserve">感官性状异常，含有毒、有害物质或者被有毒、有害物质污染</w:t>
      </w:r>
      <w:r>
        <w:rPr>
          <w:rFonts w:hint="eastAsia" w:ascii="宋体" w:hAnsi="宋体" w:cs="宋体"/>
          <w:bCs/>
          <w:sz w:val="24"/>
          <w:szCs w:val="24"/>
        </w:rPr>
        <w:t xml:space="preserve">。</w:t>
      </w:r>
      <w:r/>
    </w:p>
    <w:p>
      <w:pPr>
        <w:ind w:firstLine="480"/>
        <w:spacing w:line="360" w:lineRule="auto"/>
        <w:rPr>
          <w:rFonts w:ascii="宋体" w:hAnsi="宋体" w:cs="宋体"/>
          <w:bCs/>
          <w:sz w:val="24"/>
          <w:szCs w:val="24"/>
        </w:rPr>
      </w:pPr>
      <w:r>
        <w:rPr>
          <w:rFonts w:hint="eastAsia" w:ascii="宋体" w:hAnsi="宋体" w:cs="宋体"/>
          <w:bCs/>
          <w:sz w:val="24"/>
          <w:szCs w:val="24"/>
        </w:rPr>
        <w:t xml:space="preserve">十一、数量、品质保证</w:t>
      </w:r>
      <w:r/>
    </w:p>
    <w:p>
      <w:pPr>
        <w:pStyle w:val="747"/>
        <w:ind w:firstLine="480"/>
        <w:spacing w:beforeAutospacing="0" w:afterAutospacing="0" w:line="360" w:lineRule="auto"/>
        <w:rPr>
          <w:rFonts w:ascii="宋体" w:cs="宋体"/>
          <w:bCs/>
        </w:rPr>
      </w:pPr>
      <w:r>
        <w:rPr>
          <w:rFonts w:hint="eastAsia" w:ascii="宋体" w:cs="宋体"/>
          <w:bCs/>
        </w:rPr>
        <w:t xml:space="preserve">1、</w:t>
      </w:r>
      <w:r>
        <w:rPr>
          <w:rFonts w:hint="eastAsia"/>
          <w:bCs/>
        </w:rPr>
        <w:t xml:space="preserve">考虑到叶菜类品种的特殊性，叶菜类的品种及数量与甲方订单要求相差不能超过5％。各品种数量超出规定的部分由乙方带回，不纳入结算，短缺</w:t>
      </w:r>
      <w:r>
        <w:rPr>
          <w:rFonts w:hint="eastAsia"/>
          <w:bCs/>
          <w:lang w:eastAsia="zh-CN"/>
        </w:rPr>
        <w:t xml:space="preserve">的部分</w:t>
      </w:r>
      <w:r>
        <w:rPr>
          <w:rFonts w:hint="eastAsia"/>
          <w:bCs/>
        </w:rPr>
        <w:t xml:space="preserve">由乙方补足。</w:t>
      </w:r>
      <w:r/>
    </w:p>
    <w:p>
      <w:pPr>
        <w:pStyle w:val="747"/>
        <w:ind w:firstLine="480"/>
        <w:spacing w:beforeAutospacing="0" w:afterAutospacing="0" w:line="360" w:lineRule="auto"/>
        <w:rPr>
          <w:rFonts w:ascii="宋体" w:cs="宋体"/>
          <w:bCs/>
        </w:rPr>
      </w:pPr>
      <w:r>
        <w:rPr>
          <w:rFonts w:hint="eastAsia" w:ascii="宋体" w:cs="宋体"/>
          <w:bCs/>
        </w:rPr>
        <w:t xml:space="preserve">2、</w:t>
      </w:r>
      <w:r>
        <w:rPr>
          <w:rFonts w:hint="eastAsia" w:cs="宋体"/>
          <w:bCs/>
        </w:rPr>
        <w:t xml:space="preserve">所有</w:t>
      </w:r>
      <w:r>
        <w:rPr>
          <w:rFonts w:hint="eastAsia" w:ascii="宋体" w:cs="宋体"/>
          <w:bCs/>
        </w:rPr>
        <w:t xml:space="preserve">品种</w:t>
      </w:r>
      <w:r>
        <w:rPr>
          <w:rFonts w:hint="eastAsia" w:cs="宋体"/>
          <w:bCs/>
        </w:rPr>
        <w:t xml:space="preserve">按除箱净重过磅，最终交易</w:t>
      </w:r>
      <w:r>
        <w:rPr>
          <w:rFonts w:hint="eastAsia" w:ascii="宋体" w:cs="宋体"/>
          <w:bCs/>
        </w:rPr>
        <w:t xml:space="preserve">重量以双方</w:t>
      </w:r>
      <w:r>
        <w:rPr>
          <w:rFonts w:hint="eastAsia" w:cs="宋体"/>
          <w:bCs/>
        </w:rPr>
        <w:t xml:space="preserve">现场过</w:t>
      </w:r>
      <w:r>
        <w:rPr>
          <w:rFonts w:hint="eastAsia" w:cs="宋体"/>
          <w:bCs/>
          <w:lang w:eastAsia="zh-CN"/>
        </w:rPr>
        <w:t xml:space="preserve">秤</w:t>
      </w:r>
      <w:r>
        <w:rPr>
          <w:rFonts w:hint="eastAsia" w:cs="宋体"/>
          <w:bCs/>
        </w:rPr>
        <w:t xml:space="preserve">确认</w:t>
      </w:r>
      <w:r>
        <w:rPr>
          <w:rFonts w:hint="eastAsia" w:ascii="宋体" w:cs="宋体"/>
          <w:bCs/>
        </w:rPr>
        <w:t xml:space="preserve">的过磅数为准，双方</w:t>
      </w:r>
      <w:r>
        <w:rPr>
          <w:rFonts w:hint="eastAsia" w:cs="宋体"/>
          <w:bCs/>
        </w:rPr>
        <w:t xml:space="preserve">验收</w:t>
      </w:r>
      <w:r>
        <w:rPr>
          <w:rFonts w:hint="eastAsia" w:ascii="宋体" w:cs="宋体"/>
          <w:bCs/>
        </w:rPr>
        <w:t xml:space="preserve">签</w:t>
      </w:r>
      <w:r>
        <w:rPr>
          <w:rFonts w:hint="eastAsia" w:cs="宋体"/>
          <w:bCs/>
        </w:rPr>
        <w:t xml:space="preserve">名，</w:t>
      </w:r>
      <w:r>
        <w:rPr>
          <w:rFonts w:hint="eastAsia" w:ascii="宋体" w:cs="宋体"/>
          <w:bCs/>
        </w:rPr>
        <w:t xml:space="preserve">作为结算凭证。</w:t>
      </w:r>
      <w:r/>
    </w:p>
    <w:p>
      <w:pPr>
        <w:pStyle w:val="747"/>
        <w:ind w:firstLine="480"/>
        <w:spacing w:beforeAutospacing="0" w:afterAutospacing="0" w:line="360" w:lineRule="auto"/>
        <w:rPr>
          <w:bCs/>
        </w:rPr>
      </w:pPr>
      <w:r>
        <w:rPr>
          <w:rFonts w:hint="eastAsia" w:ascii="宋体" w:cs="宋体"/>
          <w:bCs/>
        </w:rPr>
        <w:t xml:space="preserve">3、</w:t>
      </w:r>
      <w:r>
        <w:rPr>
          <w:rFonts w:hint="eastAsia"/>
          <w:bCs/>
        </w:rPr>
        <w:t xml:space="preserve">质量必须符合国家相关食品安全卫生标准，乙方必须每天提供所供蔬菜的农药残留检测报告。甲方可以不定期进行抽检，抽检一次不合格的，罚当天食材供货费用的两倍，抽检不合格满三次的，甲方有权终止合同</w:t>
      </w:r>
      <w:r>
        <w:rPr>
          <w:rFonts w:hint="eastAsia" w:ascii="宋体" w:cs="宋体"/>
          <w:bCs/>
        </w:rPr>
        <w:t xml:space="preserve">。</w:t>
      </w:r>
      <w:r/>
    </w:p>
    <w:p>
      <w:pPr>
        <w:ind w:firstLine="480"/>
        <w:spacing w:line="360" w:lineRule="auto"/>
        <w:rPr>
          <w:rFonts w:hAnsi="宋体"/>
          <w:bCs/>
          <w:sz w:val="24"/>
        </w:rPr>
      </w:pPr>
      <w:r>
        <w:rPr>
          <w:rFonts w:hint="eastAsia" w:hAnsi="宋体"/>
          <w:bCs/>
          <w:sz w:val="24"/>
        </w:rPr>
        <w:t xml:space="preserve">4、质量必须达到本项目采购需求所列的要求，并且品质不低于甲方当天在各大蔬菜批发市场的自购标准。</w:t>
      </w:r>
      <w:r/>
    </w:p>
    <w:p>
      <w:pPr>
        <w:ind w:firstLine="480"/>
        <w:spacing w:line="360" w:lineRule="auto"/>
        <w:rPr>
          <w:rFonts w:hAnsi="宋体"/>
          <w:bCs/>
          <w:sz w:val="24"/>
        </w:rPr>
      </w:pPr>
      <w:r>
        <w:rPr>
          <w:rFonts w:hint="eastAsia" w:hAnsi="宋体"/>
          <w:bCs/>
          <w:sz w:val="24"/>
        </w:rPr>
        <w:t xml:space="preserve">十二、</w:t>
      </w:r>
      <w:r>
        <w:rPr>
          <w:rFonts w:hint="eastAsia" w:ascii="宋体" w:hAnsi="宋体" w:cs="宋体"/>
          <w:sz w:val="24"/>
          <w:szCs w:val="24"/>
        </w:rPr>
        <w:t xml:space="preserve">服务要求</w:t>
      </w:r>
      <w:r/>
    </w:p>
    <w:p>
      <w:pPr>
        <w:ind w:firstLine="480"/>
        <w:spacing w:line="360" w:lineRule="auto"/>
        <w:rPr>
          <w:rFonts w:ascii="宋体" w:hAnsi="宋体" w:cs="宋体"/>
          <w:sz w:val="24"/>
          <w:szCs w:val="24"/>
        </w:rPr>
      </w:pPr>
      <w:r>
        <w:rPr>
          <w:rFonts w:hint="eastAsia" w:ascii="宋体" w:hAnsi="宋体" w:cs="宋体"/>
          <w:sz w:val="24"/>
          <w:szCs w:val="24"/>
        </w:rPr>
        <w:t xml:space="preserve">1、乙方必须按照甲方食堂管理人员通知的时间、品种、数量、品质要求及协定的价格准时送货，现场验收，验收合格后签字确认。若验收人员认定商品与要求不相符合的，当即拒收并将不良供货批次进行记录备案。包装食品无法当场验货的，使用时拆封如发现变质，无条件退货。供应商累计3次不能满足食品的质、量及售后服务要求</w:t>
      </w:r>
      <w:r>
        <w:rPr>
          <w:rFonts w:hint="eastAsia" w:ascii="宋体" w:hAnsi="宋体" w:cs="宋体"/>
          <w:sz w:val="24"/>
          <w:szCs w:val="24"/>
          <w:lang w:eastAsia="zh-CN"/>
        </w:rPr>
        <w:t xml:space="preserve">且</w:t>
      </w:r>
      <w:r>
        <w:rPr>
          <w:rFonts w:hint="eastAsia" w:ascii="宋体" w:hAnsi="宋体" w:cs="宋体"/>
          <w:sz w:val="24"/>
          <w:szCs w:val="24"/>
        </w:rPr>
        <w:t xml:space="preserve">屡教不改、服务态度差，采购人有权进行处罚或立即单方终止合同。</w:t>
      </w:r>
      <w:r/>
    </w:p>
    <w:p>
      <w:pPr>
        <w:ind w:firstLine="480"/>
        <w:spacing w:line="360" w:lineRule="auto"/>
        <w:rPr>
          <w:rFonts w:hAnsi="宋体"/>
          <w:bCs/>
          <w:sz w:val="24"/>
        </w:rPr>
      </w:pPr>
      <w:r>
        <w:rPr>
          <w:rFonts w:hint="eastAsia" w:ascii="宋体" w:hAnsi="宋体" w:cs="宋体"/>
          <w:sz w:val="24"/>
          <w:szCs w:val="24"/>
        </w:rPr>
        <w:t xml:space="preserve">2、若发现有伪劣假冒商品、以次充好产品或替代商品，乙方将承担赔偿或其他法律责任。因产品质量问题发生的食物中毒等事故，由乙方承担经济赔偿责任以及相关的法律责任，同时甲方有权单方立即终止合同。</w:t>
      </w:r>
      <w:r/>
    </w:p>
    <w:p>
      <w:pPr>
        <w:ind w:firstLine="480"/>
        <w:spacing w:line="360" w:lineRule="auto"/>
        <w:rPr>
          <w:rFonts w:hAnsi="宋体"/>
          <w:bCs/>
          <w:sz w:val="24"/>
        </w:rPr>
      </w:pPr>
      <w:r>
        <w:rPr>
          <w:rFonts w:hint="eastAsia" w:ascii="宋体" w:hAnsi="宋体" w:cs="宋体"/>
          <w:sz w:val="24"/>
          <w:szCs w:val="24"/>
        </w:rPr>
        <w:t xml:space="preserve">3、乙方配送服务人员必须经卫生防疫部门健康检查及卫生知识培训，并持《健康证》上岗。</w:t>
      </w:r>
      <w:r/>
    </w:p>
    <w:p>
      <w:pPr>
        <w:pStyle w:val="747"/>
        <w:ind w:firstLine="480"/>
        <w:spacing w:beforeAutospacing="0" w:afterAutospacing="0" w:line="360" w:lineRule="auto"/>
        <w:rPr>
          <w:rFonts w:ascii="宋体" w:cs="宋体"/>
          <w:bCs/>
        </w:rPr>
      </w:pPr>
      <w:r>
        <w:rPr>
          <w:rFonts w:hint="eastAsia" w:cs="Helvetica"/>
        </w:rPr>
        <w:t xml:space="preserve">4</w:t>
      </w:r>
      <w:r>
        <w:rPr>
          <w:rFonts w:hint="eastAsia" w:ascii="宋体" w:cs="Helvetica"/>
        </w:rPr>
        <w:t xml:space="preserve">、</w:t>
      </w:r>
      <w:r>
        <w:rPr>
          <w:rFonts w:hint="eastAsia" w:cs="Helvetica"/>
        </w:rPr>
        <w:t xml:space="preserve">乙方</w:t>
      </w:r>
      <w:r>
        <w:rPr>
          <w:rFonts w:hint="eastAsia" w:ascii="宋体" w:cs="Helvetica"/>
        </w:rPr>
        <w:t xml:space="preserve">严禁提供以下食品：1）无品名、产地、厂名、生产日期、保质期及中文标识及原料说明的定型包装食品（除非定型包装食品）；2）超过保质期限或不符合食品标签规定的定型包装食品；3）腐败变质、油脂酸败、霉变、生虫、污秽不洁、混有异物或者</w:t>
      </w:r>
      <w:r>
        <w:rPr>
          <w:rFonts w:hint="eastAsia" w:cs="Helvetica"/>
          <w:lang w:eastAsia="zh-CN"/>
        </w:rPr>
        <w:t xml:space="preserve">其他</w:t>
      </w:r>
      <w:r>
        <w:rPr>
          <w:rFonts w:hint="eastAsia" w:ascii="宋体" w:cs="Helvetica"/>
        </w:rPr>
        <w:t xml:space="preserve">感官性状异常，含有毒、有害物质或者被有毒、有害物质污染，可能对人体健康有害的食品；4）</w:t>
      </w:r>
      <w:r>
        <w:rPr>
          <w:rFonts w:hint="eastAsia" w:cs="Helvetica"/>
          <w:lang w:eastAsia="zh-CN"/>
        </w:rPr>
        <w:t xml:space="preserve">其他不</w:t>
      </w:r>
      <w:r>
        <w:rPr>
          <w:rFonts w:hint="eastAsia" w:ascii="宋体" w:cs="Helvetica"/>
        </w:rPr>
        <w:t xml:space="preserve">符合食品卫生标准和要求的食品。</w:t>
      </w:r>
      <w:r/>
    </w:p>
    <w:p>
      <w:pPr>
        <w:pStyle w:val="747"/>
        <w:ind w:firstLine="480"/>
        <w:spacing w:beforeAutospacing="0" w:afterAutospacing="0" w:line="360" w:lineRule="auto"/>
        <w:rPr>
          <w:rFonts w:ascii="宋体" w:cs="Helvetica"/>
        </w:rPr>
      </w:pPr>
      <w:r>
        <w:rPr>
          <w:rFonts w:hint="eastAsia" w:cs="宋体"/>
          <w:bCs/>
        </w:rPr>
        <w:t xml:space="preserve">5、</w:t>
      </w:r>
      <w:r>
        <w:rPr>
          <w:rFonts w:hint="eastAsia" w:ascii="宋体" w:cs="Helvetica"/>
        </w:rPr>
        <w:t xml:space="preserve">乙方不得将中标项目分包、转包，一旦发现则甲方有权随时终止合同。</w:t>
      </w:r>
      <w:r/>
    </w:p>
    <w:p>
      <w:pPr>
        <w:pStyle w:val="747"/>
        <w:ind w:firstLine="480"/>
        <w:spacing w:beforeAutospacing="0" w:afterAutospacing="0" w:line="360" w:lineRule="auto"/>
        <w:rPr>
          <w:rFonts w:cs="宋体"/>
          <w:bCs/>
        </w:rPr>
      </w:pPr>
      <w:r>
        <w:rPr>
          <w:rFonts w:hint="eastAsia" w:cs="宋体"/>
          <w:bCs/>
        </w:rPr>
        <w:t xml:space="preserve">十三、服务质量考核</w:t>
      </w:r>
      <w:r/>
    </w:p>
    <w:p>
      <w:pPr>
        <w:pStyle w:val="747"/>
        <w:ind w:firstLine="480"/>
        <w:spacing w:beforeAutospacing="0" w:afterAutospacing="0" w:line="360" w:lineRule="auto"/>
        <w:rPr>
          <w:rFonts w:ascii="宋体" w:cs="宋体"/>
          <w:bCs/>
        </w:rPr>
      </w:pPr>
      <w:r>
        <w:rPr>
          <w:rFonts w:hint="eastAsia" w:cs="宋体"/>
          <w:bCs/>
        </w:rPr>
        <w:t xml:space="preserve">1、合同签订后，甲方采取按月考核的方式对乙方进行考核，具体考核细则详见附件2。每月内不定期抽查不少于2次，取平均值为当月的最终考核结果。评分采用100分制，具体考核如下：85</w:t>
      </w:r>
      <w:r>
        <w:rPr>
          <w:rFonts w:hint="eastAsia" w:cs="宋体"/>
          <w:bCs/>
          <w:lang w:eastAsia="zh-CN"/>
        </w:rPr>
        <w:t xml:space="preserve">～</w:t>
      </w:r>
      <w:r>
        <w:rPr>
          <w:rFonts w:hint="eastAsia" w:cs="宋体"/>
          <w:bCs/>
        </w:rPr>
        <w:t xml:space="preserve">89分扣1000元；80</w:t>
      </w:r>
      <w:r>
        <w:rPr>
          <w:rFonts w:hint="eastAsia" w:cs="宋体"/>
          <w:bCs/>
          <w:lang w:eastAsia="zh-CN"/>
        </w:rPr>
        <w:t xml:space="preserve">～</w:t>
      </w:r>
      <w:r>
        <w:rPr>
          <w:rFonts w:hint="eastAsia" w:cs="宋体"/>
          <w:bCs/>
        </w:rPr>
        <w:t xml:space="preserve">84分扣2000元；75</w:t>
      </w:r>
      <w:r>
        <w:rPr>
          <w:rFonts w:hint="eastAsia" w:cs="宋体"/>
          <w:bCs/>
          <w:lang w:eastAsia="zh-CN"/>
        </w:rPr>
        <w:t xml:space="preserve">～</w:t>
      </w:r>
      <w:r>
        <w:rPr>
          <w:rFonts w:hint="eastAsia" w:cs="宋体"/>
          <w:bCs/>
        </w:rPr>
        <w:t xml:space="preserve">79分扣5000元；70</w:t>
      </w:r>
      <w:r>
        <w:rPr>
          <w:rFonts w:hint="eastAsia" w:cs="宋体"/>
          <w:bCs/>
          <w:lang w:eastAsia="zh-CN"/>
        </w:rPr>
        <w:t xml:space="preserve">～</w:t>
      </w:r>
      <w:r>
        <w:rPr>
          <w:rFonts w:hint="eastAsia" w:cs="宋体"/>
          <w:bCs/>
        </w:rPr>
        <w:t xml:space="preserve">74分扣7000元；70分以下约谈乙方负责人。涉事问题整改至合格（整改期限由甲方视具体情况与乙方协商制定）。若整改超期或整改后仍不合格的，扣除当月食材费用的10%。若连续两次考核分数未满70分且甲方对乙方服务不满意的，合同无条件终止。扣款金额由甲方根据每月考核结果在乙方食材费用中直接扣除。</w:t>
      </w:r>
      <w:r/>
    </w:p>
    <w:p>
      <w:pPr>
        <w:pStyle w:val="747"/>
        <w:ind w:firstLine="480"/>
        <w:spacing w:beforeAutospacing="0" w:afterAutospacing="0" w:line="360" w:lineRule="auto"/>
        <w:rPr>
          <w:rFonts w:ascii="宋体" w:cs="宋体"/>
          <w:bCs/>
        </w:rPr>
      </w:pPr>
      <w:r>
        <w:rPr>
          <w:rFonts w:hint="eastAsia" w:cs="宋体"/>
          <w:bCs/>
        </w:rPr>
        <w:t xml:space="preserve">2、对因上述原因终止合同而造成乙方的直接损失和间接损失，甲方不给予补偿和赔偿。</w:t>
      </w:r>
      <w:r/>
    </w:p>
    <w:p>
      <w:pPr>
        <w:pStyle w:val="747"/>
        <w:ind w:firstLine="480"/>
        <w:spacing w:beforeAutospacing="0" w:afterAutospacing="0" w:line="360" w:lineRule="auto"/>
        <w:rPr>
          <w:rFonts w:ascii="宋体" w:cs="宋体"/>
          <w:bCs/>
        </w:rPr>
      </w:pPr>
      <w:r>
        <w:rPr>
          <w:rFonts w:hint="eastAsia" w:ascii="宋体" w:cs="宋体"/>
          <w:bCs/>
        </w:rPr>
        <w:t xml:space="preserve">十</w:t>
      </w:r>
      <w:r>
        <w:rPr>
          <w:rFonts w:hint="eastAsia" w:cs="宋体"/>
          <w:bCs/>
        </w:rPr>
        <w:t xml:space="preserve">四</w:t>
      </w:r>
      <w:r>
        <w:rPr>
          <w:rFonts w:hint="eastAsia" w:ascii="宋体" w:cs="宋体"/>
          <w:bCs/>
        </w:rPr>
        <w:t xml:space="preserve">、试供期</w:t>
      </w:r>
      <w:r/>
    </w:p>
    <w:p>
      <w:pPr>
        <w:pStyle w:val="747"/>
        <w:ind w:firstLine="480"/>
        <w:spacing w:beforeAutospacing="0" w:afterAutospacing="0" w:line="360" w:lineRule="auto"/>
        <w:rPr>
          <w:rFonts w:ascii="宋体" w:cs="宋体"/>
          <w:bCs/>
        </w:rPr>
      </w:pPr>
      <w:r>
        <w:rPr>
          <w:rFonts w:hint="eastAsia" w:ascii="宋体" w:cs="宋体"/>
        </w:rPr>
        <w:t xml:space="preserve">签订合同后正式进入试供期</w:t>
      </w:r>
      <w:r>
        <w:rPr>
          <w:rFonts w:hint="eastAsia" w:cs="宋体"/>
        </w:rPr>
        <w:t xml:space="preserve">，</w:t>
      </w:r>
      <w:r>
        <w:rPr>
          <w:rFonts w:hint="eastAsia" w:ascii="宋体" w:cs="宋体"/>
          <w:bCs/>
        </w:rPr>
        <w:t xml:space="preserve">试供期为15天，即试供期从   年  月  日至  年  月    日</w:t>
      </w:r>
      <w:r>
        <w:rPr>
          <w:rFonts w:hint="eastAsia" w:cs="宋体"/>
          <w:bCs/>
        </w:rPr>
        <w:t xml:space="preserve">。</w:t>
      </w:r>
      <w:r>
        <w:rPr>
          <w:rFonts w:hint="eastAsia" w:ascii="宋体" w:cs="宋体"/>
          <w:bCs/>
        </w:rPr>
        <w:t xml:space="preserve">试供期内甲方主要考察乙方货物质量、服务、信誉等方面。试供期满且经甲方综合考察认为合格的，合同继续执行；若试供期间出现质量、服务等难以磨合的问题的，</w:t>
      </w:r>
      <w:r>
        <w:rPr>
          <w:rFonts w:hint="eastAsia" w:cs="宋体"/>
          <w:bCs/>
        </w:rPr>
        <w:t xml:space="preserve">甲方有权</w:t>
      </w:r>
      <w:r>
        <w:rPr>
          <w:rFonts w:hint="eastAsia" w:ascii="宋体" w:cs="宋体"/>
          <w:bCs/>
        </w:rPr>
        <w:t xml:space="preserve">终止合同。</w:t>
      </w:r>
      <w:r/>
    </w:p>
    <w:p>
      <w:pPr>
        <w:pStyle w:val="747"/>
        <w:ind w:firstLine="480"/>
        <w:spacing w:beforeAutospacing="0" w:afterAutospacing="0" w:line="360" w:lineRule="auto"/>
        <w:rPr>
          <w:rFonts w:ascii="宋体" w:cs="宋体"/>
          <w:bCs/>
        </w:rPr>
      </w:pPr>
      <w:r>
        <w:rPr>
          <w:rFonts w:hint="eastAsia" w:ascii="宋体" w:cs="宋体"/>
          <w:bCs/>
        </w:rPr>
        <w:t xml:space="preserve">十</w:t>
      </w:r>
      <w:r>
        <w:rPr>
          <w:rFonts w:hint="eastAsia" w:cs="宋体"/>
          <w:bCs/>
        </w:rPr>
        <w:t xml:space="preserve">五</w:t>
      </w:r>
      <w:r>
        <w:rPr>
          <w:rFonts w:hint="eastAsia" w:ascii="宋体" w:cs="宋体"/>
          <w:bCs/>
        </w:rPr>
        <w:t xml:space="preserve">、合同期</w:t>
      </w:r>
      <w:r/>
    </w:p>
    <w:p>
      <w:pPr>
        <w:pStyle w:val="747"/>
        <w:ind w:firstLine="480"/>
        <w:spacing w:beforeAutospacing="0" w:afterAutospacing="0" w:line="360" w:lineRule="auto"/>
        <w:rPr>
          <w:rFonts w:ascii="宋体" w:cs="宋体"/>
          <w:bCs/>
        </w:rPr>
      </w:pPr>
      <w:r>
        <w:rPr>
          <w:rFonts w:hint="eastAsia" w:ascii="宋体" w:cs="宋体"/>
          <w:bCs/>
        </w:rPr>
        <w:t xml:space="preserve">1、试供期满且经甲方综合考察认为合格的，合同继续执行。</w:t>
      </w:r>
      <w:r>
        <w:rPr>
          <w:rFonts w:hint="eastAsia" w:cs="宋体"/>
          <w:bCs/>
        </w:rPr>
        <w:t xml:space="preserve">本项目合同期为自合同签订之日起</w:t>
      </w:r>
      <w:r>
        <w:rPr>
          <w:rFonts w:hint="eastAsia" w:cs="宋体"/>
          <w:bCs/>
          <w:lang w:val="en-US" w:eastAsia="zh-CN"/>
        </w:rPr>
        <w:t xml:space="preserve">一</w:t>
      </w:r>
      <w:r>
        <w:rPr>
          <w:rFonts w:hint="eastAsia" w:ascii="宋体" w:cs="宋体"/>
          <w:bCs/>
        </w:rPr>
        <w:t xml:space="preserve">年。</w:t>
      </w:r>
      <w:r/>
    </w:p>
    <w:p>
      <w:pPr>
        <w:pStyle w:val="747"/>
        <w:ind w:firstLine="480"/>
        <w:spacing w:beforeAutospacing="0" w:afterAutospacing="0" w:line="360" w:lineRule="auto"/>
        <w:rPr>
          <w:rFonts w:ascii="宋体" w:cs="宋体"/>
          <w:bCs/>
        </w:rPr>
      </w:pPr>
      <w:r>
        <w:rPr>
          <w:rFonts w:hint="eastAsia" w:ascii="宋体" w:cs="宋体"/>
          <w:bCs/>
        </w:rPr>
        <w:t xml:space="preserve">3、合同期间，若乙方价格明显高出市场同类品质产品批发价的10％，甲方有权立即单方终止合同，不承担因此造成的乙方的任何损失。</w:t>
      </w:r>
      <w:r/>
    </w:p>
    <w:p>
      <w:pPr>
        <w:pStyle w:val="747"/>
        <w:ind w:firstLine="480"/>
        <w:spacing w:beforeAutospacing="0" w:afterAutospacing="0" w:line="360" w:lineRule="auto"/>
        <w:rPr>
          <w:rFonts w:ascii="宋体" w:cs="宋体"/>
          <w:bCs/>
        </w:rPr>
      </w:pPr>
      <w:r>
        <w:rPr>
          <w:rFonts w:hint="eastAsia" w:ascii="宋体" w:cs="宋体"/>
          <w:bCs/>
        </w:rPr>
        <w:t xml:space="preserve">十</w:t>
      </w:r>
      <w:r>
        <w:rPr>
          <w:rFonts w:hint="eastAsia" w:cs="宋体"/>
          <w:bCs/>
        </w:rPr>
        <w:t xml:space="preserve">六</w:t>
      </w:r>
      <w:r>
        <w:rPr>
          <w:rFonts w:hint="eastAsia" w:ascii="宋体" w:cs="宋体"/>
          <w:bCs/>
        </w:rPr>
        <w:t xml:space="preserve">、付款方式</w:t>
      </w:r>
      <w:r/>
    </w:p>
    <w:p>
      <w:pPr>
        <w:pStyle w:val="747"/>
        <w:ind w:firstLine="480"/>
        <w:spacing w:beforeAutospacing="0" w:afterAutospacing="0" w:line="360" w:lineRule="auto"/>
        <w:rPr>
          <w:rFonts w:ascii="宋体" w:cs="宋体"/>
          <w:bCs/>
        </w:rPr>
      </w:pPr>
      <w:r/>
      <w:bookmarkStart w:id="2" w:name="_Toc245033603"/>
      <w:r>
        <w:rPr>
          <w:rFonts w:hint="eastAsia" w:ascii="宋体"/>
          <w:bCs/>
        </w:rPr>
        <w:t xml:space="preserve">货款按月结算：</w:t>
      </w:r>
      <w:r>
        <w:rPr>
          <w:rFonts w:hint="eastAsia"/>
          <w:bCs/>
        </w:rPr>
        <w:t xml:space="preserve">次月的25日结算上一个月的款项。</w:t>
      </w:r>
      <w:r>
        <w:rPr>
          <w:rFonts w:hint="eastAsia" w:cs="宋体"/>
          <w:bCs/>
        </w:rPr>
        <w:t xml:space="preserve">乙方应按时向甲方提供《送货清单》，经甲方审核同意后，开具正规</w:t>
      </w:r>
      <w:r>
        <w:rPr>
          <w:rFonts w:hint="eastAsia" w:ascii="宋体" w:cs="宋体"/>
          <w:bCs/>
        </w:rPr>
        <w:t xml:space="preserve">发票（附送货</w:t>
      </w:r>
      <w:r>
        <w:rPr>
          <w:rFonts w:hint="eastAsia" w:cs="宋体"/>
          <w:bCs/>
        </w:rPr>
        <w:t xml:space="preserve">清单</w:t>
      </w:r>
      <w:r>
        <w:rPr>
          <w:rFonts w:hint="eastAsia" w:ascii="宋体" w:cs="宋体"/>
          <w:bCs/>
        </w:rPr>
        <w:t xml:space="preserve">，送货</w:t>
      </w:r>
      <w:r>
        <w:rPr>
          <w:rFonts w:hint="eastAsia" w:cs="宋体"/>
          <w:bCs/>
        </w:rPr>
        <w:t xml:space="preserve">清单</w:t>
      </w:r>
      <w:r>
        <w:rPr>
          <w:rFonts w:hint="eastAsia" w:ascii="宋体" w:cs="宋体"/>
          <w:bCs/>
        </w:rPr>
        <w:t xml:space="preserve">包含数量、价格等</w:t>
      </w:r>
      <w:r>
        <w:rPr>
          <w:rFonts w:hint="eastAsia" w:cs="宋体"/>
          <w:bCs/>
        </w:rPr>
        <w:t xml:space="preserve">。送货清单样式详见附件1</w:t>
      </w:r>
      <w:r>
        <w:rPr>
          <w:rFonts w:hint="eastAsia" w:ascii="宋体" w:cs="宋体"/>
          <w:bCs/>
        </w:rPr>
        <w:t xml:space="preserve">），</w:t>
      </w:r>
      <w:r>
        <w:rPr>
          <w:rFonts w:hint="eastAsia" w:cs="宋体"/>
          <w:bCs/>
        </w:rPr>
        <w:t xml:space="preserve">送货清单上必须双方签字并落款签收日期。</w:t>
      </w:r>
      <w:r>
        <w:rPr>
          <w:rFonts w:hint="eastAsia" w:ascii="宋体" w:cs="宋体"/>
          <w:bCs/>
        </w:rPr>
        <w:t xml:space="preserve">每</w:t>
      </w:r>
      <w:r>
        <w:rPr>
          <w:rFonts w:hint="eastAsia" w:cs="宋体"/>
          <w:bCs/>
        </w:rPr>
        <w:t xml:space="preserve">月</w:t>
      </w:r>
      <w:r>
        <w:rPr>
          <w:rFonts w:hint="eastAsia" w:ascii="宋体" w:cs="宋体"/>
          <w:bCs/>
        </w:rPr>
        <w:t xml:space="preserve">按实际供货金额结算</w:t>
      </w:r>
      <w:r>
        <w:rPr>
          <w:rFonts w:hint="eastAsia" w:ascii="宋体"/>
          <w:bCs/>
        </w:rPr>
        <w:t xml:space="preserve">。</w:t>
      </w:r>
      <w:r>
        <w:rPr>
          <w:rFonts w:hint="eastAsia" w:ascii="宋体" w:cs="宋体"/>
        </w:rPr>
        <w:t xml:space="preserve">每次付款前，乙方应当提供等额有效的增值税发票，</w:t>
      </w:r>
      <w:r>
        <w:rPr>
          <w:rFonts w:hint="eastAsia" w:cs="宋体"/>
          <w:bCs/>
        </w:rPr>
        <w:t xml:space="preserve">甲方在收到发票</w:t>
      </w:r>
      <w:r>
        <w:rPr>
          <w:rFonts w:hint="eastAsia" w:ascii="宋体" w:cs="宋体"/>
        </w:rPr>
        <w:t xml:space="preserve">15日内付清。</w:t>
      </w:r>
      <w:r>
        <w:rPr>
          <w:rFonts w:hint="eastAsia" w:cs="宋体"/>
          <w:bCs/>
        </w:rPr>
        <w:t xml:space="preserve">发票出票单位名称必须与乙方单位名称保持一致，否则不予结算，</w:t>
      </w:r>
      <w:r>
        <w:rPr>
          <w:rFonts w:hint="eastAsia" w:ascii="宋体" w:cs="宋体"/>
        </w:rPr>
        <w:t xml:space="preserve">且不承担任何违约责任</w:t>
      </w:r>
      <w:r>
        <w:rPr>
          <w:rFonts w:hint="eastAsia" w:ascii="宋体" w:cs="宋体"/>
          <w:bCs/>
        </w:rPr>
        <w:t xml:space="preserve">。</w:t>
      </w:r>
      <w:r/>
    </w:p>
    <w:p>
      <w:pPr>
        <w:pStyle w:val="747"/>
        <w:ind w:firstLine="480"/>
        <w:spacing w:beforeAutospacing="0" w:afterAutospacing="0" w:line="360" w:lineRule="auto"/>
        <w:rPr>
          <w:rFonts w:ascii="宋体" w:cs="宋体"/>
          <w:bCs/>
        </w:rPr>
      </w:pPr>
      <w:r>
        <w:rPr>
          <w:rFonts w:hint="eastAsia" w:ascii="宋体"/>
          <w:bCs/>
        </w:rPr>
        <w:t xml:space="preserve">每月结算价格=</w:t>
      </w:r>
      <w:r>
        <w:rPr>
          <w:rFonts w:hint="eastAsia" w:ascii="宋体" w:cs="宋体"/>
        </w:rPr>
        <w:t xml:space="preserve">应付金额（出库数*折后单价）</w:t>
      </w:r>
      <w:r>
        <w:rPr>
          <w:rFonts w:hint="eastAsia" w:ascii="宋体"/>
          <w:bCs/>
        </w:rPr>
        <w:t xml:space="preserve">-当</w:t>
      </w:r>
      <w:r>
        <w:rPr>
          <w:rFonts w:hint="eastAsia"/>
          <w:bCs/>
        </w:rPr>
        <w:t xml:space="preserve">月</w:t>
      </w:r>
      <w:r>
        <w:rPr>
          <w:rFonts w:hint="eastAsia" w:ascii="宋体"/>
          <w:bCs/>
        </w:rPr>
        <w:t xml:space="preserve">考核累计扣款</w:t>
      </w:r>
      <w:r>
        <w:rPr>
          <w:rFonts w:hint="eastAsia"/>
          <w:bCs/>
        </w:rPr>
        <w:t xml:space="preserve">。</w:t>
      </w:r>
      <w:bookmarkEnd w:id="2"/>
      <w:r/>
    </w:p>
    <w:p>
      <w:pPr>
        <w:pStyle w:val="747"/>
        <w:ind w:firstLine="480"/>
        <w:spacing w:beforeAutospacing="0" w:afterAutospacing="0" w:line="360" w:lineRule="auto"/>
        <w:rPr>
          <w:rFonts w:ascii="宋体" w:cs="宋体"/>
          <w:bCs/>
        </w:rPr>
      </w:pPr>
      <w:r>
        <w:rPr>
          <w:rFonts w:hint="eastAsia" w:ascii="宋体" w:cs="宋体"/>
          <w:bCs/>
        </w:rPr>
        <w:t xml:space="preserve">十</w:t>
      </w:r>
      <w:r>
        <w:rPr>
          <w:rFonts w:hint="eastAsia" w:cs="宋体"/>
          <w:bCs/>
        </w:rPr>
        <w:t xml:space="preserve">七</w:t>
      </w:r>
      <w:r>
        <w:rPr>
          <w:rFonts w:hint="eastAsia" w:ascii="宋体" w:cs="宋体"/>
          <w:bCs/>
        </w:rPr>
        <w:t xml:space="preserve">、争端的解决</w:t>
      </w:r>
      <w:r/>
    </w:p>
    <w:p>
      <w:pPr>
        <w:pStyle w:val="747"/>
        <w:ind w:firstLine="480"/>
        <w:spacing w:beforeAutospacing="0" w:afterAutospacing="0" w:line="360" w:lineRule="auto"/>
        <w:rPr>
          <w:rFonts w:ascii="宋体" w:cs="宋体"/>
          <w:bCs/>
        </w:rPr>
      </w:pPr>
      <w:r>
        <w:rPr>
          <w:rFonts w:hint="eastAsia" w:ascii="宋体" w:cs="宋体"/>
          <w:bCs/>
        </w:rPr>
        <w:t xml:space="preserve">1、本协议履行的过程中发生的任何争议，若双方不能通过友好协商的方式加以解决，向本协议签订所在地的有关仲裁机构申请仲裁，或向人民法院提起诉讼。</w:t>
      </w:r>
      <w:r/>
    </w:p>
    <w:p>
      <w:pPr>
        <w:pStyle w:val="747"/>
        <w:ind w:firstLine="480"/>
        <w:spacing w:beforeAutospacing="0" w:afterAutospacing="0" w:line="360" w:lineRule="auto"/>
        <w:rPr>
          <w:rFonts w:ascii="宋体" w:cs="宋体"/>
          <w:bCs/>
        </w:rPr>
      </w:pPr>
      <w:r>
        <w:rPr>
          <w:rFonts w:hint="eastAsia" w:ascii="宋体" w:cs="宋体"/>
          <w:bCs/>
        </w:rPr>
        <w:t xml:space="preserve">2、在法院审理期间，除提交法院审理的事项外，本协议</w:t>
      </w:r>
      <w:r>
        <w:rPr>
          <w:rFonts w:hint="eastAsia" w:cs="宋体"/>
          <w:bCs/>
          <w:lang w:eastAsia="zh-CN"/>
        </w:rPr>
        <w:t xml:space="preserve">其他</w:t>
      </w:r>
      <w:r>
        <w:rPr>
          <w:rFonts w:hint="eastAsia" w:ascii="宋体" w:cs="宋体"/>
          <w:bCs/>
        </w:rPr>
        <w:t xml:space="preserve">事项和条款仍继续执行。</w:t>
      </w:r>
      <w:r/>
    </w:p>
    <w:p>
      <w:pPr>
        <w:pStyle w:val="747"/>
        <w:ind w:firstLine="480"/>
        <w:spacing w:beforeAutospacing="0" w:afterAutospacing="0" w:line="360" w:lineRule="auto"/>
        <w:rPr>
          <w:rFonts w:ascii="宋体" w:cs="宋体"/>
          <w:bCs/>
        </w:rPr>
      </w:pPr>
      <w:r>
        <w:rPr>
          <w:rFonts w:hint="eastAsia" w:ascii="宋体" w:cs="宋体"/>
          <w:bCs/>
        </w:rPr>
        <w:t xml:space="preserve">十</w:t>
      </w:r>
      <w:r>
        <w:rPr>
          <w:rFonts w:hint="eastAsia" w:cs="宋体"/>
          <w:bCs/>
        </w:rPr>
        <w:t xml:space="preserve">八</w:t>
      </w:r>
      <w:r>
        <w:rPr>
          <w:rFonts w:hint="eastAsia" w:ascii="宋体" w:cs="宋体"/>
          <w:bCs/>
        </w:rPr>
        <w:t xml:space="preserve">、不可抗力事件处理</w:t>
      </w:r>
      <w:r/>
    </w:p>
    <w:p>
      <w:pPr>
        <w:pStyle w:val="747"/>
        <w:ind w:firstLine="480"/>
        <w:spacing w:beforeAutospacing="0" w:afterAutospacing="0" w:line="360" w:lineRule="auto"/>
        <w:rPr>
          <w:rFonts w:ascii="宋体" w:cs="宋体"/>
          <w:bCs/>
        </w:rPr>
      </w:pPr>
      <w:r>
        <w:rPr>
          <w:rFonts w:hint="eastAsia" w:ascii="宋体" w:cs="宋体"/>
          <w:bCs/>
        </w:rPr>
        <w:t xml:space="preserve">任何一方由于不可抗力原因无法履行协议时，应在不可抗力事件发生后立即向对方通报，以减轻可能给对方造成的损失。在取得有关机构的不可抗力证明或者双方谅解确认后，允许延期履行或修订协议，并视情况免于承担部分或全部责任。</w:t>
      </w:r>
      <w:r/>
    </w:p>
    <w:p>
      <w:pPr>
        <w:pStyle w:val="747"/>
        <w:ind w:firstLine="480"/>
        <w:spacing w:beforeAutospacing="0" w:afterAutospacing="0" w:line="360" w:lineRule="auto"/>
        <w:rPr>
          <w:rFonts w:ascii="宋体" w:cs="宋体"/>
          <w:bCs/>
        </w:rPr>
      </w:pPr>
      <w:r>
        <w:rPr>
          <w:rFonts w:hint="eastAsia" w:cs="宋体"/>
          <w:bCs/>
        </w:rPr>
        <w:t xml:space="preserve">十九</w:t>
      </w:r>
      <w:r>
        <w:rPr>
          <w:rFonts w:hint="eastAsia" w:ascii="宋体" w:cs="宋体"/>
          <w:bCs/>
        </w:rPr>
        <w:t xml:space="preserve">、本协议执行期内，各方均不得随意变更或解除协议。协议有未尽事宜，须经各方</w:t>
      </w:r>
      <w:r>
        <w:rPr>
          <w:rFonts w:hint="eastAsia" w:cs="宋体"/>
          <w:bCs/>
          <w:lang w:eastAsia="zh-CN"/>
        </w:rPr>
        <w:t xml:space="preserve">协商作出</w:t>
      </w:r>
      <w:r>
        <w:rPr>
          <w:rFonts w:hint="eastAsia" w:ascii="宋体" w:cs="宋体"/>
          <w:bCs/>
        </w:rPr>
        <w:t xml:space="preserve">补充规定。补充规定与本协议具有同等效力。</w:t>
      </w:r>
      <w:r/>
    </w:p>
    <w:p>
      <w:pPr>
        <w:pStyle w:val="747"/>
        <w:ind w:firstLine="480"/>
        <w:spacing w:beforeAutospacing="0" w:afterAutospacing="0" w:line="360" w:lineRule="auto"/>
        <w:rPr>
          <w:rFonts w:ascii="宋体" w:cs="宋体"/>
          <w:bCs/>
        </w:rPr>
      </w:pPr>
      <w:r>
        <w:rPr>
          <w:rFonts w:hint="eastAsia" w:cs="宋体"/>
          <w:bCs/>
        </w:rPr>
        <w:t xml:space="preserve">二十</w:t>
      </w:r>
      <w:r>
        <w:rPr>
          <w:rFonts w:hint="eastAsia" w:ascii="宋体" w:cs="宋体"/>
          <w:bCs/>
        </w:rPr>
        <w:t xml:space="preserve">、合同备案：</w:t>
      </w:r>
      <w:r/>
    </w:p>
    <w:p>
      <w:pPr>
        <w:pStyle w:val="747"/>
        <w:ind w:firstLine="480"/>
        <w:spacing w:beforeAutospacing="0" w:afterAutospacing="0" w:line="360" w:lineRule="auto"/>
        <w:rPr>
          <w:rFonts w:ascii="宋体" w:cs="宋体"/>
          <w:bCs/>
        </w:rPr>
      </w:pPr>
      <w:r>
        <w:rPr>
          <w:rFonts w:hint="eastAsia" w:ascii="宋体" w:cs="宋体"/>
          <w:bCs/>
        </w:rPr>
        <w:t xml:space="preserve">合同一式</w:t>
      </w:r>
      <w:r>
        <w:rPr>
          <w:rFonts w:hint="eastAsia" w:cs="宋体"/>
          <w:bCs/>
        </w:rPr>
        <w:t xml:space="preserve">伍</w:t>
      </w:r>
      <w:r>
        <w:rPr>
          <w:rFonts w:hint="eastAsia" w:ascii="宋体" w:cs="宋体"/>
          <w:bCs/>
        </w:rPr>
        <w:t xml:space="preserve">份，</w:t>
      </w:r>
      <w:r>
        <w:rPr>
          <w:rFonts w:hint="eastAsia" w:cs="宋体"/>
          <w:bCs/>
        </w:rPr>
        <w:t xml:space="preserve">甲乙</w:t>
      </w:r>
      <w:r>
        <w:rPr>
          <w:rFonts w:hint="eastAsia" w:ascii="宋体" w:cs="宋体"/>
          <w:bCs/>
        </w:rPr>
        <w:t xml:space="preserve">双方各执</w:t>
      </w:r>
      <w:r>
        <w:rPr>
          <w:rFonts w:hint="eastAsia" w:cs="宋体"/>
          <w:bCs/>
        </w:rPr>
        <w:t xml:space="preserve">贰</w:t>
      </w:r>
      <w:r>
        <w:rPr>
          <w:rFonts w:hint="eastAsia" w:ascii="宋体" w:cs="宋体"/>
          <w:bCs/>
        </w:rPr>
        <w:t xml:space="preserve">份，</w:t>
      </w:r>
      <w:r>
        <w:rPr>
          <w:rFonts w:hint="eastAsia" w:cs="宋体"/>
          <w:bCs/>
        </w:rPr>
        <w:t xml:space="preserve">普信国际工程咨询有限公司执壹</w:t>
      </w:r>
      <w:r>
        <w:rPr>
          <w:rFonts w:hint="eastAsia" w:ascii="宋体" w:cs="宋体"/>
          <w:bCs/>
        </w:rPr>
        <w:t xml:space="preserve">份。</w:t>
      </w:r>
      <w:r/>
    </w:p>
    <w:p>
      <w:pPr>
        <w:pStyle w:val="747"/>
        <w:ind w:firstLine="480"/>
        <w:spacing w:beforeAutospacing="0" w:afterAutospacing="0" w:line="360" w:lineRule="auto"/>
        <w:rPr>
          <w:rFonts w:ascii="宋体" w:cs="宋体"/>
          <w:bCs/>
        </w:rPr>
      </w:pPr>
      <w:r>
        <w:rPr>
          <w:rFonts w:hint="eastAsia" w:cs="宋体"/>
          <w:bCs/>
        </w:rPr>
        <w:t xml:space="preserve">二十一</w:t>
      </w:r>
      <w:r>
        <w:rPr>
          <w:rFonts w:hint="eastAsia" w:ascii="宋体" w:cs="宋体"/>
          <w:bCs/>
        </w:rPr>
        <w:t xml:space="preserve">、合同生效：</w:t>
      </w:r>
      <w:r/>
    </w:p>
    <w:p>
      <w:pPr>
        <w:ind w:firstLine="480"/>
        <w:spacing w:line="360" w:lineRule="auto"/>
        <w:tabs>
          <w:tab w:val="left" w:pos="0" w:leader="none"/>
          <w:tab w:val="left" w:pos="525" w:leader="none"/>
          <w:tab w:val="left" w:pos="945" w:leader="none"/>
        </w:tabs>
        <w:rPr>
          <w:rFonts w:ascii="宋体" w:hAnsi="宋体"/>
          <w:bCs/>
          <w:color w:val="000000"/>
          <w:sz w:val="24"/>
        </w:rPr>
      </w:pPr>
      <w:r>
        <w:rPr>
          <w:rFonts w:hint="eastAsia" w:ascii="宋体" w:hAnsi="宋体" w:cs="宋体"/>
          <w:bCs/>
          <w:sz w:val="24"/>
          <w:szCs w:val="24"/>
        </w:rPr>
        <w:t xml:space="preserve">本合同由供需双方签字、盖章，经普信国际工程咨询有限公司见证后生效。</w:t>
      </w:r>
      <w:r/>
    </w:p>
    <w:p>
      <w:pPr>
        <w:pStyle w:val="755"/>
        <w:ind w:firstLine="0"/>
      </w:pPr>
      <w:r/>
      <w:r/>
    </w:p>
    <w:p>
      <w:pPr>
        <w:spacing w:line="440" w:lineRule="exact"/>
        <w:rPr>
          <w:rFonts w:ascii="宋体"/>
          <w:bCs/>
          <w:color w:val="000000"/>
          <w:sz w:val="24"/>
          <w:u w:val="single"/>
        </w:rPr>
      </w:pPr>
      <w:r>
        <w:rPr>
          <w:rFonts w:hint="eastAsia" w:ascii="宋体" w:hAnsi="宋体"/>
          <w:bCs/>
          <w:color w:val="000000"/>
          <w:sz w:val="24"/>
        </w:rPr>
        <w:t xml:space="preserve">需方（采购人）：</w:t>
      </w:r>
      <w:r>
        <w:rPr>
          <w:rFonts w:ascii="宋体" w:hAnsi="宋体"/>
          <w:bCs/>
          <w:color w:val="000000"/>
          <w:sz w:val="24"/>
          <w:u w:val="single"/>
        </w:rPr>
        <w:t xml:space="preserve">              </w:t>
      </w:r>
      <w:r>
        <w:rPr>
          <w:rFonts w:hint="eastAsia" w:ascii="宋体" w:hAnsi="宋体"/>
          <w:bCs/>
          <w:color w:val="000000"/>
          <w:sz w:val="24"/>
        </w:rPr>
        <w:t xml:space="preserve">（盖章）</w:t>
      </w:r>
      <w:r>
        <w:rPr>
          <w:rFonts w:ascii="宋体" w:hAnsi="宋体"/>
          <w:bCs/>
          <w:color w:val="000000"/>
          <w:sz w:val="24"/>
        </w:rPr>
        <w:t xml:space="preserve">   </w:t>
      </w:r>
      <w:r>
        <w:rPr>
          <w:rFonts w:hint="eastAsia" w:ascii="宋体" w:hAnsi="宋体"/>
          <w:bCs/>
          <w:color w:val="000000"/>
          <w:sz w:val="24"/>
        </w:rPr>
        <w:t xml:space="preserve">  供方（中标方）：</w:t>
      </w:r>
      <w:r>
        <w:rPr>
          <w:rFonts w:ascii="宋体" w:hAnsi="宋体"/>
          <w:bCs/>
          <w:color w:val="000000"/>
          <w:sz w:val="24"/>
          <w:u w:val="single"/>
        </w:rPr>
        <w:t xml:space="preserve">            </w:t>
      </w:r>
      <w:r>
        <w:rPr>
          <w:rFonts w:hint="eastAsia" w:ascii="宋体" w:hAnsi="宋体"/>
          <w:bCs/>
          <w:color w:val="000000"/>
          <w:sz w:val="24"/>
        </w:rPr>
        <w:t xml:space="preserve">（盖章）</w:t>
      </w:r>
      <w:r/>
    </w:p>
    <w:p>
      <w:pPr>
        <w:ind w:firstLine="720"/>
        <w:spacing w:line="440" w:lineRule="exact"/>
        <w:rPr>
          <w:rFonts w:ascii="宋体" w:hAnsi="宋体"/>
          <w:bCs/>
          <w:color w:val="000000"/>
          <w:sz w:val="24"/>
        </w:rPr>
      </w:pPr>
      <w:r>
        <w:rPr>
          <w:rFonts w:ascii="宋体" w:hAnsi="宋体"/>
          <w:bCs/>
          <w:color w:val="000000"/>
          <w:sz w:val="24"/>
          <w:u w:val="single"/>
        </w:rPr>
        <w:t xml:space="preserve">        </w:t>
      </w:r>
      <w:r>
        <w:rPr>
          <w:rFonts w:hint="eastAsia" w:ascii="宋体" w:hAnsi="宋体"/>
          <w:bCs/>
          <w:color w:val="000000"/>
          <w:sz w:val="24"/>
        </w:rPr>
        <w:t xml:space="preserve">年</w:t>
      </w:r>
      <w:r>
        <w:rPr>
          <w:rFonts w:ascii="宋体" w:hAnsi="宋体"/>
          <w:bCs/>
          <w:color w:val="000000"/>
          <w:sz w:val="24"/>
          <w:u w:val="single"/>
        </w:rPr>
        <w:t xml:space="preserve">      </w:t>
      </w:r>
      <w:r>
        <w:rPr>
          <w:rFonts w:hint="eastAsia" w:ascii="宋体" w:hAnsi="宋体"/>
          <w:bCs/>
          <w:color w:val="000000"/>
          <w:sz w:val="24"/>
        </w:rPr>
        <w:t xml:space="preserve">月</w:t>
      </w:r>
      <w:r>
        <w:rPr>
          <w:rFonts w:ascii="宋体" w:hAnsi="宋体"/>
          <w:bCs/>
          <w:color w:val="000000"/>
          <w:sz w:val="24"/>
          <w:u w:val="single"/>
        </w:rPr>
        <w:t xml:space="preserve">       </w:t>
      </w:r>
      <w:r>
        <w:rPr>
          <w:rFonts w:hint="eastAsia" w:ascii="宋体" w:hAnsi="宋体"/>
          <w:bCs/>
          <w:color w:val="000000"/>
          <w:sz w:val="24"/>
        </w:rPr>
        <w:t xml:space="preserve">日</w:t>
      </w:r>
      <w:r>
        <w:rPr>
          <w:rFonts w:ascii="宋体" w:hAnsi="宋体"/>
          <w:bCs/>
          <w:color w:val="000000"/>
          <w:sz w:val="24"/>
        </w:rPr>
        <w:t xml:space="preserve">             </w:t>
      </w:r>
      <w:r>
        <w:rPr>
          <w:rFonts w:hint="eastAsia" w:ascii="宋体" w:hAnsi="宋体"/>
          <w:bCs/>
          <w:color w:val="000000"/>
          <w:sz w:val="24"/>
        </w:rPr>
        <w:t xml:space="preserve">  </w:t>
      </w:r>
      <w:r>
        <w:rPr>
          <w:rFonts w:ascii="宋体" w:hAnsi="宋体"/>
          <w:bCs/>
          <w:color w:val="000000"/>
          <w:sz w:val="24"/>
        </w:rPr>
        <w:t xml:space="preserve"> </w:t>
      </w:r>
      <w:r>
        <w:rPr>
          <w:rFonts w:ascii="宋体" w:hAnsi="宋体"/>
          <w:bCs/>
          <w:color w:val="000000"/>
          <w:sz w:val="24"/>
          <w:u w:val="single"/>
        </w:rPr>
        <w:t xml:space="preserve">        </w:t>
      </w:r>
      <w:r>
        <w:rPr>
          <w:rFonts w:hint="eastAsia" w:ascii="宋体" w:hAnsi="宋体"/>
          <w:bCs/>
          <w:color w:val="000000"/>
          <w:sz w:val="24"/>
        </w:rPr>
        <w:t xml:space="preserve">年</w:t>
      </w:r>
      <w:r>
        <w:rPr>
          <w:rFonts w:ascii="宋体" w:hAnsi="宋体"/>
          <w:bCs/>
          <w:color w:val="000000"/>
          <w:sz w:val="24"/>
          <w:u w:val="single"/>
        </w:rPr>
        <w:t xml:space="preserve">      </w:t>
      </w:r>
      <w:r>
        <w:rPr>
          <w:rFonts w:hint="eastAsia" w:ascii="宋体" w:hAnsi="宋体"/>
          <w:bCs/>
          <w:color w:val="000000"/>
          <w:sz w:val="24"/>
        </w:rPr>
        <w:t xml:space="preserve">月</w:t>
      </w:r>
      <w:r>
        <w:rPr>
          <w:rFonts w:ascii="宋体" w:hAnsi="宋体"/>
          <w:bCs/>
          <w:color w:val="000000"/>
          <w:sz w:val="24"/>
          <w:u w:val="single"/>
        </w:rPr>
        <w:t xml:space="preserve">       </w:t>
      </w:r>
      <w:r>
        <w:rPr>
          <w:rFonts w:hint="eastAsia" w:ascii="宋体" w:hAnsi="宋体"/>
          <w:bCs/>
          <w:color w:val="000000"/>
          <w:sz w:val="24"/>
        </w:rPr>
        <w:t xml:space="preserve">日</w:t>
      </w:r>
      <w:r/>
    </w:p>
    <w:p>
      <w:pPr>
        <w:spacing w:line="440" w:lineRule="exact"/>
        <w:rPr>
          <w:rFonts w:ascii="宋体" w:hAnsi="宋体"/>
          <w:bCs/>
          <w:color w:val="000000"/>
          <w:sz w:val="24"/>
        </w:rPr>
      </w:pPr>
      <w:r>
        <w:rPr>
          <w:rFonts w:ascii="宋体" w:hAnsi="宋体"/>
          <w:bCs/>
          <w:color w:val="000000"/>
          <w:sz w:val="24"/>
        </w:rPr>
      </w:r>
      <w:r/>
    </w:p>
    <w:p>
      <w:pPr>
        <w:keepLines w:val="0"/>
        <w:keepNext w:val="0"/>
        <w:pageBreakBefore w:val="0"/>
        <w:spacing w:line="360" w:lineRule="auto"/>
        <w:widowControl w:val="off"/>
        <w:rPr>
          <w:rFonts w:ascii="宋体" w:hAnsi="宋体"/>
          <w:bCs/>
          <w:color w:val="000000"/>
          <w:sz w:val="24"/>
          <w:u w:val="single"/>
        </w:rPr>
        <w:outlineLvl w:val="9"/>
      </w:pPr>
      <w:r>
        <w:rPr>
          <w:rFonts w:hint="eastAsia" w:ascii="宋体" w:hAnsi="宋体"/>
          <w:bCs/>
          <w:color w:val="000000"/>
          <w:sz w:val="24"/>
        </w:rPr>
        <w:t xml:space="preserve">见证方：普信国际工程咨询有限公司（盖章）  供方户名：</w:t>
      </w:r>
      <w:r>
        <w:rPr>
          <w:rFonts w:hint="eastAsia" w:ascii="宋体" w:hAnsi="宋体"/>
          <w:bCs/>
          <w:color w:val="000000"/>
          <w:sz w:val="24"/>
          <w:u w:val="single"/>
        </w:rPr>
        <w:t xml:space="preserve">                             </w:t>
      </w:r>
      <w:r/>
    </w:p>
    <w:p>
      <w:pPr>
        <w:keepLines w:val="0"/>
        <w:keepNext w:val="0"/>
        <w:pageBreakBefore w:val="0"/>
        <w:spacing w:line="360" w:lineRule="auto"/>
        <w:widowControl w:val="off"/>
        <w:rPr>
          <w:rFonts w:ascii="宋体" w:hAnsi="宋体"/>
          <w:bCs/>
          <w:color w:val="000000"/>
          <w:sz w:val="24"/>
          <w:u w:val="single"/>
        </w:rPr>
        <w:outlineLvl w:val="9"/>
      </w:pPr>
      <w:r>
        <w:rPr>
          <w:rFonts w:hint="eastAsia" w:ascii="宋体" w:hAnsi="宋体"/>
          <w:bCs/>
          <w:color w:val="000000"/>
          <w:sz w:val="24"/>
        </w:rPr>
        <w:t xml:space="preserve">见证人：</w:t>
      </w:r>
      <w:r>
        <w:rPr>
          <w:rFonts w:hint="eastAsia" w:ascii="宋体" w:hAnsi="宋体"/>
          <w:bCs/>
          <w:color w:val="000000"/>
          <w:sz w:val="24"/>
          <w:u w:val="single"/>
        </w:rPr>
        <w:t xml:space="preserve">                       </w:t>
      </w:r>
      <w:r>
        <w:rPr>
          <w:rFonts w:hint="eastAsia" w:ascii="宋体" w:hAnsi="宋体"/>
          <w:bCs/>
          <w:color w:val="000000"/>
          <w:sz w:val="24"/>
        </w:rPr>
        <w:t xml:space="preserve">           供方开户银行：</w:t>
      </w:r>
      <w:r>
        <w:rPr>
          <w:rFonts w:hint="eastAsia" w:ascii="宋体" w:hAnsi="宋体"/>
          <w:bCs/>
          <w:color w:val="000000"/>
          <w:sz w:val="24"/>
          <w:u w:val="single"/>
        </w:rPr>
        <w:t xml:space="preserve">                         </w:t>
      </w:r>
      <w:r/>
    </w:p>
    <w:p>
      <w:pPr>
        <w:ind w:firstLine="480"/>
        <w:jc w:val="both"/>
        <w:keepLines w:val="0"/>
        <w:keepNext w:val="0"/>
        <w:pageBreakBefore w:val="0"/>
        <w:spacing w:line="360" w:lineRule="auto"/>
        <w:widowControl w:val="off"/>
        <w:rPr>
          <w:rFonts w:hint="eastAsia" w:ascii="宋体" w:hAnsi="宋体"/>
          <w:bCs/>
          <w:color w:val="000000"/>
          <w:sz w:val="24"/>
          <w:u w:val="single"/>
        </w:rPr>
        <w:outlineLvl w:val="9"/>
      </w:pPr>
      <w:r>
        <w:rPr>
          <w:rFonts w:hint="eastAsia" w:ascii="宋体" w:hAnsi="宋体"/>
          <w:bCs/>
          <w:color w:val="000000"/>
          <w:sz w:val="24"/>
          <w:u w:val="single"/>
        </w:rPr>
        <w:t xml:space="preserve">        </w:t>
      </w:r>
      <w:r>
        <w:rPr>
          <w:rFonts w:hint="eastAsia" w:ascii="宋体" w:hAnsi="宋体"/>
          <w:bCs/>
          <w:color w:val="000000"/>
          <w:sz w:val="24"/>
        </w:rPr>
        <w:t xml:space="preserve">年</w:t>
      </w:r>
      <w:r>
        <w:rPr>
          <w:rFonts w:hint="eastAsia" w:ascii="宋体" w:hAnsi="宋体"/>
          <w:bCs/>
          <w:color w:val="000000"/>
          <w:sz w:val="24"/>
          <w:u w:val="single"/>
        </w:rPr>
        <w:t xml:space="preserve">      </w:t>
      </w:r>
      <w:r>
        <w:rPr>
          <w:rFonts w:hint="eastAsia" w:ascii="宋体" w:hAnsi="宋体"/>
          <w:bCs/>
          <w:color w:val="000000"/>
          <w:sz w:val="24"/>
        </w:rPr>
        <w:t xml:space="preserve">月</w:t>
      </w:r>
      <w:r>
        <w:rPr>
          <w:rFonts w:hint="eastAsia" w:ascii="宋体" w:hAnsi="宋体"/>
          <w:bCs/>
          <w:color w:val="000000"/>
          <w:sz w:val="24"/>
          <w:u w:val="single"/>
        </w:rPr>
        <w:t xml:space="preserve">       </w:t>
      </w:r>
      <w:r>
        <w:rPr>
          <w:rFonts w:hint="eastAsia" w:ascii="宋体" w:hAnsi="宋体"/>
          <w:bCs/>
          <w:color w:val="000000"/>
          <w:sz w:val="24"/>
        </w:rPr>
        <w:t xml:space="preserve">日         </w:t>
      </w:r>
      <w:r>
        <w:rPr>
          <w:rFonts w:hint="eastAsia" w:ascii="宋体" w:hAnsi="宋体"/>
          <w:bCs/>
          <w:color w:val="000000"/>
          <w:sz w:val="24"/>
          <w:lang w:val="en-US" w:eastAsia="zh-CN"/>
        </w:rPr>
        <w:t xml:space="preserve">  </w:t>
      </w:r>
      <w:r>
        <w:rPr>
          <w:rFonts w:hint="eastAsia" w:ascii="宋体" w:hAnsi="宋体"/>
          <w:bCs/>
          <w:color w:val="000000"/>
          <w:sz w:val="24"/>
        </w:rPr>
        <w:t xml:space="preserve">供方</w:t>
      </w:r>
      <w:r>
        <w:rPr>
          <w:rFonts w:hint="eastAsia" w:ascii="宋体" w:hAnsi="宋体"/>
          <w:bCs/>
          <w:color w:val="000000"/>
          <w:sz w:val="24"/>
          <w:lang w:eastAsia="zh-CN"/>
        </w:rPr>
        <w:t xml:space="preserve">账号</w:t>
      </w:r>
      <w:r>
        <w:rPr>
          <w:rFonts w:hint="eastAsia" w:ascii="宋体" w:hAnsi="宋体"/>
          <w:bCs/>
          <w:color w:val="000000"/>
          <w:sz w:val="24"/>
        </w:rPr>
        <w:t xml:space="preserve">：</w:t>
      </w:r>
      <w:r>
        <w:rPr>
          <w:rFonts w:hint="eastAsia" w:ascii="宋体" w:hAnsi="宋体"/>
          <w:bCs/>
          <w:color w:val="000000"/>
          <w:sz w:val="24"/>
          <w:u w:val="single"/>
        </w:rPr>
        <w:t xml:space="preserve">             </w:t>
      </w:r>
      <w:r/>
    </w:p>
    <w:p>
      <w:pPr>
        <w:rPr>
          <w:rFonts w:hint="default"/>
          <w:lang w:val="en-US" w:eastAsia="zh-CN"/>
        </w:rPr>
      </w:pPr>
      <w:r>
        <w:rPr>
          <w:rFonts w:hint="default"/>
          <w:lang w:val="en-US" w:eastAsia="zh-CN"/>
        </w:rPr>
      </w:r>
      <w:r/>
    </w:p>
    <w:p>
      <w:pPr>
        <w:pStyle w:val="759"/>
        <w:rPr>
          <w:rFonts w:hint="default"/>
          <w:lang w:val="en-US" w:eastAsia="zh-CN"/>
        </w:rPr>
      </w:pPr>
      <w:r>
        <w:rPr>
          <w:rFonts w:hint="default"/>
          <w:lang w:val="en-US" w:eastAsia="zh-CN"/>
        </w:rPr>
      </w:r>
      <w:r/>
    </w:p>
    <w:p>
      <w:pPr>
        <w:pStyle w:val="759"/>
        <w:rPr>
          <w:rFonts w:hint="default"/>
          <w:lang w:val="en-US" w:eastAsia="zh-CN"/>
        </w:rPr>
      </w:pPr>
      <w:r>
        <w:rPr>
          <w:rFonts w:hint="default"/>
          <w:lang w:val="en-US" w:eastAsia="zh-CN"/>
        </w:rPr>
      </w:r>
      <w:r/>
    </w:p>
    <w:p>
      <w:pPr>
        <w:pStyle w:val="759"/>
        <w:rPr>
          <w:rFonts w:hint="default"/>
          <w:lang w:val="en-US" w:eastAsia="zh-CN"/>
        </w:rPr>
      </w:pPr>
      <w:r>
        <w:rPr>
          <w:rFonts w:hint="default"/>
          <w:lang w:val="en-US" w:eastAsia="zh-CN"/>
        </w:rPr>
      </w:r>
      <w:r/>
    </w:p>
    <w:p>
      <w:pPr>
        <w:pStyle w:val="759"/>
        <w:rPr>
          <w:rFonts w:hint="default"/>
          <w:lang w:val="en-US" w:eastAsia="zh-CN"/>
        </w:rPr>
      </w:pPr>
      <w:r>
        <w:rPr>
          <w:rFonts w:hint="default"/>
          <w:lang w:val="en-US" w:eastAsia="zh-CN"/>
        </w:rPr>
      </w:r>
      <w:r/>
    </w:p>
    <w:p>
      <w:pPr>
        <w:pStyle w:val="759"/>
        <w:rPr>
          <w:rFonts w:hint="default"/>
          <w:lang w:val="en-US" w:eastAsia="zh-CN"/>
        </w:rPr>
      </w:pPr>
      <w:r>
        <w:rPr>
          <w:rFonts w:hint="default"/>
          <w:lang w:val="en-US" w:eastAsia="zh-CN"/>
        </w:rPr>
      </w:r>
      <w:r/>
    </w:p>
    <w:p>
      <w:pPr>
        <w:pStyle w:val="759"/>
        <w:rPr>
          <w:rFonts w:hint="default"/>
          <w:lang w:val="en-US" w:eastAsia="zh-CN"/>
        </w:rPr>
      </w:pPr>
      <w:r>
        <w:rPr>
          <w:rFonts w:hint="default"/>
          <w:lang w:val="en-US" w:eastAsia="zh-CN"/>
        </w:rPr>
      </w:r>
      <w:r/>
    </w:p>
    <w:p>
      <w:pPr>
        <w:pStyle w:val="759"/>
        <w:rPr>
          <w:rFonts w:hint="default"/>
          <w:lang w:val="en-US" w:eastAsia="zh-CN"/>
        </w:rPr>
      </w:pPr>
      <w:r>
        <w:rPr>
          <w:rFonts w:hint="default"/>
          <w:lang w:val="en-US" w:eastAsia="zh-CN"/>
        </w:rPr>
      </w:r>
      <w:r/>
    </w:p>
    <w:p>
      <w:pPr>
        <w:pStyle w:val="759"/>
        <w:rPr>
          <w:rFonts w:hint="default"/>
          <w:lang w:val="en-US" w:eastAsia="zh-CN"/>
        </w:rPr>
      </w:pPr>
      <w:r>
        <w:rPr>
          <w:rFonts w:hint="default"/>
          <w:lang w:val="en-US" w:eastAsia="zh-CN"/>
        </w:rPr>
      </w:r>
      <w:r/>
    </w:p>
    <w:p>
      <w:pPr>
        <w:pStyle w:val="759"/>
        <w:rPr>
          <w:rFonts w:hint="default"/>
          <w:lang w:val="en-US" w:eastAsia="zh-CN"/>
        </w:rPr>
      </w:pPr>
      <w:r>
        <w:rPr>
          <w:rFonts w:hint="default"/>
          <w:lang w:val="en-US" w:eastAsia="zh-CN"/>
        </w:rPr>
      </w:r>
      <w:r/>
    </w:p>
    <w:p>
      <w:pPr>
        <w:pStyle w:val="759"/>
        <w:rPr>
          <w:rFonts w:hint="default"/>
          <w:lang w:val="en-US" w:eastAsia="zh-CN"/>
        </w:rPr>
      </w:pPr>
      <w:r>
        <w:rPr>
          <w:rFonts w:hint="default"/>
          <w:lang w:val="en-US" w:eastAsia="zh-CN"/>
        </w:rPr>
      </w:r>
      <w:r/>
    </w:p>
    <w:p>
      <w:pPr>
        <w:pStyle w:val="759"/>
        <w:rPr>
          <w:rFonts w:hint="default"/>
          <w:lang w:val="en-US" w:eastAsia="zh-CN"/>
        </w:rPr>
      </w:pPr>
      <w:r>
        <w:rPr>
          <w:rFonts w:hint="default"/>
          <w:lang w:val="en-US" w:eastAsia="zh-CN"/>
        </w:rPr>
      </w:r>
      <w:r/>
    </w:p>
    <w:p>
      <w:pPr>
        <w:pStyle w:val="759"/>
        <w:rPr>
          <w:rFonts w:hint="default"/>
          <w:lang w:val="en-US" w:eastAsia="zh-CN"/>
        </w:rPr>
      </w:pPr>
      <w:r>
        <w:rPr>
          <w:rFonts w:hint="default"/>
          <w:lang w:val="en-US" w:eastAsia="zh-CN"/>
        </w:rPr>
      </w:r>
      <w:r/>
    </w:p>
    <w:p>
      <w:pPr>
        <w:pStyle w:val="759"/>
        <w:rPr>
          <w:rFonts w:hint="default"/>
          <w:lang w:val="en-US" w:eastAsia="zh-CN"/>
        </w:rPr>
      </w:pPr>
      <w:r>
        <w:rPr>
          <w:rFonts w:hint="default"/>
          <w:lang w:val="en-US" w:eastAsia="zh-CN"/>
        </w:rPr>
      </w:r>
      <w:r/>
    </w:p>
    <w:p>
      <w:pPr>
        <w:pStyle w:val="759"/>
        <w:rPr>
          <w:rFonts w:hint="default"/>
          <w:lang w:val="en-US" w:eastAsia="zh-CN"/>
        </w:rPr>
      </w:pPr>
      <w:r>
        <w:rPr>
          <w:rFonts w:hint="default"/>
          <w:lang w:val="en-US" w:eastAsia="zh-CN"/>
        </w:rPr>
      </w:r>
      <w:r/>
    </w:p>
    <w:p>
      <w:pPr>
        <w:pStyle w:val="759"/>
        <w:rPr>
          <w:rFonts w:hint="default"/>
          <w:lang w:val="en-US" w:eastAsia="zh-CN"/>
        </w:rPr>
      </w:pPr>
      <w:r>
        <w:rPr>
          <w:rFonts w:hint="default"/>
          <w:lang w:val="en-US" w:eastAsia="zh-CN"/>
        </w:rPr>
      </w:r>
      <w:r/>
    </w:p>
    <w:p>
      <w:pPr>
        <w:pStyle w:val="759"/>
        <w:rPr>
          <w:rFonts w:hint="default"/>
          <w:lang w:val="en-US" w:eastAsia="zh-CN"/>
        </w:rPr>
      </w:pPr>
      <w:r>
        <w:rPr>
          <w:rFonts w:hint="default"/>
          <w:lang w:val="en-US" w:eastAsia="zh-CN"/>
        </w:rPr>
      </w:r>
      <w:r/>
    </w:p>
    <w:p>
      <w:pPr>
        <w:pStyle w:val="759"/>
        <w:rPr>
          <w:rFonts w:hint="default"/>
          <w:lang w:val="en-US" w:eastAsia="zh-CN"/>
        </w:rPr>
      </w:pPr>
      <w:r>
        <w:rPr>
          <w:rFonts w:hint="default"/>
          <w:lang w:val="en-US" w:eastAsia="zh-CN"/>
        </w:rPr>
      </w:r>
      <w:r/>
    </w:p>
    <w:p>
      <w:pPr>
        <w:pStyle w:val="759"/>
        <w:rPr>
          <w:rFonts w:hint="default"/>
          <w:lang w:val="en-US" w:eastAsia="zh-CN"/>
        </w:rPr>
      </w:pPr>
      <w:r>
        <w:rPr>
          <w:rFonts w:hint="default"/>
          <w:lang w:val="en-US" w:eastAsia="zh-CN"/>
        </w:rPr>
      </w:r>
      <w:r/>
    </w:p>
    <w:p>
      <w:pPr>
        <w:pStyle w:val="759"/>
        <w:rPr>
          <w:rFonts w:hint="default"/>
          <w:lang w:val="en-US" w:eastAsia="zh-CN"/>
        </w:rPr>
      </w:pPr>
      <w:r>
        <w:rPr>
          <w:rFonts w:hint="default"/>
          <w:lang w:val="en-US" w:eastAsia="zh-CN"/>
        </w:rPr>
      </w:r>
      <w:r/>
    </w:p>
    <w:p>
      <w:pPr>
        <w:pStyle w:val="759"/>
        <w:rPr>
          <w:rFonts w:hint="default"/>
          <w:lang w:val="en-US" w:eastAsia="zh-CN"/>
        </w:rPr>
      </w:pPr>
      <w:r>
        <w:rPr>
          <w:rFonts w:hint="default"/>
          <w:lang w:val="en-US" w:eastAsia="zh-CN"/>
        </w:rPr>
      </w:r>
      <w:r/>
    </w:p>
    <w:p>
      <w:pPr>
        <w:pStyle w:val="759"/>
        <w:rPr>
          <w:rFonts w:hint="default"/>
          <w:lang w:val="en-US" w:eastAsia="zh-CN"/>
        </w:rPr>
      </w:pPr>
      <w:r>
        <w:rPr>
          <w:rFonts w:hint="default"/>
          <w:lang w:val="en-US" w:eastAsia="zh-CN"/>
        </w:rPr>
      </w:r>
      <w:r/>
    </w:p>
    <w:p>
      <w:pPr>
        <w:pStyle w:val="759"/>
        <w:rPr>
          <w:rFonts w:hint="default"/>
          <w:lang w:val="en-US" w:eastAsia="zh-CN"/>
        </w:rPr>
      </w:pPr>
      <w:r>
        <w:rPr>
          <w:rFonts w:hint="default"/>
          <w:lang w:val="en-US" w:eastAsia="zh-CN"/>
        </w:rPr>
      </w:r>
      <w:r/>
    </w:p>
    <w:p>
      <w:pPr>
        <w:pStyle w:val="759"/>
        <w:rPr>
          <w:rFonts w:hint="default"/>
          <w:lang w:val="en-US" w:eastAsia="zh-CN"/>
        </w:rPr>
      </w:pPr>
      <w:r>
        <w:rPr>
          <w:rFonts w:hint="default"/>
          <w:lang w:val="en-US" w:eastAsia="zh-CN"/>
        </w:rPr>
      </w:r>
      <w:r/>
    </w:p>
    <w:p>
      <w:pPr>
        <w:pStyle w:val="759"/>
        <w:rPr>
          <w:rFonts w:hint="default"/>
          <w:lang w:val="en-US" w:eastAsia="zh-CN"/>
        </w:rPr>
      </w:pPr>
      <w:r>
        <w:rPr>
          <w:rFonts w:hint="default"/>
          <w:lang w:val="en-US" w:eastAsia="zh-CN"/>
        </w:rPr>
      </w:r>
      <w:r/>
    </w:p>
    <w:p>
      <w:pPr>
        <w:pStyle w:val="759"/>
        <w:rPr>
          <w:rFonts w:hint="default"/>
          <w:lang w:val="en-US" w:eastAsia="zh-CN"/>
        </w:rPr>
        <w:sectPr>
          <w:footerReference w:type="default" r:id="rId10"/>
          <w:footnotePr/>
          <w:endnotePr/>
          <w:type w:val="nextPage"/>
          <w:pgSz w:w="11906" w:h="16838" w:orient="portrait"/>
          <w:pgMar w:top="1440" w:right="1440" w:bottom="1440" w:left="1327" w:header="851" w:footer="992" w:gutter="0"/>
          <w:cols w:num="1" w:sep="0" w:space="720" w:equalWidth="1"/>
          <w:docGrid w:linePitch="360"/>
        </w:sectPr>
      </w:pPr>
      <w:r>
        <w:rPr>
          <w:rFonts w:hint="default"/>
          <w:lang w:val="en-US" w:eastAsia="zh-CN"/>
        </w:rPr>
      </w:r>
      <w:r/>
    </w:p>
    <w:p>
      <w:pPr>
        <w:jc w:val="left"/>
        <w:spacing w:line="360" w:lineRule="auto"/>
        <w:rPr>
          <w:rFonts w:ascii="宋体" w:hAnsi="宋体" w:cs="宋体"/>
          <w:b/>
          <w:bCs/>
          <w:sz w:val="28"/>
          <w:szCs w:val="28"/>
        </w:rPr>
      </w:pPr>
      <w:r>
        <w:rPr>
          <w:rFonts w:hint="eastAsia" w:ascii="宋体" w:hAnsi="宋体" w:cs="宋体"/>
          <w:b/>
          <w:bCs/>
          <w:sz w:val="28"/>
          <w:szCs w:val="28"/>
        </w:rPr>
        <w:t xml:space="preserve">附件1：</w:t>
      </w:r>
      <w:r/>
    </w:p>
    <w:p>
      <w:pPr>
        <w:jc w:val="center"/>
        <w:spacing w:line="360" w:lineRule="auto"/>
        <w:rPr>
          <w:rFonts w:cs="宋体"/>
          <w:b/>
          <w:sz w:val="28"/>
          <w:szCs w:val="28"/>
        </w:rPr>
      </w:pPr>
      <w:r>
        <w:rPr>
          <w:rFonts w:hint="eastAsia" w:cs="宋体"/>
          <w:b/>
          <w:sz w:val="28"/>
          <w:szCs w:val="28"/>
        </w:rPr>
        <w:t xml:space="preserve">送货清单</w:t>
      </w:r>
      <w:r/>
    </w:p>
    <w:p>
      <w:pPr>
        <w:spacing w:line="360" w:lineRule="auto"/>
        <w:rPr>
          <w:rFonts w:ascii="宋体" w:hAnsi="宋体" w:cs="宋体"/>
          <w:sz w:val="24"/>
          <w:szCs w:val="24"/>
        </w:rPr>
      </w:pPr>
      <w:r>
        <w:rPr>
          <w:rFonts w:hint="eastAsia" w:ascii="宋体" w:hAnsi="宋体" w:cs="宋体"/>
          <w:sz w:val="24"/>
          <w:szCs w:val="24"/>
        </w:rPr>
        <w:t xml:space="preserve">制单日期：</w:t>
      </w:r>
      <w:r/>
    </w:p>
    <w:tbl>
      <w:tblPr>
        <w:tblStyle w:val="753"/>
        <w:tblW w:w="14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987"/>
        <w:gridCol w:w="788"/>
        <w:gridCol w:w="1150"/>
        <w:gridCol w:w="2153"/>
        <w:gridCol w:w="3900"/>
        <w:gridCol w:w="1687"/>
        <w:gridCol w:w="1663"/>
      </w:tblGrid>
      <w:tr>
        <w:trPr/>
        <w:tc>
          <w:tcPr>
            <w:tcW w:w="70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序号</w:t>
            </w:r>
            <w:r/>
          </w:p>
        </w:tc>
        <w:tc>
          <w:tcPr>
            <w:tcW w:w="198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商品名</w:t>
            </w:r>
            <w:r/>
          </w:p>
        </w:tc>
        <w:tc>
          <w:tcPr>
            <w:tcW w:w="78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规格</w:t>
            </w:r>
            <w:r/>
          </w:p>
        </w:tc>
        <w:tc>
          <w:tcPr>
            <w:tcW w:w="1150"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出库数</w:t>
            </w:r>
            <w:r/>
          </w:p>
        </w:tc>
        <w:tc>
          <w:tcPr>
            <w:tcW w:w="2153" w:type="dxa"/>
            <w:vAlign w:val="center"/>
            <w:textDirection w:val="lrTb"/>
            <w:noWrap w:val="false"/>
          </w:tcPr>
          <w:p>
            <w:pPr>
              <w:ind w:firstLine="240"/>
              <w:jc w:val="center"/>
              <w:spacing w:line="360" w:lineRule="auto"/>
              <w:rPr>
                <w:rFonts w:ascii="宋体" w:hAnsi="宋体" w:cs="宋体"/>
                <w:sz w:val="24"/>
                <w:szCs w:val="24"/>
              </w:rPr>
            </w:pPr>
            <w:r>
              <w:rPr>
                <w:rFonts w:hint="eastAsia" w:ascii="宋体" w:hAnsi="宋体" w:cs="宋体"/>
                <w:sz w:val="24"/>
                <w:szCs w:val="24"/>
              </w:rPr>
              <w:t xml:space="preserve">年  月  日</w:t>
            </w:r>
            <w:r/>
          </w:p>
          <w:p>
            <w:pPr>
              <w:jc w:val="center"/>
              <w:spacing w:line="360" w:lineRule="auto"/>
              <w:rPr>
                <w:rFonts w:ascii="宋体" w:hAnsi="宋体" w:cs="宋体"/>
                <w:sz w:val="24"/>
                <w:szCs w:val="24"/>
              </w:rPr>
            </w:pPr>
            <w:r>
              <w:rPr>
                <w:rFonts w:hint="eastAsia" w:ascii="宋体" w:hAnsi="宋体" w:cs="宋体"/>
                <w:sz w:val="24"/>
                <w:szCs w:val="24"/>
              </w:rPr>
              <w:t xml:space="preserve">对应官网发布单价</w:t>
            </w:r>
            <w:r/>
          </w:p>
        </w:tc>
        <w:tc>
          <w:tcPr>
            <w:tcW w:w="3900"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查询网站</w:t>
            </w:r>
            <w:r/>
          </w:p>
        </w:tc>
        <w:tc>
          <w:tcPr>
            <w:tcW w:w="168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折后单价（元）</w:t>
            </w:r>
            <w:r/>
          </w:p>
        </w:tc>
        <w:tc>
          <w:tcPr>
            <w:tcW w:w="166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应付金额（元）</w:t>
            </w:r>
            <w:r/>
          </w:p>
        </w:tc>
      </w:tr>
      <w:tr>
        <w:trPr/>
        <w:tc>
          <w:tcPr>
            <w:tcW w:w="703"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987"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788"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150"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2153"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3900"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687"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663"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tc>
          <w:tcPr>
            <w:tcW w:w="703"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987"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788"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150"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2153"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3900"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687"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663"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tc>
          <w:tcPr>
            <w:tcW w:w="703"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987"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788"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150"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2153"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3900"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687"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663"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tc>
          <w:tcPr>
            <w:gridSpan w:val="2"/>
            <w:tcW w:w="2690"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合计金额（元）</w:t>
            </w:r>
            <w:r/>
          </w:p>
        </w:tc>
        <w:tc>
          <w:tcPr>
            <w:gridSpan w:val="6"/>
            <w:tcW w:w="11341"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bl>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hint="eastAsia" w:ascii="宋体" w:hAnsi="宋体" w:cs="宋体"/>
          <w:sz w:val="24"/>
          <w:szCs w:val="24"/>
        </w:rPr>
        <w:t xml:space="preserve">配送人签字：                                   签收人签字：</w:t>
      </w:r>
      <w:r/>
    </w:p>
    <w:p>
      <w:pPr>
        <w:sectPr>
          <w:footnotePr/>
          <w:endnotePr/>
          <w:type w:val="nextPage"/>
          <w:pgSz w:w="16838" w:h="11906" w:orient="landscape"/>
          <w:pgMar w:top="1287" w:right="1440" w:bottom="1440" w:left="1440" w:header="851" w:footer="992" w:gutter="0"/>
          <w:cols w:num="1" w:sep="0" w:space="0" w:equalWidth="1"/>
          <w:docGrid w:linePitch="360"/>
        </w:sectPr>
      </w:pPr>
      <w:r>
        <w:rPr>
          <w:rFonts w:hint="eastAsia" w:ascii="宋体" w:hAnsi="宋体" w:cs="宋体"/>
          <w:sz w:val="24"/>
          <w:szCs w:val="24"/>
        </w:rPr>
        <w:t xml:space="preserve">日期：                                         日期：</w:t>
      </w:r>
      <w:r/>
    </w:p>
    <w:p>
      <w:pPr>
        <w:jc w:val="left"/>
        <w:spacing w:line="360" w:lineRule="auto"/>
        <w:rPr>
          <w:rFonts w:ascii="仿宋_GB2312" w:hAnsi="宋体" w:eastAsia="仿宋_GB2312" w:cs="宋体"/>
          <w:b/>
          <w:bCs/>
          <w:sz w:val="32"/>
          <w:szCs w:val="32"/>
        </w:rPr>
      </w:pPr>
      <w:r>
        <w:rPr>
          <w:rFonts w:hint="eastAsia" w:ascii="宋体" w:hAnsi="宋体" w:cs="宋体"/>
          <w:b/>
          <w:bCs/>
          <w:sz w:val="28"/>
          <w:szCs w:val="28"/>
        </w:rPr>
        <w:t xml:space="preserve">附件2：</w:t>
      </w:r>
      <w:r/>
    </w:p>
    <w:tbl>
      <w:tblPr>
        <w:tblStyle w:val="723"/>
        <w:tblW w:w="8980" w:type="dxa"/>
        <w:tblInd w:w="0" w:type="dxa"/>
        <w:tblLayout w:type="fixed"/>
        <w:tblCellMar>
          <w:left w:w="108" w:type="dxa"/>
          <w:top w:w="0" w:type="dxa"/>
          <w:right w:w="108" w:type="dxa"/>
          <w:bottom w:w="0" w:type="dxa"/>
        </w:tblCellMar>
        <w:tblLook w:val="04A0" w:firstRow="1" w:lastRow="0" w:firstColumn="1" w:lastColumn="0" w:noHBand="0" w:noVBand="1"/>
      </w:tblPr>
      <w:tblGrid>
        <w:gridCol w:w="920"/>
        <w:gridCol w:w="720"/>
        <w:gridCol w:w="5315"/>
        <w:gridCol w:w="1365"/>
        <w:gridCol w:w="660"/>
      </w:tblGrid>
      <w:tr>
        <w:trPr>
          <w:trHeight w:val="405"/>
        </w:trPr>
        <w:tc>
          <w:tcPr>
            <w:gridSpan w:val="5"/>
            <w:tcBorders>
              <w:top w:val="none" w:color="000000" w:sz="4" w:space="0"/>
              <w:left w:val="none" w:color="000000" w:sz="4" w:space="0"/>
              <w:bottom w:val="none" w:color="000000" w:sz="4" w:space="0"/>
              <w:right w:val="none" w:color="000000" w:sz="4" w:space="0"/>
            </w:tcBorders>
            <w:tcW w:w="8980" w:type="dxa"/>
            <w:vAlign w:val="center"/>
            <w:textDirection w:val="lrTb"/>
            <w:noWrap w:val="false"/>
          </w:tcPr>
          <w:p>
            <w:pPr>
              <w:jc w:val="center"/>
              <w:widowControl/>
              <w:rPr>
                <w:rFonts w:hint="eastAsia" w:ascii="仿宋_GB2312" w:hAnsi="宋体" w:eastAsia="仿宋_GB2312" w:cs="宋体"/>
                <w:b/>
                <w:bCs/>
                <w:sz w:val="32"/>
                <w:szCs w:val="32"/>
              </w:rPr>
            </w:pPr>
            <w:r>
              <w:rPr>
                <w:rFonts w:hint="eastAsia" w:ascii="仿宋_GB2312" w:hAnsi="宋体" w:eastAsia="仿宋_GB2312" w:cs="宋体"/>
                <w:b/>
                <w:bCs/>
                <w:sz w:val="32"/>
                <w:szCs w:val="32"/>
                <w:lang w:eastAsia="zh-CN"/>
              </w:rPr>
              <w:t xml:space="preserve">新吴交警大队六中队2025年食堂食材采购项目</w:t>
            </w:r>
            <w:r/>
          </w:p>
          <w:p>
            <w:pPr>
              <w:jc w:val="center"/>
              <w:widowControl/>
              <w:rPr>
                <w:rFonts w:ascii="仿宋_GB2312" w:hAnsi="宋体" w:eastAsia="仿宋_GB2312" w:cs="宋体"/>
                <w:b/>
                <w:bCs/>
                <w:sz w:val="32"/>
                <w:szCs w:val="32"/>
              </w:rPr>
            </w:pPr>
            <w:r>
              <w:rPr>
                <w:rFonts w:hint="eastAsia" w:ascii="仿宋_GB2312" w:hAnsi="宋体" w:eastAsia="仿宋_GB2312" w:cs="宋体"/>
                <w:b/>
                <w:bCs/>
                <w:sz w:val="32"/>
                <w:szCs w:val="32"/>
              </w:rPr>
              <w:t xml:space="preserve">供应商考核细则</w:t>
            </w:r>
            <w:r/>
          </w:p>
        </w:tc>
      </w:tr>
      <w:tr>
        <w:trPr>
          <w:trHeight w:val="398"/>
        </w:trPr>
        <w:tc>
          <w:tcPr>
            <w:gridSpan w:val="5"/>
            <w:tcBorders>
              <w:top w:val="single" w:color="auto" w:sz="4" w:space="0"/>
              <w:left w:val="single" w:color="auto" w:sz="4" w:space="0"/>
              <w:bottom w:val="single" w:color="auto" w:sz="4" w:space="0"/>
              <w:right w:val="single" w:color="auto" w:sz="4" w:space="0"/>
            </w:tcBorders>
            <w:tcW w:w="8980" w:type="dxa"/>
            <w:vAlign w:val="center"/>
            <w:textDirection w:val="lrTb"/>
            <w:noWrap w:val="false"/>
          </w:tcPr>
          <w:p>
            <w:pPr>
              <w:jc w:val="left"/>
              <w:widowControl/>
              <w:rPr>
                <w:rFonts w:ascii="仿宋_GB2312" w:hAnsi="宋体" w:eastAsia="仿宋_GB2312" w:cs="宋体"/>
                <w:b/>
                <w:bCs/>
                <w:sz w:val="24"/>
                <w:szCs w:val="24"/>
              </w:rPr>
            </w:pPr>
            <w:r>
              <w:rPr>
                <w:rFonts w:hint="eastAsia" w:ascii="仿宋_GB2312" w:hAnsi="宋体" w:eastAsia="仿宋_GB2312" w:cs="宋体"/>
                <w:b/>
                <w:bCs/>
                <w:sz w:val="24"/>
                <w:szCs w:val="24"/>
              </w:rPr>
              <w:t xml:space="preserve">供应商：                           </w:t>
            </w:r>
            <w:r/>
          </w:p>
        </w:tc>
      </w:tr>
      <w:tr>
        <w:trPr>
          <w:trHeight w:val="408"/>
        </w:trPr>
        <w:tc>
          <w:tcPr>
            <w:gridSpan w:val="5"/>
            <w:tcBorders>
              <w:top w:val="single" w:color="auto" w:sz="4" w:space="0"/>
              <w:left w:val="single" w:color="auto" w:sz="4" w:space="0"/>
              <w:bottom w:val="single" w:color="auto" w:sz="4" w:space="0"/>
              <w:right w:val="single" w:color="auto" w:sz="4" w:space="0"/>
            </w:tcBorders>
            <w:tcW w:w="8980" w:type="dxa"/>
            <w:vAlign w:val="center"/>
            <w:textDirection w:val="lrTb"/>
            <w:noWrap w:val="false"/>
          </w:tcPr>
          <w:p>
            <w:pPr>
              <w:jc w:val="left"/>
              <w:widowControl/>
              <w:rPr>
                <w:rFonts w:ascii="仿宋_GB2312" w:hAnsi="宋体" w:eastAsia="仿宋_GB2312" w:cs="宋体"/>
                <w:b/>
                <w:bCs/>
                <w:sz w:val="24"/>
                <w:szCs w:val="24"/>
              </w:rPr>
            </w:pPr>
            <w:r>
              <w:rPr>
                <w:rFonts w:hint="eastAsia" w:ascii="仿宋_GB2312" w:hAnsi="宋体" w:eastAsia="仿宋_GB2312" w:cs="宋体"/>
                <w:b/>
                <w:bCs/>
                <w:sz w:val="24"/>
                <w:szCs w:val="24"/>
              </w:rPr>
              <w:t xml:space="preserve">考核时间：  年  月  日               考核者：            考核得分：</w:t>
            </w:r>
            <w:r/>
          </w:p>
        </w:tc>
      </w:tr>
      <w:tr>
        <w:trPr>
          <w:trHeight w:val="570"/>
        </w:trPr>
        <w:tc>
          <w:tcPr>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ascii="仿宋_GB2312" w:hAnsi="宋体" w:eastAsia="仿宋_GB2312" w:cs="宋体"/>
                <w:b/>
                <w:bCs/>
                <w:sz w:val="24"/>
                <w:szCs w:val="24"/>
              </w:rPr>
            </w:pPr>
            <w:r>
              <w:rPr>
                <w:rFonts w:hint="eastAsia" w:ascii="仿宋_GB2312" w:hAnsi="宋体" w:eastAsia="仿宋_GB2312" w:cs="宋体"/>
                <w:b/>
                <w:bCs/>
                <w:sz w:val="24"/>
                <w:szCs w:val="24"/>
              </w:rPr>
              <w:t xml:space="preserve">考核内容</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仿宋_GB2312" w:hAnsi="宋体" w:eastAsia="仿宋_GB2312" w:cs="宋体"/>
                <w:b/>
                <w:bCs/>
                <w:sz w:val="24"/>
                <w:szCs w:val="24"/>
              </w:rPr>
            </w:pPr>
            <w:r>
              <w:rPr>
                <w:rFonts w:hint="eastAsia" w:ascii="仿宋_GB2312" w:hAnsi="宋体" w:eastAsia="仿宋_GB2312" w:cs="宋体"/>
                <w:b/>
                <w:bCs/>
                <w:sz w:val="24"/>
                <w:szCs w:val="24"/>
              </w:rPr>
              <w:t xml:space="preserve">分值</w:t>
            </w:r>
            <w:r/>
          </w:p>
        </w:tc>
        <w:tc>
          <w:tcPr>
            <w:tcBorders>
              <w:top w:val="none" w:color="000000" w:sz="4" w:space="0"/>
              <w:left w:val="none" w:color="000000" w:sz="4" w:space="0"/>
              <w:bottom w:val="single" w:color="auto" w:sz="4" w:space="0"/>
              <w:right w:val="single" w:color="auto" w:sz="4" w:space="0"/>
            </w:tcBorders>
            <w:tcW w:w="5315" w:type="dxa"/>
            <w:vAlign w:val="center"/>
            <w:textDirection w:val="lrTb"/>
            <w:noWrap w:val="false"/>
          </w:tcPr>
          <w:p>
            <w:pPr>
              <w:jc w:val="center"/>
              <w:widowControl/>
              <w:rPr>
                <w:rFonts w:ascii="仿宋_GB2312" w:hAnsi="宋体" w:eastAsia="仿宋_GB2312" w:cs="宋体"/>
                <w:b/>
                <w:bCs/>
                <w:sz w:val="24"/>
                <w:szCs w:val="24"/>
              </w:rPr>
            </w:pPr>
            <w:r>
              <w:rPr>
                <w:rFonts w:hint="eastAsia" w:ascii="仿宋_GB2312" w:hAnsi="宋体" w:eastAsia="仿宋_GB2312" w:cs="宋体"/>
                <w:b/>
                <w:bCs/>
                <w:sz w:val="24"/>
                <w:szCs w:val="24"/>
              </w:rPr>
              <w:t xml:space="preserve">扣分细则</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widowControl/>
              <w:rPr>
                <w:rFonts w:ascii="仿宋_GB2312" w:hAnsi="宋体" w:eastAsia="仿宋_GB2312" w:cs="宋体"/>
                <w:b/>
                <w:bCs/>
                <w:sz w:val="24"/>
                <w:szCs w:val="24"/>
              </w:rPr>
            </w:pPr>
            <w:r>
              <w:rPr>
                <w:rFonts w:hint="eastAsia" w:ascii="仿宋_GB2312" w:hAnsi="宋体" w:eastAsia="仿宋_GB2312" w:cs="宋体"/>
                <w:b/>
                <w:bCs/>
                <w:sz w:val="24"/>
                <w:szCs w:val="24"/>
              </w:rPr>
              <w:t xml:space="preserve">考核扣分及原因</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仿宋_GB2312" w:hAnsi="宋体" w:eastAsia="仿宋_GB2312" w:cs="宋体"/>
                <w:b/>
                <w:bCs/>
                <w:sz w:val="24"/>
                <w:szCs w:val="24"/>
              </w:rPr>
            </w:pPr>
            <w:r>
              <w:rPr>
                <w:rFonts w:hint="eastAsia" w:ascii="仿宋_GB2312" w:hAnsi="宋体" w:eastAsia="仿宋_GB2312" w:cs="宋体"/>
                <w:b/>
                <w:bCs/>
                <w:sz w:val="24"/>
                <w:szCs w:val="24"/>
              </w:rPr>
              <w:t xml:space="preserve">得分</w:t>
            </w:r>
            <w:r/>
          </w:p>
        </w:tc>
      </w:tr>
      <w:tr>
        <w:trPr>
          <w:trHeight w:val="765"/>
        </w:trPr>
        <w:tc>
          <w:tcPr>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ascii="仿宋_GB2312" w:hAnsi="宋体" w:eastAsia="仿宋_GB2312" w:cs="宋体"/>
                <w:sz w:val="24"/>
                <w:szCs w:val="24"/>
              </w:rPr>
            </w:pPr>
            <w:r>
              <w:rPr>
                <w:rFonts w:hint="eastAsia" w:ascii="仿宋_GB2312" w:hAnsi="宋体" w:eastAsia="仿宋_GB2312" w:cs="宋体"/>
                <w:sz w:val="24"/>
                <w:szCs w:val="24"/>
              </w:rPr>
              <w:t xml:space="preserve">交货率</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仿宋_GB2312" w:hAnsi="宋体" w:eastAsia="仿宋_GB2312" w:cs="宋体"/>
                <w:sz w:val="24"/>
                <w:szCs w:val="24"/>
              </w:rPr>
            </w:pPr>
            <w:r>
              <w:rPr>
                <w:rFonts w:hint="eastAsia" w:ascii="仿宋_GB2312" w:hAnsi="宋体" w:eastAsia="仿宋_GB2312" w:cs="宋体"/>
                <w:sz w:val="24"/>
                <w:szCs w:val="24"/>
              </w:rPr>
              <w:t xml:space="preserve">25</w:t>
            </w:r>
            <w:r/>
          </w:p>
        </w:tc>
        <w:tc>
          <w:tcPr>
            <w:tcBorders>
              <w:top w:val="none" w:color="000000" w:sz="4" w:space="0"/>
              <w:left w:val="none" w:color="000000" w:sz="4" w:space="0"/>
              <w:bottom w:val="single" w:color="auto" w:sz="4" w:space="0"/>
              <w:right w:val="single" w:color="auto" w:sz="4" w:space="0"/>
            </w:tcBorders>
            <w:tcW w:w="5315" w:type="dxa"/>
            <w:vAlign w:val="center"/>
            <w:textDirection w:val="lrTb"/>
            <w:noWrap w:val="false"/>
          </w:tcPr>
          <w:p>
            <w:pPr>
              <w:jc w:val="left"/>
              <w:widowControl/>
              <w:rPr>
                <w:rFonts w:ascii="仿宋_GB2312" w:hAnsi="宋体" w:eastAsia="仿宋_GB2312" w:cs="宋体"/>
                <w:sz w:val="20"/>
              </w:rPr>
            </w:pPr>
            <w:r>
              <w:rPr>
                <w:rFonts w:hint="eastAsia" w:ascii="仿宋_GB2312" w:hAnsi="宋体" w:eastAsia="仿宋_GB2312" w:cs="宋体"/>
                <w:sz w:val="20"/>
              </w:rPr>
              <w:t xml:space="preserve">每天早上6:10前将订单内所有食材送到甲方指定的地点并配送完毕。每延误一批次扣分如下</w:t>
            </w:r>
            <w:r/>
          </w:p>
          <w:p>
            <w:pPr>
              <w:numPr>
                <w:ilvl w:val="0"/>
                <w:numId w:val="14"/>
              </w:numPr>
              <w:jc w:val="left"/>
              <w:widowControl/>
              <w:rPr>
                <w:rFonts w:ascii="仿宋_GB2312" w:hAnsi="宋体" w:eastAsia="仿宋_GB2312" w:cs="宋体"/>
                <w:sz w:val="20"/>
              </w:rPr>
            </w:pPr>
            <w:r>
              <w:rPr>
                <w:rFonts w:hint="eastAsia" w:ascii="仿宋_GB2312" w:hAnsi="宋体" w:eastAsia="仿宋_GB2312" w:cs="宋体"/>
                <w:sz w:val="20"/>
              </w:rPr>
              <w:t xml:space="preserve">配送时间：6:11-6:40，扣2分。</w:t>
            </w:r>
            <w:r/>
          </w:p>
          <w:p>
            <w:pPr>
              <w:numPr>
                <w:ilvl w:val="0"/>
                <w:numId w:val="14"/>
              </w:numPr>
              <w:jc w:val="left"/>
              <w:widowControl/>
              <w:rPr>
                <w:rFonts w:ascii="仿宋_GB2312" w:hAnsi="宋体" w:eastAsia="仿宋_GB2312" w:cs="宋体"/>
                <w:sz w:val="20"/>
              </w:rPr>
            </w:pPr>
            <w:r>
              <w:rPr>
                <w:rFonts w:hint="eastAsia" w:ascii="仿宋_GB2312" w:hAnsi="宋体" w:eastAsia="仿宋_GB2312" w:cs="宋体"/>
                <w:sz w:val="20"/>
              </w:rPr>
              <w:t xml:space="preserve">配送时间：6:41-7:10，扣4分。</w:t>
            </w:r>
            <w:r/>
          </w:p>
          <w:p>
            <w:pPr>
              <w:numPr>
                <w:ilvl w:val="0"/>
                <w:numId w:val="14"/>
              </w:numPr>
              <w:jc w:val="left"/>
              <w:widowControl/>
              <w:rPr>
                <w:rFonts w:ascii="仿宋_GB2312" w:hAnsi="宋体" w:eastAsia="仿宋_GB2312" w:cs="宋体"/>
                <w:sz w:val="20"/>
              </w:rPr>
            </w:pPr>
            <w:r>
              <w:rPr>
                <w:rFonts w:hint="eastAsia" w:ascii="仿宋_GB2312" w:hAnsi="宋体" w:eastAsia="仿宋_GB2312" w:cs="宋体"/>
                <w:sz w:val="20"/>
              </w:rPr>
              <w:t xml:space="preserve">配送时间：7:11-8:40，扣10分。</w:t>
            </w:r>
            <w:r/>
          </w:p>
          <w:p>
            <w:pPr>
              <w:jc w:val="left"/>
              <w:widowControl/>
              <w:rPr>
                <w:rFonts w:ascii="仿宋_GB2312" w:hAnsi="宋体" w:eastAsia="仿宋_GB2312" w:cs="宋体"/>
                <w:sz w:val="20"/>
              </w:rPr>
            </w:pPr>
            <w:r>
              <w:rPr>
                <w:rFonts w:hint="eastAsia" w:ascii="仿宋_GB2312" w:hAnsi="宋体" w:eastAsia="仿宋_GB2312" w:cs="宋体"/>
                <w:sz w:val="20"/>
              </w:rPr>
              <w:t xml:space="preserve">4）因恶劣天气供货方未做好预案，或由于供货方自身原因，未在8:40之前将产品配送到指定地点，严重影响食堂开餐，则一次性扣25分。</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widowControl/>
              <w:rPr>
                <w:rFonts w:ascii="仿宋_GB2312" w:hAnsi="宋体" w:eastAsia="仿宋_GB2312" w:cs="宋体"/>
                <w:sz w:val="24"/>
                <w:szCs w:val="24"/>
              </w:rPr>
            </w:pPr>
            <w:r>
              <w:rPr>
                <w:rFonts w:hint="eastAsia" w:ascii="仿宋_GB2312" w:hAnsi="宋体" w:eastAsia="仿宋_GB2312"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仿宋_GB2312" w:hAnsi="宋体" w:eastAsia="仿宋_GB2312" w:cs="宋体"/>
                <w:sz w:val="24"/>
                <w:szCs w:val="24"/>
              </w:rPr>
            </w:pPr>
            <w:r>
              <w:rPr>
                <w:rFonts w:hint="eastAsia" w:ascii="仿宋_GB2312" w:hAnsi="宋体" w:eastAsia="仿宋_GB2312" w:cs="宋体"/>
                <w:sz w:val="24"/>
                <w:szCs w:val="24"/>
              </w:rPr>
              <w:t xml:space="preserve">　</w:t>
            </w:r>
            <w:r/>
          </w:p>
        </w:tc>
      </w:tr>
      <w:tr>
        <w:trPr>
          <w:trHeight w:val="1680"/>
        </w:trPr>
        <w:tc>
          <w:tcPr>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ascii="仿宋_GB2312" w:hAnsi="宋体" w:eastAsia="仿宋_GB2312" w:cs="宋体"/>
                <w:sz w:val="24"/>
                <w:szCs w:val="24"/>
              </w:rPr>
            </w:pPr>
            <w:r>
              <w:rPr>
                <w:rFonts w:hint="eastAsia" w:ascii="仿宋_GB2312" w:hAnsi="宋体" w:eastAsia="仿宋_GB2312" w:cs="宋体"/>
                <w:sz w:val="24"/>
                <w:szCs w:val="24"/>
              </w:rPr>
              <w:t xml:space="preserve">产品质量</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仿宋_GB2312" w:hAnsi="宋体" w:eastAsia="仿宋_GB2312" w:cs="宋体"/>
                <w:sz w:val="24"/>
                <w:szCs w:val="24"/>
              </w:rPr>
            </w:pPr>
            <w:r>
              <w:rPr>
                <w:rFonts w:hint="eastAsia" w:ascii="仿宋_GB2312" w:hAnsi="宋体" w:eastAsia="仿宋_GB2312" w:cs="宋体"/>
                <w:sz w:val="24"/>
                <w:szCs w:val="24"/>
              </w:rPr>
              <w:t xml:space="preserve">25</w:t>
            </w:r>
            <w:r/>
          </w:p>
        </w:tc>
        <w:tc>
          <w:tcPr>
            <w:tcBorders>
              <w:top w:val="none" w:color="000000" w:sz="4" w:space="0"/>
              <w:left w:val="none" w:color="000000" w:sz="4" w:space="0"/>
              <w:bottom w:val="single" w:color="auto" w:sz="4" w:space="0"/>
              <w:right w:val="single" w:color="auto" w:sz="4" w:space="0"/>
            </w:tcBorders>
            <w:tcW w:w="5315" w:type="dxa"/>
            <w:vAlign w:val="center"/>
            <w:textDirection w:val="lrTb"/>
            <w:noWrap w:val="false"/>
          </w:tcPr>
          <w:p>
            <w:pPr>
              <w:numPr>
                <w:ilvl w:val="0"/>
                <w:numId w:val="15"/>
              </w:numPr>
              <w:jc w:val="left"/>
              <w:widowControl/>
              <w:rPr>
                <w:rFonts w:ascii="仿宋_GB2312" w:hAnsi="宋体" w:eastAsia="仿宋_GB2312" w:cs="宋体"/>
                <w:sz w:val="20"/>
              </w:rPr>
            </w:pPr>
            <w:r>
              <w:rPr>
                <w:rFonts w:hint="eastAsia" w:ascii="仿宋_GB2312" w:hAnsi="宋体" w:eastAsia="仿宋_GB2312" w:cs="宋体"/>
                <w:sz w:val="20"/>
              </w:rPr>
              <w:t xml:space="preserve">除食材质量不符合配送清单中对各类产品的具体要求外，还出现诸如牛奶类产品</w:t>
            </w:r>
            <w:r>
              <w:rPr>
                <w:rFonts w:hint="eastAsia" w:ascii="仿宋_GB2312" w:hAnsi="宋体" w:eastAsia="仿宋_GB2312" w:cs="宋体"/>
                <w:sz w:val="20"/>
                <w:lang w:eastAsia="zh-CN"/>
              </w:rPr>
              <w:t xml:space="preserve">胀包</w:t>
            </w:r>
            <w:r>
              <w:rPr>
                <w:rFonts w:hint="eastAsia" w:ascii="仿宋_GB2312" w:hAnsi="宋体" w:eastAsia="仿宋_GB2312" w:cs="宋体"/>
                <w:sz w:val="20"/>
              </w:rPr>
              <w:t xml:space="preserve">、有沉淀物；粮油类产品封装不完好、有沉淀物；果蔬类产品带有泥沙、腐叶等；肉、畜、禽类产品以次充好等情况。每出现一次，罚款3000元，扣分如下：</w:t>
            </w:r>
            <w:r/>
          </w:p>
          <w:p>
            <w:pPr>
              <w:numPr>
                <w:ilvl w:val="0"/>
                <w:numId w:val="16"/>
              </w:numPr>
              <w:jc w:val="left"/>
              <w:widowControl/>
              <w:rPr>
                <w:rFonts w:ascii="仿宋_GB2312" w:hAnsi="宋体" w:eastAsia="仿宋_GB2312" w:cs="宋体"/>
                <w:sz w:val="20"/>
              </w:rPr>
            </w:pPr>
            <w:r>
              <w:rPr>
                <w:rFonts w:hint="eastAsia" w:ascii="仿宋_GB2312" w:hAnsi="宋体" w:eastAsia="仿宋_GB2312" w:cs="宋体"/>
                <w:sz w:val="20"/>
              </w:rPr>
              <w:t xml:space="preserve">在30分钟内，调换合格的，扣2分；</w:t>
            </w:r>
            <w:r/>
          </w:p>
          <w:p>
            <w:pPr>
              <w:numPr>
                <w:ilvl w:val="0"/>
                <w:numId w:val="16"/>
              </w:numPr>
              <w:jc w:val="left"/>
              <w:widowControl/>
              <w:rPr>
                <w:rFonts w:ascii="仿宋_GB2312" w:hAnsi="宋体" w:eastAsia="仿宋_GB2312" w:cs="宋体"/>
                <w:sz w:val="20"/>
              </w:rPr>
            </w:pPr>
            <w:r>
              <w:rPr>
                <w:rFonts w:hint="eastAsia" w:ascii="仿宋_GB2312" w:hAnsi="宋体" w:eastAsia="仿宋_GB2312" w:cs="宋体"/>
                <w:sz w:val="20"/>
              </w:rPr>
              <w:t xml:space="preserve">在30分钟至60分钟，调换合格的，扣3分；</w:t>
            </w:r>
            <w:r/>
          </w:p>
          <w:p>
            <w:pPr>
              <w:numPr>
                <w:ilvl w:val="0"/>
                <w:numId w:val="16"/>
              </w:numPr>
              <w:jc w:val="left"/>
              <w:widowControl/>
              <w:rPr>
                <w:rFonts w:ascii="仿宋_GB2312" w:hAnsi="宋体" w:eastAsia="仿宋_GB2312" w:cs="宋体"/>
                <w:sz w:val="20"/>
              </w:rPr>
            </w:pPr>
            <w:r>
              <w:rPr>
                <w:rFonts w:hint="eastAsia" w:ascii="仿宋_GB2312" w:hAnsi="宋体" w:eastAsia="仿宋_GB2312" w:cs="宋体"/>
                <w:sz w:val="20"/>
              </w:rPr>
              <w:t xml:space="preserve">若在120分钟内无法更换合格的，扣10分；</w:t>
            </w:r>
            <w:r/>
          </w:p>
          <w:p>
            <w:pPr>
              <w:jc w:val="left"/>
              <w:widowControl/>
              <w:rPr>
                <w:rFonts w:ascii="仿宋_GB2312" w:hAnsi="宋体" w:eastAsia="仿宋_GB2312" w:cs="宋体"/>
                <w:sz w:val="20"/>
              </w:rPr>
            </w:pPr>
            <w:r>
              <w:rPr>
                <w:rFonts w:hint="eastAsia" w:ascii="仿宋_GB2312" w:hAnsi="宋体" w:eastAsia="仿宋_GB2312" w:cs="宋体"/>
                <w:sz w:val="20"/>
              </w:rPr>
              <w:t xml:space="preserve">2、送检商品经质监部门判定不合格的，扣10分。</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widowControl/>
              <w:rPr>
                <w:rFonts w:ascii="仿宋_GB2312" w:hAnsi="宋体" w:eastAsia="仿宋_GB2312" w:cs="宋体"/>
                <w:sz w:val="24"/>
                <w:szCs w:val="24"/>
              </w:rPr>
            </w:pPr>
            <w:r>
              <w:rPr>
                <w:rFonts w:ascii="仿宋_GB2312" w:hAnsi="宋体" w:eastAsia="仿宋_GB2312" w:cs="宋体"/>
                <w:sz w:val="24"/>
                <w:szCs w:val="24"/>
              </w:rPr>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仿宋_GB2312" w:hAnsi="宋体" w:eastAsia="仿宋_GB2312" w:cs="宋体"/>
                <w:sz w:val="24"/>
                <w:szCs w:val="24"/>
              </w:rPr>
            </w:pPr>
            <w:r>
              <w:rPr>
                <w:rFonts w:hint="eastAsia" w:ascii="仿宋_GB2312" w:hAnsi="宋体" w:eastAsia="仿宋_GB2312" w:cs="宋体"/>
                <w:sz w:val="24"/>
                <w:szCs w:val="24"/>
              </w:rPr>
              <w:t xml:space="preserve">　</w:t>
            </w:r>
            <w:r/>
          </w:p>
        </w:tc>
      </w:tr>
      <w:tr>
        <w:trPr>
          <w:trHeight w:val="690"/>
        </w:trPr>
        <w:tc>
          <w:tcPr>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ascii="仿宋_GB2312" w:hAnsi="宋体" w:eastAsia="仿宋_GB2312" w:cs="宋体"/>
                <w:sz w:val="24"/>
                <w:szCs w:val="24"/>
              </w:rPr>
            </w:pPr>
            <w:r>
              <w:rPr>
                <w:rFonts w:hint="eastAsia" w:ascii="仿宋_GB2312" w:hAnsi="宋体" w:eastAsia="仿宋_GB2312" w:cs="宋体"/>
                <w:sz w:val="24"/>
                <w:szCs w:val="24"/>
              </w:rPr>
              <w:t xml:space="preserve">服务质量</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仿宋_GB2312" w:hAnsi="宋体" w:eastAsia="仿宋_GB2312" w:cs="宋体"/>
                <w:sz w:val="24"/>
                <w:szCs w:val="24"/>
              </w:rPr>
            </w:pPr>
            <w:r>
              <w:rPr>
                <w:rFonts w:hint="eastAsia" w:ascii="仿宋_GB2312" w:hAnsi="宋体" w:eastAsia="仿宋_GB2312" w:cs="宋体"/>
                <w:sz w:val="24"/>
                <w:szCs w:val="24"/>
              </w:rPr>
              <w:t xml:space="preserve">25</w:t>
            </w:r>
            <w:r/>
          </w:p>
        </w:tc>
        <w:tc>
          <w:tcPr>
            <w:tcBorders>
              <w:top w:val="none" w:color="000000" w:sz="4" w:space="0"/>
              <w:left w:val="none" w:color="000000" w:sz="4" w:space="0"/>
              <w:bottom w:val="single" w:color="auto" w:sz="4" w:space="0"/>
              <w:right w:val="single" w:color="auto" w:sz="4" w:space="0"/>
            </w:tcBorders>
            <w:tcW w:w="5315" w:type="dxa"/>
            <w:vAlign w:val="center"/>
            <w:textDirection w:val="lrTb"/>
            <w:noWrap w:val="false"/>
          </w:tcPr>
          <w:p>
            <w:pPr>
              <w:jc w:val="left"/>
              <w:widowControl/>
              <w:rPr>
                <w:rFonts w:ascii="仿宋_GB2312" w:hAnsi="宋体" w:eastAsia="仿宋_GB2312" w:cs="宋体"/>
                <w:sz w:val="20"/>
              </w:rPr>
            </w:pPr>
            <w:r>
              <w:rPr>
                <w:rFonts w:hint="eastAsia" w:ascii="仿宋_GB2312" w:hAnsi="宋体" w:eastAsia="仿宋_GB2312" w:cs="宋体"/>
                <w:sz w:val="20"/>
              </w:rPr>
              <w:t xml:space="preserve">严格遵守本标书中对供货方的要求，认真履行其服务承诺。能够及时有效</w:t>
            </w:r>
            <w:r>
              <w:rPr>
                <w:rFonts w:hint="eastAsia" w:ascii="仿宋_GB2312" w:hAnsi="宋体" w:eastAsia="仿宋_GB2312" w:cs="宋体"/>
                <w:sz w:val="20"/>
                <w:lang w:eastAsia="zh-CN"/>
              </w:rPr>
              <w:t xml:space="preserve">地</w:t>
            </w:r>
            <w:r>
              <w:rPr>
                <w:rFonts w:hint="eastAsia" w:ascii="仿宋_GB2312" w:hAnsi="宋体" w:eastAsia="仿宋_GB2312" w:cs="宋体"/>
                <w:sz w:val="20"/>
              </w:rPr>
              <w:t xml:space="preserve">应对临时增加供货量、按要求更换菜品等突发情况，且保证临时采购菜品的质量、送达时间以及价格的合理性；对于采购方提出的改进意见，应及时整改落实。</w:t>
            </w:r>
            <w:r/>
          </w:p>
          <w:p>
            <w:pPr>
              <w:jc w:val="left"/>
              <w:widowControl/>
              <w:rPr>
                <w:rFonts w:ascii="仿宋_GB2312" w:hAnsi="宋体" w:eastAsia="仿宋_GB2312" w:cs="宋体"/>
                <w:sz w:val="20"/>
              </w:rPr>
            </w:pPr>
            <w:r>
              <w:rPr>
                <w:rFonts w:hint="eastAsia" w:ascii="仿宋_GB2312" w:hAnsi="宋体" w:eastAsia="仿宋_GB2312" w:cs="宋体"/>
                <w:sz w:val="20"/>
              </w:rPr>
              <w:t xml:space="preserve">每出现1次不满意，扣</w:t>
            </w:r>
            <w:r>
              <w:rPr>
                <w:rFonts w:ascii="仿宋_GB2312" w:hAnsi="宋体" w:eastAsia="仿宋_GB2312" w:cs="宋体"/>
                <w:sz w:val="20"/>
              </w:rPr>
              <w:t xml:space="preserve">3</w:t>
            </w:r>
            <w:r>
              <w:rPr>
                <w:rFonts w:hint="eastAsia" w:ascii="仿宋_GB2312" w:hAnsi="宋体" w:eastAsia="仿宋_GB2312" w:cs="宋体"/>
                <w:sz w:val="20"/>
              </w:rPr>
              <w:t xml:space="preserve">分。</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widowControl/>
              <w:rPr>
                <w:rFonts w:ascii="仿宋_GB2312" w:hAnsi="宋体" w:eastAsia="仿宋_GB2312" w:cs="宋体"/>
                <w:sz w:val="24"/>
                <w:szCs w:val="24"/>
              </w:rPr>
            </w:pPr>
            <w:r>
              <w:rPr>
                <w:rFonts w:ascii="仿宋_GB2312" w:hAnsi="宋体" w:eastAsia="仿宋_GB2312" w:cs="宋体"/>
                <w:sz w:val="24"/>
                <w:szCs w:val="24"/>
              </w:rPr>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仿宋_GB2312" w:hAnsi="宋体" w:eastAsia="仿宋_GB2312" w:cs="宋体"/>
                <w:sz w:val="24"/>
                <w:szCs w:val="24"/>
              </w:rPr>
            </w:pPr>
            <w:r>
              <w:rPr>
                <w:rFonts w:hint="eastAsia" w:ascii="仿宋_GB2312" w:hAnsi="宋体" w:eastAsia="仿宋_GB2312" w:cs="宋体"/>
                <w:sz w:val="24"/>
                <w:szCs w:val="24"/>
              </w:rPr>
              <w:t xml:space="preserve">　</w:t>
            </w:r>
            <w:r/>
          </w:p>
        </w:tc>
      </w:tr>
      <w:tr>
        <w:trPr>
          <w:trHeight w:val="885"/>
        </w:trPr>
        <w:tc>
          <w:tcPr>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ascii="仿宋_GB2312" w:hAnsi="宋体" w:eastAsia="仿宋_GB2312" w:cs="宋体"/>
                <w:sz w:val="24"/>
                <w:szCs w:val="24"/>
              </w:rPr>
            </w:pPr>
            <w:r>
              <w:rPr>
                <w:rFonts w:hint="eastAsia" w:ascii="仿宋_GB2312" w:hAnsi="宋体" w:eastAsia="仿宋_GB2312" w:cs="宋体"/>
                <w:sz w:val="24"/>
                <w:szCs w:val="24"/>
              </w:rPr>
              <w:t xml:space="preserve">产品供货价格</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仿宋_GB2312" w:hAnsi="宋体" w:eastAsia="仿宋_GB2312" w:cs="宋体"/>
                <w:sz w:val="24"/>
                <w:szCs w:val="24"/>
              </w:rPr>
            </w:pPr>
            <w:r>
              <w:rPr>
                <w:rFonts w:hint="eastAsia" w:ascii="仿宋_GB2312" w:hAnsi="宋体" w:eastAsia="仿宋_GB2312" w:cs="宋体"/>
                <w:sz w:val="24"/>
                <w:szCs w:val="24"/>
              </w:rPr>
              <w:t xml:space="preserve">25</w:t>
            </w:r>
            <w:r/>
          </w:p>
        </w:tc>
        <w:tc>
          <w:tcPr>
            <w:tcBorders>
              <w:top w:val="none" w:color="000000" w:sz="4" w:space="0"/>
              <w:left w:val="none" w:color="000000" w:sz="4" w:space="0"/>
              <w:bottom w:val="single" w:color="auto" w:sz="4" w:space="0"/>
              <w:right w:val="single" w:color="auto" w:sz="4" w:space="0"/>
            </w:tcBorders>
            <w:tcW w:w="5315" w:type="dxa"/>
            <w:vAlign w:val="center"/>
            <w:textDirection w:val="lrTb"/>
            <w:noWrap w:val="false"/>
          </w:tcPr>
          <w:p>
            <w:pPr>
              <w:jc w:val="left"/>
              <w:widowControl/>
              <w:rPr>
                <w:rFonts w:ascii="仿宋_GB2312" w:hAnsi="宋体" w:eastAsia="仿宋_GB2312" w:cs="宋体"/>
                <w:sz w:val="20"/>
              </w:rPr>
            </w:pPr>
            <w:r>
              <w:rPr>
                <w:rFonts w:hint="eastAsia" w:ascii="仿宋_GB2312" w:hAnsi="宋体" w:eastAsia="仿宋_GB2312" w:cs="宋体"/>
                <w:sz w:val="20"/>
              </w:rPr>
              <w:t xml:space="preserve">如发生供货价高于投标文件承诺的优惠价，或高于市场一般价格的情况，每出现1次，扣</w:t>
            </w:r>
            <w:r>
              <w:rPr>
                <w:rFonts w:ascii="仿宋_GB2312" w:hAnsi="宋体" w:eastAsia="仿宋_GB2312" w:cs="宋体"/>
                <w:sz w:val="20"/>
              </w:rPr>
              <w:t xml:space="preserve">10</w:t>
            </w:r>
            <w:r>
              <w:rPr>
                <w:rFonts w:hint="eastAsia" w:ascii="仿宋_GB2312" w:hAnsi="宋体" w:eastAsia="仿宋_GB2312" w:cs="宋体"/>
                <w:sz w:val="20"/>
              </w:rPr>
              <w:t xml:space="preserve">分。</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widowControl/>
              <w:rPr>
                <w:rFonts w:ascii="仿宋_GB2312" w:hAnsi="宋体" w:eastAsia="仿宋_GB2312" w:cs="宋体"/>
                <w:sz w:val="24"/>
                <w:szCs w:val="24"/>
              </w:rPr>
            </w:pPr>
            <w:r>
              <w:rPr>
                <w:rFonts w:ascii="仿宋_GB2312" w:hAnsi="宋体" w:eastAsia="仿宋_GB2312" w:cs="宋体"/>
                <w:sz w:val="24"/>
                <w:szCs w:val="24"/>
              </w:rPr>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仿宋_GB2312" w:hAnsi="宋体" w:eastAsia="仿宋_GB2312" w:cs="宋体"/>
                <w:sz w:val="24"/>
                <w:szCs w:val="24"/>
              </w:rPr>
            </w:pPr>
            <w:r>
              <w:rPr>
                <w:rFonts w:hint="eastAsia" w:ascii="仿宋_GB2312" w:hAnsi="宋体" w:eastAsia="仿宋_GB2312" w:cs="宋体"/>
                <w:sz w:val="24"/>
                <w:szCs w:val="24"/>
              </w:rPr>
              <w:t xml:space="preserve">　</w:t>
            </w:r>
            <w:r/>
          </w:p>
        </w:tc>
      </w:tr>
      <w:tr>
        <w:trPr>
          <w:trHeight w:val="870"/>
        </w:trPr>
        <w:tc>
          <w:tcPr>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ascii="仿宋_GB2312" w:hAnsi="宋体" w:eastAsia="仿宋_GB2312" w:cs="宋体"/>
                <w:sz w:val="24"/>
                <w:szCs w:val="24"/>
              </w:rPr>
            </w:pPr>
            <w:r>
              <w:rPr>
                <w:rFonts w:hint="eastAsia" w:ascii="仿宋_GB2312" w:hAnsi="宋体" w:eastAsia="仿宋_GB2312" w:cs="宋体"/>
                <w:sz w:val="24"/>
                <w:szCs w:val="24"/>
              </w:rPr>
              <w:t xml:space="preserve">合计</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仿宋_GB2312" w:hAnsi="宋体" w:eastAsia="仿宋_GB2312" w:cs="宋体"/>
                <w:sz w:val="24"/>
                <w:szCs w:val="24"/>
              </w:rPr>
            </w:pPr>
            <w:r>
              <w:rPr>
                <w:rFonts w:hint="eastAsia" w:ascii="仿宋_GB2312" w:hAnsi="宋体" w:eastAsia="仿宋_GB2312" w:cs="宋体"/>
                <w:sz w:val="24"/>
                <w:szCs w:val="24"/>
              </w:rPr>
              <w:t xml:space="preserve">100分</w:t>
            </w:r>
            <w:r/>
          </w:p>
        </w:tc>
        <w:tc>
          <w:tcPr>
            <w:tcBorders>
              <w:top w:val="none" w:color="000000" w:sz="4" w:space="0"/>
              <w:left w:val="none" w:color="000000" w:sz="4" w:space="0"/>
              <w:bottom w:val="single" w:color="auto" w:sz="4" w:space="0"/>
              <w:right w:val="single" w:color="auto" w:sz="4" w:space="0"/>
            </w:tcBorders>
            <w:tcW w:w="5315" w:type="dxa"/>
            <w:vAlign w:val="center"/>
            <w:textDirection w:val="lrTb"/>
            <w:noWrap w:val="false"/>
          </w:tcPr>
          <w:p>
            <w:pPr>
              <w:jc w:val="left"/>
              <w:widowControl/>
              <w:rPr>
                <w:rFonts w:ascii="仿宋_GB2312" w:hAnsi="宋体" w:eastAsia="仿宋_GB2312" w:cs="宋体"/>
                <w:sz w:val="20"/>
              </w:rPr>
            </w:pPr>
            <w:r>
              <w:rPr>
                <w:rFonts w:ascii="仿宋_GB2312" w:hAnsi="宋体" w:eastAsia="仿宋_GB2312" w:cs="宋体"/>
                <w:sz w:val="20"/>
              </w:rPr>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widowControl/>
              <w:rPr>
                <w:rFonts w:ascii="仿宋_GB2312" w:hAnsi="宋体" w:eastAsia="仿宋_GB2312" w:cs="宋体"/>
                <w:sz w:val="24"/>
                <w:szCs w:val="24"/>
              </w:rPr>
            </w:pPr>
            <w:r>
              <w:rPr>
                <w:rFonts w:ascii="仿宋_GB2312" w:hAnsi="宋体" w:eastAsia="仿宋_GB2312" w:cs="宋体"/>
                <w:sz w:val="24"/>
                <w:szCs w:val="24"/>
              </w:rPr>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仿宋_GB2312" w:hAnsi="宋体" w:eastAsia="仿宋_GB2312" w:cs="宋体"/>
                <w:sz w:val="24"/>
                <w:szCs w:val="24"/>
              </w:rPr>
            </w:pPr>
            <w:r>
              <w:rPr>
                <w:rFonts w:hint="eastAsia" w:ascii="仿宋_GB2312" w:hAnsi="宋体" w:eastAsia="仿宋_GB2312" w:cs="宋体"/>
                <w:sz w:val="24"/>
                <w:szCs w:val="24"/>
              </w:rPr>
              <w:t xml:space="preserve">　</w:t>
            </w:r>
            <w:r/>
          </w:p>
        </w:tc>
      </w:tr>
      <w:tr>
        <w:trPr>
          <w:trHeight w:val="285"/>
        </w:trPr>
        <w:tc>
          <w:tcPr>
            <w:gridSpan w:val="5"/>
            <w:tcBorders>
              <w:top w:val="none" w:color="000000" w:sz="4" w:space="0"/>
              <w:left w:val="single" w:color="auto" w:sz="4" w:space="0"/>
              <w:bottom w:val="none" w:color="000000" w:sz="4" w:space="0"/>
              <w:right w:val="single" w:color="000000" w:sz="4" w:space="0"/>
            </w:tcBorders>
            <w:tcW w:w="8980" w:type="dxa"/>
            <w:vAlign w:val="center"/>
            <w:textDirection w:val="lrTb"/>
            <w:noWrap w:val="false"/>
          </w:tcPr>
          <w:p>
            <w:pPr>
              <w:jc w:val="left"/>
              <w:widowControl/>
              <w:rPr>
                <w:rFonts w:ascii="仿宋_GB2312" w:hAnsi="宋体" w:eastAsia="仿宋_GB2312" w:cs="宋体"/>
                <w:sz w:val="20"/>
              </w:rPr>
            </w:pPr>
            <w:r>
              <w:rPr>
                <w:rFonts w:ascii="仿宋_GB2312" w:hAnsi="宋体" w:eastAsia="仿宋_GB2312" w:cs="宋体"/>
                <w:sz w:val="20"/>
              </w:rPr>
            </w:r>
            <w:r/>
          </w:p>
        </w:tc>
      </w:tr>
      <w:tr>
        <w:trPr>
          <w:trHeight w:val="285"/>
        </w:trPr>
        <w:tc>
          <w:tcPr>
            <w:gridSpan w:val="5"/>
            <w:tcBorders>
              <w:top w:val="none" w:color="000000" w:sz="4" w:space="0"/>
              <w:left w:val="single" w:color="auto" w:sz="4" w:space="0"/>
              <w:bottom w:val="none" w:color="000000" w:sz="4" w:space="0"/>
              <w:right w:val="single" w:color="000000" w:sz="4" w:space="0"/>
            </w:tcBorders>
            <w:tcW w:w="8980" w:type="dxa"/>
            <w:vAlign w:val="center"/>
            <w:textDirection w:val="lrTb"/>
            <w:noWrap w:val="false"/>
          </w:tcPr>
          <w:p>
            <w:pPr>
              <w:jc w:val="left"/>
              <w:widowControl/>
              <w:rPr>
                <w:rFonts w:ascii="仿宋_GB2312" w:hAnsi="宋体" w:eastAsia="仿宋_GB2312" w:cs="宋体"/>
                <w:sz w:val="20"/>
              </w:rPr>
            </w:pPr>
            <w:r>
              <w:rPr>
                <w:rFonts w:ascii="仿宋_GB2312" w:hAnsi="宋体" w:eastAsia="仿宋_GB2312" w:cs="宋体"/>
                <w:sz w:val="20"/>
              </w:rPr>
            </w:r>
            <w:r/>
          </w:p>
        </w:tc>
      </w:tr>
      <w:tr>
        <w:trPr>
          <w:trHeight w:val="285"/>
        </w:trPr>
        <w:tc>
          <w:tcPr>
            <w:gridSpan w:val="5"/>
            <w:tcBorders>
              <w:top w:val="none" w:color="000000" w:sz="4" w:space="0"/>
              <w:left w:val="single" w:color="auto" w:sz="4" w:space="0"/>
              <w:bottom w:val="none" w:color="000000" w:sz="4" w:space="0"/>
              <w:right w:val="single" w:color="000000" w:sz="4" w:space="0"/>
            </w:tcBorders>
            <w:tcW w:w="8980" w:type="dxa"/>
            <w:vAlign w:val="center"/>
            <w:textDirection w:val="lrTb"/>
            <w:noWrap w:val="false"/>
          </w:tcPr>
          <w:p>
            <w:pPr>
              <w:jc w:val="left"/>
              <w:widowControl/>
              <w:rPr>
                <w:rFonts w:ascii="仿宋_GB2312" w:hAnsi="宋体" w:eastAsia="仿宋_GB2312" w:cs="宋体"/>
                <w:sz w:val="20"/>
              </w:rPr>
            </w:pPr>
            <w:r>
              <w:rPr>
                <w:rFonts w:ascii="仿宋_GB2312" w:hAnsi="宋体" w:eastAsia="仿宋_GB2312" w:cs="宋体"/>
                <w:sz w:val="20"/>
              </w:rPr>
            </w:r>
            <w:r/>
          </w:p>
        </w:tc>
      </w:tr>
      <w:tr>
        <w:trPr>
          <w:trHeight w:val="285"/>
        </w:trPr>
        <w:tc>
          <w:tcPr>
            <w:gridSpan w:val="5"/>
            <w:tcBorders>
              <w:top w:val="none" w:color="000000" w:sz="4" w:space="0"/>
              <w:left w:val="single" w:color="auto" w:sz="4" w:space="0"/>
              <w:bottom w:val="none" w:color="000000" w:sz="4" w:space="0"/>
              <w:right w:val="single" w:color="000000" w:sz="4" w:space="0"/>
            </w:tcBorders>
            <w:tcW w:w="8980" w:type="dxa"/>
            <w:vAlign w:val="center"/>
            <w:textDirection w:val="lrTb"/>
            <w:noWrap w:val="false"/>
          </w:tcPr>
          <w:p>
            <w:pPr>
              <w:jc w:val="left"/>
              <w:widowControl/>
              <w:rPr>
                <w:rFonts w:ascii="仿宋_GB2312" w:hAnsi="宋体" w:eastAsia="仿宋_GB2312" w:cs="宋体"/>
                <w:sz w:val="24"/>
                <w:szCs w:val="24"/>
              </w:rPr>
            </w:pPr>
            <w:r>
              <w:rPr>
                <w:rFonts w:ascii="仿宋_GB2312" w:hAnsi="宋体" w:eastAsia="仿宋_GB2312" w:cs="宋体"/>
                <w:sz w:val="24"/>
                <w:szCs w:val="24"/>
              </w:rPr>
            </w:r>
            <w:r/>
          </w:p>
        </w:tc>
      </w:tr>
      <w:tr>
        <w:trPr>
          <w:trHeight w:val="90"/>
        </w:trPr>
        <w:tc>
          <w:tcPr>
            <w:gridSpan w:val="5"/>
            <w:tcBorders>
              <w:top w:val="none" w:color="000000" w:sz="4" w:space="0"/>
              <w:left w:val="single" w:color="auto" w:sz="4" w:space="0"/>
              <w:bottom w:val="single" w:color="auto" w:sz="4" w:space="0"/>
              <w:right w:val="single" w:color="000000" w:sz="4" w:space="0"/>
            </w:tcBorders>
            <w:tcW w:w="8980" w:type="dxa"/>
            <w:vAlign w:val="center"/>
            <w:textDirection w:val="lrTb"/>
            <w:noWrap w:val="false"/>
          </w:tcPr>
          <w:p>
            <w:pPr>
              <w:jc w:val="left"/>
              <w:widowControl/>
              <w:rPr>
                <w:rFonts w:ascii="仿宋_GB2312" w:hAnsi="宋体" w:eastAsia="仿宋_GB2312" w:cs="宋体"/>
                <w:sz w:val="24"/>
                <w:szCs w:val="24"/>
              </w:rPr>
            </w:pPr>
            <w:r>
              <w:rPr>
                <w:rFonts w:hint="eastAsia" w:ascii="仿宋_GB2312" w:hAnsi="宋体" w:eastAsia="仿宋_GB2312" w:cs="宋体"/>
                <w:sz w:val="24"/>
                <w:szCs w:val="24"/>
              </w:rPr>
              <w:t xml:space="preserve">采购人签名：                              供应商签名：</w:t>
            </w:r>
            <w:r/>
          </w:p>
        </w:tc>
      </w:tr>
    </w:tbl>
    <w:p>
      <w:pPr>
        <w:jc w:val="left"/>
        <w:spacing w:line="360" w:lineRule="auto"/>
        <w:rPr>
          <w:rFonts w:hint="eastAsia" w:ascii="宋体" w:hAnsi="宋体" w:cs="宋体"/>
          <w:b/>
          <w:bCs/>
          <w:sz w:val="32"/>
          <w:szCs w:val="32"/>
        </w:rPr>
      </w:pPr>
      <w:r>
        <w:rPr>
          <w:rFonts w:hint="eastAsia" w:ascii="宋体" w:hAnsi="宋体" w:cs="宋体"/>
          <w:b/>
          <w:bCs/>
          <w:sz w:val="32"/>
          <w:szCs w:val="32"/>
        </w:rPr>
      </w:r>
      <w:r/>
    </w:p>
    <w:p>
      <w:pPr>
        <w:jc w:val="left"/>
        <w:spacing w:line="360" w:lineRule="auto"/>
        <w:rPr>
          <w:rFonts w:hint="eastAsia" w:ascii="宋体" w:hAnsi="宋体" w:cs="宋体"/>
          <w:b/>
          <w:bCs/>
          <w:sz w:val="32"/>
          <w:szCs w:val="32"/>
        </w:rPr>
      </w:pPr>
      <w:r>
        <w:rPr>
          <w:rFonts w:hint="eastAsia" w:ascii="宋体" w:hAnsi="宋体" w:cs="宋体"/>
          <w:b/>
          <w:bCs/>
          <w:sz w:val="32"/>
          <w:szCs w:val="32"/>
        </w:rPr>
      </w:r>
      <w:r/>
    </w:p>
    <w:p>
      <w:pPr>
        <w:jc w:val="left"/>
        <w:spacing w:line="360" w:lineRule="auto"/>
        <w:rPr>
          <w:rFonts w:hint="eastAsia" w:ascii="宋体" w:hAnsi="宋体" w:cs="宋体"/>
          <w:b/>
          <w:bCs/>
          <w:sz w:val="32"/>
          <w:szCs w:val="32"/>
        </w:rPr>
      </w:pPr>
      <w:r>
        <w:rPr>
          <w:rFonts w:hint="eastAsia" w:ascii="宋体" w:hAnsi="宋体" w:cs="宋体"/>
          <w:b/>
          <w:bCs/>
          <w:sz w:val="32"/>
          <w:szCs w:val="32"/>
        </w:rPr>
      </w:r>
      <w:r/>
    </w:p>
    <w:tbl>
      <w:tblPr>
        <w:tblStyle w:val="723"/>
        <w:tblW w:w="9058" w:type="dxa"/>
        <w:tblInd w:w="95" w:type="dxa"/>
        <w:tblLayout w:type="fixed"/>
        <w:tblCellMar>
          <w:left w:w="108" w:type="dxa"/>
          <w:top w:w="0" w:type="dxa"/>
          <w:right w:w="108" w:type="dxa"/>
          <w:bottom w:w="0" w:type="dxa"/>
        </w:tblCellMar>
        <w:tblLook w:val="04A0" w:firstRow="1" w:lastRow="0" w:firstColumn="1" w:lastColumn="0" w:noHBand="0" w:noVBand="1"/>
      </w:tblPr>
      <w:tblGrid>
        <w:gridCol w:w="5160"/>
        <w:gridCol w:w="3898"/>
      </w:tblGrid>
      <w:tr>
        <w:trPr>
          <w:trHeight w:val="420"/>
        </w:trPr>
        <w:tc>
          <w:tcPr>
            <w:gridSpan w:val="2"/>
            <w:tcBorders>
              <w:top w:val="none" w:color="000000" w:sz="4" w:space="0"/>
              <w:left w:val="none" w:color="000000" w:sz="4" w:space="0"/>
              <w:bottom w:val="none" w:color="000000" w:sz="4" w:space="0"/>
              <w:right w:val="none" w:color="000000" w:sz="4" w:space="0"/>
            </w:tcBorders>
            <w:tcW w:w="9058" w:type="dxa"/>
            <w:vAlign w:val="center"/>
            <w:textDirection w:val="lrTb"/>
            <w:noWrap w:val="false"/>
          </w:tcPr>
          <w:p>
            <w:pPr>
              <w:jc w:val="left"/>
              <w:spacing w:line="360" w:lineRule="auto"/>
              <w:rPr>
                <w:rFonts w:ascii="宋体" w:hAnsi="宋体" w:cs="宋体"/>
                <w:bCs/>
                <w:sz w:val="28"/>
                <w:szCs w:val="28"/>
              </w:rPr>
            </w:pPr>
            <w:r>
              <w:rPr>
                <w:rFonts w:hint="eastAsia" w:ascii="宋体" w:hAnsi="宋体" w:cs="宋体"/>
                <w:b/>
                <w:bCs/>
                <w:sz w:val="28"/>
                <w:szCs w:val="28"/>
              </w:rPr>
              <w:t xml:space="preserve">附件3：</w:t>
            </w:r>
            <w:r/>
          </w:p>
          <w:p>
            <w:pPr>
              <w:jc w:val="center"/>
              <w:widowControl/>
              <w:rPr>
                <w:rFonts w:ascii="华文楷体" w:hAnsi="华文楷体" w:eastAsia="华文楷体" w:cs="宋体"/>
                <w:sz w:val="24"/>
                <w:szCs w:val="24"/>
              </w:rPr>
            </w:pPr>
            <w:r>
              <w:rPr>
                <w:rFonts w:hint="eastAsia" w:ascii="宋体" w:hAnsi="宋体" w:cs="宋体"/>
                <w:b/>
                <w:bCs/>
                <w:sz w:val="32"/>
                <w:szCs w:val="32"/>
                <w:lang w:eastAsia="zh-CN"/>
              </w:rPr>
              <w:t xml:space="preserve">新吴交警大队六中队2025年食堂食材采购项目</w:t>
            </w:r>
            <w:r>
              <w:rPr>
                <w:rFonts w:hint="eastAsia" w:ascii="宋体" w:hAnsi="宋体" w:cs="宋体"/>
                <w:b/>
                <w:bCs/>
                <w:sz w:val="32"/>
                <w:szCs w:val="32"/>
              </w:rPr>
              <w:t xml:space="preserve"> </w:t>
            </w:r>
            <w:r>
              <w:rPr>
                <w:rFonts w:hint="eastAsia" w:ascii="宋体" w:hAnsi="宋体" w:eastAsia="宋体" w:cs="宋体"/>
                <w:b/>
                <w:bCs/>
                <w:sz w:val="32"/>
                <w:szCs w:val="32"/>
              </w:rPr>
              <w:t xml:space="preserve">  </w:t>
            </w:r>
            <w:r/>
          </w:p>
        </w:tc>
      </w:tr>
      <w:tr>
        <w:trPr>
          <w:trHeight w:val="600"/>
        </w:trPr>
        <w:tc>
          <w:tcPr>
            <w:gridSpan w:val="2"/>
            <w:tcBorders>
              <w:top w:val="none" w:color="000000" w:sz="4" w:space="0"/>
              <w:left w:val="none" w:color="000000" w:sz="4" w:space="0"/>
              <w:bottom w:val="none" w:color="000000" w:sz="4" w:space="0"/>
              <w:right w:val="none" w:color="000000" w:sz="4" w:space="0"/>
            </w:tcBorders>
            <w:tcW w:w="9058" w:type="dxa"/>
            <w:vAlign w:val="center"/>
            <w:textDirection w:val="lrTb"/>
            <w:noWrap w:val="false"/>
          </w:tcPr>
          <w:p>
            <w:pPr>
              <w:jc w:val="center"/>
              <w:widowControl/>
              <w:rPr>
                <w:rFonts w:ascii="宋体" w:hAnsi="宋体" w:cs="宋体"/>
                <w:b/>
                <w:bCs/>
                <w:sz w:val="32"/>
                <w:szCs w:val="32"/>
              </w:rPr>
            </w:pPr>
            <w:r>
              <w:rPr>
                <w:rFonts w:hint="eastAsia" w:ascii="宋体" w:hAnsi="宋体" w:cs="宋体"/>
                <w:b/>
                <w:bCs/>
                <w:sz w:val="32"/>
                <w:szCs w:val="32"/>
              </w:rPr>
              <w:t xml:space="preserve">供应商考核反馈表</w:t>
            </w:r>
            <w:r/>
          </w:p>
        </w:tc>
      </w:tr>
      <w:tr>
        <w:trPr>
          <w:trHeight w:val="645"/>
        </w:trPr>
        <w:tc>
          <w:tcPr>
            <w:tcBorders>
              <w:top w:val="single" w:color="auto" w:sz="4" w:space="0"/>
              <w:left w:val="single" w:color="auto" w:sz="4" w:space="0"/>
              <w:bottom w:val="single" w:color="auto" w:sz="4" w:space="0"/>
              <w:right w:val="single" w:color="auto" w:sz="4" w:space="0"/>
            </w:tcBorders>
            <w:tcW w:w="5160"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供应商名称：</w:t>
            </w:r>
            <w:r/>
          </w:p>
        </w:tc>
        <w:tc>
          <w:tcPr>
            <w:tcBorders>
              <w:top w:val="single" w:color="auto" w:sz="4" w:space="0"/>
              <w:left w:val="none" w:color="000000" w:sz="4" w:space="0"/>
              <w:bottom w:val="single" w:color="auto" w:sz="4" w:space="0"/>
              <w:right w:val="single" w:color="auto" w:sz="4" w:space="0"/>
            </w:tcBorders>
            <w:tcW w:w="3898"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考核月份：</w:t>
            </w:r>
            <w:r/>
          </w:p>
        </w:tc>
      </w:tr>
      <w:tr>
        <w:trPr>
          <w:trHeight w:val="465"/>
        </w:trPr>
        <w:tc>
          <w:tcPr>
            <w:gridSpan w:val="2"/>
            <w:tcBorders>
              <w:top w:val="none" w:color="000000" w:sz="4" w:space="0"/>
              <w:left w:val="single" w:color="auto" w:sz="4" w:space="0"/>
              <w:bottom w:val="single" w:color="auto" w:sz="4" w:space="0"/>
              <w:right w:val="single" w:color="auto" w:sz="4" w:space="0"/>
            </w:tcBorders>
            <w:tcW w:w="9058"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一、考核内容：详见《</w:t>
            </w:r>
            <w:r>
              <w:rPr>
                <w:rFonts w:hint="eastAsia" w:ascii="宋体" w:hAnsi="宋体" w:cs="宋体"/>
                <w:bCs/>
                <w:sz w:val="24"/>
                <w:lang w:eastAsia="zh-CN"/>
              </w:rPr>
              <w:t xml:space="preserve">新吴交警大队六中队2025年食堂食材采购项目</w:t>
            </w:r>
            <w:r>
              <w:rPr>
                <w:rFonts w:hint="eastAsia" w:ascii="宋体" w:hAnsi="宋体" w:eastAsia="宋体" w:cs="宋体"/>
                <w:sz w:val="24"/>
                <w:szCs w:val="24"/>
              </w:rPr>
              <w:t xml:space="preserve">供应</w:t>
            </w:r>
            <w:r>
              <w:rPr>
                <w:rFonts w:hint="eastAsia" w:ascii="宋体" w:hAnsi="宋体" w:cs="宋体"/>
                <w:sz w:val="24"/>
                <w:szCs w:val="24"/>
              </w:rPr>
              <w:t xml:space="preserve">商考核细则》</w:t>
            </w:r>
            <w:r/>
          </w:p>
        </w:tc>
      </w:tr>
      <w:tr>
        <w:trPr>
          <w:trHeight w:val="465"/>
        </w:trPr>
        <w:tc>
          <w:tcPr>
            <w:gridSpan w:val="2"/>
            <w:tcBorders>
              <w:top w:val="single" w:color="auto" w:sz="4" w:space="0"/>
              <w:left w:val="single" w:color="auto" w:sz="4" w:space="0"/>
              <w:bottom w:val="single" w:color="auto" w:sz="4" w:space="0"/>
              <w:right w:val="single" w:color="auto" w:sz="4" w:space="0"/>
            </w:tcBorders>
            <w:tcW w:w="9058"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二、存在问题：</w:t>
            </w:r>
            <w:r/>
          </w:p>
        </w:tc>
      </w:tr>
      <w:tr>
        <w:trPr>
          <w:trHeight w:val="2625"/>
        </w:trPr>
        <w:tc>
          <w:tcPr>
            <w:gridSpan w:val="2"/>
            <w:tcBorders>
              <w:top w:val="single" w:color="auto" w:sz="4" w:space="0"/>
              <w:left w:val="single" w:color="auto" w:sz="4" w:space="0"/>
              <w:bottom w:val="single" w:color="auto" w:sz="4" w:space="0"/>
              <w:right w:val="single" w:color="auto" w:sz="4" w:space="0"/>
            </w:tcBorders>
            <w:tcW w:w="9058"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　</w:t>
            </w:r>
            <w:r/>
          </w:p>
        </w:tc>
      </w:tr>
      <w:tr>
        <w:trPr>
          <w:trHeight w:val="465"/>
        </w:trPr>
        <w:tc>
          <w:tcPr>
            <w:gridSpan w:val="2"/>
            <w:tcBorders>
              <w:top w:val="single" w:color="auto" w:sz="4" w:space="0"/>
              <w:left w:val="single" w:color="auto" w:sz="4" w:space="0"/>
              <w:bottom w:val="single" w:color="auto" w:sz="4" w:space="0"/>
              <w:right w:val="single" w:color="auto" w:sz="4" w:space="0"/>
            </w:tcBorders>
            <w:tcW w:w="9058"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三、整改措施：</w:t>
            </w:r>
            <w:r>
              <w:rPr>
                <w:sz w:val="24"/>
                <w:szCs w:val="24"/>
              </w:rPr>
              <w:t xml:space="preserve"> </w:t>
            </w:r>
            <w:r/>
          </w:p>
        </w:tc>
      </w:tr>
      <w:tr>
        <w:trPr>
          <w:trHeight w:val="2490"/>
        </w:trPr>
        <w:tc>
          <w:tcPr>
            <w:gridSpan w:val="2"/>
            <w:tcBorders>
              <w:top w:val="single" w:color="auto" w:sz="4" w:space="0"/>
              <w:left w:val="single" w:color="auto" w:sz="4" w:space="0"/>
              <w:bottom w:val="single" w:color="auto" w:sz="4" w:space="0"/>
              <w:right w:val="single" w:color="auto" w:sz="4" w:space="0"/>
            </w:tcBorders>
            <w:tcW w:w="9058"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　</w:t>
            </w:r>
            <w:r/>
          </w:p>
        </w:tc>
      </w:tr>
      <w:tr>
        <w:trPr>
          <w:trHeight w:val="555"/>
        </w:trPr>
        <w:tc>
          <w:tcPr>
            <w:gridSpan w:val="2"/>
            <w:tcBorders>
              <w:top w:val="single" w:color="auto" w:sz="4" w:space="0"/>
              <w:left w:val="single" w:color="auto" w:sz="4" w:space="0"/>
              <w:bottom w:val="single" w:color="auto" w:sz="4" w:space="0"/>
              <w:right w:val="single" w:color="auto" w:sz="4" w:space="0"/>
            </w:tcBorders>
            <w:tcW w:w="9058"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单位负责人：                                日期：      年      月     日</w:t>
            </w:r>
            <w:r/>
          </w:p>
        </w:tc>
      </w:tr>
      <w:tr>
        <w:trPr>
          <w:trHeight w:val="555"/>
        </w:trPr>
        <w:tc>
          <w:tcPr>
            <w:gridSpan w:val="2"/>
            <w:tcBorders>
              <w:top w:val="single" w:color="auto" w:sz="4" w:space="0"/>
              <w:left w:val="single" w:color="auto" w:sz="4" w:space="0"/>
              <w:bottom w:val="single" w:color="auto" w:sz="4" w:space="0"/>
              <w:right w:val="single" w:color="auto" w:sz="4" w:space="0"/>
            </w:tcBorders>
            <w:tcW w:w="9058"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四、考核单位督查情况： </w:t>
            </w:r>
            <w:r/>
          </w:p>
        </w:tc>
      </w:tr>
      <w:tr>
        <w:trPr>
          <w:trHeight w:val="2610"/>
        </w:trPr>
        <w:tc>
          <w:tcPr>
            <w:gridSpan w:val="2"/>
            <w:tcBorders>
              <w:top w:val="single" w:color="auto" w:sz="4" w:space="0"/>
              <w:left w:val="single" w:color="auto" w:sz="4" w:space="0"/>
              <w:bottom w:val="single" w:color="auto" w:sz="4" w:space="0"/>
              <w:right w:val="single" w:color="auto" w:sz="4" w:space="0"/>
            </w:tcBorders>
            <w:tcW w:w="9058"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　</w:t>
            </w:r>
            <w:r/>
          </w:p>
        </w:tc>
      </w:tr>
      <w:tr>
        <w:trPr>
          <w:trHeight w:val="508"/>
        </w:trPr>
        <w:tc>
          <w:tcPr>
            <w:gridSpan w:val="2"/>
            <w:tcBorders>
              <w:top w:val="single" w:color="auto" w:sz="4" w:space="0"/>
              <w:left w:val="single" w:color="auto" w:sz="4" w:space="0"/>
              <w:bottom w:val="single" w:color="auto" w:sz="4" w:space="0"/>
              <w:right w:val="single" w:color="auto" w:sz="4" w:space="0"/>
            </w:tcBorders>
            <w:tcW w:w="9058"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督查人：</w:t>
            </w:r>
            <w:r>
              <w:rPr>
                <w:sz w:val="24"/>
                <w:szCs w:val="24"/>
              </w:rPr>
              <w:t xml:space="preserve">                                       </w:t>
            </w:r>
            <w:r>
              <w:rPr>
                <w:rFonts w:hint="eastAsia"/>
                <w:sz w:val="24"/>
                <w:szCs w:val="24"/>
              </w:rPr>
              <w:t xml:space="preserve">  </w:t>
            </w:r>
            <w:r>
              <w:rPr>
                <w:sz w:val="24"/>
                <w:szCs w:val="24"/>
              </w:rPr>
              <w:t xml:space="preserve">  </w:t>
            </w:r>
            <w:r>
              <w:rPr>
                <w:rFonts w:hint="eastAsia" w:ascii="宋体" w:hAnsi="宋体" w:cs="宋体"/>
                <w:sz w:val="24"/>
                <w:szCs w:val="24"/>
              </w:rPr>
              <w:t xml:space="preserve">日期：</w:t>
            </w:r>
            <w:r>
              <w:rPr>
                <w:sz w:val="24"/>
                <w:szCs w:val="24"/>
              </w:rPr>
              <w:t xml:space="preserve">  </w:t>
            </w:r>
            <w:r>
              <w:rPr>
                <w:rFonts w:hint="eastAsia" w:ascii="宋体" w:hAnsi="宋体" w:cs="宋体"/>
                <w:sz w:val="24"/>
                <w:szCs w:val="24"/>
              </w:rPr>
              <w:t xml:space="preserve">年</w:t>
            </w:r>
            <w:r>
              <w:rPr>
                <w:sz w:val="24"/>
                <w:szCs w:val="24"/>
              </w:rPr>
              <w:t xml:space="preserve">    </w:t>
            </w:r>
            <w:r>
              <w:rPr>
                <w:rFonts w:hint="eastAsia" w:ascii="宋体" w:hAnsi="宋体" w:cs="宋体"/>
                <w:sz w:val="24"/>
                <w:szCs w:val="24"/>
              </w:rPr>
              <w:t xml:space="preserve">月</w:t>
            </w:r>
            <w:r>
              <w:rPr>
                <w:sz w:val="24"/>
                <w:szCs w:val="24"/>
              </w:rPr>
              <w:t xml:space="preserve">   </w:t>
            </w:r>
            <w:r>
              <w:rPr>
                <w:rFonts w:hint="eastAsia" w:ascii="宋体" w:hAnsi="宋体" w:cs="宋体"/>
                <w:sz w:val="24"/>
                <w:szCs w:val="24"/>
              </w:rPr>
              <w:t xml:space="preserve">日</w:t>
            </w:r>
            <w:r/>
          </w:p>
        </w:tc>
      </w:tr>
    </w:tbl>
    <w:p>
      <w:pPr>
        <w:jc w:val="left"/>
        <w:spacing w:line="360" w:lineRule="auto"/>
        <w:rPr>
          <w:rFonts w:hint="eastAsia" w:ascii="宋体" w:hAnsi="宋体" w:cs="宋体"/>
          <w:b/>
          <w:bCs/>
          <w:sz w:val="32"/>
          <w:szCs w:val="32"/>
        </w:rPr>
      </w:pPr>
      <w:r>
        <w:rPr>
          <w:rFonts w:hint="eastAsia" w:ascii="宋体" w:hAnsi="宋体" w:cs="宋体"/>
          <w:b/>
          <w:bCs/>
          <w:sz w:val="32"/>
          <w:szCs w:val="32"/>
        </w:rPr>
      </w:r>
      <w:r/>
    </w:p>
    <w:p>
      <w:pPr>
        <w:jc w:val="left"/>
        <w:spacing w:line="360" w:lineRule="auto"/>
        <w:rPr>
          <w:rFonts w:hint="eastAsia" w:ascii="宋体" w:hAnsi="宋体" w:cs="宋体"/>
          <w:b/>
          <w:bCs/>
          <w:sz w:val="32"/>
          <w:szCs w:val="32"/>
        </w:rPr>
      </w:pPr>
      <w:r>
        <w:rPr>
          <w:rFonts w:hint="eastAsia" w:ascii="宋体" w:hAnsi="宋体" w:cs="宋体"/>
          <w:b/>
          <w:bCs/>
          <w:sz w:val="32"/>
          <w:szCs w:val="32"/>
        </w:rPr>
        <w:t xml:space="preserve">五、附件（投标文件格式）</w:t>
      </w:r>
      <w:r/>
    </w:p>
    <w:p>
      <w:pPr>
        <w:spacing w:line="360" w:lineRule="auto"/>
        <w:rPr>
          <w:rFonts w:hint="eastAsia" w:ascii="宋体" w:hAnsi="宋体" w:cs="宋体"/>
          <w:b/>
          <w:sz w:val="32"/>
          <w:szCs w:val="32"/>
        </w:rPr>
        <w:outlineLvl w:val="0"/>
      </w:pPr>
      <w:r>
        <w:rPr>
          <w:rFonts w:hint="eastAsia" w:ascii="宋体" w:hAnsi="宋体" w:cs="宋体"/>
          <w:b/>
          <w:sz w:val="32"/>
          <w:szCs w:val="32"/>
        </w:rPr>
      </w:r>
      <w:r/>
    </w:p>
    <w:p>
      <w:pPr>
        <w:jc w:val="center"/>
        <w:rPr>
          <w:rFonts w:hint="eastAsia" w:hAnsi="宋体" w:cs="宋体"/>
          <w:bCs/>
          <w:sz w:val="52"/>
          <w:szCs w:val="52"/>
        </w:rPr>
      </w:pPr>
      <w:r>
        <w:rPr>
          <w:rFonts w:hint="eastAsia" w:hAnsi="宋体" w:cs="宋体"/>
          <w:bCs/>
          <w:sz w:val="52"/>
          <w:szCs w:val="52"/>
        </w:rPr>
      </w:r>
      <w:r/>
    </w:p>
    <w:p>
      <w:pPr>
        <w:rPr>
          <w:rFonts w:hint="eastAsia" w:hAnsi="宋体" w:cs="宋体"/>
          <w:bCs/>
          <w:sz w:val="52"/>
          <w:szCs w:val="52"/>
        </w:rPr>
      </w:pPr>
      <w:r>
        <w:rPr>
          <w:rFonts w:hint="eastAsia" w:hAnsi="宋体" w:cs="宋体"/>
          <w:bCs/>
          <w:sz w:val="52"/>
          <w:szCs w:val="52"/>
        </w:rPr>
      </w:r>
      <w:r/>
    </w:p>
    <w:p>
      <w:pPr>
        <w:jc w:val="center"/>
        <w:rPr>
          <w:rFonts w:hint="eastAsia" w:hAnsi="宋体" w:cs="宋体"/>
          <w:bCs/>
          <w:sz w:val="52"/>
          <w:szCs w:val="52"/>
        </w:rPr>
      </w:pPr>
      <w:r>
        <w:rPr>
          <w:rFonts w:hint="eastAsia" w:hAnsi="宋体" w:cs="宋体"/>
          <w:bCs/>
          <w:sz w:val="52"/>
          <w:szCs w:val="52"/>
        </w:rPr>
      </w:r>
      <w:r/>
    </w:p>
    <w:p>
      <w:pPr>
        <w:jc w:val="center"/>
        <w:rPr>
          <w:rFonts w:hint="eastAsia" w:hAnsi="宋体" w:cs="宋体"/>
          <w:bCs/>
          <w:sz w:val="52"/>
          <w:szCs w:val="52"/>
        </w:rPr>
      </w:pPr>
      <w:r>
        <w:rPr>
          <w:rFonts w:hint="eastAsia" w:hAnsi="宋体" w:cs="宋体"/>
          <w:bCs/>
          <w:sz w:val="52"/>
          <w:szCs w:val="52"/>
        </w:rPr>
        <w:t xml:space="preserve">投</w:t>
      </w:r>
      <w:r/>
    </w:p>
    <w:p>
      <w:pPr>
        <w:jc w:val="center"/>
        <w:rPr>
          <w:rFonts w:hint="eastAsia" w:hAnsi="宋体" w:cs="宋体"/>
          <w:bCs/>
          <w:sz w:val="52"/>
          <w:szCs w:val="52"/>
        </w:rPr>
      </w:pPr>
      <w:r>
        <w:rPr>
          <w:rFonts w:hint="eastAsia" w:hAnsi="宋体" w:cs="宋体"/>
          <w:bCs/>
          <w:sz w:val="52"/>
          <w:szCs w:val="52"/>
        </w:rPr>
      </w:r>
      <w:r/>
    </w:p>
    <w:p>
      <w:pPr>
        <w:jc w:val="center"/>
        <w:rPr>
          <w:rFonts w:hint="eastAsia" w:hAnsi="宋体" w:cs="宋体"/>
          <w:bCs/>
          <w:sz w:val="52"/>
          <w:szCs w:val="52"/>
        </w:rPr>
      </w:pPr>
      <w:r>
        <w:rPr>
          <w:rFonts w:hint="eastAsia" w:hAnsi="宋体" w:cs="宋体"/>
          <w:bCs/>
          <w:sz w:val="52"/>
          <w:szCs w:val="52"/>
        </w:rPr>
        <w:t xml:space="preserve">标</w:t>
      </w:r>
      <w:r/>
    </w:p>
    <w:p>
      <w:pPr>
        <w:jc w:val="center"/>
        <w:rPr>
          <w:rFonts w:hint="eastAsia" w:hAnsi="宋体" w:cs="宋体"/>
          <w:bCs/>
          <w:sz w:val="72"/>
        </w:rPr>
      </w:pPr>
      <w:r>
        <w:rPr>
          <w:rFonts w:hint="eastAsia" w:hAnsi="宋体" w:cs="宋体"/>
          <w:bCs/>
          <w:sz w:val="72"/>
        </w:rPr>
      </w:r>
      <w:r/>
    </w:p>
    <w:p>
      <w:pPr>
        <w:jc w:val="center"/>
        <w:rPr>
          <w:rFonts w:hint="eastAsia" w:hAnsi="宋体" w:cs="宋体"/>
          <w:bCs/>
          <w:sz w:val="52"/>
          <w:szCs w:val="52"/>
        </w:rPr>
      </w:pPr>
      <w:r>
        <w:rPr>
          <w:rFonts w:hint="eastAsia" w:hAnsi="宋体" w:cs="宋体"/>
          <w:bCs/>
          <w:sz w:val="52"/>
          <w:szCs w:val="52"/>
        </w:rPr>
        <w:t xml:space="preserve">文</w:t>
      </w:r>
      <w:r/>
    </w:p>
    <w:p>
      <w:pPr>
        <w:jc w:val="center"/>
        <w:rPr>
          <w:rFonts w:hint="eastAsia" w:hAnsi="宋体" w:cs="宋体"/>
          <w:bCs/>
          <w:sz w:val="52"/>
          <w:szCs w:val="52"/>
        </w:rPr>
      </w:pPr>
      <w:r>
        <w:rPr>
          <w:rFonts w:hint="eastAsia" w:hAnsi="宋体" w:cs="宋体"/>
          <w:bCs/>
          <w:sz w:val="52"/>
          <w:szCs w:val="52"/>
        </w:rPr>
      </w:r>
      <w:r/>
    </w:p>
    <w:p>
      <w:pPr>
        <w:jc w:val="center"/>
        <w:rPr>
          <w:rFonts w:hint="eastAsia" w:hAnsi="宋体" w:cs="宋体"/>
          <w:bCs/>
          <w:sz w:val="52"/>
          <w:szCs w:val="52"/>
        </w:rPr>
      </w:pPr>
      <w:r>
        <w:rPr>
          <w:rFonts w:hint="eastAsia" w:hAnsi="宋体" w:cs="宋体"/>
          <w:bCs/>
          <w:sz w:val="52"/>
          <w:szCs w:val="52"/>
        </w:rPr>
        <w:t xml:space="preserve">件</w:t>
      </w:r>
      <w:r/>
    </w:p>
    <w:p>
      <w:pPr>
        <w:rPr>
          <w:rFonts w:hint="eastAsia" w:hAnsi="宋体" w:cs="宋体"/>
          <w:bCs/>
          <w:sz w:val="28"/>
        </w:rPr>
      </w:pPr>
      <w:r>
        <w:rPr>
          <w:rFonts w:hint="eastAsia" w:hAnsi="宋体" w:cs="宋体"/>
          <w:bCs/>
          <w:sz w:val="28"/>
        </w:rPr>
      </w:r>
      <w:r/>
    </w:p>
    <w:p>
      <w:pPr>
        <w:ind w:firstLine="560"/>
        <w:spacing w:line="360" w:lineRule="auto"/>
        <w:rPr>
          <w:rFonts w:hint="eastAsia" w:hAnsi="宋体" w:cs="宋体"/>
          <w:bCs/>
          <w:sz w:val="28"/>
          <w:szCs w:val="28"/>
        </w:rPr>
      </w:pPr>
      <w:r>
        <w:rPr>
          <w:rFonts w:hint="eastAsia" w:hAnsi="宋体" w:cs="宋体"/>
          <w:bCs/>
          <w:sz w:val="28"/>
          <w:szCs w:val="28"/>
        </w:rPr>
      </w:r>
      <w:r/>
    </w:p>
    <w:p>
      <w:pPr>
        <w:ind w:firstLine="560"/>
        <w:spacing w:line="360" w:lineRule="auto"/>
        <w:rPr>
          <w:rFonts w:hint="eastAsia" w:hAnsi="宋体" w:cs="宋体"/>
          <w:bCs/>
          <w:sz w:val="28"/>
          <w:szCs w:val="28"/>
        </w:rPr>
      </w:pPr>
      <w:r>
        <w:rPr>
          <w:rFonts w:hint="eastAsia" w:hAnsi="宋体" w:cs="宋体"/>
          <w:bCs/>
          <w:sz w:val="28"/>
          <w:szCs w:val="28"/>
        </w:rPr>
      </w:r>
      <w:r/>
    </w:p>
    <w:p>
      <w:pPr>
        <w:ind w:firstLine="560"/>
        <w:spacing w:line="360" w:lineRule="auto"/>
        <w:rPr>
          <w:rFonts w:hint="eastAsia" w:hAnsi="宋体" w:cs="宋体"/>
          <w:bCs/>
          <w:sz w:val="28"/>
          <w:szCs w:val="28"/>
        </w:rPr>
      </w:pPr>
      <w:r>
        <w:rPr>
          <w:rFonts w:hint="eastAsia" w:hAnsi="宋体" w:cs="宋体"/>
          <w:bCs/>
          <w:sz w:val="28"/>
          <w:szCs w:val="28"/>
        </w:rPr>
      </w:r>
      <w:r/>
    </w:p>
    <w:p>
      <w:pPr>
        <w:ind w:firstLine="560"/>
        <w:spacing w:line="360" w:lineRule="auto"/>
        <w:rPr>
          <w:rFonts w:hint="eastAsia" w:hAnsi="宋体" w:cs="宋体"/>
          <w:bCs/>
          <w:sz w:val="28"/>
          <w:szCs w:val="28"/>
        </w:rPr>
      </w:pPr>
      <w:r>
        <w:rPr>
          <w:rFonts w:hint="eastAsia" w:hAnsi="宋体" w:cs="宋体"/>
          <w:bCs/>
          <w:sz w:val="28"/>
          <w:szCs w:val="28"/>
        </w:rPr>
      </w:r>
      <w:r/>
    </w:p>
    <w:p>
      <w:pPr>
        <w:ind w:firstLine="560"/>
        <w:spacing w:line="360" w:lineRule="auto"/>
        <w:rPr>
          <w:rFonts w:hint="eastAsia" w:hAnsi="宋体" w:cs="宋体"/>
          <w:bCs/>
          <w:sz w:val="28"/>
          <w:szCs w:val="28"/>
        </w:rPr>
      </w:pPr>
      <w:r>
        <w:rPr>
          <w:rFonts w:hint="eastAsia" w:hAnsi="宋体" w:cs="宋体"/>
          <w:bCs/>
          <w:sz w:val="28"/>
          <w:szCs w:val="28"/>
        </w:rPr>
      </w:r>
      <w:r/>
    </w:p>
    <w:p>
      <w:pPr>
        <w:ind w:firstLine="560"/>
        <w:spacing w:line="360" w:lineRule="auto"/>
        <w:rPr>
          <w:rFonts w:hint="eastAsia" w:hAnsi="宋体" w:cs="宋体"/>
          <w:bCs/>
          <w:sz w:val="28"/>
          <w:szCs w:val="28"/>
        </w:rPr>
      </w:pPr>
      <w:r>
        <w:rPr>
          <w:rFonts w:hint="eastAsia" w:hAnsi="宋体" w:cs="宋体"/>
          <w:bCs/>
          <w:sz w:val="28"/>
          <w:szCs w:val="28"/>
        </w:rPr>
        <w:t xml:space="preserve">政府采购编号： </w:t>
      </w:r>
      <w:r/>
    </w:p>
    <w:p>
      <w:pPr>
        <w:ind w:firstLine="560"/>
        <w:spacing w:line="360" w:lineRule="auto"/>
        <w:rPr>
          <w:rFonts w:hint="eastAsia" w:hAnsi="宋体" w:cs="宋体"/>
          <w:bCs/>
          <w:sz w:val="28"/>
          <w:szCs w:val="28"/>
        </w:rPr>
      </w:pPr>
      <w:r>
        <w:rPr>
          <w:rFonts w:hint="eastAsia" w:hAnsi="宋体" w:cs="宋体"/>
          <w:bCs/>
          <w:sz w:val="28"/>
          <w:szCs w:val="28"/>
        </w:rPr>
        <w:t xml:space="preserve">采购项目名称：</w:t>
      </w:r>
      <w:r/>
    </w:p>
    <w:p>
      <w:pPr>
        <w:ind w:firstLine="560"/>
        <w:spacing w:line="360" w:lineRule="auto"/>
        <w:rPr>
          <w:rFonts w:hint="eastAsia" w:hAnsi="宋体" w:cs="宋体"/>
          <w:bCs/>
          <w:sz w:val="28"/>
          <w:szCs w:val="28"/>
        </w:rPr>
      </w:pPr>
      <w:r>
        <w:rPr>
          <w:rFonts w:hint="eastAsia" w:hAnsi="宋体" w:cs="宋体"/>
          <w:bCs/>
          <w:sz w:val="28"/>
          <w:szCs w:val="28"/>
        </w:rPr>
        <w:t xml:space="preserve">投标供应商：</w:t>
      </w:r>
      <w:r/>
    </w:p>
    <w:p>
      <w:pPr>
        <w:rPr>
          <w:rFonts w:hint="eastAsia" w:hAnsi="宋体" w:cs="宋体"/>
          <w:bCs/>
          <w:sz w:val="32"/>
        </w:rPr>
      </w:pPr>
      <w:r>
        <w:rPr>
          <w:rFonts w:hint="eastAsia" w:hAnsi="宋体" w:cs="宋体"/>
          <w:bCs/>
          <w:sz w:val="32"/>
        </w:rPr>
      </w:r>
      <w:r/>
    </w:p>
    <w:p>
      <w:pPr>
        <w:jc w:val="center"/>
        <w:spacing w:line="360" w:lineRule="auto"/>
        <w:rPr>
          <w:rFonts w:hint="eastAsia" w:hAnsi="宋体"/>
          <w:b/>
          <w:sz w:val="32"/>
          <w:szCs w:val="32"/>
        </w:rPr>
      </w:pPr>
      <w:r>
        <w:rPr>
          <w:rFonts w:hint="eastAsia" w:hAnsi="宋体" w:cs="宋体"/>
          <w:bCs/>
          <w:sz w:val="36"/>
          <w:szCs w:val="36"/>
        </w:rPr>
        <w:t xml:space="preserve">二○    年  月  日</w:t>
      </w:r>
      <w:r/>
    </w:p>
    <w:p>
      <w:pPr>
        <w:spacing w:line="360" w:lineRule="auto"/>
        <w:rPr>
          <w:rFonts w:hint="eastAsia" w:ascii="宋体" w:hAnsi="宋体" w:cs="宋体"/>
          <w:b/>
          <w:sz w:val="32"/>
          <w:szCs w:val="32"/>
        </w:rPr>
        <w:outlineLvl w:val="0"/>
      </w:pPr>
      <w:r/>
      <w:bookmarkStart w:id="3" w:name="（报价人）法定代表人授权书（格式）"/>
      <w:r/>
      <w:bookmarkEnd w:id="3"/>
      <w:r/>
      <w:bookmarkStart w:id="4" w:name="校园网系统报价和服务承诺表（格式）"/>
      <w:r/>
      <w:bookmarkEnd w:id="4"/>
      <w:r/>
      <w:r/>
    </w:p>
    <w:p>
      <w:pPr>
        <w:keepLines w:val="0"/>
        <w:keepNext w:val="0"/>
        <w:pageBreakBefore w:val="0"/>
        <w:spacing w:line="440" w:lineRule="exact"/>
        <w:rPr>
          <w:rFonts w:hint="eastAsia" w:ascii="黑体" w:hAnsi="宋体" w:eastAsia="黑体"/>
          <w:bCs/>
          <w:sz w:val="24"/>
        </w:rPr>
        <w:outlineLvl w:val="0"/>
      </w:pPr>
      <w:r>
        <w:rPr>
          <w:rFonts w:hint="eastAsia" w:ascii="黑体" w:hAnsi="宋体" w:eastAsia="黑体"/>
          <w:bCs/>
          <w:sz w:val="24"/>
        </w:rPr>
        <w:t xml:space="preserve">（一）投标函（格式）</w:t>
      </w:r>
      <w:r/>
    </w:p>
    <w:p>
      <w:pPr>
        <w:jc w:val="center"/>
        <w:keepLines w:val="0"/>
        <w:keepNext w:val="0"/>
        <w:pageBreakBefore w:val="0"/>
        <w:spacing w:line="440" w:lineRule="exact"/>
        <w:rPr>
          <w:rFonts w:hint="eastAsia" w:hAnsi="宋体"/>
          <w:sz w:val="24"/>
        </w:rPr>
        <w:outlineLvl w:val="0"/>
      </w:pPr>
      <w:r>
        <w:rPr>
          <w:rFonts w:hint="eastAsia" w:ascii="黑体" w:hAnsi="宋体" w:eastAsia="黑体"/>
          <w:bCs/>
          <w:sz w:val="32"/>
          <w:szCs w:val="32"/>
        </w:rPr>
        <w:t xml:space="preserve">投标函</w:t>
      </w:r>
      <w:r/>
    </w:p>
    <w:p>
      <w:pPr>
        <w:keepLines w:val="0"/>
        <w:keepNext w:val="0"/>
        <w:pageBreakBefore w:val="0"/>
        <w:spacing w:before="4" w:line="440" w:lineRule="exact"/>
        <w:widowControl/>
        <w:rPr>
          <w:rFonts w:hint="eastAsia" w:ascii="宋体" w:hAnsi="宋体"/>
          <w:sz w:val="24"/>
        </w:rPr>
        <w:outlineLvl w:val="9"/>
      </w:pPr>
      <w:r>
        <w:rPr>
          <w:rFonts w:hint="eastAsia" w:ascii="宋体" w:hAnsi="宋体"/>
          <w:sz w:val="24"/>
        </w:rPr>
        <w:t xml:space="preserve">致：普信国际工程咨询有限公司</w:t>
      </w:r>
      <w:r/>
    </w:p>
    <w:p>
      <w:pPr>
        <w:ind w:firstLine="480"/>
        <w:keepLines w:val="0"/>
        <w:keepNext w:val="0"/>
        <w:pageBreakBefore w:val="0"/>
        <w:spacing w:line="440" w:lineRule="exact"/>
        <w:rPr>
          <w:rFonts w:hint="eastAsia" w:ascii="宋体" w:hAnsi="宋体"/>
          <w:bCs/>
          <w:sz w:val="24"/>
        </w:rPr>
        <w:outlineLvl w:val="9"/>
      </w:pPr>
      <w:r>
        <w:rPr>
          <w:rFonts w:hint="eastAsia" w:hAnsi="宋体"/>
          <w:bCs/>
          <w:color w:val="000000"/>
          <w:sz w:val="24"/>
        </w:rPr>
        <w:t xml:space="preserve">我们收到贵方采购</w:t>
      </w:r>
      <w:r>
        <w:rPr>
          <w:rFonts w:hint="eastAsia" w:ascii="宋体" w:hAnsi="宋体"/>
          <w:bCs/>
          <w:sz w:val="24"/>
        </w:rPr>
        <w:t xml:space="preserve">编号</w:t>
      </w:r>
      <w:r>
        <w:rPr>
          <w:rFonts w:hint="eastAsia" w:ascii="宋体" w:hAnsi="宋体" w:cs="宋体"/>
          <w:bCs/>
          <w:i w:val="0"/>
          <w:iCs w:val="0"/>
          <w:sz w:val="24"/>
          <w:u w:val="single"/>
          <w:lang w:eastAsia="zh-CN"/>
        </w:rPr>
        <w:t xml:space="preserve">JSZC-320214-PXGJ-G2025-0006</w:t>
      </w:r>
      <w:r>
        <w:rPr>
          <w:rFonts w:hint="eastAsia" w:ascii="宋体" w:hAnsi="宋体"/>
          <w:bCs/>
          <w:sz w:val="24"/>
        </w:rPr>
        <w:t xml:space="preserve">招标文件</w:t>
      </w:r>
      <w:r>
        <w:rPr>
          <w:rFonts w:hint="eastAsia" w:hAnsi="宋体"/>
          <w:bCs/>
          <w:color w:val="000000"/>
          <w:sz w:val="24"/>
        </w:rPr>
        <w:t xml:space="preserve">，经仔细阅读和研究，</w:t>
      </w:r>
      <w:r>
        <w:rPr>
          <w:rFonts w:hint="eastAsia" w:ascii="宋体" w:hAnsi="宋体"/>
          <w:bCs/>
          <w:sz w:val="24"/>
        </w:rPr>
        <w:t xml:space="preserve">我们决定参加此</w:t>
      </w:r>
      <w:r>
        <w:rPr>
          <w:rFonts w:hint="eastAsia" w:ascii="宋体" w:hAnsi="宋体" w:cs="宋体"/>
          <w:sz w:val="24"/>
        </w:rPr>
        <w:t xml:space="preserve">项目</w:t>
      </w:r>
      <w:r>
        <w:rPr>
          <w:rFonts w:hint="eastAsia" w:ascii="宋体" w:hAnsi="宋体"/>
          <w:bCs/>
          <w:sz w:val="24"/>
        </w:rPr>
        <w:t xml:space="preserve">的投标。</w:t>
      </w:r>
      <w:r/>
    </w:p>
    <w:p>
      <w:pPr>
        <w:numPr>
          <w:ilvl w:val="0"/>
          <w:numId w:val="17"/>
        </w:numPr>
        <w:ind w:left="0" w:firstLine="525"/>
        <w:keepLines w:val="0"/>
        <w:keepNext w:val="0"/>
        <w:pageBreakBefore w:val="0"/>
        <w:spacing w:line="440" w:lineRule="exact"/>
        <w:tabs>
          <w:tab w:val="left" w:pos="315" w:leader="none"/>
          <w:tab w:val="left" w:pos="840" w:leader="none"/>
          <w:tab w:val="left" w:pos="945" w:leader="none"/>
          <w:tab w:val="left" w:pos="1050" w:leader="none"/>
          <w:tab w:val="left" w:pos="1260" w:leader="none"/>
        </w:tabs>
        <w:rPr>
          <w:rFonts w:ascii="宋体"/>
          <w:bCs/>
          <w:sz w:val="24"/>
        </w:rPr>
        <w:outlineLvl w:val="9"/>
      </w:pPr>
      <w:r>
        <w:rPr>
          <w:rFonts w:hint="eastAsia" w:ascii="宋体" w:hAnsi="宋体"/>
          <w:bCs/>
          <w:sz w:val="24"/>
        </w:rPr>
        <w:t xml:space="preserve">我方愿意按照招标文件的一切要求，提供本项目的投标，投标总价见《开标一览表》。</w:t>
      </w:r>
      <w:r/>
    </w:p>
    <w:p>
      <w:pPr>
        <w:numPr>
          <w:ilvl w:val="0"/>
          <w:numId w:val="17"/>
        </w:numPr>
        <w:ind w:left="0" w:firstLine="523"/>
        <w:keepLines w:val="0"/>
        <w:keepNext w:val="0"/>
        <w:pageBreakBefore w:val="0"/>
        <w:spacing w:line="440" w:lineRule="exact"/>
        <w:tabs>
          <w:tab w:val="left" w:pos="0" w:leader="none"/>
          <w:tab w:val="left" w:pos="315" w:leader="none"/>
          <w:tab w:val="left" w:pos="525" w:leader="none"/>
          <w:tab w:val="left" w:pos="840" w:leader="none"/>
          <w:tab w:val="left" w:pos="945" w:leader="none"/>
          <w:tab w:val="left" w:pos="1050" w:leader="none"/>
        </w:tabs>
        <w:rPr>
          <w:rStyle w:val="750"/>
          <w:rFonts w:hint="eastAsia"/>
          <w:bCs/>
        </w:rPr>
        <w:outlineLvl w:val="9"/>
      </w:pPr>
      <w:r>
        <w:rPr>
          <w:rFonts w:hint="eastAsia" w:ascii="宋体" w:hAnsi="宋体"/>
          <w:bCs/>
          <w:sz w:val="24"/>
        </w:rPr>
        <w:t xml:space="preserve">我方愿意提供普信国际工程咨询有限在招标文件中要求的文件、资料。</w:t>
      </w:r>
      <w:r/>
    </w:p>
    <w:p>
      <w:pPr>
        <w:numPr>
          <w:ilvl w:val="0"/>
          <w:numId w:val="17"/>
        </w:numPr>
        <w:ind w:left="0" w:firstLine="523"/>
        <w:keepLines w:val="0"/>
        <w:keepNext w:val="0"/>
        <w:pageBreakBefore w:val="0"/>
        <w:spacing w:line="440" w:lineRule="exact"/>
        <w:tabs>
          <w:tab w:val="left" w:pos="0" w:leader="none"/>
          <w:tab w:val="left" w:pos="315" w:leader="none"/>
          <w:tab w:val="left" w:pos="525" w:leader="none"/>
          <w:tab w:val="left" w:pos="945" w:leader="none"/>
          <w:tab w:val="left" w:pos="1050" w:leader="none"/>
        </w:tabs>
        <w:rPr>
          <w:rFonts w:ascii="宋体"/>
          <w:bCs/>
          <w:sz w:val="24"/>
        </w:rPr>
        <w:outlineLvl w:val="9"/>
      </w:pPr>
      <w:r>
        <w:rPr>
          <w:rFonts w:hint="eastAsia" w:ascii="宋体" w:hAnsi="宋体"/>
          <w:bCs/>
          <w:sz w:val="24"/>
        </w:rPr>
        <w:t xml:space="preserve">我方同意</w:t>
      </w:r>
      <w:r>
        <w:rPr>
          <w:rFonts w:hint="eastAsia" w:ascii="宋体" w:hAnsi="宋体"/>
          <w:bCs/>
          <w:sz w:val="24"/>
          <w:lang w:eastAsia="zh-CN"/>
        </w:rPr>
        <w:t xml:space="preserve">按照</w:t>
      </w:r>
      <w:r>
        <w:rPr>
          <w:rFonts w:hint="eastAsia" w:ascii="宋体" w:hAnsi="宋体"/>
          <w:bCs/>
          <w:sz w:val="24"/>
        </w:rPr>
        <w:t xml:space="preserve">招标文件中的规定，本投标文件投标的有效期限为开标之日起</w:t>
      </w:r>
      <w:r>
        <w:rPr>
          <w:rFonts w:ascii="宋体" w:hAnsi="宋体"/>
          <w:bCs/>
          <w:sz w:val="24"/>
        </w:rPr>
        <w:t xml:space="preserve">90</w:t>
      </w:r>
      <w:r>
        <w:rPr>
          <w:rFonts w:hint="eastAsia" w:ascii="宋体" w:hAnsi="宋体"/>
          <w:bCs/>
          <w:sz w:val="24"/>
        </w:rPr>
        <w:t xml:space="preserve">天。</w:t>
      </w:r>
      <w:r/>
    </w:p>
    <w:p>
      <w:pPr>
        <w:numPr>
          <w:ilvl w:val="0"/>
          <w:numId w:val="17"/>
        </w:numPr>
        <w:ind w:left="0" w:firstLine="523"/>
        <w:keepLines w:val="0"/>
        <w:keepNext w:val="0"/>
        <w:pageBreakBefore w:val="0"/>
        <w:spacing w:line="440" w:lineRule="exact"/>
        <w:tabs>
          <w:tab w:val="left" w:pos="0" w:leader="none"/>
          <w:tab w:val="left" w:pos="315" w:leader="none"/>
          <w:tab w:val="left" w:pos="525" w:leader="none"/>
          <w:tab w:val="left" w:pos="945" w:leader="none"/>
          <w:tab w:val="left" w:pos="1050" w:leader="none"/>
        </w:tabs>
        <w:rPr>
          <w:rFonts w:ascii="宋体"/>
          <w:bCs/>
          <w:sz w:val="24"/>
        </w:rPr>
        <w:outlineLvl w:val="9"/>
      </w:pPr>
      <w:r>
        <w:rPr>
          <w:rFonts w:hint="eastAsia" w:ascii="宋体" w:hAnsi="宋体"/>
          <w:bCs/>
          <w:sz w:val="24"/>
        </w:rPr>
        <w:t xml:space="preserve">如果我方的投标文件被接受，我方将履行招标文件中规定的每一项要求，按期、按质、按量，完成任务。</w:t>
      </w:r>
      <w:r/>
    </w:p>
    <w:p>
      <w:pPr>
        <w:numPr>
          <w:ilvl w:val="0"/>
          <w:numId w:val="17"/>
        </w:numPr>
        <w:ind w:left="0" w:firstLine="523"/>
        <w:keepLines w:val="0"/>
        <w:keepNext w:val="0"/>
        <w:pageBreakBefore w:val="0"/>
        <w:spacing w:line="440" w:lineRule="exact"/>
        <w:tabs>
          <w:tab w:val="left" w:pos="0" w:leader="none"/>
          <w:tab w:val="left" w:pos="315" w:leader="none"/>
          <w:tab w:val="left" w:pos="525" w:leader="none"/>
          <w:tab w:val="left" w:pos="945" w:leader="none"/>
          <w:tab w:val="left" w:pos="1050" w:leader="none"/>
        </w:tabs>
        <w:rPr>
          <w:rFonts w:ascii="宋体"/>
          <w:bCs/>
          <w:sz w:val="24"/>
        </w:rPr>
        <w:outlineLvl w:val="9"/>
      </w:pPr>
      <w:r>
        <w:rPr>
          <w:rFonts w:hint="eastAsia" w:ascii="宋体" w:hAnsi="宋体"/>
          <w:bCs/>
          <w:sz w:val="24"/>
        </w:rPr>
        <w:t xml:space="preserve">我方认为采购人有权决定中标者。</w:t>
      </w:r>
      <w:r/>
    </w:p>
    <w:p>
      <w:pPr>
        <w:numPr>
          <w:ilvl w:val="0"/>
          <w:numId w:val="17"/>
        </w:numPr>
        <w:ind w:left="0" w:firstLine="523"/>
        <w:keepLines w:val="0"/>
        <w:keepNext w:val="0"/>
        <w:pageBreakBefore w:val="0"/>
        <w:spacing w:line="440" w:lineRule="exact"/>
        <w:tabs>
          <w:tab w:val="left" w:pos="0" w:leader="none"/>
          <w:tab w:val="left" w:pos="315" w:leader="none"/>
          <w:tab w:val="left" w:pos="525" w:leader="none"/>
          <w:tab w:val="left" w:pos="945" w:leader="none"/>
          <w:tab w:val="left" w:pos="1050" w:leader="none"/>
        </w:tabs>
        <w:rPr>
          <w:rFonts w:ascii="宋体"/>
          <w:bCs/>
          <w:sz w:val="24"/>
        </w:rPr>
        <w:outlineLvl w:val="9"/>
      </w:pPr>
      <w:r>
        <w:rPr>
          <w:rFonts w:hint="eastAsia" w:ascii="宋体" w:hAnsi="宋体"/>
          <w:bCs/>
          <w:sz w:val="24"/>
        </w:rPr>
        <w:t xml:space="preserve">我方愿意遵守《中华人民共和国政府采购法》，并按《中华人民共和国民法典》、财政部《政府采购货物和服务招标投标管理办法》</w:t>
      </w:r>
      <w:r>
        <w:rPr>
          <w:rFonts w:hint="eastAsia" w:ascii="宋体" w:hAnsi="宋体"/>
          <w:sz w:val="24"/>
        </w:rPr>
        <w:t xml:space="preserve">和</w:t>
      </w:r>
      <w:r>
        <w:rPr>
          <w:rFonts w:hint="eastAsia" w:ascii="宋体" w:hAnsi="宋体"/>
          <w:bCs/>
          <w:sz w:val="24"/>
        </w:rPr>
        <w:t xml:space="preserve">合同条款履行自己的全部责任。</w:t>
      </w:r>
      <w:r/>
    </w:p>
    <w:p>
      <w:pPr>
        <w:numPr>
          <w:ilvl w:val="0"/>
          <w:numId w:val="17"/>
        </w:numPr>
        <w:ind w:left="0" w:firstLine="523"/>
        <w:keepLines w:val="0"/>
        <w:keepNext w:val="0"/>
        <w:pageBreakBefore w:val="0"/>
        <w:spacing w:line="440" w:lineRule="exact"/>
        <w:tabs>
          <w:tab w:val="left" w:pos="0" w:leader="none"/>
          <w:tab w:val="left" w:pos="315" w:leader="none"/>
          <w:tab w:val="left" w:pos="525" w:leader="none"/>
          <w:tab w:val="left" w:pos="945" w:leader="none"/>
          <w:tab w:val="left" w:pos="1050" w:leader="none"/>
        </w:tabs>
        <w:rPr>
          <w:rFonts w:ascii="宋体"/>
          <w:bCs/>
          <w:sz w:val="24"/>
        </w:rPr>
        <w:outlineLvl w:val="9"/>
      </w:pPr>
      <w:r>
        <w:rPr>
          <w:rFonts w:hint="eastAsia" w:ascii="宋体" w:hAnsi="宋体"/>
          <w:bCs/>
          <w:sz w:val="24"/>
        </w:rPr>
        <w:t xml:space="preserve">我方认可并遵守招标文件的所有规定，放弃对招标文件提出质疑的权利。</w:t>
      </w:r>
      <w:r/>
    </w:p>
    <w:p>
      <w:pPr>
        <w:numPr>
          <w:ilvl w:val="0"/>
          <w:numId w:val="17"/>
        </w:numPr>
        <w:ind w:left="0" w:firstLine="523"/>
        <w:keepLines w:val="0"/>
        <w:keepNext w:val="0"/>
        <w:pageBreakBefore w:val="0"/>
        <w:spacing w:line="440" w:lineRule="exact"/>
        <w:tabs>
          <w:tab w:val="left" w:pos="0" w:leader="none"/>
          <w:tab w:val="left" w:pos="315" w:leader="none"/>
          <w:tab w:val="left" w:pos="525" w:leader="none"/>
          <w:tab w:val="left" w:pos="945" w:leader="none"/>
          <w:tab w:val="left" w:pos="1050" w:leader="none"/>
        </w:tabs>
        <w:rPr>
          <w:rFonts w:ascii="宋体"/>
          <w:bCs/>
          <w:sz w:val="24"/>
        </w:rPr>
        <w:outlineLvl w:val="9"/>
      </w:pPr>
      <w:r>
        <w:rPr>
          <w:rFonts w:hint="eastAsia" w:ascii="宋体" w:hAnsi="宋体"/>
          <w:bCs/>
          <w:sz w:val="24"/>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17"/>
        </w:numPr>
        <w:ind w:left="0" w:firstLine="523"/>
        <w:keepLines w:val="0"/>
        <w:keepNext w:val="0"/>
        <w:pageBreakBefore w:val="0"/>
        <w:spacing w:line="440" w:lineRule="exact"/>
        <w:tabs>
          <w:tab w:val="left" w:pos="0" w:leader="none"/>
          <w:tab w:val="left" w:pos="315" w:leader="none"/>
          <w:tab w:val="left" w:pos="525" w:leader="none"/>
          <w:tab w:val="left" w:pos="945" w:leader="none"/>
          <w:tab w:val="left" w:pos="1050" w:leader="none"/>
        </w:tabs>
        <w:rPr>
          <w:rFonts w:ascii="宋体"/>
          <w:bCs/>
          <w:sz w:val="24"/>
        </w:rPr>
        <w:outlineLvl w:val="9"/>
      </w:pPr>
      <w:r>
        <w:rPr>
          <w:rFonts w:hint="eastAsia" w:ascii="宋体" w:hAnsi="宋体"/>
          <w:bCs/>
          <w:sz w:val="24"/>
        </w:rPr>
        <w:t xml:space="preserve">如果我方被确定为中标供应商，我方愿意</w:t>
      </w:r>
      <w:r>
        <w:rPr>
          <w:rFonts w:hint="eastAsia" w:ascii="宋体" w:hAnsi="宋体"/>
          <w:sz w:val="24"/>
        </w:rPr>
        <w:t xml:space="preserve">向</w:t>
      </w:r>
      <w:r>
        <w:rPr>
          <w:rFonts w:hint="eastAsia" w:ascii="宋体" w:hAnsi="宋体"/>
          <w:bCs/>
          <w:sz w:val="24"/>
        </w:rPr>
        <w:t xml:space="preserve">采购人</w:t>
      </w:r>
      <w:r>
        <w:rPr>
          <w:rFonts w:hint="eastAsia" w:ascii="宋体" w:hAnsi="宋体"/>
          <w:bCs/>
          <w:sz w:val="24"/>
          <w:lang w:eastAsia="zh-CN"/>
        </w:rPr>
        <w:t xml:space="preserve">缴纳</w:t>
      </w:r>
      <w:r>
        <w:rPr>
          <w:rFonts w:hint="eastAsia" w:ascii="宋体" w:hAnsi="宋体"/>
          <w:bCs/>
          <w:sz w:val="24"/>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7"/>
        </w:numPr>
        <w:ind w:left="0" w:firstLine="523"/>
        <w:keepLines w:val="0"/>
        <w:keepNext w:val="0"/>
        <w:pageBreakBefore w:val="0"/>
        <w:spacing w:line="440" w:lineRule="exact"/>
        <w:tabs>
          <w:tab w:val="left" w:pos="0" w:leader="none"/>
          <w:tab w:val="left" w:pos="315" w:leader="none"/>
          <w:tab w:val="left" w:pos="525" w:leader="none"/>
          <w:tab w:val="left" w:pos="945" w:leader="none"/>
          <w:tab w:val="left" w:pos="1050" w:leader="none"/>
        </w:tabs>
        <w:rPr>
          <w:rFonts w:ascii="宋体"/>
          <w:bCs/>
          <w:sz w:val="24"/>
        </w:rPr>
        <w:outlineLvl w:val="9"/>
      </w:pPr>
      <w:r>
        <w:rPr>
          <w:rFonts w:hint="eastAsia" w:ascii="宋体" w:hAnsi="宋体"/>
          <w:bCs/>
          <w:sz w:val="24"/>
        </w:rPr>
        <w:t xml:space="preserve">我方决不提供虚假材料谋取中标、决不采取不正当手段诋毁、排挤其他供应商、决不与采购人、</w:t>
      </w:r>
      <w:r>
        <w:rPr>
          <w:rFonts w:hint="eastAsia" w:ascii="宋体" w:hAnsi="宋体"/>
          <w:bCs/>
          <w:sz w:val="24"/>
          <w:lang w:eastAsia="zh-CN"/>
        </w:rPr>
        <w:t xml:space="preserve">其他</w:t>
      </w:r>
      <w:r>
        <w:rPr>
          <w:rFonts w:hint="eastAsia" w:ascii="宋体" w:hAnsi="宋体"/>
          <w:bCs/>
          <w:sz w:val="24"/>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480"/>
        <w:keepLines w:val="0"/>
        <w:keepNext w:val="0"/>
        <w:pageBreakBefore w:val="0"/>
        <w:spacing w:line="440" w:lineRule="exact"/>
        <w:rPr>
          <w:rFonts w:ascii="宋体"/>
          <w:bCs/>
          <w:sz w:val="24"/>
        </w:rPr>
      </w:pPr>
      <w:r>
        <w:rPr>
          <w:rFonts w:hint="eastAsia" w:ascii="宋体" w:hAnsi="宋体"/>
          <w:bCs/>
          <w:sz w:val="24"/>
        </w:rPr>
        <w:t xml:space="preserve">投标人（盖章）：</w:t>
      </w:r>
      <w:r/>
    </w:p>
    <w:p>
      <w:pPr>
        <w:ind w:firstLine="480"/>
        <w:keepLines w:val="0"/>
        <w:keepNext w:val="0"/>
        <w:pageBreakBefore w:val="0"/>
        <w:spacing w:line="440" w:lineRule="exact"/>
        <w:rPr>
          <w:rFonts w:ascii="宋体"/>
          <w:bCs/>
          <w:sz w:val="24"/>
        </w:rPr>
      </w:pPr>
      <w:r>
        <w:rPr>
          <w:rFonts w:hint="eastAsia" w:ascii="宋体" w:hAnsi="宋体"/>
          <w:bCs/>
          <w:sz w:val="24"/>
        </w:rPr>
        <w:t xml:space="preserve">法定代表人或法定代表人授权代表签字或盖章：</w:t>
      </w:r>
      <w:r/>
    </w:p>
    <w:p>
      <w:pPr>
        <w:ind w:firstLine="480"/>
        <w:keepLines w:val="0"/>
        <w:keepNext w:val="0"/>
        <w:pageBreakBefore w:val="0"/>
        <w:spacing w:line="440" w:lineRule="exact"/>
        <w:rPr>
          <w:rFonts w:ascii="宋体"/>
          <w:bCs/>
          <w:sz w:val="24"/>
        </w:rPr>
      </w:pPr>
      <w:r>
        <w:rPr>
          <w:rFonts w:hint="eastAsia" w:ascii="宋体" w:hAnsi="宋体"/>
          <w:bCs/>
          <w:sz w:val="24"/>
        </w:rPr>
        <w:t xml:space="preserve">电话：</w:t>
      </w:r>
      <w:r>
        <w:rPr>
          <w:rFonts w:hint="eastAsia" w:ascii="宋体" w:hAnsi="宋体"/>
          <w:bCs/>
          <w:sz w:val="24"/>
          <w:lang w:val="en-US" w:eastAsia="zh-CN"/>
        </w:rPr>
        <w:t xml:space="preserve">                           </w:t>
      </w:r>
      <w:r>
        <w:rPr>
          <w:rFonts w:hint="eastAsia" w:ascii="宋体" w:hAnsi="宋体"/>
          <w:bCs/>
          <w:sz w:val="24"/>
        </w:rPr>
        <w:t xml:space="preserve">传真：</w:t>
      </w:r>
      <w:r/>
    </w:p>
    <w:p>
      <w:pPr>
        <w:ind w:firstLine="480"/>
        <w:keepLines w:val="0"/>
        <w:keepNext w:val="0"/>
        <w:pageBreakBefore w:val="0"/>
        <w:spacing w:line="440" w:lineRule="exact"/>
        <w:rPr>
          <w:rFonts w:hint="eastAsia" w:ascii="宋体" w:hAnsi="宋体" w:cs="宋体"/>
          <w:bCs/>
          <w:sz w:val="24"/>
        </w:rPr>
      </w:pPr>
      <w:r>
        <w:rPr>
          <w:rFonts w:hint="eastAsia" w:ascii="宋体" w:hAnsi="宋体"/>
          <w:bCs/>
          <w:sz w:val="24"/>
        </w:rPr>
        <w:t xml:space="preserve">通讯地址：</w:t>
      </w:r>
      <w:r>
        <w:rPr>
          <w:rFonts w:hint="eastAsia" w:ascii="宋体" w:hAnsi="宋体"/>
          <w:bCs/>
          <w:sz w:val="24"/>
          <w:lang w:val="en-US" w:eastAsia="zh-CN"/>
        </w:rPr>
        <w:t xml:space="preserve">                        </w:t>
      </w:r>
      <w:r>
        <w:rPr>
          <w:rFonts w:hint="eastAsia" w:ascii="宋体" w:hAnsi="宋体"/>
          <w:bCs/>
          <w:sz w:val="24"/>
        </w:rPr>
        <w:t xml:space="preserve">邮编：</w:t>
      </w:r>
      <w:r/>
    </w:p>
    <w:p>
      <w:pPr>
        <w:rPr>
          <w:rFonts w:hint="eastAsia" w:ascii="黑体" w:hAnsi="宋体" w:eastAsia="黑体"/>
          <w:bCs/>
          <w:sz w:val="24"/>
        </w:rPr>
        <w:outlineLvl w:val="0"/>
      </w:pPr>
      <w:r>
        <w:rPr>
          <w:rFonts w:hint="eastAsia" w:ascii="宋体" w:hAnsi="宋体" w:cs="宋体"/>
          <w:sz w:val="28"/>
        </w:rPr>
        <w:br w:type="page" w:clear="all"/>
      </w:r>
      <w:r>
        <w:rPr>
          <w:rFonts w:hint="eastAsia" w:ascii="黑体" w:hAnsi="宋体" w:eastAsia="黑体"/>
          <w:bCs/>
          <w:sz w:val="24"/>
        </w:rPr>
        <w:t xml:space="preserve">（二）开标一览表（格式）</w:t>
      </w:r>
      <w:r/>
    </w:p>
    <w:p>
      <w:pPr>
        <w:ind w:firstLine="480"/>
        <w:spacing w:line="400" w:lineRule="exact"/>
        <w:rPr>
          <w:sz w:val="24"/>
        </w:rPr>
      </w:pPr>
      <w:r>
        <w:rPr>
          <w:sz w:val="24"/>
        </w:rPr>
      </w:r>
      <w:r/>
    </w:p>
    <w:p>
      <w:pPr>
        <w:rPr>
          <w:rFonts w:ascii="黑体" w:eastAsia="黑体"/>
          <w:bCs/>
          <w:sz w:val="36"/>
          <w:szCs w:val="36"/>
        </w:rPr>
        <w:outlineLvl w:val="0"/>
      </w:pPr>
      <w:r>
        <w:rPr>
          <w:rFonts w:hint="eastAsia"/>
          <w:sz w:val="24"/>
        </w:rPr>
        <w:t xml:space="preserve">                              </w:t>
      </w:r>
      <w:r>
        <w:rPr>
          <w:rFonts w:hint="eastAsia" w:ascii="黑体" w:eastAsia="黑体"/>
          <w:bCs/>
          <w:sz w:val="36"/>
          <w:szCs w:val="36"/>
        </w:rPr>
        <w:t xml:space="preserve">开标一览表</w:t>
      </w:r>
      <w:r/>
    </w:p>
    <w:p>
      <w:pPr>
        <w:rPr>
          <w:rFonts w:hint="eastAsia" w:hAnsi="宋体" w:cs="宋体"/>
          <w:bCs/>
          <w:sz w:val="30"/>
          <w:szCs w:val="30"/>
        </w:rPr>
        <w:outlineLvl w:val="0"/>
      </w:pPr>
      <w:r>
        <w:rPr>
          <w:rFonts w:hint="eastAsia" w:hAnsi="宋体" w:cs="宋体"/>
          <w:bCs/>
          <w:sz w:val="30"/>
          <w:szCs w:val="30"/>
        </w:rPr>
      </w:r>
      <w:r/>
    </w:p>
    <w:p>
      <w:pPr>
        <w:spacing w:line="300" w:lineRule="auto"/>
        <w:rPr>
          <w:rFonts w:hint="eastAsia" w:hAnsi="宋体" w:cs="宋体"/>
          <w:bCs/>
          <w:sz w:val="24"/>
        </w:rPr>
      </w:pPr>
      <w:r>
        <w:rPr>
          <w:rFonts w:hint="eastAsia" w:hAnsi="宋体" w:cs="宋体"/>
          <w:sz w:val="24"/>
        </w:rPr>
        <w:t xml:space="preserve">投标供应商全称（加盖公章）：  </w:t>
      </w:r>
      <w:r>
        <w:rPr>
          <w:rFonts w:hint="eastAsia" w:hAnsi="宋体" w:cs="宋体"/>
          <w:sz w:val="24"/>
          <w:szCs w:val="28"/>
        </w:rPr>
        <w:t xml:space="preserve">         采购</w:t>
      </w:r>
      <w:r>
        <w:rPr>
          <w:rFonts w:hint="eastAsia" w:hAnsi="宋体" w:cs="宋体"/>
          <w:bCs/>
          <w:sz w:val="24"/>
        </w:rPr>
        <w:t xml:space="preserve">编号：</w:t>
      </w:r>
      <w:r>
        <w:rPr>
          <w:rFonts w:hint="eastAsia" w:ascii="宋体" w:hAnsi="宋体" w:cs="宋体"/>
          <w:bCs/>
          <w:sz w:val="24"/>
          <w:lang w:eastAsia="zh-CN"/>
        </w:rPr>
        <w:t xml:space="preserve">JSZC-320214-PXGJ-G2025-0006</w:t>
      </w:r>
      <w:r/>
    </w:p>
    <w:tbl>
      <w:tblPr>
        <w:tblStyle w:val="723"/>
        <w:tblW w:w="9380" w:type="dxa"/>
        <w:tblInd w:w="96" w:type="dxa"/>
        <w:tblLayout w:type="fixed"/>
        <w:tblCellMar>
          <w:left w:w="108" w:type="dxa"/>
          <w:top w:w="0" w:type="dxa"/>
          <w:right w:w="108" w:type="dxa"/>
          <w:bottom w:w="0" w:type="dxa"/>
        </w:tblCellMar>
        <w:tblLook w:val="04A0" w:firstRow="1" w:lastRow="0" w:firstColumn="1" w:lastColumn="0" w:noHBand="0" w:noVBand="1"/>
      </w:tblPr>
      <w:tblGrid>
        <w:gridCol w:w="3413"/>
        <w:gridCol w:w="5967"/>
      </w:tblGrid>
      <w:tr>
        <w:trPr>
          <w:trHeight w:val="831"/>
        </w:trPr>
        <w:tc>
          <w:tcPr>
            <w:tcBorders>
              <w:top w:val="single" w:color="000000" w:sz="4" w:space="0"/>
              <w:left w:val="single" w:color="000000" w:sz="4" w:space="0"/>
              <w:right w:val="single" w:color="000000" w:sz="4" w:space="0"/>
            </w:tcBorders>
            <w:tcW w:w="3413" w:type="dxa"/>
            <w:vAlign w:val="center"/>
            <w:vMerge w:val="restart"/>
            <w:textDirection w:val="lrTb"/>
            <w:noWrap w:val="false"/>
          </w:tcPr>
          <w:p>
            <w:pPr>
              <w:jc w:val="center"/>
              <w:widowControl/>
              <w:rPr>
                <w:rFonts w:hint="eastAsia" w:hAnsi="宋体" w:cs="宋体"/>
                <w:b/>
                <w:bCs/>
                <w:sz w:val="24"/>
              </w:rPr>
            </w:pPr>
            <w:r>
              <w:rPr>
                <w:rFonts w:hint="eastAsia" w:hAnsi="宋体" w:cs="宋体"/>
                <w:sz w:val="24"/>
              </w:rPr>
              <w:t xml:space="preserve">项目报价</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jc w:val="left"/>
              <w:widowControl/>
              <w:rPr>
                <w:rFonts w:hint="eastAsia" w:ascii="宋体" w:hAnsi="宋体" w:eastAsia="宋体" w:cs="宋体"/>
                <w:sz w:val="24"/>
              </w:rPr>
            </w:pPr>
            <w:r>
              <w:rPr>
                <w:rFonts w:hint="eastAsia" w:ascii="宋体" w:hAnsi="宋体" w:eastAsia="宋体" w:cs="宋体"/>
                <w:bCs/>
                <w:color w:val="auto"/>
                <w:sz w:val="24"/>
                <w:szCs w:val="24"/>
                <w:highlight w:val="none"/>
                <w:lang w:val="en-US" w:eastAsia="zh-CN" w:bidi="ar-SA"/>
              </w:rPr>
              <w:t xml:space="preserve">投标优惠率：</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w:t>
            </w:r>
            <w:r/>
          </w:p>
        </w:tc>
      </w:tr>
      <w:tr>
        <w:trPr>
          <w:trHeight w:val="644"/>
        </w:trPr>
        <w:tc>
          <w:tcPr>
            <w:tcBorders>
              <w:left w:val="single" w:color="000000" w:sz="4" w:space="0"/>
              <w:bottom w:val="single" w:color="000000" w:sz="4" w:space="0"/>
              <w:right w:val="single" w:color="000000" w:sz="4" w:space="0"/>
            </w:tcBorders>
            <w:tcW w:w="3413" w:type="dxa"/>
            <w:vAlign w:val="center"/>
            <w:vMerge w:val="continue"/>
            <w:textDirection w:val="lrTb"/>
            <w:noWrap w:val="false"/>
          </w:tcPr>
          <w:p>
            <w:pPr>
              <w:jc w:val="center"/>
              <w:widowControl/>
              <w:rPr>
                <w:rFonts w:hint="eastAsia" w:hAnsi="宋体" w:cs="宋体"/>
                <w:sz w:val="24"/>
              </w:rPr>
            </w:pPr>
            <w:r>
              <w:rPr>
                <w:rFonts w:hint="eastAsia" w:hAnsi="宋体" w:cs="宋体"/>
                <w:sz w:val="24"/>
              </w:rPr>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jc w:val="left"/>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highlight w:val="none"/>
              </w:rPr>
              <w:t xml:space="preserve">投标折扣率：</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折扣率</w:t>
            </w:r>
            <w:r>
              <w:rPr>
                <w:rFonts w:hint="eastAsia" w:ascii="宋体" w:hAnsi="宋体" w:eastAsia="宋体" w:cs="宋体"/>
                <w:color w:val="auto"/>
                <w:sz w:val="24"/>
                <w:highlight w:val="none"/>
                <w:lang w:val="en-US" w:eastAsia="zh-CN"/>
              </w:rPr>
              <w:t xml:space="preserve">=1－优惠率</w:t>
            </w:r>
            <w:r>
              <w:rPr>
                <w:rFonts w:hint="eastAsia" w:ascii="宋体" w:hAnsi="宋体" w:eastAsia="宋体" w:cs="宋体"/>
                <w:color w:val="auto"/>
                <w:sz w:val="24"/>
                <w:highlight w:val="none"/>
                <w:lang w:eastAsia="zh-CN"/>
              </w:rPr>
              <w:t xml:space="preserve">）</w:t>
            </w:r>
            <w:r/>
          </w:p>
        </w:tc>
      </w:tr>
      <w:tr>
        <w:trPr>
          <w:trHeight w:val="93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spacing w:line="300" w:lineRule="auto"/>
              <w:rPr>
                <w:rFonts w:hint="eastAsia" w:ascii="宋体" w:hAnsi="宋体" w:cs="宋体"/>
                <w:bCs/>
                <w:sz w:val="24"/>
              </w:rPr>
            </w:pPr>
            <w:r>
              <w:rPr>
                <w:rFonts w:hint="eastAsia" w:ascii="宋体" w:hAnsi="宋体" w:cs="宋体"/>
                <w:sz w:val="24"/>
              </w:rPr>
              <w:t xml:space="preserve">服务期限</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spacing w:line="300" w:lineRule="auto"/>
              <w:rPr>
                <w:rFonts w:hint="eastAsia" w:hAnsi="宋体" w:cs="宋体"/>
                <w:sz w:val="24"/>
              </w:rPr>
            </w:pPr>
            <w:r>
              <w:rPr>
                <w:rFonts w:hint="eastAsia" w:hAnsi="宋体" w:cs="宋体"/>
                <w:sz w:val="24"/>
              </w:rPr>
            </w:r>
            <w:r/>
          </w:p>
        </w:tc>
      </w:tr>
      <w:tr>
        <w:trPr>
          <w:trHeight w:val="93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spacing w:line="300" w:lineRule="auto"/>
              <w:rPr>
                <w:rFonts w:hint="eastAsia" w:ascii="宋体" w:hAnsi="宋体" w:eastAsia="宋体" w:cs="宋体"/>
                <w:bCs/>
                <w:sz w:val="24"/>
                <w:lang w:val="en-US" w:eastAsia="zh-CN"/>
              </w:rPr>
            </w:pPr>
            <w:r>
              <w:rPr>
                <w:rFonts w:hint="eastAsia" w:ascii="宋体" w:hAnsi="宋体" w:cs="宋体"/>
                <w:sz w:val="24"/>
              </w:rPr>
              <w:t xml:space="preserve">质量</w:t>
            </w:r>
            <w:r>
              <w:rPr>
                <w:rFonts w:hint="eastAsia" w:ascii="宋体" w:hAnsi="宋体" w:cs="宋体"/>
                <w:sz w:val="24"/>
                <w:lang w:val="en-US" w:eastAsia="zh-CN"/>
              </w:rPr>
              <w:t xml:space="preserve">标准</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spacing w:line="300" w:lineRule="auto"/>
              <w:rPr>
                <w:rFonts w:hint="eastAsia" w:hAnsi="宋体" w:cs="宋体"/>
                <w:sz w:val="24"/>
              </w:rPr>
            </w:pPr>
            <w:r>
              <w:rPr>
                <w:rFonts w:hint="eastAsia" w:hAnsi="宋体" w:cs="宋体"/>
                <w:sz w:val="24"/>
              </w:rPr>
            </w:r>
            <w:r/>
          </w:p>
        </w:tc>
      </w:tr>
      <w:tr>
        <w:trPr>
          <w:trHeight w:val="91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spacing w:line="300" w:lineRule="auto"/>
              <w:rPr>
                <w:rFonts w:hint="eastAsia" w:hAnsi="宋体" w:cs="宋体"/>
                <w:sz w:val="24"/>
              </w:rPr>
            </w:pPr>
            <w:r>
              <w:rPr>
                <w:rFonts w:hint="eastAsia" w:ascii="宋体" w:hAnsi="宋体" w:cs="宋体"/>
                <w:sz w:val="24"/>
              </w:rPr>
              <w:t xml:space="preserve">项目负责人</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spacing w:line="300" w:lineRule="auto"/>
              <w:rPr>
                <w:rFonts w:hint="eastAsia" w:hAnsi="宋体" w:cs="宋体"/>
                <w:sz w:val="24"/>
              </w:rPr>
            </w:pPr>
            <w:r>
              <w:rPr>
                <w:rFonts w:hint="eastAsia" w:hAnsi="宋体" w:cs="宋体"/>
                <w:sz w:val="24"/>
              </w:rPr>
            </w:r>
            <w:r/>
          </w:p>
        </w:tc>
      </w:tr>
    </w:tbl>
    <w:p>
      <w:pPr>
        <w:spacing w:line="360" w:lineRule="auto"/>
        <w:rPr>
          <w:rFonts w:hint="eastAsia" w:hAnsi="宋体"/>
          <w:sz w:val="24"/>
        </w:rPr>
      </w:pPr>
      <w:r>
        <w:rPr>
          <w:rFonts w:hint="eastAsia" w:hAnsi="宋体"/>
          <w:sz w:val="24"/>
        </w:rPr>
        <w:t xml:space="preserve">法定代表人或授权代表签字或盖章：                       日期：   年   月   日</w:t>
      </w:r>
      <w:r/>
    </w:p>
    <w:p>
      <w:pPr>
        <w:ind w:firstLine="472"/>
        <w:spacing w:line="360" w:lineRule="auto"/>
        <w:rPr>
          <w:rFonts w:hint="eastAsia" w:ascii="宋体" w:hAnsi="宋体" w:cs="宋体"/>
          <w:b w:val="0"/>
          <w:bCs w:val="0"/>
          <w:sz w:val="24"/>
        </w:rPr>
      </w:pPr>
      <w:r>
        <w:rPr>
          <w:rFonts w:hint="eastAsia"/>
          <w:b/>
          <w:color w:val="auto"/>
          <w:sz w:val="24"/>
          <w:szCs w:val="22"/>
          <w:highlight w:val="none"/>
        </w:rPr>
        <w:t xml:space="preserve">填写说明：</w:t>
      </w:r>
      <w:r/>
    </w:p>
    <w:p>
      <w:pPr>
        <w:ind w:firstLine="480"/>
        <w:keepLines w:val="0"/>
        <w:keepNext w:val="0"/>
        <w:pageBreakBefore w:val="0"/>
        <w:spacing w:line="360" w:lineRule="auto"/>
        <w:widowControl w:val="off"/>
        <w:rPr>
          <w:rFonts w:hint="eastAsia" w:ascii="宋体" w:hAnsi="宋体" w:eastAsia="宋体" w:cs="宋体"/>
          <w:b/>
          <w:bCs/>
          <w:sz w:val="24"/>
        </w:rPr>
        <w:outlineLvl w:val="9"/>
      </w:pPr>
      <w:r>
        <w:rPr>
          <w:rFonts w:hint="eastAsia" w:ascii="宋体" w:hAnsi="宋体" w:eastAsia="宋体" w:cs="宋体"/>
          <w:b w:val="0"/>
          <w:bCs w:val="0"/>
          <w:sz w:val="24"/>
        </w:rPr>
        <w:t xml:space="preserve">1.</w:t>
      </w:r>
      <w:r>
        <w:rPr>
          <w:rFonts w:hint="eastAsia" w:ascii="宋体" w:hAnsi="宋体" w:eastAsia="宋体" w:cs="宋体"/>
          <w:b w:val="0"/>
          <w:bCs w:val="0"/>
          <w:color w:val="auto"/>
          <w:sz w:val="24"/>
          <w:szCs w:val="22"/>
          <w:highlight w:val="none"/>
        </w:rPr>
        <w:t xml:space="preserve">评标时一</w:t>
      </w:r>
      <w:r>
        <w:rPr>
          <w:rFonts w:hint="eastAsia" w:ascii="宋体" w:hAnsi="宋体" w:eastAsia="宋体" w:cs="宋体"/>
          <w:bCs/>
          <w:color w:val="auto"/>
          <w:sz w:val="24"/>
          <w:szCs w:val="22"/>
          <w:highlight w:val="none"/>
        </w:rPr>
        <w:t xml:space="preserve">律按开标一览表中内容为准，开标一览表中必须盖章或签字。</w:t>
      </w:r>
      <w:r/>
    </w:p>
    <w:p>
      <w:pPr>
        <w:ind w:firstLine="480"/>
        <w:keepLines w:val="0"/>
        <w:keepNext w:val="0"/>
        <w:pageBreakBefore w:val="0"/>
        <w:spacing w:line="360" w:lineRule="auto"/>
        <w:widowControl w:val="off"/>
        <w:rPr>
          <w:rFonts w:hint="eastAsia" w:ascii="宋体" w:hAnsi="宋体" w:eastAsia="宋体" w:cs="宋体"/>
          <w:bCs/>
          <w:color w:val="auto"/>
          <w:sz w:val="24"/>
          <w:szCs w:val="22"/>
          <w:highlight w:val="none"/>
          <w:lang w:val="en-US" w:eastAsia="zh-CN"/>
        </w:rPr>
        <w:outlineLvl w:val="9"/>
      </w:pPr>
      <w:r>
        <w:rPr>
          <w:rFonts w:hint="eastAsia" w:ascii="宋体" w:hAnsi="宋体" w:eastAsia="宋体" w:cs="宋体"/>
          <w:bCs/>
          <w:color w:val="auto"/>
          <w:sz w:val="24"/>
          <w:szCs w:val="22"/>
          <w:highlight w:val="none"/>
          <w:lang w:val="en-US" w:eastAsia="zh-CN"/>
        </w:rPr>
        <w:t xml:space="preserve">2.评审时，投标报价一律</w:t>
      </w:r>
      <w:r>
        <w:rPr>
          <w:rFonts w:hint="eastAsia" w:ascii="宋体" w:hAnsi="宋体" w:eastAsia="宋体" w:cs="宋体"/>
          <w:b w:val="0"/>
          <w:bCs/>
          <w:color w:val="auto"/>
          <w:sz w:val="24"/>
          <w:szCs w:val="22"/>
          <w:highlight w:val="none"/>
          <w:lang w:val="en-US" w:eastAsia="zh-CN"/>
        </w:rPr>
        <w:t xml:space="preserve">按</w:t>
      </w:r>
      <w:r>
        <w:rPr>
          <w:rFonts w:hint="eastAsia" w:ascii="宋体" w:hAnsi="宋体" w:cs="宋体"/>
          <w:b w:val="0"/>
          <w:bCs/>
          <w:color w:val="auto"/>
          <w:sz w:val="24"/>
          <w:szCs w:val="22"/>
          <w:highlight w:val="none"/>
          <w:lang w:val="en-US" w:eastAsia="zh-CN"/>
        </w:rPr>
        <w:t xml:space="preserve">折扣率</w:t>
      </w:r>
      <w:r>
        <w:rPr>
          <w:rFonts w:hint="eastAsia" w:ascii="宋体" w:hAnsi="宋体" w:eastAsia="宋体" w:cs="宋体"/>
          <w:b w:val="0"/>
          <w:bCs/>
          <w:color w:val="auto"/>
          <w:sz w:val="24"/>
          <w:szCs w:val="22"/>
          <w:highlight w:val="none"/>
          <w:lang w:val="en-US" w:eastAsia="zh-CN"/>
        </w:rPr>
        <w:t xml:space="preserve">计算</w:t>
      </w:r>
      <w:r>
        <w:rPr>
          <w:rFonts w:hint="eastAsia" w:ascii="宋体" w:hAnsi="宋体" w:cs="宋体"/>
          <w:b w:val="0"/>
          <w:bCs/>
          <w:color w:val="auto"/>
          <w:sz w:val="24"/>
          <w:szCs w:val="22"/>
          <w:highlight w:val="none"/>
          <w:lang w:val="en-US" w:eastAsia="zh-CN"/>
        </w:rPr>
        <w:t xml:space="preserve">，</w:t>
      </w:r>
      <w:r>
        <w:rPr>
          <w:rFonts w:hint="eastAsia" w:ascii="宋体" w:hAnsi="宋体" w:eastAsia="宋体" w:cs="宋体"/>
          <w:b w:val="0"/>
          <w:bCs/>
          <w:color w:val="auto"/>
          <w:sz w:val="24"/>
          <w:highlight w:val="none"/>
        </w:rPr>
        <w:t xml:space="preserve">折扣率</w:t>
      </w:r>
      <w:r>
        <w:rPr>
          <w:rFonts w:hint="eastAsia" w:ascii="宋体" w:hAnsi="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lang w:val="en-US" w:eastAsia="zh-CN"/>
        </w:rPr>
        <w:t xml:space="preserve">1－优惠率</w:t>
      </w:r>
      <w:r>
        <w:rPr>
          <w:rFonts w:hint="eastAsia" w:ascii="宋体" w:hAnsi="宋体" w:eastAsia="宋体" w:cs="宋体"/>
          <w:b w:val="0"/>
          <w:bCs/>
          <w:color w:val="auto"/>
          <w:sz w:val="24"/>
          <w:szCs w:val="22"/>
          <w:highlight w:val="none"/>
          <w:lang w:val="en-US" w:eastAsia="zh-CN"/>
        </w:rPr>
        <w:t xml:space="preserve">。例如：投标供应商投标报价（优惠率）为10%，计算报价得分时，按</w:t>
      </w:r>
      <w:r>
        <w:rPr>
          <w:rFonts w:hint="eastAsia" w:ascii="宋体" w:hAnsi="宋体" w:cs="宋体"/>
          <w:b w:val="0"/>
          <w:bCs/>
          <w:color w:val="auto"/>
          <w:sz w:val="24"/>
          <w:szCs w:val="22"/>
          <w:highlight w:val="none"/>
          <w:lang w:val="en-US" w:eastAsia="zh-CN"/>
        </w:rPr>
        <w:t xml:space="preserve">折扣率=</w:t>
      </w:r>
      <w:r>
        <w:rPr>
          <w:rFonts w:hint="eastAsia" w:ascii="宋体" w:hAnsi="宋体" w:eastAsia="宋体" w:cs="宋体"/>
          <w:b w:val="0"/>
          <w:bCs/>
          <w:color w:val="auto"/>
          <w:sz w:val="24"/>
          <w:szCs w:val="22"/>
          <w:highlight w:val="none"/>
          <w:lang w:val="en-US" w:eastAsia="zh-CN"/>
        </w:rPr>
        <w:t xml:space="preserve">1－优惠率=1－</w:t>
      </w:r>
      <w:r>
        <w:rPr>
          <w:rFonts w:hint="eastAsia" w:ascii="宋体" w:hAnsi="宋体" w:eastAsia="宋体" w:cs="宋体"/>
          <w:bCs/>
          <w:color w:val="auto"/>
          <w:sz w:val="24"/>
          <w:szCs w:val="22"/>
          <w:highlight w:val="none"/>
          <w:lang w:val="en-US" w:eastAsia="zh-CN"/>
        </w:rPr>
        <w:t xml:space="preserve">10%=90%计算。</w:t>
      </w:r>
      <w:r/>
    </w:p>
    <w:p>
      <w:pPr>
        <w:spacing w:line="400" w:lineRule="exact"/>
        <w:rPr>
          <w:rFonts w:hint="eastAsia" w:ascii="宋体" w:hAnsi="宋体" w:cs="宋体"/>
          <w:b/>
          <w:sz w:val="32"/>
          <w:szCs w:val="32"/>
        </w:rPr>
      </w:pPr>
      <w:r>
        <w:rPr>
          <w:rFonts w:hint="eastAsia" w:ascii="宋体" w:hAnsi="宋体" w:cs="宋体"/>
          <w:b/>
          <w:bCs/>
          <w:sz w:val="28"/>
          <w:szCs w:val="28"/>
        </w:rPr>
        <w:br w:type="page" w:clear="all"/>
      </w:r>
      <w:r>
        <w:rPr>
          <w:rFonts w:hint="eastAsia" w:ascii="黑体" w:hAnsi="宋体" w:eastAsia="黑体"/>
          <w:bCs/>
          <w:sz w:val="24"/>
        </w:rPr>
        <w:t xml:space="preserve">（</w:t>
      </w:r>
      <w:r>
        <w:rPr>
          <w:rFonts w:hint="eastAsia" w:ascii="黑体" w:hAnsi="宋体" w:eastAsia="黑体"/>
          <w:bCs/>
          <w:sz w:val="24"/>
          <w:lang w:val="en-US" w:eastAsia="zh-CN"/>
        </w:rPr>
        <w:t xml:space="preserve">三</w:t>
      </w:r>
      <w:r>
        <w:rPr>
          <w:rFonts w:hint="eastAsia" w:ascii="黑体" w:hAnsi="宋体" w:eastAsia="黑体"/>
          <w:bCs/>
          <w:sz w:val="24"/>
        </w:rPr>
        <w:t xml:space="preserve">）承诺书（格式）</w:t>
      </w:r>
      <w:r/>
    </w:p>
    <w:p>
      <w:pPr>
        <w:keepNext/>
        <w:rPr>
          <w:rFonts w:hint="eastAsia" w:ascii="宋体" w:hAnsi="宋体" w:cs="宋体"/>
          <w:b/>
          <w:sz w:val="28"/>
          <w:szCs w:val="22"/>
        </w:rPr>
        <w:outlineLvl w:val="2"/>
      </w:pPr>
      <w:r>
        <w:rPr>
          <w:rFonts w:hint="eastAsia" w:ascii="宋体" w:hAnsi="宋体" w:cs="宋体"/>
          <w:b/>
          <w:sz w:val="28"/>
          <w:szCs w:val="22"/>
        </w:rPr>
      </w:r>
      <w:r/>
    </w:p>
    <w:p>
      <w:pPr>
        <w:jc w:val="center"/>
        <w:keepNext/>
        <w:rPr>
          <w:rFonts w:hint="eastAsia" w:hAnsi="宋体"/>
          <w:bCs/>
          <w:sz w:val="28"/>
          <w:szCs w:val="28"/>
        </w:rPr>
        <w:outlineLvl w:val="2"/>
      </w:pPr>
      <w:r>
        <w:rPr>
          <w:rFonts w:hint="eastAsia" w:hAnsi="宋体"/>
          <w:b/>
          <w:sz w:val="28"/>
          <w:szCs w:val="22"/>
        </w:rPr>
        <w:t xml:space="preserve">承诺书一</w:t>
      </w:r>
      <w:r/>
    </w:p>
    <w:p>
      <w:pPr>
        <w:ind w:firstLine="360"/>
        <w:spacing w:line="360" w:lineRule="auto"/>
        <w:rPr>
          <w:rFonts w:hint="eastAsia" w:hAnsi="宋体" w:cs="宋体"/>
          <w:bCs/>
          <w:sz w:val="24"/>
          <w:szCs w:val="22"/>
        </w:rPr>
        <w:outlineLvl w:val="0"/>
      </w:pPr>
      <w:r>
        <w:rPr>
          <w:rFonts w:hint="eastAsia" w:hAnsi="宋体" w:cs="宋体"/>
          <w:bCs/>
          <w:sz w:val="24"/>
          <w:szCs w:val="22"/>
          <w:u w:val="single"/>
        </w:rPr>
        <w:t xml:space="preserve">（</w:t>
      </w:r>
      <w:r>
        <w:rPr>
          <w:rFonts w:hint="eastAsia" w:hAnsi="宋体"/>
          <w:sz w:val="24"/>
          <w:u w:val="single"/>
        </w:rPr>
        <w:t xml:space="preserve">投标</w:t>
      </w:r>
      <w:r>
        <w:rPr>
          <w:rFonts w:hint="eastAsia" w:hAnsi="宋体" w:cs="宋体"/>
          <w:bCs/>
          <w:sz w:val="24"/>
          <w:szCs w:val="22"/>
          <w:u w:val="single"/>
        </w:rPr>
        <w:t xml:space="preserve">供应商名称）</w:t>
      </w:r>
      <w:r>
        <w:rPr>
          <w:rFonts w:hint="eastAsia" w:hAnsi="宋体" w:cs="宋体"/>
          <w:bCs/>
          <w:sz w:val="24"/>
          <w:szCs w:val="22"/>
        </w:rPr>
        <w:t xml:space="preserve">在此承诺：</w:t>
      </w:r>
      <w:r/>
    </w:p>
    <w:p>
      <w:pPr>
        <w:ind w:firstLine="360"/>
        <w:spacing w:line="360" w:lineRule="auto"/>
        <w:rPr>
          <w:rFonts w:hint="eastAsia" w:hAnsi="宋体" w:cs="宋体"/>
          <w:bCs/>
          <w:sz w:val="24"/>
          <w:szCs w:val="22"/>
        </w:rPr>
        <w:outlineLvl w:val="0"/>
      </w:pPr>
      <w:r>
        <w:rPr>
          <w:rFonts w:hint="eastAsia" w:hAnsi="宋体" w:cs="宋体"/>
          <w:bCs/>
          <w:sz w:val="24"/>
          <w:szCs w:val="22"/>
        </w:rPr>
      </w:r>
      <w:r/>
    </w:p>
    <w:p>
      <w:pPr>
        <w:ind w:firstLine="600"/>
        <w:spacing w:line="360" w:lineRule="auto"/>
        <w:rPr>
          <w:rFonts w:hint="eastAsia" w:hAnsi="宋体" w:cs="宋体"/>
          <w:bCs/>
          <w:sz w:val="24"/>
          <w:szCs w:val="22"/>
        </w:rPr>
        <w:outlineLvl w:val="0"/>
      </w:pPr>
      <w:r>
        <w:rPr>
          <w:rFonts w:hint="eastAsia" w:hAnsi="宋体" w:cs="宋体"/>
          <w:bCs/>
          <w:sz w:val="24"/>
          <w:szCs w:val="22"/>
        </w:rPr>
        <w:t xml:space="preserve">我公司(单位)愿针对此次</w:t>
      </w:r>
      <w:r>
        <w:rPr>
          <w:rFonts w:hint="eastAsia" w:hAnsi="宋体" w:cs="宋体"/>
          <w:bCs/>
          <w:sz w:val="24"/>
          <w:szCs w:val="22"/>
          <w:u w:val="single"/>
        </w:rPr>
        <w:t xml:space="preserve">              （项目名称）</w:t>
      </w:r>
      <w:r>
        <w:rPr>
          <w:rFonts w:hint="eastAsia" w:hAnsi="宋体" w:cs="宋体"/>
          <w:bCs/>
          <w:sz w:val="24"/>
          <w:szCs w:val="22"/>
        </w:rPr>
        <w:t xml:space="preserve">进行投标。</w:t>
      </w:r>
      <w:r/>
    </w:p>
    <w:p>
      <w:pPr>
        <w:ind w:firstLine="600"/>
        <w:spacing w:line="360" w:lineRule="auto"/>
        <w:rPr>
          <w:rFonts w:hint="eastAsia" w:hAnsi="宋体" w:cs="宋体"/>
          <w:bCs/>
          <w:sz w:val="24"/>
          <w:szCs w:val="22"/>
        </w:rPr>
        <w:outlineLvl w:val="0"/>
      </w:pPr>
      <w:r>
        <w:rPr>
          <w:rFonts w:hint="eastAsia" w:hAnsi="宋体" w:cs="宋体"/>
          <w:bCs/>
          <w:sz w:val="24"/>
          <w:szCs w:val="22"/>
        </w:rPr>
        <w:t xml:space="preserve">     我公司符合《中华人民共和国政府采购法》第二十二条的规定，在此郑重承诺具备以下条件：</w:t>
      </w:r>
      <w:r/>
    </w:p>
    <w:p>
      <w:pPr>
        <w:ind w:firstLine="600"/>
        <w:spacing w:line="360" w:lineRule="auto"/>
        <w:rPr>
          <w:rFonts w:hint="eastAsia" w:hAnsi="宋体" w:cs="宋体"/>
          <w:bCs/>
          <w:sz w:val="24"/>
          <w:szCs w:val="22"/>
        </w:rPr>
        <w:outlineLvl w:val="0"/>
      </w:pPr>
      <w:r>
        <w:rPr>
          <w:rFonts w:hint="eastAsia" w:hAnsi="宋体" w:cs="宋体"/>
          <w:bCs/>
          <w:sz w:val="24"/>
          <w:szCs w:val="22"/>
        </w:rPr>
        <w:t xml:space="preserve">    (一)具有独立承担民事责任的能力；</w:t>
      </w:r>
      <w:r/>
    </w:p>
    <w:p>
      <w:pPr>
        <w:ind w:firstLine="600"/>
        <w:spacing w:line="360" w:lineRule="auto"/>
        <w:rPr>
          <w:rFonts w:hint="eastAsia" w:hAnsi="宋体" w:cs="宋体"/>
          <w:bCs/>
          <w:sz w:val="24"/>
          <w:szCs w:val="22"/>
        </w:rPr>
        <w:outlineLvl w:val="0"/>
      </w:pPr>
      <w:r>
        <w:rPr>
          <w:rFonts w:hint="eastAsia" w:hAnsi="宋体" w:cs="宋体"/>
          <w:bCs/>
          <w:sz w:val="24"/>
          <w:szCs w:val="22"/>
        </w:rPr>
        <w:t xml:space="preserve">    (二)具有良好的商业信誉和健全的财务会计制度；</w:t>
      </w:r>
      <w:r/>
    </w:p>
    <w:p>
      <w:pPr>
        <w:ind w:firstLine="600"/>
        <w:spacing w:line="360" w:lineRule="auto"/>
        <w:rPr>
          <w:rFonts w:hint="eastAsia" w:hAnsi="宋体" w:cs="宋体"/>
          <w:bCs/>
          <w:sz w:val="24"/>
          <w:szCs w:val="22"/>
        </w:rPr>
        <w:outlineLvl w:val="0"/>
      </w:pPr>
      <w:r>
        <w:rPr>
          <w:rFonts w:hint="eastAsia" w:hAnsi="宋体" w:cs="宋体"/>
          <w:bCs/>
          <w:sz w:val="24"/>
          <w:szCs w:val="22"/>
        </w:rPr>
        <w:t xml:space="preserve">    (三)具有履行合同所必需的设备和专业技术能力；</w:t>
      </w:r>
      <w:r/>
    </w:p>
    <w:p>
      <w:pPr>
        <w:ind w:firstLine="600"/>
        <w:spacing w:line="360" w:lineRule="auto"/>
        <w:rPr>
          <w:rFonts w:hint="eastAsia" w:hAnsi="宋体" w:cs="宋体"/>
          <w:bCs/>
          <w:sz w:val="24"/>
          <w:szCs w:val="22"/>
        </w:rPr>
        <w:outlineLvl w:val="0"/>
      </w:pPr>
      <w:r>
        <w:rPr>
          <w:rFonts w:hint="eastAsia" w:hAnsi="宋体" w:cs="宋体"/>
          <w:bCs/>
          <w:sz w:val="24"/>
          <w:szCs w:val="22"/>
        </w:rPr>
        <w:t xml:space="preserve">    (四)有依法缴纳税收和社会保障资金的良好记录；</w:t>
      </w:r>
      <w:r/>
    </w:p>
    <w:p>
      <w:pPr>
        <w:ind w:firstLine="600"/>
        <w:spacing w:line="360" w:lineRule="auto"/>
        <w:rPr>
          <w:rFonts w:hint="eastAsia" w:hAnsi="宋体" w:cs="宋体"/>
          <w:bCs/>
          <w:sz w:val="24"/>
          <w:szCs w:val="22"/>
        </w:rPr>
        <w:outlineLvl w:val="0"/>
      </w:pPr>
      <w:r>
        <w:rPr>
          <w:rFonts w:hint="eastAsia" w:hAnsi="宋体" w:cs="宋体"/>
          <w:bCs/>
          <w:sz w:val="24"/>
          <w:szCs w:val="22"/>
        </w:rPr>
        <w:t xml:space="preserve">    (五)近三年内，在经营活动中没有重大违法记录；</w:t>
      </w:r>
      <w:r/>
    </w:p>
    <w:p>
      <w:pPr>
        <w:ind w:firstLine="600"/>
        <w:spacing w:line="360" w:lineRule="auto"/>
        <w:rPr>
          <w:rFonts w:hint="eastAsia" w:hAnsi="宋体" w:cs="宋体"/>
          <w:bCs/>
          <w:sz w:val="24"/>
          <w:szCs w:val="22"/>
        </w:rPr>
        <w:outlineLvl w:val="0"/>
      </w:pPr>
      <w:r>
        <w:rPr>
          <w:rFonts w:hint="eastAsia" w:hAnsi="宋体" w:cs="宋体"/>
          <w:bCs/>
          <w:sz w:val="24"/>
          <w:szCs w:val="22"/>
        </w:rPr>
        <w:t xml:space="preserve">    (六)</w:t>
      </w:r>
      <w:r>
        <w:rPr>
          <w:rFonts w:hint="eastAsia" w:hAnsi="宋体"/>
          <w:sz w:val="24"/>
        </w:rPr>
        <w:t xml:space="preserve">投标</w:t>
      </w:r>
      <w:r>
        <w:rPr>
          <w:rFonts w:hint="eastAsia" w:hAnsi="宋体" w:cs="宋体"/>
          <w:bCs/>
          <w:sz w:val="24"/>
          <w:szCs w:val="22"/>
        </w:rPr>
        <w:t xml:space="preserve">文件中所有关于投标资格的文件、证明、陈述均是真实的、准确的。</w:t>
      </w:r>
      <w:r/>
    </w:p>
    <w:p>
      <w:pPr>
        <w:ind w:firstLine="600"/>
        <w:spacing w:line="360" w:lineRule="auto"/>
        <w:rPr>
          <w:rFonts w:hint="eastAsia" w:hAnsi="宋体" w:cs="宋体"/>
          <w:bCs/>
          <w:sz w:val="24"/>
          <w:szCs w:val="22"/>
        </w:rPr>
        <w:outlineLvl w:val="0"/>
      </w:pPr>
      <w:r>
        <w:rPr>
          <w:rFonts w:hint="eastAsia" w:hAnsi="宋体" w:cs="宋体"/>
          <w:bCs/>
          <w:sz w:val="24"/>
          <w:szCs w:val="22"/>
        </w:rPr>
        <w:t xml:space="preserve">若有违背，我公司(单位)愿意承担由此而产生的一切后果。</w:t>
      </w:r>
      <w:r/>
    </w:p>
    <w:p>
      <w:pPr>
        <w:ind w:firstLine="360"/>
        <w:spacing w:line="360" w:lineRule="auto"/>
        <w:rPr>
          <w:rFonts w:hint="eastAsia" w:hAnsi="宋体" w:cs="宋体"/>
          <w:bCs/>
          <w:sz w:val="24"/>
          <w:szCs w:val="22"/>
        </w:rPr>
        <w:outlineLvl w:val="0"/>
      </w:pPr>
      <w:r>
        <w:rPr>
          <w:rFonts w:hint="eastAsia" w:hAnsi="宋体" w:cs="宋体"/>
          <w:bCs/>
          <w:sz w:val="24"/>
          <w:szCs w:val="22"/>
        </w:rPr>
      </w:r>
      <w:r/>
    </w:p>
    <w:p>
      <w:pPr>
        <w:ind w:firstLine="360"/>
        <w:spacing w:line="360" w:lineRule="auto"/>
        <w:rPr>
          <w:rFonts w:hint="eastAsia" w:hAnsi="宋体" w:cs="宋体"/>
          <w:bCs/>
          <w:sz w:val="24"/>
          <w:szCs w:val="22"/>
        </w:rPr>
        <w:outlineLvl w:val="0"/>
      </w:pPr>
      <w:r>
        <w:rPr>
          <w:rFonts w:hint="eastAsia" w:hAnsi="宋体" w:cs="宋体"/>
          <w:bCs/>
          <w:sz w:val="24"/>
          <w:szCs w:val="22"/>
        </w:rPr>
      </w:r>
      <w:r/>
    </w:p>
    <w:p>
      <w:pPr>
        <w:ind w:firstLine="360"/>
        <w:spacing w:line="360" w:lineRule="auto"/>
        <w:rPr>
          <w:rFonts w:hint="eastAsia" w:hAnsi="宋体" w:cs="宋体"/>
          <w:bCs/>
          <w:sz w:val="24"/>
          <w:szCs w:val="22"/>
        </w:rPr>
        <w:outlineLvl w:val="0"/>
      </w:pPr>
      <w:r>
        <w:rPr>
          <w:rFonts w:hint="eastAsia" w:hAnsi="宋体"/>
          <w:sz w:val="24"/>
        </w:rPr>
        <w:t xml:space="preserve">投标</w:t>
      </w:r>
      <w:r>
        <w:rPr>
          <w:rFonts w:hint="eastAsia" w:hAnsi="宋体" w:cs="宋体"/>
          <w:bCs/>
          <w:sz w:val="24"/>
          <w:szCs w:val="22"/>
        </w:rPr>
        <w:t xml:space="preserve">供应商（盖章）：</w:t>
      </w:r>
      <w:r/>
    </w:p>
    <w:p>
      <w:pPr>
        <w:ind w:firstLine="360"/>
        <w:spacing w:line="360" w:lineRule="auto"/>
        <w:rPr>
          <w:rFonts w:hint="eastAsia" w:hAnsi="宋体" w:cs="宋体"/>
          <w:bCs/>
          <w:sz w:val="24"/>
          <w:szCs w:val="22"/>
        </w:rPr>
        <w:outlineLvl w:val="0"/>
      </w:pPr>
      <w:r>
        <w:rPr>
          <w:rFonts w:hint="eastAsia" w:hAnsi="宋体" w:cs="宋体"/>
          <w:bCs/>
          <w:sz w:val="24"/>
          <w:szCs w:val="22"/>
        </w:rPr>
        <w:t xml:space="preserve">法定代表人或法定代表人授权代表签字或盖章：</w:t>
      </w:r>
      <w:r/>
    </w:p>
    <w:p>
      <w:pPr>
        <w:jc w:val="center"/>
        <w:keepNext/>
        <w:rPr>
          <w:rFonts w:hint="eastAsia" w:hAnsi="宋体"/>
          <w:b/>
          <w:sz w:val="32"/>
          <w:szCs w:val="32"/>
        </w:rPr>
        <w:outlineLvl w:val="2"/>
      </w:pPr>
      <w:r>
        <w:rPr>
          <w:rFonts w:hAnsi="宋体"/>
          <w:bCs/>
          <w:sz w:val="24"/>
        </w:rPr>
        <w:br w:type="page" w:clear="all"/>
      </w:r>
      <w:r>
        <w:rPr>
          <w:rFonts w:hint="eastAsia" w:hAnsi="宋体"/>
          <w:b/>
          <w:sz w:val="28"/>
          <w:szCs w:val="22"/>
        </w:rPr>
        <w:t xml:space="preserve">承诺书二</w:t>
      </w:r>
      <w:r/>
    </w:p>
    <w:p>
      <w:pPr>
        <w:spacing w:line="360" w:lineRule="auto"/>
        <w:rPr>
          <w:rFonts w:hint="eastAsia" w:hAnsi="宋体"/>
          <w:sz w:val="24"/>
        </w:rPr>
      </w:pPr>
      <w:r>
        <w:rPr>
          <w:rFonts w:hint="eastAsia" w:hAnsi="宋体"/>
          <w:sz w:val="24"/>
        </w:rPr>
      </w:r>
      <w:r/>
    </w:p>
    <w:p>
      <w:pPr>
        <w:spacing w:line="360" w:lineRule="auto"/>
        <w:rPr>
          <w:rFonts w:hint="eastAsia" w:hAnsi="宋体" w:cs="宋体"/>
          <w:bCs/>
          <w:sz w:val="24"/>
          <w:szCs w:val="22"/>
        </w:rPr>
        <w:outlineLvl w:val="0"/>
      </w:pPr>
      <w:r>
        <w:rPr>
          <w:rFonts w:hint="eastAsia" w:hAnsi="宋体" w:cs="宋体"/>
          <w:bCs/>
          <w:sz w:val="24"/>
          <w:szCs w:val="22"/>
        </w:rPr>
        <w:t xml:space="preserve">致：</w:t>
      </w:r>
      <w:r>
        <w:rPr>
          <w:rFonts w:hint="eastAsia" w:hAnsi="宋体" w:cs="宋体"/>
          <w:bCs/>
          <w:sz w:val="24"/>
          <w:szCs w:val="22"/>
          <w:u w:val="single"/>
        </w:rPr>
        <w:t xml:space="preserve">                       </w:t>
      </w:r>
      <w:r>
        <w:rPr>
          <w:rFonts w:hint="eastAsia" w:hAnsi="宋体" w:cs="宋体"/>
          <w:bCs/>
          <w:sz w:val="24"/>
          <w:szCs w:val="22"/>
        </w:rPr>
        <w:t xml:space="preserve">（采购人名称）</w:t>
      </w:r>
      <w:r/>
    </w:p>
    <w:p>
      <w:pPr>
        <w:ind w:firstLine="480"/>
        <w:spacing w:line="360" w:lineRule="auto"/>
        <w:rPr>
          <w:rFonts w:hint="eastAsia" w:hAnsi="宋体" w:cs="宋体"/>
          <w:bCs/>
          <w:sz w:val="24"/>
          <w:szCs w:val="22"/>
        </w:rPr>
        <w:outlineLvl w:val="0"/>
      </w:pPr>
      <w:r>
        <w:rPr>
          <w:rFonts w:hint="eastAsia" w:hAnsi="宋体" w:cs="宋体"/>
          <w:bCs/>
          <w:sz w:val="24"/>
          <w:szCs w:val="22"/>
        </w:rPr>
        <w:t xml:space="preserve">我公司自愿参加贵单位（公司）项目的投标，并接受对我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采购文件要求，本公司递交的</w:t>
      </w:r>
      <w:r>
        <w:rPr>
          <w:rFonts w:hint="eastAsia" w:hAnsi="宋体"/>
          <w:sz w:val="24"/>
        </w:rPr>
        <w:t xml:space="preserve">投标</w:t>
      </w:r>
      <w:r>
        <w:rPr>
          <w:rFonts w:hint="eastAsia" w:hAnsi="宋体" w:cs="宋体"/>
          <w:bCs/>
          <w:sz w:val="24"/>
          <w:szCs w:val="22"/>
        </w:rPr>
        <w:t xml:space="preserve">文件中的内容没有隐瞒、虚假、伪造等弄虚作假行为。若发现该行为，贵公司可以拒绝我公司</w:t>
      </w:r>
      <w:r>
        <w:rPr>
          <w:rFonts w:hint="eastAsia" w:hAnsi="宋体"/>
          <w:sz w:val="24"/>
        </w:rPr>
        <w:t xml:space="preserve">投标</w:t>
      </w:r>
      <w:r>
        <w:rPr>
          <w:rFonts w:hint="eastAsia" w:hAnsi="宋体" w:cs="宋体"/>
          <w:bCs/>
          <w:sz w:val="24"/>
          <w:szCs w:val="22"/>
        </w:rPr>
        <w:t xml:space="preserve">，如已中标，自愿放弃中标（成交）资格接受其他任何形式的处理，并接受政府采购主管部门对我公司弄虚作假、违反公平和诚实信用原则做出的任何处理。</w:t>
      </w:r>
      <w:r/>
    </w:p>
    <w:p>
      <w:pPr>
        <w:ind w:firstLine="480"/>
        <w:spacing w:before="240" w:line="360" w:lineRule="auto"/>
        <w:rPr>
          <w:rFonts w:hint="eastAsia" w:hAnsi="宋体"/>
          <w:sz w:val="24"/>
        </w:rPr>
      </w:pPr>
      <w:r>
        <w:rPr>
          <w:rFonts w:hint="eastAsia" w:hAnsi="宋体"/>
          <w:sz w:val="24"/>
        </w:rPr>
      </w:r>
      <w:r/>
    </w:p>
    <w:p>
      <w:pPr>
        <w:ind w:firstLine="480"/>
        <w:spacing w:before="240" w:line="360" w:lineRule="auto"/>
        <w:rPr>
          <w:rFonts w:hint="eastAsia" w:hAnsi="宋体"/>
          <w:sz w:val="24"/>
        </w:rPr>
      </w:pPr>
      <w:r>
        <w:rPr>
          <w:rFonts w:hint="eastAsia" w:hAnsi="宋体"/>
          <w:sz w:val="24"/>
        </w:rPr>
      </w:r>
      <w:r/>
    </w:p>
    <w:p>
      <w:pPr>
        <w:ind w:firstLine="480"/>
        <w:spacing w:before="240" w:line="360" w:lineRule="auto"/>
        <w:rPr>
          <w:rFonts w:hint="eastAsia" w:hAnsi="宋体"/>
          <w:sz w:val="24"/>
        </w:rPr>
      </w:pPr>
      <w:r>
        <w:rPr>
          <w:rFonts w:hint="eastAsia" w:hAnsi="宋体"/>
          <w:sz w:val="24"/>
        </w:rPr>
      </w:r>
      <w:r/>
    </w:p>
    <w:p>
      <w:pPr>
        <w:ind w:firstLine="4560"/>
        <w:spacing w:line="360" w:lineRule="auto"/>
        <w:rPr>
          <w:rFonts w:hint="eastAsia" w:hAnsi="宋体"/>
          <w:sz w:val="24"/>
        </w:rPr>
      </w:pPr>
      <w:r>
        <w:rPr>
          <w:rFonts w:hint="eastAsia" w:hAnsi="宋体"/>
          <w:sz w:val="24"/>
        </w:rPr>
        <w:t xml:space="preserve">投标供应商：（盖章）  </w:t>
      </w:r>
      <w:r/>
    </w:p>
    <w:p>
      <w:pPr>
        <w:ind w:firstLine="4560"/>
        <w:spacing w:line="360" w:lineRule="auto"/>
        <w:rPr>
          <w:sz w:val="24"/>
        </w:rPr>
      </w:pPr>
      <w:r>
        <w:rPr>
          <w:rFonts w:hint="eastAsia" w:hAnsi="宋体"/>
          <w:sz w:val="24"/>
        </w:rPr>
        <w:t xml:space="preserve">法定代表人签名或盖章：          </w:t>
      </w:r>
      <w:r/>
    </w:p>
    <w:p>
      <w:pPr>
        <w:jc w:val="center"/>
        <w:spacing w:line="360" w:lineRule="auto"/>
        <w:widowControl/>
        <w:rPr>
          <w:rFonts w:hint="eastAsia" w:ascii="宋体" w:hAnsi="宋体" w:cs="宋体"/>
          <w:b/>
          <w:sz w:val="24"/>
        </w:rPr>
      </w:pPr>
      <w:r>
        <w:rPr>
          <w:rFonts w:hAnsi="宋体"/>
          <w:sz w:val="24"/>
        </w:rPr>
        <w:t xml:space="preserve">           </w:t>
      </w:r>
      <w:r>
        <w:rPr>
          <w:rFonts w:hint="eastAsia" w:hAnsi="宋体"/>
          <w:sz w:val="24"/>
        </w:rPr>
        <w:t xml:space="preserve">        年    月    日</w:t>
      </w:r>
      <w:r/>
    </w:p>
    <w:p>
      <w:pPr>
        <w:jc w:val="center"/>
        <w:rPr>
          <w:rFonts w:hint="eastAsia" w:ascii="宋体" w:hAnsi="宋体" w:cs="宋体"/>
          <w:b/>
          <w:sz w:val="30"/>
          <w:szCs w:val="30"/>
        </w:rPr>
        <w:sectPr>
          <w:footnotePr/>
          <w:endnotePr/>
          <w:type w:val="nextPage"/>
          <w:pgSz w:w="11906" w:h="16838" w:orient="portrait"/>
          <w:pgMar w:top="1440" w:right="1440" w:bottom="1440" w:left="1327" w:header="851" w:footer="992" w:gutter="0"/>
          <w:cols w:num="1" w:sep="0" w:space="720" w:equalWidth="1"/>
          <w:docGrid w:linePitch="360"/>
        </w:sectPr>
      </w:pPr>
      <w:r>
        <w:rPr>
          <w:rFonts w:hint="eastAsia" w:ascii="宋体" w:hAnsi="宋体" w:cs="宋体"/>
          <w:b/>
          <w:sz w:val="30"/>
          <w:szCs w:val="30"/>
        </w:rPr>
      </w:r>
      <w:r/>
    </w:p>
    <w:p>
      <w:pPr>
        <w:jc w:val="left"/>
        <w:rPr>
          <w:rFonts w:hint="eastAsia" w:ascii="黑体" w:hAnsi="宋体" w:eastAsia="黑体"/>
          <w:bCs/>
          <w:sz w:val="24"/>
        </w:rPr>
        <w:outlineLvl w:val="0"/>
      </w:pPr>
      <w:r>
        <w:rPr>
          <w:rFonts w:hint="eastAsia" w:ascii="黑体" w:hAnsi="宋体" w:eastAsia="黑体"/>
          <w:bCs/>
          <w:sz w:val="24"/>
        </w:rPr>
        <w:t xml:space="preserve">（</w:t>
      </w:r>
      <w:r>
        <w:rPr>
          <w:rFonts w:hint="eastAsia" w:ascii="黑体" w:hAnsi="宋体" w:eastAsia="黑体"/>
          <w:bCs/>
          <w:sz w:val="24"/>
          <w:lang w:val="en-US" w:eastAsia="zh-CN"/>
        </w:rPr>
        <w:t xml:space="preserve">四</w:t>
      </w:r>
      <w:r>
        <w:rPr>
          <w:rFonts w:hint="eastAsia" w:ascii="黑体" w:hAnsi="宋体" w:eastAsia="黑体"/>
          <w:bCs/>
          <w:sz w:val="24"/>
        </w:rPr>
        <w:t xml:space="preserve">）法定代表人授权委托书（格式）</w:t>
      </w:r>
      <w:r/>
    </w:p>
    <w:p>
      <w:pPr>
        <w:pStyle w:val="910"/>
        <w:jc w:val="center"/>
        <w:spacing w:before="0" w:after="0" w:line="360" w:lineRule="auto"/>
        <w:rPr>
          <w:rFonts w:hint="eastAsia" w:ascii="宋体" w:hAnsi="宋体" w:eastAsia="宋体" w:cs="宋体"/>
          <w:bCs w:val="0"/>
        </w:rPr>
      </w:pPr>
      <w:r>
        <w:rPr>
          <w:rFonts w:hint="eastAsia" w:ascii="宋体" w:hAnsi="宋体" w:eastAsia="宋体" w:cs="宋体"/>
          <w:bCs w:val="0"/>
        </w:rPr>
      </w:r>
      <w:r/>
    </w:p>
    <w:p>
      <w:pPr>
        <w:jc w:val="center"/>
        <w:rPr>
          <w:rFonts w:hint="eastAsia" w:hAnsi="宋体"/>
          <w:b/>
          <w:bCs/>
          <w:sz w:val="30"/>
          <w:szCs w:val="30"/>
        </w:rPr>
        <w:outlineLvl w:val="0"/>
      </w:pPr>
      <w:r>
        <w:rPr>
          <w:rFonts w:hint="eastAsia" w:hAnsi="宋体" w:cs="宋体"/>
          <w:b/>
          <w:bCs/>
          <w:sz w:val="30"/>
          <w:szCs w:val="30"/>
        </w:rPr>
        <w:t xml:space="preserve">法定代表人授权委托书</w:t>
      </w:r>
      <w:r/>
    </w:p>
    <w:p>
      <w:pPr>
        <w:jc w:val="left"/>
        <w:rPr>
          <w:rFonts w:hint="eastAsia" w:ascii="黑体" w:hAnsi="宋体" w:eastAsia="黑体"/>
          <w:bCs/>
          <w:sz w:val="24"/>
        </w:rPr>
        <w:outlineLvl w:val="0"/>
      </w:pPr>
      <w:r>
        <w:rPr>
          <w:rFonts w:hint="eastAsia" w:ascii="黑体" w:hAnsi="宋体" w:eastAsia="黑体"/>
          <w:bCs/>
          <w:sz w:val="24"/>
        </w:rPr>
      </w:r>
      <w:r/>
    </w:p>
    <w:p>
      <w:pPr>
        <w:jc w:val="center"/>
        <w:spacing w:line="360" w:lineRule="auto"/>
        <w:rPr>
          <w:rFonts w:hint="eastAsia" w:hAnsi="宋体"/>
          <w:b/>
          <w:bCs/>
          <w:sz w:val="24"/>
        </w:rPr>
      </w:pPr>
      <w:r>
        <w:rPr>
          <w:rFonts w:hint="eastAsia" w:hAnsi="宋体"/>
          <w:sz w:val="24"/>
          <w:lang w:val="en-US" w:eastAsia="zh-CN"/>
        </w:rPr>
        <w:t xml:space="preserve">                                  </w:t>
      </w:r>
      <w:r>
        <w:rPr>
          <w:rFonts w:hint="eastAsia" w:hAnsi="宋体"/>
          <w:sz w:val="24"/>
        </w:rPr>
        <w:t xml:space="preserve">采购编号：</w:t>
      </w:r>
      <w:r>
        <w:rPr>
          <w:rFonts w:hint="eastAsia" w:ascii="宋体" w:hAnsi="宋体" w:cs="宋体"/>
          <w:bCs/>
          <w:sz w:val="24"/>
          <w:lang w:eastAsia="zh-CN"/>
        </w:rPr>
        <w:t xml:space="preserve">JSZC-320214-PXGJ-G2025-0006</w:t>
      </w:r>
      <w:r/>
    </w:p>
    <w:p>
      <w:pPr>
        <w:jc w:val="center"/>
        <w:spacing w:line="360" w:lineRule="auto"/>
        <w:rPr>
          <w:rFonts w:hint="eastAsia" w:hAnsi="宋体"/>
          <w:sz w:val="24"/>
        </w:rPr>
      </w:pPr>
      <w:r>
        <w:rPr>
          <w:rFonts w:hint="eastAsia" w:hAnsi="宋体"/>
          <w:sz w:val="24"/>
        </w:rPr>
        <w:t xml:space="preserve">    日期：</w:t>
      </w:r>
      <w:r/>
    </w:p>
    <w:p>
      <w:pPr>
        <w:spacing w:line="360" w:lineRule="auto"/>
        <w:rPr>
          <w:rFonts w:hint="eastAsia" w:hAnsi="宋体"/>
          <w:sz w:val="24"/>
          <w:u w:val="single"/>
        </w:rPr>
      </w:pPr>
      <w:r>
        <w:rPr>
          <w:rFonts w:hAnsi="宋体"/>
          <w:sz w:val="24"/>
          <w:u w:val="single"/>
        </w:rPr>
        <w:t xml:space="preserve">普信国际工程咨询有限公司</w:t>
      </w:r>
      <w:r>
        <w:rPr>
          <w:rFonts w:hint="eastAsia" w:hAnsi="宋体"/>
          <w:sz w:val="24"/>
          <w:u w:val="single"/>
        </w:rPr>
        <w:t xml:space="preserve">：</w:t>
      </w:r>
      <w:r/>
    </w:p>
    <w:p>
      <w:pPr>
        <w:spacing w:line="360" w:lineRule="auto"/>
        <w:rPr>
          <w:rFonts w:hint="eastAsia" w:hAnsi="宋体"/>
          <w:sz w:val="24"/>
        </w:rPr>
      </w:pPr>
      <w:r>
        <w:rPr>
          <w:rFonts w:hint="eastAsia" w:hAnsi="宋体"/>
          <w:sz w:val="24"/>
        </w:rPr>
        <w:t xml:space="preserve">   </w:t>
      </w:r>
      <w:r>
        <w:rPr>
          <w:rFonts w:hint="eastAsia" w:hAnsi="宋体"/>
          <w:sz w:val="24"/>
          <w:u w:val="single"/>
        </w:rPr>
        <w:t xml:space="preserve">     （投标供应商名称）       </w:t>
      </w:r>
      <w:r>
        <w:rPr>
          <w:rFonts w:hint="eastAsia" w:hAnsi="宋体" w:cs="宋体"/>
          <w:sz w:val="24"/>
        </w:rPr>
        <w:t xml:space="preserve">系</w:t>
      </w:r>
      <w:r>
        <w:rPr>
          <w:rFonts w:hint="eastAsia" w:hAnsi="宋体"/>
          <w:sz w:val="24"/>
        </w:rPr>
        <w:t xml:space="preserve">中华人民共和国合法企业</w:t>
      </w:r>
      <w:r/>
    </w:p>
    <w:p>
      <w:pPr>
        <w:spacing w:line="360" w:lineRule="auto"/>
        <w:rPr>
          <w:rFonts w:hint="eastAsia" w:hAnsi="宋体"/>
          <w:sz w:val="24"/>
        </w:rPr>
      </w:pPr>
      <w:r>
        <w:rPr>
          <w:rFonts w:hint="eastAsia" w:hAnsi="宋体"/>
          <w:sz w:val="24"/>
        </w:rPr>
        <w:t xml:space="preserve">法定地址：                      特授权      代表我公司（单位）全权办理针对本项目（采购编号：</w:t>
      </w:r>
      <w:r>
        <w:rPr>
          <w:rFonts w:hint="eastAsia" w:ascii="宋体" w:hAnsi="宋体" w:cs="宋体"/>
          <w:bCs/>
          <w:sz w:val="24"/>
          <w:lang w:eastAsia="zh-CN"/>
        </w:rPr>
        <w:t xml:space="preserve">JSZC-320214-PXGJ-G2025-0006</w:t>
      </w:r>
      <w:r>
        <w:rPr>
          <w:rFonts w:hint="eastAsia" w:hAnsi="宋体"/>
          <w:sz w:val="24"/>
        </w:rPr>
        <w:t xml:space="preserve">）的报价等具体工作，并签署全部有关文件、协议及合同。</w:t>
      </w:r>
      <w:r/>
    </w:p>
    <w:p>
      <w:pPr>
        <w:ind w:firstLine="480"/>
        <w:spacing w:line="360" w:lineRule="auto"/>
        <w:rPr>
          <w:rFonts w:hint="eastAsia" w:hAnsi="宋体"/>
          <w:sz w:val="24"/>
        </w:rPr>
      </w:pPr>
      <w:r>
        <w:rPr>
          <w:rFonts w:hint="eastAsia" w:hAnsi="宋体"/>
          <w:sz w:val="24"/>
        </w:rPr>
        <w:t xml:space="preserve">我公司（单位）对被授权人的签名负全部责任。</w:t>
      </w:r>
      <w:r/>
    </w:p>
    <w:p>
      <w:pPr>
        <w:ind w:firstLine="480"/>
        <w:spacing w:line="360" w:lineRule="auto"/>
        <w:rPr>
          <w:rFonts w:hint="eastAsia" w:hAnsi="宋体"/>
          <w:sz w:val="24"/>
        </w:rPr>
      </w:pPr>
      <w:r>
        <w:rPr>
          <w:rFonts w:hint="eastAsia" w:hAnsi="宋体"/>
          <w:sz w:val="24"/>
        </w:rPr>
        <w:t xml:space="preserve">在撤销授权的书面通知送达你处以前，本授权书一直有效，被授权人签署的所有文件（在授权书有效期内签署的）不因授权的撤销而失效。被授权人有（无）转委托权。</w:t>
      </w:r>
      <w:r/>
    </w:p>
    <w:p>
      <w:pPr>
        <w:ind w:firstLine="480"/>
        <w:spacing w:line="360" w:lineRule="auto"/>
        <w:rPr>
          <w:rFonts w:hint="eastAsia" w:hAnsi="宋体"/>
          <w:sz w:val="24"/>
        </w:rPr>
      </w:pPr>
      <w:r>
        <w:rPr>
          <w:rFonts w:hint="eastAsia" w:hAnsi="宋体"/>
          <w:sz w:val="24"/>
        </w:rPr>
        <w:t xml:space="preserve">被授权人情况：</w:t>
      </w:r>
      <w:r/>
    </w:p>
    <w:p>
      <w:pPr>
        <w:ind w:firstLine="480"/>
        <w:spacing w:line="360" w:lineRule="auto"/>
        <w:rPr>
          <w:rFonts w:hint="eastAsia" w:hAnsi="宋体"/>
          <w:sz w:val="24"/>
        </w:rPr>
      </w:pPr>
      <w:r>
        <w:rPr>
          <w:rFonts w:hint="eastAsia" w:hAnsi="宋体"/>
          <w:sz w:val="24"/>
        </w:rPr>
        <w:t xml:space="preserve">姓名：          性别：         年龄：          职务：</w:t>
      </w:r>
      <w:r/>
    </w:p>
    <w:p>
      <w:pPr>
        <w:ind w:firstLine="480"/>
        <w:spacing w:line="360" w:lineRule="auto"/>
        <w:rPr>
          <w:rFonts w:hint="eastAsia" w:hAnsi="宋体"/>
          <w:sz w:val="24"/>
        </w:rPr>
      </w:pPr>
      <w:r>
        <w:rPr>
          <w:rFonts w:hint="eastAsia" w:hAnsi="宋体"/>
          <w:sz w:val="24"/>
        </w:rPr>
        <w:t xml:space="preserve">身份证号码：                   电话：</w:t>
      </w:r>
      <w:r/>
    </w:p>
    <w:p>
      <w:pPr>
        <w:ind w:firstLine="480"/>
        <w:spacing w:line="360" w:lineRule="auto"/>
        <w:rPr>
          <w:rFonts w:hint="eastAsia" w:hAnsi="宋体"/>
          <w:sz w:val="24"/>
        </w:rPr>
      </w:pPr>
      <w:r>
        <w:rPr>
          <w:rFonts w:hint="eastAsia" w:hAnsi="宋体"/>
          <w:sz w:val="24"/>
        </w:rPr>
        <w:t xml:space="preserve">通讯地址：</w:t>
      </w:r>
      <w:r/>
    </w:p>
    <w:p>
      <w:pPr>
        <w:ind w:firstLine="480"/>
        <w:spacing w:line="360" w:lineRule="auto"/>
        <w:rPr>
          <w:rFonts w:hint="eastAsia" w:hAnsi="宋体"/>
          <w:sz w:val="24"/>
        </w:rPr>
      </w:pPr>
      <w:r>
        <w:rPr>
          <w:rFonts w:hint="eastAsia" w:hAnsi="宋体"/>
          <w:sz w:val="24"/>
        </w:rPr>
        <w:t xml:space="preserve">被授权人签名：                  投标供应商（盖章）：</w:t>
      </w:r>
      <w:r/>
    </w:p>
    <w:p>
      <w:pPr>
        <w:ind w:firstLine="4320"/>
        <w:spacing w:line="360" w:lineRule="auto"/>
        <w:rPr>
          <w:rFonts w:hint="eastAsia" w:hAnsi="宋体"/>
          <w:sz w:val="24"/>
        </w:rPr>
      </w:pPr>
      <w:r>
        <w:rPr>
          <w:rFonts w:hint="eastAsia" w:hAnsi="宋体"/>
          <w:sz w:val="24"/>
        </w:rPr>
        <w:t xml:space="preserve">法定代表人（签字或盖章）：</w:t>
      </w:r>
      <w:r/>
    </w:p>
    <w:p>
      <w:pPr>
        <w:ind w:firstLine="5760"/>
        <w:spacing w:line="360" w:lineRule="auto"/>
        <w:rPr>
          <w:rFonts w:hint="eastAsia" w:ascii="宋体" w:hAnsi="宋体" w:cs="宋体"/>
          <w:sz w:val="24"/>
        </w:rPr>
      </w:pPr>
      <w:r>
        <w:rPr>
          <w:rFonts w:hint="eastAsia" w:hAnsi="宋体"/>
          <w:sz w:val="24"/>
        </w:rPr>
        <w:t xml:space="preserve">年     月     日</w:t>
      </w:r>
      <w:r/>
    </w:p>
    <w:p>
      <w:pPr>
        <w:ind w:firstLine="5760"/>
        <w:spacing w:line="360" w:lineRule="auto"/>
        <w:rPr>
          <w:rFonts w:hint="eastAsia" w:ascii="宋体" w:hAnsi="宋体" w:cs="宋体"/>
          <w:sz w:val="24"/>
        </w:rPr>
      </w:pPr>
      <w:r>
        <w:rPr>
          <w:rFonts w:hint="eastAsia" w:ascii="宋体" w:hAnsi="宋体" w:cs="宋体"/>
          <w:sz w:val="24"/>
        </w:rPr>
      </w:r>
      <w:r/>
    </w:p>
    <w:tbl>
      <w:tblPr>
        <w:tblStyle w:val="723"/>
        <w:tblW w:w="10192" w:type="dxa"/>
        <w:tblInd w:w="-2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4792"/>
      </w:tblGrid>
      <w:tr>
        <w:trPr>
          <w:trHeight w:val="2820"/>
        </w:trPr>
        <w:tc>
          <w:tcPr>
            <w:tcW w:w="4680" w:type="dxa"/>
            <w:textDirection w:val="lrTb"/>
            <w:noWrap w:val="false"/>
          </w:tcPr>
          <w:p>
            <w:pPr>
              <w:spacing w:before="4" w:line="360" w:lineRule="auto"/>
              <w:widowControl/>
              <w:rPr>
                <w:rFonts w:hint="eastAsia" w:ascii="宋体" w:hAnsi="宋体" w:cs="宋体"/>
                <w:sz w:val="24"/>
              </w:rPr>
            </w:pPr>
            <w:r>
              <w:rPr>
                <w:rFonts w:hint="eastAsia" w:ascii="宋体" w:hAnsi="宋体" w:cs="宋体"/>
                <w:sz w:val="24"/>
              </w:rPr>
            </w:r>
            <w:r/>
          </w:p>
          <w:p>
            <w:pPr>
              <w:spacing w:before="4" w:line="360" w:lineRule="auto"/>
              <w:widowControl/>
              <w:rPr>
                <w:rFonts w:hint="eastAsia" w:ascii="宋体" w:hAnsi="宋体" w:cs="宋体"/>
                <w:sz w:val="24"/>
              </w:rPr>
            </w:pPr>
            <w:r>
              <w:rPr>
                <w:rFonts w:hint="eastAsia" w:ascii="宋体" w:hAnsi="宋体" w:cs="宋体"/>
                <w:sz w:val="24"/>
              </w:rPr>
            </w:r>
            <w:r/>
          </w:p>
          <w:p>
            <w:pPr>
              <w:jc w:val="center"/>
              <w:spacing w:before="4" w:line="360" w:lineRule="auto"/>
              <w:widowControl/>
              <w:rPr>
                <w:rFonts w:hint="eastAsia" w:ascii="宋体" w:hAnsi="宋体" w:cs="宋体"/>
                <w:sz w:val="24"/>
              </w:rPr>
            </w:pPr>
            <w:r>
              <w:rPr>
                <w:rFonts w:hint="eastAsia" w:ascii="宋体" w:hAnsi="宋体" w:cs="宋体"/>
                <w:sz w:val="24"/>
              </w:rPr>
              <w:t xml:space="preserve">法定代表人身份证复印件</w:t>
            </w:r>
            <w:r/>
          </w:p>
        </w:tc>
        <w:tc>
          <w:tcPr>
            <w:tcBorders>
              <w:top w:val="none" w:color="000000" w:sz="4" w:space="0"/>
              <w:bottom w:val="none" w:color="000000" w:sz="4" w:space="0"/>
            </w:tcBorders>
            <w:tcW w:w="720" w:type="dxa"/>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4792" w:type="dxa"/>
            <w:textDirection w:val="lrTb"/>
            <w:noWrap w:val="false"/>
          </w:tcPr>
          <w:p>
            <w:pPr>
              <w:spacing w:before="4" w:line="360" w:lineRule="auto"/>
              <w:widowControl/>
              <w:rPr>
                <w:rFonts w:hint="eastAsia" w:ascii="宋体" w:hAnsi="宋体" w:cs="宋体"/>
                <w:sz w:val="24"/>
              </w:rPr>
            </w:pPr>
            <w:r>
              <w:rPr>
                <w:rFonts w:hint="eastAsia" w:ascii="宋体" w:hAnsi="宋体" w:cs="宋体"/>
                <w:sz w:val="24"/>
              </w:rPr>
            </w:r>
            <w:r/>
          </w:p>
          <w:p>
            <w:pPr>
              <w:spacing w:before="4" w:line="360" w:lineRule="auto"/>
              <w:widowControl/>
              <w:rPr>
                <w:rFonts w:hint="eastAsia" w:ascii="宋体" w:hAnsi="宋体" w:cs="宋体"/>
                <w:sz w:val="24"/>
              </w:rPr>
            </w:pPr>
            <w:r>
              <w:rPr>
                <w:rFonts w:hint="eastAsia" w:ascii="宋体" w:hAnsi="宋体" w:cs="宋体"/>
                <w:sz w:val="24"/>
              </w:rPr>
            </w:r>
            <w:r/>
          </w:p>
          <w:p>
            <w:pPr>
              <w:jc w:val="center"/>
              <w:spacing w:before="4" w:line="360" w:lineRule="auto"/>
              <w:widowControl/>
              <w:rPr>
                <w:rFonts w:hint="eastAsia" w:ascii="宋体" w:hAnsi="宋体" w:cs="宋体"/>
                <w:sz w:val="24"/>
              </w:rPr>
            </w:pPr>
            <w:r>
              <w:rPr>
                <w:rFonts w:hint="eastAsia" w:ascii="宋体" w:hAnsi="宋体" w:cs="宋体"/>
                <w:sz w:val="24"/>
              </w:rPr>
              <w:t xml:space="preserve">授权代表身份证复印件</w:t>
            </w:r>
            <w:r/>
          </w:p>
        </w:tc>
      </w:tr>
    </w:tbl>
    <w:p>
      <w:pPr>
        <w:jc w:val="center"/>
        <w:spacing w:line="360" w:lineRule="auto"/>
        <w:rPr>
          <w:rFonts w:hint="eastAsia" w:hAnsi="宋体" w:cs="宋体"/>
          <w:b/>
          <w:bCs/>
          <w:sz w:val="30"/>
          <w:szCs w:val="30"/>
        </w:rPr>
        <w:outlineLvl w:val="0"/>
      </w:pPr>
      <w:r>
        <w:rPr>
          <w:rFonts w:hint="eastAsia" w:ascii="宋体" w:hAnsi="宋体" w:cs="宋体"/>
          <w:sz w:val="24"/>
        </w:rPr>
        <w:br w:type="page" w:clear="all"/>
      </w:r>
      <w:r>
        <w:rPr>
          <w:rFonts w:hint="eastAsia" w:hAnsi="宋体" w:cs="宋体"/>
          <w:b/>
          <w:bCs/>
          <w:sz w:val="30"/>
          <w:szCs w:val="30"/>
        </w:rPr>
        <w:t xml:space="preserve">法定代表人亲自参加投标的需提供：</w:t>
      </w:r>
      <w:r/>
    </w:p>
    <w:p>
      <w:pPr>
        <w:jc w:val="center"/>
        <w:spacing w:line="360" w:lineRule="auto"/>
        <w:rPr>
          <w:rFonts w:hint="eastAsia" w:hAnsi="宋体" w:cs="宋体"/>
          <w:b/>
          <w:bCs/>
          <w:sz w:val="30"/>
          <w:szCs w:val="30"/>
        </w:rPr>
        <w:outlineLvl w:val="0"/>
      </w:pPr>
      <w:r>
        <w:rPr>
          <w:rFonts w:hint="eastAsia" w:hAnsi="宋体" w:cs="宋体"/>
          <w:b/>
          <w:bCs/>
          <w:sz w:val="30"/>
          <w:szCs w:val="30"/>
        </w:rPr>
        <w:t xml:space="preserve">法定代表人身份证明书（格式）</w:t>
      </w:r>
      <w:r/>
    </w:p>
    <w:p>
      <w:pPr>
        <w:ind w:firstLine="612"/>
        <w:spacing w:line="360" w:lineRule="auto"/>
        <w:rPr>
          <w:rFonts w:hint="eastAsia" w:hAnsi="宋体"/>
          <w:sz w:val="24"/>
        </w:rPr>
      </w:pPr>
      <w:r>
        <w:rPr>
          <w:rFonts w:hint="eastAsia" w:hAnsi="宋体"/>
          <w:sz w:val="24"/>
        </w:rPr>
        <w:t xml:space="preserve">单位名称：</w:t>
      </w:r>
      <w:r>
        <w:rPr>
          <w:rFonts w:hint="eastAsia" w:hAnsi="宋体"/>
          <w:sz w:val="24"/>
          <w:u w:val="single"/>
        </w:rPr>
        <w:tab/>
      </w:r>
      <w:r>
        <w:rPr>
          <w:rFonts w:hint="eastAsia" w:hAnsi="宋体"/>
          <w:sz w:val="24"/>
          <w:u w:val="single"/>
        </w:rPr>
        <w:tab/>
      </w:r>
      <w:r>
        <w:rPr>
          <w:rFonts w:hint="eastAsia" w:hAnsi="宋体"/>
          <w:sz w:val="24"/>
          <w:u w:val="single"/>
        </w:rPr>
        <w:tab/>
      </w:r>
      <w:r>
        <w:rPr>
          <w:rFonts w:hint="eastAsia" w:hAnsi="宋体"/>
          <w:sz w:val="24"/>
          <w:u w:val="single"/>
        </w:rPr>
        <w:tab/>
      </w:r>
      <w:r>
        <w:rPr>
          <w:rFonts w:hint="eastAsia" w:hAnsi="宋体"/>
          <w:sz w:val="24"/>
          <w:u w:val="single"/>
        </w:rPr>
        <w:tab/>
      </w:r>
      <w:r>
        <w:rPr>
          <w:rFonts w:hint="eastAsia" w:hAnsi="宋体"/>
          <w:sz w:val="24"/>
          <w:u w:val="single"/>
        </w:rPr>
        <w:tab/>
      </w:r>
      <w:r>
        <w:rPr>
          <w:rFonts w:hint="eastAsia" w:hAnsi="宋体"/>
          <w:sz w:val="24"/>
          <w:u w:val="single"/>
        </w:rPr>
        <w:tab/>
      </w:r>
      <w:r>
        <w:rPr>
          <w:rFonts w:hint="eastAsia" w:hAnsi="宋体"/>
          <w:sz w:val="24"/>
          <w:u w:val="single"/>
        </w:rPr>
        <w:tab/>
      </w:r>
      <w:r>
        <w:rPr>
          <w:rFonts w:hint="eastAsia" w:hAnsi="宋体"/>
          <w:sz w:val="24"/>
          <w:u w:val="single"/>
        </w:rPr>
        <w:tab/>
      </w:r>
      <w:r>
        <w:rPr>
          <w:rFonts w:hint="eastAsia" w:hAnsi="宋体"/>
          <w:sz w:val="24"/>
          <w:u w:val="single"/>
        </w:rPr>
        <w:tab/>
      </w:r>
      <w:r/>
    </w:p>
    <w:p>
      <w:pPr>
        <w:ind w:firstLine="612"/>
        <w:spacing w:line="360" w:lineRule="auto"/>
        <w:rPr>
          <w:rFonts w:hint="eastAsia" w:hAnsi="宋体"/>
          <w:sz w:val="24"/>
        </w:rPr>
      </w:pPr>
      <w:r>
        <w:rPr>
          <w:rFonts w:hint="eastAsia" w:hAnsi="宋体"/>
          <w:sz w:val="24"/>
        </w:rPr>
      </w:r>
      <w:r/>
    </w:p>
    <w:p>
      <w:pPr>
        <w:ind w:firstLine="610"/>
        <w:spacing w:line="360" w:lineRule="auto"/>
        <w:rPr>
          <w:rFonts w:hint="eastAsia" w:hAnsi="宋体"/>
          <w:sz w:val="24"/>
          <w:u w:val="single"/>
        </w:rPr>
      </w:pPr>
      <w:r>
        <w:rPr>
          <w:rFonts w:hint="eastAsia" w:hAnsi="宋体"/>
          <w:sz w:val="24"/>
        </w:rPr>
        <w:t xml:space="preserve">单位性质：</w:t>
      </w:r>
      <w:r>
        <w:rPr>
          <w:rFonts w:hint="eastAsia" w:hAnsi="宋体"/>
          <w:sz w:val="24"/>
          <w:u w:val="single"/>
        </w:rPr>
        <w:tab/>
      </w:r>
      <w:r>
        <w:rPr>
          <w:rFonts w:hint="eastAsia" w:hAnsi="宋体"/>
          <w:sz w:val="24"/>
          <w:u w:val="single"/>
        </w:rPr>
        <w:tab/>
      </w:r>
      <w:r>
        <w:rPr>
          <w:rFonts w:hint="eastAsia" w:hAnsi="宋体"/>
          <w:sz w:val="24"/>
          <w:u w:val="single"/>
        </w:rPr>
        <w:tab/>
      </w:r>
      <w:r>
        <w:rPr>
          <w:rFonts w:hint="eastAsia" w:hAnsi="宋体"/>
          <w:sz w:val="24"/>
          <w:u w:val="single"/>
        </w:rPr>
        <w:tab/>
      </w:r>
      <w:r>
        <w:rPr>
          <w:rFonts w:hint="eastAsia" w:hAnsi="宋体"/>
          <w:sz w:val="24"/>
          <w:u w:val="single"/>
        </w:rPr>
        <w:tab/>
      </w:r>
      <w:r>
        <w:rPr>
          <w:rFonts w:hint="eastAsia" w:hAnsi="宋体"/>
          <w:sz w:val="24"/>
          <w:u w:val="single"/>
        </w:rPr>
        <w:tab/>
      </w:r>
      <w:r>
        <w:rPr>
          <w:rFonts w:hint="eastAsia" w:hAnsi="宋体"/>
          <w:sz w:val="24"/>
          <w:u w:val="single"/>
        </w:rPr>
        <w:tab/>
      </w:r>
      <w:r>
        <w:rPr>
          <w:rFonts w:hint="eastAsia" w:hAnsi="宋体"/>
          <w:sz w:val="24"/>
          <w:u w:val="single"/>
        </w:rPr>
        <w:tab/>
      </w:r>
      <w:r>
        <w:rPr>
          <w:rFonts w:hint="eastAsia" w:hAnsi="宋体"/>
          <w:sz w:val="24"/>
          <w:u w:val="single"/>
        </w:rPr>
        <w:tab/>
      </w:r>
      <w:r>
        <w:rPr>
          <w:rFonts w:hint="eastAsia" w:hAnsi="宋体"/>
          <w:sz w:val="24"/>
          <w:u w:val="single"/>
        </w:rPr>
        <w:tab/>
      </w:r>
      <w:r/>
    </w:p>
    <w:p>
      <w:pPr>
        <w:ind w:firstLine="610"/>
        <w:spacing w:line="360" w:lineRule="auto"/>
        <w:rPr>
          <w:rFonts w:hint="eastAsia" w:hAnsi="宋体"/>
          <w:sz w:val="24"/>
        </w:rPr>
      </w:pPr>
      <w:r>
        <w:rPr>
          <w:rFonts w:hint="eastAsia" w:hAnsi="宋体"/>
          <w:sz w:val="24"/>
        </w:rPr>
      </w:r>
      <w:r/>
    </w:p>
    <w:p>
      <w:pPr>
        <w:ind w:firstLine="610"/>
        <w:spacing w:line="360" w:lineRule="auto"/>
        <w:rPr>
          <w:rFonts w:hint="eastAsia" w:hAnsi="宋体"/>
          <w:sz w:val="24"/>
          <w:u w:val="single"/>
        </w:rPr>
      </w:pPr>
      <w:r>
        <w:rPr>
          <w:rFonts w:hint="eastAsia" w:hAnsi="宋体"/>
          <w:sz w:val="24"/>
        </w:rPr>
        <w:t xml:space="preserve">地    址：</w:t>
      </w:r>
      <w:r>
        <w:rPr>
          <w:rFonts w:hint="eastAsia" w:hAnsi="宋体"/>
          <w:sz w:val="24"/>
          <w:u w:val="single"/>
        </w:rPr>
        <w:tab/>
      </w:r>
      <w:r>
        <w:rPr>
          <w:rFonts w:hint="eastAsia" w:hAnsi="宋体"/>
          <w:sz w:val="24"/>
          <w:u w:val="single"/>
        </w:rPr>
        <w:tab/>
      </w:r>
      <w:r>
        <w:rPr>
          <w:rFonts w:hint="eastAsia" w:hAnsi="宋体"/>
          <w:sz w:val="24"/>
          <w:u w:val="single"/>
        </w:rPr>
        <w:tab/>
      </w:r>
      <w:r>
        <w:rPr>
          <w:rFonts w:hint="eastAsia" w:hAnsi="宋体"/>
          <w:sz w:val="24"/>
          <w:u w:val="single"/>
        </w:rPr>
        <w:tab/>
      </w:r>
      <w:r>
        <w:rPr>
          <w:rFonts w:hint="eastAsia" w:hAnsi="宋体"/>
          <w:sz w:val="24"/>
          <w:u w:val="single"/>
        </w:rPr>
        <w:tab/>
      </w:r>
      <w:r>
        <w:rPr>
          <w:rFonts w:hint="eastAsia" w:hAnsi="宋体"/>
          <w:sz w:val="24"/>
          <w:u w:val="single"/>
        </w:rPr>
        <w:tab/>
      </w:r>
      <w:r>
        <w:rPr>
          <w:rFonts w:hint="eastAsia" w:hAnsi="宋体"/>
          <w:sz w:val="24"/>
          <w:u w:val="single"/>
        </w:rPr>
        <w:tab/>
      </w:r>
      <w:r>
        <w:rPr>
          <w:rFonts w:hint="eastAsia" w:hAnsi="宋体"/>
          <w:sz w:val="24"/>
          <w:u w:val="single"/>
        </w:rPr>
        <w:tab/>
      </w:r>
      <w:r>
        <w:rPr>
          <w:rFonts w:hint="eastAsia" w:hAnsi="宋体"/>
          <w:sz w:val="24"/>
          <w:u w:val="single"/>
        </w:rPr>
        <w:tab/>
      </w:r>
      <w:r/>
    </w:p>
    <w:p>
      <w:pPr>
        <w:ind w:firstLine="610"/>
        <w:spacing w:line="360" w:lineRule="auto"/>
        <w:rPr>
          <w:rFonts w:hint="eastAsia" w:hAnsi="宋体"/>
          <w:sz w:val="24"/>
        </w:rPr>
      </w:pPr>
      <w:r>
        <w:rPr>
          <w:rFonts w:hint="eastAsia" w:hAnsi="宋体"/>
          <w:sz w:val="24"/>
        </w:rPr>
      </w:r>
      <w:r/>
    </w:p>
    <w:p>
      <w:pPr>
        <w:ind w:firstLine="610"/>
        <w:spacing w:line="360" w:lineRule="auto"/>
        <w:rPr>
          <w:rFonts w:hint="eastAsia" w:hAnsi="宋体"/>
          <w:sz w:val="24"/>
        </w:rPr>
      </w:pPr>
      <w:r>
        <w:rPr>
          <w:rFonts w:hint="eastAsia" w:hAnsi="宋体"/>
          <w:sz w:val="24"/>
        </w:rPr>
        <w:t xml:space="preserve">成立时间： 年  月  日</w:t>
      </w:r>
      <w:r/>
    </w:p>
    <w:p>
      <w:pPr>
        <w:ind w:firstLine="610"/>
        <w:spacing w:line="360" w:lineRule="auto"/>
        <w:rPr>
          <w:rFonts w:hint="eastAsia" w:hAnsi="宋体"/>
          <w:sz w:val="24"/>
        </w:rPr>
      </w:pPr>
      <w:r>
        <w:rPr>
          <w:rFonts w:hint="eastAsia" w:hAnsi="宋体"/>
          <w:sz w:val="24"/>
        </w:rPr>
      </w:r>
      <w:r/>
    </w:p>
    <w:p>
      <w:pPr>
        <w:ind w:firstLine="610"/>
        <w:spacing w:line="360" w:lineRule="auto"/>
        <w:rPr>
          <w:rFonts w:hint="eastAsia" w:hAnsi="宋体"/>
          <w:sz w:val="24"/>
          <w:u w:val="single"/>
        </w:rPr>
      </w:pPr>
      <w:r>
        <w:rPr>
          <w:rFonts w:hint="eastAsia" w:hAnsi="宋体"/>
          <w:sz w:val="24"/>
        </w:rPr>
        <w:t xml:space="preserve">经营期限：</w:t>
      </w:r>
      <w:r>
        <w:rPr>
          <w:rFonts w:hint="eastAsia" w:hAnsi="宋体"/>
          <w:sz w:val="24"/>
          <w:u w:val="single"/>
        </w:rPr>
        <w:tab/>
      </w:r>
      <w:r>
        <w:rPr>
          <w:rFonts w:hint="eastAsia" w:hAnsi="宋体"/>
          <w:sz w:val="24"/>
          <w:u w:val="single"/>
        </w:rPr>
        <w:t xml:space="preserve">            </w:t>
      </w:r>
      <w:r>
        <w:rPr>
          <w:rFonts w:hint="eastAsia" w:hAnsi="宋体"/>
          <w:sz w:val="24"/>
          <w:u w:val="single"/>
        </w:rPr>
        <w:tab/>
      </w:r>
      <w:r/>
    </w:p>
    <w:p>
      <w:pPr>
        <w:ind w:firstLine="610"/>
        <w:spacing w:line="360" w:lineRule="auto"/>
        <w:rPr>
          <w:rFonts w:hint="eastAsia" w:hAnsi="宋体"/>
          <w:sz w:val="24"/>
        </w:rPr>
      </w:pPr>
      <w:r>
        <w:rPr>
          <w:rFonts w:hint="eastAsia" w:hAnsi="宋体"/>
          <w:sz w:val="24"/>
        </w:rPr>
      </w:r>
      <w:r/>
    </w:p>
    <w:p>
      <w:pPr>
        <w:ind w:firstLine="610"/>
        <w:spacing w:line="360" w:lineRule="auto"/>
        <w:rPr>
          <w:rFonts w:hint="eastAsia" w:hAnsi="宋体"/>
          <w:sz w:val="24"/>
          <w:u w:val="single"/>
        </w:rPr>
      </w:pPr>
      <w:r>
        <w:rPr>
          <w:rFonts w:hint="eastAsia" w:hAnsi="宋体"/>
          <w:sz w:val="24"/>
        </w:rPr>
        <w:t xml:space="preserve">姓    名： </w:t>
      </w:r>
      <w:r>
        <w:rPr>
          <w:rFonts w:hAnsi="宋体"/>
          <w:sz w:val="24"/>
        </w:rPr>
        <w:t xml:space="preserve">     </w:t>
      </w:r>
      <w:r>
        <w:rPr>
          <w:rFonts w:hint="eastAsia" w:hAnsi="宋体"/>
          <w:sz w:val="24"/>
        </w:rPr>
        <w:t xml:space="preserve">性别： </w:t>
      </w:r>
      <w:r>
        <w:rPr>
          <w:rFonts w:hAnsi="宋体"/>
          <w:sz w:val="24"/>
        </w:rPr>
        <w:t xml:space="preserve">     </w:t>
      </w:r>
      <w:r>
        <w:rPr>
          <w:rFonts w:hint="eastAsia" w:hAnsi="宋体"/>
          <w:sz w:val="24"/>
        </w:rPr>
        <w:t xml:space="preserve">年龄： </w:t>
      </w:r>
      <w:r>
        <w:rPr>
          <w:rFonts w:hAnsi="宋体"/>
          <w:sz w:val="24"/>
        </w:rPr>
        <w:t xml:space="preserve">      </w:t>
      </w:r>
      <w:r>
        <w:rPr>
          <w:rFonts w:hint="eastAsia" w:hAnsi="宋体"/>
          <w:sz w:val="24"/>
        </w:rPr>
        <w:t xml:space="preserve">职务：</w:t>
      </w:r>
      <w:r/>
    </w:p>
    <w:p>
      <w:pPr>
        <w:ind w:firstLine="610"/>
        <w:spacing w:line="360" w:lineRule="auto"/>
        <w:rPr>
          <w:rFonts w:hint="eastAsia" w:hAnsi="宋体"/>
          <w:sz w:val="24"/>
        </w:rPr>
      </w:pPr>
      <w:r>
        <w:rPr>
          <w:rFonts w:hint="eastAsia" w:hAnsi="宋体"/>
          <w:sz w:val="24"/>
        </w:rPr>
      </w:r>
      <w:r/>
    </w:p>
    <w:p>
      <w:pPr>
        <w:ind w:firstLine="610"/>
        <w:spacing w:line="360" w:lineRule="auto"/>
        <w:rPr>
          <w:rFonts w:hint="eastAsia" w:hAnsi="宋体"/>
          <w:sz w:val="24"/>
        </w:rPr>
      </w:pPr>
      <w:r>
        <w:rPr>
          <w:rFonts w:hint="eastAsia" w:hAnsi="宋体"/>
          <w:sz w:val="24"/>
        </w:rPr>
        <w:t xml:space="preserve">系的法定代表人。</w:t>
      </w:r>
      <w:r/>
    </w:p>
    <w:p>
      <w:pPr>
        <w:ind w:firstLine="610"/>
        <w:spacing w:line="360" w:lineRule="auto"/>
        <w:rPr>
          <w:rFonts w:hint="eastAsia" w:hAnsi="宋体"/>
          <w:sz w:val="24"/>
        </w:rPr>
      </w:pPr>
      <w:r>
        <w:rPr>
          <w:rFonts w:hint="eastAsia" w:hAnsi="宋体"/>
          <w:sz w:val="24"/>
        </w:rPr>
      </w:r>
      <w:r/>
    </w:p>
    <w:p>
      <w:pPr>
        <w:ind w:firstLine="610"/>
        <w:spacing w:line="360" w:lineRule="auto"/>
        <w:rPr>
          <w:rFonts w:hint="eastAsia" w:hAnsi="宋体"/>
          <w:sz w:val="24"/>
        </w:rPr>
      </w:pPr>
      <w:r>
        <w:rPr>
          <w:rFonts w:hint="eastAsia" w:hAnsi="宋体"/>
          <w:sz w:val="24"/>
        </w:rPr>
        <w:t xml:space="preserve">特此证明。</w:t>
      </w:r>
      <w:r/>
    </w:p>
    <w:p>
      <w:pPr>
        <w:ind w:firstLine="4560"/>
        <w:spacing w:line="360" w:lineRule="auto"/>
        <w:tabs>
          <w:tab w:val="left" w:pos="720" w:leader="none"/>
          <w:tab w:val="left" w:pos="900" w:leader="none"/>
        </w:tabs>
        <w:rPr>
          <w:rFonts w:hint="eastAsia" w:hAnsi="宋体"/>
          <w:sz w:val="24"/>
        </w:rPr>
      </w:pPr>
      <w:r>
        <w:rPr>
          <w:rFonts w:hint="eastAsia" w:hAnsi="宋体"/>
          <w:sz w:val="24"/>
        </w:rPr>
      </w:r>
      <w:r/>
    </w:p>
    <w:p>
      <w:pPr>
        <w:ind w:firstLine="4800"/>
        <w:spacing w:line="360" w:lineRule="auto"/>
        <w:tabs>
          <w:tab w:val="left" w:pos="720" w:leader="none"/>
          <w:tab w:val="left" w:pos="900" w:leader="none"/>
        </w:tabs>
        <w:rPr>
          <w:rFonts w:hint="eastAsia" w:hAnsi="宋体"/>
          <w:sz w:val="24"/>
          <w:u w:val="single"/>
        </w:rPr>
      </w:pPr>
      <w:r>
        <w:rPr>
          <w:rFonts w:hint="eastAsia" w:hAnsi="宋体"/>
          <w:sz w:val="24"/>
        </w:rPr>
        <w:t xml:space="preserve">投标供应商：</w:t>
      </w:r>
      <w:r>
        <w:rPr>
          <w:rFonts w:hint="eastAsia" w:hAnsi="宋体"/>
          <w:sz w:val="24"/>
          <w:u w:val="single"/>
        </w:rPr>
        <w:t xml:space="preserve">             （盖公章）</w:t>
      </w:r>
      <w:r/>
    </w:p>
    <w:p>
      <w:pPr>
        <w:ind w:firstLine="4800"/>
        <w:spacing w:line="360" w:lineRule="auto"/>
        <w:tabs>
          <w:tab w:val="left" w:pos="720" w:leader="none"/>
          <w:tab w:val="left" w:pos="900" w:leader="none"/>
        </w:tabs>
        <w:rPr>
          <w:rFonts w:hint="eastAsia" w:hAnsi="宋体"/>
          <w:sz w:val="24"/>
        </w:rPr>
      </w:pPr>
      <w:r>
        <w:rPr>
          <w:rFonts w:hint="eastAsia" w:hAnsi="宋体"/>
          <w:sz w:val="24"/>
        </w:rPr>
        <w:t xml:space="preserve">日  期：  年  月  日</w:t>
      </w:r>
      <w:r/>
    </w:p>
    <w:tbl>
      <w:tblPr>
        <w:tblStyle w:val="723"/>
        <w:tblW w:w="1044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25"/>
        <w:gridCol w:w="555"/>
        <w:gridCol w:w="4860"/>
      </w:tblGrid>
      <w:tr>
        <w:trPr>
          <w:jc w:val="center"/>
          <w:trHeight w:val="2820"/>
        </w:trPr>
        <w:tc>
          <w:tcPr>
            <w:tcW w:w="5025" w:type="dxa"/>
            <w:textDirection w:val="lrTb"/>
            <w:noWrap w:val="false"/>
          </w:tcPr>
          <w:p>
            <w:pPr>
              <w:spacing w:before="4"/>
              <w:widowControl/>
              <w:rPr>
                <w:rFonts w:hint="eastAsia" w:hAnsi="宋体"/>
                <w:sz w:val="24"/>
              </w:rPr>
            </w:pPr>
            <w:r>
              <w:rPr>
                <w:rFonts w:hint="eastAsia" w:hAnsi="宋体"/>
                <w:sz w:val="24"/>
              </w:rPr>
            </w:r>
            <w:r/>
          </w:p>
          <w:p>
            <w:pPr>
              <w:spacing w:before="4"/>
              <w:widowControl/>
              <w:rPr>
                <w:rFonts w:hint="eastAsia" w:hAnsi="宋体"/>
                <w:sz w:val="24"/>
              </w:rPr>
            </w:pPr>
            <w:r>
              <w:rPr>
                <w:rFonts w:hint="eastAsia" w:hAnsi="宋体"/>
                <w:sz w:val="24"/>
              </w:rPr>
            </w:r>
            <w:r/>
          </w:p>
          <w:p>
            <w:pPr>
              <w:jc w:val="center"/>
              <w:spacing w:before="4"/>
              <w:widowControl/>
              <w:rPr>
                <w:rFonts w:hint="eastAsia" w:hAnsi="宋体"/>
                <w:sz w:val="24"/>
              </w:rPr>
            </w:pPr>
            <w:r>
              <w:rPr>
                <w:rFonts w:hint="eastAsia" w:hAnsi="宋体"/>
                <w:sz w:val="24"/>
              </w:rPr>
              <w:t xml:space="preserve">法定代表人身份证复印件</w:t>
            </w:r>
            <w:r/>
          </w:p>
          <w:p>
            <w:pPr>
              <w:jc w:val="center"/>
              <w:spacing w:before="4"/>
              <w:widowControl/>
              <w:rPr>
                <w:rFonts w:hint="eastAsia" w:hAnsi="宋体"/>
                <w:sz w:val="24"/>
              </w:rPr>
            </w:pPr>
            <w:r>
              <w:rPr>
                <w:rFonts w:hint="eastAsia" w:hAnsi="宋体"/>
                <w:sz w:val="24"/>
              </w:rPr>
            </w:r>
            <w:r/>
          </w:p>
          <w:p>
            <w:pPr>
              <w:jc w:val="center"/>
              <w:spacing w:before="4"/>
              <w:widowControl/>
              <w:rPr>
                <w:rFonts w:hint="eastAsia" w:hAnsi="宋体"/>
                <w:sz w:val="24"/>
              </w:rPr>
            </w:pPr>
            <w:r>
              <w:rPr>
                <w:rFonts w:hint="eastAsia" w:hAnsi="宋体"/>
                <w:sz w:val="24"/>
              </w:rPr>
              <w:t xml:space="preserve">（正面）</w:t>
            </w:r>
            <w:r/>
          </w:p>
        </w:tc>
        <w:tc>
          <w:tcPr>
            <w:tcBorders>
              <w:top w:val="none" w:color="000000" w:sz="4" w:space="0"/>
              <w:bottom w:val="none" w:color="000000" w:sz="4" w:space="0"/>
            </w:tcBorders>
            <w:tcW w:w="555" w:type="dxa"/>
            <w:textDirection w:val="lrTb"/>
            <w:noWrap w:val="false"/>
          </w:tcPr>
          <w:p>
            <w:pPr>
              <w:jc w:val="left"/>
              <w:widowControl/>
              <w:rPr>
                <w:rFonts w:hint="eastAsia" w:hAnsi="宋体"/>
                <w:sz w:val="24"/>
              </w:rPr>
            </w:pPr>
            <w:r>
              <w:rPr>
                <w:rFonts w:hint="eastAsia" w:hAnsi="宋体"/>
                <w:sz w:val="24"/>
              </w:rPr>
            </w:r>
            <w:r/>
          </w:p>
        </w:tc>
        <w:tc>
          <w:tcPr>
            <w:tcW w:w="4860" w:type="dxa"/>
            <w:textDirection w:val="lrTb"/>
            <w:noWrap w:val="false"/>
          </w:tcPr>
          <w:p>
            <w:pPr>
              <w:spacing w:before="4"/>
              <w:widowControl/>
              <w:rPr>
                <w:rFonts w:hint="eastAsia" w:hAnsi="宋体"/>
                <w:sz w:val="24"/>
              </w:rPr>
            </w:pPr>
            <w:r>
              <w:rPr>
                <w:rFonts w:hint="eastAsia" w:hAnsi="宋体"/>
                <w:sz w:val="24"/>
              </w:rPr>
            </w:r>
            <w:r/>
          </w:p>
          <w:p>
            <w:pPr>
              <w:spacing w:before="4"/>
              <w:widowControl/>
              <w:rPr>
                <w:rFonts w:hint="eastAsia" w:hAnsi="宋体"/>
                <w:sz w:val="24"/>
              </w:rPr>
            </w:pPr>
            <w:r>
              <w:rPr>
                <w:rFonts w:hint="eastAsia" w:hAnsi="宋体"/>
                <w:sz w:val="24"/>
              </w:rPr>
            </w:r>
            <w:r/>
          </w:p>
          <w:p>
            <w:pPr>
              <w:jc w:val="center"/>
              <w:spacing w:before="4"/>
              <w:widowControl/>
              <w:rPr>
                <w:rFonts w:hint="eastAsia" w:hAnsi="宋体"/>
                <w:sz w:val="24"/>
              </w:rPr>
            </w:pPr>
            <w:r>
              <w:rPr>
                <w:rFonts w:hint="eastAsia" w:hAnsi="宋体"/>
                <w:sz w:val="24"/>
              </w:rPr>
              <w:t xml:space="preserve">法定代表人身份证复印件</w:t>
            </w:r>
            <w:r/>
          </w:p>
          <w:p>
            <w:pPr>
              <w:jc w:val="center"/>
              <w:spacing w:before="4"/>
              <w:widowControl/>
              <w:rPr>
                <w:rFonts w:hint="eastAsia" w:hAnsi="宋体"/>
                <w:sz w:val="24"/>
              </w:rPr>
            </w:pPr>
            <w:r>
              <w:rPr>
                <w:rFonts w:hint="eastAsia" w:hAnsi="宋体"/>
                <w:sz w:val="24"/>
              </w:rPr>
            </w:r>
            <w:r/>
          </w:p>
          <w:p>
            <w:pPr>
              <w:jc w:val="center"/>
              <w:spacing w:before="4"/>
              <w:widowControl/>
              <w:rPr>
                <w:rFonts w:hint="eastAsia" w:hAnsi="宋体"/>
                <w:sz w:val="24"/>
              </w:rPr>
            </w:pPr>
            <w:r>
              <w:rPr>
                <w:rFonts w:hint="eastAsia" w:hAnsi="宋体"/>
                <w:sz w:val="24"/>
              </w:rPr>
              <w:t xml:space="preserve">（反面）</w:t>
            </w:r>
            <w:r/>
          </w:p>
        </w:tc>
      </w:tr>
    </w:tbl>
    <w:p>
      <w:pPr>
        <w:pStyle w:val="910"/>
        <w:jc w:val="center"/>
        <w:spacing w:before="0" w:after="0" w:line="360" w:lineRule="auto"/>
        <w:rPr>
          <w:rFonts w:hint="eastAsia" w:ascii="宋体" w:hAnsi="宋体" w:eastAsia="宋体" w:cs="宋体"/>
          <w:bCs w:val="0"/>
        </w:rPr>
      </w:pPr>
      <w:r>
        <w:rPr>
          <w:rFonts w:hint="eastAsia" w:ascii="宋体" w:hAnsi="宋体" w:eastAsia="宋体" w:cs="宋体"/>
          <w:bCs w:val="0"/>
        </w:rPr>
        <w:t xml:space="preserve"> </w:t>
      </w:r>
      <w:r/>
    </w:p>
    <w:p>
      <w:pPr>
        <w:pStyle w:val="909"/>
        <w:ind w:firstLine="0"/>
      </w:pPr>
      <w:r>
        <w:br w:type="page" w:clear="all"/>
      </w:r>
      <w:r>
        <w:rPr>
          <w:rFonts w:hint="eastAsia" w:ascii="黑体" w:hAnsi="宋体" w:eastAsia="黑体"/>
          <w:bCs/>
          <w:sz w:val="24"/>
          <w:szCs w:val="22"/>
        </w:rPr>
        <w:t xml:space="preserve">（</w:t>
      </w:r>
      <w:r>
        <w:rPr>
          <w:rFonts w:hint="eastAsia" w:ascii="黑体" w:hAnsi="宋体" w:eastAsia="黑体"/>
          <w:bCs/>
          <w:sz w:val="24"/>
          <w:szCs w:val="22"/>
          <w:lang w:val="en-US" w:eastAsia="zh-CN"/>
        </w:rPr>
        <w:t xml:space="preserve">五</w:t>
      </w:r>
      <w:r>
        <w:rPr>
          <w:rFonts w:hint="eastAsia" w:ascii="黑体" w:hAnsi="宋体" w:eastAsia="黑体"/>
          <w:bCs/>
          <w:sz w:val="24"/>
          <w:szCs w:val="22"/>
        </w:rPr>
        <w:t xml:space="preserve">）关于资格的声明函（格式）</w:t>
      </w:r>
      <w:r/>
    </w:p>
    <w:p>
      <w:pPr>
        <w:pStyle w:val="910"/>
        <w:jc w:val="center"/>
        <w:spacing w:before="0" w:after="0" w:line="360" w:lineRule="auto"/>
        <w:rPr>
          <w:rFonts w:hint="eastAsia" w:ascii="宋体" w:hAnsi="宋体" w:eastAsia="宋体" w:cs="宋体"/>
          <w:bCs w:val="0"/>
        </w:rPr>
      </w:pPr>
      <w:r>
        <w:rPr>
          <w:rFonts w:hint="eastAsia" w:ascii="宋体" w:hAnsi="宋体" w:eastAsia="宋体" w:cs="宋体"/>
          <w:bCs w:val="0"/>
        </w:rPr>
      </w:r>
      <w:r/>
    </w:p>
    <w:p>
      <w:pPr>
        <w:jc w:val="center"/>
        <w:rPr>
          <w:rFonts w:hint="eastAsia" w:hAnsi="宋体" w:cs="宋体"/>
          <w:b/>
          <w:bCs/>
          <w:sz w:val="30"/>
          <w:szCs w:val="30"/>
        </w:rPr>
        <w:outlineLvl w:val="0"/>
      </w:pPr>
      <w:r>
        <w:rPr>
          <w:rFonts w:hint="eastAsia" w:hAnsi="宋体" w:cs="宋体"/>
          <w:b/>
          <w:bCs/>
          <w:sz w:val="30"/>
          <w:szCs w:val="30"/>
        </w:rPr>
        <w:t xml:space="preserve">关于资格的声明函</w:t>
      </w:r>
      <w:r/>
    </w:p>
    <w:p>
      <w:pPr>
        <w:jc w:val="center"/>
        <w:spacing w:line="360" w:lineRule="auto"/>
        <w:rPr>
          <w:rFonts w:hint="eastAsia" w:hAnsi="宋体"/>
          <w:sz w:val="24"/>
        </w:rPr>
      </w:pPr>
      <w:r>
        <w:rPr>
          <w:rFonts w:hint="eastAsia" w:hAnsi="宋体"/>
          <w:sz w:val="24"/>
        </w:rPr>
      </w:r>
      <w:r/>
    </w:p>
    <w:p>
      <w:pPr>
        <w:jc w:val="center"/>
        <w:spacing w:line="360" w:lineRule="auto"/>
        <w:rPr>
          <w:rFonts w:hint="eastAsia" w:hAnsi="宋体"/>
          <w:sz w:val="24"/>
        </w:rPr>
      </w:pPr>
      <w:r>
        <w:rPr>
          <w:rFonts w:hint="eastAsia" w:hAnsi="宋体"/>
          <w:sz w:val="24"/>
          <w:lang w:val="en-US" w:eastAsia="zh-CN"/>
        </w:rPr>
        <w:t xml:space="preserve">                                   </w:t>
      </w:r>
      <w:r>
        <w:rPr>
          <w:rFonts w:hint="eastAsia" w:hAnsi="宋体"/>
          <w:sz w:val="24"/>
        </w:rPr>
        <w:t xml:space="preserve">采购编号：</w:t>
      </w:r>
      <w:r>
        <w:rPr>
          <w:rFonts w:hint="eastAsia" w:ascii="宋体" w:hAnsi="宋体" w:cs="宋体"/>
          <w:bCs/>
          <w:sz w:val="24"/>
          <w:lang w:eastAsia="zh-CN"/>
        </w:rPr>
        <w:t xml:space="preserve">JSZC-320214-PXGJ-G2025-0006</w:t>
      </w:r>
      <w:r/>
    </w:p>
    <w:p>
      <w:pPr>
        <w:jc w:val="center"/>
        <w:spacing w:line="360" w:lineRule="auto"/>
        <w:rPr>
          <w:rFonts w:hint="eastAsia" w:hAnsi="宋体"/>
          <w:sz w:val="24"/>
        </w:rPr>
      </w:pPr>
      <w:r>
        <w:rPr>
          <w:rFonts w:hint="eastAsia" w:hAnsi="宋体"/>
          <w:sz w:val="24"/>
        </w:rPr>
        <w:t xml:space="preserve">    日期：</w:t>
      </w:r>
      <w:r/>
    </w:p>
    <w:p>
      <w:pPr>
        <w:jc w:val="center"/>
        <w:spacing w:line="360" w:lineRule="auto"/>
        <w:rPr>
          <w:rFonts w:hint="eastAsia" w:hAnsi="宋体"/>
          <w:sz w:val="24"/>
        </w:rPr>
      </w:pPr>
      <w:r>
        <w:rPr>
          <w:rFonts w:hint="eastAsia" w:hAnsi="宋体"/>
          <w:sz w:val="24"/>
        </w:rPr>
      </w:r>
      <w:r/>
    </w:p>
    <w:p>
      <w:pPr>
        <w:jc w:val="center"/>
        <w:rPr>
          <w:rFonts w:hint="eastAsia" w:hAnsi="宋体"/>
        </w:rPr>
      </w:pPr>
      <w:r>
        <w:rPr>
          <w:rFonts w:hint="eastAsia" w:hAnsi="宋体"/>
        </w:rPr>
      </w:r>
      <w:r/>
    </w:p>
    <w:p>
      <w:pPr>
        <w:spacing w:line="360" w:lineRule="auto"/>
        <w:rPr>
          <w:rFonts w:hint="eastAsia" w:hAnsi="宋体"/>
          <w:sz w:val="24"/>
          <w:u w:val="single"/>
        </w:rPr>
      </w:pPr>
      <w:r>
        <w:rPr>
          <w:rFonts w:hAnsi="宋体"/>
          <w:sz w:val="24"/>
          <w:u w:val="single"/>
        </w:rPr>
        <w:t xml:space="preserve">普信国际工程咨询有限公司</w:t>
      </w:r>
      <w:r>
        <w:rPr>
          <w:rFonts w:hint="eastAsia" w:hAnsi="宋体"/>
          <w:sz w:val="24"/>
          <w:u w:val="single"/>
        </w:rPr>
        <w:t xml:space="preserve">：</w:t>
      </w:r>
      <w:r/>
    </w:p>
    <w:p>
      <w:pPr>
        <w:pStyle w:val="954"/>
        <w:ind w:left="0" w:right="34" w:firstLine="403"/>
        <w:spacing w:line="360" w:lineRule="auto"/>
        <w:rPr>
          <w:rFonts w:hint="eastAsia" w:hAnsi="宋体"/>
          <w:szCs w:val="24"/>
        </w:rPr>
      </w:pPr>
      <w:r>
        <w:rPr>
          <w:rFonts w:hint="eastAsia" w:hAnsi="宋体"/>
          <w:szCs w:val="24"/>
        </w:rPr>
        <w:t xml:space="preserve">我公司（单位）</w:t>
      </w:r>
      <w:r>
        <w:rPr>
          <w:rFonts w:hAnsi="宋体"/>
          <w:szCs w:val="24"/>
        </w:rPr>
        <w:t xml:space="preserve">在参加本次政府采购活动前三年内，在经营活动中没有重大违法记录。</w:t>
      </w:r>
      <w:r/>
    </w:p>
    <w:p>
      <w:pPr>
        <w:pStyle w:val="954"/>
        <w:ind w:left="0" w:right="34" w:firstLine="403"/>
        <w:spacing w:line="360" w:lineRule="auto"/>
        <w:rPr>
          <w:rFonts w:hint="eastAsia" w:hAnsi="宋体"/>
          <w:szCs w:val="24"/>
        </w:rPr>
      </w:pPr>
      <w:r>
        <w:rPr>
          <w:rFonts w:hint="eastAsia" w:hAnsi="宋体"/>
          <w:szCs w:val="24"/>
        </w:rPr>
        <w:t xml:space="preserve">我公司愿针对本项目（采购编号：</w:t>
      </w:r>
      <w:r>
        <w:rPr>
          <w:rFonts w:hint="eastAsia" w:ascii="宋体" w:hAnsi="宋体" w:cs="宋体"/>
          <w:bCs/>
          <w:sz w:val="24"/>
          <w:lang w:eastAsia="zh-CN"/>
        </w:rPr>
        <w:t xml:space="preserve">JSZC-320214-PXGJ-G2025-0006</w:t>
      </w:r>
      <w:r>
        <w:rPr>
          <w:rFonts w:hint="eastAsia" w:hAnsi="宋体"/>
          <w:szCs w:val="24"/>
        </w:rPr>
        <w:t xml:space="preserve">）进行</w:t>
      </w:r>
      <w:r>
        <w:rPr>
          <w:rFonts w:hint="eastAsia" w:hAnsi="宋体"/>
        </w:rPr>
        <w:t xml:space="preserve">投标</w:t>
      </w:r>
      <w:r>
        <w:rPr>
          <w:rFonts w:hint="eastAsia" w:hAnsi="宋体"/>
          <w:szCs w:val="24"/>
        </w:rPr>
        <w:t xml:space="preserve">，</w:t>
      </w:r>
      <w:r>
        <w:rPr>
          <w:rFonts w:hint="eastAsia" w:hAnsi="宋体"/>
        </w:rPr>
        <w:t xml:space="preserve">投标</w:t>
      </w:r>
      <w:r>
        <w:rPr>
          <w:rFonts w:hint="eastAsia" w:hAnsi="宋体"/>
          <w:szCs w:val="24"/>
        </w:rPr>
        <w:t xml:space="preserve">文件中所有关于</w:t>
      </w:r>
      <w:r>
        <w:rPr>
          <w:rFonts w:hint="eastAsia" w:hAnsi="宋体"/>
        </w:rPr>
        <w:t xml:space="preserve">投标</w:t>
      </w:r>
      <w:r>
        <w:rPr>
          <w:rFonts w:hint="eastAsia" w:hAnsi="宋体"/>
          <w:szCs w:val="24"/>
        </w:rPr>
        <w:t xml:space="preserve">资格的文件、证明、陈述均是真实的、准确的。若有违背，我公司（单位）        愿意承担由此而产生的一切后果。</w:t>
      </w:r>
      <w:r/>
    </w:p>
    <w:p>
      <w:pPr>
        <w:pStyle w:val="954"/>
        <w:ind w:left="0" w:right="34" w:firstLine="403"/>
        <w:rPr>
          <w:rFonts w:hint="eastAsia" w:hAnsi="宋体"/>
          <w:szCs w:val="24"/>
        </w:rPr>
      </w:pPr>
      <w:r>
        <w:rPr>
          <w:rFonts w:hint="eastAsia" w:hAnsi="宋体"/>
          <w:szCs w:val="24"/>
        </w:rPr>
      </w:r>
      <w:r/>
    </w:p>
    <w:p>
      <w:pPr>
        <w:pStyle w:val="954"/>
        <w:ind w:left="0" w:right="34" w:firstLine="403"/>
        <w:rPr>
          <w:rFonts w:hint="eastAsia" w:hAnsi="宋体"/>
          <w:sz w:val="21"/>
        </w:rPr>
      </w:pPr>
      <w:r>
        <w:rPr>
          <w:rFonts w:hint="eastAsia" w:hAnsi="宋体"/>
          <w:sz w:val="21"/>
        </w:rPr>
      </w:r>
      <w:r/>
    </w:p>
    <w:p>
      <w:pPr>
        <w:pStyle w:val="954"/>
        <w:ind w:left="0" w:right="34" w:firstLine="403"/>
        <w:rPr>
          <w:rFonts w:hint="eastAsia" w:hAnsi="宋体"/>
          <w:sz w:val="21"/>
        </w:rPr>
      </w:pPr>
      <w:r>
        <w:rPr>
          <w:rFonts w:hint="eastAsia" w:hAnsi="宋体"/>
          <w:sz w:val="21"/>
        </w:rPr>
      </w:r>
      <w:r/>
    </w:p>
    <w:p>
      <w:pPr>
        <w:spacing w:line="360" w:lineRule="auto"/>
        <w:rPr>
          <w:b/>
          <w:bCs/>
          <w:sz w:val="24"/>
        </w:rPr>
        <w:outlineLvl w:val="0"/>
      </w:pPr>
      <w:r>
        <w:rPr>
          <w:b/>
          <w:bCs/>
          <w:sz w:val="24"/>
        </w:rPr>
      </w:r>
      <w:r/>
    </w:p>
    <w:p>
      <w:pPr>
        <w:jc w:val="left"/>
        <w:spacing w:line="360" w:lineRule="auto"/>
        <w:rPr>
          <w:bCs/>
          <w:sz w:val="24"/>
        </w:rPr>
        <w:outlineLvl w:val="0"/>
      </w:pPr>
      <w:r>
        <w:rPr>
          <w:rFonts w:hint="eastAsia"/>
          <w:b/>
          <w:bCs/>
          <w:sz w:val="24"/>
        </w:rPr>
        <w:t xml:space="preserve">                                </w:t>
      </w:r>
      <w:r>
        <w:rPr>
          <w:rFonts w:hint="eastAsia"/>
          <w:bCs/>
          <w:sz w:val="24"/>
        </w:rPr>
        <w:t xml:space="preserve">   </w:t>
      </w:r>
      <w:r>
        <w:rPr>
          <w:rFonts w:hint="eastAsia" w:hAnsi="宋体"/>
          <w:sz w:val="24"/>
        </w:rPr>
        <w:t xml:space="preserve">投标</w:t>
      </w:r>
      <w:r>
        <w:rPr>
          <w:rFonts w:hint="eastAsia"/>
          <w:bCs/>
          <w:sz w:val="24"/>
        </w:rPr>
        <w:t xml:space="preserve">供应商（盖章）：</w:t>
      </w:r>
      <w:r/>
    </w:p>
    <w:p>
      <w:pPr>
        <w:spacing w:line="360" w:lineRule="auto"/>
        <w:rPr>
          <w:bCs/>
          <w:sz w:val="24"/>
        </w:rPr>
        <w:outlineLvl w:val="0"/>
      </w:pPr>
      <w:r>
        <w:rPr>
          <w:rFonts w:hint="eastAsia"/>
          <w:bCs/>
          <w:sz w:val="24"/>
        </w:rPr>
        <w:t xml:space="preserve">　　　　　　　　　　　法定代表人或法定代表人授权代表签字或盖章：</w:t>
      </w:r>
      <w:r/>
    </w:p>
    <w:p>
      <w:pPr>
        <w:spacing w:line="360" w:lineRule="auto"/>
        <w:rPr>
          <w:bCs/>
          <w:sz w:val="24"/>
        </w:rPr>
        <w:outlineLvl w:val="0"/>
      </w:pPr>
      <w:r>
        <w:rPr>
          <w:rFonts w:hint="eastAsia"/>
          <w:bCs/>
          <w:sz w:val="24"/>
        </w:rPr>
        <w:t xml:space="preserve">                                   年     月     日</w:t>
      </w:r>
      <w:r/>
    </w:p>
    <w:p>
      <w:pPr>
        <w:pStyle w:val="954"/>
        <w:ind w:left="0" w:right="34" w:firstLine="403"/>
        <w:spacing w:line="360" w:lineRule="auto"/>
        <w:rPr>
          <w:rFonts w:hint="eastAsia" w:ascii="宋体" w:hAnsi="宋体" w:cs="宋体"/>
          <w:sz w:val="21"/>
        </w:rPr>
      </w:pPr>
      <w:r>
        <w:rPr>
          <w:rFonts w:hint="eastAsia" w:ascii="宋体" w:hAnsi="宋体" w:cs="宋体"/>
          <w:sz w:val="21"/>
        </w:rPr>
      </w:r>
      <w:r/>
    </w:p>
    <w:p>
      <w:pPr>
        <w:pStyle w:val="954"/>
        <w:ind w:left="0" w:right="34" w:firstLine="403"/>
        <w:spacing w:line="360" w:lineRule="auto"/>
        <w:rPr>
          <w:rFonts w:hint="eastAsia" w:ascii="宋体" w:hAnsi="宋体" w:cs="宋体"/>
          <w:sz w:val="21"/>
        </w:rPr>
      </w:pPr>
      <w:r>
        <w:rPr>
          <w:rFonts w:hint="eastAsia" w:ascii="宋体" w:hAnsi="宋体" w:cs="宋体"/>
          <w:sz w:val="21"/>
        </w:rPr>
      </w:r>
      <w:r/>
    </w:p>
    <w:p>
      <w:pPr>
        <w:pStyle w:val="954"/>
        <w:ind w:left="0" w:right="34" w:firstLine="403"/>
        <w:spacing w:line="360" w:lineRule="auto"/>
        <w:rPr>
          <w:rFonts w:hint="eastAsia" w:ascii="宋体" w:hAnsi="宋体" w:cs="宋体"/>
          <w:sz w:val="21"/>
        </w:rPr>
      </w:pPr>
      <w:r>
        <w:rPr>
          <w:rFonts w:hint="eastAsia" w:ascii="宋体" w:hAnsi="宋体" w:cs="宋体"/>
          <w:sz w:val="21"/>
        </w:rPr>
      </w:r>
      <w:r/>
    </w:p>
    <w:p>
      <w:pPr>
        <w:pStyle w:val="954"/>
        <w:ind w:left="0" w:right="34" w:firstLine="403"/>
        <w:spacing w:line="360" w:lineRule="auto"/>
        <w:rPr>
          <w:rFonts w:hint="eastAsia" w:ascii="宋体" w:hAnsi="宋体" w:cs="宋体"/>
          <w:sz w:val="21"/>
        </w:rPr>
      </w:pPr>
      <w:r>
        <w:rPr>
          <w:rFonts w:hint="eastAsia" w:ascii="宋体" w:hAnsi="宋体" w:cs="宋体"/>
          <w:sz w:val="21"/>
        </w:rPr>
      </w:r>
      <w:r/>
    </w:p>
    <w:p>
      <w:pPr>
        <w:pStyle w:val="954"/>
        <w:ind w:left="0" w:right="34" w:firstLine="403"/>
        <w:spacing w:line="360" w:lineRule="auto"/>
        <w:rPr>
          <w:rFonts w:hint="eastAsia" w:ascii="宋体" w:hAnsi="宋体" w:cs="宋体"/>
          <w:sz w:val="21"/>
        </w:rPr>
      </w:pPr>
      <w:r>
        <w:rPr>
          <w:rFonts w:hint="eastAsia" w:ascii="宋体" w:hAnsi="宋体" w:cs="宋体"/>
          <w:sz w:val="21"/>
        </w:rPr>
      </w:r>
      <w:r/>
    </w:p>
    <w:p>
      <w:pPr>
        <w:pStyle w:val="954"/>
        <w:ind w:left="0" w:right="34" w:firstLine="403"/>
        <w:spacing w:line="360" w:lineRule="auto"/>
        <w:rPr>
          <w:rFonts w:hint="eastAsia" w:ascii="宋体" w:hAnsi="宋体" w:cs="宋体"/>
          <w:sz w:val="21"/>
        </w:rPr>
      </w:pPr>
      <w:r>
        <w:rPr>
          <w:rFonts w:hint="eastAsia" w:ascii="宋体" w:hAnsi="宋体" w:cs="宋体"/>
          <w:sz w:val="21"/>
        </w:rPr>
      </w:r>
      <w:r/>
    </w:p>
    <w:p>
      <w:pPr>
        <w:pStyle w:val="954"/>
        <w:ind w:left="0" w:right="34" w:firstLine="403"/>
        <w:spacing w:line="360" w:lineRule="auto"/>
        <w:rPr>
          <w:rFonts w:hint="eastAsia" w:ascii="宋体" w:hAnsi="宋体" w:cs="宋体"/>
          <w:sz w:val="21"/>
        </w:rPr>
      </w:pPr>
      <w:r>
        <w:rPr>
          <w:rFonts w:hint="eastAsia" w:ascii="宋体" w:hAnsi="宋体" w:cs="宋体"/>
          <w:sz w:val="21"/>
        </w:rPr>
      </w:r>
      <w:r/>
    </w:p>
    <w:p>
      <w:pPr>
        <w:pStyle w:val="954"/>
        <w:ind w:left="0" w:right="34" w:firstLine="403"/>
        <w:spacing w:line="360" w:lineRule="auto"/>
        <w:rPr>
          <w:rFonts w:hint="eastAsia" w:ascii="宋体" w:hAnsi="宋体" w:cs="宋体"/>
          <w:sz w:val="21"/>
        </w:rPr>
      </w:pPr>
      <w:r>
        <w:rPr>
          <w:rFonts w:hint="eastAsia" w:ascii="宋体" w:hAnsi="宋体" w:cs="宋体"/>
          <w:sz w:val="21"/>
        </w:rPr>
      </w:r>
      <w:r/>
    </w:p>
    <w:p>
      <w:pPr>
        <w:pStyle w:val="954"/>
        <w:ind w:left="0" w:right="34" w:firstLine="403"/>
        <w:spacing w:line="360" w:lineRule="auto"/>
        <w:rPr>
          <w:rFonts w:hint="eastAsia" w:ascii="宋体" w:hAnsi="宋体" w:cs="宋体"/>
          <w:sz w:val="21"/>
        </w:rPr>
      </w:pPr>
      <w:r>
        <w:rPr>
          <w:rFonts w:hint="eastAsia" w:ascii="宋体" w:hAnsi="宋体" w:cs="宋体"/>
          <w:sz w:val="21"/>
        </w:rPr>
      </w:r>
      <w:r/>
    </w:p>
    <w:p>
      <w:pPr>
        <w:pStyle w:val="954"/>
        <w:ind w:left="0" w:right="34" w:firstLine="403"/>
        <w:spacing w:line="360" w:lineRule="auto"/>
        <w:rPr>
          <w:rFonts w:hint="eastAsia" w:ascii="宋体" w:hAnsi="宋体" w:cs="宋体"/>
          <w:sz w:val="21"/>
        </w:rPr>
      </w:pPr>
      <w:r>
        <w:rPr>
          <w:rFonts w:hint="eastAsia" w:ascii="宋体" w:hAnsi="宋体" w:cs="宋体"/>
          <w:sz w:val="21"/>
        </w:rPr>
      </w:r>
      <w:r/>
    </w:p>
    <w:p>
      <w:pPr>
        <w:pStyle w:val="954"/>
        <w:ind w:left="0" w:right="34" w:firstLine="403"/>
        <w:spacing w:line="360" w:lineRule="auto"/>
        <w:rPr>
          <w:rFonts w:hint="eastAsia" w:ascii="宋体" w:hAnsi="宋体" w:cs="宋体"/>
          <w:sz w:val="21"/>
        </w:rPr>
      </w:pPr>
      <w:r>
        <w:rPr>
          <w:rFonts w:hint="eastAsia" w:ascii="宋体" w:hAnsi="宋体" w:cs="宋体"/>
          <w:sz w:val="21"/>
        </w:rPr>
      </w:r>
      <w:r/>
    </w:p>
    <w:p>
      <w:pPr>
        <w:pStyle w:val="954"/>
        <w:ind w:left="0" w:right="34" w:firstLine="403"/>
        <w:spacing w:line="360" w:lineRule="auto"/>
        <w:rPr>
          <w:rFonts w:hint="eastAsia" w:ascii="宋体" w:hAnsi="宋体" w:cs="宋体"/>
          <w:sz w:val="21"/>
        </w:rPr>
      </w:pPr>
      <w:r>
        <w:rPr>
          <w:rFonts w:hint="eastAsia" w:ascii="宋体" w:hAnsi="宋体" w:cs="宋体"/>
          <w:sz w:val="21"/>
        </w:rPr>
      </w:r>
      <w:r/>
    </w:p>
    <w:p>
      <w:pPr>
        <w:pStyle w:val="954"/>
        <w:ind w:left="0" w:right="34"/>
        <w:spacing w:line="360" w:lineRule="auto"/>
        <w:rPr>
          <w:rFonts w:hint="eastAsia" w:ascii="宋体" w:hAnsi="宋体" w:cs="宋体"/>
          <w:sz w:val="21"/>
        </w:rPr>
      </w:pPr>
      <w:r>
        <w:rPr>
          <w:rFonts w:hint="eastAsia" w:ascii="宋体" w:hAnsi="宋体" w:cs="宋体"/>
          <w:sz w:val="21"/>
        </w:rPr>
      </w:r>
      <w:r/>
    </w:p>
    <w:p>
      <w:pPr>
        <w:jc w:val="left"/>
        <w:rPr>
          <w:rFonts w:hint="eastAsia" w:ascii="黑体" w:hAnsi="宋体" w:eastAsia="黑体"/>
          <w:bCs/>
          <w:sz w:val="24"/>
          <w:szCs w:val="22"/>
        </w:rPr>
        <w:outlineLvl w:val="0"/>
      </w:pPr>
      <w:r/>
      <w:bookmarkStart w:id="5" w:name="_Toc231463955"/>
      <w:r>
        <w:rPr>
          <w:rFonts w:hint="eastAsia" w:ascii="黑体" w:hAnsi="宋体" w:eastAsia="黑体"/>
          <w:bCs/>
          <w:sz w:val="24"/>
          <w:szCs w:val="22"/>
        </w:rPr>
        <w:t xml:space="preserve">（</w:t>
      </w:r>
      <w:r>
        <w:rPr>
          <w:rFonts w:hint="eastAsia" w:ascii="黑体" w:hAnsi="宋体" w:eastAsia="黑体"/>
          <w:bCs/>
          <w:sz w:val="24"/>
          <w:szCs w:val="22"/>
          <w:lang w:val="en-US" w:eastAsia="zh-CN"/>
        </w:rPr>
        <w:t xml:space="preserve">六</w:t>
      </w:r>
      <w:r>
        <w:rPr>
          <w:rFonts w:hint="eastAsia" w:ascii="黑体" w:hAnsi="宋体" w:eastAsia="黑体"/>
          <w:bCs/>
          <w:sz w:val="24"/>
          <w:szCs w:val="22"/>
        </w:rPr>
        <w:t xml:space="preserve">）拟投入本项目的人员一览表（格式）</w:t>
      </w:r>
      <w:r/>
    </w:p>
    <w:p>
      <w:pPr>
        <w:spacing w:line="360" w:lineRule="auto"/>
        <w:rPr>
          <w:rFonts w:ascii="黑体" w:eastAsia="黑体"/>
          <w:bCs/>
          <w:sz w:val="24"/>
        </w:rPr>
        <w:outlineLvl w:val="0"/>
      </w:pPr>
      <w:r>
        <w:rPr>
          <w:rFonts w:ascii="黑体" w:eastAsia="黑体"/>
          <w:bCs/>
          <w:sz w:val="24"/>
        </w:rPr>
      </w:r>
      <w:r/>
    </w:p>
    <w:p>
      <w:pPr>
        <w:jc w:val="center"/>
        <w:spacing w:line="360" w:lineRule="auto"/>
        <w:rPr>
          <w:rFonts w:ascii="黑体" w:eastAsia="黑体"/>
          <w:bCs/>
          <w:sz w:val="28"/>
          <w:szCs w:val="28"/>
        </w:rPr>
        <w:outlineLvl w:val="0"/>
      </w:pPr>
      <w:r>
        <w:rPr>
          <w:rFonts w:hint="eastAsia" w:ascii="黑体" w:eastAsia="黑体"/>
          <w:bCs/>
          <w:sz w:val="28"/>
          <w:szCs w:val="28"/>
        </w:rPr>
        <w:t xml:space="preserve">拟投入本项目的人员一览表</w:t>
      </w:r>
      <w:r/>
    </w:p>
    <w:tbl>
      <w:tblPr>
        <w:tblStyle w:val="723"/>
        <w:tblW w:w="942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6"/>
        <w:gridCol w:w="2235"/>
        <w:gridCol w:w="1320"/>
        <w:gridCol w:w="1410"/>
        <w:gridCol w:w="1339"/>
        <w:gridCol w:w="2113"/>
      </w:tblGrid>
      <w:tr>
        <w:trPr>
          <w:jc w:val="center"/>
          <w:trHeight w:val="786"/>
        </w:trPr>
        <w:tc>
          <w:tcPr>
            <w:tcW w:w="1006" w:type="dxa"/>
            <w:vAlign w:val="center"/>
            <w:textDirection w:val="lrTb"/>
            <w:noWrap w:val="false"/>
          </w:tcPr>
          <w:p>
            <w:pPr>
              <w:jc w:val="center"/>
              <w:spacing w:line="500" w:lineRule="exact"/>
              <w:rPr>
                <w:sz w:val="24"/>
              </w:rPr>
            </w:pPr>
            <w:r>
              <w:rPr>
                <w:rFonts w:eastAsia="Times New Roman"/>
                <w:sz w:val="24"/>
              </w:rPr>
              <w:t xml:space="preserve">序</w:t>
            </w:r>
            <w:r>
              <w:rPr>
                <w:rFonts w:hint="eastAsia"/>
                <w:sz w:val="24"/>
              </w:rPr>
              <w:t xml:space="preserve"> </w:t>
            </w:r>
            <w:r>
              <w:rPr>
                <w:rFonts w:eastAsia="Times New Roman"/>
                <w:sz w:val="24"/>
              </w:rPr>
              <w:t xml:space="preserve">号</w:t>
            </w:r>
            <w:r/>
          </w:p>
        </w:tc>
        <w:tc>
          <w:tcPr>
            <w:tcW w:w="2235" w:type="dxa"/>
            <w:vAlign w:val="center"/>
            <w:textDirection w:val="lrTb"/>
            <w:noWrap w:val="false"/>
          </w:tcPr>
          <w:p>
            <w:pPr>
              <w:ind w:firstLine="240"/>
              <w:jc w:val="center"/>
              <w:spacing w:line="500" w:lineRule="exact"/>
              <w:rPr>
                <w:sz w:val="24"/>
              </w:rPr>
            </w:pPr>
            <w:r>
              <w:rPr>
                <w:rFonts w:eastAsia="Times New Roman"/>
                <w:sz w:val="24"/>
              </w:rPr>
              <w:t xml:space="preserve">姓 名</w:t>
            </w:r>
            <w:r/>
          </w:p>
        </w:tc>
        <w:tc>
          <w:tcPr>
            <w:tcW w:w="1320" w:type="dxa"/>
            <w:vAlign w:val="center"/>
            <w:textDirection w:val="lrTb"/>
            <w:noWrap w:val="false"/>
          </w:tcPr>
          <w:p>
            <w:pPr>
              <w:jc w:val="center"/>
              <w:spacing w:line="500" w:lineRule="exact"/>
              <w:rPr>
                <w:sz w:val="24"/>
              </w:rPr>
            </w:pPr>
            <w:r>
              <w:rPr>
                <w:rFonts w:eastAsia="Times New Roman"/>
                <w:sz w:val="24"/>
              </w:rPr>
              <w:t xml:space="preserve">年</w:t>
            </w:r>
            <w:r>
              <w:rPr>
                <w:rFonts w:hint="eastAsia"/>
                <w:sz w:val="24"/>
              </w:rPr>
              <w:t xml:space="preserve"> </w:t>
            </w:r>
            <w:r>
              <w:rPr>
                <w:rFonts w:eastAsia="Times New Roman"/>
                <w:sz w:val="24"/>
              </w:rPr>
              <w:t xml:space="preserve">龄</w:t>
            </w:r>
            <w:r/>
          </w:p>
        </w:tc>
        <w:tc>
          <w:tcPr>
            <w:tcW w:w="1410" w:type="dxa"/>
            <w:vAlign w:val="center"/>
            <w:textDirection w:val="lrTb"/>
            <w:noWrap w:val="false"/>
          </w:tcPr>
          <w:p>
            <w:pPr>
              <w:jc w:val="center"/>
              <w:spacing w:line="500" w:lineRule="exact"/>
              <w:rPr>
                <w:sz w:val="24"/>
              </w:rPr>
            </w:pPr>
            <w:r>
              <w:rPr>
                <w:rFonts w:eastAsia="Times New Roman"/>
                <w:sz w:val="24"/>
              </w:rPr>
              <w:t xml:space="preserve">性</w:t>
            </w:r>
            <w:r>
              <w:rPr>
                <w:rFonts w:hint="eastAsia"/>
                <w:sz w:val="24"/>
              </w:rPr>
              <w:t xml:space="preserve"> </w:t>
            </w:r>
            <w:r>
              <w:rPr>
                <w:rFonts w:eastAsia="Times New Roman"/>
                <w:sz w:val="24"/>
              </w:rPr>
              <w:t xml:space="preserve">别</w:t>
            </w:r>
            <w:r/>
          </w:p>
        </w:tc>
        <w:tc>
          <w:tcPr>
            <w:tcW w:w="1339" w:type="dxa"/>
            <w:vAlign w:val="center"/>
            <w:textDirection w:val="lrTb"/>
            <w:noWrap w:val="false"/>
          </w:tcPr>
          <w:p>
            <w:pPr>
              <w:jc w:val="center"/>
              <w:spacing w:line="500" w:lineRule="exact"/>
              <w:rPr>
                <w:sz w:val="24"/>
              </w:rPr>
            </w:pPr>
            <w:r>
              <w:rPr>
                <w:rFonts w:eastAsia="Times New Roman"/>
                <w:sz w:val="24"/>
              </w:rPr>
              <w:t xml:space="preserve">学</w:t>
            </w:r>
            <w:r>
              <w:rPr>
                <w:rFonts w:hint="eastAsia"/>
                <w:sz w:val="24"/>
              </w:rPr>
              <w:t xml:space="preserve"> </w:t>
            </w:r>
            <w:r>
              <w:rPr>
                <w:rFonts w:eastAsia="Times New Roman"/>
                <w:sz w:val="24"/>
              </w:rPr>
              <w:t xml:space="preserve">历</w:t>
            </w:r>
            <w:r/>
          </w:p>
        </w:tc>
        <w:tc>
          <w:tcPr>
            <w:tcW w:w="2113" w:type="dxa"/>
            <w:vAlign w:val="center"/>
            <w:textDirection w:val="lrTb"/>
            <w:noWrap w:val="false"/>
          </w:tcPr>
          <w:p>
            <w:pPr>
              <w:jc w:val="center"/>
              <w:spacing w:line="500" w:lineRule="exact"/>
              <w:rPr>
                <w:rFonts w:eastAsia="Times New Roman"/>
                <w:sz w:val="24"/>
              </w:rPr>
            </w:pPr>
            <w:r>
              <w:rPr>
                <w:rFonts w:eastAsia="Times New Roman"/>
                <w:sz w:val="24"/>
              </w:rPr>
              <w:t xml:space="preserve">在本项目拟任</w:t>
            </w:r>
            <w:r/>
          </w:p>
          <w:p>
            <w:pPr>
              <w:jc w:val="center"/>
              <w:spacing w:line="500" w:lineRule="exact"/>
              <w:rPr>
                <w:sz w:val="24"/>
              </w:rPr>
            </w:pPr>
            <w:r>
              <w:rPr>
                <w:rFonts w:eastAsia="Times New Roman"/>
                <w:sz w:val="24"/>
              </w:rPr>
              <w:t xml:space="preserve">职务</w:t>
            </w:r>
            <w:r/>
          </w:p>
        </w:tc>
      </w:tr>
      <w:tr>
        <w:trPr>
          <w:jc w:val="center"/>
          <w:trHeight w:val="786"/>
        </w:trPr>
        <w:tc>
          <w:tcPr>
            <w:tcW w:w="1006" w:type="dxa"/>
            <w:vAlign w:val="center"/>
            <w:textDirection w:val="lrTb"/>
            <w:noWrap w:val="false"/>
          </w:tcPr>
          <w:p>
            <w:pPr>
              <w:jc w:val="center"/>
              <w:spacing w:line="500" w:lineRule="exact"/>
              <w:rPr>
                <w:sz w:val="24"/>
              </w:rPr>
            </w:pPr>
            <w:r>
              <w:rPr>
                <w:sz w:val="24"/>
              </w:rPr>
            </w:r>
            <w:r/>
          </w:p>
        </w:tc>
        <w:tc>
          <w:tcPr>
            <w:tcW w:w="2235" w:type="dxa"/>
            <w:vAlign w:val="center"/>
            <w:textDirection w:val="lrTb"/>
            <w:noWrap w:val="false"/>
          </w:tcPr>
          <w:p>
            <w:pPr>
              <w:jc w:val="center"/>
              <w:spacing w:line="500" w:lineRule="exact"/>
              <w:rPr>
                <w:sz w:val="24"/>
              </w:rPr>
            </w:pPr>
            <w:r>
              <w:rPr>
                <w:sz w:val="24"/>
              </w:rPr>
            </w:r>
            <w:r/>
          </w:p>
        </w:tc>
        <w:tc>
          <w:tcPr>
            <w:tcW w:w="1320" w:type="dxa"/>
            <w:vAlign w:val="center"/>
            <w:textDirection w:val="lrTb"/>
            <w:noWrap w:val="false"/>
          </w:tcPr>
          <w:p>
            <w:pPr>
              <w:jc w:val="center"/>
              <w:spacing w:line="500" w:lineRule="exact"/>
              <w:rPr>
                <w:sz w:val="24"/>
              </w:rPr>
            </w:pPr>
            <w:r>
              <w:rPr>
                <w:sz w:val="24"/>
              </w:rPr>
            </w:r>
            <w:r/>
          </w:p>
        </w:tc>
        <w:tc>
          <w:tcPr>
            <w:tcW w:w="1410" w:type="dxa"/>
            <w:vAlign w:val="center"/>
            <w:textDirection w:val="lrTb"/>
            <w:noWrap w:val="false"/>
          </w:tcPr>
          <w:p>
            <w:pPr>
              <w:jc w:val="center"/>
              <w:spacing w:line="500" w:lineRule="exact"/>
              <w:rPr>
                <w:sz w:val="24"/>
              </w:rPr>
            </w:pPr>
            <w:r>
              <w:rPr>
                <w:sz w:val="24"/>
              </w:rPr>
            </w:r>
            <w:r/>
          </w:p>
        </w:tc>
        <w:tc>
          <w:tcPr>
            <w:tcW w:w="1339" w:type="dxa"/>
            <w:vAlign w:val="center"/>
            <w:textDirection w:val="lrTb"/>
            <w:noWrap w:val="false"/>
          </w:tcPr>
          <w:p>
            <w:pPr>
              <w:jc w:val="center"/>
              <w:spacing w:line="500" w:lineRule="exact"/>
              <w:rPr>
                <w:sz w:val="24"/>
              </w:rPr>
            </w:pPr>
            <w:r>
              <w:rPr>
                <w:sz w:val="24"/>
              </w:rPr>
            </w:r>
            <w:r/>
          </w:p>
        </w:tc>
        <w:tc>
          <w:tcPr>
            <w:tcW w:w="2113" w:type="dxa"/>
            <w:vAlign w:val="center"/>
            <w:textDirection w:val="lrTb"/>
            <w:noWrap w:val="false"/>
          </w:tcPr>
          <w:p>
            <w:pPr>
              <w:jc w:val="center"/>
              <w:spacing w:line="500" w:lineRule="exact"/>
              <w:rPr>
                <w:sz w:val="24"/>
              </w:rPr>
            </w:pPr>
            <w:r>
              <w:rPr>
                <w:sz w:val="24"/>
              </w:rPr>
            </w:r>
            <w:r/>
          </w:p>
        </w:tc>
      </w:tr>
      <w:tr>
        <w:trPr>
          <w:jc w:val="center"/>
          <w:trHeight w:val="786"/>
        </w:trPr>
        <w:tc>
          <w:tcPr>
            <w:tcW w:w="1006" w:type="dxa"/>
            <w:vAlign w:val="center"/>
            <w:textDirection w:val="lrTb"/>
            <w:noWrap w:val="false"/>
          </w:tcPr>
          <w:p>
            <w:pPr>
              <w:jc w:val="center"/>
              <w:spacing w:line="500" w:lineRule="exact"/>
              <w:rPr>
                <w:sz w:val="24"/>
              </w:rPr>
            </w:pPr>
            <w:r>
              <w:rPr>
                <w:sz w:val="24"/>
              </w:rPr>
            </w:r>
            <w:r/>
          </w:p>
        </w:tc>
        <w:tc>
          <w:tcPr>
            <w:tcW w:w="2235" w:type="dxa"/>
            <w:vAlign w:val="center"/>
            <w:textDirection w:val="lrTb"/>
            <w:noWrap w:val="false"/>
          </w:tcPr>
          <w:p>
            <w:pPr>
              <w:jc w:val="center"/>
              <w:spacing w:line="500" w:lineRule="exact"/>
              <w:rPr>
                <w:sz w:val="24"/>
              </w:rPr>
            </w:pPr>
            <w:r>
              <w:rPr>
                <w:sz w:val="24"/>
              </w:rPr>
            </w:r>
            <w:r/>
          </w:p>
        </w:tc>
        <w:tc>
          <w:tcPr>
            <w:tcW w:w="1320" w:type="dxa"/>
            <w:vAlign w:val="center"/>
            <w:textDirection w:val="lrTb"/>
            <w:noWrap w:val="false"/>
          </w:tcPr>
          <w:p>
            <w:pPr>
              <w:jc w:val="center"/>
              <w:spacing w:line="500" w:lineRule="exact"/>
              <w:rPr>
                <w:sz w:val="24"/>
              </w:rPr>
            </w:pPr>
            <w:r>
              <w:rPr>
                <w:sz w:val="24"/>
              </w:rPr>
            </w:r>
            <w:r/>
          </w:p>
        </w:tc>
        <w:tc>
          <w:tcPr>
            <w:tcW w:w="1410" w:type="dxa"/>
            <w:vAlign w:val="center"/>
            <w:textDirection w:val="lrTb"/>
            <w:noWrap w:val="false"/>
          </w:tcPr>
          <w:p>
            <w:pPr>
              <w:jc w:val="center"/>
              <w:spacing w:line="500" w:lineRule="exact"/>
              <w:rPr>
                <w:sz w:val="24"/>
              </w:rPr>
            </w:pPr>
            <w:r>
              <w:rPr>
                <w:sz w:val="24"/>
              </w:rPr>
            </w:r>
            <w:r/>
          </w:p>
        </w:tc>
        <w:tc>
          <w:tcPr>
            <w:tcW w:w="1339" w:type="dxa"/>
            <w:vAlign w:val="center"/>
            <w:textDirection w:val="lrTb"/>
            <w:noWrap w:val="false"/>
          </w:tcPr>
          <w:p>
            <w:pPr>
              <w:jc w:val="center"/>
              <w:spacing w:line="500" w:lineRule="exact"/>
              <w:rPr>
                <w:sz w:val="24"/>
              </w:rPr>
            </w:pPr>
            <w:r>
              <w:rPr>
                <w:sz w:val="24"/>
              </w:rPr>
            </w:r>
            <w:r/>
          </w:p>
        </w:tc>
        <w:tc>
          <w:tcPr>
            <w:tcW w:w="2113" w:type="dxa"/>
            <w:vAlign w:val="center"/>
            <w:textDirection w:val="lrTb"/>
            <w:noWrap w:val="false"/>
          </w:tcPr>
          <w:p>
            <w:pPr>
              <w:jc w:val="center"/>
              <w:spacing w:line="500" w:lineRule="exact"/>
              <w:rPr>
                <w:sz w:val="24"/>
              </w:rPr>
            </w:pPr>
            <w:r>
              <w:rPr>
                <w:sz w:val="24"/>
              </w:rPr>
            </w:r>
            <w:r/>
          </w:p>
        </w:tc>
      </w:tr>
      <w:tr>
        <w:trPr>
          <w:jc w:val="center"/>
          <w:trHeight w:val="786"/>
        </w:trPr>
        <w:tc>
          <w:tcPr>
            <w:tcW w:w="1006" w:type="dxa"/>
            <w:vAlign w:val="center"/>
            <w:textDirection w:val="lrTb"/>
            <w:noWrap w:val="false"/>
          </w:tcPr>
          <w:p>
            <w:pPr>
              <w:jc w:val="center"/>
              <w:spacing w:line="500" w:lineRule="exact"/>
              <w:rPr>
                <w:sz w:val="24"/>
              </w:rPr>
            </w:pPr>
            <w:r>
              <w:rPr>
                <w:sz w:val="24"/>
              </w:rPr>
            </w:r>
            <w:r/>
          </w:p>
        </w:tc>
        <w:tc>
          <w:tcPr>
            <w:tcW w:w="2235" w:type="dxa"/>
            <w:vAlign w:val="center"/>
            <w:textDirection w:val="lrTb"/>
            <w:noWrap w:val="false"/>
          </w:tcPr>
          <w:p>
            <w:pPr>
              <w:jc w:val="center"/>
              <w:spacing w:line="500" w:lineRule="exact"/>
              <w:rPr>
                <w:sz w:val="24"/>
              </w:rPr>
            </w:pPr>
            <w:r>
              <w:rPr>
                <w:sz w:val="24"/>
              </w:rPr>
            </w:r>
            <w:r/>
          </w:p>
        </w:tc>
        <w:tc>
          <w:tcPr>
            <w:tcW w:w="1320" w:type="dxa"/>
            <w:vAlign w:val="center"/>
            <w:textDirection w:val="lrTb"/>
            <w:noWrap w:val="false"/>
          </w:tcPr>
          <w:p>
            <w:pPr>
              <w:jc w:val="center"/>
              <w:spacing w:line="500" w:lineRule="exact"/>
              <w:rPr>
                <w:sz w:val="24"/>
              </w:rPr>
            </w:pPr>
            <w:r>
              <w:rPr>
                <w:sz w:val="24"/>
              </w:rPr>
            </w:r>
            <w:r/>
          </w:p>
        </w:tc>
        <w:tc>
          <w:tcPr>
            <w:tcW w:w="1410" w:type="dxa"/>
            <w:vAlign w:val="center"/>
            <w:textDirection w:val="lrTb"/>
            <w:noWrap w:val="false"/>
          </w:tcPr>
          <w:p>
            <w:pPr>
              <w:jc w:val="center"/>
              <w:spacing w:line="500" w:lineRule="exact"/>
              <w:rPr>
                <w:sz w:val="24"/>
              </w:rPr>
            </w:pPr>
            <w:r>
              <w:rPr>
                <w:sz w:val="24"/>
              </w:rPr>
            </w:r>
            <w:r/>
          </w:p>
        </w:tc>
        <w:tc>
          <w:tcPr>
            <w:tcW w:w="1339" w:type="dxa"/>
            <w:vAlign w:val="center"/>
            <w:textDirection w:val="lrTb"/>
            <w:noWrap w:val="false"/>
          </w:tcPr>
          <w:p>
            <w:pPr>
              <w:jc w:val="center"/>
              <w:spacing w:line="500" w:lineRule="exact"/>
              <w:rPr>
                <w:sz w:val="24"/>
              </w:rPr>
            </w:pPr>
            <w:r>
              <w:rPr>
                <w:sz w:val="24"/>
              </w:rPr>
            </w:r>
            <w:r/>
          </w:p>
        </w:tc>
        <w:tc>
          <w:tcPr>
            <w:tcW w:w="2113" w:type="dxa"/>
            <w:vAlign w:val="center"/>
            <w:textDirection w:val="lrTb"/>
            <w:noWrap w:val="false"/>
          </w:tcPr>
          <w:p>
            <w:pPr>
              <w:jc w:val="center"/>
              <w:spacing w:line="500" w:lineRule="exact"/>
              <w:rPr>
                <w:sz w:val="24"/>
              </w:rPr>
            </w:pPr>
            <w:r>
              <w:rPr>
                <w:sz w:val="24"/>
              </w:rPr>
            </w:r>
            <w:r/>
          </w:p>
        </w:tc>
      </w:tr>
      <w:tr>
        <w:trPr>
          <w:jc w:val="center"/>
          <w:trHeight w:val="786"/>
        </w:trPr>
        <w:tc>
          <w:tcPr>
            <w:tcW w:w="1006" w:type="dxa"/>
            <w:vAlign w:val="center"/>
            <w:textDirection w:val="lrTb"/>
            <w:noWrap w:val="false"/>
          </w:tcPr>
          <w:p>
            <w:pPr>
              <w:jc w:val="center"/>
              <w:spacing w:line="500" w:lineRule="exact"/>
              <w:rPr>
                <w:sz w:val="24"/>
              </w:rPr>
            </w:pPr>
            <w:r>
              <w:rPr>
                <w:sz w:val="24"/>
              </w:rPr>
            </w:r>
            <w:r/>
          </w:p>
        </w:tc>
        <w:tc>
          <w:tcPr>
            <w:tcW w:w="2235" w:type="dxa"/>
            <w:vAlign w:val="center"/>
            <w:textDirection w:val="lrTb"/>
            <w:noWrap w:val="false"/>
          </w:tcPr>
          <w:p>
            <w:pPr>
              <w:jc w:val="center"/>
              <w:spacing w:line="500" w:lineRule="exact"/>
              <w:rPr>
                <w:sz w:val="24"/>
              </w:rPr>
            </w:pPr>
            <w:r>
              <w:rPr>
                <w:sz w:val="24"/>
              </w:rPr>
            </w:r>
            <w:r/>
          </w:p>
        </w:tc>
        <w:tc>
          <w:tcPr>
            <w:tcW w:w="1320" w:type="dxa"/>
            <w:vAlign w:val="center"/>
            <w:textDirection w:val="lrTb"/>
            <w:noWrap w:val="false"/>
          </w:tcPr>
          <w:p>
            <w:pPr>
              <w:jc w:val="center"/>
              <w:spacing w:line="500" w:lineRule="exact"/>
              <w:rPr>
                <w:sz w:val="24"/>
              </w:rPr>
            </w:pPr>
            <w:r>
              <w:rPr>
                <w:sz w:val="24"/>
              </w:rPr>
            </w:r>
            <w:r/>
          </w:p>
        </w:tc>
        <w:tc>
          <w:tcPr>
            <w:tcW w:w="1410" w:type="dxa"/>
            <w:vAlign w:val="center"/>
            <w:textDirection w:val="lrTb"/>
            <w:noWrap w:val="false"/>
          </w:tcPr>
          <w:p>
            <w:pPr>
              <w:jc w:val="center"/>
              <w:spacing w:line="500" w:lineRule="exact"/>
              <w:rPr>
                <w:sz w:val="24"/>
              </w:rPr>
            </w:pPr>
            <w:r>
              <w:rPr>
                <w:sz w:val="24"/>
              </w:rPr>
            </w:r>
            <w:r/>
          </w:p>
        </w:tc>
        <w:tc>
          <w:tcPr>
            <w:tcW w:w="1339" w:type="dxa"/>
            <w:vAlign w:val="center"/>
            <w:textDirection w:val="lrTb"/>
            <w:noWrap w:val="false"/>
          </w:tcPr>
          <w:p>
            <w:pPr>
              <w:jc w:val="center"/>
              <w:spacing w:line="500" w:lineRule="exact"/>
              <w:rPr>
                <w:sz w:val="24"/>
              </w:rPr>
            </w:pPr>
            <w:r>
              <w:rPr>
                <w:sz w:val="24"/>
              </w:rPr>
            </w:r>
            <w:r/>
          </w:p>
        </w:tc>
        <w:tc>
          <w:tcPr>
            <w:tcW w:w="2113" w:type="dxa"/>
            <w:vAlign w:val="center"/>
            <w:textDirection w:val="lrTb"/>
            <w:noWrap w:val="false"/>
          </w:tcPr>
          <w:p>
            <w:pPr>
              <w:jc w:val="center"/>
              <w:spacing w:line="500" w:lineRule="exact"/>
              <w:rPr>
                <w:sz w:val="24"/>
              </w:rPr>
            </w:pPr>
            <w:r>
              <w:rPr>
                <w:sz w:val="24"/>
              </w:rPr>
            </w:r>
            <w:r/>
          </w:p>
        </w:tc>
      </w:tr>
      <w:tr>
        <w:trPr>
          <w:jc w:val="center"/>
          <w:trHeight w:val="786"/>
        </w:trPr>
        <w:tc>
          <w:tcPr>
            <w:tcW w:w="1006" w:type="dxa"/>
            <w:vAlign w:val="center"/>
            <w:textDirection w:val="lrTb"/>
            <w:noWrap w:val="false"/>
          </w:tcPr>
          <w:p>
            <w:pPr>
              <w:jc w:val="center"/>
              <w:spacing w:line="500" w:lineRule="exact"/>
              <w:rPr>
                <w:sz w:val="24"/>
              </w:rPr>
            </w:pPr>
            <w:r>
              <w:rPr>
                <w:sz w:val="24"/>
              </w:rPr>
            </w:r>
            <w:r/>
          </w:p>
        </w:tc>
        <w:tc>
          <w:tcPr>
            <w:tcW w:w="2235" w:type="dxa"/>
            <w:vAlign w:val="center"/>
            <w:textDirection w:val="lrTb"/>
            <w:noWrap w:val="false"/>
          </w:tcPr>
          <w:p>
            <w:pPr>
              <w:jc w:val="center"/>
              <w:spacing w:line="500" w:lineRule="exact"/>
              <w:rPr>
                <w:sz w:val="24"/>
              </w:rPr>
            </w:pPr>
            <w:r>
              <w:rPr>
                <w:sz w:val="24"/>
              </w:rPr>
            </w:r>
            <w:r/>
          </w:p>
        </w:tc>
        <w:tc>
          <w:tcPr>
            <w:tcW w:w="1320" w:type="dxa"/>
            <w:vAlign w:val="center"/>
            <w:textDirection w:val="lrTb"/>
            <w:noWrap w:val="false"/>
          </w:tcPr>
          <w:p>
            <w:pPr>
              <w:jc w:val="center"/>
              <w:spacing w:line="500" w:lineRule="exact"/>
              <w:rPr>
                <w:sz w:val="24"/>
              </w:rPr>
            </w:pPr>
            <w:r>
              <w:rPr>
                <w:sz w:val="24"/>
              </w:rPr>
            </w:r>
            <w:r/>
          </w:p>
        </w:tc>
        <w:tc>
          <w:tcPr>
            <w:tcW w:w="1410" w:type="dxa"/>
            <w:vAlign w:val="center"/>
            <w:textDirection w:val="lrTb"/>
            <w:noWrap w:val="false"/>
          </w:tcPr>
          <w:p>
            <w:pPr>
              <w:jc w:val="center"/>
              <w:spacing w:line="500" w:lineRule="exact"/>
              <w:rPr>
                <w:sz w:val="24"/>
              </w:rPr>
            </w:pPr>
            <w:r>
              <w:rPr>
                <w:sz w:val="24"/>
              </w:rPr>
            </w:r>
            <w:r/>
          </w:p>
        </w:tc>
        <w:tc>
          <w:tcPr>
            <w:tcW w:w="1339" w:type="dxa"/>
            <w:vAlign w:val="center"/>
            <w:textDirection w:val="lrTb"/>
            <w:noWrap w:val="false"/>
          </w:tcPr>
          <w:p>
            <w:pPr>
              <w:jc w:val="center"/>
              <w:spacing w:line="500" w:lineRule="exact"/>
              <w:rPr>
                <w:sz w:val="24"/>
              </w:rPr>
            </w:pPr>
            <w:r>
              <w:rPr>
                <w:sz w:val="24"/>
              </w:rPr>
            </w:r>
            <w:r/>
          </w:p>
        </w:tc>
        <w:tc>
          <w:tcPr>
            <w:tcW w:w="2113" w:type="dxa"/>
            <w:vAlign w:val="center"/>
            <w:textDirection w:val="lrTb"/>
            <w:noWrap w:val="false"/>
          </w:tcPr>
          <w:p>
            <w:pPr>
              <w:jc w:val="center"/>
              <w:spacing w:line="500" w:lineRule="exact"/>
              <w:rPr>
                <w:sz w:val="24"/>
              </w:rPr>
            </w:pPr>
            <w:r>
              <w:rPr>
                <w:sz w:val="24"/>
              </w:rPr>
            </w:r>
            <w:r/>
          </w:p>
        </w:tc>
      </w:tr>
      <w:tr>
        <w:trPr>
          <w:jc w:val="center"/>
          <w:trHeight w:val="786"/>
        </w:trPr>
        <w:tc>
          <w:tcPr>
            <w:tcW w:w="1006" w:type="dxa"/>
            <w:vAlign w:val="center"/>
            <w:textDirection w:val="lrTb"/>
            <w:noWrap w:val="false"/>
          </w:tcPr>
          <w:p>
            <w:pPr>
              <w:jc w:val="center"/>
              <w:spacing w:line="500" w:lineRule="exact"/>
              <w:rPr>
                <w:sz w:val="24"/>
              </w:rPr>
            </w:pPr>
            <w:r>
              <w:rPr>
                <w:sz w:val="24"/>
              </w:rPr>
            </w:r>
            <w:r/>
          </w:p>
        </w:tc>
        <w:tc>
          <w:tcPr>
            <w:tcW w:w="2235" w:type="dxa"/>
            <w:vAlign w:val="center"/>
            <w:textDirection w:val="lrTb"/>
            <w:noWrap w:val="false"/>
          </w:tcPr>
          <w:p>
            <w:pPr>
              <w:jc w:val="center"/>
              <w:spacing w:line="500" w:lineRule="exact"/>
              <w:rPr>
                <w:sz w:val="24"/>
              </w:rPr>
            </w:pPr>
            <w:r>
              <w:rPr>
                <w:sz w:val="24"/>
              </w:rPr>
            </w:r>
            <w:r/>
          </w:p>
        </w:tc>
        <w:tc>
          <w:tcPr>
            <w:tcW w:w="1320" w:type="dxa"/>
            <w:vAlign w:val="center"/>
            <w:textDirection w:val="lrTb"/>
            <w:noWrap w:val="false"/>
          </w:tcPr>
          <w:p>
            <w:pPr>
              <w:jc w:val="center"/>
              <w:spacing w:line="500" w:lineRule="exact"/>
              <w:rPr>
                <w:sz w:val="24"/>
              </w:rPr>
            </w:pPr>
            <w:r>
              <w:rPr>
                <w:sz w:val="24"/>
              </w:rPr>
            </w:r>
            <w:r/>
          </w:p>
        </w:tc>
        <w:tc>
          <w:tcPr>
            <w:tcW w:w="1410" w:type="dxa"/>
            <w:vAlign w:val="center"/>
            <w:textDirection w:val="lrTb"/>
            <w:noWrap w:val="false"/>
          </w:tcPr>
          <w:p>
            <w:pPr>
              <w:jc w:val="center"/>
              <w:spacing w:line="500" w:lineRule="exact"/>
              <w:rPr>
                <w:sz w:val="24"/>
              </w:rPr>
            </w:pPr>
            <w:r>
              <w:rPr>
                <w:sz w:val="24"/>
              </w:rPr>
            </w:r>
            <w:r/>
          </w:p>
        </w:tc>
        <w:tc>
          <w:tcPr>
            <w:tcW w:w="1339" w:type="dxa"/>
            <w:vAlign w:val="center"/>
            <w:textDirection w:val="lrTb"/>
            <w:noWrap w:val="false"/>
          </w:tcPr>
          <w:p>
            <w:pPr>
              <w:jc w:val="center"/>
              <w:spacing w:line="500" w:lineRule="exact"/>
              <w:rPr>
                <w:sz w:val="24"/>
              </w:rPr>
            </w:pPr>
            <w:r>
              <w:rPr>
                <w:sz w:val="24"/>
              </w:rPr>
            </w:r>
            <w:r/>
          </w:p>
        </w:tc>
        <w:tc>
          <w:tcPr>
            <w:tcW w:w="2113" w:type="dxa"/>
            <w:vAlign w:val="center"/>
            <w:textDirection w:val="lrTb"/>
            <w:noWrap w:val="false"/>
          </w:tcPr>
          <w:p>
            <w:pPr>
              <w:jc w:val="center"/>
              <w:spacing w:line="500" w:lineRule="exact"/>
              <w:rPr>
                <w:sz w:val="24"/>
              </w:rPr>
            </w:pPr>
            <w:r>
              <w:rPr>
                <w:sz w:val="24"/>
              </w:rPr>
            </w:r>
            <w:r/>
          </w:p>
        </w:tc>
      </w:tr>
      <w:tr>
        <w:trPr>
          <w:jc w:val="center"/>
          <w:trHeight w:val="786"/>
        </w:trPr>
        <w:tc>
          <w:tcPr>
            <w:tcW w:w="1006" w:type="dxa"/>
            <w:vAlign w:val="center"/>
            <w:textDirection w:val="lrTb"/>
            <w:noWrap w:val="false"/>
          </w:tcPr>
          <w:p>
            <w:pPr>
              <w:jc w:val="center"/>
              <w:spacing w:line="500" w:lineRule="exact"/>
              <w:rPr>
                <w:sz w:val="24"/>
              </w:rPr>
            </w:pPr>
            <w:r>
              <w:rPr>
                <w:sz w:val="24"/>
              </w:rPr>
            </w:r>
            <w:r/>
          </w:p>
        </w:tc>
        <w:tc>
          <w:tcPr>
            <w:tcW w:w="2235" w:type="dxa"/>
            <w:vAlign w:val="center"/>
            <w:textDirection w:val="lrTb"/>
            <w:noWrap w:val="false"/>
          </w:tcPr>
          <w:p>
            <w:pPr>
              <w:jc w:val="center"/>
              <w:spacing w:line="500" w:lineRule="exact"/>
              <w:rPr>
                <w:sz w:val="24"/>
              </w:rPr>
            </w:pPr>
            <w:r>
              <w:rPr>
                <w:sz w:val="24"/>
              </w:rPr>
            </w:r>
            <w:r/>
          </w:p>
        </w:tc>
        <w:tc>
          <w:tcPr>
            <w:tcW w:w="1320" w:type="dxa"/>
            <w:vAlign w:val="center"/>
            <w:textDirection w:val="lrTb"/>
            <w:noWrap w:val="false"/>
          </w:tcPr>
          <w:p>
            <w:pPr>
              <w:jc w:val="center"/>
              <w:spacing w:line="500" w:lineRule="exact"/>
              <w:rPr>
                <w:sz w:val="24"/>
              </w:rPr>
            </w:pPr>
            <w:r>
              <w:rPr>
                <w:sz w:val="24"/>
              </w:rPr>
            </w:r>
            <w:r/>
          </w:p>
        </w:tc>
        <w:tc>
          <w:tcPr>
            <w:tcW w:w="1410" w:type="dxa"/>
            <w:vAlign w:val="center"/>
            <w:textDirection w:val="lrTb"/>
            <w:noWrap w:val="false"/>
          </w:tcPr>
          <w:p>
            <w:pPr>
              <w:jc w:val="center"/>
              <w:spacing w:line="500" w:lineRule="exact"/>
              <w:rPr>
                <w:sz w:val="24"/>
              </w:rPr>
            </w:pPr>
            <w:r>
              <w:rPr>
                <w:sz w:val="24"/>
              </w:rPr>
            </w:r>
            <w:r/>
          </w:p>
        </w:tc>
        <w:tc>
          <w:tcPr>
            <w:tcW w:w="1339" w:type="dxa"/>
            <w:vAlign w:val="center"/>
            <w:textDirection w:val="lrTb"/>
            <w:noWrap w:val="false"/>
          </w:tcPr>
          <w:p>
            <w:pPr>
              <w:jc w:val="center"/>
              <w:spacing w:line="500" w:lineRule="exact"/>
              <w:rPr>
                <w:sz w:val="24"/>
              </w:rPr>
            </w:pPr>
            <w:r>
              <w:rPr>
                <w:sz w:val="24"/>
              </w:rPr>
            </w:r>
            <w:r/>
          </w:p>
        </w:tc>
        <w:tc>
          <w:tcPr>
            <w:tcW w:w="2113" w:type="dxa"/>
            <w:vAlign w:val="center"/>
            <w:textDirection w:val="lrTb"/>
            <w:noWrap w:val="false"/>
          </w:tcPr>
          <w:p>
            <w:pPr>
              <w:jc w:val="center"/>
              <w:spacing w:line="500" w:lineRule="exact"/>
              <w:rPr>
                <w:sz w:val="24"/>
              </w:rPr>
            </w:pPr>
            <w:r>
              <w:rPr>
                <w:sz w:val="24"/>
              </w:rPr>
            </w:r>
            <w:r/>
          </w:p>
        </w:tc>
      </w:tr>
      <w:tr>
        <w:trPr>
          <w:jc w:val="center"/>
          <w:trHeight w:val="801"/>
        </w:trPr>
        <w:tc>
          <w:tcPr>
            <w:tcW w:w="1006" w:type="dxa"/>
            <w:vAlign w:val="center"/>
            <w:textDirection w:val="lrTb"/>
            <w:noWrap w:val="false"/>
          </w:tcPr>
          <w:p>
            <w:pPr>
              <w:jc w:val="center"/>
              <w:spacing w:line="500" w:lineRule="exact"/>
              <w:rPr>
                <w:sz w:val="24"/>
              </w:rPr>
            </w:pPr>
            <w:r>
              <w:rPr>
                <w:sz w:val="24"/>
              </w:rPr>
            </w:r>
            <w:r/>
          </w:p>
        </w:tc>
        <w:tc>
          <w:tcPr>
            <w:tcW w:w="2235" w:type="dxa"/>
            <w:vAlign w:val="center"/>
            <w:textDirection w:val="lrTb"/>
            <w:noWrap w:val="false"/>
          </w:tcPr>
          <w:p>
            <w:pPr>
              <w:jc w:val="center"/>
              <w:spacing w:line="500" w:lineRule="exact"/>
              <w:rPr>
                <w:sz w:val="24"/>
              </w:rPr>
            </w:pPr>
            <w:r>
              <w:rPr>
                <w:sz w:val="24"/>
              </w:rPr>
            </w:r>
            <w:r/>
          </w:p>
        </w:tc>
        <w:tc>
          <w:tcPr>
            <w:tcW w:w="1320" w:type="dxa"/>
            <w:vAlign w:val="center"/>
            <w:textDirection w:val="lrTb"/>
            <w:noWrap w:val="false"/>
          </w:tcPr>
          <w:p>
            <w:pPr>
              <w:jc w:val="center"/>
              <w:spacing w:line="500" w:lineRule="exact"/>
              <w:rPr>
                <w:sz w:val="24"/>
              </w:rPr>
            </w:pPr>
            <w:r>
              <w:rPr>
                <w:sz w:val="24"/>
              </w:rPr>
            </w:r>
            <w:r/>
          </w:p>
        </w:tc>
        <w:tc>
          <w:tcPr>
            <w:tcW w:w="1410" w:type="dxa"/>
            <w:vAlign w:val="center"/>
            <w:textDirection w:val="lrTb"/>
            <w:noWrap w:val="false"/>
          </w:tcPr>
          <w:p>
            <w:pPr>
              <w:jc w:val="center"/>
              <w:spacing w:line="500" w:lineRule="exact"/>
              <w:rPr>
                <w:sz w:val="24"/>
              </w:rPr>
            </w:pPr>
            <w:r>
              <w:rPr>
                <w:sz w:val="24"/>
              </w:rPr>
            </w:r>
            <w:r/>
          </w:p>
        </w:tc>
        <w:tc>
          <w:tcPr>
            <w:tcW w:w="1339" w:type="dxa"/>
            <w:vAlign w:val="center"/>
            <w:textDirection w:val="lrTb"/>
            <w:noWrap w:val="false"/>
          </w:tcPr>
          <w:p>
            <w:pPr>
              <w:jc w:val="center"/>
              <w:spacing w:line="500" w:lineRule="exact"/>
              <w:rPr>
                <w:sz w:val="24"/>
              </w:rPr>
            </w:pPr>
            <w:r>
              <w:rPr>
                <w:sz w:val="24"/>
              </w:rPr>
            </w:r>
            <w:r/>
          </w:p>
        </w:tc>
        <w:tc>
          <w:tcPr>
            <w:tcW w:w="2113" w:type="dxa"/>
            <w:vAlign w:val="center"/>
            <w:textDirection w:val="lrTb"/>
            <w:noWrap w:val="false"/>
          </w:tcPr>
          <w:p>
            <w:pPr>
              <w:jc w:val="center"/>
              <w:spacing w:line="500" w:lineRule="exact"/>
              <w:rPr>
                <w:sz w:val="24"/>
              </w:rPr>
            </w:pPr>
            <w:r>
              <w:rPr>
                <w:sz w:val="24"/>
              </w:rPr>
            </w:r>
            <w:r/>
          </w:p>
        </w:tc>
      </w:tr>
    </w:tbl>
    <w:p>
      <w:pPr>
        <w:ind w:firstLine="240"/>
        <w:spacing w:line="480" w:lineRule="auto"/>
        <w:rPr>
          <w:bCs/>
          <w:sz w:val="24"/>
        </w:rPr>
      </w:pPr>
      <w:r>
        <w:rPr>
          <w:rFonts w:hint="eastAsia"/>
          <w:bCs/>
          <w:sz w:val="24"/>
          <w:szCs w:val="22"/>
        </w:rPr>
        <w:t xml:space="preserve">注：上表如需要自行延长。</w:t>
      </w:r>
      <w:r/>
    </w:p>
    <w:p>
      <w:pPr>
        <w:ind w:firstLine="480"/>
        <w:spacing w:line="360" w:lineRule="auto"/>
        <w:rPr>
          <w:bCs/>
          <w:sz w:val="24"/>
        </w:rPr>
        <w:outlineLvl w:val="0"/>
      </w:pPr>
      <w:r>
        <w:rPr>
          <w:rFonts w:hint="eastAsia"/>
          <w:bCs/>
          <w:sz w:val="24"/>
        </w:rPr>
        <w:t xml:space="preserve">投标供应商（盖章）：</w:t>
      </w:r>
      <w:r/>
    </w:p>
    <w:p>
      <w:pPr>
        <w:ind w:firstLine="480"/>
        <w:spacing w:line="360" w:lineRule="auto"/>
        <w:rPr>
          <w:bCs/>
          <w:sz w:val="24"/>
        </w:rPr>
        <w:outlineLvl w:val="0"/>
      </w:pPr>
      <w:r>
        <w:rPr>
          <w:rFonts w:hint="eastAsia"/>
          <w:bCs/>
          <w:sz w:val="24"/>
        </w:rPr>
        <w:t xml:space="preserve">法定代表人或法定代表人授权代表签字或盖章：</w:t>
      </w:r>
      <w:r/>
    </w:p>
    <w:p>
      <w:pPr>
        <w:ind w:firstLine="480"/>
        <w:spacing w:line="360" w:lineRule="auto"/>
        <w:rPr>
          <w:bCs/>
          <w:sz w:val="24"/>
        </w:rPr>
        <w:outlineLvl w:val="0"/>
      </w:pPr>
      <w:r>
        <w:rPr>
          <w:rFonts w:hint="eastAsia"/>
          <w:bCs/>
          <w:sz w:val="24"/>
        </w:rPr>
        <w:t xml:space="preserve">日期：</w:t>
      </w:r>
      <w:r/>
    </w:p>
    <w:p>
      <w:pPr>
        <w:pStyle w:val="919"/>
        <w:ind w:left="0" w:firstLine="0"/>
        <w:jc w:val="both"/>
      </w:pPr>
      <w:r/>
      <w:r/>
    </w:p>
    <w:p>
      <w:pPr>
        <w:jc w:val="left"/>
        <w:rPr>
          <w:rFonts w:hint="eastAsia" w:ascii="黑体" w:hAnsi="宋体" w:eastAsia="黑体"/>
          <w:bCs/>
          <w:sz w:val="24"/>
          <w:szCs w:val="22"/>
        </w:rPr>
        <w:outlineLvl w:val="0"/>
      </w:pPr>
      <w:r>
        <w:rPr>
          <w:rFonts w:hint="eastAsia" w:ascii="黑体" w:hAnsi="宋体" w:eastAsia="黑体"/>
          <w:bCs/>
          <w:sz w:val="24"/>
          <w:szCs w:val="22"/>
        </w:rPr>
      </w:r>
      <w:r/>
    </w:p>
    <w:p>
      <w:pPr>
        <w:jc w:val="left"/>
        <w:rPr>
          <w:rFonts w:hint="eastAsia" w:ascii="黑体" w:hAnsi="宋体" w:eastAsia="黑体"/>
          <w:bCs/>
          <w:sz w:val="24"/>
          <w:szCs w:val="22"/>
        </w:rPr>
        <w:outlineLvl w:val="0"/>
      </w:pPr>
      <w:r>
        <w:rPr>
          <w:rFonts w:hint="eastAsia" w:ascii="黑体" w:hAnsi="宋体" w:eastAsia="黑体"/>
          <w:bCs/>
          <w:sz w:val="24"/>
          <w:szCs w:val="22"/>
        </w:rPr>
      </w:r>
      <w:r/>
    </w:p>
    <w:p>
      <w:pPr>
        <w:jc w:val="left"/>
        <w:rPr>
          <w:rFonts w:hint="eastAsia" w:ascii="黑体" w:hAnsi="宋体" w:eastAsia="黑体"/>
          <w:bCs/>
          <w:sz w:val="24"/>
          <w:szCs w:val="22"/>
        </w:rPr>
        <w:outlineLvl w:val="0"/>
      </w:pPr>
      <w:r>
        <w:rPr>
          <w:rFonts w:hint="eastAsia" w:ascii="黑体" w:hAnsi="宋体" w:eastAsia="黑体"/>
          <w:bCs/>
          <w:sz w:val="24"/>
          <w:szCs w:val="22"/>
        </w:rPr>
      </w:r>
      <w:r/>
    </w:p>
    <w:p>
      <w:pPr>
        <w:jc w:val="left"/>
        <w:rPr>
          <w:rFonts w:hint="eastAsia" w:ascii="黑体" w:hAnsi="宋体" w:eastAsia="黑体"/>
          <w:bCs/>
          <w:sz w:val="24"/>
          <w:szCs w:val="22"/>
        </w:rPr>
        <w:outlineLvl w:val="0"/>
      </w:pPr>
      <w:r>
        <w:rPr>
          <w:rFonts w:hint="eastAsia" w:ascii="黑体" w:hAnsi="宋体" w:eastAsia="黑体"/>
          <w:bCs/>
          <w:sz w:val="24"/>
          <w:szCs w:val="22"/>
        </w:rPr>
      </w:r>
      <w:r/>
    </w:p>
    <w:p>
      <w:pPr>
        <w:jc w:val="left"/>
        <w:rPr>
          <w:rFonts w:hint="eastAsia" w:ascii="黑体" w:hAnsi="宋体" w:eastAsia="黑体"/>
          <w:bCs/>
          <w:sz w:val="24"/>
          <w:szCs w:val="22"/>
        </w:rPr>
        <w:outlineLvl w:val="0"/>
      </w:pPr>
      <w:r>
        <w:rPr>
          <w:rFonts w:hint="eastAsia" w:ascii="黑体" w:hAnsi="宋体" w:eastAsia="黑体"/>
          <w:bCs/>
          <w:sz w:val="24"/>
          <w:szCs w:val="22"/>
        </w:rPr>
      </w:r>
      <w:r/>
    </w:p>
    <w:p>
      <w:pPr>
        <w:jc w:val="left"/>
        <w:rPr>
          <w:rFonts w:hint="eastAsia" w:ascii="黑体" w:hAnsi="宋体" w:eastAsia="黑体"/>
          <w:bCs/>
          <w:sz w:val="24"/>
          <w:szCs w:val="22"/>
        </w:rPr>
        <w:outlineLvl w:val="0"/>
      </w:pPr>
      <w:r>
        <w:rPr>
          <w:rFonts w:hint="eastAsia" w:ascii="黑体" w:hAnsi="宋体" w:eastAsia="黑体"/>
          <w:bCs/>
          <w:sz w:val="24"/>
          <w:szCs w:val="22"/>
        </w:rPr>
      </w:r>
      <w:r/>
    </w:p>
    <w:p>
      <w:pPr>
        <w:jc w:val="left"/>
        <w:rPr>
          <w:rFonts w:hint="eastAsia" w:ascii="黑体" w:hAnsi="宋体" w:eastAsia="黑体"/>
          <w:bCs/>
          <w:sz w:val="24"/>
          <w:szCs w:val="22"/>
        </w:rPr>
        <w:outlineLvl w:val="0"/>
      </w:pPr>
      <w:r>
        <w:rPr>
          <w:rFonts w:hint="eastAsia" w:ascii="黑体" w:hAnsi="宋体" w:eastAsia="黑体"/>
          <w:bCs/>
          <w:sz w:val="24"/>
          <w:szCs w:val="22"/>
        </w:rPr>
      </w:r>
      <w:r/>
    </w:p>
    <w:p>
      <w:pPr>
        <w:jc w:val="left"/>
        <w:rPr>
          <w:rFonts w:ascii="黑体" w:hAnsi="宋体" w:eastAsia="黑体"/>
          <w:bCs/>
          <w:sz w:val="24"/>
          <w:szCs w:val="22"/>
        </w:rPr>
        <w:outlineLvl w:val="0"/>
      </w:pPr>
      <w:r>
        <w:rPr>
          <w:rFonts w:hint="eastAsia" w:ascii="黑体" w:hAnsi="宋体" w:eastAsia="黑体"/>
          <w:bCs/>
          <w:sz w:val="24"/>
          <w:szCs w:val="22"/>
        </w:rPr>
        <w:t xml:space="preserve">（七）运输车辆配备表（格式）  </w:t>
      </w:r>
      <w:r/>
    </w:p>
    <w:p>
      <w:pPr>
        <w:jc w:val="center"/>
        <w:rPr>
          <w:rFonts w:ascii="黑体" w:eastAsia="黑体"/>
          <w:bCs/>
          <w:sz w:val="28"/>
          <w:szCs w:val="28"/>
        </w:rPr>
      </w:pPr>
      <w:r>
        <w:rPr>
          <w:rFonts w:ascii="黑体" w:eastAsia="黑体"/>
          <w:bCs/>
          <w:sz w:val="28"/>
          <w:szCs w:val="28"/>
        </w:rPr>
      </w:r>
      <w:r/>
    </w:p>
    <w:p>
      <w:pPr>
        <w:jc w:val="center"/>
      </w:pPr>
      <w:r>
        <w:rPr>
          <w:rFonts w:hint="eastAsia" w:ascii="黑体" w:eastAsia="黑体"/>
          <w:bCs/>
          <w:sz w:val="28"/>
          <w:szCs w:val="28"/>
        </w:rPr>
        <w:t xml:space="preserve">    运输车辆配备表  </w:t>
      </w:r>
      <w:r>
        <w:rPr>
          <w:rFonts w:hint="eastAsia" w:cs="宋体"/>
          <w:bCs/>
          <w:sz w:val="28"/>
          <w:szCs w:val="28"/>
        </w:rPr>
        <w:t xml:space="preserve">    </w:t>
      </w:r>
      <w:r>
        <w:rPr>
          <w:rFonts w:hint="eastAsia" w:cs="宋体"/>
          <w:bCs/>
          <w:sz w:val="24"/>
          <w:szCs w:val="24"/>
        </w:rPr>
        <w:t xml:space="preserve">                            </w:t>
      </w:r>
      <w:r/>
    </w:p>
    <w:tbl>
      <w:tblPr>
        <w:tblStyle w:val="723"/>
        <w:tblW w:w="91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1331"/>
        <w:gridCol w:w="979"/>
        <w:gridCol w:w="720"/>
        <w:gridCol w:w="801"/>
        <w:gridCol w:w="1859"/>
        <w:gridCol w:w="1578"/>
        <w:gridCol w:w="1210"/>
      </w:tblGrid>
      <w:tr>
        <w:trPr/>
        <w:tc>
          <w:tcPr>
            <w:tcW w:w="677" w:type="dxa"/>
            <w:vAlign w:val="center"/>
            <w:textDirection w:val="lrTb"/>
            <w:noWrap w:val="false"/>
          </w:tcPr>
          <w:p>
            <w:pPr>
              <w:jc w:val="both"/>
              <w:rPr>
                <w:rFonts w:ascii="宋体" w:hAnsi="宋体"/>
              </w:rPr>
            </w:pPr>
            <w:r>
              <w:rPr>
                <w:rFonts w:hint="eastAsia" w:ascii="宋体" w:hAnsi="宋体"/>
              </w:rPr>
              <w:t xml:space="preserve">序号</w:t>
            </w:r>
            <w:r/>
          </w:p>
        </w:tc>
        <w:tc>
          <w:tcPr>
            <w:tcW w:w="1331" w:type="dxa"/>
            <w:vAlign w:val="center"/>
            <w:textDirection w:val="lrTb"/>
            <w:noWrap w:val="false"/>
          </w:tcPr>
          <w:p>
            <w:pPr>
              <w:jc w:val="center"/>
              <w:rPr>
                <w:rFonts w:ascii="宋体" w:hAnsi="宋体"/>
              </w:rPr>
            </w:pPr>
            <w:r>
              <w:rPr>
                <w:rFonts w:hint="eastAsia" w:ascii="宋体" w:hAnsi="宋体"/>
              </w:rPr>
              <w:t xml:space="preserve">名称</w:t>
            </w:r>
            <w:r/>
          </w:p>
        </w:tc>
        <w:tc>
          <w:tcPr>
            <w:tcW w:w="979" w:type="dxa"/>
            <w:vAlign w:val="center"/>
            <w:textDirection w:val="lrTb"/>
            <w:noWrap w:val="false"/>
          </w:tcPr>
          <w:p>
            <w:pPr>
              <w:jc w:val="both"/>
              <w:rPr>
                <w:rFonts w:ascii="宋体" w:hAnsi="宋体"/>
              </w:rPr>
            </w:pPr>
            <w:r>
              <w:rPr>
                <w:rFonts w:hint="eastAsia" w:ascii="宋体" w:hAnsi="宋体"/>
              </w:rPr>
              <w:t xml:space="preserve">型号</w:t>
            </w:r>
            <w:r/>
          </w:p>
          <w:p>
            <w:pPr>
              <w:jc w:val="both"/>
              <w:rPr>
                <w:rFonts w:ascii="宋体" w:hAnsi="宋体"/>
              </w:rPr>
            </w:pPr>
            <w:r>
              <w:rPr>
                <w:rFonts w:hint="eastAsia" w:ascii="宋体" w:hAnsi="宋体"/>
              </w:rPr>
              <w:t xml:space="preserve">规格</w:t>
            </w:r>
            <w:r/>
          </w:p>
        </w:tc>
        <w:tc>
          <w:tcPr>
            <w:tcW w:w="720" w:type="dxa"/>
            <w:vAlign w:val="center"/>
            <w:textDirection w:val="lrTb"/>
            <w:noWrap w:val="false"/>
          </w:tcPr>
          <w:p>
            <w:pPr>
              <w:jc w:val="both"/>
              <w:rPr>
                <w:rFonts w:ascii="宋体" w:hAnsi="宋体"/>
              </w:rPr>
            </w:pPr>
            <w:r>
              <w:rPr>
                <w:rFonts w:hint="eastAsia" w:ascii="宋体" w:hAnsi="宋体"/>
              </w:rPr>
              <w:t xml:space="preserve">数量</w:t>
            </w:r>
            <w:r/>
          </w:p>
        </w:tc>
        <w:tc>
          <w:tcPr>
            <w:tcW w:w="801" w:type="dxa"/>
            <w:vAlign w:val="center"/>
            <w:textDirection w:val="lrTb"/>
            <w:noWrap w:val="false"/>
          </w:tcPr>
          <w:p>
            <w:pPr>
              <w:jc w:val="both"/>
              <w:rPr>
                <w:rFonts w:ascii="宋体" w:hAnsi="宋体"/>
              </w:rPr>
            </w:pPr>
            <w:r>
              <w:rPr>
                <w:rFonts w:hint="eastAsia" w:ascii="宋体" w:hAnsi="宋体"/>
              </w:rPr>
              <w:t xml:space="preserve">国别产地</w:t>
            </w:r>
            <w:r/>
          </w:p>
        </w:tc>
        <w:tc>
          <w:tcPr>
            <w:tcW w:w="1859" w:type="dxa"/>
            <w:vAlign w:val="center"/>
            <w:textDirection w:val="lrTb"/>
            <w:noWrap w:val="false"/>
          </w:tcPr>
          <w:p>
            <w:pPr>
              <w:jc w:val="center"/>
              <w:rPr>
                <w:rFonts w:ascii="宋体" w:hAnsi="宋体"/>
              </w:rPr>
            </w:pPr>
            <w:r>
              <w:rPr>
                <w:rFonts w:hint="eastAsia" w:ascii="宋体" w:hAnsi="宋体"/>
              </w:rPr>
              <w:t xml:space="preserve">制造年份</w:t>
            </w:r>
            <w:r/>
          </w:p>
        </w:tc>
        <w:tc>
          <w:tcPr>
            <w:tcW w:w="1578" w:type="dxa"/>
            <w:vAlign w:val="center"/>
            <w:textDirection w:val="lrTb"/>
            <w:noWrap w:val="false"/>
          </w:tcPr>
          <w:p>
            <w:pPr>
              <w:jc w:val="center"/>
              <w:rPr>
                <w:rFonts w:ascii="宋体" w:hAnsi="宋体"/>
              </w:rPr>
            </w:pPr>
            <w:r>
              <w:rPr>
                <w:rFonts w:hint="eastAsia" w:ascii="宋体" w:hAnsi="宋体"/>
              </w:rPr>
              <w:t xml:space="preserve">车辆性质</w:t>
            </w:r>
            <w:r/>
          </w:p>
          <w:p>
            <w:pPr>
              <w:jc w:val="center"/>
              <w:rPr>
                <w:rFonts w:ascii="宋体" w:hAnsi="宋体"/>
              </w:rPr>
            </w:pPr>
            <w:r>
              <w:rPr>
                <w:rFonts w:hint="eastAsia" w:ascii="宋体" w:hAnsi="宋体"/>
              </w:rPr>
              <w:t xml:space="preserve">（自有/租赁）</w:t>
            </w:r>
            <w:r/>
          </w:p>
        </w:tc>
        <w:tc>
          <w:tcPr>
            <w:tcBorders>
              <w:left w:val="single" w:color="auto" w:sz="4" w:space="0"/>
            </w:tcBorders>
            <w:tcW w:w="1210" w:type="dxa"/>
            <w:vAlign w:val="center"/>
            <w:textDirection w:val="lrTb"/>
            <w:noWrap w:val="false"/>
          </w:tcPr>
          <w:p>
            <w:pPr>
              <w:jc w:val="center"/>
              <w:rPr>
                <w:rFonts w:ascii="宋体" w:hAnsi="宋体"/>
              </w:rPr>
            </w:pPr>
            <w:r>
              <w:rPr>
                <w:rFonts w:hint="eastAsia" w:ascii="宋体" w:hAnsi="宋体"/>
              </w:rPr>
              <w:t xml:space="preserve">备注</w:t>
            </w:r>
            <w:r/>
          </w:p>
        </w:tc>
      </w:tr>
      <w:tr>
        <w:trPr>
          <w:trHeight w:val="567"/>
        </w:trPr>
        <w:tc>
          <w:tcPr>
            <w:tcW w:w="677" w:type="dxa"/>
            <w:textDirection w:val="lrTb"/>
            <w:noWrap w:val="false"/>
          </w:tcPr>
          <w:p>
            <w:pPr>
              <w:rPr>
                <w:rFonts w:ascii="宋体" w:hAnsi="宋体"/>
              </w:rPr>
            </w:pPr>
            <w:r>
              <w:rPr>
                <w:rFonts w:ascii="宋体" w:hAnsi="宋体"/>
              </w:rPr>
            </w:r>
            <w:r/>
          </w:p>
        </w:tc>
        <w:tc>
          <w:tcPr>
            <w:tcW w:w="1331" w:type="dxa"/>
            <w:textDirection w:val="lrTb"/>
            <w:noWrap w:val="false"/>
          </w:tcPr>
          <w:p>
            <w:pPr>
              <w:rPr>
                <w:rFonts w:ascii="宋体" w:hAnsi="宋体"/>
              </w:rPr>
            </w:pPr>
            <w:r>
              <w:rPr>
                <w:rFonts w:ascii="宋体" w:hAnsi="宋体"/>
              </w:rPr>
            </w:r>
            <w:r/>
          </w:p>
        </w:tc>
        <w:tc>
          <w:tcPr>
            <w:tcW w:w="979" w:type="dxa"/>
            <w:textDirection w:val="lrTb"/>
            <w:noWrap w:val="false"/>
          </w:tcPr>
          <w:p>
            <w:pPr>
              <w:rPr>
                <w:rFonts w:ascii="宋体" w:hAnsi="宋体"/>
              </w:rPr>
            </w:pPr>
            <w:r>
              <w:rPr>
                <w:rFonts w:ascii="宋体" w:hAnsi="宋体"/>
              </w:rPr>
            </w:r>
            <w:r/>
          </w:p>
        </w:tc>
        <w:tc>
          <w:tcPr>
            <w:tcW w:w="720" w:type="dxa"/>
            <w:textDirection w:val="lrTb"/>
            <w:noWrap w:val="false"/>
          </w:tcPr>
          <w:p>
            <w:pPr>
              <w:rPr>
                <w:rFonts w:ascii="宋体" w:hAnsi="宋体"/>
              </w:rPr>
            </w:pPr>
            <w:r>
              <w:rPr>
                <w:rFonts w:ascii="宋体" w:hAnsi="宋体"/>
              </w:rPr>
            </w:r>
            <w:r/>
          </w:p>
        </w:tc>
        <w:tc>
          <w:tcPr>
            <w:tcW w:w="801" w:type="dxa"/>
            <w:textDirection w:val="lrTb"/>
            <w:noWrap w:val="false"/>
          </w:tcPr>
          <w:p>
            <w:pPr>
              <w:rPr>
                <w:rFonts w:ascii="宋体" w:hAnsi="宋体"/>
              </w:rPr>
            </w:pPr>
            <w:r>
              <w:rPr>
                <w:rFonts w:ascii="宋体" w:hAnsi="宋体"/>
              </w:rPr>
            </w:r>
            <w:r/>
          </w:p>
        </w:tc>
        <w:tc>
          <w:tcPr>
            <w:tcW w:w="1859" w:type="dxa"/>
            <w:textDirection w:val="lrTb"/>
            <w:noWrap w:val="false"/>
          </w:tcPr>
          <w:p>
            <w:pPr>
              <w:rPr>
                <w:rFonts w:ascii="宋体" w:hAnsi="宋体"/>
              </w:rPr>
            </w:pPr>
            <w:r>
              <w:rPr>
                <w:rFonts w:ascii="宋体" w:hAnsi="宋体"/>
              </w:rPr>
            </w:r>
            <w:r/>
          </w:p>
        </w:tc>
        <w:tc>
          <w:tcPr>
            <w:tcW w:w="1578" w:type="dxa"/>
            <w:textDirection w:val="lrTb"/>
            <w:noWrap w:val="false"/>
          </w:tcPr>
          <w:p>
            <w:pPr>
              <w:rPr>
                <w:rFonts w:ascii="宋体" w:hAnsi="宋体"/>
              </w:rPr>
            </w:pPr>
            <w:r>
              <w:rPr>
                <w:rFonts w:ascii="宋体" w:hAnsi="宋体"/>
              </w:rPr>
            </w:r>
            <w:r/>
          </w:p>
        </w:tc>
        <w:tc>
          <w:tcPr>
            <w:tcBorders>
              <w:left w:val="single" w:color="auto" w:sz="4" w:space="0"/>
            </w:tcBorders>
            <w:tcW w:w="1210" w:type="dxa"/>
            <w:textDirection w:val="lrTb"/>
            <w:noWrap w:val="false"/>
          </w:tcPr>
          <w:p>
            <w:pPr>
              <w:rPr>
                <w:rFonts w:ascii="宋体" w:hAnsi="宋体"/>
              </w:rPr>
            </w:pPr>
            <w:r>
              <w:rPr>
                <w:rFonts w:ascii="宋体" w:hAnsi="宋体"/>
              </w:rPr>
            </w:r>
            <w:r/>
          </w:p>
        </w:tc>
      </w:tr>
      <w:tr>
        <w:trPr>
          <w:trHeight w:val="567"/>
        </w:trPr>
        <w:tc>
          <w:tcPr>
            <w:tcW w:w="677" w:type="dxa"/>
            <w:textDirection w:val="lrTb"/>
            <w:noWrap w:val="false"/>
          </w:tcPr>
          <w:p>
            <w:pPr>
              <w:rPr>
                <w:rFonts w:ascii="宋体" w:hAnsi="宋体"/>
              </w:rPr>
            </w:pPr>
            <w:r>
              <w:rPr>
                <w:rFonts w:ascii="宋体" w:hAnsi="宋体"/>
              </w:rPr>
            </w:r>
            <w:r/>
          </w:p>
        </w:tc>
        <w:tc>
          <w:tcPr>
            <w:tcW w:w="1331" w:type="dxa"/>
            <w:textDirection w:val="lrTb"/>
            <w:noWrap w:val="false"/>
          </w:tcPr>
          <w:p>
            <w:pPr>
              <w:rPr>
                <w:rFonts w:ascii="宋体" w:hAnsi="宋体"/>
              </w:rPr>
            </w:pPr>
            <w:r>
              <w:rPr>
                <w:rFonts w:ascii="宋体" w:hAnsi="宋体"/>
              </w:rPr>
            </w:r>
            <w:r/>
          </w:p>
        </w:tc>
        <w:tc>
          <w:tcPr>
            <w:tcW w:w="979" w:type="dxa"/>
            <w:textDirection w:val="lrTb"/>
            <w:noWrap w:val="false"/>
          </w:tcPr>
          <w:p>
            <w:pPr>
              <w:rPr>
                <w:rFonts w:ascii="宋体" w:hAnsi="宋体"/>
              </w:rPr>
            </w:pPr>
            <w:r>
              <w:rPr>
                <w:rFonts w:ascii="宋体" w:hAnsi="宋体"/>
              </w:rPr>
            </w:r>
            <w:r/>
          </w:p>
        </w:tc>
        <w:tc>
          <w:tcPr>
            <w:tcW w:w="720" w:type="dxa"/>
            <w:textDirection w:val="lrTb"/>
            <w:noWrap w:val="false"/>
          </w:tcPr>
          <w:p>
            <w:pPr>
              <w:rPr>
                <w:rFonts w:ascii="宋体" w:hAnsi="宋体"/>
              </w:rPr>
            </w:pPr>
            <w:r>
              <w:rPr>
                <w:rFonts w:ascii="宋体" w:hAnsi="宋体"/>
              </w:rPr>
            </w:r>
            <w:r/>
          </w:p>
        </w:tc>
        <w:tc>
          <w:tcPr>
            <w:tcW w:w="801" w:type="dxa"/>
            <w:textDirection w:val="lrTb"/>
            <w:noWrap w:val="false"/>
          </w:tcPr>
          <w:p>
            <w:pPr>
              <w:rPr>
                <w:rFonts w:ascii="宋体" w:hAnsi="宋体"/>
              </w:rPr>
            </w:pPr>
            <w:r>
              <w:rPr>
                <w:rFonts w:ascii="宋体" w:hAnsi="宋体"/>
              </w:rPr>
            </w:r>
            <w:r/>
          </w:p>
        </w:tc>
        <w:tc>
          <w:tcPr>
            <w:tcW w:w="1859" w:type="dxa"/>
            <w:textDirection w:val="lrTb"/>
            <w:noWrap w:val="false"/>
          </w:tcPr>
          <w:p>
            <w:pPr>
              <w:rPr>
                <w:rFonts w:ascii="宋体" w:hAnsi="宋体"/>
              </w:rPr>
            </w:pPr>
            <w:r>
              <w:rPr>
                <w:rFonts w:ascii="宋体" w:hAnsi="宋体"/>
              </w:rPr>
            </w:r>
            <w:r/>
          </w:p>
        </w:tc>
        <w:tc>
          <w:tcPr>
            <w:tcW w:w="1578" w:type="dxa"/>
            <w:textDirection w:val="lrTb"/>
            <w:noWrap w:val="false"/>
          </w:tcPr>
          <w:p>
            <w:pPr>
              <w:rPr>
                <w:rFonts w:ascii="宋体" w:hAnsi="宋体"/>
              </w:rPr>
            </w:pPr>
            <w:r>
              <w:rPr>
                <w:rFonts w:ascii="宋体" w:hAnsi="宋体"/>
              </w:rPr>
            </w:r>
            <w:r/>
          </w:p>
        </w:tc>
        <w:tc>
          <w:tcPr>
            <w:tcBorders>
              <w:left w:val="single" w:color="auto" w:sz="4" w:space="0"/>
            </w:tcBorders>
            <w:tcW w:w="1210" w:type="dxa"/>
            <w:textDirection w:val="lrTb"/>
            <w:noWrap w:val="false"/>
          </w:tcPr>
          <w:p>
            <w:pPr>
              <w:rPr>
                <w:rFonts w:ascii="宋体" w:hAnsi="宋体"/>
              </w:rPr>
            </w:pPr>
            <w:r>
              <w:rPr>
                <w:rFonts w:ascii="宋体" w:hAnsi="宋体"/>
              </w:rPr>
            </w:r>
            <w:r/>
          </w:p>
        </w:tc>
      </w:tr>
      <w:tr>
        <w:trPr>
          <w:trHeight w:val="567"/>
        </w:trPr>
        <w:tc>
          <w:tcPr>
            <w:tcW w:w="677" w:type="dxa"/>
            <w:textDirection w:val="lrTb"/>
            <w:noWrap w:val="false"/>
          </w:tcPr>
          <w:p>
            <w:pPr>
              <w:rPr>
                <w:rFonts w:ascii="宋体" w:hAnsi="宋体"/>
              </w:rPr>
            </w:pPr>
            <w:r>
              <w:rPr>
                <w:rFonts w:ascii="宋体" w:hAnsi="宋体"/>
              </w:rPr>
            </w:r>
            <w:r/>
          </w:p>
        </w:tc>
        <w:tc>
          <w:tcPr>
            <w:tcW w:w="1331" w:type="dxa"/>
            <w:textDirection w:val="lrTb"/>
            <w:noWrap w:val="false"/>
          </w:tcPr>
          <w:p>
            <w:pPr>
              <w:rPr>
                <w:rFonts w:ascii="宋体" w:hAnsi="宋体"/>
              </w:rPr>
            </w:pPr>
            <w:r>
              <w:rPr>
                <w:rFonts w:ascii="宋体" w:hAnsi="宋体"/>
              </w:rPr>
            </w:r>
            <w:r/>
          </w:p>
        </w:tc>
        <w:tc>
          <w:tcPr>
            <w:tcW w:w="979" w:type="dxa"/>
            <w:textDirection w:val="lrTb"/>
            <w:noWrap w:val="false"/>
          </w:tcPr>
          <w:p>
            <w:pPr>
              <w:rPr>
                <w:rFonts w:ascii="宋体" w:hAnsi="宋体"/>
              </w:rPr>
            </w:pPr>
            <w:r>
              <w:rPr>
                <w:rFonts w:ascii="宋体" w:hAnsi="宋体"/>
              </w:rPr>
            </w:r>
            <w:r/>
          </w:p>
        </w:tc>
        <w:tc>
          <w:tcPr>
            <w:tcW w:w="720" w:type="dxa"/>
            <w:textDirection w:val="lrTb"/>
            <w:noWrap w:val="false"/>
          </w:tcPr>
          <w:p>
            <w:pPr>
              <w:rPr>
                <w:rFonts w:ascii="宋体" w:hAnsi="宋体"/>
              </w:rPr>
            </w:pPr>
            <w:r>
              <w:rPr>
                <w:rFonts w:ascii="宋体" w:hAnsi="宋体"/>
              </w:rPr>
            </w:r>
            <w:r/>
          </w:p>
        </w:tc>
        <w:tc>
          <w:tcPr>
            <w:tcW w:w="801" w:type="dxa"/>
            <w:textDirection w:val="lrTb"/>
            <w:noWrap w:val="false"/>
          </w:tcPr>
          <w:p>
            <w:pPr>
              <w:rPr>
                <w:rFonts w:ascii="宋体" w:hAnsi="宋体"/>
              </w:rPr>
            </w:pPr>
            <w:r>
              <w:rPr>
                <w:rFonts w:ascii="宋体" w:hAnsi="宋体"/>
              </w:rPr>
            </w:r>
            <w:r/>
          </w:p>
        </w:tc>
        <w:tc>
          <w:tcPr>
            <w:tcW w:w="1859" w:type="dxa"/>
            <w:textDirection w:val="lrTb"/>
            <w:noWrap w:val="false"/>
          </w:tcPr>
          <w:p>
            <w:pPr>
              <w:rPr>
                <w:rFonts w:ascii="宋体" w:hAnsi="宋体"/>
              </w:rPr>
            </w:pPr>
            <w:r>
              <w:rPr>
                <w:rFonts w:ascii="宋体" w:hAnsi="宋体"/>
              </w:rPr>
            </w:r>
            <w:r/>
          </w:p>
        </w:tc>
        <w:tc>
          <w:tcPr>
            <w:tcW w:w="1578" w:type="dxa"/>
            <w:textDirection w:val="lrTb"/>
            <w:noWrap w:val="false"/>
          </w:tcPr>
          <w:p>
            <w:pPr>
              <w:rPr>
                <w:rFonts w:ascii="宋体" w:hAnsi="宋体"/>
              </w:rPr>
            </w:pPr>
            <w:r>
              <w:rPr>
                <w:rFonts w:ascii="宋体" w:hAnsi="宋体"/>
              </w:rPr>
            </w:r>
            <w:r/>
          </w:p>
        </w:tc>
        <w:tc>
          <w:tcPr>
            <w:tcBorders>
              <w:left w:val="single" w:color="auto" w:sz="4" w:space="0"/>
            </w:tcBorders>
            <w:tcW w:w="1210" w:type="dxa"/>
            <w:textDirection w:val="lrTb"/>
            <w:noWrap w:val="false"/>
          </w:tcPr>
          <w:p>
            <w:pPr>
              <w:rPr>
                <w:rFonts w:ascii="宋体" w:hAnsi="宋体"/>
              </w:rPr>
            </w:pPr>
            <w:r>
              <w:rPr>
                <w:rFonts w:ascii="宋体" w:hAnsi="宋体"/>
              </w:rPr>
            </w:r>
            <w:r/>
          </w:p>
        </w:tc>
      </w:tr>
      <w:tr>
        <w:trPr>
          <w:trHeight w:val="567"/>
        </w:trPr>
        <w:tc>
          <w:tcPr>
            <w:tcW w:w="677" w:type="dxa"/>
            <w:textDirection w:val="lrTb"/>
            <w:noWrap w:val="false"/>
          </w:tcPr>
          <w:p>
            <w:pPr>
              <w:rPr>
                <w:rFonts w:ascii="宋体" w:hAnsi="宋体"/>
              </w:rPr>
            </w:pPr>
            <w:r>
              <w:rPr>
                <w:rFonts w:ascii="宋体" w:hAnsi="宋体"/>
              </w:rPr>
            </w:r>
            <w:r/>
          </w:p>
        </w:tc>
        <w:tc>
          <w:tcPr>
            <w:tcW w:w="1331" w:type="dxa"/>
            <w:textDirection w:val="lrTb"/>
            <w:noWrap w:val="false"/>
          </w:tcPr>
          <w:p>
            <w:pPr>
              <w:rPr>
                <w:rFonts w:ascii="宋体" w:hAnsi="宋体"/>
              </w:rPr>
            </w:pPr>
            <w:r>
              <w:rPr>
                <w:rFonts w:ascii="宋体" w:hAnsi="宋体"/>
              </w:rPr>
            </w:r>
            <w:r/>
          </w:p>
        </w:tc>
        <w:tc>
          <w:tcPr>
            <w:tcW w:w="979" w:type="dxa"/>
            <w:textDirection w:val="lrTb"/>
            <w:noWrap w:val="false"/>
          </w:tcPr>
          <w:p>
            <w:pPr>
              <w:rPr>
                <w:rFonts w:ascii="宋体" w:hAnsi="宋体"/>
              </w:rPr>
            </w:pPr>
            <w:r>
              <w:rPr>
                <w:rFonts w:ascii="宋体" w:hAnsi="宋体"/>
              </w:rPr>
            </w:r>
            <w:r/>
          </w:p>
        </w:tc>
        <w:tc>
          <w:tcPr>
            <w:tcW w:w="720" w:type="dxa"/>
            <w:textDirection w:val="lrTb"/>
            <w:noWrap w:val="false"/>
          </w:tcPr>
          <w:p>
            <w:pPr>
              <w:rPr>
                <w:rFonts w:ascii="宋体" w:hAnsi="宋体"/>
              </w:rPr>
            </w:pPr>
            <w:r>
              <w:rPr>
                <w:rFonts w:ascii="宋体" w:hAnsi="宋体"/>
              </w:rPr>
            </w:r>
            <w:r/>
          </w:p>
        </w:tc>
        <w:tc>
          <w:tcPr>
            <w:tcW w:w="801" w:type="dxa"/>
            <w:textDirection w:val="lrTb"/>
            <w:noWrap w:val="false"/>
          </w:tcPr>
          <w:p>
            <w:pPr>
              <w:rPr>
                <w:rFonts w:ascii="宋体" w:hAnsi="宋体"/>
              </w:rPr>
            </w:pPr>
            <w:r>
              <w:rPr>
                <w:rFonts w:ascii="宋体" w:hAnsi="宋体"/>
              </w:rPr>
            </w:r>
            <w:r/>
          </w:p>
        </w:tc>
        <w:tc>
          <w:tcPr>
            <w:tcW w:w="1859" w:type="dxa"/>
            <w:textDirection w:val="lrTb"/>
            <w:noWrap w:val="false"/>
          </w:tcPr>
          <w:p>
            <w:pPr>
              <w:rPr>
                <w:rFonts w:ascii="宋体" w:hAnsi="宋体"/>
              </w:rPr>
            </w:pPr>
            <w:r>
              <w:rPr>
                <w:rFonts w:ascii="宋体" w:hAnsi="宋体"/>
              </w:rPr>
            </w:r>
            <w:r/>
          </w:p>
        </w:tc>
        <w:tc>
          <w:tcPr>
            <w:tcW w:w="1578" w:type="dxa"/>
            <w:textDirection w:val="lrTb"/>
            <w:noWrap w:val="false"/>
          </w:tcPr>
          <w:p>
            <w:pPr>
              <w:rPr>
                <w:rFonts w:ascii="宋体" w:hAnsi="宋体"/>
              </w:rPr>
            </w:pPr>
            <w:r>
              <w:rPr>
                <w:rFonts w:ascii="宋体" w:hAnsi="宋体"/>
              </w:rPr>
            </w:r>
            <w:r/>
          </w:p>
        </w:tc>
        <w:tc>
          <w:tcPr>
            <w:tcBorders>
              <w:left w:val="single" w:color="auto" w:sz="4" w:space="0"/>
            </w:tcBorders>
            <w:tcW w:w="1210" w:type="dxa"/>
            <w:textDirection w:val="lrTb"/>
            <w:noWrap w:val="false"/>
          </w:tcPr>
          <w:p>
            <w:pPr>
              <w:rPr>
                <w:rFonts w:ascii="宋体" w:hAnsi="宋体"/>
              </w:rPr>
            </w:pPr>
            <w:r>
              <w:rPr>
                <w:rFonts w:ascii="宋体" w:hAnsi="宋体"/>
              </w:rPr>
            </w:r>
            <w:r/>
          </w:p>
        </w:tc>
      </w:tr>
      <w:tr>
        <w:trPr>
          <w:trHeight w:val="567"/>
        </w:trPr>
        <w:tc>
          <w:tcPr>
            <w:tcW w:w="677" w:type="dxa"/>
            <w:textDirection w:val="lrTb"/>
            <w:noWrap w:val="false"/>
          </w:tcPr>
          <w:p>
            <w:pPr>
              <w:rPr>
                <w:rFonts w:ascii="宋体" w:hAnsi="宋体"/>
              </w:rPr>
            </w:pPr>
            <w:r>
              <w:rPr>
                <w:rFonts w:ascii="宋体" w:hAnsi="宋体"/>
              </w:rPr>
            </w:r>
            <w:r/>
          </w:p>
        </w:tc>
        <w:tc>
          <w:tcPr>
            <w:tcW w:w="1331" w:type="dxa"/>
            <w:textDirection w:val="lrTb"/>
            <w:noWrap w:val="false"/>
          </w:tcPr>
          <w:p>
            <w:pPr>
              <w:rPr>
                <w:rFonts w:ascii="宋体" w:hAnsi="宋体"/>
              </w:rPr>
            </w:pPr>
            <w:r>
              <w:rPr>
                <w:rFonts w:ascii="宋体" w:hAnsi="宋体"/>
              </w:rPr>
            </w:r>
            <w:r/>
          </w:p>
        </w:tc>
        <w:tc>
          <w:tcPr>
            <w:tcW w:w="979" w:type="dxa"/>
            <w:textDirection w:val="lrTb"/>
            <w:noWrap w:val="false"/>
          </w:tcPr>
          <w:p>
            <w:pPr>
              <w:rPr>
                <w:rFonts w:ascii="宋体" w:hAnsi="宋体"/>
              </w:rPr>
            </w:pPr>
            <w:r>
              <w:rPr>
                <w:rFonts w:ascii="宋体" w:hAnsi="宋体"/>
              </w:rPr>
            </w:r>
            <w:r/>
          </w:p>
        </w:tc>
        <w:tc>
          <w:tcPr>
            <w:tcW w:w="720" w:type="dxa"/>
            <w:textDirection w:val="lrTb"/>
            <w:noWrap w:val="false"/>
          </w:tcPr>
          <w:p>
            <w:pPr>
              <w:rPr>
                <w:rFonts w:ascii="宋体" w:hAnsi="宋体"/>
              </w:rPr>
            </w:pPr>
            <w:r>
              <w:rPr>
                <w:rFonts w:ascii="宋体" w:hAnsi="宋体"/>
              </w:rPr>
            </w:r>
            <w:r/>
          </w:p>
        </w:tc>
        <w:tc>
          <w:tcPr>
            <w:tcW w:w="801" w:type="dxa"/>
            <w:textDirection w:val="lrTb"/>
            <w:noWrap w:val="false"/>
          </w:tcPr>
          <w:p>
            <w:pPr>
              <w:rPr>
                <w:rFonts w:ascii="宋体" w:hAnsi="宋体"/>
              </w:rPr>
            </w:pPr>
            <w:r>
              <w:rPr>
                <w:rFonts w:ascii="宋体" w:hAnsi="宋体"/>
              </w:rPr>
            </w:r>
            <w:r/>
          </w:p>
        </w:tc>
        <w:tc>
          <w:tcPr>
            <w:tcW w:w="1859" w:type="dxa"/>
            <w:textDirection w:val="lrTb"/>
            <w:noWrap w:val="false"/>
          </w:tcPr>
          <w:p>
            <w:pPr>
              <w:rPr>
                <w:rFonts w:ascii="宋体" w:hAnsi="宋体"/>
              </w:rPr>
            </w:pPr>
            <w:r>
              <w:rPr>
                <w:rFonts w:ascii="宋体" w:hAnsi="宋体"/>
              </w:rPr>
            </w:r>
            <w:r/>
          </w:p>
        </w:tc>
        <w:tc>
          <w:tcPr>
            <w:tcW w:w="1578" w:type="dxa"/>
            <w:textDirection w:val="lrTb"/>
            <w:noWrap w:val="false"/>
          </w:tcPr>
          <w:p>
            <w:pPr>
              <w:rPr>
                <w:rFonts w:ascii="宋体" w:hAnsi="宋体"/>
              </w:rPr>
            </w:pPr>
            <w:r>
              <w:rPr>
                <w:rFonts w:ascii="宋体" w:hAnsi="宋体"/>
              </w:rPr>
            </w:r>
            <w:r/>
          </w:p>
        </w:tc>
        <w:tc>
          <w:tcPr>
            <w:tcBorders>
              <w:left w:val="single" w:color="auto" w:sz="4" w:space="0"/>
            </w:tcBorders>
            <w:tcW w:w="1210" w:type="dxa"/>
            <w:textDirection w:val="lrTb"/>
            <w:noWrap w:val="false"/>
          </w:tcPr>
          <w:p>
            <w:pPr>
              <w:rPr>
                <w:rFonts w:ascii="宋体" w:hAnsi="宋体"/>
              </w:rPr>
            </w:pPr>
            <w:r>
              <w:rPr>
                <w:rFonts w:ascii="宋体" w:hAnsi="宋体"/>
              </w:rPr>
            </w:r>
            <w:r/>
          </w:p>
        </w:tc>
      </w:tr>
      <w:tr>
        <w:trPr>
          <w:trHeight w:val="567"/>
        </w:trPr>
        <w:tc>
          <w:tcPr>
            <w:tcW w:w="677" w:type="dxa"/>
            <w:textDirection w:val="lrTb"/>
            <w:noWrap w:val="false"/>
          </w:tcPr>
          <w:p>
            <w:pPr>
              <w:rPr>
                <w:rFonts w:ascii="宋体" w:hAnsi="宋体"/>
              </w:rPr>
            </w:pPr>
            <w:r>
              <w:rPr>
                <w:rFonts w:ascii="宋体" w:hAnsi="宋体"/>
              </w:rPr>
            </w:r>
            <w:r/>
          </w:p>
        </w:tc>
        <w:tc>
          <w:tcPr>
            <w:tcW w:w="1331" w:type="dxa"/>
            <w:textDirection w:val="lrTb"/>
            <w:noWrap w:val="false"/>
          </w:tcPr>
          <w:p>
            <w:pPr>
              <w:rPr>
                <w:rFonts w:ascii="宋体" w:hAnsi="宋体"/>
              </w:rPr>
            </w:pPr>
            <w:r>
              <w:rPr>
                <w:rFonts w:ascii="宋体" w:hAnsi="宋体"/>
              </w:rPr>
            </w:r>
            <w:r/>
          </w:p>
        </w:tc>
        <w:tc>
          <w:tcPr>
            <w:tcW w:w="979" w:type="dxa"/>
            <w:textDirection w:val="lrTb"/>
            <w:noWrap w:val="false"/>
          </w:tcPr>
          <w:p>
            <w:pPr>
              <w:rPr>
                <w:rFonts w:ascii="宋体" w:hAnsi="宋体"/>
              </w:rPr>
            </w:pPr>
            <w:r>
              <w:rPr>
                <w:rFonts w:ascii="宋体" w:hAnsi="宋体"/>
              </w:rPr>
            </w:r>
            <w:r/>
          </w:p>
        </w:tc>
        <w:tc>
          <w:tcPr>
            <w:tcW w:w="720" w:type="dxa"/>
            <w:textDirection w:val="lrTb"/>
            <w:noWrap w:val="false"/>
          </w:tcPr>
          <w:p>
            <w:pPr>
              <w:rPr>
                <w:rFonts w:ascii="宋体" w:hAnsi="宋体"/>
              </w:rPr>
            </w:pPr>
            <w:r>
              <w:rPr>
                <w:rFonts w:ascii="宋体" w:hAnsi="宋体"/>
              </w:rPr>
            </w:r>
            <w:r/>
          </w:p>
        </w:tc>
        <w:tc>
          <w:tcPr>
            <w:tcW w:w="801" w:type="dxa"/>
            <w:textDirection w:val="lrTb"/>
            <w:noWrap w:val="false"/>
          </w:tcPr>
          <w:p>
            <w:pPr>
              <w:rPr>
                <w:rFonts w:ascii="宋体" w:hAnsi="宋体"/>
              </w:rPr>
            </w:pPr>
            <w:r>
              <w:rPr>
                <w:rFonts w:ascii="宋体" w:hAnsi="宋体"/>
              </w:rPr>
            </w:r>
            <w:r/>
          </w:p>
        </w:tc>
        <w:tc>
          <w:tcPr>
            <w:tcW w:w="1859" w:type="dxa"/>
            <w:textDirection w:val="lrTb"/>
            <w:noWrap w:val="false"/>
          </w:tcPr>
          <w:p>
            <w:pPr>
              <w:rPr>
                <w:rFonts w:ascii="宋体" w:hAnsi="宋体"/>
              </w:rPr>
            </w:pPr>
            <w:r>
              <w:rPr>
                <w:rFonts w:ascii="宋体" w:hAnsi="宋体"/>
              </w:rPr>
            </w:r>
            <w:r/>
          </w:p>
        </w:tc>
        <w:tc>
          <w:tcPr>
            <w:tcW w:w="1578" w:type="dxa"/>
            <w:textDirection w:val="lrTb"/>
            <w:noWrap w:val="false"/>
          </w:tcPr>
          <w:p>
            <w:pPr>
              <w:rPr>
                <w:rFonts w:ascii="宋体" w:hAnsi="宋体"/>
              </w:rPr>
            </w:pPr>
            <w:r>
              <w:rPr>
                <w:rFonts w:ascii="宋体" w:hAnsi="宋体"/>
              </w:rPr>
            </w:r>
            <w:r/>
          </w:p>
        </w:tc>
        <w:tc>
          <w:tcPr>
            <w:tcBorders>
              <w:left w:val="single" w:color="auto" w:sz="4" w:space="0"/>
            </w:tcBorders>
            <w:tcW w:w="1210" w:type="dxa"/>
            <w:textDirection w:val="lrTb"/>
            <w:noWrap w:val="false"/>
          </w:tcPr>
          <w:p>
            <w:pPr>
              <w:rPr>
                <w:rFonts w:ascii="宋体" w:hAnsi="宋体"/>
              </w:rPr>
            </w:pPr>
            <w:r>
              <w:rPr>
                <w:rFonts w:ascii="宋体" w:hAnsi="宋体"/>
              </w:rPr>
            </w:r>
            <w:r/>
          </w:p>
        </w:tc>
      </w:tr>
      <w:tr>
        <w:trPr>
          <w:trHeight w:val="567"/>
        </w:trPr>
        <w:tc>
          <w:tcPr>
            <w:tcW w:w="677" w:type="dxa"/>
            <w:textDirection w:val="lrTb"/>
            <w:noWrap w:val="false"/>
          </w:tcPr>
          <w:p>
            <w:pPr>
              <w:rPr>
                <w:rFonts w:ascii="宋体" w:hAnsi="宋体"/>
              </w:rPr>
            </w:pPr>
            <w:r>
              <w:rPr>
                <w:rFonts w:ascii="宋体" w:hAnsi="宋体"/>
              </w:rPr>
            </w:r>
            <w:r/>
          </w:p>
        </w:tc>
        <w:tc>
          <w:tcPr>
            <w:tcW w:w="1331" w:type="dxa"/>
            <w:textDirection w:val="lrTb"/>
            <w:noWrap w:val="false"/>
          </w:tcPr>
          <w:p>
            <w:pPr>
              <w:rPr>
                <w:rFonts w:ascii="宋体" w:hAnsi="宋体"/>
              </w:rPr>
            </w:pPr>
            <w:r>
              <w:rPr>
                <w:rFonts w:ascii="宋体" w:hAnsi="宋体"/>
              </w:rPr>
            </w:r>
            <w:r/>
          </w:p>
        </w:tc>
        <w:tc>
          <w:tcPr>
            <w:tcW w:w="979" w:type="dxa"/>
            <w:textDirection w:val="lrTb"/>
            <w:noWrap w:val="false"/>
          </w:tcPr>
          <w:p>
            <w:pPr>
              <w:rPr>
                <w:rFonts w:ascii="宋体" w:hAnsi="宋体"/>
              </w:rPr>
            </w:pPr>
            <w:r>
              <w:rPr>
                <w:rFonts w:ascii="宋体" w:hAnsi="宋体"/>
              </w:rPr>
            </w:r>
            <w:r/>
          </w:p>
        </w:tc>
        <w:tc>
          <w:tcPr>
            <w:tcW w:w="720" w:type="dxa"/>
            <w:textDirection w:val="lrTb"/>
            <w:noWrap w:val="false"/>
          </w:tcPr>
          <w:p>
            <w:pPr>
              <w:rPr>
                <w:rFonts w:ascii="宋体" w:hAnsi="宋体"/>
              </w:rPr>
            </w:pPr>
            <w:r>
              <w:rPr>
                <w:rFonts w:ascii="宋体" w:hAnsi="宋体"/>
              </w:rPr>
            </w:r>
            <w:r/>
          </w:p>
        </w:tc>
        <w:tc>
          <w:tcPr>
            <w:tcW w:w="801" w:type="dxa"/>
            <w:textDirection w:val="lrTb"/>
            <w:noWrap w:val="false"/>
          </w:tcPr>
          <w:p>
            <w:pPr>
              <w:rPr>
                <w:rFonts w:ascii="宋体" w:hAnsi="宋体"/>
              </w:rPr>
            </w:pPr>
            <w:r>
              <w:rPr>
                <w:rFonts w:ascii="宋体" w:hAnsi="宋体"/>
              </w:rPr>
            </w:r>
            <w:r/>
          </w:p>
        </w:tc>
        <w:tc>
          <w:tcPr>
            <w:tcW w:w="1859" w:type="dxa"/>
            <w:textDirection w:val="lrTb"/>
            <w:noWrap w:val="false"/>
          </w:tcPr>
          <w:p>
            <w:pPr>
              <w:rPr>
                <w:rFonts w:ascii="宋体" w:hAnsi="宋体"/>
              </w:rPr>
            </w:pPr>
            <w:r>
              <w:rPr>
                <w:rFonts w:ascii="宋体" w:hAnsi="宋体"/>
              </w:rPr>
            </w:r>
            <w:r/>
          </w:p>
        </w:tc>
        <w:tc>
          <w:tcPr>
            <w:tcW w:w="1578" w:type="dxa"/>
            <w:textDirection w:val="lrTb"/>
            <w:noWrap w:val="false"/>
          </w:tcPr>
          <w:p>
            <w:pPr>
              <w:rPr>
                <w:rFonts w:ascii="宋体" w:hAnsi="宋体"/>
              </w:rPr>
            </w:pPr>
            <w:r>
              <w:rPr>
                <w:rFonts w:ascii="宋体" w:hAnsi="宋体"/>
              </w:rPr>
            </w:r>
            <w:r/>
          </w:p>
        </w:tc>
        <w:tc>
          <w:tcPr>
            <w:tcBorders>
              <w:left w:val="single" w:color="auto" w:sz="4" w:space="0"/>
            </w:tcBorders>
            <w:tcW w:w="1210" w:type="dxa"/>
            <w:textDirection w:val="lrTb"/>
            <w:noWrap w:val="false"/>
          </w:tcPr>
          <w:p>
            <w:pPr>
              <w:rPr>
                <w:rFonts w:ascii="宋体" w:hAnsi="宋体"/>
              </w:rPr>
            </w:pPr>
            <w:r>
              <w:rPr>
                <w:rFonts w:ascii="宋体" w:hAnsi="宋体"/>
              </w:rPr>
            </w:r>
            <w:r/>
          </w:p>
        </w:tc>
      </w:tr>
      <w:tr>
        <w:trPr>
          <w:trHeight w:val="567"/>
        </w:trPr>
        <w:tc>
          <w:tcPr>
            <w:tcW w:w="677" w:type="dxa"/>
            <w:textDirection w:val="lrTb"/>
            <w:noWrap w:val="false"/>
          </w:tcPr>
          <w:p>
            <w:pPr>
              <w:rPr>
                <w:rFonts w:ascii="宋体" w:hAnsi="宋体"/>
              </w:rPr>
            </w:pPr>
            <w:r>
              <w:rPr>
                <w:rFonts w:ascii="宋体" w:hAnsi="宋体"/>
              </w:rPr>
            </w:r>
            <w:r/>
          </w:p>
        </w:tc>
        <w:tc>
          <w:tcPr>
            <w:tcW w:w="1331" w:type="dxa"/>
            <w:textDirection w:val="lrTb"/>
            <w:noWrap w:val="false"/>
          </w:tcPr>
          <w:p>
            <w:pPr>
              <w:rPr>
                <w:rFonts w:ascii="宋体" w:hAnsi="宋体"/>
              </w:rPr>
            </w:pPr>
            <w:r>
              <w:rPr>
                <w:rFonts w:ascii="宋体" w:hAnsi="宋体"/>
              </w:rPr>
            </w:r>
            <w:r/>
          </w:p>
        </w:tc>
        <w:tc>
          <w:tcPr>
            <w:tcW w:w="979" w:type="dxa"/>
            <w:textDirection w:val="lrTb"/>
            <w:noWrap w:val="false"/>
          </w:tcPr>
          <w:p>
            <w:pPr>
              <w:rPr>
                <w:rFonts w:ascii="宋体" w:hAnsi="宋体"/>
              </w:rPr>
            </w:pPr>
            <w:r>
              <w:rPr>
                <w:rFonts w:ascii="宋体" w:hAnsi="宋体"/>
              </w:rPr>
            </w:r>
            <w:r/>
          </w:p>
        </w:tc>
        <w:tc>
          <w:tcPr>
            <w:tcW w:w="720" w:type="dxa"/>
            <w:textDirection w:val="lrTb"/>
            <w:noWrap w:val="false"/>
          </w:tcPr>
          <w:p>
            <w:pPr>
              <w:rPr>
                <w:rFonts w:ascii="宋体" w:hAnsi="宋体"/>
              </w:rPr>
            </w:pPr>
            <w:r>
              <w:rPr>
                <w:rFonts w:ascii="宋体" w:hAnsi="宋体"/>
              </w:rPr>
            </w:r>
            <w:r/>
          </w:p>
        </w:tc>
        <w:tc>
          <w:tcPr>
            <w:tcW w:w="801" w:type="dxa"/>
            <w:textDirection w:val="lrTb"/>
            <w:noWrap w:val="false"/>
          </w:tcPr>
          <w:p>
            <w:pPr>
              <w:rPr>
                <w:rFonts w:ascii="宋体" w:hAnsi="宋体"/>
              </w:rPr>
            </w:pPr>
            <w:r>
              <w:rPr>
                <w:rFonts w:ascii="宋体" w:hAnsi="宋体"/>
              </w:rPr>
            </w:r>
            <w:r/>
          </w:p>
        </w:tc>
        <w:tc>
          <w:tcPr>
            <w:tcW w:w="1859" w:type="dxa"/>
            <w:textDirection w:val="lrTb"/>
            <w:noWrap w:val="false"/>
          </w:tcPr>
          <w:p>
            <w:pPr>
              <w:rPr>
                <w:rFonts w:ascii="宋体" w:hAnsi="宋体"/>
              </w:rPr>
            </w:pPr>
            <w:r>
              <w:rPr>
                <w:rFonts w:ascii="宋体" w:hAnsi="宋体"/>
              </w:rPr>
            </w:r>
            <w:r/>
          </w:p>
        </w:tc>
        <w:tc>
          <w:tcPr>
            <w:tcW w:w="1578" w:type="dxa"/>
            <w:textDirection w:val="lrTb"/>
            <w:noWrap w:val="false"/>
          </w:tcPr>
          <w:p>
            <w:pPr>
              <w:rPr>
                <w:rFonts w:ascii="宋体" w:hAnsi="宋体"/>
              </w:rPr>
            </w:pPr>
            <w:r>
              <w:rPr>
                <w:rFonts w:ascii="宋体" w:hAnsi="宋体"/>
              </w:rPr>
            </w:r>
            <w:r/>
          </w:p>
        </w:tc>
        <w:tc>
          <w:tcPr>
            <w:tcBorders>
              <w:left w:val="single" w:color="auto" w:sz="4" w:space="0"/>
            </w:tcBorders>
            <w:tcW w:w="1210" w:type="dxa"/>
            <w:textDirection w:val="lrTb"/>
            <w:noWrap w:val="false"/>
          </w:tcPr>
          <w:p>
            <w:pPr>
              <w:rPr>
                <w:rFonts w:ascii="宋体" w:hAnsi="宋体"/>
              </w:rPr>
            </w:pPr>
            <w:r>
              <w:rPr>
                <w:rFonts w:ascii="宋体" w:hAnsi="宋体"/>
              </w:rPr>
            </w:r>
            <w:r/>
          </w:p>
        </w:tc>
      </w:tr>
      <w:tr>
        <w:trPr>
          <w:trHeight w:val="567"/>
        </w:trPr>
        <w:tc>
          <w:tcPr>
            <w:tcW w:w="677" w:type="dxa"/>
            <w:textDirection w:val="lrTb"/>
            <w:noWrap w:val="false"/>
          </w:tcPr>
          <w:p>
            <w:pPr>
              <w:rPr>
                <w:rFonts w:ascii="宋体" w:hAnsi="宋体"/>
              </w:rPr>
            </w:pPr>
            <w:r>
              <w:rPr>
                <w:rFonts w:ascii="宋体" w:hAnsi="宋体"/>
              </w:rPr>
            </w:r>
            <w:r/>
          </w:p>
        </w:tc>
        <w:tc>
          <w:tcPr>
            <w:tcW w:w="1331" w:type="dxa"/>
            <w:textDirection w:val="lrTb"/>
            <w:noWrap w:val="false"/>
          </w:tcPr>
          <w:p>
            <w:pPr>
              <w:rPr>
                <w:rFonts w:ascii="宋体" w:hAnsi="宋体"/>
              </w:rPr>
            </w:pPr>
            <w:r>
              <w:rPr>
                <w:rFonts w:ascii="宋体" w:hAnsi="宋体"/>
              </w:rPr>
            </w:r>
            <w:r/>
          </w:p>
        </w:tc>
        <w:tc>
          <w:tcPr>
            <w:tcW w:w="979" w:type="dxa"/>
            <w:textDirection w:val="lrTb"/>
            <w:noWrap w:val="false"/>
          </w:tcPr>
          <w:p>
            <w:pPr>
              <w:rPr>
                <w:rFonts w:ascii="宋体" w:hAnsi="宋体"/>
              </w:rPr>
            </w:pPr>
            <w:r>
              <w:rPr>
                <w:rFonts w:ascii="宋体" w:hAnsi="宋体"/>
              </w:rPr>
            </w:r>
            <w:r/>
          </w:p>
        </w:tc>
        <w:tc>
          <w:tcPr>
            <w:tcW w:w="720" w:type="dxa"/>
            <w:textDirection w:val="lrTb"/>
            <w:noWrap w:val="false"/>
          </w:tcPr>
          <w:p>
            <w:pPr>
              <w:rPr>
                <w:rFonts w:ascii="宋体" w:hAnsi="宋体"/>
              </w:rPr>
            </w:pPr>
            <w:r>
              <w:rPr>
                <w:rFonts w:ascii="宋体" w:hAnsi="宋体"/>
              </w:rPr>
            </w:r>
            <w:r/>
          </w:p>
        </w:tc>
        <w:tc>
          <w:tcPr>
            <w:tcW w:w="801" w:type="dxa"/>
            <w:textDirection w:val="lrTb"/>
            <w:noWrap w:val="false"/>
          </w:tcPr>
          <w:p>
            <w:pPr>
              <w:rPr>
                <w:rFonts w:ascii="宋体" w:hAnsi="宋体"/>
              </w:rPr>
            </w:pPr>
            <w:r>
              <w:rPr>
                <w:rFonts w:ascii="宋体" w:hAnsi="宋体"/>
              </w:rPr>
            </w:r>
            <w:r/>
          </w:p>
        </w:tc>
        <w:tc>
          <w:tcPr>
            <w:tcW w:w="1859" w:type="dxa"/>
            <w:textDirection w:val="lrTb"/>
            <w:noWrap w:val="false"/>
          </w:tcPr>
          <w:p>
            <w:pPr>
              <w:rPr>
                <w:rFonts w:ascii="宋体" w:hAnsi="宋体"/>
              </w:rPr>
            </w:pPr>
            <w:r>
              <w:rPr>
                <w:rFonts w:ascii="宋体" w:hAnsi="宋体"/>
              </w:rPr>
            </w:r>
            <w:r/>
          </w:p>
        </w:tc>
        <w:tc>
          <w:tcPr>
            <w:tcW w:w="1578" w:type="dxa"/>
            <w:textDirection w:val="lrTb"/>
            <w:noWrap w:val="false"/>
          </w:tcPr>
          <w:p>
            <w:pPr>
              <w:rPr>
                <w:rFonts w:ascii="宋体" w:hAnsi="宋体"/>
              </w:rPr>
            </w:pPr>
            <w:r>
              <w:rPr>
                <w:rFonts w:ascii="宋体" w:hAnsi="宋体"/>
              </w:rPr>
            </w:r>
            <w:r/>
          </w:p>
        </w:tc>
        <w:tc>
          <w:tcPr>
            <w:tcBorders>
              <w:left w:val="single" w:color="auto" w:sz="4" w:space="0"/>
            </w:tcBorders>
            <w:tcW w:w="1210" w:type="dxa"/>
            <w:textDirection w:val="lrTb"/>
            <w:noWrap w:val="false"/>
          </w:tcPr>
          <w:p>
            <w:pPr>
              <w:rPr>
                <w:rFonts w:ascii="宋体" w:hAnsi="宋体"/>
              </w:rPr>
            </w:pPr>
            <w:r>
              <w:rPr>
                <w:rFonts w:ascii="宋体" w:hAnsi="宋体"/>
              </w:rPr>
            </w:r>
            <w:r/>
          </w:p>
        </w:tc>
      </w:tr>
      <w:tr>
        <w:trPr>
          <w:trHeight w:val="567"/>
        </w:trPr>
        <w:tc>
          <w:tcPr>
            <w:tcW w:w="677" w:type="dxa"/>
            <w:textDirection w:val="lrTb"/>
            <w:noWrap w:val="false"/>
          </w:tcPr>
          <w:p>
            <w:pPr>
              <w:rPr>
                <w:rFonts w:ascii="宋体" w:hAnsi="宋体"/>
              </w:rPr>
            </w:pPr>
            <w:r>
              <w:rPr>
                <w:rFonts w:ascii="宋体" w:hAnsi="宋体"/>
              </w:rPr>
            </w:r>
            <w:r/>
          </w:p>
        </w:tc>
        <w:tc>
          <w:tcPr>
            <w:tcW w:w="1331" w:type="dxa"/>
            <w:textDirection w:val="lrTb"/>
            <w:noWrap w:val="false"/>
          </w:tcPr>
          <w:p>
            <w:pPr>
              <w:rPr>
                <w:rFonts w:ascii="宋体" w:hAnsi="宋体"/>
              </w:rPr>
            </w:pPr>
            <w:r>
              <w:rPr>
                <w:rFonts w:ascii="宋体" w:hAnsi="宋体"/>
              </w:rPr>
            </w:r>
            <w:r/>
          </w:p>
        </w:tc>
        <w:tc>
          <w:tcPr>
            <w:tcW w:w="979" w:type="dxa"/>
            <w:textDirection w:val="lrTb"/>
            <w:noWrap w:val="false"/>
          </w:tcPr>
          <w:p>
            <w:pPr>
              <w:rPr>
                <w:rFonts w:ascii="宋体" w:hAnsi="宋体"/>
              </w:rPr>
            </w:pPr>
            <w:r>
              <w:rPr>
                <w:rFonts w:ascii="宋体" w:hAnsi="宋体"/>
              </w:rPr>
            </w:r>
            <w:r/>
          </w:p>
        </w:tc>
        <w:tc>
          <w:tcPr>
            <w:tcW w:w="720" w:type="dxa"/>
            <w:textDirection w:val="lrTb"/>
            <w:noWrap w:val="false"/>
          </w:tcPr>
          <w:p>
            <w:pPr>
              <w:rPr>
                <w:rFonts w:ascii="宋体" w:hAnsi="宋体"/>
              </w:rPr>
            </w:pPr>
            <w:r>
              <w:rPr>
                <w:rFonts w:ascii="宋体" w:hAnsi="宋体"/>
              </w:rPr>
            </w:r>
            <w:r/>
          </w:p>
        </w:tc>
        <w:tc>
          <w:tcPr>
            <w:tcW w:w="801" w:type="dxa"/>
            <w:textDirection w:val="lrTb"/>
            <w:noWrap w:val="false"/>
          </w:tcPr>
          <w:p>
            <w:pPr>
              <w:rPr>
                <w:rFonts w:ascii="宋体" w:hAnsi="宋体"/>
              </w:rPr>
            </w:pPr>
            <w:r>
              <w:rPr>
                <w:rFonts w:ascii="宋体" w:hAnsi="宋体"/>
              </w:rPr>
            </w:r>
            <w:r/>
          </w:p>
        </w:tc>
        <w:tc>
          <w:tcPr>
            <w:tcW w:w="1859" w:type="dxa"/>
            <w:textDirection w:val="lrTb"/>
            <w:noWrap w:val="false"/>
          </w:tcPr>
          <w:p>
            <w:pPr>
              <w:rPr>
                <w:rFonts w:ascii="宋体" w:hAnsi="宋体"/>
              </w:rPr>
            </w:pPr>
            <w:r>
              <w:rPr>
                <w:rFonts w:ascii="宋体" w:hAnsi="宋体"/>
              </w:rPr>
            </w:r>
            <w:r/>
          </w:p>
        </w:tc>
        <w:tc>
          <w:tcPr>
            <w:tcW w:w="1578" w:type="dxa"/>
            <w:textDirection w:val="lrTb"/>
            <w:noWrap w:val="false"/>
          </w:tcPr>
          <w:p>
            <w:pPr>
              <w:rPr>
                <w:rFonts w:ascii="宋体" w:hAnsi="宋体"/>
              </w:rPr>
            </w:pPr>
            <w:r>
              <w:rPr>
                <w:rFonts w:ascii="宋体" w:hAnsi="宋体"/>
              </w:rPr>
            </w:r>
            <w:r/>
          </w:p>
        </w:tc>
        <w:tc>
          <w:tcPr>
            <w:tcBorders>
              <w:left w:val="single" w:color="auto" w:sz="4" w:space="0"/>
            </w:tcBorders>
            <w:tcW w:w="1210" w:type="dxa"/>
            <w:textDirection w:val="lrTb"/>
            <w:noWrap w:val="false"/>
          </w:tcPr>
          <w:p>
            <w:pPr>
              <w:rPr>
                <w:rFonts w:ascii="宋体" w:hAnsi="宋体"/>
              </w:rPr>
            </w:pPr>
            <w:r>
              <w:rPr>
                <w:rFonts w:ascii="宋体" w:hAnsi="宋体"/>
              </w:rPr>
            </w:r>
            <w:r/>
          </w:p>
        </w:tc>
      </w:tr>
      <w:tr>
        <w:trPr>
          <w:trHeight w:val="567"/>
        </w:trPr>
        <w:tc>
          <w:tcPr>
            <w:tcW w:w="677" w:type="dxa"/>
            <w:textDirection w:val="lrTb"/>
            <w:noWrap w:val="false"/>
          </w:tcPr>
          <w:p>
            <w:pPr>
              <w:rPr>
                <w:rFonts w:ascii="宋体" w:hAnsi="宋体" w:cs="宋体"/>
                <w:b/>
                <w:bCs/>
                <w:sz w:val="24"/>
                <w:szCs w:val="22"/>
              </w:rPr>
              <w:outlineLvl w:val="0"/>
            </w:pPr>
            <w:r>
              <w:rPr>
                <w:rFonts w:ascii="宋体" w:hAnsi="宋体" w:cs="宋体"/>
                <w:b/>
                <w:bCs/>
                <w:sz w:val="24"/>
                <w:szCs w:val="22"/>
              </w:rPr>
            </w:r>
            <w:r/>
          </w:p>
        </w:tc>
        <w:tc>
          <w:tcPr>
            <w:tcW w:w="1331" w:type="dxa"/>
            <w:textDirection w:val="lrTb"/>
            <w:noWrap w:val="false"/>
          </w:tcPr>
          <w:p>
            <w:pPr>
              <w:rPr>
                <w:rFonts w:ascii="宋体" w:hAnsi="宋体" w:cs="宋体"/>
                <w:b/>
                <w:bCs/>
                <w:sz w:val="24"/>
                <w:szCs w:val="22"/>
              </w:rPr>
              <w:outlineLvl w:val="0"/>
            </w:pPr>
            <w:r>
              <w:rPr>
                <w:rFonts w:ascii="宋体" w:hAnsi="宋体" w:cs="宋体"/>
                <w:b/>
                <w:bCs/>
                <w:sz w:val="24"/>
                <w:szCs w:val="22"/>
              </w:rPr>
            </w:r>
            <w:r/>
          </w:p>
        </w:tc>
        <w:tc>
          <w:tcPr>
            <w:tcW w:w="979" w:type="dxa"/>
            <w:textDirection w:val="lrTb"/>
            <w:noWrap w:val="false"/>
          </w:tcPr>
          <w:p>
            <w:pPr>
              <w:rPr>
                <w:rFonts w:ascii="宋体" w:hAnsi="宋体" w:cs="宋体"/>
                <w:b/>
                <w:bCs/>
                <w:sz w:val="24"/>
                <w:szCs w:val="22"/>
              </w:rPr>
              <w:outlineLvl w:val="0"/>
            </w:pPr>
            <w:r>
              <w:rPr>
                <w:rFonts w:ascii="宋体" w:hAnsi="宋体" w:cs="宋体"/>
                <w:b/>
                <w:bCs/>
                <w:sz w:val="24"/>
                <w:szCs w:val="22"/>
              </w:rPr>
            </w:r>
            <w:r/>
          </w:p>
        </w:tc>
        <w:tc>
          <w:tcPr>
            <w:tcW w:w="720" w:type="dxa"/>
            <w:textDirection w:val="lrTb"/>
            <w:noWrap w:val="false"/>
          </w:tcPr>
          <w:p>
            <w:pPr>
              <w:rPr>
                <w:rFonts w:ascii="宋体" w:hAnsi="宋体" w:cs="宋体"/>
                <w:b/>
                <w:bCs/>
                <w:sz w:val="24"/>
                <w:szCs w:val="22"/>
              </w:rPr>
              <w:outlineLvl w:val="0"/>
            </w:pPr>
            <w:r>
              <w:rPr>
                <w:rFonts w:ascii="宋体" w:hAnsi="宋体" w:cs="宋体"/>
                <w:b/>
                <w:bCs/>
                <w:sz w:val="24"/>
                <w:szCs w:val="22"/>
              </w:rPr>
            </w:r>
            <w:r/>
          </w:p>
        </w:tc>
        <w:tc>
          <w:tcPr>
            <w:tcW w:w="801" w:type="dxa"/>
            <w:textDirection w:val="lrTb"/>
            <w:noWrap w:val="false"/>
          </w:tcPr>
          <w:p>
            <w:pPr>
              <w:rPr>
                <w:rFonts w:ascii="宋体" w:hAnsi="宋体" w:cs="宋体"/>
                <w:b/>
                <w:bCs/>
                <w:sz w:val="24"/>
                <w:szCs w:val="22"/>
              </w:rPr>
              <w:outlineLvl w:val="0"/>
            </w:pPr>
            <w:r>
              <w:rPr>
                <w:rFonts w:ascii="宋体" w:hAnsi="宋体" w:cs="宋体"/>
                <w:b/>
                <w:bCs/>
                <w:sz w:val="24"/>
                <w:szCs w:val="22"/>
              </w:rPr>
            </w:r>
            <w:r/>
          </w:p>
        </w:tc>
        <w:tc>
          <w:tcPr>
            <w:tcW w:w="1859" w:type="dxa"/>
            <w:textDirection w:val="lrTb"/>
            <w:noWrap w:val="false"/>
          </w:tcPr>
          <w:p>
            <w:pPr>
              <w:rPr>
                <w:rFonts w:ascii="宋体" w:hAnsi="宋体" w:cs="宋体"/>
                <w:b/>
                <w:bCs/>
                <w:sz w:val="24"/>
                <w:szCs w:val="22"/>
              </w:rPr>
              <w:outlineLvl w:val="0"/>
            </w:pPr>
            <w:r>
              <w:rPr>
                <w:rFonts w:ascii="宋体" w:hAnsi="宋体" w:cs="宋体"/>
                <w:b/>
                <w:bCs/>
                <w:sz w:val="24"/>
                <w:szCs w:val="22"/>
              </w:rPr>
            </w:r>
            <w:r/>
          </w:p>
        </w:tc>
        <w:tc>
          <w:tcPr>
            <w:tcW w:w="1578" w:type="dxa"/>
            <w:textDirection w:val="lrTb"/>
            <w:noWrap w:val="false"/>
          </w:tcPr>
          <w:p>
            <w:pPr>
              <w:rPr>
                <w:rFonts w:ascii="宋体" w:hAnsi="宋体" w:cs="宋体"/>
                <w:b/>
                <w:bCs/>
                <w:sz w:val="24"/>
                <w:szCs w:val="22"/>
              </w:rPr>
              <w:outlineLvl w:val="0"/>
            </w:pPr>
            <w:r>
              <w:rPr>
                <w:rFonts w:ascii="宋体" w:hAnsi="宋体" w:cs="宋体"/>
                <w:b/>
                <w:bCs/>
                <w:sz w:val="24"/>
                <w:szCs w:val="22"/>
              </w:rPr>
            </w:r>
            <w:r/>
          </w:p>
        </w:tc>
        <w:tc>
          <w:tcPr>
            <w:tcBorders>
              <w:left w:val="single" w:color="auto" w:sz="4" w:space="0"/>
            </w:tcBorders>
            <w:tcW w:w="1210" w:type="dxa"/>
            <w:textDirection w:val="lrTb"/>
            <w:noWrap w:val="false"/>
          </w:tcPr>
          <w:p>
            <w:pPr>
              <w:rPr>
                <w:rFonts w:ascii="宋体" w:hAnsi="宋体" w:cs="宋体"/>
                <w:b/>
                <w:bCs/>
                <w:sz w:val="24"/>
                <w:szCs w:val="22"/>
              </w:rPr>
              <w:outlineLvl w:val="0"/>
            </w:pPr>
            <w:r>
              <w:rPr>
                <w:rFonts w:ascii="宋体" w:hAnsi="宋体" w:cs="宋体"/>
                <w:b/>
                <w:bCs/>
                <w:sz w:val="24"/>
                <w:szCs w:val="22"/>
              </w:rPr>
            </w:r>
            <w:r/>
          </w:p>
        </w:tc>
      </w:tr>
    </w:tbl>
    <w:p>
      <w:pPr>
        <w:rPr>
          <w:rFonts w:ascii="宋体" w:hAnsi="宋体" w:cs="宋体"/>
          <w:b/>
          <w:bCs/>
          <w:sz w:val="24"/>
          <w:szCs w:val="22"/>
        </w:rPr>
        <w:outlineLvl w:val="0"/>
      </w:pPr>
      <w:r>
        <w:rPr>
          <w:rFonts w:ascii="宋体" w:hAnsi="宋体" w:cs="宋体"/>
          <w:b/>
          <w:bCs/>
          <w:sz w:val="24"/>
          <w:szCs w:val="22"/>
        </w:rPr>
      </w:r>
      <w:r/>
    </w:p>
    <w:p>
      <w:pPr>
        <w:spacing w:line="360" w:lineRule="auto"/>
        <w:rPr>
          <w:sz w:val="24"/>
        </w:rPr>
        <w:outlineLvl w:val="0"/>
      </w:pPr>
      <w:r>
        <w:rPr>
          <w:rFonts w:hint="eastAsia"/>
          <w:sz w:val="24"/>
        </w:rPr>
        <w:t xml:space="preserve">投标供应商（盖章）：</w:t>
      </w:r>
      <w:r/>
    </w:p>
    <w:p>
      <w:pPr>
        <w:spacing w:line="360" w:lineRule="auto"/>
        <w:rPr>
          <w:sz w:val="24"/>
        </w:rPr>
        <w:outlineLvl w:val="0"/>
      </w:pPr>
      <w:r>
        <w:rPr>
          <w:rFonts w:hint="eastAsia"/>
          <w:sz w:val="24"/>
        </w:rPr>
        <w:t xml:space="preserve">法定代表人或法定代表人授权代表签字或盖章：</w:t>
      </w:r>
      <w:r/>
    </w:p>
    <w:p>
      <w:pPr>
        <w:jc w:val="left"/>
        <w:rPr>
          <w:rFonts w:ascii="黑体" w:hAnsi="宋体" w:eastAsia="黑体" w:cs="黑体"/>
          <w:sz w:val="24"/>
          <w:szCs w:val="24"/>
        </w:rPr>
        <w:outlineLvl w:val="0"/>
      </w:pPr>
      <w:r>
        <w:rPr>
          <w:rFonts w:hint="eastAsia"/>
          <w:sz w:val="24"/>
        </w:rPr>
        <w:t xml:space="preserve">日期：</w:t>
      </w:r>
      <w:r/>
    </w:p>
    <w:p>
      <w:pPr>
        <w:jc w:val="left"/>
        <w:rPr>
          <w:rFonts w:ascii="黑体" w:hAnsi="宋体" w:eastAsia="黑体"/>
          <w:bCs/>
          <w:sz w:val="24"/>
          <w:szCs w:val="22"/>
        </w:rPr>
        <w:outlineLvl w:val="0"/>
      </w:pPr>
      <w:r>
        <w:rPr>
          <w:rFonts w:ascii="黑体" w:hAnsi="宋体" w:eastAsia="黑体"/>
          <w:bCs/>
          <w:sz w:val="24"/>
          <w:szCs w:val="22"/>
        </w:rPr>
      </w:r>
      <w:r/>
    </w:p>
    <w:p>
      <w:pPr>
        <w:jc w:val="left"/>
        <w:rPr>
          <w:rFonts w:hint="eastAsia" w:ascii="黑体" w:hAnsi="宋体" w:eastAsia="黑体"/>
          <w:bCs/>
          <w:sz w:val="24"/>
          <w:szCs w:val="22"/>
        </w:rPr>
        <w:outlineLvl w:val="0"/>
      </w:pPr>
      <w:r>
        <w:rPr>
          <w:rFonts w:hint="eastAsia" w:ascii="黑体" w:hAnsi="宋体" w:eastAsia="黑体"/>
          <w:bCs/>
          <w:sz w:val="24"/>
          <w:szCs w:val="22"/>
        </w:rPr>
      </w:r>
      <w:r/>
    </w:p>
    <w:p>
      <w:pPr>
        <w:jc w:val="left"/>
        <w:rPr>
          <w:rFonts w:hint="eastAsia" w:ascii="黑体" w:hAnsi="宋体" w:eastAsia="黑体"/>
          <w:bCs/>
          <w:sz w:val="24"/>
          <w:szCs w:val="22"/>
        </w:rPr>
        <w:outlineLvl w:val="0"/>
      </w:pPr>
      <w:r>
        <w:rPr>
          <w:rFonts w:hint="eastAsia" w:ascii="黑体" w:hAnsi="宋体" w:eastAsia="黑体"/>
          <w:bCs/>
          <w:sz w:val="24"/>
          <w:szCs w:val="22"/>
        </w:rPr>
      </w:r>
      <w:r/>
    </w:p>
    <w:p>
      <w:pPr>
        <w:jc w:val="left"/>
        <w:rPr>
          <w:rFonts w:hint="eastAsia" w:ascii="黑体" w:hAnsi="宋体" w:eastAsia="黑体"/>
          <w:bCs/>
          <w:sz w:val="24"/>
          <w:szCs w:val="22"/>
        </w:rPr>
        <w:outlineLvl w:val="0"/>
      </w:pPr>
      <w:r>
        <w:rPr>
          <w:rFonts w:hint="eastAsia" w:ascii="黑体" w:hAnsi="宋体" w:eastAsia="黑体"/>
          <w:bCs/>
          <w:sz w:val="24"/>
          <w:szCs w:val="22"/>
        </w:rPr>
      </w:r>
      <w:r/>
    </w:p>
    <w:p>
      <w:pPr>
        <w:jc w:val="left"/>
        <w:rPr>
          <w:rFonts w:hint="eastAsia" w:ascii="黑体" w:hAnsi="宋体" w:eastAsia="黑体"/>
          <w:bCs/>
          <w:sz w:val="24"/>
          <w:szCs w:val="22"/>
        </w:rPr>
        <w:outlineLvl w:val="0"/>
      </w:pPr>
      <w:r>
        <w:rPr>
          <w:rFonts w:hint="eastAsia" w:ascii="黑体" w:hAnsi="宋体" w:eastAsia="黑体"/>
          <w:bCs/>
          <w:sz w:val="24"/>
          <w:szCs w:val="22"/>
        </w:rPr>
      </w:r>
      <w:r/>
    </w:p>
    <w:p>
      <w:pPr>
        <w:jc w:val="left"/>
        <w:rPr>
          <w:rFonts w:hint="eastAsia" w:ascii="黑体" w:hAnsi="宋体" w:eastAsia="黑体"/>
          <w:bCs/>
          <w:sz w:val="24"/>
          <w:szCs w:val="22"/>
        </w:rPr>
        <w:outlineLvl w:val="0"/>
      </w:pPr>
      <w:r>
        <w:rPr>
          <w:rFonts w:hint="eastAsia" w:ascii="黑体" w:hAnsi="宋体" w:eastAsia="黑体"/>
          <w:bCs/>
          <w:sz w:val="24"/>
          <w:szCs w:val="22"/>
        </w:rPr>
      </w:r>
      <w:r/>
    </w:p>
    <w:p>
      <w:pPr>
        <w:jc w:val="left"/>
        <w:rPr>
          <w:rFonts w:hint="eastAsia" w:ascii="黑体" w:hAnsi="宋体" w:eastAsia="黑体"/>
          <w:bCs/>
          <w:sz w:val="24"/>
          <w:szCs w:val="22"/>
        </w:rPr>
        <w:outlineLvl w:val="0"/>
      </w:pPr>
      <w:r>
        <w:rPr>
          <w:rFonts w:hint="eastAsia" w:ascii="黑体" w:hAnsi="宋体" w:eastAsia="黑体"/>
          <w:bCs/>
          <w:sz w:val="24"/>
          <w:szCs w:val="22"/>
        </w:rPr>
      </w:r>
      <w:r/>
    </w:p>
    <w:p>
      <w:pPr>
        <w:jc w:val="left"/>
        <w:rPr>
          <w:rFonts w:hint="eastAsia" w:ascii="黑体" w:hAnsi="宋体" w:eastAsia="黑体"/>
          <w:bCs/>
          <w:sz w:val="24"/>
          <w:szCs w:val="22"/>
        </w:rPr>
        <w:outlineLvl w:val="0"/>
      </w:pPr>
      <w:r>
        <w:rPr>
          <w:rFonts w:hint="eastAsia" w:ascii="黑体" w:hAnsi="宋体" w:eastAsia="黑体"/>
          <w:bCs/>
          <w:sz w:val="24"/>
          <w:szCs w:val="22"/>
        </w:rPr>
      </w:r>
      <w:r/>
    </w:p>
    <w:p>
      <w:pPr>
        <w:jc w:val="left"/>
        <w:rPr>
          <w:rFonts w:hint="eastAsia" w:ascii="黑体" w:hAnsi="宋体" w:eastAsia="黑体"/>
          <w:bCs/>
          <w:sz w:val="24"/>
          <w:szCs w:val="22"/>
        </w:rPr>
        <w:outlineLvl w:val="0"/>
      </w:pPr>
      <w:r>
        <w:rPr>
          <w:rFonts w:hint="eastAsia" w:ascii="黑体" w:hAnsi="宋体" w:eastAsia="黑体"/>
          <w:bCs/>
          <w:sz w:val="24"/>
          <w:szCs w:val="22"/>
        </w:rPr>
      </w:r>
      <w:r/>
    </w:p>
    <w:p>
      <w:pPr>
        <w:jc w:val="left"/>
        <w:rPr>
          <w:rFonts w:hint="eastAsia" w:ascii="黑体" w:hAnsi="宋体" w:eastAsia="黑体"/>
          <w:bCs/>
          <w:sz w:val="24"/>
          <w:szCs w:val="22"/>
        </w:rPr>
        <w:outlineLvl w:val="0"/>
      </w:pPr>
      <w:r>
        <w:rPr>
          <w:rFonts w:hint="eastAsia" w:ascii="黑体" w:hAnsi="宋体" w:eastAsia="黑体"/>
          <w:bCs/>
          <w:sz w:val="24"/>
          <w:szCs w:val="22"/>
        </w:rPr>
      </w:r>
      <w:r/>
    </w:p>
    <w:p>
      <w:pPr>
        <w:jc w:val="left"/>
        <w:rPr>
          <w:rFonts w:hint="eastAsia" w:ascii="黑体" w:hAnsi="宋体" w:eastAsia="黑体"/>
          <w:bCs/>
          <w:sz w:val="24"/>
          <w:szCs w:val="22"/>
        </w:rPr>
        <w:outlineLvl w:val="0"/>
      </w:pPr>
      <w:r>
        <w:rPr>
          <w:rFonts w:hint="eastAsia" w:ascii="黑体" w:hAnsi="宋体" w:eastAsia="黑体"/>
          <w:bCs/>
          <w:sz w:val="24"/>
          <w:szCs w:val="22"/>
        </w:rPr>
      </w:r>
      <w:r/>
    </w:p>
    <w:p>
      <w:pPr>
        <w:jc w:val="left"/>
        <w:rPr>
          <w:rFonts w:hint="eastAsia" w:ascii="黑体" w:hAnsi="宋体" w:eastAsia="黑体"/>
          <w:bCs/>
          <w:sz w:val="24"/>
          <w:szCs w:val="22"/>
        </w:rPr>
        <w:outlineLvl w:val="0"/>
      </w:pPr>
      <w:r>
        <w:rPr>
          <w:rFonts w:hint="eastAsia" w:ascii="黑体" w:hAnsi="宋体" w:eastAsia="黑体"/>
          <w:bCs/>
          <w:sz w:val="24"/>
          <w:szCs w:val="22"/>
        </w:rPr>
      </w:r>
      <w:r/>
    </w:p>
    <w:p>
      <w:pPr>
        <w:jc w:val="left"/>
        <w:rPr>
          <w:rFonts w:hint="eastAsia" w:ascii="黑体" w:hAnsi="宋体" w:eastAsia="黑体"/>
          <w:bCs/>
          <w:sz w:val="24"/>
          <w:szCs w:val="22"/>
        </w:rPr>
        <w:outlineLvl w:val="0"/>
      </w:pPr>
      <w:r>
        <w:rPr>
          <w:rFonts w:hint="eastAsia" w:ascii="黑体" w:hAnsi="宋体" w:eastAsia="黑体"/>
          <w:bCs/>
          <w:sz w:val="24"/>
          <w:szCs w:val="22"/>
        </w:rPr>
      </w:r>
      <w:r/>
    </w:p>
    <w:p>
      <w:pPr>
        <w:jc w:val="left"/>
        <w:rPr>
          <w:rFonts w:hint="eastAsia" w:ascii="黑体" w:hAnsi="宋体" w:eastAsia="黑体"/>
          <w:bCs/>
          <w:sz w:val="24"/>
          <w:szCs w:val="22"/>
        </w:rPr>
        <w:outlineLvl w:val="0"/>
      </w:pPr>
      <w:r>
        <w:rPr>
          <w:rFonts w:hint="eastAsia" w:ascii="黑体" w:hAnsi="宋体" w:eastAsia="黑体"/>
          <w:bCs/>
          <w:sz w:val="24"/>
          <w:szCs w:val="22"/>
        </w:rPr>
        <w:t xml:space="preserve">（八）投标供应商简介和经营情况说明表（格式）</w:t>
      </w:r>
      <w:r/>
    </w:p>
    <w:p>
      <w:pPr>
        <w:jc w:val="center"/>
        <w:spacing w:line="360" w:lineRule="auto"/>
        <w:rPr>
          <w:rFonts w:ascii="黑体" w:eastAsia="黑体"/>
          <w:bCs/>
          <w:sz w:val="28"/>
          <w:szCs w:val="28"/>
        </w:rPr>
        <w:outlineLvl w:val="0"/>
      </w:pPr>
      <w:r>
        <w:rPr>
          <w:rFonts w:ascii="黑体" w:eastAsia="黑体"/>
          <w:bCs/>
          <w:sz w:val="28"/>
          <w:szCs w:val="28"/>
        </w:rPr>
      </w:r>
      <w:r/>
    </w:p>
    <w:p>
      <w:pPr>
        <w:jc w:val="center"/>
        <w:spacing w:line="360" w:lineRule="auto"/>
        <w:rPr>
          <w:rFonts w:ascii="黑体" w:eastAsia="黑体"/>
          <w:bCs/>
          <w:sz w:val="28"/>
          <w:szCs w:val="28"/>
        </w:rPr>
        <w:outlineLvl w:val="0"/>
      </w:pPr>
      <w:r>
        <w:rPr>
          <w:rFonts w:hint="eastAsia" w:ascii="黑体" w:eastAsia="黑体"/>
          <w:bCs/>
          <w:sz w:val="28"/>
          <w:szCs w:val="28"/>
        </w:rPr>
        <w:t xml:space="preserve">投标供应商简介和经营情况说明表</w:t>
      </w:r>
      <w:r/>
    </w:p>
    <w:p>
      <w:pPr>
        <w:jc w:val="center"/>
        <w:spacing w:line="460" w:lineRule="exact"/>
        <w:rPr>
          <w:rFonts w:hint="eastAsia" w:hAnsi="宋体"/>
          <w:sz w:val="24"/>
        </w:rPr>
      </w:pPr>
      <w:r>
        <w:rPr>
          <w:rFonts w:hint="eastAsia" w:hAnsi="宋体"/>
          <w:sz w:val="24"/>
        </w:rPr>
        <w:t xml:space="preserve">（内容写不完的栏目可相应扩展）</w:t>
      </w:r>
      <w:r/>
    </w:p>
    <w:p>
      <w:pPr>
        <w:pStyle w:val="909"/>
        <w:ind w:firstLine="0"/>
        <w:rPr>
          <w:rFonts w:hint="eastAsia" w:ascii="宋体" w:hAnsi="宋体"/>
          <w:b/>
          <w:bCs/>
          <w:sz w:val="24"/>
        </w:rPr>
      </w:pPr>
      <w:r>
        <w:rPr>
          <w:rFonts w:hint="eastAsia" w:hAnsi="宋体"/>
          <w:b/>
          <w:bCs/>
          <w:sz w:val="24"/>
        </w:rPr>
        <w:t xml:space="preserve">投标供应商</w:t>
      </w:r>
      <w:r>
        <w:rPr>
          <w:rFonts w:hint="eastAsia" w:ascii="宋体" w:hAnsi="宋体"/>
          <w:b/>
          <w:bCs/>
          <w:sz w:val="24"/>
        </w:rPr>
        <w:t xml:space="preserve">（盖章）</w:t>
      </w:r>
      <w:r/>
    </w:p>
    <w:tbl>
      <w:tblPr>
        <w:tblStyle w:val="723"/>
        <w:tblW w:w="9127" w:type="dxa"/>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909"/>
              <w:ind w:firstLine="480"/>
              <w:spacing w:line="400" w:lineRule="exact"/>
              <w:rPr>
                <w:rFonts w:hint="eastAsia" w:ascii="宋体" w:hAnsi="宋体"/>
                <w:sz w:val="24"/>
                <w:szCs w:val="24"/>
              </w:rPr>
            </w:pPr>
            <w:r>
              <w:rPr>
                <w:rFonts w:hint="eastAsia" w:ascii="宋体" w:hAnsi="宋体"/>
                <w:sz w:val="24"/>
                <w:szCs w:val="24"/>
              </w:rPr>
              <w:t xml:space="preserve">法定代表人</w:t>
            </w:r>
            <w:r/>
          </w:p>
        </w:tc>
        <w:tc>
          <w:tcPr>
            <w:gridSpan w:val="2"/>
            <w:tcBorders>
              <w:top w:val="single" w:color="000000" w:sz="6" w:space="0"/>
              <w:left w:val="single" w:color="000000" w:sz="6" w:space="0"/>
              <w:bottom w:val="single" w:color="000000" w:sz="6" w:space="0"/>
              <w:right w:val="single" w:color="000000" w:sz="6" w:space="0"/>
            </w:tcBorders>
            <w:tcW w:w="2259" w:type="dxa"/>
            <w:textDirection w:val="lrTb"/>
            <w:noWrap w:val="false"/>
          </w:tcPr>
          <w:p>
            <w:pPr>
              <w:pStyle w:val="909"/>
              <w:ind w:firstLine="480"/>
              <w:spacing w:line="400" w:lineRule="exact"/>
              <w:rPr>
                <w:rFonts w:hint="eastAsia" w:ascii="宋体" w:hAnsi="宋体"/>
                <w:sz w:val="24"/>
                <w:szCs w:val="24"/>
              </w:rPr>
            </w:pPr>
            <w:r>
              <w:rPr>
                <w:rFonts w:hint="eastAsia"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1757" w:type="dxa"/>
            <w:textDirection w:val="lrTb"/>
            <w:noWrap w:val="false"/>
          </w:tcPr>
          <w:p>
            <w:pPr>
              <w:pStyle w:val="909"/>
              <w:ind w:firstLine="480"/>
              <w:spacing w:line="400" w:lineRule="exact"/>
              <w:rPr>
                <w:rFonts w:hint="eastAsia" w:ascii="宋体" w:hAnsi="宋体"/>
                <w:sz w:val="24"/>
                <w:szCs w:val="24"/>
              </w:rPr>
            </w:pPr>
            <w:r>
              <w:rPr>
                <w:rFonts w:hint="eastAsia" w:ascii="宋体" w:hAnsi="宋体"/>
                <w:sz w:val="24"/>
                <w:szCs w:val="24"/>
              </w:rPr>
              <w:t xml:space="preserve">成立日期</w:t>
            </w:r>
            <w:r/>
          </w:p>
        </w:tc>
        <w:tc>
          <w:tcPr>
            <w:tcBorders>
              <w:top w:val="single" w:color="000000" w:sz="6" w:space="0"/>
              <w:left w:val="single" w:color="000000" w:sz="6" w:space="0"/>
              <w:bottom w:val="single" w:color="000000" w:sz="6" w:space="0"/>
              <w:right w:val="single" w:color="000000" w:sz="6" w:space="0"/>
            </w:tcBorders>
            <w:tcW w:w="2601" w:type="dxa"/>
            <w:textDirection w:val="lrTb"/>
            <w:noWrap w:val="false"/>
          </w:tcPr>
          <w:p>
            <w:pPr>
              <w:pStyle w:val="909"/>
              <w:ind w:firstLine="480"/>
              <w:spacing w:line="400" w:lineRule="exact"/>
              <w:rPr>
                <w:rFonts w:hint="eastAsia" w:ascii="宋体" w:hAnsi="宋体"/>
                <w:sz w:val="24"/>
                <w:szCs w:val="24"/>
              </w:rPr>
            </w:pPr>
            <w:r>
              <w:rPr>
                <w:rFonts w:hint="eastAsia" w:ascii="宋体" w:hAnsi="宋体"/>
                <w:sz w:val="24"/>
                <w:szCs w:val="24"/>
              </w:rPr>
            </w:r>
            <w:r/>
          </w:p>
        </w:tc>
      </w:tr>
      <w:tr>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909"/>
              <w:ind w:firstLine="480"/>
              <w:spacing w:line="400" w:lineRule="exact"/>
              <w:rPr>
                <w:rFonts w:hint="eastAsia" w:ascii="宋体" w:hAnsi="宋体"/>
                <w:sz w:val="24"/>
                <w:szCs w:val="24"/>
              </w:rPr>
            </w:pPr>
            <w:r>
              <w:rPr>
                <w:rFonts w:hint="eastAsia" w:ascii="宋体" w:hAnsi="宋体"/>
                <w:sz w:val="24"/>
                <w:szCs w:val="24"/>
              </w:rPr>
              <w:t xml:space="preserve">企业地址</w:t>
            </w:r>
            <w:r/>
          </w:p>
        </w:tc>
        <w:tc>
          <w:tcPr>
            <w:gridSpan w:val="2"/>
            <w:tcBorders>
              <w:top w:val="single" w:color="000000" w:sz="6" w:space="0"/>
              <w:left w:val="single" w:color="000000" w:sz="6" w:space="0"/>
              <w:bottom w:val="single" w:color="000000" w:sz="6" w:space="0"/>
              <w:right w:val="single" w:color="000000" w:sz="6" w:space="0"/>
            </w:tcBorders>
            <w:tcW w:w="2259" w:type="dxa"/>
            <w:textDirection w:val="lrTb"/>
            <w:noWrap w:val="false"/>
          </w:tcPr>
          <w:p>
            <w:pPr>
              <w:pStyle w:val="909"/>
              <w:ind w:firstLine="480"/>
              <w:spacing w:line="400" w:lineRule="exact"/>
              <w:rPr>
                <w:rFonts w:hint="eastAsia" w:ascii="宋体" w:hAnsi="宋体"/>
                <w:sz w:val="24"/>
                <w:szCs w:val="24"/>
              </w:rPr>
            </w:pPr>
            <w:r>
              <w:rPr>
                <w:rFonts w:hint="eastAsia"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1757" w:type="dxa"/>
            <w:textDirection w:val="lrTb"/>
            <w:noWrap w:val="false"/>
          </w:tcPr>
          <w:p>
            <w:pPr>
              <w:pStyle w:val="909"/>
              <w:ind w:firstLine="480"/>
              <w:spacing w:line="400" w:lineRule="exact"/>
              <w:rPr>
                <w:rFonts w:hint="eastAsia" w:ascii="宋体" w:hAnsi="宋体"/>
                <w:sz w:val="24"/>
                <w:szCs w:val="24"/>
              </w:rPr>
            </w:pPr>
            <w:r>
              <w:rPr>
                <w:rFonts w:hint="eastAsia" w:ascii="宋体" w:hAnsi="宋体"/>
                <w:sz w:val="24"/>
                <w:szCs w:val="24"/>
              </w:rPr>
              <w:t xml:space="preserve">注册资本</w:t>
            </w:r>
            <w:r/>
          </w:p>
        </w:tc>
        <w:tc>
          <w:tcPr>
            <w:tcBorders>
              <w:top w:val="single" w:color="000000" w:sz="6" w:space="0"/>
              <w:left w:val="single" w:color="000000" w:sz="6" w:space="0"/>
              <w:bottom w:val="single" w:color="000000" w:sz="6" w:space="0"/>
              <w:right w:val="single" w:color="000000" w:sz="6" w:space="0"/>
            </w:tcBorders>
            <w:tcW w:w="2601" w:type="dxa"/>
            <w:textDirection w:val="lrTb"/>
            <w:noWrap w:val="false"/>
          </w:tcPr>
          <w:p>
            <w:pPr>
              <w:pStyle w:val="909"/>
              <w:ind w:firstLine="840"/>
              <w:spacing w:line="400" w:lineRule="exact"/>
              <w:rPr>
                <w:rFonts w:hint="eastAsia" w:ascii="宋体" w:hAnsi="宋体"/>
                <w:sz w:val="24"/>
                <w:szCs w:val="24"/>
              </w:rPr>
            </w:pPr>
            <w:r>
              <w:rPr>
                <w:rFonts w:hint="eastAsia" w:ascii="宋体" w:hAnsi="宋体"/>
                <w:sz w:val="24"/>
                <w:szCs w:val="24"/>
              </w:rPr>
              <w:t xml:space="preserve">万元</w:t>
            </w:r>
            <w:r/>
          </w:p>
        </w:tc>
      </w:tr>
      <w:tr>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909"/>
              <w:ind w:firstLine="480"/>
              <w:spacing w:line="400" w:lineRule="exact"/>
              <w:rPr>
                <w:rFonts w:hint="eastAsia" w:ascii="宋体" w:hAnsi="宋体"/>
                <w:sz w:val="24"/>
                <w:szCs w:val="24"/>
              </w:rPr>
            </w:pPr>
            <w:r>
              <w:rPr>
                <w:rFonts w:hint="eastAsia" w:ascii="宋体" w:hAnsi="宋体"/>
                <w:sz w:val="24"/>
                <w:szCs w:val="24"/>
              </w:rPr>
              <w:t xml:space="preserve">经营范围</w:t>
            </w:r>
            <w:r/>
          </w:p>
        </w:tc>
        <w:tc>
          <w:tcPr>
            <w:gridSpan w:val="4"/>
            <w:tcBorders>
              <w:top w:val="single" w:color="000000" w:sz="6" w:space="0"/>
              <w:left w:val="single" w:color="000000" w:sz="6" w:space="0"/>
              <w:bottom w:val="single" w:color="000000" w:sz="6" w:space="0"/>
              <w:right w:val="single" w:color="000000" w:sz="6" w:space="0"/>
            </w:tcBorders>
            <w:tcW w:w="6617" w:type="dxa"/>
            <w:textDirection w:val="lrTb"/>
            <w:noWrap w:val="false"/>
          </w:tcPr>
          <w:p>
            <w:pPr>
              <w:pStyle w:val="909"/>
              <w:ind w:firstLine="480"/>
              <w:spacing w:line="400" w:lineRule="exact"/>
              <w:rPr>
                <w:rFonts w:hint="eastAsia" w:ascii="宋体" w:hAnsi="宋体"/>
                <w:sz w:val="24"/>
                <w:szCs w:val="24"/>
              </w:rPr>
            </w:pPr>
            <w:r>
              <w:rPr>
                <w:rFonts w:hint="eastAsia" w:ascii="宋体" w:hAnsi="宋体"/>
                <w:sz w:val="24"/>
                <w:szCs w:val="24"/>
              </w:rPr>
            </w:r>
            <w:r/>
          </w:p>
        </w:tc>
      </w:tr>
      <w:tr>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909"/>
              <w:ind w:firstLine="480"/>
              <w:spacing w:line="400" w:lineRule="exact"/>
              <w:rPr>
                <w:rFonts w:hint="eastAsia" w:ascii="宋体" w:hAnsi="宋体"/>
                <w:sz w:val="24"/>
                <w:szCs w:val="24"/>
              </w:rPr>
            </w:pPr>
            <w:r>
              <w:rPr>
                <w:rFonts w:hint="eastAsia" w:ascii="宋体" w:hAnsi="宋体"/>
                <w:sz w:val="24"/>
                <w:szCs w:val="24"/>
              </w:rPr>
              <w:t xml:space="preserve">职工人数</w:t>
            </w:r>
            <w:r/>
          </w:p>
        </w:tc>
        <w:tc>
          <w:tcPr>
            <w:tcBorders>
              <w:top w:val="single" w:color="000000" w:sz="6" w:space="0"/>
              <w:left w:val="single" w:color="000000" w:sz="6" w:space="0"/>
              <w:bottom w:val="single" w:color="000000" w:sz="6" w:space="0"/>
              <w:right w:val="single" w:color="000000" w:sz="6" w:space="0"/>
            </w:tcBorders>
            <w:tcW w:w="2110" w:type="dxa"/>
            <w:textDirection w:val="lrTb"/>
            <w:noWrap w:val="false"/>
          </w:tcPr>
          <w:p>
            <w:pPr>
              <w:pStyle w:val="909"/>
              <w:ind w:firstLine="480"/>
              <w:spacing w:line="400" w:lineRule="exact"/>
              <w:rPr>
                <w:rFonts w:hint="eastAsia" w:ascii="宋体" w:hAnsi="宋体"/>
                <w:sz w:val="24"/>
                <w:szCs w:val="24"/>
              </w:rPr>
            </w:pPr>
            <w:r>
              <w:rPr>
                <w:rFonts w:hint="eastAsia" w:ascii="宋体" w:hAnsi="宋体"/>
                <w:sz w:val="24"/>
                <w:szCs w:val="24"/>
              </w:rPr>
            </w:r>
            <w:r/>
          </w:p>
        </w:tc>
        <w:tc>
          <w:tcPr>
            <w:gridSpan w:val="3"/>
            <w:tcBorders>
              <w:top w:val="single" w:color="000000" w:sz="6" w:space="0"/>
              <w:left w:val="single" w:color="000000" w:sz="6" w:space="0"/>
              <w:bottom w:val="single" w:color="000000" w:sz="6" w:space="0"/>
              <w:right w:val="single" w:color="000000" w:sz="6" w:space="0"/>
            </w:tcBorders>
            <w:tcW w:w="4507" w:type="dxa"/>
            <w:textDirection w:val="lrTb"/>
            <w:noWrap w:val="false"/>
          </w:tcPr>
          <w:p>
            <w:pPr>
              <w:pStyle w:val="909"/>
              <w:ind w:firstLine="480"/>
              <w:spacing w:line="400" w:lineRule="exact"/>
              <w:rPr>
                <w:rFonts w:hint="eastAsia" w:ascii="宋体" w:hAnsi="宋体"/>
                <w:sz w:val="24"/>
                <w:szCs w:val="24"/>
              </w:rPr>
            </w:pPr>
            <w:r>
              <w:rPr>
                <w:rFonts w:hint="eastAsia" w:ascii="宋体" w:hAnsi="宋体"/>
                <w:sz w:val="24"/>
                <w:szCs w:val="24"/>
              </w:rPr>
              <w:t xml:space="preserve">其中：</w:t>
            </w:r>
            <w:r/>
          </w:p>
          <w:p>
            <w:pPr>
              <w:pStyle w:val="909"/>
              <w:ind w:left="959" w:hanging="480"/>
              <w:spacing w:line="400" w:lineRule="exact"/>
              <w:rPr>
                <w:rFonts w:hint="eastAsia" w:ascii="宋体" w:hAnsi="宋体"/>
                <w:sz w:val="24"/>
                <w:szCs w:val="24"/>
              </w:rPr>
            </w:pPr>
            <w:r>
              <w:rPr>
                <w:rFonts w:hint="eastAsia" w:ascii="宋体" w:hAnsi="宋体"/>
                <w:sz w:val="24"/>
                <w:szCs w:val="24"/>
              </w:rPr>
              <w:t xml:space="preserve">中级职称</w:t>
            </w:r>
            <w:r>
              <w:rPr>
                <w:rFonts w:hint="eastAsia" w:ascii="宋体" w:hAnsi="宋体"/>
                <w:sz w:val="24"/>
                <w:szCs w:val="24"/>
                <w:u w:val="single"/>
              </w:rPr>
              <w:t xml:space="preserve">    </w:t>
            </w:r>
            <w:r>
              <w:rPr>
                <w:rFonts w:hint="eastAsia" w:ascii="宋体" w:hAnsi="宋体"/>
                <w:sz w:val="24"/>
                <w:szCs w:val="24"/>
              </w:rPr>
              <w:t xml:space="preserve">人数、</w:t>
            </w:r>
            <w:r/>
          </w:p>
          <w:p>
            <w:pPr>
              <w:pStyle w:val="909"/>
              <w:ind w:left="959" w:hanging="480"/>
              <w:spacing w:line="400" w:lineRule="exact"/>
              <w:rPr>
                <w:rFonts w:hint="eastAsia" w:ascii="宋体" w:hAnsi="宋体"/>
                <w:sz w:val="24"/>
                <w:szCs w:val="24"/>
              </w:rPr>
            </w:pPr>
            <w:r>
              <w:rPr>
                <w:rFonts w:hint="eastAsia" w:ascii="宋体" w:hAnsi="宋体"/>
                <w:sz w:val="24"/>
                <w:szCs w:val="24"/>
              </w:rPr>
              <w:t xml:space="preserve">高级职称</w:t>
            </w:r>
            <w:r>
              <w:rPr>
                <w:rFonts w:hint="eastAsia" w:ascii="宋体" w:hAnsi="宋体"/>
                <w:sz w:val="24"/>
                <w:szCs w:val="24"/>
                <w:u w:val="single"/>
              </w:rPr>
              <w:t xml:space="preserve">     </w:t>
            </w:r>
            <w:r>
              <w:rPr>
                <w:rFonts w:hint="eastAsia" w:ascii="宋体" w:hAnsi="宋体"/>
                <w:sz w:val="24"/>
                <w:szCs w:val="24"/>
              </w:rPr>
              <w:t xml:space="preserve">人数</w:t>
            </w:r>
            <w:r/>
          </w:p>
        </w:tc>
      </w:tr>
      <w:tr>
        <w:trPr>
          <w:trHeight w:val="566"/>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909"/>
              <w:ind w:firstLine="0"/>
              <w:spacing w:line="400" w:lineRule="exact"/>
              <w:rPr>
                <w:rFonts w:hint="eastAsia" w:ascii="宋体" w:hAnsi="宋体"/>
                <w:sz w:val="24"/>
                <w:szCs w:val="24"/>
              </w:rPr>
            </w:pPr>
            <w:r>
              <w:rPr>
                <w:rFonts w:hint="eastAsia" w:ascii="宋体" w:hAnsi="宋体"/>
                <w:sz w:val="24"/>
                <w:szCs w:val="24"/>
              </w:rPr>
              <w:t xml:space="preserve">2023年12月资产总额</w:t>
            </w:r>
            <w:r/>
          </w:p>
        </w:tc>
        <w:tc>
          <w:tcPr>
            <w:tcBorders>
              <w:top w:val="single" w:color="000000" w:sz="6" w:space="0"/>
              <w:left w:val="single" w:color="000000" w:sz="6" w:space="0"/>
              <w:bottom w:val="single" w:color="000000" w:sz="6" w:space="0"/>
              <w:right w:val="single" w:color="000000" w:sz="6" w:space="0"/>
            </w:tcBorders>
            <w:tcW w:w="2110" w:type="dxa"/>
            <w:textDirection w:val="lrTb"/>
            <w:noWrap w:val="false"/>
          </w:tcPr>
          <w:p>
            <w:pPr>
              <w:pStyle w:val="909"/>
              <w:ind w:firstLine="480"/>
              <w:spacing w:line="400" w:lineRule="exact"/>
              <w:rPr>
                <w:rFonts w:hint="eastAsia" w:ascii="宋体" w:hAnsi="宋体"/>
                <w:sz w:val="24"/>
                <w:szCs w:val="24"/>
              </w:rPr>
            </w:pPr>
            <w:r>
              <w:rPr>
                <w:rFonts w:ascii="宋体" w:hAnsi="宋体"/>
                <w:sz w:val="24"/>
                <w:szCs w:val="24"/>
              </w:rPr>
              <w:t xml:space="preserve">     </w:t>
            </w:r>
            <w:r>
              <w:rPr>
                <w:rFonts w:hint="eastAsia" w:ascii="宋体" w:hAnsi="宋体"/>
                <w:sz w:val="24"/>
                <w:szCs w:val="24"/>
              </w:rPr>
              <w:t xml:space="preserve">  万元</w:t>
            </w:r>
            <w:r/>
          </w:p>
        </w:tc>
        <w:tc>
          <w:tcPr>
            <w:gridSpan w:val="2"/>
            <w:tcBorders>
              <w:top w:val="single" w:color="000000" w:sz="6" w:space="0"/>
              <w:left w:val="single" w:color="000000" w:sz="6" w:space="0"/>
              <w:bottom w:val="single" w:color="000000" w:sz="6" w:space="0"/>
              <w:right w:val="single" w:color="000000" w:sz="6" w:space="0"/>
            </w:tcBorders>
            <w:tcW w:w="1906" w:type="dxa"/>
            <w:textDirection w:val="lrTb"/>
            <w:noWrap w:val="false"/>
          </w:tcPr>
          <w:p>
            <w:pPr>
              <w:pStyle w:val="909"/>
              <w:ind w:firstLine="0"/>
              <w:spacing w:line="400" w:lineRule="exact"/>
              <w:rPr>
                <w:rFonts w:hint="eastAsia" w:ascii="宋体" w:hAnsi="宋体"/>
                <w:sz w:val="24"/>
                <w:szCs w:val="24"/>
              </w:rPr>
            </w:pPr>
            <w:r>
              <w:rPr>
                <w:rFonts w:hint="eastAsia" w:ascii="宋体" w:hAnsi="宋体"/>
                <w:sz w:val="24"/>
                <w:szCs w:val="24"/>
              </w:rPr>
              <w:t xml:space="preserve">净资产</w:t>
            </w:r>
            <w:r/>
          </w:p>
        </w:tc>
        <w:tc>
          <w:tcPr>
            <w:tcBorders>
              <w:top w:val="single" w:color="000000" w:sz="6" w:space="0"/>
              <w:left w:val="single" w:color="000000" w:sz="6" w:space="0"/>
              <w:bottom w:val="single" w:color="000000" w:sz="6" w:space="0"/>
              <w:right w:val="single" w:color="000000" w:sz="6" w:space="0"/>
            </w:tcBorders>
            <w:tcW w:w="2601" w:type="dxa"/>
            <w:textDirection w:val="lrTb"/>
            <w:noWrap w:val="false"/>
          </w:tcPr>
          <w:p>
            <w:pPr>
              <w:pStyle w:val="909"/>
              <w:ind w:firstLine="480"/>
              <w:spacing w:line="400" w:lineRule="exact"/>
              <w:rPr>
                <w:rFonts w:hint="eastAsia" w:ascii="宋体" w:hAnsi="宋体"/>
                <w:sz w:val="24"/>
                <w:szCs w:val="24"/>
              </w:rPr>
            </w:pPr>
            <w:r>
              <w:rPr>
                <w:rFonts w:ascii="宋体" w:hAnsi="宋体"/>
                <w:sz w:val="24"/>
                <w:szCs w:val="24"/>
              </w:rPr>
              <w:t xml:space="preserve">         </w:t>
            </w:r>
            <w:r>
              <w:rPr>
                <w:rFonts w:hint="eastAsia" w:ascii="宋体" w:hAnsi="宋体"/>
                <w:sz w:val="24"/>
                <w:szCs w:val="24"/>
              </w:rPr>
              <w:t xml:space="preserve">万元</w:t>
            </w:r>
            <w:r/>
          </w:p>
        </w:tc>
      </w:tr>
      <w:tr>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909"/>
              <w:ind w:firstLine="0"/>
              <w:spacing w:line="400" w:lineRule="exact"/>
              <w:rPr>
                <w:rFonts w:hint="eastAsia" w:ascii="宋体" w:hAnsi="宋体"/>
                <w:sz w:val="24"/>
                <w:szCs w:val="24"/>
              </w:rPr>
            </w:pPr>
            <w:r>
              <w:rPr>
                <w:rFonts w:hint="eastAsia" w:ascii="宋体" w:hAnsi="宋体"/>
                <w:sz w:val="24"/>
                <w:szCs w:val="24"/>
              </w:rPr>
              <w:t xml:space="preserve">2023年12月股东权益</w:t>
            </w:r>
            <w:r/>
          </w:p>
        </w:tc>
        <w:tc>
          <w:tcPr>
            <w:tcBorders>
              <w:top w:val="single" w:color="000000" w:sz="6" w:space="0"/>
              <w:left w:val="single" w:color="000000" w:sz="6" w:space="0"/>
              <w:bottom w:val="single" w:color="000000" w:sz="6" w:space="0"/>
              <w:right w:val="single" w:color="000000" w:sz="6" w:space="0"/>
            </w:tcBorders>
            <w:tcW w:w="2110" w:type="dxa"/>
            <w:textDirection w:val="lrTb"/>
            <w:noWrap w:val="false"/>
          </w:tcPr>
          <w:p>
            <w:pPr>
              <w:pStyle w:val="909"/>
              <w:ind w:firstLine="480"/>
              <w:spacing w:line="400" w:lineRule="exact"/>
              <w:rPr>
                <w:rFonts w:hint="eastAsia" w:ascii="宋体" w:hAnsi="宋体"/>
                <w:sz w:val="24"/>
                <w:szCs w:val="24"/>
              </w:rPr>
            </w:pPr>
            <w:r>
              <w:rPr>
                <w:rFonts w:ascii="宋体" w:hAnsi="宋体"/>
                <w:sz w:val="24"/>
                <w:szCs w:val="24"/>
              </w:rPr>
              <w:t xml:space="preserve">      </w:t>
            </w:r>
            <w:r>
              <w:rPr>
                <w:rFonts w:hint="eastAsia" w:ascii="宋体" w:hAnsi="宋体"/>
                <w:sz w:val="24"/>
                <w:szCs w:val="24"/>
              </w:rPr>
              <w:t xml:space="preserve"> 万元</w:t>
            </w:r>
            <w:r/>
          </w:p>
        </w:tc>
        <w:tc>
          <w:tcPr>
            <w:gridSpan w:val="2"/>
            <w:tcBorders>
              <w:top w:val="single" w:color="000000" w:sz="6" w:space="0"/>
              <w:left w:val="single" w:color="000000" w:sz="6" w:space="0"/>
              <w:bottom w:val="single" w:color="000000" w:sz="6" w:space="0"/>
              <w:right w:val="single" w:color="000000" w:sz="6" w:space="0"/>
            </w:tcBorders>
            <w:tcW w:w="1906" w:type="dxa"/>
            <w:textDirection w:val="lrTb"/>
            <w:noWrap w:val="false"/>
          </w:tcPr>
          <w:p>
            <w:pPr>
              <w:pStyle w:val="909"/>
              <w:ind w:firstLine="0"/>
              <w:spacing w:line="400" w:lineRule="exact"/>
              <w:rPr>
                <w:rFonts w:hint="eastAsia" w:ascii="宋体" w:hAnsi="宋体"/>
                <w:sz w:val="24"/>
                <w:szCs w:val="24"/>
              </w:rPr>
            </w:pPr>
            <w:r>
              <w:rPr>
                <w:rFonts w:hint="eastAsia" w:ascii="宋体" w:hAnsi="宋体"/>
                <w:sz w:val="24"/>
                <w:szCs w:val="24"/>
              </w:rPr>
              <w:t xml:space="preserve">2023</w:t>
            </w:r>
            <w:r>
              <w:rPr>
                <w:rFonts w:ascii="宋体" w:hAnsi="宋体"/>
                <w:sz w:val="24"/>
                <w:szCs w:val="24"/>
              </w:rPr>
              <w:t xml:space="preserve">年</w:t>
            </w:r>
            <w:r>
              <w:rPr>
                <w:rFonts w:hint="eastAsia" w:ascii="宋体" w:hAnsi="宋体"/>
                <w:sz w:val="24"/>
                <w:szCs w:val="24"/>
              </w:rPr>
              <w:t xml:space="preserve">业务收入</w:t>
            </w:r>
            <w:r/>
          </w:p>
        </w:tc>
        <w:tc>
          <w:tcPr>
            <w:tcBorders>
              <w:top w:val="single" w:color="000000" w:sz="6" w:space="0"/>
              <w:left w:val="single" w:color="000000" w:sz="6" w:space="0"/>
              <w:bottom w:val="single" w:color="000000" w:sz="6" w:space="0"/>
              <w:right w:val="single" w:color="000000" w:sz="6" w:space="0"/>
            </w:tcBorders>
            <w:tcW w:w="2601" w:type="dxa"/>
            <w:textDirection w:val="lrTb"/>
            <w:noWrap w:val="false"/>
          </w:tcPr>
          <w:p>
            <w:pPr>
              <w:pStyle w:val="909"/>
              <w:ind w:firstLine="480"/>
              <w:spacing w:line="400" w:lineRule="exact"/>
              <w:rPr>
                <w:rFonts w:hint="eastAsia" w:ascii="宋体" w:hAnsi="宋体"/>
                <w:sz w:val="24"/>
                <w:szCs w:val="24"/>
              </w:rPr>
            </w:pP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万元</w:t>
            </w:r>
            <w:r/>
          </w:p>
        </w:tc>
      </w:tr>
      <w:tr>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909"/>
              <w:ind w:firstLine="480"/>
              <w:spacing w:line="400" w:lineRule="exact"/>
              <w:rPr>
                <w:rFonts w:hint="eastAsia" w:ascii="宋体" w:hAnsi="宋体"/>
                <w:sz w:val="24"/>
                <w:szCs w:val="24"/>
              </w:rPr>
            </w:pPr>
            <w:r>
              <w:rPr>
                <w:rFonts w:hint="eastAsia" w:ascii="宋体" w:hAnsi="宋体"/>
                <w:sz w:val="24"/>
                <w:szCs w:val="24"/>
              </w:rPr>
              <w:t xml:space="preserve">2023年实现利润</w:t>
            </w:r>
            <w:r/>
          </w:p>
        </w:tc>
        <w:tc>
          <w:tcPr>
            <w:tcBorders>
              <w:top w:val="single" w:color="000000" w:sz="6" w:space="0"/>
              <w:left w:val="single" w:color="000000" w:sz="6" w:space="0"/>
              <w:bottom w:val="single" w:color="000000" w:sz="6" w:space="0"/>
              <w:right w:val="single" w:color="000000" w:sz="6" w:space="0"/>
            </w:tcBorders>
            <w:tcW w:w="2110" w:type="dxa"/>
            <w:textDirection w:val="lrTb"/>
            <w:noWrap w:val="false"/>
          </w:tcPr>
          <w:p>
            <w:pPr>
              <w:pStyle w:val="909"/>
              <w:ind w:firstLine="1320"/>
              <w:spacing w:line="400" w:lineRule="exact"/>
              <w:rPr>
                <w:rFonts w:hint="eastAsia" w:ascii="宋体" w:hAnsi="宋体"/>
                <w:sz w:val="24"/>
                <w:szCs w:val="24"/>
              </w:rPr>
            </w:pPr>
            <w:r>
              <w:rPr>
                <w:rFonts w:hint="eastAsia" w:ascii="宋体" w:hAnsi="宋体"/>
                <w:sz w:val="24"/>
                <w:szCs w:val="24"/>
              </w:rPr>
              <w:t xml:space="preserve">万元</w:t>
            </w:r>
            <w:r/>
          </w:p>
        </w:tc>
        <w:tc>
          <w:tcPr>
            <w:gridSpan w:val="2"/>
            <w:tcBorders>
              <w:top w:val="single" w:color="000000" w:sz="6" w:space="0"/>
              <w:left w:val="single" w:color="000000" w:sz="6" w:space="0"/>
              <w:bottom w:val="single" w:color="000000" w:sz="6" w:space="0"/>
              <w:right w:val="single" w:color="000000" w:sz="6" w:space="0"/>
            </w:tcBorders>
            <w:tcW w:w="1906" w:type="dxa"/>
            <w:textDirection w:val="lrTb"/>
            <w:noWrap w:val="false"/>
          </w:tcPr>
          <w:p>
            <w:pPr>
              <w:pStyle w:val="909"/>
              <w:ind w:firstLine="480"/>
              <w:spacing w:line="400" w:lineRule="exact"/>
              <w:rPr>
                <w:rFonts w:hint="eastAsia" w:ascii="宋体" w:hAnsi="宋体"/>
                <w:sz w:val="24"/>
                <w:szCs w:val="24"/>
              </w:rPr>
            </w:pPr>
            <w:r>
              <w:rPr>
                <w:rFonts w:hint="eastAsia"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601" w:type="dxa"/>
            <w:textDirection w:val="lrTb"/>
            <w:noWrap w:val="false"/>
          </w:tcPr>
          <w:p>
            <w:pPr>
              <w:pStyle w:val="909"/>
              <w:ind w:firstLine="480"/>
              <w:spacing w:line="400" w:lineRule="exact"/>
              <w:rPr>
                <w:rFonts w:hint="eastAsia" w:ascii="宋体" w:hAnsi="宋体"/>
                <w:sz w:val="24"/>
                <w:szCs w:val="24"/>
              </w:rPr>
            </w:pPr>
            <w:r>
              <w:rPr>
                <w:rFonts w:hint="eastAsia" w:ascii="宋体" w:hAnsi="宋体"/>
                <w:sz w:val="24"/>
                <w:szCs w:val="24"/>
              </w:rPr>
            </w:r>
            <w:r/>
          </w:p>
        </w:tc>
      </w:tr>
      <w:tr>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909"/>
              <w:ind w:firstLine="480"/>
              <w:spacing w:line="400" w:lineRule="exact"/>
              <w:rPr>
                <w:rFonts w:hint="eastAsia" w:ascii="宋体" w:hAnsi="宋体"/>
                <w:sz w:val="24"/>
                <w:szCs w:val="24"/>
              </w:rPr>
            </w:pPr>
            <w:r>
              <w:rPr>
                <w:rFonts w:hint="eastAsia" w:ascii="宋体" w:hAnsi="宋体"/>
                <w:sz w:val="24"/>
                <w:szCs w:val="24"/>
              </w:rPr>
              <w:t xml:space="preserve">办公面积</w:t>
            </w:r>
            <w:r/>
          </w:p>
          <w:p>
            <w:pPr>
              <w:pStyle w:val="909"/>
              <w:ind w:firstLine="480"/>
              <w:spacing w:line="400" w:lineRule="exact"/>
              <w:rPr>
                <w:rFonts w:hint="eastAsia" w:ascii="宋体" w:hAnsi="宋体"/>
                <w:sz w:val="24"/>
                <w:szCs w:val="24"/>
              </w:rPr>
            </w:pPr>
            <w:r>
              <w:rPr>
                <w:rFonts w:hint="eastAsia"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110" w:type="dxa"/>
            <w:textDirection w:val="lrTb"/>
            <w:noWrap w:val="false"/>
          </w:tcPr>
          <w:p>
            <w:pPr>
              <w:pStyle w:val="909"/>
              <w:ind w:firstLine="480"/>
              <w:spacing w:line="400" w:lineRule="exact"/>
              <w:rPr>
                <w:rFonts w:hint="eastAsia" w:ascii="宋体" w:hAnsi="宋体"/>
                <w:sz w:val="24"/>
                <w:szCs w:val="24"/>
              </w:rPr>
            </w:pPr>
            <w:r>
              <w:rPr>
                <w:rFonts w:ascii="宋体" w:hAnsi="宋体"/>
                <w:sz w:val="24"/>
                <w:szCs w:val="24"/>
              </w:rPr>
              <w:t xml:space="preserve">     </w:t>
            </w:r>
            <w:r>
              <w:rPr>
                <w:rFonts w:hint="eastAsia" w:ascii="宋体" w:hAnsi="宋体"/>
                <w:sz w:val="24"/>
                <w:szCs w:val="24"/>
              </w:rPr>
              <w:t xml:space="preserve">平方米</w:t>
            </w:r>
            <w:r/>
          </w:p>
        </w:tc>
        <w:tc>
          <w:tcPr>
            <w:gridSpan w:val="2"/>
            <w:tcBorders>
              <w:top w:val="single" w:color="000000" w:sz="6" w:space="0"/>
              <w:left w:val="single" w:color="000000" w:sz="6" w:space="0"/>
              <w:bottom w:val="single" w:color="000000" w:sz="6" w:space="0"/>
              <w:right w:val="single" w:color="000000" w:sz="6" w:space="0"/>
            </w:tcBorders>
            <w:tcW w:w="1906" w:type="dxa"/>
            <w:textDirection w:val="lrTb"/>
            <w:noWrap w:val="false"/>
          </w:tcPr>
          <w:p>
            <w:pPr>
              <w:pStyle w:val="909"/>
              <w:ind w:firstLine="480"/>
              <w:spacing w:line="400" w:lineRule="exact"/>
              <w:rPr>
                <w:rFonts w:hint="eastAsia" w:ascii="宋体" w:hAnsi="宋体"/>
                <w:sz w:val="24"/>
                <w:szCs w:val="24"/>
              </w:rPr>
            </w:pPr>
            <w:r>
              <w:rPr>
                <w:rFonts w:hint="eastAsia" w:ascii="宋体" w:hAnsi="宋体"/>
                <w:sz w:val="24"/>
                <w:szCs w:val="24"/>
              </w:rPr>
              <w:t xml:space="preserve">其中：</w:t>
            </w:r>
            <w:r/>
          </w:p>
        </w:tc>
        <w:tc>
          <w:tcPr>
            <w:tcBorders>
              <w:top w:val="single" w:color="000000" w:sz="6" w:space="0"/>
              <w:left w:val="single" w:color="000000" w:sz="6" w:space="0"/>
              <w:bottom w:val="single" w:color="000000" w:sz="6" w:space="0"/>
              <w:right w:val="single" w:color="000000" w:sz="6" w:space="0"/>
            </w:tcBorders>
            <w:tcW w:w="2601" w:type="dxa"/>
            <w:textDirection w:val="lrTb"/>
            <w:noWrap w:val="false"/>
          </w:tcPr>
          <w:p>
            <w:pPr>
              <w:pStyle w:val="909"/>
              <w:ind w:firstLine="0"/>
              <w:spacing w:line="400" w:lineRule="exact"/>
              <w:rPr>
                <w:rFonts w:hint="eastAsia" w:ascii="宋体" w:hAnsi="宋体"/>
                <w:sz w:val="24"/>
                <w:szCs w:val="24"/>
              </w:rPr>
            </w:pPr>
            <w:r>
              <w:rPr>
                <w:rFonts w:hint="eastAsia" w:ascii="宋体" w:hAnsi="宋体"/>
                <w:sz w:val="24"/>
                <w:szCs w:val="24"/>
              </w:rPr>
              <w:t xml:space="preserve">自有面积</w:t>
            </w:r>
            <w:r>
              <w:rPr>
                <w:rFonts w:ascii="宋体" w:hAnsi="宋体"/>
                <w:sz w:val="24"/>
                <w:szCs w:val="24"/>
              </w:rPr>
              <w:t xml:space="preserve">    平方米</w:t>
            </w:r>
            <w:r/>
          </w:p>
          <w:p>
            <w:pPr>
              <w:pStyle w:val="909"/>
              <w:ind w:firstLine="0"/>
              <w:spacing w:line="400" w:lineRule="exact"/>
              <w:rPr>
                <w:rFonts w:hint="eastAsia" w:ascii="宋体" w:hAnsi="宋体"/>
                <w:sz w:val="24"/>
                <w:szCs w:val="24"/>
              </w:rPr>
            </w:pPr>
            <w:r>
              <w:rPr>
                <w:rFonts w:hint="eastAsia" w:ascii="宋体" w:hAnsi="宋体"/>
                <w:sz w:val="24"/>
                <w:szCs w:val="24"/>
              </w:rPr>
              <w:t xml:space="preserve">承租面积</w:t>
            </w:r>
            <w:r>
              <w:rPr>
                <w:rFonts w:ascii="宋体" w:hAnsi="宋体"/>
                <w:sz w:val="24"/>
                <w:szCs w:val="24"/>
              </w:rPr>
              <w:t xml:space="preserve">    平方米</w:t>
            </w:r>
            <w:r/>
          </w:p>
        </w:tc>
      </w:tr>
      <w:tr>
        <w:trPr/>
        <w:tc>
          <w:tcPr>
            <w:gridSpan w:val="2"/>
            <w:tcBorders>
              <w:top w:val="single" w:color="000000" w:sz="6" w:space="0"/>
              <w:left w:val="single" w:color="000000" w:sz="6" w:space="0"/>
              <w:bottom w:val="single" w:color="000000" w:sz="6" w:space="0"/>
              <w:right w:val="single" w:color="000000" w:sz="6" w:space="0"/>
            </w:tcBorders>
            <w:tcW w:w="4620" w:type="dxa"/>
            <w:textDirection w:val="lrTb"/>
            <w:noWrap w:val="false"/>
          </w:tcPr>
          <w:p>
            <w:pPr>
              <w:pStyle w:val="909"/>
              <w:ind w:firstLine="480"/>
              <w:spacing w:line="400" w:lineRule="exact"/>
              <w:rPr>
                <w:rFonts w:hint="eastAsia" w:ascii="宋体" w:hAnsi="宋体"/>
                <w:sz w:val="24"/>
                <w:szCs w:val="24"/>
              </w:rPr>
            </w:pPr>
            <w:r>
              <w:rPr>
                <w:rFonts w:hint="eastAsia" w:ascii="宋体" w:hAnsi="宋体"/>
                <w:sz w:val="24"/>
                <w:szCs w:val="24"/>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W w:w="4507" w:type="dxa"/>
            <w:textDirection w:val="lrTb"/>
            <w:noWrap w:val="false"/>
          </w:tcPr>
          <w:p>
            <w:pPr>
              <w:pStyle w:val="909"/>
              <w:ind w:firstLine="480"/>
              <w:spacing w:line="400" w:lineRule="exact"/>
              <w:rPr>
                <w:rFonts w:hint="eastAsia" w:ascii="宋体" w:hAnsi="宋体"/>
                <w:sz w:val="24"/>
                <w:szCs w:val="24"/>
              </w:rPr>
            </w:pPr>
            <w:r>
              <w:rPr>
                <w:rFonts w:hint="eastAsia" w:ascii="宋体" w:hAnsi="宋体"/>
                <w:sz w:val="24"/>
                <w:szCs w:val="24"/>
              </w:rPr>
            </w:r>
            <w:r/>
          </w:p>
        </w:tc>
      </w:tr>
      <w:tr>
        <w:trPr/>
        <w:tc>
          <w:tcPr>
            <w:gridSpan w:val="2"/>
            <w:tcBorders>
              <w:top w:val="single" w:color="000000" w:sz="6" w:space="0"/>
              <w:left w:val="single" w:color="000000" w:sz="6" w:space="0"/>
              <w:bottom w:val="single" w:color="000000" w:sz="6" w:space="0"/>
              <w:right w:val="single" w:color="000000" w:sz="6" w:space="0"/>
            </w:tcBorders>
            <w:tcW w:w="4620" w:type="dxa"/>
            <w:textDirection w:val="lrTb"/>
            <w:noWrap w:val="false"/>
          </w:tcPr>
          <w:p>
            <w:pPr>
              <w:pStyle w:val="909"/>
              <w:ind w:firstLine="480"/>
              <w:spacing w:line="400" w:lineRule="exact"/>
              <w:rPr>
                <w:rFonts w:hint="eastAsia" w:ascii="宋体" w:hAnsi="宋体"/>
                <w:sz w:val="24"/>
                <w:szCs w:val="24"/>
              </w:rPr>
            </w:pPr>
            <w:r>
              <w:rPr>
                <w:rFonts w:hint="eastAsia" w:ascii="宋体" w:hAnsi="宋体"/>
                <w:sz w:val="24"/>
                <w:szCs w:val="24"/>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W w:w="4507" w:type="dxa"/>
            <w:textDirection w:val="lrTb"/>
            <w:noWrap w:val="false"/>
          </w:tcPr>
          <w:p>
            <w:pPr>
              <w:pStyle w:val="909"/>
              <w:ind w:firstLine="480"/>
              <w:spacing w:line="400" w:lineRule="exact"/>
              <w:rPr>
                <w:rFonts w:hint="eastAsia" w:ascii="宋体" w:hAnsi="宋体"/>
                <w:sz w:val="24"/>
                <w:szCs w:val="24"/>
              </w:rPr>
            </w:pPr>
            <w:r>
              <w:rPr>
                <w:rFonts w:hint="eastAsia" w:ascii="宋体" w:hAnsi="宋体"/>
                <w:sz w:val="24"/>
                <w:szCs w:val="24"/>
              </w:rPr>
            </w:r>
            <w:r/>
          </w:p>
        </w:tc>
      </w:tr>
      <w:tr>
        <w:trPr/>
        <w:tc>
          <w:tcPr>
            <w:gridSpan w:val="2"/>
            <w:tcBorders>
              <w:top w:val="single" w:color="000000" w:sz="6" w:space="0"/>
              <w:left w:val="single" w:color="000000" w:sz="6" w:space="0"/>
              <w:bottom w:val="single" w:color="000000" w:sz="6" w:space="0"/>
              <w:right w:val="single" w:color="000000" w:sz="6" w:space="0"/>
            </w:tcBorders>
            <w:tcW w:w="4620" w:type="dxa"/>
            <w:textDirection w:val="lrTb"/>
            <w:noWrap w:val="false"/>
          </w:tcPr>
          <w:p>
            <w:pPr>
              <w:pStyle w:val="909"/>
              <w:ind w:firstLine="480"/>
              <w:spacing w:line="400" w:lineRule="exact"/>
              <w:rPr>
                <w:rFonts w:hint="eastAsia" w:ascii="宋体" w:hAnsi="宋体"/>
                <w:sz w:val="24"/>
                <w:szCs w:val="24"/>
              </w:rPr>
            </w:pPr>
            <w:r>
              <w:rPr>
                <w:rFonts w:hint="eastAsia" w:ascii="宋体" w:hAnsi="宋体"/>
                <w:sz w:val="24"/>
                <w:szCs w:val="24"/>
              </w:rPr>
              <w:t xml:space="preserve">近三年来完成或正在履行的重大合同情况</w:t>
            </w:r>
            <w:r/>
          </w:p>
        </w:tc>
        <w:tc>
          <w:tcPr>
            <w:gridSpan w:val="3"/>
            <w:tcBorders>
              <w:top w:val="single" w:color="000000" w:sz="6" w:space="0"/>
              <w:left w:val="single" w:color="000000" w:sz="6" w:space="0"/>
              <w:bottom w:val="single" w:color="000000" w:sz="6" w:space="0"/>
              <w:right w:val="single" w:color="000000" w:sz="6" w:space="0"/>
            </w:tcBorders>
            <w:tcW w:w="4507" w:type="dxa"/>
            <w:textDirection w:val="lrTb"/>
            <w:noWrap w:val="false"/>
          </w:tcPr>
          <w:p>
            <w:pPr>
              <w:pStyle w:val="909"/>
              <w:ind w:firstLine="480"/>
              <w:spacing w:line="400" w:lineRule="exact"/>
              <w:rPr>
                <w:rFonts w:hint="eastAsia" w:ascii="宋体" w:hAnsi="宋体"/>
                <w:sz w:val="24"/>
                <w:szCs w:val="24"/>
              </w:rPr>
            </w:pPr>
            <w:r>
              <w:rPr>
                <w:rFonts w:hint="eastAsia" w:ascii="宋体" w:hAnsi="宋体"/>
                <w:sz w:val="24"/>
                <w:szCs w:val="24"/>
              </w:rPr>
            </w:r>
            <w:r/>
          </w:p>
        </w:tc>
      </w:tr>
      <w:tr>
        <w:trPr/>
        <w:tc>
          <w:tcPr>
            <w:gridSpan w:val="2"/>
            <w:tcBorders>
              <w:top w:val="single" w:color="000000" w:sz="6" w:space="0"/>
              <w:left w:val="single" w:color="000000" w:sz="6" w:space="0"/>
              <w:bottom w:val="single" w:color="000000" w:sz="6" w:space="0"/>
              <w:right w:val="single" w:color="000000" w:sz="6" w:space="0"/>
            </w:tcBorders>
            <w:tcW w:w="4620" w:type="dxa"/>
            <w:textDirection w:val="lrTb"/>
            <w:noWrap w:val="false"/>
          </w:tcPr>
          <w:p>
            <w:pPr>
              <w:pStyle w:val="909"/>
              <w:ind w:firstLine="480"/>
              <w:spacing w:line="400" w:lineRule="exact"/>
              <w:rPr>
                <w:rFonts w:hint="eastAsia" w:ascii="宋体" w:hAnsi="宋体"/>
                <w:sz w:val="24"/>
                <w:szCs w:val="24"/>
              </w:rPr>
            </w:pPr>
            <w:r>
              <w:rPr>
                <w:rFonts w:hint="eastAsia" w:ascii="宋体" w:hAnsi="宋体"/>
                <w:bCs/>
                <w:sz w:val="24"/>
                <w:szCs w:val="24"/>
              </w:rPr>
              <w:t xml:space="preserve">近三年来受行业主管部门考核评价及业主评价意见</w:t>
            </w:r>
            <w:r/>
          </w:p>
        </w:tc>
        <w:tc>
          <w:tcPr>
            <w:gridSpan w:val="3"/>
            <w:tcBorders>
              <w:top w:val="single" w:color="000000" w:sz="6" w:space="0"/>
              <w:left w:val="single" w:color="000000" w:sz="6" w:space="0"/>
              <w:bottom w:val="single" w:color="000000" w:sz="6" w:space="0"/>
              <w:right w:val="single" w:color="000000" w:sz="6" w:space="0"/>
            </w:tcBorders>
            <w:tcW w:w="4507" w:type="dxa"/>
            <w:textDirection w:val="lrTb"/>
            <w:noWrap w:val="false"/>
          </w:tcPr>
          <w:p>
            <w:pPr>
              <w:pStyle w:val="909"/>
              <w:ind w:firstLine="480"/>
              <w:spacing w:line="400" w:lineRule="exact"/>
              <w:rPr>
                <w:rFonts w:hint="eastAsia" w:ascii="宋体" w:hAnsi="宋体"/>
                <w:sz w:val="24"/>
                <w:szCs w:val="24"/>
              </w:rPr>
            </w:pPr>
            <w:r>
              <w:rPr>
                <w:rFonts w:hint="eastAsia" w:ascii="宋体" w:hAnsi="宋体"/>
                <w:sz w:val="24"/>
                <w:szCs w:val="24"/>
              </w:rPr>
            </w:r>
            <w:r/>
          </w:p>
        </w:tc>
      </w:tr>
      <w:tr>
        <w:trPr/>
        <w:tc>
          <w:tcPr>
            <w:gridSpan w:val="2"/>
            <w:tcBorders>
              <w:top w:val="single" w:color="000000" w:sz="6" w:space="0"/>
              <w:left w:val="single" w:color="000000" w:sz="6" w:space="0"/>
              <w:bottom w:val="single" w:color="000000" w:sz="6" w:space="0"/>
              <w:right w:val="single" w:color="000000" w:sz="6" w:space="0"/>
            </w:tcBorders>
            <w:tcW w:w="4620" w:type="dxa"/>
            <w:textDirection w:val="lrTb"/>
            <w:noWrap w:val="false"/>
          </w:tcPr>
          <w:p>
            <w:pPr>
              <w:pStyle w:val="909"/>
              <w:ind w:firstLine="480"/>
              <w:spacing w:line="400" w:lineRule="exact"/>
              <w:rPr>
                <w:rFonts w:hint="eastAsia" w:ascii="宋体" w:hAnsi="宋体"/>
                <w:sz w:val="24"/>
                <w:szCs w:val="24"/>
              </w:rPr>
            </w:pPr>
            <w:r>
              <w:rPr>
                <w:rFonts w:hint="eastAsia" w:ascii="宋体" w:hAnsi="宋体"/>
                <w:sz w:val="24"/>
                <w:szCs w:val="24"/>
              </w:rPr>
              <w:t xml:space="preserve">最近</w:t>
            </w:r>
            <w:r>
              <w:rPr>
                <w:rFonts w:ascii="宋体" w:hAnsi="宋体"/>
                <w:sz w:val="24"/>
                <w:szCs w:val="24"/>
              </w:rPr>
              <w:t xml:space="preserve">3年内有无因</w:t>
            </w:r>
            <w:r>
              <w:rPr>
                <w:rFonts w:hint="eastAsia" w:ascii="宋体" w:hAnsi="宋体"/>
                <w:sz w:val="24"/>
                <w:szCs w:val="24"/>
              </w:rPr>
              <w:t xml:space="preserve">违纪</w:t>
            </w:r>
            <w:r>
              <w:rPr>
                <w:rFonts w:hint="eastAsia" w:ascii="宋体" w:hAnsi="宋体"/>
                <w:sz w:val="24"/>
                <w:szCs w:val="24"/>
                <w:lang w:eastAsia="zh-CN"/>
              </w:rPr>
              <w:t xml:space="preserve">或</w:t>
            </w:r>
            <w:r>
              <w:rPr>
                <w:rFonts w:ascii="宋体" w:hAnsi="宋体"/>
                <w:sz w:val="24"/>
                <w:szCs w:val="24"/>
              </w:rPr>
              <w:t xml:space="preserve">其他原因被投诉或起诉的情况及说明</w:t>
            </w:r>
            <w:r/>
          </w:p>
        </w:tc>
        <w:tc>
          <w:tcPr>
            <w:gridSpan w:val="3"/>
            <w:tcBorders>
              <w:top w:val="single" w:color="000000" w:sz="6" w:space="0"/>
              <w:left w:val="single" w:color="000000" w:sz="6" w:space="0"/>
              <w:bottom w:val="single" w:color="000000" w:sz="6" w:space="0"/>
              <w:right w:val="single" w:color="000000" w:sz="6" w:space="0"/>
            </w:tcBorders>
            <w:tcW w:w="4507" w:type="dxa"/>
            <w:textDirection w:val="lrTb"/>
            <w:noWrap w:val="false"/>
          </w:tcPr>
          <w:p>
            <w:pPr>
              <w:pStyle w:val="909"/>
              <w:ind w:firstLine="480"/>
              <w:spacing w:line="400" w:lineRule="exact"/>
              <w:rPr>
                <w:rFonts w:hint="eastAsia" w:ascii="宋体" w:hAnsi="宋体"/>
                <w:sz w:val="24"/>
                <w:szCs w:val="24"/>
              </w:rPr>
            </w:pPr>
            <w:r>
              <w:rPr>
                <w:rFonts w:hint="eastAsia" w:ascii="宋体" w:hAnsi="宋体"/>
                <w:sz w:val="24"/>
                <w:szCs w:val="24"/>
              </w:rPr>
              <w:t xml:space="preserve">（包括解决方式和结果）</w:t>
            </w:r>
            <w:r/>
          </w:p>
        </w:tc>
      </w:tr>
      <w:tr>
        <w:trPr/>
        <w:tc>
          <w:tcPr>
            <w:gridSpan w:val="2"/>
            <w:tcBorders>
              <w:top w:val="single" w:color="000000" w:sz="6" w:space="0"/>
              <w:left w:val="single" w:color="000000" w:sz="6" w:space="0"/>
              <w:bottom w:val="single" w:color="000000" w:sz="6" w:space="0"/>
              <w:right w:val="single" w:color="000000" w:sz="6" w:space="0"/>
            </w:tcBorders>
            <w:tcW w:w="4620" w:type="dxa"/>
            <w:textDirection w:val="lrTb"/>
            <w:noWrap w:val="false"/>
          </w:tcPr>
          <w:p>
            <w:pPr>
              <w:pStyle w:val="909"/>
              <w:ind w:firstLine="480"/>
              <w:spacing w:line="400" w:lineRule="exact"/>
              <w:rPr>
                <w:rFonts w:hint="eastAsia" w:ascii="宋体" w:hAnsi="宋体"/>
                <w:sz w:val="24"/>
                <w:szCs w:val="24"/>
              </w:rPr>
            </w:pPr>
            <w:r>
              <w:rPr>
                <w:rFonts w:hint="eastAsia" w:ascii="宋体" w:hAnsi="宋体"/>
                <w:sz w:val="24"/>
                <w:szCs w:val="24"/>
              </w:rPr>
              <w:t xml:space="preserve">最近</w:t>
            </w:r>
            <w:r>
              <w:rPr>
                <w:rFonts w:ascii="宋体" w:hAnsi="宋体"/>
                <w:sz w:val="24"/>
                <w:szCs w:val="24"/>
              </w:rPr>
              <w:t xml:space="preserve">3年内主要负责人有无因经济犯罪被司法机关追究的情况及说明</w:t>
            </w:r>
            <w:r/>
          </w:p>
        </w:tc>
        <w:tc>
          <w:tcPr>
            <w:gridSpan w:val="3"/>
            <w:tcBorders>
              <w:top w:val="single" w:color="000000" w:sz="6" w:space="0"/>
              <w:left w:val="single" w:color="000000" w:sz="6" w:space="0"/>
              <w:bottom w:val="single" w:color="000000" w:sz="6" w:space="0"/>
              <w:right w:val="single" w:color="000000" w:sz="6" w:space="0"/>
            </w:tcBorders>
            <w:tcW w:w="4507" w:type="dxa"/>
            <w:textDirection w:val="lrTb"/>
            <w:noWrap w:val="false"/>
          </w:tcPr>
          <w:p>
            <w:pPr>
              <w:ind w:firstLine="480"/>
              <w:spacing w:line="360" w:lineRule="auto"/>
              <w:rPr>
                <w:rFonts w:hint="eastAsia" w:hAnsi="宋体"/>
                <w:sz w:val="24"/>
              </w:rPr>
            </w:pPr>
            <w:r>
              <w:rPr>
                <w:rFonts w:hint="eastAsia" w:hAnsi="宋体"/>
                <w:sz w:val="24"/>
              </w:rPr>
            </w:r>
            <w:r/>
          </w:p>
        </w:tc>
      </w:tr>
      <w:tr>
        <w:trPr>
          <w:trHeight w:val="447"/>
        </w:trPr>
        <w:tc>
          <w:tcPr>
            <w:gridSpan w:val="2"/>
            <w:tcBorders>
              <w:top w:val="single" w:color="000000" w:sz="6" w:space="0"/>
              <w:left w:val="single" w:color="000000" w:sz="6" w:space="0"/>
              <w:right w:val="single" w:color="000000" w:sz="6" w:space="0"/>
            </w:tcBorders>
            <w:tcW w:w="4620" w:type="dxa"/>
            <w:textDirection w:val="lrTb"/>
            <w:noWrap w:val="false"/>
          </w:tcPr>
          <w:p>
            <w:pPr>
              <w:pStyle w:val="909"/>
              <w:ind w:firstLine="480"/>
              <w:spacing w:line="400" w:lineRule="exact"/>
              <w:rPr>
                <w:rFonts w:hint="eastAsia" w:ascii="宋体" w:hAnsi="宋体"/>
                <w:sz w:val="24"/>
                <w:szCs w:val="24"/>
              </w:rPr>
            </w:pPr>
            <w:r>
              <w:rPr>
                <w:rFonts w:hint="eastAsia" w:ascii="宋体" w:hAnsi="宋体"/>
                <w:sz w:val="24"/>
                <w:szCs w:val="24"/>
              </w:rPr>
              <w:t xml:space="preserve">其他需要说明的情况</w:t>
            </w:r>
            <w:r/>
          </w:p>
        </w:tc>
        <w:tc>
          <w:tcPr>
            <w:gridSpan w:val="3"/>
            <w:tcBorders>
              <w:top w:val="single" w:color="000000" w:sz="6" w:space="0"/>
              <w:left w:val="single" w:color="000000" w:sz="6" w:space="0"/>
              <w:right w:val="single" w:color="000000" w:sz="6" w:space="0"/>
            </w:tcBorders>
            <w:tcW w:w="4507" w:type="dxa"/>
            <w:textDirection w:val="lrTb"/>
            <w:noWrap w:val="false"/>
          </w:tcPr>
          <w:p>
            <w:pPr>
              <w:pStyle w:val="909"/>
              <w:ind w:firstLine="480"/>
              <w:spacing w:line="400" w:lineRule="exact"/>
              <w:rPr>
                <w:rFonts w:hint="eastAsia" w:ascii="宋体" w:hAnsi="宋体"/>
                <w:sz w:val="24"/>
                <w:szCs w:val="24"/>
              </w:rPr>
            </w:pPr>
            <w:r>
              <w:rPr>
                <w:rFonts w:hint="eastAsia" w:ascii="宋体" w:hAnsi="宋体"/>
                <w:sz w:val="24"/>
                <w:szCs w:val="24"/>
              </w:rPr>
            </w:r>
            <w:r/>
          </w:p>
        </w:tc>
      </w:tr>
    </w:tbl>
    <w:p>
      <w:pPr>
        <w:spacing w:line="360" w:lineRule="auto"/>
        <w:rPr>
          <w:rFonts w:hint="eastAsia" w:hAnsi="宋体"/>
          <w:bCs/>
          <w:sz w:val="24"/>
        </w:rPr>
      </w:pPr>
      <w:r>
        <w:rPr>
          <w:rFonts w:hint="eastAsia" w:hAnsi="宋体"/>
          <w:bCs/>
          <w:sz w:val="24"/>
        </w:rPr>
        <w:t xml:space="preserve">法定代表人或授权委托人签字或盖章：</w:t>
      </w:r>
      <w:r/>
    </w:p>
    <w:p>
      <w:pPr>
        <w:rPr>
          <w:rFonts w:hint="eastAsia" w:ascii="宋体" w:hAnsi="宋体" w:cs="宋体"/>
          <w:bCs/>
        </w:rPr>
      </w:pPr>
      <w:r>
        <w:rPr>
          <w:rFonts w:hint="eastAsia" w:hAnsi="宋体"/>
          <w:bCs/>
          <w:sz w:val="24"/>
        </w:rPr>
        <w:t xml:space="preserve">日期：</w:t>
      </w:r>
      <w:r>
        <w:rPr>
          <w:rFonts w:hint="eastAsia" w:ascii="宋体" w:hAnsi="宋体" w:cs="宋体"/>
          <w:bCs/>
        </w:rPr>
        <w:br w:type="page" w:clear="all"/>
      </w:r>
      <w:bookmarkEnd w:id="5"/>
      <w:r/>
      <w:r/>
    </w:p>
    <w:p>
      <w:pPr>
        <w:jc w:val="left"/>
        <w:rPr>
          <w:rFonts w:ascii="黑体" w:hAnsi="宋体" w:eastAsia="黑体"/>
          <w:bCs/>
          <w:sz w:val="24"/>
          <w:szCs w:val="22"/>
        </w:rPr>
        <w:outlineLvl w:val="0"/>
      </w:pPr>
      <w:r>
        <w:rPr>
          <w:rFonts w:hint="eastAsia" w:ascii="黑体" w:hAnsi="宋体" w:eastAsia="黑体"/>
          <w:bCs/>
          <w:sz w:val="24"/>
          <w:szCs w:val="22"/>
        </w:rPr>
        <w:t xml:space="preserve">（</w:t>
      </w:r>
      <w:r>
        <w:rPr>
          <w:rFonts w:hint="eastAsia" w:ascii="黑体" w:hAnsi="宋体" w:eastAsia="黑体"/>
          <w:bCs/>
          <w:sz w:val="24"/>
          <w:szCs w:val="22"/>
          <w:lang w:val="en-US" w:eastAsia="zh-CN"/>
        </w:rPr>
        <w:t xml:space="preserve">九</w:t>
      </w:r>
      <w:r>
        <w:rPr>
          <w:rFonts w:hint="eastAsia" w:ascii="黑体" w:hAnsi="宋体" w:eastAsia="黑体"/>
          <w:bCs/>
          <w:sz w:val="24"/>
          <w:szCs w:val="22"/>
        </w:rPr>
        <w:t xml:space="preserve">）投标偏离表（格式）</w:t>
      </w:r>
      <w:r/>
    </w:p>
    <w:p>
      <w:pPr>
        <w:jc w:val="left"/>
        <w:rPr>
          <w:rFonts w:ascii="黑体" w:hAnsi="宋体" w:eastAsia="黑体"/>
          <w:bCs/>
          <w:sz w:val="24"/>
          <w:szCs w:val="22"/>
        </w:rPr>
        <w:outlineLvl w:val="0"/>
      </w:pPr>
      <w:r>
        <w:rPr>
          <w:rFonts w:ascii="黑体" w:hAnsi="宋体" w:eastAsia="黑体"/>
          <w:bCs/>
          <w:sz w:val="24"/>
          <w:szCs w:val="22"/>
        </w:rPr>
      </w:r>
      <w:r/>
    </w:p>
    <w:p>
      <w:pPr>
        <w:jc w:val="left"/>
        <w:rPr>
          <w:rFonts w:ascii="黑体" w:hAnsi="宋体" w:eastAsia="黑体"/>
          <w:bCs/>
          <w:sz w:val="24"/>
          <w:szCs w:val="22"/>
        </w:rPr>
        <w:outlineLvl w:val="0"/>
      </w:pPr>
      <w:r>
        <w:rPr>
          <w:rFonts w:ascii="黑体" w:hAnsi="宋体" w:eastAsia="黑体"/>
          <w:bCs/>
          <w:sz w:val="24"/>
          <w:szCs w:val="22"/>
        </w:rPr>
      </w:r>
      <w:r/>
    </w:p>
    <w:p>
      <w:pPr>
        <w:jc w:val="center"/>
        <w:rPr>
          <w:rFonts w:ascii="黑体" w:hAnsi="黑体" w:eastAsia="黑体" w:cs="黑体"/>
          <w:bCs/>
          <w:sz w:val="28"/>
        </w:rPr>
        <w:outlineLvl w:val="0"/>
      </w:pPr>
      <w:r>
        <w:rPr>
          <w:rFonts w:hint="eastAsia" w:ascii="黑体" w:hAnsi="黑体" w:eastAsia="黑体" w:cs="黑体"/>
          <w:bCs/>
          <w:sz w:val="28"/>
        </w:rPr>
        <w:t xml:space="preserve">投标偏离表</w:t>
      </w:r>
      <w:r/>
    </w:p>
    <w:p>
      <w:pPr>
        <w:spacing w:line="360" w:lineRule="auto"/>
        <w:rPr>
          <w:rFonts w:ascii="宋体" w:hAnsi="宋体"/>
          <w:bCs/>
          <w:sz w:val="24"/>
        </w:rPr>
      </w:pPr>
      <w:r>
        <w:rPr>
          <w:rFonts w:ascii="宋体" w:hAnsi="宋体"/>
          <w:bCs/>
          <w:sz w:val="24"/>
        </w:rPr>
      </w:r>
      <w:r/>
    </w:p>
    <w:p>
      <w:pPr>
        <w:spacing w:line="360" w:lineRule="auto"/>
        <w:rPr>
          <w:rFonts w:ascii="宋体" w:hAnsi="宋体"/>
          <w:b/>
          <w:sz w:val="24"/>
        </w:rPr>
      </w:pPr>
      <w:r>
        <w:rPr>
          <w:rFonts w:hint="eastAsia" w:ascii="宋体" w:hAnsi="宋体"/>
          <w:b/>
          <w:sz w:val="24"/>
        </w:rPr>
        <w:t xml:space="preserve">供应商名称（盖章）　　　　　　　　</w:t>
      </w:r>
      <w:r>
        <w:rPr>
          <w:rFonts w:hint="eastAsia" w:ascii="宋体" w:hAnsi="宋体"/>
          <w:b/>
          <w:sz w:val="24"/>
          <w:lang w:val="en-US" w:eastAsia="zh-CN"/>
        </w:rPr>
        <w:t xml:space="preserve">   </w:t>
      </w:r>
      <w:r>
        <w:rPr>
          <w:rFonts w:hint="eastAsia" w:ascii="宋体" w:hAnsi="宋体"/>
          <w:b/>
          <w:sz w:val="24"/>
        </w:rPr>
        <w:t xml:space="preserve">采</w:t>
      </w:r>
      <w:r>
        <w:rPr>
          <w:rFonts w:hint="eastAsia" w:ascii="宋体" w:hAnsi="宋体"/>
          <w:b/>
          <w:bCs w:val="0"/>
          <w:sz w:val="24"/>
        </w:rPr>
        <w:t xml:space="preserve">购编号：</w:t>
      </w:r>
      <w:r>
        <w:rPr>
          <w:rFonts w:hint="eastAsia" w:ascii="宋体" w:hAnsi="宋体" w:cs="宋体"/>
          <w:b/>
          <w:bCs w:val="0"/>
          <w:sz w:val="24"/>
          <w:lang w:eastAsia="zh-CN"/>
        </w:rPr>
        <w:t xml:space="preserve">JSZC-320214-PXGJ-G2025-0006</w:t>
      </w:r>
      <w:r/>
    </w:p>
    <w:tbl>
      <w:tblPr>
        <w:tblStyle w:val="723"/>
        <w:tblW w:w="9199" w:type="dxa"/>
        <w:tblInd w:w="0" w:type="dxa"/>
        <w:tblLayout w:type="fixed"/>
        <w:tblCellMar>
          <w:left w:w="0" w:type="dxa"/>
          <w:top w:w="0" w:type="dxa"/>
          <w:right w:w="0" w:type="dxa"/>
          <w:bottom w:w="0" w:type="dxa"/>
        </w:tblCellMar>
        <w:tblLook w:val="04A0" w:firstRow="1" w:lastRow="0" w:firstColumn="1" w:lastColumn="0" w:noHBand="0" w:noVBand="1"/>
      </w:tblPr>
      <w:tblGrid>
        <w:gridCol w:w="1774"/>
        <w:gridCol w:w="2638"/>
        <w:gridCol w:w="2638"/>
        <w:gridCol w:w="2149"/>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7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名称</w:t>
            </w:r>
            <w:r/>
          </w:p>
        </w:tc>
        <w:tc>
          <w:tcPr>
            <w:tcBorders>
              <w:top w:val="single" w:color="auto" w:sz="4" w:space="0"/>
              <w:left w:val="single" w:color="auto" w:sz="4" w:space="0"/>
              <w:bottom w:val="single" w:color="auto" w:sz="4" w:space="0"/>
              <w:right w:val="single" w:color="auto" w:sz="4" w:space="0"/>
            </w:tcBorders>
            <w:tcW w:w="263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采购要求</w:t>
            </w:r>
            <w:r/>
          </w:p>
        </w:tc>
        <w:tc>
          <w:tcPr>
            <w:tcBorders>
              <w:top w:val="single" w:color="auto" w:sz="4" w:space="0"/>
              <w:left w:val="single" w:color="auto" w:sz="4" w:space="0"/>
              <w:bottom w:val="single" w:color="auto" w:sz="4" w:space="0"/>
              <w:right w:val="single" w:color="auto" w:sz="4" w:space="0"/>
            </w:tcBorders>
            <w:tcW w:w="263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实报内容</w:t>
            </w:r>
            <w:r/>
          </w:p>
        </w:tc>
        <w:tc>
          <w:tcPr>
            <w:tcBorders>
              <w:top w:val="single" w:color="auto" w:sz="4" w:space="0"/>
              <w:left w:val="single" w:color="auto" w:sz="4" w:space="0"/>
              <w:bottom w:val="single" w:color="auto" w:sz="4" w:space="0"/>
              <w:right w:val="single" w:color="auto" w:sz="4" w:space="0"/>
            </w:tcBorders>
            <w:tcW w:w="214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74" w:type="dxa"/>
            <w:vAlign w:val="center"/>
            <w:textDirection w:val="lrTb"/>
            <w:noWrap w:val="false"/>
          </w:tcPr>
          <w:p>
            <w:pPr>
              <w:jc w:val="center"/>
              <w:rPr>
                <w:rFonts w:ascii="宋体" w:hAnsi="宋体" w:cs="宋体"/>
                <w:bCs/>
              </w:rPr>
            </w:pPr>
            <w:r>
              <w:rPr>
                <w:rFonts w:ascii="宋体" w:hAnsi="宋体" w:cs="宋体"/>
                <w:bCs/>
              </w:rPr>
            </w:r>
            <w:r/>
          </w:p>
        </w:tc>
        <w:tc>
          <w:tcPr>
            <w:tcBorders>
              <w:top w:val="single" w:color="auto" w:sz="4" w:space="0"/>
              <w:left w:val="single" w:color="auto" w:sz="4" w:space="0"/>
              <w:bottom w:val="single" w:color="auto" w:sz="4" w:space="0"/>
              <w:right w:val="single" w:color="auto" w:sz="4" w:space="0"/>
            </w:tcBorders>
            <w:tcW w:w="2638" w:type="dxa"/>
            <w:vAlign w:val="center"/>
            <w:textDirection w:val="lrTb"/>
            <w:noWrap w:val="false"/>
          </w:tcPr>
          <w:p>
            <w:pPr>
              <w:rPr>
                <w:rFonts w:ascii="宋体" w:hAnsi="宋体" w:cs="宋体"/>
                <w:bCs/>
              </w:rPr>
            </w:pPr>
            <w:r>
              <w:rPr>
                <w:rFonts w:ascii="宋体" w:hAnsi="宋体" w:cs="宋体"/>
                <w:bCs/>
              </w:rPr>
            </w:r>
            <w:r/>
          </w:p>
        </w:tc>
        <w:tc>
          <w:tcPr>
            <w:tcBorders>
              <w:top w:val="single" w:color="auto" w:sz="4" w:space="0"/>
              <w:left w:val="single" w:color="auto" w:sz="4" w:space="0"/>
              <w:bottom w:val="single" w:color="auto" w:sz="4" w:space="0"/>
              <w:right w:val="single" w:color="auto" w:sz="4" w:space="0"/>
            </w:tcBorders>
            <w:tcW w:w="2638" w:type="dxa"/>
            <w:vAlign w:val="center"/>
            <w:textDirection w:val="lrTb"/>
            <w:noWrap w:val="false"/>
          </w:tcPr>
          <w:p>
            <w:pPr>
              <w:jc w:val="center"/>
              <w:rPr>
                <w:rFonts w:ascii="宋体" w:hAnsi="宋体" w:cs="宋体"/>
                <w:bCs/>
              </w:rPr>
            </w:pPr>
            <w:r>
              <w:rPr>
                <w:rFonts w:ascii="宋体" w:hAnsi="宋体" w:cs="宋体"/>
                <w:bCs/>
              </w:rPr>
            </w:r>
            <w:r/>
          </w:p>
        </w:tc>
        <w:tc>
          <w:tcPr>
            <w:tcBorders>
              <w:top w:val="single" w:color="auto" w:sz="4" w:space="0"/>
              <w:left w:val="single" w:color="auto" w:sz="4" w:space="0"/>
              <w:bottom w:val="single" w:color="auto" w:sz="4" w:space="0"/>
              <w:right w:val="single" w:color="auto" w:sz="4" w:space="0"/>
            </w:tcBorders>
            <w:tcW w:w="2149" w:type="dxa"/>
            <w:vAlign w:val="center"/>
            <w:textDirection w:val="lrTb"/>
            <w:noWrap w:val="false"/>
          </w:tcPr>
          <w:p>
            <w:pPr>
              <w:jc w:val="center"/>
              <w:rPr>
                <w:rFonts w:ascii="宋体" w:hAnsi="宋体" w:cs="宋体"/>
                <w:bCs/>
              </w:rPr>
            </w:pPr>
            <w:r>
              <w:rPr>
                <w:rFonts w:ascii="宋体" w:hAnsi="宋体" w:cs="宋体"/>
                <w:bCs/>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74" w:type="dxa"/>
            <w:vAlign w:val="center"/>
            <w:textDirection w:val="lrTb"/>
            <w:noWrap w:val="false"/>
          </w:tcPr>
          <w:p>
            <w:pPr>
              <w:jc w:val="center"/>
              <w:rPr>
                <w:rFonts w:ascii="宋体" w:hAnsi="宋体" w:cs="宋体"/>
                <w:bCs/>
              </w:rPr>
            </w:pPr>
            <w:r>
              <w:rPr>
                <w:rFonts w:ascii="宋体" w:hAnsi="宋体" w:cs="宋体"/>
                <w:bCs/>
              </w:rPr>
            </w:r>
            <w:r/>
          </w:p>
        </w:tc>
        <w:tc>
          <w:tcPr>
            <w:tcBorders>
              <w:top w:val="single" w:color="auto" w:sz="4" w:space="0"/>
              <w:left w:val="single" w:color="auto" w:sz="4" w:space="0"/>
              <w:bottom w:val="single" w:color="auto" w:sz="4" w:space="0"/>
              <w:right w:val="single" w:color="auto" w:sz="4" w:space="0"/>
            </w:tcBorders>
            <w:tcW w:w="2638" w:type="dxa"/>
            <w:vAlign w:val="center"/>
            <w:textDirection w:val="lrTb"/>
            <w:noWrap w:val="false"/>
          </w:tcPr>
          <w:p>
            <w:pPr>
              <w:rPr>
                <w:rFonts w:ascii="宋体" w:hAnsi="宋体" w:cs="宋体"/>
                <w:bCs/>
              </w:rPr>
            </w:pPr>
            <w:r>
              <w:rPr>
                <w:rFonts w:ascii="宋体" w:hAnsi="宋体" w:cs="宋体"/>
                <w:bCs/>
              </w:rPr>
            </w:r>
            <w:r/>
          </w:p>
        </w:tc>
        <w:tc>
          <w:tcPr>
            <w:tcBorders>
              <w:top w:val="single" w:color="auto" w:sz="4" w:space="0"/>
              <w:left w:val="single" w:color="auto" w:sz="4" w:space="0"/>
              <w:bottom w:val="single" w:color="auto" w:sz="4" w:space="0"/>
              <w:right w:val="single" w:color="auto" w:sz="4" w:space="0"/>
            </w:tcBorders>
            <w:tcW w:w="2638" w:type="dxa"/>
            <w:vAlign w:val="center"/>
            <w:textDirection w:val="lrTb"/>
            <w:noWrap w:val="false"/>
          </w:tcPr>
          <w:p>
            <w:pPr>
              <w:jc w:val="center"/>
              <w:rPr>
                <w:rFonts w:ascii="宋体" w:hAnsi="宋体" w:cs="宋体"/>
                <w:bCs/>
              </w:rPr>
            </w:pPr>
            <w:r>
              <w:rPr>
                <w:rFonts w:ascii="宋体" w:hAnsi="宋体" w:cs="宋体"/>
                <w:bCs/>
              </w:rPr>
            </w:r>
            <w:r/>
          </w:p>
        </w:tc>
        <w:tc>
          <w:tcPr>
            <w:tcBorders>
              <w:top w:val="single" w:color="auto" w:sz="4" w:space="0"/>
              <w:left w:val="single" w:color="auto" w:sz="4" w:space="0"/>
              <w:bottom w:val="single" w:color="auto" w:sz="4" w:space="0"/>
              <w:right w:val="single" w:color="auto" w:sz="4" w:space="0"/>
            </w:tcBorders>
            <w:tcW w:w="2149" w:type="dxa"/>
            <w:vAlign w:val="center"/>
            <w:textDirection w:val="lrTb"/>
            <w:noWrap w:val="false"/>
          </w:tcPr>
          <w:p>
            <w:pPr>
              <w:jc w:val="center"/>
              <w:rPr>
                <w:rFonts w:ascii="宋体" w:hAnsi="宋体" w:cs="宋体"/>
                <w:bCs/>
              </w:rPr>
            </w:pPr>
            <w:r>
              <w:rPr>
                <w:rFonts w:ascii="宋体" w:hAnsi="宋体" w:cs="宋体"/>
                <w:bCs/>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74" w:type="dxa"/>
            <w:vAlign w:val="center"/>
            <w:textDirection w:val="lrTb"/>
            <w:noWrap w:val="false"/>
          </w:tcPr>
          <w:p>
            <w:pPr>
              <w:jc w:val="center"/>
              <w:rPr>
                <w:rFonts w:ascii="宋体" w:hAnsi="宋体" w:cs="宋体"/>
                <w:bCs/>
              </w:rPr>
            </w:pPr>
            <w:r>
              <w:rPr>
                <w:rFonts w:ascii="宋体" w:hAnsi="宋体" w:cs="宋体"/>
                <w:bCs/>
              </w:rPr>
            </w:r>
            <w:r/>
          </w:p>
        </w:tc>
        <w:tc>
          <w:tcPr>
            <w:tcBorders>
              <w:top w:val="single" w:color="auto" w:sz="4" w:space="0"/>
              <w:left w:val="single" w:color="auto" w:sz="4" w:space="0"/>
              <w:bottom w:val="single" w:color="auto" w:sz="4" w:space="0"/>
              <w:right w:val="single" w:color="auto" w:sz="4" w:space="0"/>
            </w:tcBorders>
            <w:tcW w:w="2638" w:type="dxa"/>
            <w:vAlign w:val="center"/>
            <w:textDirection w:val="lrTb"/>
            <w:noWrap w:val="false"/>
          </w:tcPr>
          <w:p>
            <w:pPr>
              <w:rPr>
                <w:rFonts w:ascii="宋体" w:hAnsi="宋体" w:cs="宋体"/>
                <w:bCs/>
              </w:rPr>
            </w:pPr>
            <w:r>
              <w:rPr>
                <w:rFonts w:ascii="宋体" w:hAnsi="宋体" w:cs="宋体"/>
                <w:bCs/>
              </w:rPr>
            </w:r>
            <w:r/>
          </w:p>
        </w:tc>
        <w:tc>
          <w:tcPr>
            <w:tcBorders>
              <w:top w:val="single" w:color="auto" w:sz="4" w:space="0"/>
              <w:left w:val="single" w:color="auto" w:sz="4" w:space="0"/>
              <w:bottom w:val="single" w:color="auto" w:sz="4" w:space="0"/>
              <w:right w:val="single" w:color="auto" w:sz="4" w:space="0"/>
            </w:tcBorders>
            <w:tcW w:w="2638" w:type="dxa"/>
            <w:vAlign w:val="center"/>
            <w:textDirection w:val="lrTb"/>
            <w:noWrap w:val="false"/>
          </w:tcPr>
          <w:p>
            <w:pPr>
              <w:jc w:val="center"/>
              <w:rPr>
                <w:rFonts w:ascii="宋体" w:hAnsi="宋体" w:cs="宋体"/>
                <w:bCs/>
              </w:rPr>
            </w:pPr>
            <w:r>
              <w:rPr>
                <w:rFonts w:ascii="宋体" w:hAnsi="宋体" w:cs="宋体"/>
                <w:bCs/>
              </w:rPr>
            </w:r>
            <w:r/>
          </w:p>
        </w:tc>
        <w:tc>
          <w:tcPr>
            <w:tcBorders>
              <w:top w:val="single" w:color="auto" w:sz="4" w:space="0"/>
              <w:left w:val="single" w:color="auto" w:sz="4" w:space="0"/>
              <w:bottom w:val="single" w:color="auto" w:sz="4" w:space="0"/>
              <w:right w:val="single" w:color="auto" w:sz="4" w:space="0"/>
            </w:tcBorders>
            <w:tcW w:w="2149" w:type="dxa"/>
            <w:vAlign w:val="center"/>
            <w:textDirection w:val="lrTb"/>
            <w:noWrap w:val="false"/>
          </w:tcPr>
          <w:p>
            <w:pPr>
              <w:jc w:val="center"/>
              <w:rPr>
                <w:rFonts w:ascii="宋体" w:hAnsi="宋体" w:cs="宋体"/>
                <w:bCs/>
              </w:rPr>
            </w:pPr>
            <w:r>
              <w:rPr>
                <w:rFonts w:ascii="宋体" w:hAnsi="宋体" w:cs="宋体"/>
                <w:bCs/>
              </w:rPr>
            </w:r>
            <w:r/>
          </w:p>
        </w:tc>
      </w:tr>
    </w:tbl>
    <w:p>
      <w:pPr>
        <w:jc w:val="left"/>
        <w:rPr>
          <w:rFonts w:ascii="黑体" w:hAnsi="宋体" w:eastAsia="黑体"/>
          <w:b/>
          <w:bCs/>
          <w:sz w:val="24"/>
          <w:szCs w:val="22"/>
        </w:rPr>
        <w:outlineLvl w:val="0"/>
      </w:pPr>
      <w:r>
        <w:rPr>
          <w:rFonts w:hint="eastAsia" w:ascii="宋体" w:hAnsi="宋体"/>
          <w:b/>
          <w:bCs/>
          <w:sz w:val="24"/>
        </w:rPr>
        <w:t xml:space="preserve">法定代表人或其授权代表签字或盖章：</w:t>
      </w:r>
      <w:r/>
    </w:p>
    <w:p>
      <w:pPr>
        <w:jc w:val="left"/>
        <w:rPr>
          <w:rFonts w:ascii="黑体" w:hAnsi="宋体" w:eastAsia="黑体"/>
          <w:bCs/>
          <w:sz w:val="24"/>
          <w:szCs w:val="22"/>
        </w:rPr>
        <w:outlineLvl w:val="0"/>
      </w:pPr>
      <w:r>
        <w:rPr>
          <w:rFonts w:ascii="黑体" w:hAnsi="宋体" w:eastAsia="黑体"/>
          <w:bCs/>
          <w:sz w:val="24"/>
          <w:szCs w:val="22"/>
        </w:rPr>
      </w:r>
      <w:r/>
    </w:p>
    <w:p>
      <w:pPr>
        <w:jc w:val="left"/>
        <w:spacing w:line="360" w:lineRule="auto"/>
        <w:rPr>
          <w:rFonts w:ascii="宋体" w:hAnsi="宋体"/>
          <w:sz w:val="24"/>
        </w:rPr>
        <w:outlineLvl w:val="0"/>
      </w:pPr>
      <w:r>
        <w:rPr>
          <w:rFonts w:hint="eastAsia" w:ascii="宋体" w:hAnsi="宋体"/>
          <w:sz w:val="24"/>
        </w:rPr>
        <w:t xml:space="preserve">注：（1）本表不得删除。</w:t>
      </w:r>
      <w:r/>
    </w:p>
    <w:p>
      <w:pPr>
        <w:ind w:firstLine="480"/>
        <w:jc w:val="left"/>
        <w:spacing w:line="360" w:lineRule="auto"/>
        <w:rPr>
          <w:rFonts w:ascii="宋体" w:hAnsi="宋体"/>
          <w:sz w:val="24"/>
        </w:rPr>
        <w:outlineLvl w:val="0"/>
      </w:pPr>
      <w:r>
        <w:rPr>
          <w:rFonts w:hint="eastAsia" w:ascii="宋体" w:hAnsi="宋体"/>
          <w:sz w:val="24"/>
        </w:rPr>
        <w:t xml:space="preserve">（2）如无任何负偏离，请于本表“偏离说明”中注明“无偏离”；</w:t>
      </w:r>
      <w:r/>
    </w:p>
    <w:p>
      <w:pPr>
        <w:ind w:firstLine="480"/>
        <w:jc w:val="left"/>
        <w:spacing w:line="360" w:lineRule="auto"/>
        <w:rPr>
          <w:rFonts w:ascii="宋体" w:hAnsi="宋体"/>
          <w:sz w:val="24"/>
        </w:rPr>
        <w:outlineLvl w:val="0"/>
      </w:pPr>
      <w:r>
        <w:rPr>
          <w:rFonts w:hint="eastAsia" w:ascii="宋体" w:hAnsi="宋体"/>
          <w:sz w:val="24"/>
        </w:rPr>
        <w:t xml:space="preserve">（3）如有偏离，请于本表中列明偏离内容，如需要可自行延长，其余无偏离内容不须赘述。</w:t>
      </w:r>
      <w:r/>
    </w:p>
    <w:p>
      <w:pPr>
        <w:rPr>
          <w:rFonts w:hint="eastAsia" w:ascii="宋体" w:hAnsi="宋体" w:cs="宋体"/>
          <w:bCs/>
        </w:rPr>
      </w:pPr>
      <w:r>
        <w:rPr>
          <w:rFonts w:hint="eastAsia" w:ascii="宋体" w:hAnsi="宋体" w:cs="宋体"/>
          <w:bCs/>
        </w:rPr>
      </w:r>
      <w:r/>
    </w:p>
    <w:p>
      <w:pPr>
        <w:rPr>
          <w:rFonts w:hint="eastAsia" w:ascii="宋体" w:hAnsi="宋体" w:cs="宋体"/>
          <w:bCs/>
        </w:rPr>
      </w:pPr>
      <w:r>
        <w:rPr>
          <w:rFonts w:hint="eastAsia" w:ascii="宋体" w:hAnsi="宋体" w:cs="宋体"/>
          <w:bCs/>
        </w:rPr>
      </w:r>
      <w:r/>
    </w:p>
    <w:p>
      <w:pPr>
        <w:rPr>
          <w:rFonts w:hint="eastAsia" w:ascii="宋体" w:hAnsi="宋体" w:cs="宋体"/>
          <w:bCs/>
        </w:rPr>
      </w:pPr>
      <w:r>
        <w:rPr>
          <w:rFonts w:hint="eastAsia" w:ascii="宋体" w:hAnsi="宋体" w:cs="宋体"/>
          <w:bCs/>
        </w:rPr>
      </w:r>
      <w:r/>
    </w:p>
    <w:p>
      <w:pPr>
        <w:rPr>
          <w:rFonts w:hint="eastAsia" w:ascii="宋体" w:hAnsi="宋体" w:cs="宋体"/>
          <w:bCs/>
        </w:rPr>
      </w:pPr>
      <w:r>
        <w:rPr>
          <w:rFonts w:hint="eastAsia" w:ascii="宋体" w:hAnsi="宋体" w:cs="宋体"/>
          <w:bCs/>
        </w:rPr>
      </w:r>
      <w:r/>
    </w:p>
    <w:p>
      <w:pPr>
        <w:rPr>
          <w:rFonts w:hint="eastAsia" w:ascii="宋体" w:hAnsi="宋体" w:cs="宋体"/>
          <w:bCs/>
        </w:rPr>
      </w:pPr>
      <w:r>
        <w:rPr>
          <w:rFonts w:hint="eastAsia" w:ascii="宋体" w:hAnsi="宋体" w:cs="宋体"/>
          <w:bCs/>
        </w:rPr>
      </w:r>
      <w:r/>
    </w:p>
    <w:p>
      <w:pPr>
        <w:rPr>
          <w:rFonts w:hint="eastAsia" w:ascii="宋体" w:hAnsi="宋体" w:cs="宋体"/>
          <w:bCs/>
        </w:rPr>
      </w:pPr>
      <w:r>
        <w:rPr>
          <w:rFonts w:hint="eastAsia" w:ascii="宋体" w:hAnsi="宋体" w:cs="宋体"/>
          <w:bCs/>
        </w:rPr>
      </w:r>
      <w:r/>
    </w:p>
    <w:p>
      <w:pPr>
        <w:rPr>
          <w:rFonts w:hint="eastAsia" w:ascii="宋体" w:hAnsi="宋体" w:cs="宋体"/>
          <w:bCs/>
        </w:rPr>
      </w:pPr>
      <w:r>
        <w:rPr>
          <w:rFonts w:hint="eastAsia" w:ascii="宋体" w:hAnsi="宋体" w:cs="宋体"/>
          <w:bCs/>
        </w:rPr>
      </w:r>
      <w:r/>
    </w:p>
    <w:p>
      <w:pPr>
        <w:rPr>
          <w:rFonts w:hint="eastAsia" w:ascii="黑体" w:hAnsi="宋体" w:eastAsia="黑体"/>
          <w:bCs/>
          <w:sz w:val="24"/>
          <w:szCs w:val="22"/>
        </w:rPr>
      </w:pPr>
      <w:r>
        <w:rPr>
          <w:rFonts w:hint="eastAsia" w:ascii="黑体" w:hAnsi="宋体" w:eastAsia="黑体"/>
          <w:bCs/>
          <w:sz w:val="24"/>
          <w:szCs w:val="22"/>
        </w:rPr>
      </w:r>
      <w:r/>
    </w:p>
    <w:p>
      <w:pPr>
        <w:rPr>
          <w:rFonts w:hint="eastAsia" w:ascii="黑体" w:hAnsi="宋体" w:eastAsia="黑体"/>
          <w:bCs/>
          <w:sz w:val="24"/>
          <w:szCs w:val="22"/>
        </w:rPr>
      </w:pPr>
      <w:r>
        <w:rPr>
          <w:rFonts w:hint="eastAsia" w:ascii="黑体" w:hAnsi="宋体" w:eastAsia="黑体"/>
          <w:bCs/>
          <w:sz w:val="24"/>
          <w:szCs w:val="22"/>
        </w:rPr>
      </w:r>
      <w:r/>
    </w:p>
    <w:p>
      <w:pPr>
        <w:rPr>
          <w:rFonts w:hint="eastAsia" w:ascii="黑体" w:hAnsi="宋体" w:eastAsia="黑体"/>
          <w:bCs/>
          <w:sz w:val="24"/>
          <w:szCs w:val="22"/>
        </w:rPr>
      </w:pPr>
      <w:r>
        <w:rPr>
          <w:rFonts w:hint="eastAsia" w:ascii="黑体" w:hAnsi="宋体" w:eastAsia="黑体"/>
          <w:bCs/>
          <w:sz w:val="24"/>
          <w:szCs w:val="22"/>
        </w:rPr>
      </w:r>
      <w:r/>
    </w:p>
    <w:p>
      <w:pPr>
        <w:rPr>
          <w:rFonts w:hint="eastAsia" w:ascii="黑体" w:hAnsi="宋体" w:eastAsia="黑体"/>
          <w:bCs/>
          <w:sz w:val="24"/>
          <w:szCs w:val="22"/>
        </w:rPr>
      </w:pPr>
      <w:r>
        <w:rPr>
          <w:rFonts w:hint="eastAsia" w:ascii="黑体" w:hAnsi="宋体" w:eastAsia="黑体"/>
          <w:bCs/>
          <w:sz w:val="24"/>
          <w:szCs w:val="22"/>
        </w:rPr>
      </w:r>
      <w:r/>
    </w:p>
    <w:p>
      <w:pPr>
        <w:rPr>
          <w:rFonts w:hint="eastAsia" w:ascii="黑体" w:hAnsi="宋体" w:eastAsia="黑体"/>
          <w:bCs/>
          <w:sz w:val="24"/>
          <w:szCs w:val="22"/>
        </w:rPr>
      </w:pPr>
      <w:r>
        <w:rPr>
          <w:rFonts w:hint="eastAsia" w:ascii="黑体" w:hAnsi="宋体" w:eastAsia="黑体"/>
          <w:bCs/>
          <w:sz w:val="24"/>
          <w:szCs w:val="22"/>
        </w:rPr>
      </w:r>
      <w:r/>
    </w:p>
    <w:p>
      <w:pPr>
        <w:rPr>
          <w:rFonts w:hint="eastAsia" w:ascii="黑体" w:hAnsi="宋体" w:eastAsia="黑体"/>
          <w:bCs/>
          <w:sz w:val="24"/>
          <w:szCs w:val="22"/>
        </w:rPr>
      </w:pPr>
      <w:r>
        <w:rPr>
          <w:rFonts w:hint="eastAsia" w:ascii="黑体" w:hAnsi="宋体" w:eastAsia="黑体"/>
          <w:bCs/>
          <w:sz w:val="24"/>
          <w:szCs w:val="22"/>
        </w:rPr>
      </w:r>
      <w:r/>
    </w:p>
    <w:p>
      <w:pPr>
        <w:rPr>
          <w:rFonts w:hint="eastAsia" w:ascii="黑体" w:hAnsi="宋体" w:eastAsia="黑体"/>
          <w:bCs/>
          <w:sz w:val="24"/>
          <w:szCs w:val="22"/>
        </w:rPr>
      </w:pPr>
      <w:r>
        <w:rPr>
          <w:rFonts w:hint="eastAsia" w:ascii="黑体" w:hAnsi="宋体" w:eastAsia="黑体"/>
          <w:bCs/>
          <w:sz w:val="24"/>
          <w:szCs w:val="22"/>
        </w:rPr>
      </w:r>
      <w:r/>
    </w:p>
    <w:p>
      <w:pPr>
        <w:rPr>
          <w:rFonts w:hint="eastAsia" w:ascii="黑体" w:hAnsi="宋体" w:eastAsia="黑体"/>
          <w:bCs/>
          <w:sz w:val="24"/>
          <w:szCs w:val="22"/>
        </w:rPr>
      </w:pPr>
      <w:r>
        <w:rPr>
          <w:rFonts w:hint="eastAsia" w:ascii="黑体" w:hAnsi="宋体" w:eastAsia="黑体"/>
          <w:bCs/>
          <w:sz w:val="24"/>
          <w:szCs w:val="22"/>
        </w:rPr>
      </w:r>
      <w:r/>
    </w:p>
    <w:p>
      <w:pPr>
        <w:rPr>
          <w:rFonts w:hint="eastAsia" w:ascii="黑体" w:hAnsi="宋体" w:eastAsia="黑体"/>
          <w:bCs/>
          <w:sz w:val="24"/>
          <w:szCs w:val="22"/>
        </w:rPr>
      </w:pPr>
      <w:r>
        <w:rPr>
          <w:rFonts w:hint="eastAsia" w:ascii="黑体" w:hAnsi="宋体" w:eastAsia="黑体"/>
          <w:bCs/>
          <w:sz w:val="24"/>
          <w:szCs w:val="22"/>
        </w:rPr>
      </w:r>
      <w:r/>
    </w:p>
    <w:p>
      <w:pPr>
        <w:rPr>
          <w:rFonts w:hint="eastAsia" w:ascii="黑体" w:hAnsi="宋体" w:eastAsia="黑体"/>
          <w:bCs/>
          <w:sz w:val="24"/>
          <w:szCs w:val="22"/>
        </w:rPr>
      </w:pPr>
      <w:r>
        <w:rPr>
          <w:rFonts w:hint="eastAsia" w:ascii="黑体" w:hAnsi="宋体" w:eastAsia="黑体"/>
          <w:bCs/>
          <w:sz w:val="24"/>
          <w:szCs w:val="22"/>
        </w:rPr>
      </w:r>
      <w:r/>
    </w:p>
    <w:p>
      <w:pPr>
        <w:rPr>
          <w:rFonts w:hint="eastAsia" w:ascii="黑体" w:hAnsi="宋体" w:eastAsia="黑体"/>
          <w:bCs/>
          <w:sz w:val="24"/>
          <w:szCs w:val="22"/>
        </w:rPr>
      </w:pPr>
      <w:r>
        <w:rPr>
          <w:rFonts w:hint="eastAsia" w:ascii="黑体" w:hAnsi="宋体" w:eastAsia="黑体"/>
          <w:bCs/>
          <w:sz w:val="24"/>
          <w:szCs w:val="22"/>
        </w:rPr>
      </w:r>
      <w:r/>
    </w:p>
    <w:p>
      <w:pPr>
        <w:rPr>
          <w:rFonts w:hint="eastAsia" w:ascii="黑体" w:hAnsi="宋体" w:eastAsia="黑体"/>
          <w:bCs/>
          <w:sz w:val="24"/>
          <w:szCs w:val="22"/>
        </w:rPr>
      </w:pPr>
      <w:r>
        <w:rPr>
          <w:rFonts w:hint="eastAsia" w:ascii="黑体" w:hAnsi="宋体" w:eastAsia="黑体"/>
          <w:bCs/>
          <w:sz w:val="24"/>
          <w:szCs w:val="22"/>
        </w:rPr>
      </w:r>
      <w:r/>
    </w:p>
    <w:p>
      <w:pPr>
        <w:rPr>
          <w:rFonts w:hint="eastAsia" w:ascii="黑体" w:hAnsi="宋体" w:eastAsia="黑体"/>
          <w:bCs/>
          <w:sz w:val="24"/>
          <w:szCs w:val="22"/>
        </w:rPr>
      </w:pPr>
      <w:r>
        <w:rPr>
          <w:rFonts w:hint="eastAsia" w:ascii="黑体" w:hAnsi="宋体" w:eastAsia="黑体"/>
          <w:bCs/>
          <w:sz w:val="24"/>
          <w:szCs w:val="22"/>
        </w:rPr>
      </w:r>
      <w:r/>
    </w:p>
    <w:p>
      <w:pPr>
        <w:rPr>
          <w:rFonts w:hint="eastAsia" w:ascii="黑体" w:hAnsi="宋体" w:eastAsia="黑体"/>
          <w:bCs/>
          <w:sz w:val="24"/>
          <w:szCs w:val="22"/>
        </w:rPr>
      </w:pPr>
      <w:r>
        <w:rPr>
          <w:rFonts w:hint="eastAsia" w:ascii="黑体" w:hAnsi="宋体" w:eastAsia="黑体"/>
          <w:bCs/>
          <w:sz w:val="24"/>
          <w:szCs w:val="22"/>
        </w:rPr>
      </w:r>
      <w:r/>
    </w:p>
    <w:p>
      <w:pPr>
        <w:rPr>
          <w:rFonts w:hint="eastAsia" w:ascii="黑体" w:hAnsi="宋体" w:eastAsia="黑体"/>
          <w:bCs/>
          <w:sz w:val="24"/>
          <w:szCs w:val="22"/>
        </w:rPr>
      </w:pPr>
      <w:r>
        <w:rPr>
          <w:rFonts w:hint="eastAsia" w:ascii="黑体" w:hAnsi="宋体" w:eastAsia="黑体"/>
          <w:bCs/>
          <w:sz w:val="24"/>
          <w:szCs w:val="22"/>
        </w:rPr>
      </w:r>
      <w:r/>
    </w:p>
    <w:p>
      <w:pPr>
        <w:rPr>
          <w:rFonts w:hint="eastAsia" w:ascii="黑体" w:hAnsi="宋体" w:eastAsia="黑体"/>
          <w:bCs/>
          <w:sz w:val="24"/>
          <w:szCs w:val="22"/>
        </w:rPr>
      </w:pPr>
      <w:r>
        <w:rPr>
          <w:rFonts w:hint="eastAsia" w:ascii="黑体" w:hAnsi="宋体" w:eastAsia="黑体"/>
          <w:bCs/>
          <w:sz w:val="24"/>
          <w:szCs w:val="22"/>
        </w:rPr>
      </w:r>
      <w:r/>
    </w:p>
    <w:p>
      <w:pPr>
        <w:rPr>
          <w:rFonts w:hint="eastAsia" w:ascii="黑体" w:hAnsi="宋体" w:eastAsia="黑体"/>
          <w:bCs/>
          <w:sz w:val="24"/>
          <w:szCs w:val="22"/>
        </w:rPr>
      </w:pPr>
      <w:r>
        <w:rPr>
          <w:rFonts w:hint="eastAsia" w:ascii="黑体" w:hAnsi="宋体" w:eastAsia="黑体"/>
          <w:bCs/>
          <w:sz w:val="24"/>
          <w:szCs w:val="22"/>
        </w:rPr>
        <w:t xml:space="preserve">（</w:t>
      </w:r>
      <w:r>
        <w:rPr>
          <w:rFonts w:hint="eastAsia" w:ascii="黑体" w:hAnsi="宋体" w:eastAsia="黑体"/>
          <w:bCs/>
          <w:sz w:val="24"/>
          <w:szCs w:val="22"/>
          <w:lang w:val="en-US" w:eastAsia="zh-CN"/>
        </w:rPr>
        <w:t xml:space="preserve">十</w:t>
      </w:r>
      <w:r>
        <w:rPr>
          <w:rFonts w:hint="eastAsia" w:ascii="黑体" w:hAnsi="宋体" w:eastAsia="黑体"/>
          <w:bCs/>
          <w:sz w:val="24"/>
          <w:szCs w:val="22"/>
        </w:rPr>
        <w:t xml:space="preserve">）中小企业声明函（格式）</w:t>
      </w:r>
      <w:r/>
    </w:p>
    <w:p>
      <w:pPr>
        <w:jc w:val="center"/>
        <w:spacing w:line="360" w:lineRule="auto"/>
        <w:rPr>
          <w:rFonts w:ascii="黑体" w:eastAsia="黑体"/>
          <w:bCs/>
          <w:sz w:val="28"/>
          <w:szCs w:val="28"/>
        </w:rPr>
        <w:outlineLvl w:val="0"/>
      </w:pPr>
      <w:r>
        <w:rPr>
          <w:rFonts w:ascii="黑体" w:eastAsia="黑体"/>
          <w:bCs/>
          <w:sz w:val="28"/>
          <w:szCs w:val="28"/>
        </w:rPr>
      </w:r>
      <w:r/>
    </w:p>
    <w:p>
      <w:pPr>
        <w:jc w:val="center"/>
        <w:spacing w:line="360" w:lineRule="auto"/>
        <w:rPr>
          <w:rFonts w:ascii="黑体" w:eastAsia="黑体"/>
          <w:bCs/>
          <w:sz w:val="28"/>
          <w:szCs w:val="28"/>
        </w:rPr>
        <w:outlineLvl w:val="0"/>
      </w:pPr>
      <w:r>
        <w:rPr>
          <w:rFonts w:hint="eastAsia" w:ascii="黑体" w:eastAsia="黑体"/>
          <w:bCs/>
          <w:sz w:val="28"/>
          <w:szCs w:val="28"/>
        </w:rPr>
        <w:t xml:space="preserve">中小企业声明函</w:t>
      </w:r>
      <w:r/>
    </w:p>
    <w:p>
      <w:pPr>
        <w:jc w:val="center"/>
        <w:spacing w:line="360" w:lineRule="auto"/>
        <w:rPr>
          <w:rFonts w:ascii="黑体" w:eastAsia="黑体"/>
          <w:bCs/>
          <w:sz w:val="28"/>
          <w:szCs w:val="28"/>
        </w:rPr>
        <w:outlineLvl w:val="0"/>
      </w:pPr>
      <w:r>
        <w:rPr>
          <w:rFonts w:ascii="黑体" w:eastAsia="黑体"/>
          <w:bCs/>
          <w:sz w:val="28"/>
          <w:szCs w:val="28"/>
        </w:rPr>
      </w:r>
      <w:r/>
    </w:p>
    <w:p>
      <w:pPr>
        <w:ind w:firstLine="480"/>
        <w:spacing w:line="360" w:lineRule="auto"/>
        <w:rPr>
          <w:rFonts w:ascii="宋体"/>
          <w:sz w:val="24"/>
        </w:rPr>
      </w:pPr>
      <w:r>
        <w:rPr>
          <w:rFonts w:hint="eastAsia" w:ascii="宋体" w:hAnsi="宋体" w:cs="宋体"/>
          <w:sz w:val="24"/>
        </w:rPr>
        <w:t xml:space="preserve">本公司郑重声明，根据《政府采购促进中小企业发展管理办法》（财库</w:t>
      </w:r>
      <w:r>
        <w:rPr>
          <w:rFonts w:hint="eastAsia" w:ascii="宋体" w:hAnsi="宋体" w:cs="宋体"/>
          <w:sz w:val="24"/>
          <w:lang w:eastAsia="zh-CN"/>
        </w:rPr>
        <w:t xml:space="preserve">〔2020〕46号</w:t>
      </w:r>
      <w:r>
        <w:rPr>
          <w:rFonts w:hint="eastAsia" w:ascii="宋体" w:hAnsi="宋体" w:cs="宋体"/>
          <w:sz w:val="24"/>
        </w:rPr>
        <w:t xml:space="preserve">）的规定，本公司参加</w:t>
      </w:r>
      <w:r>
        <w:rPr>
          <w:rFonts w:ascii="宋体" w:hAnsi="宋体" w:cs="宋体"/>
          <w:sz w:val="24"/>
          <w:u w:val="single"/>
        </w:rPr>
        <w:t xml:space="preserve">  </w:t>
      </w:r>
      <w:r>
        <w:rPr>
          <w:rFonts w:hint="eastAsia" w:ascii="宋体" w:hAnsi="宋体" w:cs="宋体"/>
          <w:sz w:val="24"/>
          <w:u w:val="single"/>
        </w:rPr>
        <w:t xml:space="preserve">（单位名称）</w:t>
      </w:r>
      <w:r>
        <w:rPr>
          <w:rFonts w:ascii="宋体" w:hAnsi="宋体" w:cs="宋体"/>
          <w:sz w:val="24"/>
          <w:u w:val="single"/>
        </w:rPr>
        <w:t xml:space="preserve">   </w:t>
      </w:r>
      <w:r>
        <w:rPr>
          <w:rFonts w:hint="eastAsia" w:ascii="宋体" w:hAnsi="宋体" w:cs="宋体"/>
          <w:sz w:val="24"/>
        </w:rPr>
        <w:t xml:space="preserve">的</w:t>
      </w:r>
      <w:r>
        <w:rPr>
          <w:rFonts w:ascii="宋体" w:hAnsi="宋体" w:cs="宋体"/>
          <w:sz w:val="24"/>
          <w:u w:val="single"/>
        </w:rPr>
        <w:t xml:space="preserve">   </w:t>
      </w:r>
      <w:r>
        <w:rPr>
          <w:rFonts w:hint="eastAsia" w:ascii="宋体" w:hAnsi="宋体" w:cs="宋体"/>
          <w:sz w:val="24"/>
          <w:u w:val="single"/>
        </w:rPr>
        <w:t xml:space="preserve">（项目名称）</w:t>
      </w:r>
      <w:r>
        <w:rPr>
          <w:rFonts w:ascii="宋体" w:hAnsi="宋体" w:cs="宋体"/>
          <w:sz w:val="24"/>
          <w:u w:val="single"/>
        </w:rPr>
        <w:t xml:space="preserve">   </w:t>
      </w:r>
      <w:r>
        <w:rPr>
          <w:rFonts w:hint="eastAsia" w:ascii="宋体" w:hAnsi="宋体" w:cs="宋体"/>
          <w:sz w:val="24"/>
        </w:rPr>
        <w:t xml:space="preserve">采购活动，服务全部由符合政策要求的中小企业承接。相关企业的具体情况如下：</w:t>
      </w:r>
      <w:r/>
    </w:p>
    <w:p>
      <w:pPr>
        <w:ind w:firstLine="480"/>
        <w:spacing w:line="360" w:lineRule="auto"/>
        <w:rPr>
          <w:rFonts w:ascii="宋体"/>
          <w:sz w:val="24"/>
        </w:rPr>
      </w:pPr>
      <w:r>
        <w:rPr>
          <w:rFonts w:ascii="宋体" w:hAnsi="宋体" w:cs="宋体"/>
          <w:sz w:val="24"/>
          <w:u w:val="single"/>
        </w:rPr>
        <w:t xml:space="preserve">  </w:t>
      </w:r>
      <w:r>
        <w:rPr>
          <w:rFonts w:hint="eastAsia" w:ascii="宋体" w:hAnsi="宋体" w:cs="宋体"/>
          <w:sz w:val="24"/>
          <w:u w:val="single"/>
        </w:rPr>
        <w:t xml:space="preserve">（标的名称）</w:t>
      </w:r>
      <w:r>
        <w:rPr>
          <w:rFonts w:ascii="宋体" w:hAnsi="宋体" w:cs="宋体"/>
          <w:sz w:val="24"/>
          <w:u w:val="single"/>
        </w:rPr>
        <w:t xml:space="preserve">  </w:t>
      </w:r>
      <w:r>
        <w:rPr>
          <w:rFonts w:hint="eastAsia" w:ascii="宋体" w:hAnsi="宋体" w:cs="宋体"/>
          <w:sz w:val="24"/>
        </w:rPr>
        <w:t xml:space="preserve">，属于</w:t>
      </w:r>
      <w:r>
        <w:rPr>
          <w:rFonts w:hint="eastAsia" w:ascii="宋体" w:hAnsi="宋体" w:cs="宋体"/>
          <w:sz w:val="24"/>
          <w:u w:val="single"/>
        </w:rPr>
        <w:t xml:space="preserve">（采购文件中明确的所属）行业</w:t>
      </w:r>
      <w:r>
        <w:rPr>
          <w:rFonts w:hint="eastAsia" w:ascii="宋体" w:hAnsi="宋体" w:cs="宋体"/>
          <w:sz w:val="24"/>
        </w:rPr>
        <w:t xml:space="preserve">；承接企业为</w:t>
      </w:r>
      <w:r>
        <w:rPr>
          <w:rFonts w:ascii="宋体" w:hAnsi="宋体" w:cs="宋体"/>
          <w:sz w:val="24"/>
          <w:u w:val="single"/>
        </w:rPr>
        <w:t xml:space="preserve">   </w:t>
      </w:r>
      <w:r>
        <w:rPr>
          <w:rFonts w:hint="eastAsia" w:ascii="宋体" w:hAnsi="宋体" w:cs="宋体"/>
          <w:sz w:val="24"/>
          <w:u w:val="single"/>
        </w:rPr>
        <w:t xml:space="preserve">（企业名称）</w:t>
      </w:r>
      <w:r>
        <w:rPr>
          <w:rFonts w:ascii="宋体" w:hAnsi="宋体" w:cs="宋体"/>
          <w:sz w:val="24"/>
          <w:u w:val="single"/>
        </w:rPr>
        <w:t xml:space="preserve">   </w:t>
      </w:r>
      <w:r>
        <w:rPr>
          <w:rFonts w:hint="eastAsia" w:ascii="宋体" w:hAnsi="宋体" w:cs="宋体"/>
          <w:sz w:val="24"/>
        </w:rPr>
        <w:t xml:space="preserve">，从业人员</w:t>
      </w:r>
      <w:r>
        <w:rPr>
          <w:rFonts w:ascii="宋体" w:hAnsi="宋体" w:cs="宋体"/>
          <w:sz w:val="24"/>
          <w:u w:val="single"/>
        </w:rPr>
        <w:t xml:space="preserve">     </w:t>
      </w:r>
      <w:r>
        <w:rPr>
          <w:rFonts w:hint="eastAsia" w:ascii="宋体" w:hAnsi="宋体" w:cs="宋体"/>
          <w:sz w:val="24"/>
        </w:rPr>
        <w:t xml:space="preserve">人，营业收入为</w:t>
      </w:r>
      <w:r>
        <w:rPr>
          <w:rFonts w:ascii="宋体" w:hAnsi="宋体" w:cs="宋体"/>
          <w:sz w:val="24"/>
          <w:u w:val="single"/>
        </w:rPr>
        <w:t xml:space="preserve">      </w:t>
      </w:r>
      <w:r>
        <w:rPr>
          <w:rFonts w:hint="eastAsia" w:ascii="宋体" w:hAnsi="宋体" w:cs="宋体"/>
          <w:sz w:val="24"/>
        </w:rPr>
        <w:t xml:space="preserve">万元，资产总额为</w:t>
      </w:r>
      <w:r>
        <w:rPr>
          <w:rFonts w:ascii="宋体" w:hAnsi="宋体" w:cs="宋体"/>
          <w:sz w:val="24"/>
          <w:u w:val="single"/>
        </w:rPr>
        <w:t xml:space="preserve">      </w:t>
      </w:r>
      <w:r>
        <w:rPr>
          <w:rFonts w:hint="eastAsia" w:ascii="宋体" w:hAnsi="宋体" w:cs="宋体"/>
          <w:sz w:val="24"/>
        </w:rPr>
        <w:t xml:space="preserve">万元</w:t>
      </w:r>
      <w:r>
        <w:rPr>
          <w:rFonts w:ascii="宋体" w:hAnsi="宋体" w:cs="宋体"/>
          <w:sz w:val="24"/>
          <w:vertAlign w:val="superscript"/>
        </w:rPr>
        <w:t xml:space="preserve">1</w:t>
      </w:r>
      <w:r>
        <w:rPr>
          <w:rFonts w:hint="eastAsia" w:ascii="宋体" w:hAnsi="宋体" w:cs="宋体"/>
          <w:sz w:val="24"/>
        </w:rPr>
        <w:t xml:space="preserve">，属于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rPr>
          <w:rFonts w:ascii="宋体" w:hAnsi="宋体" w:cs="宋体"/>
          <w:sz w:val="24"/>
        </w:rPr>
        <w:t xml:space="preserve"> </w:t>
      </w:r>
      <w:r/>
    </w:p>
    <w:p>
      <w:pPr>
        <w:ind w:firstLine="480"/>
        <w:spacing w:line="360" w:lineRule="auto"/>
        <w:rPr>
          <w:rFonts w:ascii="宋体" w:cs="宋体"/>
          <w:sz w:val="24"/>
        </w:rPr>
      </w:pPr>
      <w:r>
        <w:rPr>
          <w:rFonts w:ascii="宋体" w:cs="宋体"/>
          <w:sz w:val="24"/>
        </w:rPr>
        <w:t xml:space="preserve">......</w:t>
      </w:r>
      <w:r/>
    </w:p>
    <w:p>
      <w:pPr>
        <w:ind w:firstLine="480"/>
        <w:spacing w:line="360" w:lineRule="auto"/>
        <w:rPr>
          <w:rFonts w:ascii="宋体"/>
          <w:sz w:val="24"/>
        </w:rPr>
      </w:pPr>
      <w:r>
        <w:rPr>
          <w:rFonts w:hint="eastAsia" w:ascii="宋体" w:hAnsi="宋体" w:cs="宋体"/>
          <w:sz w:val="24"/>
        </w:rPr>
        <w:t xml:space="preserve">以上企业，不属于大型企业的分支机构，不存在控股股东为大型企业的情形，也不存在与大企业的负责人为同一人的情形。</w:t>
      </w:r>
      <w:r/>
    </w:p>
    <w:p>
      <w:pPr>
        <w:ind w:firstLine="480"/>
        <w:spacing w:line="360" w:lineRule="auto"/>
        <w:rPr>
          <w:rFonts w:ascii="宋体" w:hAnsi="宋体"/>
          <w:bCs/>
          <w:sz w:val="24"/>
        </w:rPr>
      </w:pPr>
      <w:r>
        <w:rPr>
          <w:rFonts w:hint="eastAsia" w:ascii="宋体" w:hAnsi="宋体" w:cs="宋体"/>
          <w:sz w:val="24"/>
        </w:rPr>
        <w:t xml:space="preserve">本企业对上述声明内容的真实性负责。如有虚假，将依法承担相应责任。</w:t>
      </w:r>
      <w:r/>
    </w:p>
    <w:p>
      <w:pPr>
        <w:spacing w:line="360" w:lineRule="auto"/>
        <w:rPr>
          <w:rFonts w:ascii="宋体" w:hAnsi="宋体"/>
          <w:bCs/>
          <w:sz w:val="24"/>
        </w:rPr>
      </w:pPr>
      <w:r>
        <w:rPr>
          <w:rFonts w:ascii="宋体" w:hAnsi="宋体"/>
          <w:bCs/>
          <w:sz w:val="24"/>
        </w:rPr>
      </w:r>
      <w:r/>
    </w:p>
    <w:p>
      <w:pPr>
        <w:ind w:firstLine="4800"/>
        <w:spacing w:line="360" w:lineRule="auto"/>
        <w:rPr>
          <w:rFonts w:ascii="宋体" w:hAnsi="宋体"/>
          <w:bCs/>
          <w:sz w:val="24"/>
        </w:rPr>
      </w:pPr>
      <w:r>
        <w:rPr>
          <w:rFonts w:hint="eastAsia" w:ascii="宋体" w:hAnsi="宋体"/>
          <w:bCs/>
          <w:sz w:val="24"/>
        </w:rPr>
        <w:t xml:space="preserve">企业名称（盖章）：</w:t>
      </w:r>
      <w:r/>
    </w:p>
    <w:p>
      <w:pPr>
        <w:ind w:firstLine="4800"/>
        <w:spacing w:line="360" w:lineRule="auto"/>
        <w:rPr>
          <w:rFonts w:ascii="宋体" w:hAnsi="宋体"/>
          <w:bCs/>
          <w:sz w:val="24"/>
        </w:rPr>
      </w:pPr>
      <w:r>
        <w:rPr>
          <w:rFonts w:ascii="宋体" w:hAnsi="宋体"/>
          <w:bCs/>
          <w:sz w:val="24"/>
        </w:rPr>
      </w:r>
      <w:r/>
    </w:p>
    <w:p>
      <w:pPr>
        <w:ind w:firstLine="4800"/>
        <w:spacing w:line="480" w:lineRule="auto"/>
        <w:rPr>
          <w:rFonts w:ascii="宋体" w:hAnsi="宋体"/>
          <w:bCs/>
          <w:sz w:val="24"/>
        </w:rPr>
      </w:pPr>
      <w:r>
        <w:rPr>
          <w:rFonts w:hint="eastAsia" w:ascii="宋体" w:hAnsi="宋体"/>
          <w:bCs/>
          <w:sz w:val="24"/>
        </w:rPr>
        <w:t xml:space="preserve">日　　期：</w:t>
      </w:r>
      <w:r/>
    </w:p>
    <w:p>
      <w:pPr>
        <w:spacing w:line="480" w:lineRule="auto"/>
      </w:pPr>
      <w:r/>
      <w:r/>
    </w:p>
    <w:p>
      <w:pPr>
        <w:spacing w:line="360" w:lineRule="auto"/>
        <w:rPr>
          <w:rFonts w:ascii="宋体" w:hAnsi="宋体"/>
          <w:b/>
          <w:sz w:val="22"/>
          <w:szCs w:val="22"/>
        </w:rPr>
      </w:pPr>
      <w:r>
        <w:rPr>
          <w:rFonts w:ascii="宋体" w:hAnsi="宋体"/>
          <w:b/>
          <w:sz w:val="22"/>
          <w:szCs w:val="22"/>
        </w:rPr>
      </w:r>
      <w:r/>
    </w:p>
    <w:p>
      <w:pPr>
        <w:ind w:firstLine="442"/>
        <w:spacing w:line="360" w:lineRule="auto"/>
        <w:rPr>
          <w:rFonts w:ascii="宋体" w:hAnsi="宋体"/>
          <w:b/>
          <w:sz w:val="22"/>
          <w:szCs w:val="22"/>
        </w:rPr>
      </w:pPr>
      <w:r>
        <w:rPr>
          <w:rFonts w:ascii="宋体" w:hAnsi="宋体"/>
          <w:b/>
          <w:sz w:val="22"/>
          <w:szCs w:val="22"/>
        </w:rPr>
      </w:r>
      <w:r/>
    </w:p>
    <w:p>
      <w:pPr>
        <w:ind w:firstLine="442"/>
        <w:spacing w:line="360" w:lineRule="auto"/>
        <w:rPr>
          <w:rFonts w:ascii="宋体" w:hAnsi="宋体"/>
          <w:b/>
          <w:sz w:val="22"/>
          <w:szCs w:val="22"/>
        </w:rPr>
      </w:pPr>
      <w:r>
        <w:rPr>
          <w:rFonts w:ascii="宋体" w:hAnsi="宋体"/>
          <w:b/>
          <w:sz w:val="22"/>
          <w:szCs w:val="22"/>
        </w:rPr>
      </w:r>
      <w:r/>
    </w:p>
    <w:p>
      <w:pPr>
        <w:ind w:firstLine="442"/>
        <w:spacing w:line="360" w:lineRule="auto"/>
        <w:rPr>
          <w:rFonts w:ascii="宋体" w:hAnsi="宋体"/>
          <w:b/>
          <w:sz w:val="22"/>
          <w:szCs w:val="22"/>
        </w:rPr>
      </w:pPr>
      <w:r>
        <w:rPr>
          <w:rFonts w:ascii="宋体" w:hAnsi="宋体"/>
          <w:b/>
          <w:sz w:val="22"/>
          <w:szCs w:val="22"/>
        </w:rPr>
      </w:r>
      <w:r/>
    </w:p>
    <w:p>
      <w:pPr>
        <w:ind w:firstLine="442"/>
        <w:spacing w:line="360" w:lineRule="auto"/>
        <w:rPr>
          <w:rFonts w:ascii="宋体" w:hAnsi="宋体"/>
          <w:b/>
          <w:sz w:val="22"/>
          <w:szCs w:val="22"/>
        </w:rPr>
      </w:pPr>
      <w:r>
        <w:rPr>
          <w:rFonts w:ascii="宋体" w:hAnsi="宋体"/>
          <w:b/>
          <w:sz w:val="22"/>
          <w:szCs w:val="22"/>
        </w:rPr>
      </w:r>
      <w:r/>
    </w:p>
    <w:p>
      <w:pPr>
        <w:ind w:firstLine="442"/>
        <w:spacing w:line="360" w:lineRule="auto"/>
      </w:pPr>
      <w:r>
        <w:rPr>
          <w:rFonts w:hint="eastAsia" w:ascii="宋体" w:hAnsi="宋体"/>
          <w:b/>
          <w:sz w:val="22"/>
          <w:szCs w:val="22"/>
        </w:rPr>
        <w:t xml:space="preserve">备注：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440"/>
        <w:spacing w:line="360" w:lineRule="auto"/>
        <w:rPr>
          <w:rFonts w:ascii="黑体" w:hAnsi="宋体" w:eastAsia="黑体"/>
          <w:bCs/>
          <w:sz w:val="24"/>
          <w:szCs w:val="22"/>
        </w:rPr>
      </w:pPr>
      <w:r>
        <w:rPr>
          <w:rFonts w:hint="eastAsia" w:ascii="宋体" w:hAnsi="宋体"/>
          <w:bCs/>
          <w:sz w:val="22"/>
          <w:szCs w:val="22"/>
          <w:vertAlign w:val="superscript"/>
        </w:rPr>
        <w:t xml:space="preserve">1</w:t>
      </w:r>
      <w:r>
        <w:rPr>
          <w:rFonts w:hint="eastAsia" w:ascii="宋体" w:hAnsi="宋体"/>
          <w:bCs/>
          <w:sz w:val="22"/>
          <w:szCs w:val="22"/>
        </w:rPr>
        <w:t xml:space="preserve">从业人员、营业收入、资产总额填报上一年度数据，无上一年度数据的新成立企业可不填报。</w:t>
      </w:r>
      <w:r/>
    </w:p>
    <w:p>
      <w:pPr>
        <w:spacing w:line="360" w:lineRule="auto"/>
        <w:rPr>
          <w:rFonts w:hint="eastAsia" w:ascii="黑体" w:hAnsi="宋体" w:eastAsia="黑体"/>
          <w:bCs/>
          <w:sz w:val="24"/>
          <w:szCs w:val="22"/>
        </w:rPr>
      </w:pPr>
      <w:r>
        <w:rPr>
          <w:rFonts w:hint="eastAsia" w:ascii="黑体" w:hAnsi="宋体" w:eastAsia="黑体"/>
          <w:bCs/>
          <w:sz w:val="24"/>
          <w:szCs w:val="22"/>
        </w:rPr>
      </w:r>
      <w:r/>
    </w:p>
    <w:p>
      <w:pPr>
        <w:jc w:val="left"/>
        <w:rPr>
          <w:rFonts w:hint="eastAsia" w:ascii="黑体" w:hAnsi="宋体" w:eastAsia="黑体"/>
          <w:bCs/>
          <w:sz w:val="24"/>
          <w:szCs w:val="22"/>
        </w:rPr>
        <w:outlineLvl w:val="0"/>
      </w:pPr>
      <w:r>
        <w:rPr>
          <w:rFonts w:hint="eastAsia" w:ascii="黑体" w:hAnsi="宋体" w:eastAsia="黑体"/>
          <w:bCs/>
          <w:sz w:val="24"/>
          <w:szCs w:val="22"/>
        </w:rPr>
        <w:t xml:space="preserve">（十</w:t>
      </w:r>
      <w:r>
        <w:rPr>
          <w:rFonts w:hint="eastAsia" w:ascii="黑体" w:hAnsi="宋体" w:eastAsia="黑体"/>
          <w:bCs/>
          <w:sz w:val="24"/>
          <w:szCs w:val="22"/>
          <w:lang w:val="en-US" w:eastAsia="zh-CN"/>
        </w:rPr>
        <w:t xml:space="preserve">一</w:t>
      </w:r>
      <w:r>
        <w:rPr>
          <w:rFonts w:hint="eastAsia" w:ascii="黑体" w:hAnsi="宋体" w:eastAsia="黑体"/>
          <w:bCs/>
          <w:sz w:val="24"/>
          <w:szCs w:val="22"/>
        </w:rPr>
        <w:t xml:space="preserve">）残疾人福利性单位声明函（格式）</w:t>
      </w:r>
      <w:r/>
    </w:p>
    <w:p>
      <w:r/>
      <w:r/>
    </w:p>
    <w:p>
      <w:pPr>
        <w:jc w:val="center"/>
        <w:spacing w:line="360" w:lineRule="auto"/>
        <w:rPr>
          <w:rFonts w:ascii="黑体" w:eastAsia="黑体"/>
          <w:bCs/>
          <w:sz w:val="28"/>
          <w:szCs w:val="28"/>
        </w:rPr>
        <w:outlineLvl w:val="0"/>
      </w:pPr>
      <w:r>
        <w:rPr>
          <w:rFonts w:ascii="黑体" w:eastAsia="黑体"/>
          <w:bCs/>
          <w:sz w:val="28"/>
          <w:szCs w:val="28"/>
        </w:rPr>
      </w:r>
      <w:r/>
    </w:p>
    <w:p>
      <w:pPr>
        <w:jc w:val="center"/>
        <w:spacing w:line="360" w:lineRule="auto"/>
        <w:rPr>
          <w:rFonts w:ascii="黑体" w:eastAsia="黑体"/>
          <w:bCs/>
          <w:sz w:val="28"/>
          <w:szCs w:val="28"/>
        </w:rPr>
        <w:outlineLvl w:val="0"/>
      </w:pPr>
      <w:r>
        <w:rPr>
          <w:rFonts w:hint="eastAsia" w:ascii="黑体" w:eastAsia="黑体"/>
          <w:bCs/>
          <w:sz w:val="28"/>
          <w:szCs w:val="28"/>
        </w:rPr>
        <w:t xml:space="preserve">残疾人福利性单位声明函</w:t>
      </w:r>
      <w:r/>
    </w:p>
    <w:p>
      <w:pPr>
        <w:jc w:val="center"/>
        <w:spacing w:line="360" w:lineRule="auto"/>
        <w:rPr>
          <w:rFonts w:ascii="黑体" w:eastAsia="黑体"/>
          <w:bCs/>
          <w:sz w:val="28"/>
          <w:szCs w:val="28"/>
        </w:rPr>
        <w:outlineLvl w:val="0"/>
      </w:pPr>
      <w:r>
        <w:rPr>
          <w:rFonts w:ascii="黑体" w:eastAsia="黑体"/>
          <w:bCs/>
          <w:sz w:val="28"/>
          <w:szCs w:val="28"/>
        </w:rPr>
      </w:r>
      <w:r/>
    </w:p>
    <w:p>
      <w:pPr>
        <w:ind w:firstLine="480"/>
        <w:spacing w:line="440" w:lineRule="exact"/>
        <w:rPr>
          <w:rFonts w:hint="eastAsia" w:hAnsi="宋体" w:cs="宋体"/>
          <w:sz w:val="24"/>
        </w:rPr>
        <w:outlineLvl w:val="0"/>
      </w:pPr>
      <w:r>
        <w:rPr>
          <w:rFonts w:hint="eastAsia" w:hAnsi="宋体" w:cs="宋体"/>
          <w:sz w:val="24"/>
        </w:rPr>
        <w:t xml:space="preserve">本公司郑重承诺，根据《财政部司法部中国残疾人联合会关于促进残疾人就业政府采购政策的通知》（财库</w:t>
      </w:r>
      <w:r>
        <w:rPr>
          <w:rFonts w:hint="eastAsia" w:hAnsi="宋体" w:cs="宋体"/>
          <w:sz w:val="24"/>
          <w:lang w:eastAsia="zh-CN"/>
        </w:rPr>
        <w:t xml:space="preserve">〔2017〕141号</w:t>
      </w:r>
      <w:r>
        <w:rPr>
          <w:rFonts w:hint="eastAsia" w:hAnsi="宋体" w:cs="宋体"/>
          <w:sz w:val="24"/>
        </w:rPr>
        <w:t xml:space="preserve">）的规定，本单位为符合条件的残疾人福利性单位，且本单位参加</w:t>
      </w:r>
      <w:r>
        <w:rPr>
          <w:rFonts w:hint="eastAsia" w:hAnsi="宋体" w:cs="宋体"/>
          <w:sz w:val="24"/>
          <w:u w:val="single"/>
        </w:rPr>
        <w:t xml:space="preserve">                 </w:t>
      </w:r>
      <w:r>
        <w:rPr>
          <w:rFonts w:hint="eastAsia" w:hAnsi="宋体" w:cs="宋体"/>
          <w:sz w:val="24"/>
        </w:rPr>
        <w:t xml:space="preserve">单位的</w:t>
      </w:r>
      <w:r>
        <w:rPr>
          <w:rFonts w:hint="eastAsia" w:hAnsi="宋体" w:cs="宋体"/>
          <w:sz w:val="24"/>
          <w:u w:val="single"/>
        </w:rPr>
        <w:t xml:space="preserve">           </w:t>
      </w:r>
      <w:r>
        <w:rPr>
          <w:rFonts w:hint="eastAsia" w:hAnsi="宋体" w:cs="宋体"/>
          <w:sz w:val="24"/>
        </w:rPr>
        <w:t xml:space="preserve">项目采购活动提供本企业制造的货物，由本公司承担工程、提供服务，或者提供其他残疾人福利性单位制造的货物（不包括使用非残疾人福利性单位注册商标的货物）。</w:t>
      </w:r>
      <w:r/>
    </w:p>
    <w:p>
      <w:pPr>
        <w:spacing w:line="440" w:lineRule="exact"/>
        <w:rPr>
          <w:rFonts w:hint="eastAsia" w:hAnsi="宋体" w:cs="宋体"/>
          <w:sz w:val="24"/>
        </w:rPr>
        <w:outlineLvl w:val="0"/>
      </w:pPr>
      <w:r>
        <w:rPr>
          <w:rFonts w:hint="eastAsia" w:hAnsi="宋体" w:cs="宋体"/>
          <w:sz w:val="24"/>
        </w:rPr>
      </w:r>
      <w:r/>
    </w:p>
    <w:p>
      <w:pPr>
        <w:ind w:firstLine="480"/>
        <w:spacing w:line="440" w:lineRule="exact"/>
        <w:rPr>
          <w:rFonts w:hint="eastAsia" w:hAnsi="宋体" w:cs="宋体"/>
          <w:sz w:val="24"/>
        </w:rPr>
        <w:outlineLvl w:val="0"/>
      </w:pPr>
      <w:r>
        <w:rPr>
          <w:rFonts w:hint="eastAsia" w:hAnsi="宋体" w:cs="宋体"/>
          <w:sz w:val="24"/>
        </w:rPr>
        <w:t xml:space="preserve">本公司对上述声明的真实性负责。如有虚假，将依法承担相应责任。</w:t>
      </w:r>
      <w:r/>
    </w:p>
    <w:p>
      <w:pPr>
        <w:spacing w:line="440" w:lineRule="exact"/>
        <w:rPr>
          <w:rFonts w:hint="eastAsia" w:hAnsi="宋体" w:cs="宋体"/>
          <w:sz w:val="24"/>
        </w:rPr>
        <w:outlineLvl w:val="0"/>
      </w:pPr>
      <w:r>
        <w:rPr>
          <w:rFonts w:hint="eastAsia" w:hAnsi="宋体" w:cs="宋体"/>
          <w:sz w:val="24"/>
        </w:rPr>
      </w:r>
      <w:r/>
    </w:p>
    <w:p>
      <w:pPr>
        <w:spacing w:line="440" w:lineRule="exact"/>
        <w:rPr>
          <w:rFonts w:hint="eastAsia" w:hAnsi="宋体" w:cs="宋体"/>
          <w:sz w:val="24"/>
        </w:rPr>
        <w:outlineLvl w:val="0"/>
      </w:pPr>
      <w:r>
        <w:rPr>
          <w:rFonts w:hAnsi="宋体" w:cs="宋体"/>
          <w:sz w:val="24"/>
        </w:rPr>
        <w:tab/>
      </w:r>
      <w:r/>
    </w:p>
    <w:p>
      <w:pPr>
        <w:spacing w:line="440" w:lineRule="exact"/>
        <w:rPr>
          <w:rFonts w:hint="eastAsia" w:hAnsi="宋体" w:cs="宋体"/>
          <w:sz w:val="24"/>
        </w:rPr>
        <w:outlineLvl w:val="0"/>
      </w:pPr>
      <w:r>
        <w:rPr>
          <w:rFonts w:hint="eastAsia" w:hAnsi="宋体" w:cs="宋体"/>
          <w:sz w:val="24"/>
        </w:rPr>
      </w:r>
      <w:r/>
    </w:p>
    <w:p>
      <w:pPr>
        <w:jc w:val="right"/>
        <w:spacing w:line="440" w:lineRule="exact"/>
        <w:rPr>
          <w:rFonts w:hint="eastAsia" w:hAnsi="宋体" w:cs="宋体"/>
          <w:sz w:val="24"/>
        </w:rPr>
        <w:outlineLvl w:val="0"/>
      </w:pPr>
      <w:r>
        <w:rPr>
          <w:rFonts w:hint="eastAsia" w:hAnsi="宋体" w:cs="宋体"/>
          <w:sz w:val="24"/>
        </w:rPr>
        <w:t xml:space="preserve">企业名称（盖章）：</w:t>
      </w:r>
      <w:r/>
    </w:p>
    <w:p>
      <w:pPr>
        <w:jc w:val="right"/>
        <w:spacing w:line="440" w:lineRule="exact"/>
        <w:rPr>
          <w:rFonts w:hint="eastAsia" w:hAnsi="宋体" w:cs="宋体"/>
          <w:sz w:val="24"/>
        </w:rPr>
        <w:outlineLvl w:val="0"/>
      </w:pPr>
      <w:r>
        <w:rPr>
          <w:rFonts w:hint="eastAsia" w:hAnsi="宋体" w:cs="宋体"/>
          <w:sz w:val="24"/>
        </w:rPr>
      </w:r>
      <w:r/>
    </w:p>
    <w:p>
      <w:pPr>
        <w:jc w:val="right"/>
        <w:spacing w:line="440" w:lineRule="exact"/>
        <w:rPr>
          <w:rFonts w:hint="eastAsia" w:hAnsi="宋体" w:cs="宋体"/>
          <w:sz w:val="24"/>
        </w:rPr>
        <w:outlineLvl w:val="0"/>
      </w:pPr>
      <w:r>
        <w:rPr>
          <w:rFonts w:hint="eastAsia" w:hAnsi="宋体" w:cs="宋体"/>
          <w:sz w:val="24"/>
        </w:rPr>
        <w:t xml:space="preserve">日　　　　　　期：</w:t>
      </w:r>
      <w:r/>
    </w:p>
    <w:p>
      <w:pPr>
        <w:rPr>
          <w:rFonts w:hint="eastAsia" w:ascii="宋体" w:hAnsi="宋体" w:cs="宋体"/>
          <w:sz w:val="24"/>
        </w:rPr>
      </w:pPr>
      <w:r>
        <w:rPr>
          <w:rFonts w:hint="eastAsia" w:ascii="宋体" w:hAnsi="宋体" w:cs="宋体"/>
          <w:sz w:val="24"/>
        </w:rPr>
      </w:r>
      <w:r/>
    </w:p>
    <w:p>
      <w:pPr>
        <w:pStyle w:val="954"/>
        <w:ind w:left="0" w:right="34" w:firstLine="403"/>
        <w:spacing w:line="360" w:lineRule="auto"/>
        <w:rPr>
          <w:rFonts w:hint="eastAsia" w:ascii="宋体" w:hAnsi="宋体" w:cs="宋体"/>
          <w:sz w:val="21"/>
        </w:rPr>
      </w:pPr>
      <w:r>
        <w:rPr>
          <w:rFonts w:hint="eastAsia" w:ascii="宋体" w:hAnsi="宋体" w:cs="宋体"/>
          <w:sz w:val="21"/>
        </w:rPr>
      </w:r>
      <w:r/>
    </w:p>
    <w:p>
      <w:pPr>
        <w:pStyle w:val="954"/>
        <w:ind w:left="0" w:right="34" w:firstLine="403"/>
        <w:spacing w:line="360" w:lineRule="auto"/>
        <w:rPr>
          <w:rFonts w:hint="eastAsia" w:ascii="宋体" w:hAnsi="宋体" w:cs="宋体"/>
          <w:sz w:val="21"/>
        </w:rPr>
      </w:pPr>
      <w:r>
        <w:rPr>
          <w:rFonts w:hint="eastAsia" w:ascii="宋体" w:hAnsi="宋体" w:cs="宋体"/>
          <w:sz w:val="21"/>
        </w:rPr>
      </w:r>
      <w:r/>
    </w:p>
    <w:p>
      <w:pPr>
        <w:rPr>
          <w:rFonts w:hint="eastAsia" w:ascii="宋体" w:hAnsi="宋体" w:cs="宋体"/>
          <w:b/>
          <w:sz w:val="32"/>
          <w:szCs w:val="32"/>
        </w:rPr>
      </w:pPr>
      <w:r>
        <w:rPr>
          <w:rFonts w:hint="eastAsia" w:ascii="宋体" w:hAnsi="宋体" w:cs="宋体"/>
          <w:b/>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rPr>
          <w:rFonts w:hint="eastAsia" w:ascii="黑体" w:hAnsi="宋体" w:eastAsia="黑体"/>
          <w:bCs/>
          <w:sz w:val="24"/>
          <w:szCs w:val="22"/>
        </w:rPr>
      </w:pPr>
      <w:r>
        <w:rPr>
          <w:rFonts w:hint="eastAsia" w:ascii="黑体" w:hAnsi="宋体" w:eastAsia="黑体"/>
          <w:bCs/>
          <w:sz w:val="24"/>
          <w:szCs w:val="22"/>
        </w:rPr>
      </w:r>
      <w:r/>
    </w:p>
    <w:p>
      <w:pPr>
        <w:rPr>
          <w:rFonts w:hint="eastAsia" w:ascii="黑体" w:hAnsi="宋体" w:eastAsia="黑体"/>
          <w:bCs/>
          <w:sz w:val="24"/>
          <w:szCs w:val="22"/>
        </w:rPr>
      </w:pPr>
      <w:r>
        <w:rPr>
          <w:rFonts w:hint="eastAsia" w:ascii="黑体" w:hAnsi="宋体" w:eastAsia="黑体"/>
          <w:bCs/>
          <w:sz w:val="24"/>
          <w:szCs w:val="22"/>
        </w:rPr>
      </w:r>
      <w:r/>
    </w:p>
    <w:p>
      <w:pPr>
        <w:rPr>
          <w:rFonts w:hint="eastAsia" w:ascii="黑体" w:hAnsi="宋体" w:eastAsia="黑体"/>
          <w:bCs/>
          <w:sz w:val="24"/>
          <w:szCs w:val="22"/>
        </w:rPr>
      </w:pPr>
      <w:r>
        <w:rPr>
          <w:rFonts w:hint="eastAsia" w:ascii="黑体" w:hAnsi="宋体" w:eastAsia="黑体"/>
          <w:bCs/>
          <w:sz w:val="24"/>
          <w:szCs w:val="22"/>
        </w:rPr>
      </w:r>
      <w:r/>
    </w:p>
    <w:p>
      <w:pPr>
        <w:spacing w:line="360" w:lineRule="auto"/>
        <w:rPr>
          <w:rFonts w:hint="eastAsia" w:ascii="黑体" w:hAnsi="宋体" w:eastAsia="黑体"/>
          <w:sz w:val="24"/>
        </w:rPr>
      </w:pPr>
      <w:r>
        <w:rPr>
          <w:rFonts w:hint="eastAsia" w:ascii="黑体" w:hAnsi="宋体" w:eastAsia="黑体"/>
          <w:bCs/>
          <w:sz w:val="24"/>
          <w:szCs w:val="22"/>
        </w:rPr>
        <w:t xml:space="preserve">（十</w:t>
      </w:r>
      <w:r>
        <w:rPr>
          <w:rFonts w:hint="eastAsia" w:ascii="黑体" w:hAnsi="宋体" w:eastAsia="黑体"/>
          <w:bCs/>
          <w:sz w:val="24"/>
          <w:szCs w:val="22"/>
          <w:lang w:val="en-US" w:eastAsia="zh-CN"/>
        </w:rPr>
        <w:t xml:space="preserve">二</w:t>
      </w:r>
      <w:r>
        <w:rPr>
          <w:rFonts w:hint="eastAsia" w:ascii="黑体" w:hAnsi="宋体" w:eastAsia="黑体"/>
          <w:bCs/>
          <w:sz w:val="24"/>
          <w:szCs w:val="22"/>
        </w:rPr>
        <w:t xml:space="preserve">）技术文件部分</w:t>
      </w:r>
      <w:r>
        <w:rPr>
          <w:rFonts w:hint="eastAsia" w:hAnsi="宋体" w:cs="宋体"/>
          <w:b/>
          <w:sz w:val="24"/>
        </w:rPr>
        <w:t xml:space="preserve">（根据评分标准自行编制，格式自拟）</w:t>
      </w:r>
      <w:r/>
    </w:p>
    <w:p>
      <w:pPr>
        <w:ind w:firstLine="480"/>
        <w:jc w:val="center"/>
        <w:spacing w:line="360" w:lineRule="auto"/>
        <w:rPr>
          <w:rFonts w:hint="eastAsia" w:ascii="宋体" w:hAnsi="宋体"/>
          <w:bCs/>
          <w:sz w:val="24"/>
        </w:rPr>
      </w:pPr>
      <w:r>
        <w:rPr>
          <w:rFonts w:hint="eastAsia" w:ascii="宋体" w:hAnsi="宋体"/>
          <w:bCs/>
          <w:sz w:val="24"/>
        </w:rPr>
      </w:r>
      <w:r/>
    </w:p>
    <w:p>
      <w:pPr>
        <w:rPr>
          <w:rFonts w:hint="eastAsia" w:hAnsi="宋体" w:cs="宋体"/>
          <w:b/>
          <w:bCs/>
          <w:sz w:val="24"/>
        </w:rPr>
      </w:pPr>
      <w:r>
        <w:rPr>
          <w:rFonts w:hint="eastAsia" w:hAnsi="宋体" w:cs="宋体"/>
          <w:b/>
          <w:bCs/>
          <w:sz w:val="24"/>
        </w:rPr>
      </w:r>
      <w:r/>
    </w:p>
    <w:sectPr>
      <w:footerReference w:type="default" r:id="rId11"/>
      <w:footnotePr/>
      <w:endnotePr/>
      <w:type w:val="nextPage"/>
      <w:pgSz w:w="11906" w:h="16838" w:orient="portrait"/>
      <w:pgMar w:top="1440" w:right="1440" w:bottom="1440" w:left="144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楷体">
    <w:panose1 w:val="02010600040101010101"/>
  </w:font>
  <w:font w:name="Wingdings">
    <w:panose1 w:val="05000000000000000000"/>
  </w:font>
  <w:font w:name="Helvetica">
    <w:panose1 w:val="020B0604020202020204"/>
  </w:font>
  <w:font w:name="隶书">
    <w:panose1 w:val="02010509060101010101"/>
  </w:font>
  <w:font w:name="Tahoma">
    <w:panose1 w:val="020B0604030504040204"/>
  </w:font>
  <w:font w:name="文鼎CS中宋">
    <w:panose1 w:val="020B0503020202020204"/>
  </w:font>
  <w:font w:name="Calibri Light">
    <w:panose1 w:val="020F0302020204030204"/>
  </w:font>
  <w:font w:name="Cambria">
    <w:panose1 w:val="02040503050406030204"/>
  </w:font>
  <w:font w:name="Symbol">
    <w:panose1 w:val="05050102010706020507"/>
  </w:font>
  <w:font w:name="新宋体">
    <w:panose1 w:val="02010609030101010101"/>
  </w:font>
  <w:font w:name="Garamond">
    <w:panose1 w:val="02020404030301010803"/>
  </w:font>
  <w:font w:name="楷体_GB2312">
    <w:panose1 w:val="02010609060101010101"/>
  </w:font>
  <w:font w:name="ˎ̥">
    <w:panose1 w:val="020B0503020202020204"/>
  </w:font>
  <w:font w:name="方正小标宋简体">
    <w:panose1 w:val="020B0503020202020204"/>
  </w:font>
  <w:font w:name="Courier New">
    <w:panose1 w:val="02070309020205020404"/>
  </w:font>
  <w:font w:name="微软雅黑">
    <w:panose1 w:val="020B0503020204020204"/>
  </w:font>
  <w:font w:name="Calibri">
    <w:panose1 w:val="020F0502020204030204"/>
  </w:font>
  <w:font w:name="黑体">
    <w:panose1 w:val="02010609060101010101"/>
  </w:font>
  <w:font w:name="Verdana">
    <w:panose1 w:val="020B0604030504040204"/>
  </w:font>
  <w:font w:name="仿宋_GB2312">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88533" cy="153339"/>
              <wp:effectExtent l="3175" t="3175" r="3175" b="3175"/>
              <wp:wrapNone/>
              <wp:docPr id="1" name="文本框 4"/>
              <wp:cNvGraphicFramePr/>
              <a:graphic xmlns:a="http://schemas.openxmlformats.org/drawingml/2006/main">
                <a:graphicData uri="http://schemas.microsoft.com/office/word/2010/wordprocessingShape">
                  <wps:wsp>
                    <wps:cNvPr id="0" name=""/>
                    <wps:cNvSpPr txBox="1"/>
                    <wps:spPr bwMode="auto">
                      <a:xfrm flipH="0" flipV="0">
                        <a:off x="0" y="0"/>
                        <a:ext cx="288532"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2.7pt;height:12.1pt;mso-wrap-distance-left:9.0pt;mso-wrap-distance-top:0.0pt;mso-wrap-distance-right:9.0pt;mso-wrap-distance-bottom:0.0pt;v-text-anchor:top;visibility:visible;" filled="f" stroked="f" strokeweight="0.50pt">
              <v:textbox inset="0,0,0,0">
                <w:txbxContent>
                  <w:p>
                    <w:pPr>
                      <w:pStyle w:val="73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2822300</wp:posOffset>
              </wp:positionH>
              <wp:positionV relativeFrom="paragraph">
                <wp:posOffset>22324</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66709"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33</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argin-left:222.2pt;mso-position-horizontal:absolute;mso-position-vertical-relative:text;margin-top:1.8pt;mso-position-vertical:absolute;width:144.0pt;height:144.0pt;mso-wrap-distance-left:9.0pt;mso-wrap-distance-top:0.0pt;mso-wrap-distance-right:9.0pt;mso-wrap-distance-bottom:0.0pt;v-text-anchor:top;visibility:visible;" filled="f" stroked="f" strokeweight="0.50pt">
              <v:textbox inset="0,0,0,0">
                <w:txbxContent>
                  <w:p>
                    <w:pPr>
                      <w:pStyle w:val="73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33</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1"/>
      <w:numFmt w:val="decimal"/>
      <w:isLgl w:val="false"/>
      <w:suff w:val="space"/>
      <w:lvlText w:val="第%1章"/>
      <w:lvlJc w:val="center"/>
      <w:pPr>
        <w:ind w:left="0" w:firstLine="288"/>
      </w:pPr>
      <w:rPr>
        <w:rFonts w:hint="eastAsia" w:ascii="黑体" w:hAnsi="黑体" w:eastAsia="黑体"/>
        <w:sz w:val="36"/>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pStyle w:val="1155"/>
      <w:isLgl w:val="false"/>
      <w:suff w:val="space"/>
      <w:lvlText w:val="%1.%2.%3"/>
      <w:lvlJc w:val="left"/>
      <w:pPr>
        <w:ind w:left="0" w:firstLine="0"/>
      </w:pPr>
      <w:rPr>
        <w:rFonts w:hint="eastAsia" w:ascii="黑体" w:hAnsi="黑体" w:eastAsia="黑体"/>
        <w:i w:val="0"/>
        <w:color w:val="000000"/>
        <w:sz w:val="28"/>
      </w:rPr>
    </w:lvl>
    <w:lvl w:ilvl="3">
      <w:start w:val="1"/>
      <w:numFmt w:val="decimal"/>
      <w:isLgl w:val="false"/>
      <w:suff w:val="space"/>
      <w:lvlText w:val="%1.%2.%3.%4"/>
      <w:lvlJc w:val="left"/>
      <w:pPr>
        <w:ind w:left="0" w:firstLine="0"/>
      </w:pPr>
      <w:rPr>
        <w:rFonts w:hint="eastAsia" w:ascii="黑体" w:hAnsi="黑体" w:eastAsia="黑体"/>
        <w:sz w:val="24"/>
      </w:rPr>
    </w:lvl>
    <w:lvl w:ilvl="4">
      <w:start w:val="1"/>
      <w:numFmt w:val="decimal"/>
      <w:isLgl w:val="false"/>
      <w:suff w:val="tab"/>
      <w:lvlText w:val="%1.%2.%3.%4.%5"/>
      <w:lvlJc w:val="left"/>
      <w:pPr>
        <w:ind w:left="0" w:firstLine="0"/>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1276"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5">
    <w:multiLevelType w:val="hybridMultilevel"/>
    <w:lvl w:ilvl="0">
      <w:start w:val="1"/>
      <w:numFmt w:val="decimal"/>
      <w:pStyle w:val="1208"/>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961"/>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729"/>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9">
    <w:multiLevelType w:val="hybridMultilevel"/>
    <w:lvl w:ilvl="0">
      <w:start w:val="1"/>
      <w:numFmt w:val="chineseCountingThousand"/>
      <w:pStyle w:val="907"/>
      <w:isLgl w:val="false"/>
      <w:suff w:val="tab"/>
      <w:lvlText w:val="第%1部分"/>
      <w:lvlJc w:val="left"/>
      <w:pPr>
        <w:ind w:left="425" w:hanging="425"/>
        <w:tabs>
          <w:tab w:val="left" w:pos="1800" w:leader="none"/>
        </w:tabs>
      </w:pPr>
      <w:rPr>
        <w:rFonts w:hint="eastAsia"/>
      </w:rPr>
    </w:lvl>
    <w:lvl w:ilvl="1">
      <w:start w:val="1"/>
      <w:numFmt w:val="decimal"/>
      <w:pStyle w:val="908"/>
      <w:isLgl w:val="false"/>
      <w:suff w:val="tab"/>
      <w:lvlText w:val="%1.%2"/>
      <w:lvlJc w:val="left"/>
      <w:pPr>
        <w:ind w:left="567" w:hanging="567"/>
        <w:tabs>
          <w:tab w:val="left" w:pos="567" w:leader="none"/>
        </w:tabs>
      </w:pPr>
      <w:rPr>
        <w:rFonts w:hint="eastAsia"/>
      </w:rPr>
    </w:lvl>
    <w:lvl w:ilvl="2">
      <w:start w:val="1"/>
      <w:numFmt w:val="decimal"/>
      <w:pStyle w:val="1173"/>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911"/>
      <w:isLgl w:val="false"/>
      <w:suff w:val="tab"/>
      <w:lvlText w:val="%1.%2.%3.%4.%5"/>
      <w:lvlJc w:val="left"/>
      <w:pPr>
        <w:ind w:left="992" w:hanging="992"/>
        <w:tabs>
          <w:tab w:val="left" w:pos="1080" w:leader="none"/>
        </w:tabs>
      </w:pPr>
      <w:rPr>
        <w:rFonts w:hint="eastAsia"/>
      </w:rPr>
    </w:lvl>
    <w:lvl w:ilvl="5">
      <w:start w:val="1"/>
      <w:numFmt w:val="decimal"/>
      <w:pStyle w:val="912"/>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decimal"/>
      <w:isLgl w:val="false"/>
      <w:suff w:val="nothing"/>
      <w:lvlText w:val=""/>
      <w:lvlJc w:val="left"/>
      <w:pPr>
        <w:ind w:left="0" w:firstLine="0"/>
      </w:pPr>
      <w:rPr>
        <w:rFonts w:ascii="Times New Roman" w:hAnsi="Times New Roman"/>
        <w:b/>
        <w:i w:val="0"/>
        <w:sz w:val="21"/>
      </w:rPr>
    </w:lvl>
    <w:lvl w:ilvl="1">
      <w:start w:val="1"/>
      <w:numFmt w:val="decimal"/>
      <w:pStyle w:val="1171"/>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262"/>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bullet"/>
      <w:pStyle w:val="1241"/>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6">
    <w:multiLevelType w:val="hybridMultilevel"/>
    <w:lvl w:ilvl="0">
      <w:start w:val="4"/>
      <w:numFmt w:val="japaneseCounting"/>
      <w:isLgl w:val="false"/>
      <w:suff w:val="tab"/>
      <w:lvlText w:val="（%1）"/>
      <w:lvlJc w:val="left"/>
      <w:pPr>
        <w:ind w:left="1138" w:hanging="720"/>
      </w:pPr>
    </w:lvl>
    <w:lvl w:ilvl="1">
      <w:start w:val="1"/>
      <w:numFmt w:val="lowerLetter"/>
      <w:isLgl w:val="false"/>
      <w:suff w:val="tab"/>
      <w:lvlText w:val="%2)"/>
      <w:lvlJc w:val="left"/>
      <w:pPr>
        <w:ind w:left="1258" w:hanging="420"/>
      </w:pPr>
    </w:lvl>
    <w:lvl w:ilvl="2">
      <w:start w:val="1"/>
      <w:numFmt w:val="lowerRoman"/>
      <w:isLgl w:val="false"/>
      <w:suff w:val="tab"/>
      <w:lvlText w:val="%3."/>
      <w:lvlJc w:val="right"/>
      <w:pPr>
        <w:ind w:left="1678" w:hanging="420"/>
      </w:pPr>
    </w:lvl>
    <w:lvl w:ilvl="3">
      <w:start w:val="1"/>
      <w:numFmt w:val="decimal"/>
      <w:isLgl w:val="false"/>
      <w:suff w:val="tab"/>
      <w:lvlText w:val="%4."/>
      <w:lvlJc w:val="left"/>
      <w:pPr>
        <w:ind w:left="2098" w:hanging="420"/>
      </w:pPr>
    </w:lvl>
    <w:lvl w:ilvl="4">
      <w:start w:val="1"/>
      <w:numFmt w:val="lowerLetter"/>
      <w:isLgl w:val="false"/>
      <w:suff w:val="tab"/>
      <w:lvlText w:val="%5)"/>
      <w:lvlJc w:val="left"/>
      <w:pPr>
        <w:ind w:left="2518" w:hanging="420"/>
      </w:pPr>
    </w:lvl>
    <w:lvl w:ilvl="5">
      <w:start w:val="1"/>
      <w:numFmt w:val="lowerRoman"/>
      <w:isLgl w:val="false"/>
      <w:suff w:val="tab"/>
      <w:lvlText w:val="%6."/>
      <w:lvlJc w:val="right"/>
      <w:pPr>
        <w:ind w:left="2938" w:hanging="420"/>
      </w:pPr>
    </w:lvl>
    <w:lvl w:ilvl="6">
      <w:start w:val="1"/>
      <w:numFmt w:val="decimal"/>
      <w:isLgl w:val="false"/>
      <w:suff w:val="tab"/>
      <w:lvlText w:val="%7."/>
      <w:lvlJc w:val="left"/>
      <w:pPr>
        <w:ind w:left="3358" w:hanging="420"/>
      </w:pPr>
    </w:lvl>
    <w:lvl w:ilvl="7">
      <w:start w:val="1"/>
      <w:numFmt w:val="lowerLetter"/>
      <w:isLgl w:val="false"/>
      <w:suff w:val="tab"/>
      <w:lvlText w:val="%8)"/>
      <w:lvlJc w:val="left"/>
      <w:pPr>
        <w:ind w:left="3778" w:hanging="420"/>
      </w:pPr>
    </w:lvl>
    <w:lvl w:ilvl="8">
      <w:start w:val="1"/>
      <w:numFmt w:val="lowerRoman"/>
      <w:isLgl w:val="false"/>
      <w:suff w:val="tab"/>
      <w:lvlText w:val="%9."/>
      <w:lvlJc w:val="right"/>
      <w:pPr>
        <w:ind w:left="4198" w:hanging="420"/>
      </w:pPr>
    </w:lvl>
  </w:abstractNum>
  <w:num w:numId="1">
    <w:abstractNumId w:val="8"/>
  </w:num>
  <w:num w:numId="2">
    <w:abstractNumId w:val="9"/>
  </w:num>
  <w:num w:numId="3">
    <w:abstractNumId w:val="6"/>
  </w:num>
  <w:num w:numId="4">
    <w:abstractNumId w:val="4"/>
  </w:num>
  <w:num w:numId="5">
    <w:abstractNumId w:val="10"/>
  </w:num>
  <w:num w:numId="6">
    <w:abstractNumId w:val="5"/>
  </w:num>
  <w:num w:numId="7">
    <w:abstractNumId w:val="15"/>
  </w:num>
  <w:num w:numId="8">
    <w:abstractNumId w:val="12"/>
  </w:num>
  <w:num w:numId="9">
    <w:abstractNumId w:val="0"/>
  </w:num>
  <w:num w:numId="10">
    <w:abstractNumId w:val="16"/>
  </w:num>
  <w:num w:numId="11">
    <w:abstractNumId w:val="13"/>
  </w:num>
  <w:num w:numId="12">
    <w:abstractNumId w:val="1"/>
  </w:num>
  <w:num w:numId="13">
    <w:abstractNumId w:val="2"/>
  </w:num>
  <w:num w:numId="14">
    <w:abstractNumId w:val="7"/>
  </w:num>
  <w:num w:numId="15">
    <w:abstractNumId w:val="14"/>
  </w:num>
  <w:num w:numId="16">
    <w:abstractNumId w:val="11"/>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2"/>
    <w:link w:val="713"/>
    <w:uiPriority w:val="9"/>
    <w:rPr>
      <w:rFonts w:ascii="Arial" w:hAnsi="Arial" w:eastAsia="Arial" w:cs="Arial"/>
      <w:sz w:val="40"/>
      <w:szCs w:val="40"/>
    </w:rPr>
  </w:style>
  <w:style w:type="character" w:styleId="15">
    <w:name w:val="Heading 2 Char"/>
    <w:basedOn w:val="722"/>
    <w:link w:val="714"/>
    <w:uiPriority w:val="9"/>
    <w:rPr>
      <w:rFonts w:ascii="Arial" w:hAnsi="Arial" w:eastAsia="Arial" w:cs="Arial"/>
      <w:sz w:val="34"/>
    </w:rPr>
  </w:style>
  <w:style w:type="character" w:styleId="17">
    <w:name w:val="Heading 3 Char"/>
    <w:basedOn w:val="722"/>
    <w:link w:val="715"/>
    <w:uiPriority w:val="9"/>
    <w:rPr>
      <w:rFonts w:ascii="Arial" w:hAnsi="Arial" w:eastAsia="Arial" w:cs="Arial"/>
      <w:sz w:val="30"/>
      <w:szCs w:val="30"/>
    </w:rPr>
  </w:style>
  <w:style w:type="character" w:styleId="19">
    <w:name w:val="Heading 4 Char"/>
    <w:basedOn w:val="722"/>
    <w:link w:val="716"/>
    <w:uiPriority w:val="9"/>
    <w:rPr>
      <w:rFonts w:ascii="Arial" w:hAnsi="Arial" w:eastAsia="Arial" w:cs="Arial"/>
      <w:b/>
      <w:bCs/>
      <w:sz w:val="26"/>
      <w:szCs w:val="26"/>
    </w:rPr>
  </w:style>
  <w:style w:type="character" w:styleId="21">
    <w:name w:val="Heading 5 Char"/>
    <w:basedOn w:val="722"/>
    <w:link w:val="717"/>
    <w:uiPriority w:val="9"/>
    <w:rPr>
      <w:rFonts w:ascii="Arial" w:hAnsi="Arial" w:eastAsia="Arial" w:cs="Arial"/>
      <w:b/>
      <w:bCs/>
      <w:sz w:val="24"/>
      <w:szCs w:val="24"/>
    </w:rPr>
  </w:style>
  <w:style w:type="character" w:styleId="23">
    <w:name w:val="Heading 6 Char"/>
    <w:basedOn w:val="722"/>
    <w:link w:val="718"/>
    <w:uiPriority w:val="9"/>
    <w:rPr>
      <w:rFonts w:ascii="Arial" w:hAnsi="Arial" w:eastAsia="Arial" w:cs="Arial"/>
      <w:b/>
      <w:bCs/>
      <w:sz w:val="22"/>
      <w:szCs w:val="22"/>
    </w:rPr>
  </w:style>
  <w:style w:type="character" w:styleId="25">
    <w:name w:val="Heading 7 Char"/>
    <w:basedOn w:val="722"/>
    <w:link w:val="719"/>
    <w:uiPriority w:val="9"/>
    <w:rPr>
      <w:rFonts w:ascii="Arial" w:hAnsi="Arial" w:eastAsia="Arial" w:cs="Arial"/>
      <w:b/>
      <w:bCs/>
      <w:i/>
      <w:iCs/>
      <w:sz w:val="22"/>
      <w:szCs w:val="22"/>
    </w:rPr>
  </w:style>
  <w:style w:type="character" w:styleId="27">
    <w:name w:val="Heading 8 Char"/>
    <w:basedOn w:val="722"/>
    <w:link w:val="720"/>
    <w:uiPriority w:val="9"/>
    <w:rPr>
      <w:rFonts w:ascii="Arial" w:hAnsi="Arial" w:eastAsia="Arial" w:cs="Arial"/>
      <w:i/>
      <w:iCs/>
      <w:sz w:val="22"/>
      <w:szCs w:val="22"/>
    </w:rPr>
  </w:style>
  <w:style w:type="character" w:styleId="29">
    <w:name w:val="Heading 9 Char"/>
    <w:basedOn w:val="722"/>
    <w:link w:val="721"/>
    <w:uiPriority w:val="9"/>
    <w:rPr>
      <w:rFonts w:ascii="Arial" w:hAnsi="Arial" w:eastAsia="Arial" w:cs="Arial"/>
      <w:i/>
      <w:iCs/>
      <w:sz w:val="21"/>
      <w:szCs w:val="21"/>
    </w:rPr>
  </w:style>
  <w:style w:type="character" w:styleId="34">
    <w:name w:val="Title Char"/>
    <w:basedOn w:val="722"/>
    <w:link w:val="748"/>
    <w:uiPriority w:val="10"/>
    <w:rPr>
      <w:sz w:val="48"/>
      <w:szCs w:val="48"/>
    </w:rPr>
  </w:style>
  <w:style w:type="character" w:styleId="36">
    <w:name w:val="Subtitle Char"/>
    <w:basedOn w:val="722"/>
    <w:link w:val="741"/>
    <w:uiPriority w:val="11"/>
    <w:rPr>
      <w:sz w:val="24"/>
      <w:szCs w:val="24"/>
    </w:rPr>
  </w:style>
  <w:style w:type="character" w:styleId="38">
    <w:name w:val="Quote Char"/>
    <w:link w:val="772"/>
    <w:uiPriority w:val="29"/>
    <w:rPr>
      <w:i/>
    </w:rPr>
  </w:style>
  <w:style w:type="character" w:styleId="40">
    <w:name w:val="Intense Quote Char"/>
    <w:link w:val="774"/>
    <w:uiPriority w:val="30"/>
    <w:rPr>
      <w:i/>
    </w:rPr>
  </w:style>
  <w:style w:type="character" w:styleId="42">
    <w:name w:val="Header Char"/>
    <w:basedOn w:val="722"/>
    <w:link w:val="738"/>
    <w:uiPriority w:val="99"/>
  </w:style>
  <w:style w:type="character" w:styleId="46">
    <w:name w:val="Caption Char"/>
    <w:basedOn w:val="726"/>
    <w:link w:val="737"/>
    <w:uiPriority w:val="99"/>
  </w:style>
  <w:style w:type="table" w:styleId="49">
    <w:name w:val="Plain Table 1"/>
    <w:basedOn w:val="7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42"/>
    <w:uiPriority w:val="99"/>
    <w:rPr>
      <w:sz w:val="18"/>
    </w:rPr>
  </w:style>
  <w:style w:type="character" w:styleId="178">
    <w:name w:val="Endnote Text Char"/>
    <w:link w:val="736"/>
    <w:uiPriority w:val="99"/>
    <w:rPr>
      <w:sz w:val="20"/>
    </w:rPr>
  </w:style>
  <w:style w:type="paragraph" w:styleId="189">
    <w:name w:val="TOC Heading"/>
    <w:uiPriority w:val="39"/>
    <w:unhideWhenUsed/>
  </w:style>
  <w:style w:type="paragraph" w:styleId="712" w:default="1">
    <w:name w:val="Normal"/>
    <w:next w:val="716"/>
    <w:uiPriority w:val="0"/>
    <w:qFormat/>
    <w:pPr>
      <w:jc w:val="both"/>
      <w:widowControl w:val="off"/>
    </w:pPr>
    <w:rPr>
      <w:rFonts w:ascii="Times New Roman" w:hAnsi="Times New Roman" w:eastAsia="宋体" w:cs="Times New Roman"/>
      <w:sz w:val="21"/>
      <w:szCs w:val="24"/>
      <w:lang w:val="en-US" w:eastAsia="zh-CN" w:bidi="ar-SA"/>
    </w:rPr>
  </w:style>
  <w:style w:type="paragraph" w:styleId="713">
    <w:name w:val="Heading 1"/>
    <w:basedOn w:val="712"/>
    <w:next w:val="712"/>
    <w:link w:val="760"/>
    <w:uiPriority w:val="9"/>
    <w:qFormat/>
    <w:pPr>
      <w:keepLines/>
      <w:keepNext/>
      <w:spacing w:before="480" w:after="200"/>
      <w:outlineLvl w:val="0"/>
    </w:pPr>
    <w:rPr>
      <w:rFonts w:ascii="Arial" w:hAnsi="Arial" w:eastAsia="Arial" w:cs="Arial"/>
      <w:sz w:val="40"/>
      <w:szCs w:val="40"/>
    </w:rPr>
  </w:style>
  <w:style w:type="paragraph" w:styleId="714">
    <w:name w:val="Heading 2"/>
    <w:basedOn w:val="712"/>
    <w:next w:val="712"/>
    <w:link w:val="761"/>
    <w:uiPriority w:val="9"/>
    <w:unhideWhenUsed/>
    <w:qFormat/>
    <w:pPr>
      <w:keepLines/>
      <w:keepNext/>
      <w:spacing w:before="360" w:after="200"/>
      <w:outlineLvl w:val="1"/>
    </w:pPr>
    <w:rPr>
      <w:rFonts w:ascii="Arial" w:hAnsi="Arial" w:eastAsia="Arial" w:cs="Arial"/>
      <w:sz w:val="34"/>
    </w:rPr>
  </w:style>
  <w:style w:type="paragraph" w:styleId="715">
    <w:name w:val="Heading 3"/>
    <w:basedOn w:val="712"/>
    <w:next w:val="712"/>
    <w:link w:val="762"/>
    <w:uiPriority w:val="9"/>
    <w:unhideWhenUsed/>
    <w:qFormat/>
    <w:pPr>
      <w:keepLines/>
      <w:keepNext/>
      <w:spacing w:before="320" w:after="200"/>
      <w:outlineLvl w:val="2"/>
    </w:pPr>
    <w:rPr>
      <w:rFonts w:ascii="Arial" w:hAnsi="Arial" w:eastAsia="Arial" w:cs="Arial"/>
      <w:sz w:val="30"/>
      <w:szCs w:val="30"/>
    </w:rPr>
  </w:style>
  <w:style w:type="paragraph" w:styleId="716">
    <w:name w:val="Heading 4"/>
    <w:basedOn w:val="712"/>
    <w:next w:val="712"/>
    <w:link w:val="763"/>
    <w:uiPriority w:val="9"/>
    <w:unhideWhenUsed/>
    <w:qFormat/>
    <w:pPr>
      <w:keepLines/>
      <w:keepNext/>
      <w:spacing w:before="320" w:after="200"/>
      <w:outlineLvl w:val="3"/>
    </w:pPr>
    <w:rPr>
      <w:rFonts w:ascii="Arial" w:hAnsi="Arial" w:eastAsia="Arial" w:cs="Arial"/>
      <w:b/>
      <w:bCs/>
      <w:sz w:val="26"/>
      <w:szCs w:val="26"/>
    </w:rPr>
  </w:style>
  <w:style w:type="paragraph" w:styleId="717">
    <w:name w:val="Heading 5"/>
    <w:basedOn w:val="712"/>
    <w:next w:val="712"/>
    <w:link w:val="764"/>
    <w:uiPriority w:val="9"/>
    <w:unhideWhenUsed/>
    <w:qFormat/>
    <w:pPr>
      <w:keepLines/>
      <w:keepNext/>
      <w:spacing w:before="320" w:after="200"/>
      <w:outlineLvl w:val="4"/>
    </w:pPr>
    <w:rPr>
      <w:rFonts w:ascii="Arial" w:hAnsi="Arial" w:eastAsia="Arial" w:cs="Arial"/>
      <w:b/>
      <w:bCs/>
      <w:sz w:val="24"/>
    </w:rPr>
  </w:style>
  <w:style w:type="paragraph" w:styleId="718">
    <w:name w:val="Heading 6"/>
    <w:basedOn w:val="712"/>
    <w:next w:val="712"/>
    <w:link w:val="765"/>
    <w:uiPriority w:val="9"/>
    <w:unhideWhenUsed/>
    <w:qFormat/>
    <w:pPr>
      <w:keepLines/>
      <w:keepNext/>
      <w:spacing w:before="320" w:after="200"/>
      <w:outlineLvl w:val="5"/>
    </w:pPr>
    <w:rPr>
      <w:rFonts w:ascii="Arial" w:hAnsi="Arial" w:eastAsia="Arial" w:cs="Arial"/>
      <w:b/>
      <w:bCs/>
      <w:sz w:val="22"/>
      <w:szCs w:val="22"/>
    </w:rPr>
  </w:style>
  <w:style w:type="paragraph" w:styleId="719">
    <w:name w:val="Heading 7"/>
    <w:basedOn w:val="712"/>
    <w:next w:val="712"/>
    <w:link w:val="766"/>
    <w:uiPriority w:val="9"/>
    <w:unhideWhenUsed/>
    <w:qFormat/>
    <w:pPr>
      <w:keepLines/>
      <w:keepNext/>
      <w:spacing w:before="320" w:after="200"/>
      <w:outlineLvl w:val="6"/>
    </w:pPr>
    <w:rPr>
      <w:rFonts w:ascii="Arial" w:hAnsi="Arial" w:eastAsia="Arial" w:cs="Arial"/>
      <w:b/>
      <w:bCs/>
      <w:i/>
      <w:iCs/>
      <w:sz w:val="22"/>
      <w:szCs w:val="22"/>
    </w:rPr>
  </w:style>
  <w:style w:type="paragraph" w:styleId="720">
    <w:name w:val="Heading 8"/>
    <w:basedOn w:val="712"/>
    <w:next w:val="712"/>
    <w:link w:val="767"/>
    <w:uiPriority w:val="9"/>
    <w:unhideWhenUsed/>
    <w:qFormat/>
    <w:pPr>
      <w:keepLines/>
      <w:keepNext/>
      <w:spacing w:before="320" w:after="200"/>
      <w:outlineLvl w:val="7"/>
    </w:pPr>
    <w:rPr>
      <w:rFonts w:ascii="Arial" w:hAnsi="Arial" w:eastAsia="Arial" w:cs="Arial"/>
      <w:i/>
      <w:iCs/>
      <w:sz w:val="22"/>
      <w:szCs w:val="22"/>
    </w:rPr>
  </w:style>
  <w:style w:type="paragraph" w:styleId="721">
    <w:name w:val="Heading 9"/>
    <w:basedOn w:val="712"/>
    <w:next w:val="712"/>
    <w:link w:val="768"/>
    <w:uiPriority w:val="9"/>
    <w:unhideWhenUsed/>
    <w:qFormat/>
    <w:pPr>
      <w:keepLines/>
      <w:keepNext/>
      <w:spacing w:before="320" w:after="200"/>
      <w:outlineLvl w:val="8"/>
    </w:pPr>
    <w:rPr>
      <w:rFonts w:ascii="Arial" w:hAnsi="Arial" w:eastAsia="Arial" w:cs="Arial"/>
      <w:i/>
      <w:iCs/>
      <w:szCs w:val="21"/>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Layout w:type="fixed"/>
      <w:tblCellMar>
        <w:left w:w="108" w:type="dxa"/>
        <w:top w:w="0" w:type="dxa"/>
        <w:right w:w="108" w:type="dxa"/>
        <w:bottom w:w="0" w:type="dxa"/>
      </w:tblCellMar>
    </w:tblPr>
  </w:style>
  <w:style w:type="paragraph" w:styleId="724">
    <w:name w:val="toc 7"/>
    <w:basedOn w:val="712"/>
    <w:next w:val="712"/>
    <w:uiPriority w:val="39"/>
    <w:unhideWhenUsed/>
    <w:qFormat/>
    <w:pPr>
      <w:ind w:left="1701"/>
      <w:spacing w:after="57"/>
    </w:pPr>
  </w:style>
  <w:style w:type="paragraph" w:styleId="725">
    <w:name w:val="Normal Indent"/>
    <w:basedOn w:val="712"/>
    <w:uiPriority w:val="0"/>
    <w:qFormat/>
    <w:pPr>
      <w:ind w:firstLine="420"/>
      <w:jc w:val="left"/>
      <w:widowControl/>
    </w:pPr>
    <w:rPr>
      <w:sz w:val="20"/>
    </w:rPr>
  </w:style>
  <w:style w:type="paragraph" w:styleId="726">
    <w:name w:val="Caption"/>
    <w:basedOn w:val="712"/>
    <w:next w:val="71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7">
    <w:name w:val="Document Map"/>
    <w:basedOn w:val="712"/>
    <w:uiPriority w:val="0"/>
    <w:qFormat/>
    <w:pPr>
      <w:shd w:val="clear" w:color="auto" w:fill="000080"/>
    </w:pPr>
  </w:style>
  <w:style w:type="paragraph" w:styleId="728">
    <w:name w:val="Body Text"/>
    <w:basedOn w:val="712"/>
    <w:next w:val="729"/>
    <w:uiPriority w:val="99"/>
    <w:qFormat/>
    <w:rPr>
      <w:rFonts w:ascii="仿宋_GB2312" w:eastAsia="仿宋_GB2312" w:cs="仿宋_GB2312"/>
      <w:sz w:val="28"/>
      <w:szCs w:val="28"/>
    </w:rPr>
  </w:style>
  <w:style w:type="paragraph" w:styleId="729">
    <w:name w:val="List"/>
    <w:basedOn w:val="712"/>
    <w:uiPriority w:val="0"/>
    <w:qFormat/>
    <w:pPr>
      <w:numPr>
        <w:ilvl w:val="0"/>
        <w:numId w:val="1"/>
      </w:numPr>
      <w:spacing w:after="20" w:line="288" w:lineRule="auto"/>
    </w:pPr>
    <w:rPr>
      <w:szCs w:val="20"/>
      <w:lang w:val="en-GB"/>
    </w:rPr>
  </w:style>
  <w:style w:type="paragraph" w:styleId="730">
    <w:name w:val="Body Text Indent"/>
    <w:basedOn w:val="712"/>
    <w:uiPriority w:val="99"/>
    <w:semiHidden/>
    <w:unhideWhenUsed/>
    <w:qFormat/>
    <w:pPr>
      <w:ind w:left="420"/>
      <w:spacing w:after="120"/>
    </w:pPr>
  </w:style>
  <w:style w:type="paragraph" w:styleId="731">
    <w:name w:val="index 4"/>
    <w:basedOn w:val="712"/>
    <w:next w:val="712"/>
    <w:uiPriority w:val="0"/>
    <w:qFormat/>
    <w:pPr>
      <w:ind w:left="600"/>
    </w:pPr>
    <w:rPr>
      <w:rFonts w:ascii="Times New Roman" w:hAnsi="Times New Roman" w:eastAsia="宋体" w:cs="Times New Roman"/>
      <w:szCs w:val="20"/>
    </w:rPr>
  </w:style>
  <w:style w:type="paragraph" w:styleId="732">
    <w:name w:val="toc 5"/>
    <w:basedOn w:val="712"/>
    <w:next w:val="712"/>
    <w:uiPriority w:val="39"/>
    <w:unhideWhenUsed/>
    <w:qFormat/>
    <w:pPr>
      <w:ind w:left="1134"/>
      <w:spacing w:after="57"/>
    </w:pPr>
  </w:style>
  <w:style w:type="paragraph" w:styleId="733">
    <w:name w:val="toc 3"/>
    <w:basedOn w:val="712"/>
    <w:next w:val="712"/>
    <w:uiPriority w:val="39"/>
    <w:unhideWhenUsed/>
    <w:qFormat/>
    <w:pPr>
      <w:ind w:left="567"/>
      <w:spacing w:after="57"/>
    </w:pPr>
  </w:style>
  <w:style w:type="paragraph" w:styleId="734">
    <w:name w:val="Plain Text"/>
    <w:basedOn w:val="712"/>
    <w:uiPriority w:val="99"/>
    <w:qFormat/>
    <w:rPr>
      <w:rFonts w:ascii="宋体" w:cs="宋体"/>
    </w:rPr>
  </w:style>
  <w:style w:type="paragraph" w:styleId="735">
    <w:name w:val="toc 8"/>
    <w:basedOn w:val="712"/>
    <w:next w:val="712"/>
    <w:uiPriority w:val="39"/>
    <w:unhideWhenUsed/>
    <w:qFormat/>
    <w:pPr>
      <w:ind w:left="1984"/>
      <w:spacing w:after="57"/>
    </w:pPr>
  </w:style>
  <w:style w:type="paragraph" w:styleId="736">
    <w:name w:val="endnote text"/>
    <w:basedOn w:val="712"/>
    <w:link w:val="905"/>
    <w:uiPriority w:val="99"/>
    <w:semiHidden/>
    <w:unhideWhenUsed/>
    <w:qFormat/>
    <w:rPr>
      <w:sz w:val="20"/>
    </w:rPr>
  </w:style>
  <w:style w:type="paragraph" w:styleId="737">
    <w:name w:val="Footer"/>
    <w:basedOn w:val="712"/>
    <w:link w:val="778"/>
    <w:uiPriority w:val="99"/>
    <w:unhideWhenUsed/>
    <w:qFormat/>
    <w:pPr>
      <w:tabs>
        <w:tab w:val="center" w:pos="7143" w:leader="none"/>
        <w:tab w:val="right" w:pos="14287" w:leader="none"/>
      </w:tabs>
    </w:pPr>
  </w:style>
  <w:style w:type="paragraph" w:styleId="738">
    <w:name w:val="Header"/>
    <w:basedOn w:val="712"/>
    <w:link w:val="776"/>
    <w:uiPriority w:val="99"/>
    <w:unhideWhenUsed/>
    <w:qFormat/>
    <w:pPr>
      <w:tabs>
        <w:tab w:val="center" w:pos="7143" w:leader="none"/>
        <w:tab w:val="right" w:pos="14287" w:leader="none"/>
      </w:tabs>
    </w:pPr>
  </w:style>
  <w:style w:type="paragraph" w:styleId="739">
    <w:name w:val="toc 1"/>
    <w:basedOn w:val="712"/>
    <w:next w:val="712"/>
    <w:uiPriority w:val="39"/>
    <w:unhideWhenUsed/>
    <w:qFormat/>
    <w:pPr>
      <w:spacing w:after="57"/>
    </w:pPr>
  </w:style>
  <w:style w:type="paragraph" w:styleId="740">
    <w:name w:val="toc 4"/>
    <w:basedOn w:val="712"/>
    <w:next w:val="712"/>
    <w:uiPriority w:val="39"/>
    <w:unhideWhenUsed/>
    <w:qFormat/>
    <w:pPr>
      <w:ind w:left="850"/>
      <w:spacing w:after="57"/>
    </w:pPr>
  </w:style>
  <w:style w:type="paragraph" w:styleId="741">
    <w:name w:val="Subtitle"/>
    <w:basedOn w:val="712"/>
    <w:next w:val="712"/>
    <w:link w:val="771"/>
    <w:uiPriority w:val="11"/>
    <w:qFormat/>
    <w:pPr>
      <w:spacing w:before="200" w:after="200"/>
    </w:pPr>
    <w:rPr>
      <w:sz w:val="24"/>
    </w:rPr>
  </w:style>
  <w:style w:type="paragraph" w:styleId="742">
    <w:name w:val="footnote text"/>
    <w:basedOn w:val="712"/>
    <w:link w:val="904"/>
    <w:uiPriority w:val="99"/>
    <w:semiHidden/>
    <w:unhideWhenUsed/>
    <w:qFormat/>
    <w:pPr>
      <w:spacing w:after="40"/>
    </w:pPr>
    <w:rPr>
      <w:sz w:val="18"/>
    </w:rPr>
  </w:style>
  <w:style w:type="paragraph" w:styleId="743">
    <w:name w:val="toc 6"/>
    <w:basedOn w:val="712"/>
    <w:next w:val="712"/>
    <w:uiPriority w:val="39"/>
    <w:unhideWhenUsed/>
    <w:qFormat/>
    <w:pPr>
      <w:ind w:left="1417"/>
      <w:spacing w:after="57"/>
    </w:pPr>
  </w:style>
  <w:style w:type="paragraph" w:styleId="744">
    <w:name w:val="table of figures"/>
    <w:basedOn w:val="712"/>
    <w:next w:val="712"/>
    <w:uiPriority w:val="99"/>
    <w:unhideWhenUsed/>
    <w:qFormat/>
  </w:style>
  <w:style w:type="paragraph" w:styleId="745">
    <w:name w:val="toc 2"/>
    <w:basedOn w:val="712"/>
    <w:next w:val="712"/>
    <w:uiPriority w:val="39"/>
    <w:unhideWhenUsed/>
    <w:qFormat/>
    <w:pPr>
      <w:ind w:left="283"/>
      <w:spacing w:after="57"/>
    </w:pPr>
  </w:style>
  <w:style w:type="paragraph" w:styleId="746">
    <w:name w:val="toc 9"/>
    <w:basedOn w:val="712"/>
    <w:next w:val="712"/>
    <w:uiPriority w:val="39"/>
    <w:unhideWhenUsed/>
    <w:qFormat/>
    <w:pPr>
      <w:ind w:left="2268"/>
      <w:spacing w:after="57"/>
    </w:pPr>
  </w:style>
  <w:style w:type="paragraph" w:styleId="747">
    <w:name w:val="Normal (Web)"/>
    <w:basedOn w:val="712"/>
    <w:uiPriority w:val="99"/>
    <w:qFormat/>
    <w:pPr>
      <w:ind w:firstLine="420"/>
      <w:jc w:val="left"/>
      <w:spacing w:beforeAutospacing="1" w:afterAutospacing="1" w:line="288" w:lineRule="auto"/>
      <w:widowControl/>
    </w:pPr>
    <w:rPr>
      <w:rFonts w:ascii="宋体"/>
      <w:sz w:val="24"/>
    </w:rPr>
  </w:style>
  <w:style w:type="paragraph" w:styleId="748">
    <w:name w:val="Title"/>
    <w:basedOn w:val="712"/>
    <w:next w:val="712"/>
    <w:link w:val="770"/>
    <w:uiPriority w:val="10"/>
    <w:qFormat/>
    <w:pPr>
      <w:contextualSpacing/>
      <w:spacing w:before="300" w:after="200"/>
    </w:pPr>
    <w:rPr>
      <w:sz w:val="48"/>
      <w:szCs w:val="48"/>
    </w:rPr>
  </w:style>
  <w:style w:type="character" w:styleId="749">
    <w:name w:val="endnote reference"/>
    <w:uiPriority w:val="99"/>
    <w:semiHidden/>
    <w:unhideWhenUsed/>
    <w:qFormat/>
    <w:rPr>
      <w:vertAlign w:val="superscript"/>
    </w:rPr>
  </w:style>
  <w:style w:type="character" w:styleId="750">
    <w:name w:val="HTML Typewriter"/>
    <w:uiPriority w:val="0"/>
    <w:qFormat/>
    <w:rPr>
      <w:rFonts w:ascii="宋体" w:hAnsi="宋体" w:eastAsia="宋体" w:cs="宋体"/>
      <w:sz w:val="24"/>
      <w:szCs w:val="24"/>
    </w:rPr>
  </w:style>
  <w:style w:type="character" w:styleId="751">
    <w:name w:val="Hyperlink"/>
    <w:uiPriority w:val="99"/>
    <w:unhideWhenUsed/>
    <w:qFormat/>
    <w:rPr>
      <w:color w:val="0000ff" w:themeColor="hyperlink"/>
      <w:u w:val="single"/>
      <w14:textFill>
        <w14:solidFill>
          <w14:schemeClr w14:val="hlink"/>
        </w14:solidFill>
      </w14:textFill>
    </w:rPr>
  </w:style>
  <w:style w:type="character" w:styleId="752">
    <w:name w:val="footnote reference"/>
    <w:uiPriority w:val="99"/>
    <w:unhideWhenUsed/>
    <w:qFormat/>
    <w:rPr>
      <w:vertAlign w:val="superscript"/>
    </w:rPr>
  </w:style>
  <w:style w:type="table" w:styleId="75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54"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755" w:customStyle="1">
    <w:name w:val="段"/>
    <w:next w:val="712"/>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756" w:customStyle="1">
    <w:name w:val="正文1"/>
    <w:basedOn w:val="748"/>
    <w:next w:val="712"/>
    <w:uiPriority w:val="0"/>
    <w:qFormat/>
    <w:pPr>
      <w:jc w:val="both"/>
      <w:spacing w:line="312" w:lineRule="atLeast"/>
      <w:widowControl w:val="off"/>
    </w:pPr>
    <w:rPr>
      <w:rFonts w:ascii="宋体"/>
      <w:sz w:val="34"/>
      <w:lang w:val="en-US" w:eastAsia="zh-CN" w:bidi="ar-SA"/>
    </w:rPr>
  </w:style>
  <w:style w:type="paragraph" w:styleId="757" w:customStyle="1">
    <w:name w:val="列出段落1"/>
    <w:basedOn w:val="712"/>
    <w:uiPriority w:val="0"/>
    <w:qFormat/>
    <w:pPr>
      <w:ind w:firstLine="420"/>
    </w:pPr>
    <w:rPr>
      <w:rFonts w:ascii="Calibri" w:hAnsi="Calibri"/>
      <w:color w:val="000000"/>
      <w:spacing w:val="-8"/>
      <w:szCs w:val="22"/>
    </w:rPr>
  </w:style>
  <w:style w:type="paragraph" w:styleId="758" w:customStyle="1">
    <w:name w:val="样式1"/>
    <w:basedOn w:val="712"/>
    <w:uiPriority w:val="0"/>
    <w:qFormat/>
    <w:pPr>
      <w:spacing w:before="120" w:after="120" w:line="300" w:lineRule="auto"/>
    </w:pPr>
    <w:rPr>
      <w:rFonts w:ascii="宋体" w:hAnsi="宋体"/>
      <w:b/>
      <w:sz w:val="24"/>
      <w:szCs w:val="20"/>
    </w:rPr>
  </w:style>
  <w:style w:type="paragraph" w:styleId="759" w:customStyle="1">
    <w:name w:val="_Style 1"/>
    <w:basedOn w:val="712"/>
    <w:uiPriority w:val="0"/>
    <w:qFormat/>
    <w:pPr>
      <w:ind w:firstLine="420"/>
    </w:pPr>
    <w:rPr>
      <w:rFonts w:ascii="Calibri" w:hAnsi="Calibri"/>
      <w:szCs w:val="22"/>
    </w:rPr>
  </w:style>
  <w:style w:type="character" w:styleId="760" w:customStyle="1">
    <w:name w:val="标题 1 字符"/>
    <w:link w:val="713"/>
    <w:uiPriority w:val="9"/>
    <w:qFormat/>
    <w:rPr>
      <w:rFonts w:ascii="Arial" w:hAnsi="Arial" w:eastAsia="Arial" w:cs="Arial"/>
      <w:sz w:val="40"/>
      <w:szCs w:val="40"/>
    </w:rPr>
  </w:style>
  <w:style w:type="character" w:styleId="761" w:customStyle="1">
    <w:name w:val="标题 2 字符"/>
    <w:link w:val="714"/>
    <w:uiPriority w:val="9"/>
    <w:qFormat/>
    <w:rPr>
      <w:rFonts w:ascii="Arial" w:hAnsi="Arial" w:eastAsia="Arial" w:cs="Arial"/>
      <w:sz w:val="34"/>
    </w:rPr>
  </w:style>
  <w:style w:type="character" w:styleId="762" w:customStyle="1">
    <w:name w:val="标题 3 字符"/>
    <w:link w:val="715"/>
    <w:uiPriority w:val="9"/>
    <w:qFormat/>
    <w:rPr>
      <w:rFonts w:ascii="Arial" w:hAnsi="Arial" w:eastAsia="Arial" w:cs="Arial"/>
      <w:sz w:val="30"/>
      <w:szCs w:val="30"/>
    </w:rPr>
  </w:style>
  <w:style w:type="character" w:styleId="763" w:customStyle="1">
    <w:name w:val="标题 4 字符"/>
    <w:link w:val="716"/>
    <w:uiPriority w:val="9"/>
    <w:qFormat/>
    <w:rPr>
      <w:rFonts w:ascii="Arial" w:hAnsi="Arial" w:eastAsia="Arial" w:cs="Arial"/>
      <w:b/>
      <w:bCs/>
      <w:sz w:val="26"/>
      <w:szCs w:val="26"/>
    </w:rPr>
  </w:style>
  <w:style w:type="character" w:styleId="764" w:customStyle="1">
    <w:name w:val="标题 5 字符"/>
    <w:link w:val="717"/>
    <w:uiPriority w:val="9"/>
    <w:qFormat/>
    <w:rPr>
      <w:rFonts w:ascii="Arial" w:hAnsi="Arial" w:eastAsia="Arial" w:cs="Arial"/>
      <w:b/>
      <w:bCs/>
      <w:sz w:val="24"/>
      <w:szCs w:val="24"/>
    </w:rPr>
  </w:style>
  <w:style w:type="character" w:styleId="765" w:customStyle="1">
    <w:name w:val="标题 6 字符"/>
    <w:link w:val="718"/>
    <w:uiPriority w:val="9"/>
    <w:qFormat/>
    <w:rPr>
      <w:rFonts w:ascii="Arial" w:hAnsi="Arial" w:eastAsia="Arial" w:cs="Arial"/>
      <w:b/>
      <w:bCs/>
      <w:sz w:val="22"/>
      <w:szCs w:val="22"/>
    </w:rPr>
  </w:style>
  <w:style w:type="character" w:styleId="766" w:customStyle="1">
    <w:name w:val="标题 7 字符"/>
    <w:link w:val="719"/>
    <w:uiPriority w:val="9"/>
    <w:qFormat/>
    <w:rPr>
      <w:rFonts w:ascii="Arial" w:hAnsi="Arial" w:eastAsia="Arial" w:cs="Arial"/>
      <w:b/>
      <w:bCs/>
      <w:i/>
      <w:iCs/>
      <w:sz w:val="22"/>
      <w:szCs w:val="22"/>
    </w:rPr>
  </w:style>
  <w:style w:type="character" w:styleId="767" w:customStyle="1">
    <w:name w:val="标题 8 字符"/>
    <w:link w:val="720"/>
    <w:uiPriority w:val="9"/>
    <w:qFormat/>
    <w:rPr>
      <w:rFonts w:ascii="Arial" w:hAnsi="Arial" w:eastAsia="Arial" w:cs="Arial"/>
      <w:i/>
      <w:iCs/>
      <w:sz w:val="22"/>
      <w:szCs w:val="22"/>
    </w:rPr>
  </w:style>
  <w:style w:type="character" w:styleId="768" w:customStyle="1">
    <w:name w:val="标题 9 字符"/>
    <w:link w:val="721"/>
    <w:uiPriority w:val="9"/>
    <w:qFormat/>
    <w:rPr>
      <w:rFonts w:ascii="Arial" w:hAnsi="Arial" w:eastAsia="Arial" w:cs="Arial"/>
      <w:i/>
      <w:iCs/>
      <w:sz w:val="21"/>
      <w:szCs w:val="21"/>
    </w:rPr>
  </w:style>
  <w:style w:type="paragraph" w:styleId="769">
    <w:name w:val="No Spacing"/>
    <w:uiPriority w:val="1"/>
    <w:qFormat/>
    <w:rPr>
      <w:rFonts w:ascii="Times New Roman" w:hAnsi="Times New Roman" w:eastAsia="宋体" w:cs="Times New Roman"/>
      <w:lang w:val="en-US" w:eastAsia="zh-CN" w:bidi="ar-SA"/>
    </w:rPr>
  </w:style>
  <w:style w:type="character" w:styleId="770" w:customStyle="1">
    <w:name w:val="标题 字符"/>
    <w:link w:val="748"/>
    <w:uiPriority w:val="10"/>
    <w:qFormat/>
    <w:rPr>
      <w:sz w:val="48"/>
      <w:szCs w:val="48"/>
    </w:rPr>
  </w:style>
  <w:style w:type="character" w:styleId="771" w:customStyle="1">
    <w:name w:val="副标题 字符"/>
    <w:link w:val="741"/>
    <w:uiPriority w:val="11"/>
    <w:qFormat/>
    <w:rPr>
      <w:sz w:val="24"/>
      <w:szCs w:val="24"/>
    </w:rPr>
  </w:style>
  <w:style w:type="paragraph" w:styleId="772">
    <w:name w:val="Quote"/>
    <w:basedOn w:val="712"/>
    <w:next w:val="712"/>
    <w:link w:val="773"/>
    <w:uiPriority w:val="29"/>
    <w:qFormat/>
    <w:pPr>
      <w:ind w:left="720" w:right="720"/>
    </w:pPr>
    <w:rPr>
      <w:i/>
    </w:rPr>
  </w:style>
  <w:style w:type="character" w:styleId="773" w:customStyle="1">
    <w:name w:val="引用 字符"/>
    <w:link w:val="772"/>
    <w:uiPriority w:val="29"/>
    <w:qFormat/>
    <w:rPr>
      <w:i/>
    </w:rPr>
  </w:style>
  <w:style w:type="paragraph" w:styleId="774">
    <w:name w:val="Intense Quote"/>
    <w:basedOn w:val="712"/>
    <w:next w:val="712"/>
    <w:link w:val="7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customStyle="1">
    <w:name w:val="明显引用 字符"/>
    <w:link w:val="774"/>
    <w:uiPriority w:val="30"/>
    <w:qFormat/>
    <w:rPr>
      <w:i/>
    </w:rPr>
  </w:style>
  <w:style w:type="character" w:styleId="776" w:customStyle="1">
    <w:name w:val="页眉 字符"/>
    <w:link w:val="738"/>
    <w:uiPriority w:val="99"/>
    <w:qFormat/>
  </w:style>
  <w:style w:type="character" w:styleId="777" w:customStyle="1">
    <w:name w:val="Footer Char"/>
    <w:uiPriority w:val="99"/>
    <w:qFormat/>
  </w:style>
  <w:style w:type="character" w:styleId="778" w:customStyle="1">
    <w:name w:val="页脚 字符"/>
    <w:link w:val="737"/>
    <w:uiPriority w:val="99"/>
    <w:qFormat/>
  </w:style>
  <w:style w:type="table" w:styleId="77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8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4" w:customStyle="1">
    <w:name w:val="清单表 1 浅色1"/>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6"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7"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8"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9"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0"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清单表 6 彩色1"/>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0"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1"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2"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3"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4"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5"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6" w:customStyle="1">
    <w:name w:val="清单表 7 彩色1"/>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8"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0"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2"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3"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4"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5"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6"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7"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8"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9"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4" w:customStyle="1">
    <w:name w:val="脚注文本 字符"/>
    <w:link w:val="742"/>
    <w:uiPriority w:val="99"/>
    <w:qFormat/>
    <w:rPr>
      <w:sz w:val="18"/>
    </w:rPr>
  </w:style>
  <w:style w:type="character" w:styleId="905" w:customStyle="1">
    <w:name w:val="尾注文本 字符"/>
    <w:link w:val="736"/>
    <w:uiPriority w:val="99"/>
    <w:qFormat/>
    <w:rPr>
      <w:sz w:val="20"/>
    </w:rPr>
  </w:style>
  <w:style w:type="paragraph" w:styleId="906" w:customStyle="1">
    <w:name w:val="TOC 标题1"/>
    <w:uiPriority w:val="39"/>
    <w:unhideWhenUsed/>
    <w:qFormat/>
    <w:rPr>
      <w:rFonts w:ascii="Times New Roman" w:hAnsi="Times New Roman" w:eastAsia="宋体" w:cs="Times New Roman"/>
      <w:lang w:val="en-US" w:eastAsia="zh-CN" w:bidi="ar-SA"/>
    </w:rPr>
  </w:style>
  <w:style w:type="paragraph" w:styleId="907" w:customStyle="1">
    <w:name w:val="标题 11"/>
    <w:basedOn w:val="712"/>
    <w:next w:val="712"/>
    <w:link w:val="920"/>
    <w:uiPriority w:val="0"/>
    <w:qFormat/>
    <w:pPr>
      <w:numPr>
        <w:ilvl w:val="0"/>
        <w:numId w:val="2"/>
      </w:numPr>
      <w:jc w:val="center"/>
      <w:keepLines/>
      <w:keepNext/>
      <w:spacing w:before="340" w:after="330" w:line="578" w:lineRule="auto"/>
      <w:outlineLvl w:val="0"/>
    </w:pPr>
    <w:rPr>
      <w:rFonts w:ascii="黑体" w:eastAsia="黑体"/>
      <w:b/>
      <w:bCs/>
      <w:sz w:val="44"/>
      <w:szCs w:val="44"/>
      <w:lang w:eastAsia="en-US"/>
    </w:rPr>
  </w:style>
  <w:style w:type="paragraph" w:styleId="908" w:customStyle="1">
    <w:name w:val="标题 21"/>
    <w:basedOn w:val="712"/>
    <w:next w:val="909"/>
    <w:link w:val="921"/>
    <w:uiPriority w:val="0"/>
    <w:qFormat/>
    <w:pPr>
      <w:numPr>
        <w:ilvl w:val="1"/>
        <w:numId w:val="2"/>
      </w:numPr>
      <w:keepLines/>
      <w:keepNext/>
      <w:spacing w:before="260" w:after="260" w:line="416" w:lineRule="auto"/>
      <w:outlineLvl w:val="1"/>
    </w:pPr>
    <w:rPr>
      <w:rFonts w:ascii="Arial" w:hAnsi="Arial" w:eastAsia="黑体"/>
      <w:b/>
      <w:bCs/>
      <w:sz w:val="32"/>
      <w:szCs w:val="32"/>
      <w:lang w:eastAsia="en-US"/>
    </w:rPr>
  </w:style>
  <w:style w:type="paragraph" w:styleId="909" w:customStyle="1">
    <w:name w:val="正文缩进1"/>
    <w:basedOn w:val="712"/>
    <w:link w:val="922"/>
    <w:uiPriority w:val="0"/>
    <w:qFormat/>
    <w:pPr>
      <w:ind w:firstLine="420"/>
      <w:jc w:val="left"/>
      <w:widowControl/>
    </w:pPr>
    <w:rPr>
      <w:sz w:val="20"/>
      <w:szCs w:val="20"/>
    </w:rPr>
  </w:style>
  <w:style w:type="paragraph" w:styleId="910" w:customStyle="1">
    <w:name w:val="标题 311"/>
    <w:basedOn w:val="712"/>
    <w:next w:val="909"/>
    <w:link w:val="923"/>
    <w:uiPriority w:val="0"/>
    <w:qFormat/>
    <w:pPr>
      <w:keepLines/>
      <w:keepNext/>
      <w:spacing w:before="260" w:after="260" w:line="416" w:lineRule="auto"/>
      <w:outlineLvl w:val="2"/>
    </w:pPr>
    <w:rPr>
      <w:rFonts w:ascii="黑体" w:eastAsia="黑体"/>
      <w:b/>
      <w:bCs/>
      <w:sz w:val="32"/>
      <w:szCs w:val="32"/>
    </w:rPr>
  </w:style>
  <w:style w:type="paragraph" w:styleId="911" w:customStyle="1">
    <w:name w:val="标题 41"/>
    <w:basedOn w:val="712"/>
    <w:next w:val="712"/>
    <w:link w:val="924"/>
    <w:uiPriority w:val="0"/>
    <w:qFormat/>
    <w:pPr>
      <w:numPr>
        <w:ilvl w:val="4"/>
        <w:numId w:val="2"/>
      </w:numPr>
      <w:keepLines/>
      <w:keepNext/>
      <w:spacing w:before="280" w:after="290" w:line="376" w:lineRule="auto"/>
      <w:outlineLvl w:val="3"/>
    </w:pPr>
    <w:rPr>
      <w:rFonts w:ascii="Arial" w:hAnsi="Arial" w:eastAsia="黑体"/>
      <w:b/>
      <w:bCs/>
      <w:sz w:val="28"/>
      <w:szCs w:val="28"/>
      <w:lang w:eastAsia="en-US"/>
    </w:rPr>
  </w:style>
  <w:style w:type="paragraph" w:styleId="912" w:customStyle="1">
    <w:name w:val="标题 51"/>
    <w:basedOn w:val="712"/>
    <w:next w:val="712"/>
    <w:link w:val="925"/>
    <w:uiPriority w:val="0"/>
    <w:qFormat/>
    <w:pPr>
      <w:numPr>
        <w:ilvl w:val="5"/>
        <w:numId w:val="2"/>
      </w:numPr>
      <w:keepLines/>
      <w:keepNext/>
      <w:spacing w:before="280" w:after="290" w:line="376" w:lineRule="auto"/>
      <w:outlineLvl w:val="4"/>
    </w:pPr>
    <w:rPr>
      <w:rFonts w:ascii="黑体" w:eastAsia="黑体"/>
      <w:b/>
      <w:bCs/>
      <w:sz w:val="28"/>
      <w:szCs w:val="28"/>
      <w:lang w:eastAsia="en-US"/>
    </w:rPr>
  </w:style>
  <w:style w:type="paragraph" w:styleId="913" w:customStyle="1">
    <w:name w:val="标题 61"/>
    <w:basedOn w:val="712"/>
    <w:next w:val="712"/>
    <w:link w:val="926"/>
    <w:uiPriority w:val="0"/>
    <w:qFormat/>
    <w:pPr>
      <w:ind w:left="1152" w:hanging="1152"/>
      <w:keepLines/>
      <w:keepNext/>
      <w:spacing w:before="240" w:after="64" w:line="320" w:lineRule="atLeast"/>
      <w:tabs>
        <w:tab w:val="left" w:pos="1152" w:leader="none"/>
      </w:tabs>
      <w:outlineLvl w:val="5"/>
    </w:pPr>
    <w:rPr>
      <w:rFonts w:ascii="Arial" w:hAnsi="Arial" w:eastAsia="黑体"/>
      <w:b/>
      <w:sz w:val="24"/>
      <w:lang w:eastAsia="en-US"/>
    </w:rPr>
  </w:style>
  <w:style w:type="paragraph" w:styleId="914" w:customStyle="1">
    <w:name w:val="标题 71"/>
    <w:basedOn w:val="712"/>
    <w:next w:val="712"/>
    <w:link w:val="927"/>
    <w:uiPriority w:val="0"/>
    <w:qFormat/>
    <w:pPr>
      <w:ind w:left="1296" w:hanging="1296"/>
      <w:keepLines/>
      <w:keepNext/>
      <w:spacing w:before="240" w:after="64" w:line="320" w:lineRule="atLeast"/>
      <w:tabs>
        <w:tab w:val="left" w:pos="1296" w:leader="none"/>
      </w:tabs>
      <w:outlineLvl w:val="6"/>
    </w:pPr>
    <w:rPr>
      <w:b/>
      <w:sz w:val="24"/>
      <w:lang w:eastAsia="en-US"/>
    </w:rPr>
  </w:style>
  <w:style w:type="paragraph" w:styleId="915" w:customStyle="1">
    <w:name w:val="标题 81"/>
    <w:basedOn w:val="712"/>
    <w:next w:val="712"/>
    <w:link w:val="928"/>
    <w:uiPriority w:val="0"/>
    <w:qFormat/>
    <w:pPr>
      <w:ind w:left="1440" w:hanging="1440"/>
      <w:keepLines/>
      <w:keepNext/>
      <w:spacing w:before="240" w:after="64" w:line="320" w:lineRule="atLeast"/>
      <w:tabs>
        <w:tab w:val="left" w:pos="1440" w:leader="none"/>
      </w:tabs>
      <w:outlineLvl w:val="7"/>
    </w:pPr>
    <w:rPr>
      <w:rFonts w:ascii="Arial" w:hAnsi="Arial" w:eastAsia="黑体"/>
      <w:sz w:val="24"/>
      <w:lang w:eastAsia="en-US"/>
    </w:rPr>
  </w:style>
  <w:style w:type="paragraph" w:styleId="916" w:customStyle="1">
    <w:name w:val="标题 91"/>
    <w:basedOn w:val="712"/>
    <w:next w:val="712"/>
    <w:link w:val="929"/>
    <w:uiPriority w:val="0"/>
    <w:qFormat/>
    <w:pPr>
      <w:ind w:left="1584" w:hanging="1584"/>
      <w:keepLines/>
      <w:keepNext/>
      <w:spacing w:before="240" w:after="64" w:line="320" w:lineRule="atLeast"/>
      <w:tabs>
        <w:tab w:val="left" w:pos="1584" w:leader="none"/>
      </w:tabs>
      <w:outlineLvl w:val="8"/>
    </w:pPr>
    <w:rPr>
      <w:rFonts w:ascii="Arial" w:hAnsi="Arial" w:eastAsia="黑体"/>
      <w:lang w:eastAsia="en-US"/>
    </w:rPr>
  </w:style>
  <w:style w:type="character" w:styleId="917" w:customStyle="1">
    <w:name w:val="默认段落字体1"/>
    <w:uiPriority w:val="0"/>
    <w:qFormat/>
    <w:rPr>
      <w:rFonts w:ascii="Times New Roman" w:hAnsi="Times New Roman" w:eastAsia="宋体" w:cs="Times New Roman"/>
    </w:rPr>
  </w:style>
  <w:style w:type="table" w:styleId="918" w:customStyle="1">
    <w:name w:val="普通表格1"/>
    <w:uiPriority w:val="99"/>
    <w:unhideWhenUsed/>
    <w:qFormat/>
    <w:tblPr>
      <w:tblLayout w:type="fixed"/>
      <w:tblCellMar>
        <w:left w:w="0" w:type="dxa"/>
        <w:top w:w="0" w:type="dxa"/>
        <w:right w:w="0" w:type="dxa"/>
        <w:bottom w:w="0" w:type="dxa"/>
      </w:tblCellMar>
    </w:tblPr>
  </w:style>
  <w:style w:type="paragraph" w:styleId="919" w:customStyle="1">
    <w:name w:val="标题 31"/>
    <w:basedOn w:val="712"/>
    <w:next w:val="712"/>
    <w:uiPriority w:val="0"/>
    <w:qFormat/>
    <w:pPr>
      <w:ind w:left="720" w:hanging="720"/>
      <w:jc w:val="center"/>
      <w:keepLines/>
      <w:keepNext/>
      <w:spacing w:before="120" w:after="120" w:line="360" w:lineRule="auto"/>
      <w:widowControl/>
      <w:tabs>
        <w:tab w:val="left" w:pos="720" w:leader="none"/>
      </w:tabs>
      <w:outlineLvl w:val="2"/>
    </w:pPr>
    <w:rPr>
      <w:b/>
      <w:sz w:val="32"/>
      <w:szCs w:val="20"/>
    </w:rPr>
  </w:style>
  <w:style w:type="character" w:styleId="920" w:customStyle="1">
    <w:name w:val="标题 1 Char"/>
    <w:link w:val="907"/>
    <w:uiPriority w:val="0"/>
    <w:qFormat/>
    <w:rPr>
      <w:rFonts w:ascii="黑体" w:eastAsia="黑体"/>
      <w:b/>
      <w:bCs/>
      <w:sz w:val="44"/>
      <w:szCs w:val="44"/>
    </w:rPr>
  </w:style>
  <w:style w:type="character" w:styleId="921" w:customStyle="1">
    <w:name w:val="标题 2 Char"/>
    <w:link w:val="908"/>
    <w:uiPriority w:val="0"/>
    <w:qFormat/>
    <w:rPr>
      <w:rFonts w:ascii="Arial" w:hAnsi="Arial" w:eastAsia="黑体"/>
      <w:b/>
      <w:bCs/>
      <w:sz w:val="32"/>
      <w:szCs w:val="32"/>
    </w:rPr>
  </w:style>
  <w:style w:type="character" w:styleId="922" w:customStyle="1">
    <w:name w:val="正文缩进 Char"/>
    <w:link w:val="909"/>
    <w:uiPriority w:val="0"/>
    <w:qFormat/>
    <w:rPr>
      <w:rFonts w:ascii="Times New Roman" w:hAnsi="Times New Roman" w:eastAsia="宋体" w:cs="Times New Roman"/>
      <w:lang w:val="en-US" w:eastAsia="zh-CN" w:bidi="ar-SA"/>
    </w:rPr>
  </w:style>
  <w:style w:type="character" w:styleId="923" w:customStyle="1">
    <w:name w:val="标题 3 Char"/>
    <w:link w:val="910"/>
    <w:uiPriority w:val="0"/>
    <w:qFormat/>
    <w:rPr>
      <w:rFonts w:ascii="黑体" w:hAnsi="Times New Roman" w:eastAsia="黑体" w:cs="Times New Roman"/>
      <w:b/>
      <w:bCs/>
      <w:sz w:val="32"/>
      <w:szCs w:val="32"/>
      <w:lang w:val="en-US" w:eastAsia="zh-CN" w:bidi="ar-SA"/>
    </w:rPr>
  </w:style>
  <w:style w:type="character" w:styleId="924" w:customStyle="1">
    <w:name w:val="标题 4 Char"/>
    <w:link w:val="911"/>
    <w:uiPriority w:val="0"/>
    <w:qFormat/>
    <w:rPr>
      <w:rFonts w:ascii="Arial" w:hAnsi="Arial" w:eastAsia="黑体"/>
      <w:b/>
      <w:bCs/>
      <w:sz w:val="28"/>
      <w:szCs w:val="28"/>
    </w:rPr>
  </w:style>
  <w:style w:type="character" w:styleId="925" w:customStyle="1">
    <w:name w:val="标题 5 Char"/>
    <w:link w:val="912"/>
    <w:uiPriority w:val="0"/>
    <w:qFormat/>
    <w:rPr>
      <w:rFonts w:ascii="黑体" w:eastAsia="黑体"/>
      <w:b/>
      <w:bCs/>
      <w:sz w:val="28"/>
      <w:szCs w:val="28"/>
    </w:rPr>
  </w:style>
  <w:style w:type="character" w:styleId="926" w:customStyle="1">
    <w:name w:val="标题 6 Char"/>
    <w:link w:val="913"/>
    <w:uiPriority w:val="0"/>
    <w:qFormat/>
    <w:rPr>
      <w:rFonts w:ascii="Arial" w:hAnsi="Arial" w:eastAsia="黑体" w:cs="Times New Roman"/>
      <w:b/>
      <w:sz w:val="24"/>
      <w:szCs w:val="24"/>
    </w:rPr>
  </w:style>
  <w:style w:type="character" w:styleId="927" w:customStyle="1">
    <w:name w:val="标题 7 Char"/>
    <w:link w:val="914"/>
    <w:uiPriority w:val="0"/>
    <w:qFormat/>
    <w:rPr>
      <w:rFonts w:ascii="Times New Roman" w:hAnsi="Times New Roman" w:eastAsia="宋体" w:cs="Times New Roman"/>
      <w:b/>
      <w:sz w:val="24"/>
      <w:szCs w:val="24"/>
    </w:rPr>
  </w:style>
  <w:style w:type="character" w:styleId="928" w:customStyle="1">
    <w:name w:val="标题 8 Char"/>
    <w:link w:val="915"/>
    <w:uiPriority w:val="0"/>
    <w:qFormat/>
    <w:rPr>
      <w:rFonts w:ascii="Arial" w:hAnsi="Arial" w:eastAsia="黑体" w:cs="Times New Roman"/>
      <w:sz w:val="24"/>
      <w:szCs w:val="24"/>
    </w:rPr>
  </w:style>
  <w:style w:type="character" w:styleId="929" w:customStyle="1">
    <w:name w:val="标题 9 Char"/>
    <w:link w:val="916"/>
    <w:uiPriority w:val="0"/>
    <w:qFormat/>
    <w:rPr>
      <w:rFonts w:ascii="Arial" w:hAnsi="Arial" w:eastAsia="黑体" w:cs="Times New Roman"/>
      <w:sz w:val="21"/>
      <w:szCs w:val="24"/>
    </w:rPr>
  </w:style>
  <w:style w:type="paragraph" w:styleId="930" w:customStyle="1">
    <w:name w:val="列表 31"/>
    <w:basedOn w:val="712"/>
    <w:uiPriority w:val="0"/>
    <w:qFormat/>
    <w:pPr>
      <w:ind w:left="1260" w:hanging="420"/>
    </w:pPr>
    <w:rPr>
      <w:rFonts w:hAnsi="宋体"/>
      <w:color w:val="000000"/>
      <w:spacing w:val="-8"/>
      <w:szCs w:val="20"/>
    </w:rPr>
  </w:style>
  <w:style w:type="paragraph" w:styleId="931" w:customStyle="1">
    <w:name w:val="目录 71"/>
    <w:basedOn w:val="712"/>
    <w:next w:val="712"/>
    <w:uiPriority w:val="0"/>
    <w:qFormat/>
    <w:pPr>
      <w:ind w:left="1260" w:firstLine="420"/>
      <w:jc w:val="left"/>
      <w:spacing w:line="288" w:lineRule="auto"/>
    </w:pPr>
    <w:rPr>
      <w:sz w:val="18"/>
      <w:szCs w:val="18"/>
    </w:rPr>
  </w:style>
  <w:style w:type="paragraph" w:styleId="932" w:customStyle="1">
    <w:name w:val="索引 81"/>
    <w:basedOn w:val="712"/>
    <w:next w:val="712"/>
    <w:uiPriority w:val="0"/>
    <w:qFormat/>
    <w:pPr>
      <w:ind w:left="1400"/>
    </w:pPr>
    <w:rPr>
      <w:szCs w:val="20"/>
    </w:rPr>
  </w:style>
  <w:style w:type="paragraph" w:styleId="933" w:customStyle="1">
    <w:name w:val="题注1"/>
    <w:basedOn w:val="712"/>
    <w:next w:val="712"/>
    <w:uiPriority w:val="0"/>
    <w:qFormat/>
    <w:rPr>
      <w:rFonts w:ascii="Arial" w:hAnsi="Arial" w:eastAsia="黑体" w:cs="Arial"/>
      <w:sz w:val="20"/>
      <w:szCs w:val="20"/>
    </w:rPr>
  </w:style>
  <w:style w:type="paragraph" w:styleId="934" w:customStyle="1">
    <w:name w:val="索引 51"/>
    <w:basedOn w:val="712"/>
    <w:next w:val="712"/>
    <w:uiPriority w:val="0"/>
    <w:qFormat/>
    <w:pPr>
      <w:ind w:left="800"/>
    </w:pPr>
    <w:rPr>
      <w:szCs w:val="20"/>
    </w:rPr>
  </w:style>
  <w:style w:type="paragraph" w:styleId="935" w:customStyle="1">
    <w:name w:val="列表项目符号1"/>
    <w:basedOn w:val="712"/>
    <w:uiPriority w:val="0"/>
    <w:qFormat/>
    <w:pPr>
      <w:ind w:left="360" w:firstLine="200"/>
      <w:tabs>
        <w:tab w:val="left" w:pos="360" w:leader="none"/>
      </w:tabs>
    </w:pPr>
    <w:rPr>
      <w:rFonts w:hAnsi="宋体"/>
      <w:color w:val="000000"/>
      <w:spacing w:val="-8"/>
      <w:szCs w:val="20"/>
    </w:rPr>
  </w:style>
  <w:style w:type="paragraph" w:styleId="936" w:customStyle="1">
    <w:name w:val="文档结构图1"/>
    <w:basedOn w:val="712"/>
    <w:link w:val="937"/>
    <w:uiPriority w:val="0"/>
    <w:qFormat/>
    <w:pPr>
      <w:shd w:val="clear" w:color="auto" w:fill="000080"/>
    </w:pPr>
  </w:style>
  <w:style w:type="character" w:styleId="937" w:customStyle="1">
    <w:name w:val="文档结构图 Char"/>
    <w:link w:val="936"/>
    <w:uiPriority w:val="0"/>
    <w:qFormat/>
    <w:rPr>
      <w:rFonts w:ascii="Times New Roman" w:hAnsi="Times New Roman" w:eastAsia="宋体" w:cs="Times New Roman"/>
      <w:sz w:val="21"/>
      <w:szCs w:val="24"/>
      <w:lang w:val="en-US" w:eastAsia="zh-CN" w:bidi="ar-SA"/>
    </w:rPr>
  </w:style>
  <w:style w:type="paragraph" w:styleId="938" w:customStyle="1">
    <w:name w:val="批注文字1"/>
    <w:basedOn w:val="712"/>
    <w:link w:val="939"/>
    <w:uiPriority w:val="0"/>
    <w:qFormat/>
    <w:pPr>
      <w:jc w:val="left"/>
    </w:pPr>
    <w:rPr>
      <w:lang w:eastAsia="en-US"/>
    </w:rPr>
  </w:style>
  <w:style w:type="character" w:styleId="939" w:customStyle="1">
    <w:name w:val="批注文字 Char"/>
    <w:link w:val="938"/>
    <w:uiPriority w:val="0"/>
    <w:qFormat/>
    <w:rPr>
      <w:rFonts w:ascii="Times New Roman" w:hAnsi="Times New Roman" w:eastAsia="宋体" w:cs="Times New Roman"/>
      <w:sz w:val="21"/>
      <w:szCs w:val="24"/>
    </w:rPr>
  </w:style>
  <w:style w:type="paragraph" w:styleId="940" w:customStyle="1">
    <w:name w:val="索引 61"/>
    <w:basedOn w:val="712"/>
    <w:next w:val="712"/>
    <w:uiPriority w:val="0"/>
    <w:qFormat/>
    <w:pPr>
      <w:ind w:left="1000"/>
    </w:pPr>
    <w:rPr>
      <w:szCs w:val="20"/>
    </w:rPr>
  </w:style>
  <w:style w:type="paragraph" w:styleId="941" w:customStyle="1">
    <w:name w:val="称呼1"/>
    <w:basedOn w:val="712"/>
    <w:next w:val="712"/>
    <w:link w:val="942"/>
    <w:uiPriority w:val="0"/>
    <w:qFormat/>
    <w:pPr>
      <w:ind w:firstLine="420"/>
      <w:spacing w:after="20" w:line="288" w:lineRule="auto"/>
    </w:pPr>
    <w:rPr>
      <w:sz w:val="28"/>
      <w:lang w:eastAsia="en-US"/>
    </w:rPr>
  </w:style>
  <w:style w:type="character" w:styleId="942" w:customStyle="1">
    <w:name w:val="称呼 Char"/>
    <w:link w:val="941"/>
    <w:uiPriority w:val="0"/>
    <w:qFormat/>
    <w:rPr>
      <w:rFonts w:ascii="Times New Roman" w:hAnsi="Times New Roman" w:eastAsia="宋体" w:cs="Times New Roman"/>
      <w:sz w:val="28"/>
      <w:szCs w:val="24"/>
    </w:rPr>
  </w:style>
  <w:style w:type="paragraph" w:styleId="943" w:customStyle="1">
    <w:name w:val="正文文本 31"/>
    <w:basedOn w:val="712"/>
    <w:link w:val="944"/>
    <w:uiPriority w:val="0"/>
    <w:qFormat/>
    <w:pPr>
      <w:jc w:val="center"/>
      <w:spacing w:after="20" w:line="288" w:lineRule="auto"/>
    </w:pPr>
    <w:rPr>
      <w:sz w:val="24"/>
      <w:lang w:eastAsia="en-US"/>
    </w:rPr>
  </w:style>
  <w:style w:type="character" w:styleId="944" w:customStyle="1">
    <w:name w:val="正文文本 3 Char"/>
    <w:link w:val="943"/>
    <w:uiPriority w:val="0"/>
    <w:qFormat/>
    <w:rPr>
      <w:sz w:val="24"/>
      <w:szCs w:val="24"/>
    </w:rPr>
  </w:style>
  <w:style w:type="paragraph" w:styleId="945" w:customStyle="1">
    <w:name w:val="结束语1"/>
    <w:basedOn w:val="712"/>
    <w:link w:val="946"/>
    <w:uiPriority w:val="0"/>
    <w:qFormat/>
    <w:pPr>
      <w:ind w:left="100" w:firstLine="420"/>
      <w:spacing w:after="20" w:line="288" w:lineRule="auto"/>
    </w:pPr>
    <w:rPr>
      <w:sz w:val="28"/>
      <w:lang w:eastAsia="en-US"/>
    </w:rPr>
  </w:style>
  <w:style w:type="character" w:styleId="946" w:customStyle="1">
    <w:name w:val="结束语 Char"/>
    <w:link w:val="945"/>
    <w:uiPriority w:val="0"/>
    <w:qFormat/>
    <w:rPr>
      <w:rFonts w:ascii="Times New Roman" w:hAnsi="Times New Roman" w:eastAsia="宋体" w:cs="Times New Roman"/>
      <w:sz w:val="28"/>
      <w:szCs w:val="24"/>
    </w:rPr>
  </w:style>
  <w:style w:type="paragraph" w:styleId="947" w:customStyle="1">
    <w:name w:val="正文文本11"/>
    <w:basedOn w:val="712"/>
    <w:link w:val="948"/>
    <w:uiPriority w:val="0"/>
    <w:qFormat/>
    <w:rPr>
      <w:rFonts w:ascii="仿宋_GB2312" w:eastAsia="仿宋_GB2312"/>
      <w:sz w:val="28"/>
      <w:szCs w:val="20"/>
      <w:lang w:eastAsia="en-US"/>
    </w:rPr>
  </w:style>
  <w:style w:type="character" w:styleId="948" w:customStyle="1">
    <w:name w:val="正文文本 Char"/>
    <w:link w:val="947"/>
    <w:uiPriority w:val="0"/>
    <w:qFormat/>
    <w:rPr>
      <w:rFonts w:ascii="仿宋_GB2312" w:eastAsia="仿宋_GB2312"/>
      <w:sz w:val="28"/>
    </w:rPr>
  </w:style>
  <w:style w:type="paragraph" w:styleId="949" w:customStyle="1">
    <w:name w:val="正文文本缩进1"/>
    <w:basedOn w:val="712"/>
    <w:next w:val="950"/>
    <w:link w:val="951"/>
    <w:uiPriority w:val="0"/>
    <w:qFormat/>
    <w:pPr>
      <w:ind w:left="156"/>
      <w:spacing w:line="300" w:lineRule="auto"/>
      <w:widowControl/>
    </w:pPr>
    <w:rPr>
      <w:rFonts w:ascii="仿宋_GB2312" w:eastAsia="仿宋_GB2312"/>
      <w:sz w:val="28"/>
      <w:szCs w:val="20"/>
    </w:rPr>
  </w:style>
  <w:style w:type="paragraph" w:styleId="950" w:customStyle="1">
    <w:name w:val="寄信人地址1"/>
    <w:basedOn w:val="712"/>
    <w:uiPriority w:val="0"/>
    <w:qFormat/>
    <w:rPr>
      <w:rFonts w:ascii="Arial" w:hAnsi="Arial"/>
    </w:rPr>
  </w:style>
  <w:style w:type="character" w:styleId="951" w:customStyle="1">
    <w:name w:val="正文文本缩进 Char"/>
    <w:link w:val="949"/>
    <w:uiPriority w:val="0"/>
    <w:qFormat/>
    <w:rPr>
      <w:rFonts w:ascii="仿宋_GB2312" w:hAnsi="Times New Roman" w:eastAsia="仿宋_GB2312" w:cs="Times New Roman"/>
      <w:sz w:val="28"/>
      <w:lang w:val="en-US" w:eastAsia="zh-CN" w:bidi="ar-SA"/>
    </w:rPr>
  </w:style>
  <w:style w:type="paragraph" w:styleId="952" w:customStyle="1">
    <w:name w:val="列表 21"/>
    <w:basedOn w:val="712"/>
    <w:uiPriority w:val="0"/>
    <w:qFormat/>
    <w:pPr>
      <w:ind w:left="840" w:hanging="420"/>
    </w:pPr>
    <w:rPr>
      <w:rFonts w:hAnsi="宋体"/>
      <w:color w:val="000000"/>
      <w:spacing w:val="-8"/>
      <w:szCs w:val="20"/>
    </w:rPr>
  </w:style>
  <w:style w:type="paragraph" w:styleId="953" w:customStyle="1">
    <w:name w:val="列表接续1"/>
    <w:basedOn w:val="712"/>
    <w:uiPriority w:val="0"/>
    <w:qFormat/>
    <w:pPr>
      <w:ind w:left="420" w:firstLine="448"/>
      <w:spacing w:after="120"/>
    </w:pPr>
    <w:rPr>
      <w:rFonts w:hAnsi="宋体"/>
      <w:color w:val="000000"/>
      <w:spacing w:val="-8"/>
      <w:szCs w:val="20"/>
    </w:rPr>
  </w:style>
  <w:style w:type="paragraph" w:styleId="954" w:customStyle="1">
    <w:name w:val="文本块1"/>
    <w:basedOn w:val="712"/>
    <w:uiPriority w:val="0"/>
    <w:qFormat/>
    <w:pPr>
      <w:ind w:left="420" w:right="33"/>
      <w:jc w:val="left"/>
    </w:pPr>
    <w:rPr>
      <w:sz w:val="24"/>
      <w:szCs w:val="20"/>
    </w:rPr>
  </w:style>
  <w:style w:type="paragraph" w:styleId="955" w:customStyle="1">
    <w:name w:val="列表项目符号 21"/>
    <w:basedOn w:val="712"/>
    <w:uiPriority w:val="0"/>
    <w:qFormat/>
    <w:pPr>
      <w:ind w:left="780" w:firstLine="200"/>
      <w:tabs>
        <w:tab w:val="left" w:pos="780" w:leader="none"/>
      </w:tabs>
    </w:pPr>
    <w:rPr>
      <w:rFonts w:hAnsi="宋体"/>
      <w:color w:val="000000"/>
      <w:spacing w:val="-8"/>
      <w:szCs w:val="20"/>
    </w:rPr>
  </w:style>
  <w:style w:type="paragraph" w:styleId="956" w:customStyle="1">
    <w:name w:val="索引 41"/>
    <w:basedOn w:val="712"/>
    <w:next w:val="712"/>
    <w:uiPriority w:val="0"/>
    <w:qFormat/>
    <w:pPr>
      <w:ind w:left="600"/>
    </w:pPr>
    <w:rPr>
      <w:szCs w:val="20"/>
    </w:rPr>
  </w:style>
  <w:style w:type="paragraph" w:styleId="957" w:customStyle="1">
    <w:name w:val="目录 51"/>
    <w:basedOn w:val="712"/>
    <w:next w:val="712"/>
    <w:uiPriority w:val="0"/>
    <w:qFormat/>
    <w:pPr>
      <w:ind w:left="840" w:firstLine="420"/>
      <w:jc w:val="left"/>
      <w:spacing w:line="288" w:lineRule="auto"/>
    </w:pPr>
    <w:rPr>
      <w:sz w:val="18"/>
      <w:szCs w:val="18"/>
    </w:rPr>
  </w:style>
  <w:style w:type="paragraph" w:styleId="958" w:customStyle="1">
    <w:name w:val="目录 31"/>
    <w:basedOn w:val="712"/>
    <w:next w:val="712"/>
    <w:uiPriority w:val="0"/>
    <w:qFormat/>
    <w:pPr>
      <w:ind w:left="420" w:firstLine="420"/>
      <w:jc w:val="left"/>
      <w:spacing w:line="288" w:lineRule="auto"/>
    </w:pPr>
    <w:rPr>
      <w:iCs/>
      <w:sz w:val="20"/>
      <w:szCs w:val="20"/>
    </w:rPr>
  </w:style>
  <w:style w:type="paragraph" w:styleId="959" w:customStyle="1">
    <w:name w:val="纯文本11"/>
    <w:basedOn w:val="712"/>
    <w:link w:val="960"/>
    <w:uiPriority w:val="0"/>
    <w:qFormat/>
    <w:rPr>
      <w:rFonts w:ascii="宋体" w:hAnsi="Courier New"/>
      <w:szCs w:val="21"/>
      <w:lang w:eastAsia="en-US"/>
    </w:rPr>
  </w:style>
  <w:style w:type="character" w:styleId="960" w:customStyle="1">
    <w:name w:val="纯文本 Char"/>
    <w:link w:val="959"/>
    <w:uiPriority w:val="0"/>
    <w:qFormat/>
    <w:rPr>
      <w:rFonts w:ascii="宋体" w:hAnsi="Courier New" w:eastAsia="宋体" w:cs="Times New Roman"/>
      <w:sz w:val="21"/>
      <w:szCs w:val="21"/>
    </w:rPr>
  </w:style>
  <w:style w:type="paragraph" w:styleId="961" w:customStyle="1">
    <w:name w:val="列表项目符号 51"/>
    <w:basedOn w:val="712"/>
    <w:uiPriority w:val="0"/>
    <w:qFormat/>
    <w:pPr>
      <w:numPr>
        <w:ilvl w:val="0"/>
        <w:numId w:val="3"/>
      </w:numPr>
      <w:spacing w:line="360" w:lineRule="exact"/>
      <w:widowControl/>
    </w:pPr>
    <w:rPr>
      <w:rFonts w:eastAsia="楷体_GB2312"/>
      <w:sz w:val="24"/>
      <w:szCs w:val="20"/>
    </w:rPr>
  </w:style>
  <w:style w:type="paragraph" w:styleId="962" w:customStyle="1">
    <w:name w:val="目录 81"/>
    <w:basedOn w:val="712"/>
    <w:next w:val="712"/>
    <w:uiPriority w:val="0"/>
    <w:qFormat/>
    <w:pPr>
      <w:ind w:left="1470" w:firstLine="420"/>
      <w:jc w:val="left"/>
      <w:spacing w:line="288" w:lineRule="auto"/>
    </w:pPr>
    <w:rPr>
      <w:sz w:val="18"/>
      <w:szCs w:val="18"/>
    </w:rPr>
  </w:style>
  <w:style w:type="paragraph" w:styleId="963" w:customStyle="1">
    <w:name w:val="索引 31"/>
    <w:basedOn w:val="712"/>
    <w:next w:val="712"/>
    <w:uiPriority w:val="0"/>
    <w:qFormat/>
    <w:pPr>
      <w:ind w:left="400"/>
    </w:pPr>
    <w:rPr>
      <w:szCs w:val="20"/>
    </w:rPr>
  </w:style>
  <w:style w:type="paragraph" w:styleId="964" w:customStyle="1">
    <w:name w:val="日期1"/>
    <w:basedOn w:val="712"/>
    <w:next w:val="712"/>
    <w:link w:val="965"/>
    <w:uiPriority w:val="0"/>
    <w:qFormat/>
    <w:pPr>
      <w:ind w:left="100"/>
    </w:pPr>
    <w:rPr>
      <w:rFonts w:ascii="楷体_GB2312" w:eastAsia="楷体_GB2312"/>
      <w:b/>
      <w:sz w:val="28"/>
      <w:lang w:eastAsia="en-US"/>
    </w:rPr>
  </w:style>
  <w:style w:type="character" w:styleId="965" w:customStyle="1">
    <w:name w:val="日期 Char"/>
    <w:link w:val="964"/>
    <w:uiPriority w:val="0"/>
    <w:qFormat/>
    <w:rPr>
      <w:rFonts w:ascii="楷体_GB2312" w:eastAsia="楷体_GB2312"/>
      <w:b/>
      <w:sz w:val="28"/>
      <w:szCs w:val="24"/>
    </w:rPr>
  </w:style>
  <w:style w:type="paragraph" w:styleId="966" w:customStyle="1">
    <w:name w:val="正文文本缩进 21"/>
    <w:basedOn w:val="712"/>
    <w:link w:val="967"/>
    <w:uiPriority w:val="0"/>
    <w:qFormat/>
    <w:pPr>
      <w:ind w:firstLine="559"/>
      <w:spacing w:line="400" w:lineRule="exact"/>
      <w:tabs>
        <w:tab w:val="left" w:pos="0" w:leader="none"/>
        <w:tab w:val="left" w:pos="1134" w:leader="none"/>
      </w:tabs>
    </w:pPr>
    <w:rPr>
      <w:rFonts w:ascii="楷体_GB2312" w:eastAsia="楷体_GB2312"/>
      <w:sz w:val="24"/>
    </w:rPr>
  </w:style>
  <w:style w:type="character" w:styleId="967" w:customStyle="1">
    <w:name w:val="正文文本缩进 2 Char"/>
    <w:link w:val="966"/>
    <w:uiPriority w:val="0"/>
    <w:qFormat/>
    <w:rPr>
      <w:rFonts w:ascii="楷体_GB2312" w:hAnsi="Times New Roman" w:eastAsia="楷体_GB2312" w:cs="Times New Roman"/>
      <w:sz w:val="24"/>
      <w:szCs w:val="24"/>
      <w:lang w:val="en-US" w:eastAsia="zh-CN" w:bidi="ar-SA"/>
    </w:rPr>
  </w:style>
  <w:style w:type="paragraph" w:styleId="968" w:customStyle="1">
    <w:name w:val="尾注文本1"/>
    <w:basedOn w:val="712"/>
    <w:link w:val="969"/>
    <w:uiPriority w:val="0"/>
    <w:qFormat/>
    <w:pPr>
      <w:jc w:val="left"/>
    </w:pPr>
    <w:rPr>
      <w:lang w:eastAsia="en-US"/>
    </w:rPr>
  </w:style>
  <w:style w:type="character" w:styleId="969" w:customStyle="1">
    <w:name w:val="尾注文本 Char"/>
    <w:link w:val="968"/>
    <w:uiPriority w:val="0"/>
    <w:qFormat/>
    <w:rPr>
      <w:rFonts w:ascii="Times New Roman" w:hAnsi="Times New Roman" w:eastAsia="宋体" w:cs="Times New Roman"/>
      <w:sz w:val="21"/>
      <w:szCs w:val="24"/>
    </w:rPr>
  </w:style>
  <w:style w:type="paragraph" w:styleId="970" w:customStyle="1">
    <w:name w:val="批注框文本1"/>
    <w:basedOn w:val="712"/>
    <w:link w:val="971"/>
    <w:uiPriority w:val="0"/>
    <w:qFormat/>
    <w:rPr>
      <w:sz w:val="18"/>
      <w:szCs w:val="18"/>
      <w:lang w:eastAsia="en-US"/>
    </w:rPr>
  </w:style>
  <w:style w:type="character" w:styleId="971" w:customStyle="1">
    <w:name w:val="批注框文本 Char"/>
    <w:link w:val="970"/>
    <w:uiPriority w:val="0"/>
    <w:qFormat/>
    <w:rPr>
      <w:rFonts w:ascii="Times New Roman" w:hAnsi="Times New Roman" w:eastAsia="宋体" w:cs="Times New Roman"/>
      <w:sz w:val="18"/>
      <w:szCs w:val="18"/>
    </w:rPr>
  </w:style>
  <w:style w:type="paragraph" w:styleId="972" w:customStyle="1">
    <w:name w:val="页脚1"/>
    <w:basedOn w:val="712"/>
    <w:link w:val="973"/>
    <w:uiPriority w:val="0"/>
    <w:qFormat/>
    <w:pPr>
      <w:jc w:val="left"/>
      <w:tabs>
        <w:tab w:val="center" w:pos="4153" w:leader="none"/>
        <w:tab w:val="right" w:pos="8306" w:leader="none"/>
      </w:tabs>
    </w:pPr>
    <w:rPr>
      <w:sz w:val="18"/>
      <w:szCs w:val="18"/>
      <w:lang w:eastAsia="en-US"/>
    </w:rPr>
  </w:style>
  <w:style w:type="character" w:styleId="973" w:customStyle="1">
    <w:name w:val="页脚 Char"/>
    <w:link w:val="972"/>
    <w:uiPriority w:val="0"/>
    <w:qFormat/>
    <w:rPr>
      <w:rFonts w:ascii="Times New Roman" w:hAnsi="Times New Roman" w:eastAsia="宋体" w:cs="Times New Roman"/>
      <w:sz w:val="18"/>
      <w:szCs w:val="18"/>
    </w:rPr>
  </w:style>
  <w:style w:type="paragraph" w:styleId="974" w:customStyle="1">
    <w:name w:val="页眉11"/>
    <w:basedOn w:val="712"/>
    <w:link w:val="975"/>
    <w:uiPriority w:val="99"/>
    <w:qFormat/>
    <w:pPr>
      <w:jc w:val="center"/>
      <w:tabs>
        <w:tab w:val="center" w:pos="4153" w:leader="none"/>
        <w:tab w:val="right" w:pos="8306" w:leader="none"/>
      </w:tabs>
      <w:pBdr>
        <w:bottom w:val="single" w:color="000000" w:sz="6" w:space="1"/>
      </w:pBdr>
    </w:pPr>
    <w:rPr>
      <w:sz w:val="18"/>
      <w:szCs w:val="18"/>
      <w:lang w:eastAsia="en-US"/>
    </w:rPr>
  </w:style>
  <w:style w:type="character" w:styleId="975" w:customStyle="1">
    <w:name w:val="页眉 Char"/>
    <w:link w:val="974"/>
    <w:uiPriority w:val="99"/>
    <w:qFormat/>
    <w:rPr>
      <w:sz w:val="18"/>
      <w:szCs w:val="18"/>
    </w:rPr>
  </w:style>
  <w:style w:type="paragraph" w:styleId="976" w:customStyle="1">
    <w:name w:val="目录 11"/>
    <w:basedOn w:val="712"/>
    <w:next w:val="712"/>
    <w:link w:val="977"/>
    <w:uiPriority w:val="0"/>
    <w:qFormat/>
    <w:pPr>
      <w:spacing w:before="120" w:after="120" w:line="288" w:lineRule="auto"/>
      <w:tabs>
        <w:tab w:val="right" w:pos="8296" w:leader="dot"/>
      </w:tabs>
    </w:pPr>
    <w:rPr>
      <w:rFonts w:ascii="黑体" w:hAnsi="宋体" w:eastAsia="黑体"/>
      <w:caps/>
      <w:sz w:val="30"/>
      <w:szCs w:val="30"/>
    </w:rPr>
  </w:style>
  <w:style w:type="character" w:styleId="977" w:customStyle="1">
    <w:name w:val="目录 1 Char"/>
    <w:link w:val="976"/>
    <w:uiPriority w:val="0"/>
    <w:qFormat/>
    <w:rPr>
      <w:rFonts w:ascii="黑体" w:hAnsi="宋体" w:eastAsia="黑体" w:cs="Times New Roman"/>
      <w:caps/>
      <w:sz w:val="30"/>
      <w:szCs w:val="30"/>
      <w:lang w:val="en-US" w:eastAsia="zh-CN" w:bidi="ar-SA"/>
    </w:rPr>
  </w:style>
  <w:style w:type="paragraph" w:styleId="978" w:customStyle="1">
    <w:name w:val="目录 41"/>
    <w:basedOn w:val="712"/>
    <w:next w:val="712"/>
    <w:uiPriority w:val="0"/>
    <w:qFormat/>
    <w:pPr>
      <w:ind w:left="630" w:firstLine="420"/>
      <w:jc w:val="left"/>
      <w:spacing w:line="288" w:lineRule="auto"/>
    </w:pPr>
    <w:rPr>
      <w:sz w:val="18"/>
      <w:szCs w:val="18"/>
    </w:rPr>
  </w:style>
  <w:style w:type="paragraph" w:styleId="979" w:customStyle="1">
    <w:name w:val="列表1"/>
    <w:basedOn w:val="712"/>
    <w:uiPriority w:val="0"/>
    <w:qFormat/>
    <w:pPr>
      <w:ind w:left="420" w:hanging="420"/>
      <w:spacing w:after="20" w:line="288" w:lineRule="auto"/>
      <w:tabs>
        <w:tab w:val="left" w:pos="420" w:leader="none"/>
      </w:tabs>
    </w:pPr>
    <w:rPr>
      <w:szCs w:val="20"/>
      <w:lang w:val="en-GB"/>
    </w:rPr>
  </w:style>
  <w:style w:type="paragraph" w:styleId="980" w:customStyle="1">
    <w:name w:val="脚注文本1"/>
    <w:basedOn w:val="712"/>
    <w:link w:val="981"/>
    <w:uiPriority w:val="0"/>
    <w:qFormat/>
    <w:pPr>
      <w:ind w:firstLine="425"/>
      <w:jc w:val="left"/>
      <w:spacing w:after="60" w:line="360" w:lineRule="exact"/>
    </w:pPr>
    <w:rPr>
      <w:sz w:val="18"/>
      <w:szCs w:val="18"/>
      <w:lang w:eastAsia="en-US"/>
    </w:rPr>
  </w:style>
  <w:style w:type="character" w:styleId="981" w:customStyle="1">
    <w:name w:val="脚注文本 Char"/>
    <w:link w:val="980"/>
    <w:uiPriority w:val="0"/>
    <w:qFormat/>
    <w:rPr>
      <w:rFonts w:ascii="Times New Roman" w:hAnsi="Times New Roman" w:eastAsia="宋体" w:cs="Times New Roman"/>
      <w:sz w:val="18"/>
      <w:szCs w:val="18"/>
    </w:rPr>
  </w:style>
  <w:style w:type="paragraph" w:styleId="982" w:customStyle="1">
    <w:name w:val="目录 61"/>
    <w:basedOn w:val="712"/>
    <w:next w:val="712"/>
    <w:uiPriority w:val="0"/>
    <w:qFormat/>
    <w:pPr>
      <w:ind w:left="1050" w:firstLine="420"/>
      <w:jc w:val="left"/>
      <w:spacing w:line="288" w:lineRule="auto"/>
    </w:pPr>
    <w:rPr>
      <w:sz w:val="18"/>
      <w:szCs w:val="18"/>
    </w:rPr>
  </w:style>
  <w:style w:type="paragraph" w:styleId="983" w:customStyle="1">
    <w:name w:val="列表 51"/>
    <w:basedOn w:val="712"/>
    <w:uiPriority w:val="0"/>
    <w:qFormat/>
    <w:pPr>
      <w:ind w:left="2100" w:hanging="420"/>
    </w:pPr>
    <w:rPr>
      <w:rFonts w:hAnsi="宋体"/>
      <w:color w:val="000000"/>
      <w:spacing w:val="-8"/>
      <w:szCs w:val="20"/>
    </w:rPr>
  </w:style>
  <w:style w:type="paragraph" w:styleId="984" w:customStyle="1">
    <w:name w:val="正文文本缩进 31"/>
    <w:basedOn w:val="712"/>
    <w:link w:val="985"/>
    <w:uiPriority w:val="0"/>
    <w:qFormat/>
    <w:pPr>
      <w:ind w:firstLine="698"/>
      <w:jc w:val="left"/>
      <w:spacing w:line="360" w:lineRule="auto"/>
    </w:pPr>
    <w:rPr>
      <w:rFonts w:ascii="仿宋_GB2312" w:eastAsia="仿宋_GB2312"/>
      <w:sz w:val="32"/>
      <w:szCs w:val="20"/>
      <w:lang w:eastAsia="en-US"/>
    </w:rPr>
  </w:style>
  <w:style w:type="character" w:styleId="985" w:customStyle="1">
    <w:name w:val="正文文本缩进 3 Char"/>
    <w:link w:val="984"/>
    <w:uiPriority w:val="0"/>
    <w:qFormat/>
    <w:rPr>
      <w:rFonts w:ascii="仿宋_GB2312" w:eastAsia="仿宋_GB2312"/>
      <w:sz w:val="32"/>
    </w:rPr>
  </w:style>
  <w:style w:type="paragraph" w:styleId="986" w:customStyle="1">
    <w:name w:val="索引 71"/>
    <w:basedOn w:val="712"/>
    <w:next w:val="712"/>
    <w:uiPriority w:val="0"/>
    <w:qFormat/>
    <w:pPr>
      <w:ind w:left="1200"/>
    </w:pPr>
    <w:rPr>
      <w:szCs w:val="20"/>
    </w:rPr>
  </w:style>
  <w:style w:type="paragraph" w:styleId="987" w:customStyle="1">
    <w:name w:val="索引 91"/>
    <w:basedOn w:val="712"/>
    <w:next w:val="712"/>
    <w:uiPriority w:val="0"/>
    <w:qFormat/>
    <w:pPr>
      <w:ind w:left="1600"/>
    </w:pPr>
    <w:rPr>
      <w:szCs w:val="20"/>
    </w:rPr>
  </w:style>
  <w:style w:type="paragraph" w:styleId="988" w:customStyle="1">
    <w:name w:val="目录 21"/>
    <w:basedOn w:val="712"/>
    <w:next w:val="712"/>
    <w:uiPriority w:val="0"/>
    <w:qFormat/>
    <w:pPr>
      <w:ind w:left="210" w:firstLine="420"/>
      <w:jc w:val="left"/>
      <w:spacing w:line="288" w:lineRule="auto"/>
    </w:pPr>
    <w:rPr>
      <w:smallCaps/>
      <w:sz w:val="20"/>
      <w:szCs w:val="20"/>
    </w:rPr>
  </w:style>
  <w:style w:type="paragraph" w:styleId="989" w:customStyle="1">
    <w:name w:val="目录 91"/>
    <w:basedOn w:val="712"/>
    <w:next w:val="712"/>
    <w:uiPriority w:val="0"/>
    <w:qFormat/>
    <w:pPr>
      <w:ind w:left="1680" w:firstLine="420"/>
      <w:jc w:val="left"/>
      <w:spacing w:line="288" w:lineRule="auto"/>
    </w:pPr>
    <w:rPr>
      <w:sz w:val="18"/>
      <w:szCs w:val="18"/>
    </w:rPr>
  </w:style>
  <w:style w:type="paragraph" w:styleId="990" w:customStyle="1">
    <w:name w:val="正文文本 21"/>
    <w:basedOn w:val="712"/>
    <w:link w:val="991"/>
    <w:uiPriority w:val="0"/>
    <w:qFormat/>
    <w:pPr>
      <w:ind w:firstLine="420"/>
      <w:spacing w:after="20" w:line="720" w:lineRule="auto"/>
    </w:pPr>
    <w:rPr>
      <w:sz w:val="30"/>
      <w:lang w:eastAsia="en-US"/>
    </w:rPr>
  </w:style>
  <w:style w:type="character" w:styleId="991" w:customStyle="1">
    <w:name w:val="正文文本 2 Char"/>
    <w:link w:val="990"/>
    <w:uiPriority w:val="0"/>
    <w:qFormat/>
    <w:rPr>
      <w:rFonts w:ascii="Times New Roman" w:hAnsi="Times New Roman" w:eastAsia="宋体" w:cs="Times New Roman"/>
      <w:sz w:val="30"/>
      <w:szCs w:val="24"/>
    </w:rPr>
  </w:style>
  <w:style w:type="paragraph" w:styleId="992" w:customStyle="1">
    <w:name w:val="列表 41"/>
    <w:basedOn w:val="712"/>
    <w:uiPriority w:val="0"/>
    <w:qFormat/>
    <w:pPr>
      <w:ind w:left="1680" w:hanging="420"/>
    </w:pPr>
    <w:rPr>
      <w:rFonts w:hAnsi="宋体"/>
      <w:color w:val="000000"/>
      <w:spacing w:val="-8"/>
      <w:szCs w:val="20"/>
    </w:rPr>
  </w:style>
  <w:style w:type="paragraph" w:styleId="993" w:customStyle="1">
    <w:name w:val="列表接续 21"/>
    <w:basedOn w:val="712"/>
    <w:uiPriority w:val="0"/>
    <w:qFormat/>
    <w:pPr>
      <w:ind w:left="840" w:firstLine="448"/>
      <w:spacing w:after="120"/>
    </w:pPr>
    <w:rPr>
      <w:rFonts w:hAnsi="宋体"/>
      <w:color w:val="000000"/>
      <w:spacing w:val="-8"/>
      <w:szCs w:val="20"/>
    </w:rPr>
  </w:style>
  <w:style w:type="paragraph" w:styleId="994" w:customStyle="1">
    <w:name w:val="信息标题1"/>
    <w:basedOn w:val="947"/>
    <w:link w:val="995"/>
    <w:uiPriority w:val="0"/>
    <w:qFormat/>
    <w:pPr>
      <w:ind w:left="360" w:firstLine="448"/>
      <w:jc w:val="left"/>
      <w:keepLines/>
      <w:spacing w:after="40" w:line="140" w:lineRule="atLeast"/>
      <w:widowControl/>
    </w:pPr>
    <w:rPr>
      <w:rFonts w:ascii="Garamond" w:hAnsi="Garamond" w:eastAsia="宋体"/>
      <w:color w:val="000000"/>
      <w:spacing w:val="-8"/>
      <w:sz w:val="18"/>
      <w:lang w:bidi="he-IL"/>
    </w:rPr>
  </w:style>
  <w:style w:type="character" w:styleId="995" w:customStyle="1">
    <w:name w:val="信息标题 Char"/>
    <w:link w:val="994"/>
    <w:uiPriority w:val="0"/>
    <w:qFormat/>
    <w:rPr>
      <w:rFonts w:ascii="Garamond" w:hAnsi="Garamond"/>
      <w:color w:val="000000"/>
      <w:spacing w:val="-8"/>
      <w:sz w:val="18"/>
      <w:lang w:bidi="he-IL"/>
    </w:rPr>
  </w:style>
  <w:style w:type="paragraph" w:styleId="996" w:customStyle="1">
    <w:name w:val="HTML 预设格式1"/>
    <w:basedOn w:val="712"/>
    <w:link w:val="997"/>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lang w:eastAsia="en-US"/>
    </w:rPr>
  </w:style>
  <w:style w:type="character" w:styleId="997" w:customStyle="1">
    <w:name w:val="HTML 预设格式 Char"/>
    <w:link w:val="996"/>
    <w:uiPriority w:val="0"/>
    <w:qFormat/>
    <w:rPr>
      <w:rFonts w:ascii="黑体" w:hAnsi="Courier New" w:eastAsia="黑体" w:cs="Times New Roman"/>
    </w:rPr>
  </w:style>
  <w:style w:type="paragraph" w:styleId="998" w:customStyle="1">
    <w:name w:val="普通(网站)1"/>
    <w:basedOn w:val="712"/>
    <w:link w:val="999"/>
    <w:uiPriority w:val="0"/>
    <w:qFormat/>
    <w:pPr>
      <w:ind w:firstLine="420"/>
      <w:jc w:val="left"/>
      <w:spacing w:before="100" w:beforeAutospacing="1" w:after="100" w:afterAutospacing="1" w:line="288" w:lineRule="auto"/>
      <w:widowControl/>
    </w:pPr>
    <w:rPr>
      <w:rFonts w:ascii="宋体" w:hAnsi="宋体"/>
      <w:sz w:val="24"/>
      <w:lang w:eastAsia="en-US"/>
    </w:rPr>
  </w:style>
  <w:style w:type="character" w:styleId="999" w:customStyle="1">
    <w:name w:val="普通(网站) Char"/>
    <w:link w:val="998"/>
    <w:uiPriority w:val="0"/>
    <w:qFormat/>
    <w:rPr>
      <w:rFonts w:ascii="宋体" w:hAnsi="宋体" w:eastAsia="宋体" w:cs="Times New Roman"/>
      <w:sz w:val="24"/>
      <w:szCs w:val="24"/>
    </w:rPr>
  </w:style>
  <w:style w:type="paragraph" w:styleId="1000" w:customStyle="1">
    <w:name w:val="列表接续 31"/>
    <w:basedOn w:val="712"/>
    <w:uiPriority w:val="0"/>
    <w:qFormat/>
    <w:pPr>
      <w:ind w:left="1260" w:firstLine="448"/>
      <w:spacing w:after="120"/>
    </w:pPr>
    <w:rPr>
      <w:rFonts w:hAnsi="宋体"/>
      <w:color w:val="000000"/>
      <w:spacing w:val="-8"/>
      <w:szCs w:val="20"/>
    </w:rPr>
  </w:style>
  <w:style w:type="paragraph" w:styleId="1001" w:customStyle="1">
    <w:name w:val="索引 11"/>
    <w:basedOn w:val="712"/>
    <w:next w:val="712"/>
    <w:uiPriority w:val="0"/>
    <w:qFormat/>
    <w:rPr>
      <w:szCs w:val="20"/>
    </w:rPr>
  </w:style>
  <w:style w:type="paragraph" w:styleId="1002" w:customStyle="1">
    <w:name w:val="索引 21"/>
    <w:basedOn w:val="712"/>
    <w:next w:val="712"/>
    <w:uiPriority w:val="0"/>
    <w:qFormat/>
    <w:pPr>
      <w:ind w:left="200"/>
    </w:pPr>
    <w:rPr>
      <w:szCs w:val="20"/>
    </w:rPr>
  </w:style>
  <w:style w:type="paragraph" w:styleId="1003" w:customStyle="1">
    <w:name w:val="标题1"/>
    <w:basedOn w:val="712"/>
    <w:link w:val="1004"/>
    <w:uiPriority w:val="0"/>
    <w:qFormat/>
    <w:pPr>
      <w:ind w:firstLine="420"/>
      <w:jc w:val="center"/>
      <w:spacing w:before="240" w:after="60" w:line="288" w:lineRule="auto"/>
      <w:outlineLvl w:val="0"/>
    </w:pPr>
    <w:rPr>
      <w:rFonts w:ascii="Arial" w:hAnsi="Arial"/>
      <w:b/>
      <w:bCs/>
      <w:sz w:val="32"/>
      <w:szCs w:val="32"/>
      <w:lang w:eastAsia="en-US"/>
    </w:rPr>
  </w:style>
  <w:style w:type="character" w:styleId="1004" w:customStyle="1">
    <w:name w:val="标题 Char"/>
    <w:link w:val="1003"/>
    <w:uiPriority w:val="0"/>
    <w:qFormat/>
    <w:rPr>
      <w:rFonts w:ascii="Arial" w:hAnsi="Arial" w:eastAsia="宋体" w:cs="Arial"/>
      <w:b/>
      <w:bCs/>
      <w:sz w:val="32"/>
      <w:szCs w:val="32"/>
    </w:rPr>
  </w:style>
  <w:style w:type="paragraph" w:styleId="1005" w:customStyle="1">
    <w:name w:val="批注主题1"/>
    <w:basedOn w:val="938"/>
    <w:next w:val="938"/>
    <w:link w:val="1006"/>
    <w:uiPriority w:val="0"/>
    <w:qFormat/>
    <w:rPr>
      <w:b/>
      <w:bCs/>
    </w:rPr>
  </w:style>
  <w:style w:type="character" w:styleId="1006" w:customStyle="1">
    <w:name w:val="批注主题 Char"/>
    <w:link w:val="1005"/>
    <w:uiPriority w:val="0"/>
    <w:qFormat/>
    <w:rPr>
      <w:rFonts w:ascii="Times New Roman" w:hAnsi="Times New Roman" w:eastAsia="宋体" w:cs="Times New Roman"/>
      <w:b/>
      <w:bCs/>
      <w:sz w:val="21"/>
      <w:szCs w:val="24"/>
    </w:rPr>
  </w:style>
  <w:style w:type="paragraph" w:styleId="1007" w:customStyle="1">
    <w:name w:val="正文首行缩进1"/>
    <w:basedOn w:val="947"/>
    <w:link w:val="1008"/>
    <w:uiPriority w:val="0"/>
    <w:qFormat/>
    <w:pPr>
      <w:ind w:firstLine="420"/>
      <w:spacing w:after="120"/>
    </w:pPr>
    <w:rPr>
      <w:color w:val="000000"/>
      <w:spacing w:val="-8"/>
      <w:sz w:val="21"/>
    </w:rPr>
  </w:style>
  <w:style w:type="character" w:styleId="1008" w:customStyle="1">
    <w:name w:val="正文首行缩进 Char"/>
    <w:link w:val="1007"/>
    <w:uiPriority w:val="0"/>
    <w:qFormat/>
    <w:rPr>
      <w:rFonts w:ascii="仿宋_GB2312" w:hAnsi="Times New Roman" w:eastAsia="仿宋_GB2312" w:cs="Times New Roman"/>
      <w:color w:val="000000"/>
      <w:spacing w:val="-8"/>
      <w:sz w:val="21"/>
      <w:lang w:bidi="ar-SA"/>
    </w:rPr>
  </w:style>
  <w:style w:type="paragraph" w:styleId="1009" w:customStyle="1">
    <w:name w:val="正文首行缩进 21"/>
    <w:basedOn w:val="949"/>
    <w:next w:val="712"/>
    <w:link w:val="1010"/>
    <w:uiPriority w:val="0"/>
    <w:qFormat/>
    <w:pPr>
      <w:ind w:left="0" w:firstLine="210"/>
      <w:spacing w:after="120" w:line="240" w:lineRule="auto"/>
      <w:widowControl w:val="off"/>
    </w:pPr>
    <w:rPr>
      <w:rFonts w:ascii="Times New Roman" w:hAnsi="宋体" w:eastAsia="宋体"/>
      <w:color w:val="000000"/>
      <w:spacing w:val="-8"/>
      <w:sz w:val="21"/>
      <w:szCs w:val="24"/>
      <w:lang w:eastAsia="en-US"/>
    </w:rPr>
  </w:style>
  <w:style w:type="character" w:styleId="1010" w:customStyle="1">
    <w:name w:val="正文首行缩进 2 Char"/>
    <w:link w:val="1009"/>
    <w:uiPriority w:val="0"/>
    <w:qFormat/>
    <w:rPr>
      <w:rFonts w:hAnsi="宋体"/>
      <w:color w:val="000000"/>
      <w:spacing w:val="-8"/>
      <w:sz w:val="21"/>
      <w:szCs w:val="24"/>
    </w:rPr>
  </w:style>
  <w:style w:type="table" w:styleId="1011" w:customStyle="1">
    <w:name w:val="网格型1"/>
    <w:basedOn w:val="918"/>
    <w:uiPriority w:val="0"/>
    <w:qFormat/>
    <w:pPr>
      <w:jc w:val="both"/>
      <w:widowControl w:val="off"/>
    </w:pPr>
    <w:tblPr/>
  </w:style>
  <w:style w:type="character" w:styleId="1012" w:customStyle="1">
    <w:name w:val="要点1"/>
    <w:uiPriority w:val="0"/>
    <w:qFormat/>
    <w:rPr>
      <w:rFonts w:ascii="Times New Roman" w:hAnsi="Times New Roman" w:eastAsia="宋体" w:cs="Times New Roman"/>
      <w:b/>
      <w:bCs/>
    </w:rPr>
  </w:style>
  <w:style w:type="character" w:styleId="1013" w:customStyle="1">
    <w:name w:val="尾注引用1"/>
    <w:uiPriority w:val="0"/>
    <w:qFormat/>
    <w:rPr>
      <w:vertAlign w:val="superscript"/>
    </w:rPr>
  </w:style>
  <w:style w:type="character" w:styleId="1014" w:customStyle="1">
    <w:name w:val="页码1"/>
    <w:uiPriority w:val="0"/>
    <w:qFormat/>
    <w:rPr>
      <w:rFonts w:ascii="Times New Roman" w:hAnsi="Times New Roman" w:eastAsia="宋体" w:cs="Times New Roman"/>
    </w:rPr>
  </w:style>
  <w:style w:type="character" w:styleId="1015" w:customStyle="1">
    <w:name w:val="已访问的超链接1"/>
    <w:uiPriority w:val="0"/>
    <w:qFormat/>
    <w:rPr>
      <w:rFonts w:ascii="Times New Roman" w:hAnsi="Times New Roman" w:eastAsia="宋体" w:cs="Times New Roman"/>
      <w:color w:val="000000"/>
      <w:u w:val="none"/>
    </w:rPr>
  </w:style>
  <w:style w:type="character" w:styleId="1016" w:customStyle="1">
    <w:name w:val="强调1"/>
    <w:uiPriority w:val="0"/>
    <w:qFormat/>
    <w:rPr>
      <w:rFonts w:ascii="Times New Roman" w:hAnsi="Times New Roman" w:eastAsia="宋体" w:cs="Times New Roman"/>
      <w:i/>
    </w:rPr>
  </w:style>
  <w:style w:type="character" w:styleId="1017" w:customStyle="1">
    <w:name w:val="HTML 打字机1"/>
    <w:uiPriority w:val="0"/>
    <w:qFormat/>
    <w:rPr>
      <w:rFonts w:ascii="宋体" w:hAnsi="宋体" w:eastAsia="宋体" w:cs="宋体"/>
      <w:sz w:val="24"/>
      <w:szCs w:val="24"/>
    </w:rPr>
  </w:style>
  <w:style w:type="character" w:styleId="1018" w:customStyle="1">
    <w:name w:val="超链接1"/>
    <w:uiPriority w:val="0"/>
    <w:qFormat/>
    <w:rPr>
      <w:rFonts w:ascii="Times New Roman" w:hAnsi="Times New Roman" w:eastAsia="宋体" w:cs="Times New Roman"/>
      <w:color w:val="0000ff"/>
      <w:u w:val="single"/>
    </w:rPr>
  </w:style>
  <w:style w:type="character" w:styleId="1019" w:customStyle="1">
    <w:name w:val="批注引用1"/>
    <w:uiPriority w:val="0"/>
    <w:qFormat/>
    <w:rPr>
      <w:rFonts w:ascii="Times New Roman" w:hAnsi="Times New Roman" w:eastAsia="宋体" w:cs="Times New Roman"/>
      <w:sz w:val="21"/>
      <w:szCs w:val="21"/>
    </w:rPr>
  </w:style>
  <w:style w:type="character" w:styleId="1020" w:customStyle="1">
    <w:name w:val="脚注引用1"/>
    <w:uiPriority w:val="0"/>
    <w:qFormat/>
    <w:rPr>
      <w:rFonts w:ascii="宋体" w:hAnsi="宋体" w:eastAsia="宋体" w:cs="Times New Roman"/>
      <w:vertAlign w:val="superscript"/>
    </w:rPr>
  </w:style>
  <w:style w:type="paragraph" w:styleId="1021" w:customStyle="1">
    <w:name w:val="Default"/>
    <w:uiPriority w:val="0"/>
    <w:qFormat/>
    <w:pPr>
      <w:widowControl w:val="off"/>
    </w:pPr>
    <w:rPr>
      <w:rFonts w:ascii="宋体" w:hAnsi="Calibri" w:eastAsia="宋体" w:cs="宋体"/>
      <w:color w:val="000000"/>
      <w:sz w:val="24"/>
      <w:szCs w:val="24"/>
      <w:lang w:val="en-US" w:eastAsia="zh-CN" w:bidi="ar-SA"/>
    </w:rPr>
  </w:style>
  <w:style w:type="character" w:styleId="1022" w:customStyle="1">
    <w:name w:val="Char Char Char"/>
    <w:link w:val="1023"/>
    <w:uiPriority w:val="0"/>
    <w:qFormat/>
    <w:rPr>
      <w:rFonts w:ascii="仿宋_GB2312" w:eastAsia="仿宋_GB2312"/>
      <w:b/>
      <w:sz w:val="32"/>
      <w:szCs w:val="32"/>
    </w:rPr>
  </w:style>
  <w:style w:type="paragraph" w:styleId="1023" w:customStyle="1">
    <w:name w:val="Char"/>
    <w:basedOn w:val="712"/>
    <w:link w:val="1022"/>
    <w:uiPriority w:val="0"/>
    <w:qFormat/>
    <w:rPr>
      <w:rFonts w:ascii="仿宋_GB2312" w:eastAsia="仿宋_GB2312"/>
      <w:b/>
      <w:sz w:val="32"/>
      <w:szCs w:val="32"/>
      <w:lang w:eastAsia="en-US"/>
    </w:rPr>
  </w:style>
  <w:style w:type="character" w:styleId="1024" w:customStyle="1">
    <w:name w:val="标题 312"/>
    <w:uiPriority w:val="0"/>
    <w:qFormat/>
    <w:rPr>
      <w:rFonts w:hint="eastAsia" w:ascii="黑体" w:hAnsi="ˎ̥" w:eastAsia="黑体" w:cs="Times New Roman"/>
      <w:sz w:val="28"/>
    </w:rPr>
  </w:style>
  <w:style w:type="character" w:styleId="1025" w:customStyle="1">
    <w:name w:val="Char Char3"/>
    <w:uiPriority w:val="0"/>
    <w:qFormat/>
    <w:rPr>
      <w:sz w:val="18"/>
      <w:szCs w:val="18"/>
      <w:lang w:bidi="ar-SA"/>
    </w:rPr>
  </w:style>
  <w:style w:type="character" w:styleId="1026" w:customStyle="1">
    <w:name w:val="style331"/>
    <w:uiPriority w:val="0"/>
    <w:qFormat/>
    <w:rPr>
      <w:rFonts w:ascii="Times New Roman" w:hAnsi="Times New Roman" w:eastAsia="宋体" w:cs="Times New Roman"/>
      <w:color w:val="9900ff"/>
      <w:sz w:val="18"/>
      <w:szCs w:val="18"/>
    </w:rPr>
  </w:style>
  <w:style w:type="character" w:styleId="1027" w:customStyle="1">
    <w:name w:val="表格 Char Char"/>
    <w:link w:val="1028"/>
    <w:uiPriority w:val="0"/>
    <w:qFormat/>
    <w:rPr>
      <w:rFonts w:ascii="Times New Roman" w:hAnsi="Times New Roman" w:eastAsia="宋体" w:cs="Times New Roman"/>
      <w:sz w:val="21"/>
      <w:szCs w:val="21"/>
      <w:lang w:val="en-US" w:eastAsia="zh-CN" w:bidi="ar-SA"/>
    </w:rPr>
  </w:style>
  <w:style w:type="paragraph" w:styleId="1028" w:customStyle="1">
    <w:name w:val="表格"/>
    <w:basedOn w:val="712"/>
    <w:link w:val="1027"/>
    <w:uiPriority w:val="0"/>
    <w:qFormat/>
    <w:pPr>
      <w:jc w:val="center"/>
    </w:pPr>
    <w:rPr>
      <w:szCs w:val="21"/>
    </w:rPr>
  </w:style>
  <w:style w:type="character" w:styleId="1029" w:customStyle="1">
    <w:name w:val="itm1"/>
    <w:uiPriority w:val="0"/>
    <w:qFormat/>
    <w:rPr>
      <w:rFonts w:hint="eastAsia" w:ascii="宋体" w:hAnsi="宋体" w:eastAsia="宋体" w:cs="Times New Roman"/>
      <w:sz w:val="21"/>
      <w:szCs w:val="21"/>
    </w:rPr>
  </w:style>
  <w:style w:type="character" w:styleId="1030" w:customStyle="1">
    <w:name w:val="样式 三号 下划线"/>
    <w:uiPriority w:val="0"/>
    <w:qFormat/>
    <w:rPr>
      <w:rFonts w:ascii="Times New Roman" w:hAnsi="Times New Roman" w:eastAsia="宋体" w:cs="Times New Roman"/>
      <w:sz w:val="28"/>
      <w:u w:val="single"/>
    </w:rPr>
  </w:style>
  <w:style w:type="character" w:styleId="1031" w:customStyle="1">
    <w:name w:val="tw4winTerm"/>
    <w:uiPriority w:val="0"/>
    <w:qFormat/>
    <w:rPr>
      <w:rFonts w:ascii="Times New Roman" w:hAnsi="Times New Roman" w:eastAsia="宋体" w:cs="Times New Roman"/>
      <w:color w:val="0000ff"/>
    </w:rPr>
  </w:style>
  <w:style w:type="character" w:styleId="1032" w:customStyle="1">
    <w:name w:val="Char Char5"/>
    <w:uiPriority w:val="0"/>
    <w:qFormat/>
    <w:rPr>
      <w:rFonts w:ascii="宋体" w:hAnsi="宋体" w:eastAsia="宋体"/>
      <w:sz w:val="21"/>
      <w:szCs w:val="24"/>
      <w:lang w:val="en-US" w:eastAsia="zh-CN" w:bidi="ar-SA"/>
    </w:rPr>
  </w:style>
  <w:style w:type="character" w:styleId="1033" w:customStyle="1">
    <w:name w:val="Char Char Char Char Char Char Char Char Char Char2"/>
    <w:uiPriority w:val="0"/>
    <w:qFormat/>
    <w:rPr>
      <w:rFonts w:hint="eastAsia" w:ascii="宋体" w:hAnsi="宋体" w:eastAsia="宋体"/>
      <w:b/>
      <w:bCs/>
      <w:sz w:val="32"/>
      <w:szCs w:val="44"/>
      <w:lang w:val="en-US" w:eastAsia="zh-CN" w:bidi="ar-SA"/>
    </w:rPr>
  </w:style>
  <w:style w:type="character" w:styleId="1034" w:customStyle="1">
    <w:name w:val="Char Char Char Char Char Char Char Char Char Char Char Char Char"/>
    <w:uiPriority w:val="0"/>
    <w:qFormat/>
    <w:rPr>
      <w:rFonts w:ascii="Times New Roman" w:hAnsi="Times New Roman" w:eastAsia="宋体" w:cs="Times New Roman"/>
      <w:b/>
      <w:bCs/>
      <w:sz w:val="32"/>
      <w:szCs w:val="44"/>
      <w:lang w:val="en-US" w:eastAsia="zh-CN" w:bidi="ar-SA"/>
    </w:rPr>
  </w:style>
  <w:style w:type="character" w:styleId="1035" w:customStyle="1">
    <w:name w:val="HTML 预设格式 Char1"/>
    <w:uiPriority w:val="0"/>
    <w:qFormat/>
    <w:rPr>
      <w:rFonts w:ascii="Courier New" w:hAnsi="Courier New" w:eastAsia="宋体" w:cs="Courier New"/>
    </w:rPr>
  </w:style>
  <w:style w:type="character" w:styleId="1036" w:customStyle="1">
    <w:name w:val="text_list1"/>
    <w:uiPriority w:val="0"/>
    <w:qFormat/>
    <w:rPr>
      <w:rFonts w:ascii="Arial" w:hAnsi="Arial" w:eastAsia="宋体" w:cs="Arial"/>
      <w:color w:val="000000"/>
      <w:spacing w:val="272"/>
      <w:sz w:val="16"/>
      <w:szCs w:val="16"/>
    </w:rPr>
  </w:style>
  <w:style w:type="character" w:styleId="1037" w:customStyle="1">
    <w:name w:val="Char Char11"/>
    <w:uiPriority w:val="0"/>
    <w:qFormat/>
    <w:rPr>
      <w:rFonts w:ascii="宋体" w:hAnsi="宋体" w:eastAsia="宋体"/>
      <w:b/>
      <w:bCs/>
      <w:sz w:val="21"/>
      <w:szCs w:val="24"/>
      <w:lang w:val="en-US" w:eastAsia="zh-CN" w:bidi="ar-SA"/>
    </w:rPr>
  </w:style>
  <w:style w:type="character" w:styleId="1038" w:customStyle="1">
    <w:name w:val="Char Char8"/>
    <w:uiPriority w:val="0"/>
    <w:qFormat/>
    <w:rPr>
      <w:rFonts w:ascii="Times New Roman" w:hAnsi="Times New Roman" w:eastAsia="宋体" w:cs="Times New Roman"/>
      <w:b/>
      <w:bCs/>
      <w:sz w:val="44"/>
      <w:szCs w:val="44"/>
    </w:rPr>
  </w:style>
  <w:style w:type="character" w:styleId="1039" w:customStyle="1">
    <w:name w:val="Char Char6"/>
    <w:uiPriority w:val="0"/>
    <w:qFormat/>
    <w:rPr>
      <w:rFonts w:ascii="Arial" w:hAnsi="Arial" w:cs="Arial"/>
      <w:b/>
      <w:bCs/>
      <w:sz w:val="32"/>
      <w:szCs w:val="32"/>
      <w:lang w:bidi="ar-SA"/>
    </w:rPr>
  </w:style>
  <w:style w:type="character" w:styleId="1040" w:customStyle="1">
    <w:name w:val="Para head"/>
    <w:uiPriority w:val="0"/>
    <w:qFormat/>
    <w:rPr>
      <w:rFonts w:ascii="Arial" w:hAnsi="Arial" w:eastAsia="Times New Roman" w:cs="Times New Roman"/>
      <w:sz w:val="20"/>
    </w:rPr>
  </w:style>
  <w:style w:type="character" w:styleId="1041" w:customStyle="1">
    <w:name w:val="Char Char17"/>
    <w:uiPriority w:val="0"/>
    <w:qFormat/>
    <w:rPr>
      <w:rFonts w:ascii="黑体" w:hAnsi="Courier New" w:eastAsia="黑体" w:cs="Times New Roman"/>
    </w:rPr>
  </w:style>
  <w:style w:type="character" w:styleId="1042" w:customStyle="1">
    <w:name w:val="正文文本 2 Char1"/>
    <w:uiPriority w:val="0"/>
    <w:qFormat/>
    <w:rPr>
      <w:rFonts w:ascii="Times New Roman" w:hAnsi="Times New Roman" w:eastAsia="宋体" w:cs="Times New Roman"/>
      <w:sz w:val="21"/>
      <w:szCs w:val="24"/>
    </w:rPr>
  </w:style>
  <w:style w:type="character" w:styleId="1043" w:customStyle="1">
    <w:name w:val="font21"/>
    <w:uiPriority w:val="0"/>
    <w:qFormat/>
    <w:rPr>
      <w:rFonts w:hint="eastAsia" w:ascii="宋体" w:hAnsi="宋体" w:eastAsia="宋体" w:cs="宋体"/>
      <w:color w:val="000000"/>
      <w:sz w:val="24"/>
      <w:szCs w:val="24"/>
      <w:u w:val="none"/>
    </w:rPr>
  </w:style>
  <w:style w:type="character" w:styleId="1044" w:customStyle="1">
    <w:name w:val="普通(Web)1 Char"/>
    <w:uiPriority w:val="0"/>
    <w:qFormat/>
    <w:rPr>
      <w:rFonts w:ascii="宋体" w:hAnsi="宋体" w:eastAsia="宋体" w:cs="Times New Roman"/>
      <w:sz w:val="24"/>
      <w:szCs w:val="24"/>
    </w:rPr>
  </w:style>
  <w:style w:type="character" w:styleId="1045" w:customStyle="1">
    <w:name w:val="批注文字 Char1"/>
    <w:uiPriority w:val="0"/>
    <w:qFormat/>
    <w:rPr>
      <w:rFonts w:ascii="Times New Roman" w:hAnsi="Times New Roman" w:eastAsia="宋体" w:cs="Times New Roman"/>
      <w:sz w:val="21"/>
      <w:szCs w:val="24"/>
    </w:rPr>
  </w:style>
  <w:style w:type="character" w:styleId="1046" w:customStyle="1">
    <w:name w:val="正文文本缩进 Char1"/>
    <w:uiPriority w:val="0"/>
    <w:qFormat/>
    <w:rPr>
      <w:rFonts w:ascii="Times New Roman" w:hAnsi="Times New Roman" w:eastAsia="宋体" w:cs="Times New Roman"/>
      <w:sz w:val="21"/>
      <w:szCs w:val="24"/>
    </w:rPr>
  </w:style>
  <w:style w:type="character" w:styleId="1047" w:customStyle="1">
    <w:name w:val="Char Char15"/>
    <w:uiPriority w:val="0"/>
    <w:qFormat/>
    <w:rPr>
      <w:rFonts w:ascii="仿宋_GB2312" w:hAnsi="Times New Roman" w:eastAsia="宋体" w:cs="Times New Roman"/>
      <w:sz w:val="24"/>
      <w:szCs w:val="24"/>
      <w:shd w:val="clear" w:color="auto" w:fill="000080"/>
    </w:rPr>
  </w:style>
  <w:style w:type="character" w:styleId="1048" w:customStyle="1">
    <w:name w:val="Char Char Char1"/>
    <w:link w:val="1049"/>
    <w:uiPriority w:val="0"/>
    <w:qFormat/>
    <w:rPr>
      <w:rFonts w:ascii="Times New Roman" w:hAnsi="Times New Roman" w:eastAsia="宋体" w:cs="Times New Roman"/>
      <w:sz w:val="24"/>
      <w:szCs w:val="24"/>
      <w:lang w:eastAsia="en-US"/>
    </w:rPr>
  </w:style>
  <w:style w:type="paragraph" w:styleId="1049" w:customStyle="1">
    <w:name w:val="Char11"/>
    <w:basedOn w:val="712"/>
    <w:link w:val="1048"/>
    <w:uiPriority w:val="0"/>
    <w:qFormat/>
    <w:pPr>
      <w:ind w:left="552" w:hanging="420"/>
      <w:tabs>
        <w:tab w:val="left" w:pos="552" w:leader="none"/>
        <w:tab w:val="left" w:pos="1080" w:leader="none"/>
      </w:tabs>
    </w:pPr>
    <w:rPr>
      <w:sz w:val="24"/>
      <w:lang w:eastAsia="en-US"/>
    </w:rPr>
  </w:style>
  <w:style w:type="character" w:styleId="1050" w:customStyle="1">
    <w:name w:val="表格正文 Char Char"/>
    <w:link w:val="1051"/>
    <w:uiPriority w:val="0"/>
    <w:qFormat/>
    <w:rPr>
      <w:rFonts w:ascii="Times New Roman" w:hAnsi="Times New Roman" w:eastAsia="宋体" w:cs="Times New Roman"/>
      <w:sz w:val="21"/>
      <w:szCs w:val="24"/>
    </w:rPr>
  </w:style>
  <w:style w:type="paragraph" w:styleId="1051" w:customStyle="1">
    <w:name w:val="表格正文"/>
    <w:basedOn w:val="712"/>
    <w:link w:val="1050"/>
    <w:uiPriority w:val="0"/>
    <w:qFormat/>
    <w:rPr>
      <w:lang w:eastAsia="en-US"/>
    </w:rPr>
  </w:style>
  <w:style w:type="character" w:styleId="1052" w:customStyle="1">
    <w:name w:val="正文（首行缩进2字符） Char Char"/>
    <w:link w:val="1053"/>
    <w:uiPriority w:val="0"/>
    <w:qFormat/>
    <w:rPr>
      <w:rFonts w:ascii="宋体" w:hAnsi="宋体" w:eastAsia="宋体" w:cs="Times New Roman"/>
      <w:sz w:val="21"/>
      <w:szCs w:val="21"/>
    </w:rPr>
  </w:style>
  <w:style w:type="paragraph" w:styleId="1053" w:customStyle="1">
    <w:name w:val="正文（首行缩进2字符）"/>
    <w:basedOn w:val="712"/>
    <w:link w:val="1052"/>
    <w:uiPriority w:val="0"/>
    <w:qFormat/>
    <w:pPr>
      <w:ind w:firstLine="420"/>
      <w:spacing w:line="360" w:lineRule="auto"/>
    </w:pPr>
    <w:rPr>
      <w:rFonts w:ascii="宋体" w:hAnsi="宋体"/>
      <w:szCs w:val="21"/>
      <w:lang w:eastAsia="en-US"/>
    </w:rPr>
  </w:style>
  <w:style w:type="character" w:styleId="1054" w:customStyle="1">
    <w:name w:val="Char Char28"/>
    <w:uiPriority w:val="0"/>
    <w:qFormat/>
    <w:rPr>
      <w:rFonts w:ascii="黑体" w:hAnsi="Times New Roman" w:eastAsia="黑体" w:cs="Times New Roman"/>
      <w:b/>
      <w:bCs/>
      <w:sz w:val="32"/>
      <w:szCs w:val="32"/>
    </w:rPr>
  </w:style>
  <w:style w:type="character" w:styleId="1055" w:customStyle="1">
    <w:name w:val="批注框文本 Char1"/>
    <w:uiPriority w:val="0"/>
    <w:qFormat/>
    <w:rPr>
      <w:rFonts w:ascii="Times New Roman" w:hAnsi="Times New Roman" w:eastAsia="宋体" w:cs="Times New Roman"/>
      <w:sz w:val="18"/>
      <w:szCs w:val="18"/>
    </w:rPr>
  </w:style>
  <w:style w:type="character" w:styleId="1056" w:customStyle="1">
    <w:name w:val="正文 + 宋体 Char"/>
    <w:link w:val="1057"/>
    <w:uiPriority w:val="0"/>
    <w:qFormat/>
    <w:rPr>
      <w:rFonts w:ascii="新宋体" w:hAnsi="宋体" w:eastAsia="黑体" w:cs="Times New Roman"/>
      <w:b/>
      <w:bCs/>
      <w:sz w:val="28"/>
      <w:szCs w:val="28"/>
      <w:lang w:bidi="ar-SA"/>
    </w:rPr>
  </w:style>
  <w:style w:type="paragraph" w:styleId="1057" w:customStyle="1">
    <w:name w:val="正文 + 宋体"/>
    <w:basedOn w:val="907"/>
    <w:link w:val="1056"/>
    <w:uiPriority w:val="0"/>
    <w:qFormat/>
    <w:pPr>
      <w:numPr>
        <w:numId w:val="0"/>
      </w:numPr>
      <w:ind w:left="-51"/>
      <w:spacing w:before="120" w:after="120" w:line="240" w:lineRule="auto"/>
      <w:widowControl/>
      <w:tabs>
        <w:tab w:val="clear" w:pos="1800" w:leader="none"/>
      </w:tabs>
    </w:pPr>
    <w:rPr>
      <w:rFonts w:ascii="新宋体" w:hAnsi="宋体"/>
      <w:sz w:val="28"/>
      <w:szCs w:val="28"/>
    </w:rPr>
  </w:style>
  <w:style w:type="character" w:styleId="1058" w:customStyle="1">
    <w:name w:val="apple-style-span"/>
    <w:uiPriority w:val="0"/>
    <w:qFormat/>
    <w:rPr>
      <w:rFonts w:ascii="Times New Roman" w:hAnsi="Times New Roman" w:eastAsia="宋体" w:cs="Times New Roman"/>
    </w:rPr>
  </w:style>
  <w:style w:type="character" w:styleId="1059" w:customStyle="1">
    <w:name w:val="Char Char"/>
    <w:uiPriority w:val="0"/>
    <w:qFormat/>
    <w:rPr>
      <w:sz w:val="18"/>
      <w:szCs w:val="18"/>
      <w:lang w:bidi="ar-SA"/>
    </w:rPr>
  </w:style>
  <w:style w:type="character" w:styleId="1060" w:customStyle="1">
    <w:name w:val="正文2 Char Char"/>
    <w:link w:val="1061"/>
    <w:uiPriority w:val="0"/>
    <w:qFormat/>
    <w:rPr>
      <w:rFonts w:ascii="宋体" w:hAnsi="宋体" w:eastAsia="宋体" w:cs="Times New Roman"/>
      <w:sz w:val="24"/>
    </w:rPr>
  </w:style>
  <w:style w:type="paragraph" w:styleId="1061" w:customStyle="1">
    <w:name w:val="正文2"/>
    <w:basedOn w:val="712"/>
    <w:link w:val="1060"/>
    <w:uiPriority w:val="0"/>
    <w:qFormat/>
    <w:pPr>
      <w:ind w:firstLine="510"/>
      <w:spacing w:before="156" w:line="360" w:lineRule="auto"/>
    </w:pPr>
    <w:rPr>
      <w:rFonts w:ascii="宋体" w:hAnsi="宋体"/>
      <w:sz w:val="24"/>
      <w:szCs w:val="20"/>
      <w:lang w:eastAsia="en-US"/>
    </w:rPr>
  </w:style>
  <w:style w:type="character" w:styleId="1062" w:customStyle="1">
    <w:name w:val="正文首行缩进 Char1"/>
    <w:uiPriority w:val="0"/>
    <w:qFormat/>
  </w:style>
  <w:style w:type="character" w:styleId="1063" w:customStyle="1">
    <w:name w:val="+正文 Char3"/>
    <w:link w:val="1064"/>
    <w:uiPriority w:val="0"/>
    <w:qFormat/>
    <w:rPr>
      <w:rFonts w:ascii="Times New Roman" w:hAnsi="Times New Roman" w:eastAsia="宋体" w:cs="Times New Roman"/>
      <w:sz w:val="24"/>
      <w:szCs w:val="28"/>
      <w:lang w:bidi="ar-SA"/>
    </w:rPr>
  </w:style>
  <w:style w:type="paragraph" w:styleId="1064" w:customStyle="1">
    <w:name w:val="+正文"/>
    <w:basedOn w:val="712"/>
    <w:link w:val="1063"/>
    <w:uiPriority w:val="0"/>
    <w:qFormat/>
    <w:pPr>
      <w:ind w:firstLine="200"/>
      <w:spacing w:line="360" w:lineRule="auto"/>
    </w:pPr>
    <w:rPr>
      <w:sz w:val="24"/>
      <w:szCs w:val="28"/>
      <w:lang w:eastAsia="en-US"/>
    </w:rPr>
  </w:style>
  <w:style w:type="character" w:styleId="1065" w:customStyle="1">
    <w:name w:val="Char Char2"/>
    <w:uiPriority w:val="0"/>
    <w:qFormat/>
    <w:rPr>
      <w:rFonts w:ascii="黑体" w:hAnsi="宋体" w:eastAsia="黑体"/>
      <w:caps/>
      <w:sz w:val="30"/>
      <w:szCs w:val="30"/>
      <w:lang w:val="en-US" w:eastAsia="zh-CN" w:bidi="ar-SA"/>
    </w:rPr>
  </w:style>
  <w:style w:type="character" w:styleId="1066" w:customStyle="1">
    <w:name w:val="正文文本缩进 2 Char Char"/>
    <w:uiPriority w:val="0"/>
    <w:qFormat/>
    <w:rPr>
      <w:rFonts w:ascii="楷体_GB2312" w:hAnsi="Times New Roman" w:eastAsia="楷体_GB2312" w:cs="Times New Roman"/>
      <w:sz w:val="24"/>
      <w:szCs w:val="24"/>
      <w:lang w:val="en-US" w:eastAsia="zh-CN" w:bidi="ar-SA"/>
    </w:rPr>
  </w:style>
  <w:style w:type="character" w:styleId="1067" w:customStyle="1">
    <w:name w:val="正文文本 Char Char"/>
    <w:uiPriority w:val="0"/>
    <w:qFormat/>
    <w:rPr>
      <w:rFonts w:ascii="楷体_GB2312" w:hAnsi="Arial" w:eastAsia="楷体_GB2312" w:cs="Times New Roman"/>
      <w:sz w:val="28"/>
      <w:szCs w:val="28"/>
    </w:rPr>
  </w:style>
  <w:style w:type="character" w:styleId="1068" w:customStyle="1">
    <w:name w:val="普通正文 Char Char"/>
    <w:link w:val="1069"/>
    <w:uiPriority w:val="0"/>
    <w:qFormat/>
    <w:rPr>
      <w:rFonts w:ascii="Arial" w:hAnsi="Arial" w:eastAsia="宋体" w:cs="Times New Roman"/>
      <w:sz w:val="24"/>
      <w:szCs w:val="24"/>
      <w:lang w:bidi="ar-SA"/>
    </w:rPr>
  </w:style>
  <w:style w:type="paragraph" w:styleId="1069" w:customStyle="1">
    <w:name w:val="普通正文"/>
    <w:basedOn w:val="712"/>
    <w:link w:val="1068"/>
    <w:uiPriority w:val="0"/>
    <w:qFormat/>
    <w:pPr>
      <w:ind w:firstLine="480"/>
      <w:spacing w:before="120" w:after="120" w:line="500" w:lineRule="exact"/>
    </w:pPr>
    <w:rPr>
      <w:rFonts w:ascii="Arial" w:hAnsi="Arial"/>
      <w:sz w:val="24"/>
      <w:lang w:eastAsia="en-US"/>
    </w:rPr>
  </w:style>
  <w:style w:type="character" w:styleId="1070" w:customStyle="1">
    <w:name w:val="Char Char26"/>
    <w:uiPriority w:val="0"/>
    <w:qFormat/>
    <w:rPr>
      <w:rFonts w:ascii="Arial" w:hAnsi="Arial" w:eastAsia="黑体" w:cs="Times New Roman"/>
      <w:b/>
      <w:sz w:val="24"/>
      <w:szCs w:val="24"/>
    </w:rPr>
  </w:style>
  <w:style w:type="character" w:styleId="1071" w:customStyle="1">
    <w:name w:val="Char Char19"/>
    <w:uiPriority w:val="0"/>
    <w:qFormat/>
    <w:rPr>
      <w:rFonts w:ascii="Arial" w:hAnsi="Arial" w:eastAsia="宋体" w:cs="Arial"/>
      <w:b/>
      <w:bCs/>
      <w:sz w:val="32"/>
      <w:szCs w:val="32"/>
    </w:rPr>
  </w:style>
  <w:style w:type="character" w:styleId="1072" w:customStyle="1">
    <w:name w:val="Char Char1"/>
    <w:uiPriority w:val="0"/>
    <w:qFormat/>
    <w:rPr>
      <w:sz w:val="28"/>
      <w:szCs w:val="24"/>
      <w:lang w:bidi="ar-SA"/>
    </w:rPr>
  </w:style>
  <w:style w:type="character" w:styleId="1073" w:customStyle="1">
    <w:name w:val="一般文字 字元 Char"/>
    <w:uiPriority w:val="0"/>
    <w:qFormat/>
    <w:rPr>
      <w:rFonts w:ascii="宋体" w:hAnsi="Courier New" w:eastAsia="宋体" w:cs="Times New Roman"/>
      <w:sz w:val="21"/>
      <w:lang w:val="en-US" w:eastAsia="zh-CN" w:bidi="ar-SA"/>
    </w:rPr>
  </w:style>
  <w:style w:type="character" w:styleId="1074" w:customStyle="1">
    <w:name w:val="Char Char9"/>
    <w:uiPriority w:val="0"/>
    <w:qFormat/>
    <w:rPr>
      <w:rFonts w:ascii="Cambria" w:hAnsi="Cambria" w:eastAsia="宋体" w:cs="Times New Roman"/>
      <w:b/>
      <w:bCs/>
      <w:sz w:val="32"/>
      <w:szCs w:val="32"/>
    </w:rPr>
  </w:style>
  <w:style w:type="character" w:styleId="1075" w:customStyle="1">
    <w:name w:val="Char Char16"/>
    <w:uiPriority w:val="0"/>
    <w:qFormat/>
    <w:rPr>
      <w:rFonts w:ascii="Arial" w:hAnsi="Arial" w:eastAsia="黑体"/>
      <w:b/>
      <w:sz w:val="24"/>
      <w:szCs w:val="24"/>
      <w:lang w:val="en-US" w:eastAsia="zh-CN" w:bidi="ar-SA"/>
    </w:rPr>
  </w:style>
  <w:style w:type="character" w:styleId="1076" w:customStyle="1">
    <w:name w:val="页脚 Char1"/>
    <w:uiPriority w:val="0"/>
    <w:qFormat/>
    <w:rPr>
      <w:rFonts w:ascii="Times New Roman" w:hAnsi="Times New Roman" w:eastAsia="宋体" w:cs="Times New Roman"/>
      <w:sz w:val="18"/>
      <w:szCs w:val="18"/>
    </w:rPr>
  </w:style>
  <w:style w:type="character" w:styleId="1077" w:customStyle="1">
    <w:name w:val="结束语 Char1"/>
    <w:uiPriority w:val="0"/>
    <w:qFormat/>
    <w:rPr>
      <w:rFonts w:ascii="Times New Roman" w:hAnsi="Times New Roman" w:eastAsia="宋体" w:cs="Times New Roman"/>
      <w:sz w:val="21"/>
      <w:szCs w:val="24"/>
    </w:rPr>
  </w:style>
  <w:style w:type="character" w:styleId="1078" w:customStyle="1">
    <w:name w:val="Char Char23"/>
    <w:uiPriority w:val="0"/>
    <w:qFormat/>
    <w:rPr>
      <w:rFonts w:ascii="Arial" w:hAnsi="Arial" w:eastAsia="黑体" w:cs="Times New Roman"/>
      <w:sz w:val="21"/>
      <w:szCs w:val="24"/>
    </w:rPr>
  </w:style>
  <w:style w:type="character" w:styleId="1079" w:customStyle="1">
    <w:name w:val="font01"/>
    <w:uiPriority w:val="0"/>
    <w:qFormat/>
    <w:rPr>
      <w:rFonts w:hint="eastAsia" w:ascii="宋体" w:hAnsi="宋体" w:eastAsia="宋体" w:cs="宋体"/>
      <w:color w:val="000000"/>
      <w:sz w:val="24"/>
      <w:szCs w:val="24"/>
      <w:u w:val="none"/>
    </w:rPr>
  </w:style>
  <w:style w:type="character" w:styleId="1080" w:customStyle="1">
    <w:name w:val="Char Char14"/>
    <w:uiPriority w:val="0"/>
    <w:qFormat/>
    <w:rPr>
      <w:rFonts w:ascii="楷体_GB2312" w:hAnsi="Arial" w:eastAsia="楷体_GB2312" w:cs="Times New Roman"/>
      <w:sz w:val="28"/>
      <w:szCs w:val="24"/>
    </w:rPr>
  </w:style>
  <w:style w:type="character" w:styleId="1081" w:customStyle="1">
    <w:name w:val="脚注文本 Char1"/>
    <w:uiPriority w:val="0"/>
    <w:qFormat/>
    <w:rPr>
      <w:rFonts w:ascii="Times New Roman" w:hAnsi="Times New Roman" w:eastAsia="宋体" w:cs="Times New Roman"/>
      <w:sz w:val="18"/>
      <w:szCs w:val="18"/>
    </w:rPr>
  </w:style>
  <w:style w:type="character" w:styleId="1082" w:customStyle="1">
    <w:name w:val="文档结构图 Char1"/>
    <w:uiPriority w:val="0"/>
    <w:qFormat/>
    <w:rPr>
      <w:rFonts w:ascii="Microsoft YaHei UI" w:hAnsi="Times New Roman" w:eastAsia="Microsoft YaHei UI" w:cs="Times New Roman"/>
      <w:sz w:val="18"/>
      <w:szCs w:val="18"/>
    </w:rPr>
  </w:style>
  <w:style w:type="character" w:styleId="1083" w:customStyle="1">
    <w:name w:val="Char Char24"/>
    <w:uiPriority w:val="0"/>
    <w:qFormat/>
    <w:rPr>
      <w:rFonts w:ascii="Arial" w:hAnsi="Arial" w:eastAsia="黑体" w:cs="Times New Roman"/>
      <w:sz w:val="24"/>
      <w:szCs w:val="24"/>
    </w:rPr>
  </w:style>
  <w:style w:type="character" w:styleId="1084" w:customStyle="1">
    <w:name w:val="listcontent1"/>
    <w:uiPriority w:val="0"/>
    <w:qFormat/>
    <w:rPr>
      <w:rFonts w:ascii="ˎ̥" w:hAnsi="ˎ̥"/>
      <w:color w:val="000000"/>
      <w:sz w:val="19"/>
      <w:szCs w:val="19"/>
    </w:rPr>
  </w:style>
  <w:style w:type="character" w:styleId="1085" w:customStyle="1">
    <w:name w:val="批注主题 Char1"/>
    <w:uiPriority w:val="0"/>
    <w:qFormat/>
    <w:rPr>
      <w:rFonts w:ascii="Times New Roman" w:hAnsi="Times New Roman" w:eastAsia="宋体" w:cs="Times New Roman"/>
      <w:b/>
      <w:bCs/>
      <w:sz w:val="21"/>
      <w:szCs w:val="24"/>
    </w:rPr>
  </w:style>
  <w:style w:type="character" w:styleId="1086" w:customStyle="1">
    <w:name w:val="标题 Char1"/>
    <w:uiPriority w:val="0"/>
    <w:qFormat/>
    <w:rPr>
      <w:rFonts w:ascii="Calibri Light" w:hAnsi="Calibri Light" w:eastAsia="宋体" w:cs="Times New Roman"/>
      <w:b/>
      <w:bCs/>
      <w:sz w:val="32"/>
      <w:szCs w:val="32"/>
    </w:rPr>
  </w:style>
  <w:style w:type="character" w:styleId="1087" w:customStyle="1">
    <w:name w:val="l15 Char Char"/>
    <w:link w:val="1088"/>
    <w:uiPriority w:val="0"/>
    <w:qFormat/>
    <w:rPr>
      <w:rFonts w:eastAsia="宋体" w:cs="Times New Roman"/>
      <w:color w:val="000000"/>
      <w:sz w:val="23"/>
      <w:szCs w:val="23"/>
    </w:rPr>
  </w:style>
  <w:style w:type="paragraph" w:styleId="1088" w:customStyle="1">
    <w:name w:val="l15"/>
    <w:basedOn w:val="712"/>
    <w:link w:val="1087"/>
    <w:uiPriority w:val="0"/>
    <w:qFormat/>
    <w:pPr>
      <w:jc w:val="left"/>
      <w:spacing w:before="100" w:beforeAutospacing="1" w:after="100" w:afterAutospacing="1" w:line="300" w:lineRule="atLeast"/>
      <w:widowControl/>
    </w:pPr>
    <w:rPr>
      <w:color w:val="000000"/>
      <w:sz w:val="23"/>
      <w:szCs w:val="23"/>
      <w:lang w:eastAsia="en-US"/>
    </w:rPr>
  </w:style>
  <w:style w:type="character" w:styleId="1089" w:customStyle="1">
    <w:name w:val="正文文本缩进 2 Char1"/>
    <w:uiPriority w:val="0"/>
    <w:qFormat/>
    <w:rPr>
      <w:rFonts w:ascii="Times New Roman" w:hAnsi="Times New Roman" w:eastAsia="宋体" w:cs="Times New Roman"/>
      <w:sz w:val="21"/>
      <w:szCs w:val="24"/>
    </w:rPr>
  </w:style>
  <w:style w:type="character" w:styleId="1090" w:customStyle="1">
    <w:name w:val="Char Char13"/>
    <w:uiPriority w:val="0"/>
    <w:qFormat/>
    <w:rPr>
      <w:rFonts w:ascii="仿宋_GB2312" w:hAnsi="Times New Roman" w:eastAsia="宋体" w:cs="Times New Roman"/>
      <w:sz w:val="18"/>
      <w:szCs w:val="18"/>
    </w:rPr>
  </w:style>
  <w:style w:type="character" w:styleId="1091" w:customStyle="1">
    <w:name w:val="文档结构图 Char Char"/>
    <w:uiPriority w:val="0"/>
    <w:qFormat/>
    <w:rPr>
      <w:rFonts w:ascii="宋体" w:hAnsi="Times New Roman" w:eastAsia="宋体" w:cs="Times New Roman"/>
      <w:sz w:val="18"/>
      <w:szCs w:val="18"/>
    </w:rPr>
  </w:style>
  <w:style w:type="character" w:styleId="1092" w:customStyle="1">
    <w:name w:val="正文首行缩进两字 Char Char"/>
    <w:link w:val="1093"/>
    <w:uiPriority w:val="0"/>
    <w:qFormat/>
    <w:rPr>
      <w:rFonts w:ascii="宋体" w:hAnsi="宋体"/>
      <w:sz w:val="24"/>
      <w:szCs w:val="24"/>
      <w:lang w:val="en-US" w:eastAsia="zh-CN" w:bidi="ar-SA"/>
    </w:rPr>
  </w:style>
  <w:style w:type="paragraph" w:styleId="1093" w:customStyle="1">
    <w:name w:val="正文首行缩进两字"/>
    <w:link w:val="1092"/>
    <w:uiPriority w:val="0"/>
    <w:qFormat/>
    <w:pPr>
      <w:ind w:firstLine="480"/>
      <w:spacing w:line="300" w:lineRule="auto"/>
    </w:pPr>
    <w:rPr>
      <w:rFonts w:ascii="宋体" w:hAnsi="宋体" w:eastAsia="宋体" w:cs="Times New Roman"/>
      <w:sz w:val="24"/>
      <w:szCs w:val="24"/>
      <w:lang w:val="en-US" w:eastAsia="zh-CN" w:bidi="ar-SA"/>
    </w:rPr>
  </w:style>
  <w:style w:type="character" w:styleId="1094" w:customStyle="1">
    <w:name w:val="unnamed21"/>
    <w:uiPriority w:val="0"/>
    <w:qFormat/>
    <w:rPr>
      <w:rFonts w:ascii="Times New Roman" w:hAnsi="Times New Roman" w:eastAsia="宋体" w:cs="Times New Roman"/>
      <w:b/>
      <w:bCs/>
      <w:color w:val="ff6600"/>
      <w:sz w:val="21"/>
      <w:szCs w:val="21"/>
      <w:u w:val="none"/>
    </w:rPr>
  </w:style>
  <w:style w:type="character" w:styleId="1095" w:customStyle="1">
    <w:name w:val="Char Char25"/>
    <w:uiPriority w:val="0"/>
    <w:qFormat/>
    <w:rPr>
      <w:rFonts w:ascii="Times New Roman" w:hAnsi="Times New Roman" w:eastAsia="宋体" w:cs="Times New Roman"/>
      <w:b/>
      <w:sz w:val="24"/>
      <w:szCs w:val="24"/>
    </w:rPr>
  </w:style>
  <w:style w:type="character" w:styleId="1096" w:customStyle="1">
    <w:name w:val="font"/>
    <w:uiPriority w:val="0"/>
    <w:qFormat/>
    <w:rPr>
      <w:rFonts w:ascii="Times New Roman" w:hAnsi="Times New Roman" w:eastAsia="宋体" w:cs="Times New Roman"/>
    </w:rPr>
  </w:style>
  <w:style w:type="character" w:styleId="1097" w:customStyle="1">
    <w:name w:val="apple-converted-space"/>
    <w:uiPriority w:val="0"/>
    <w:qFormat/>
    <w:rPr>
      <w:rFonts w:ascii="Times New Roman" w:hAnsi="Times New Roman" w:eastAsia="宋体" w:cs="Times New Roman"/>
    </w:rPr>
  </w:style>
  <w:style w:type="character" w:styleId="1098" w:customStyle="1">
    <w:name w:val="Char Char4"/>
    <w:uiPriority w:val="0"/>
    <w:qFormat/>
    <w:rPr>
      <w:rFonts w:ascii="Times New Roman" w:hAnsi="Times New Roman" w:eastAsia="宋体" w:cs="Times New Roman"/>
      <w:sz w:val="18"/>
      <w:szCs w:val="18"/>
    </w:rPr>
  </w:style>
  <w:style w:type="character" w:styleId="1099" w:customStyle="1">
    <w:name w:val="称呼 Char1"/>
    <w:uiPriority w:val="0"/>
    <w:qFormat/>
    <w:rPr>
      <w:rFonts w:ascii="Times New Roman" w:hAnsi="Times New Roman" w:eastAsia="宋体" w:cs="Times New Roman"/>
      <w:sz w:val="21"/>
      <w:szCs w:val="24"/>
    </w:rPr>
  </w:style>
  <w:style w:type="character" w:styleId="1100" w:customStyle="1">
    <w:name w:val="纯文本 Char1"/>
    <w:uiPriority w:val="0"/>
    <w:qFormat/>
    <w:rPr>
      <w:rFonts w:ascii="宋体" w:hAnsi="Courier New" w:eastAsia="宋体" w:cs="Courier New"/>
      <w:sz w:val="21"/>
      <w:szCs w:val="21"/>
    </w:rPr>
  </w:style>
  <w:style w:type="character" w:styleId="1101" w:customStyle="1">
    <w:name w:val="b"/>
    <w:uiPriority w:val="0"/>
    <w:qFormat/>
    <w:rPr>
      <w:rFonts w:ascii="Times New Roman" w:hAnsi="Times New Roman" w:eastAsia="宋体" w:cs="Times New Roman"/>
    </w:rPr>
  </w:style>
  <w:style w:type="character" w:styleId="1102" w:customStyle="1">
    <w:name w:val="Char Char7"/>
    <w:uiPriority w:val="0"/>
    <w:qFormat/>
    <w:rPr>
      <w:rFonts w:ascii="Times New Roman" w:hAnsi="Times New Roman" w:eastAsia="宋体" w:cs="Times New Roman"/>
      <w:b/>
      <w:bCs/>
      <w:szCs w:val="21"/>
    </w:rPr>
  </w:style>
  <w:style w:type="character" w:styleId="1103" w:customStyle="1">
    <w:name w:val="Char Char12"/>
    <w:uiPriority w:val="0"/>
    <w:qFormat/>
    <w:rPr>
      <w:sz w:val="30"/>
      <w:szCs w:val="24"/>
      <w:lang w:bidi="ar-SA"/>
    </w:rPr>
  </w:style>
  <w:style w:type="character" w:styleId="1104" w:customStyle="1">
    <w:name w:val="case31"/>
    <w:uiPriority w:val="0"/>
    <w:qFormat/>
    <w:rPr>
      <w:rFonts w:eastAsia="宋体" w:cs="Times New Roman"/>
      <w:spacing w:val="390"/>
      <w:sz w:val="21"/>
      <w:szCs w:val="21"/>
    </w:rPr>
  </w:style>
  <w:style w:type="character" w:styleId="1105" w:customStyle="1">
    <w:name w:val="Char Char10"/>
    <w:uiPriority w:val="0"/>
    <w:qFormat/>
    <w:rPr>
      <w:rFonts w:ascii="黑体" w:hAnsi="Courier New" w:eastAsia="黑体"/>
      <w:lang w:bidi="ar-SA"/>
    </w:rPr>
  </w:style>
  <w:style w:type="character" w:styleId="1106" w:customStyle="1">
    <w:name w:val="页眉 Char Char"/>
    <w:uiPriority w:val="0"/>
    <w:qFormat/>
    <w:rPr>
      <w:rFonts w:ascii="Times New Roman" w:hAnsi="Times New Roman" w:eastAsia="宋体" w:cs="Times New Roman"/>
      <w:sz w:val="18"/>
      <w:szCs w:val="18"/>
    </w:rPr>
  </w:style>
  <w:style w:type="character" w:styleId="1107" w:customStyle="1">
    <w:name w:val="Char Char Char Char Char Char Char Char Char Char"/>
    <w:uiPriority w:val="0"/>
    <w:qFormat/>
    <w:rPr>
      <w:rFonts w:ascii="Times New Roman" w:hAnsi="Times New Roman" w:eastAsia="宋体" w:cs="Times New Roman"/>
      <w:b/>
      <w:bCs/>
      <w:sz w:val="32"/>
      <w:szCs w:val="44"/>
      <w:lang w:val="en-US" w:eastAsia="zh-CN" w:bidi="ar-SA"/>
    </w:rPr>
  </w:style>
  <w:style w:type="character" w:styleId="1108" w:customStyle="1">
    <w:name w:val="表格 Char"/>
    <w:uiPriority w:val="0"/>
    <w:qFormat/>
    <w:rPr>
      <w:rFonts w:eastAsia="宋体"/>
      <w:sz w:val="21"/>
      <w:szCs w:val="21"/>
      <w:lang w:val="en-US" w:eastAsia="zh-CN" w:bidi="ar-SA"/>
    </w:rPr>
  </w:style>
  <w:style w:type="paragraph" w:styleId="1109" w:customStyle="1">
    <w:name w:val="xl41"/>
    <w:basedOn w:val="712"/>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110" w:customStyle="1">
    <w:name w:val="页眉1"/>
    <w:basedOn w:val="712"/>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111" w:customStyle="1">
    <w:name w:val="xl44"/>
    <w:basedOn w:val="712"/>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112" w:customStyle="1">
    <w:name w:val="样式 标题 3 + (西文) 宋体 黑色"/>
    <w:basedOn w:val="910"/>
    <w:uiPriority w:val="0"/>
    <w:qFormat/>
    <w:pPr>
      <w:ind w:right="-94" w:firstLine="448"/>
      <w:spacing w:line="415" w:lineRule="auto"/>
    </w:pPr>
    <w:rPr>
      <w:rFonts w:ascii="宋体" w:hAnsi="宋体" w:eastAsia="宋体"/>
      <w:b w:val="0"/>
      <w:bCs w:val="0"/>
      <w:color w:val="000000"/>
      <w:spacing w:val="-8"/>
      <w:sz w:val="28"/>
      <w:szCs w:val="21"/>
    </w:rPr>
  </w:style>
  <w:style w:type="paragraph" w:styleId="1113" w:customStyle="1">
    <w:name w:val="菲页(卷)"/>
    <w:basedOn w:val="907"/>
    <w:next w:val="1114"/>
    <w:uiPriority w:val="0"/>
    <w:qFormat/>
    <w:pPr>
      <w:ind w:left="432" w:hanging="432"/>
      <w:keepLines w:val="0"/>
      <w:spacing w:before="0" w:after="0" w:line="240" w:lineRule="auto"/>
      <w:widowControl/>
      <w:outlineLvl w:val="1"/>
    </w:pPr>
    <w:rPr>
      <w:rFonts w:ascii="Times New Roman" w:eastAsia="宋体"/>
      <w:b w:val="0"/>
      <w:bCs w:val="0"/>
      <w:sz w:val="52"/>
      <w:szCs w:val="20"/>
    </w:rPr>
  </w:style>
  <w:style w:type="paragraph" w:styleId="1114" w:customStyle="1">
    <w:name w:val="Normal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15" w:customStyle="1">
    <w:name w:val="重点"/>
    <w:basedOn w:val="712"/>
    <w:uiPriority w:val="0"/>
    <w:qFormat/>
    <w:pPr>
      <w:ind w:firstLine="420"/>
      <w:spacing w:after="20" w:line="288" w:lineRule="auto"/>
      <w:shd w:val="pct10" w:color="auto" w:fill="auto"/>
    </w:pPr>
    <w:rPr>
      <w:rFonts w:eastAsia="黑体"/>
      <w:b/>
    </w:rPr>
  </w:style>
  <w:style w:type="paragraph" w:styleId="1116" w:customStyle="1">
    <w:name w:val="函数注释1"/>
    <w:basedOn w:val="712"/>
    <w:uiPriority w:val="0"/>
    <w:qFormat/>
    <w:pPr>
      <w:ind w:left="1678" w:right="210" w:hanging="1049"/>
      <w:jc w:val="left"/>
      <w:spacing w:after="20" w:line="320" w:lineRule="exact"/>
    </w:pPr>
    <w:rPr>
      <w:szCs w:val="20"/>
    </w:rPr>
  </w:style>
  <w:style w:type="paragraph" w:styleId="1117" w:customStyle="1">
    <w:name w:val="xl61"/>
    <w:basedOn w:val="712"/>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18" w:customStyle="1">
    <w:name w:val="xl59"/>
    <w:basedOn w:val="7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119" w:customStyle="1">
    <w:name w:val="Char Char Char Char Char Char Char Char Char Char Char"/>
    <w:basedOn w:val="936"/>
    <w:uiPriority w:val="0"/>
    <w:qFormat/>
    <w:pPr>
      <w:ind w:firstLine="420"/>
    </w:pPr>
    <w:rPr>
      <w:rFonts w:hAnsi="宋体"/>
      <w:color w:val="000000"/>
      <w:spacing w:val="-8"/>
      <w:szCs w:val="20"/>
      <w:shd w:val="clear" w:color="auto" w:fill="000080"/>
    </w:rPr>
  </w:style>
  <w:style w:type="paragraph" w:styleId="1120" w:customStyle="1">
    <w:name w:val="xl37"/>
    <w:basedOn w:val="71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121" w:customStyle="1">
    <w:name w:val="xl76"/>
    <w:basedOn w:val="712"/>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22" w:customStyle="1">
    <w:name w:val="xl27"/>
    <w:basedOn w:val="712"/>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23" w:customStyle="1">
    <w:name w:val="回信地址"/>
    <w:basedOn w:val="712"/>
    <w:uiPriority w:val="0"/>
    <w:qFormat/>
    <w:pPr>
      <w:ind w:right="-120" w:firstLine="420"/>
      <w:jc w:val="left"/>
      <w:keepLines/>
      <w:spacing w:after="20" w:line="200" w:lineRule="atLeast"/>
      <w:widowControl/>
    </w:pPr>
    <w:rPr>
      <w:sz w:val="16"/>
      <w:szCs w:val="20"/>
    </w:rPr>
  </w:style>
  <w:style w:type="paragraph" w:styleId="1124" w:customStyle="1">
    <w:name w:val="Blockquote"/>
    <w:basedOn w:val="712"/>
    <w:uiPriority w:val="0"/>
    <w:qFormat/>
    <w:pPr>
      <w:ind w:left="360" w:right="360"/>
      <w:jc w:val="left"/>
      <w:spacing w:before="100" w:after="100"/>
    </w:pPr>
    <w:rPr>
      <w:sz w:val="24"/>
      <w:szCs w:val="20"/>
    </w:rPr>
  </w:style>
  <w:style w:type="paragraph" w:styleId="1125" w:customStyle="1">
    <w:name w:val="Char Char Char Char1"/>
    <w:basedOn w:val="712"/>
    <w:uiPriority w:val="0"/>
    <w:qFormat/>
  </w:style>
  <w:style w:type="paragraph" w:styleId="1126" w:customStyle="1">
    <w:name w:val="表头"/>
    <w:basedOn w:val="712"/>
    <w:uiPriority w:val="0"/>
    <w:qFormat/>
    <w:pPr>
      <w:jc w:val="center"/>
      <w:spacing w:line="320" w:lineRule="atLeast"/>
    </w:pPr>
    <w:rPr>
      <w:rFonts w:eastAsia="黑体"/>
      <w:spacing w:val="-10"/>
      <w:szCs w:val="20"/>
    </w:rPr>
  </w:style>
  <w:style w:type="paragraph" w:styleId="1127" w:customStyle="1">
    <w:name w:val="font0"/>
    <w:basedOn w:val="712"/>
    <w:uiPriority w:val="0"/>
    <w:qFormat/>
    <w:pPr>
      <w:jc w:val="left"/>
      <w:spacing w:before="100" w:beforeAutospacing="1" w:after="100" w:afterAutospacing="1"/>
      <w:widowControl/>
    </w:pPr>
    <w:rPr>
      <w:rFonts w:hint="eastAsia" w:ascii="宋体" w:hAnsi="宋体"/>
      <w:sz w:val="18"/>
      <w:szCs w:val="18"/>
    </w:rPr>
  </w:style>
  <w:style w:type="paragraph" w:styleId="1128" w:customStyle="1">
    <w:name w:val="xl34"/>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29" w:customStyle="1">
    <w:name w:val="xl53"/>
    <w:basedOn w:val="712"/>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30" w:customStyle="1">
    <w:name w:val="xl85"/>
    <w:basedOn w:val="712"/>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131" w:customStyle="1">
    <w:name w:val="表格标题"/>
    <w:basedOn w:val="712"/>
    <w:uiPriority w:val="0"/>
    <w:qFormat/>
    <w:pPr>
      <w:jc w:val="center"/>
      <w:spacing w:before="120" w:line="400" w:lineRule="exact"/>
    </w:pPr>
    <w:rPr>
      <w:rFonts w:eastAsia="文鼎CS中宋"/>
      <w:spacing w:val="8"/>
      <w:sz w:val="24"/>
      <w:szCs w:val="20"/>
    </w:rPr>
  </w:style>
  <w:style w:type="paragraph" w:styleId="1132" w:customStyle="1">
    <w:name w:val="xl83"/>
    <w:basedOn w:val="712"/>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133" w:customStyle="1">
    <w:name w:val="xl26"/>
    <w:basedOn w:val="712"/>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34" w:customStyle="1">
    <w:name w:val="菲页1"/>
    <w:basedOn w:val="908"/>
    <w:uiPriority w:val="0"/>
    <w:qFormat/>
    <w:pPr>
      <w:numPr>
        <w:numId w:val="0"/>
      </w:numPr>
      <w:jc w:val="center"/>
      <w:widowControl/>
      <w:tabs>
        <w:tab w:val="clear" w:pos="567" w:leader="none"/>
      </w:tabs>
    </w:pPr>
    <w:rPr>
      <w:rFonts w:ascii="黑体" w:hAnsi="宋体" w:eastAsia="宋体"/>
      <w:b w:val="0"/>
      <w:bCs w:val="0"/>
      <w:sz w:val="52"/>
      <w:szCs w:val="20"/>
    </w:rPr>
  </w:style>
  <w:style w:type="paragraph" w:styleId="1135" w:customStyle="1">
    <w:name w:val="font5"/>
    <w:basedOn w:val="712"/>
    <w:uiPriority w:val="0"/>
    <w:qFormat/>
    <w:pPr>
      <w:jc w:val="left"/>
      <w:spacing w:before="100" w:beforeAutospacing="1" w:after="100" w:afterAutospacing="1"/>
      <w:widowControl/>
    </w:pPr>
    <w:rPr>
      <w:rFonts w:hint="eastAsia" w:ascii="宋体" w:hAnsi="宋体"/>
      <w:sz w:val="18"/>
      <w:szCs w:val="18"/>
    </w:rPr>
  </w:style>
  <w:style w:type="paragraph" w:styleId="1136" w:customStyle="1">
    <w:name w:val="xl52"/>
    <w:basedOn w:val="712"/>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137" w:customStyle="1">
    <w:name w:val="样式 纯文本 + 楷体_GB2312 小四 行距: 固定值 20 磅1"/>
    <w:basedOn w:val="959"/>
    <w:uiPriority w:val="0"/>
    <w:qFormat/>
    <w:pPr>
      <w:ind w:firstLine="200"/>
      <w:spacing w:line="400" w:lineRule="exact"/>
    </w:pPr>
    <w:rPr>
      <w:rFonts w:ascii="楷体_GB2312" w:hAnsi="Times New Roman" w:eastAsia="楷体_GB2312"/>
      <w:sz w:val="24"/>
      <w:szCs w:val="20"/>
    </w:rPr>
  </w:style>
  <w:style w:type="paragraph" w:styleId="1138" w:customStyle="1">
    <w:name w:val="样式 标题 1 + 加粗"/>
    <w:basedOn w:val="907"/>
    <w:uiPriority w:val="0"/>
    <w:qFormat/>
    <w:pPr>
      <w:numPr>
        <w:numId w:val="0"/>
      </w:numPr>
      <w:spacing w:before="120" w:after="120" w:line="240" w:lineRule="auto"/>
      <w:widowControl/>
      <w:tabs>
        <w:tab w:val="clear" w:pos="1800" w:leader="none"/>
      </w:tabs>
    </w:pPr>
    <w:rPr>
      <w:rFonts w:ascii="新宋体" w:hAnsi="宋体" w:eastAsia="宋体"/>
      <w:sz w:val="28"/>
      <w:szCs w:val="28"/>
    </w:rPr>
  </w:style>
  <w:style w:type="paragraph" w:styleId="1139" w:customStyle="1">
    <w:name w:val="xl47"/>
    <w:basedOn w:val="71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140" w:customStyle="1">
    <w:name w:val="名词解释11"/>
    <w:basedOn w:val="1141"/>
    <w:uiPriority w:val="0"/>
    <w:qFormat/>
    <w:pPr>
      <w:ind w:firstLine="0"/>
      <w:spacing w:after="0"/>
    </w:pPr>
  </w:style>
  <w:style w:type="paragraph" w:styleId="1141" w:customStyle="1">
    <w:name w:val="名词解释"/>
    <w:basedOn w:val="712"/>
    <w:uiPriority w:val="0"/>
    <w:qFormat/>
    <w:pPr>
      <w:ind w:left="2325" w:hanging="2325"/>
      <w:spacing w:after="20" w:line="288" w:lineRule="auto"/>
    </w:pPr>
    <w:rPr>
      <w:szCs w:val="20"/>
    </w:rPr>
  </w:style>
  <w:style w:type="paragraph" w:styleId="1142" w:customStyle="1">
    <w:name w:val="xl54"/>
    <w:basedOn w:val="712"/>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1143" w:customStyle="1">
    <w:name w:val="Javis"/>
    <w:basedOn w:val="712"/>
    <w:uiPriority w:val="0"/>
    <w:qFormat/>
    <w:pPr>
      <w:ind w:right="210"/>
    </w:pPr>
    <w:rPr>
      <w:rFonts w:cs="宋体"/>
      <w:sz w:val="24"/>
      <w:szCs w:val="20"/>
    </w:rPr>
  </w:style>
  <w:style w:type="paragraph" w:styleId="1144" w:customStyle="1">
    <w:name w:val="xl77"/>
    <w:basedOn w:val="712"/>
    <w:uiPriority w:val="0"/>
    <w:qFormat/>
    <w:pPr>
      <w:jc w:val="center"/>
      <w:spacing w:before="100" w:beforeAutospacing="1" w:after="100" w:afterAutospacing="1"/>
      <w:widowControl/>
    </w:pPr>
    <w:rPr>
      <w:rFonts w:ascii="方正小标宋简体" w:hAnsi="宋体" w:eastAsia="方正小标宋简体" w:cs="宋体"/>
      <w:sz w:val="44"/>
      <w:szCs w:val="44"/>
    </w:rPr>
  </w:style>
  <w:style w:type="paragraph" w:styleId="1145" w:customStyle="1">
    <w:name w:val="xl65"/>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46" w:customStyle="1">
    <w:name w:val="List Paragraph[858D7CFB-ED40-4347-BF05-701D383B685F][858D7CFB-ED40-4347-BF05-701D383B685F]"/>
    <w:basedOn w:val="712"/>
    <w:uiPriority w:val="0"/>
    <w:qFormat/>
    <w:pPr>
      <w:ind w:firstLine="420"/>
    </w:pPr>
    <w:rPr>
      <w:rFonts w:ascii="Calibri" w:hAnsi="Calibri"/>
      <w:color w:val="000000"/>
      <w:spacing w:val="-8"/>
      <w:szCs w:val="22"/>
    </w:rPr>
  </w:style>
  <w:style w:type="paragraph" w:styleId="1147" w:customStyle="1">
    <w:name w:val="xl67"/>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48" w:customStyle="1">
    <w:name w:val="xl40"/>
    <w:basedOn w:val="7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149" w:customStyle="1">
    <w:name w:val="文档标签"/>
    <w:next w:val="712"/>
    <w:uiPriority w:val="0"/>
    <w:qFormat/>
    <w:pPr>
      <w:ind w:left="840"/>
      <w:spacing w:before="100" w:after="720" w:line="600" w:lineRule="exact"/>
    </w:pPr>
    <w:rPr>
      <w:rFonts w:ascii="Times New Roman" w:hAnsi="Times New Roman" w:eastAsia="宋体" w:cs="Times New Roman"/>
      <w:spacing w:val="-34"/>
      <w:sz w:val="60"/>
      <w:lang w:val="en-US" w:eastAsia="zh-CN" w:bidi="ar-SA"/>
    </w:rPr>
  </w:style>
  <w:style w:type="paragraph" w:styleId="1150" w:customStyle="1">
    <w:name w:val="xl30"/>
    <w:basedOn w:val="712"/>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51" w:customStyle="1">
    <w:name w:val="xl32"/>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52" w:customStyle="1">
    <w:name w:val="xl50"/>
    <w:basedOn w:val="712"/>
    <w:uiPriority w:val="0"/>
    <w:qFormat/>
    <w:pPr>
      <w:jc w:val="center"/>
      <w:spacing w:before="100" w:beforeAutospacing="1" w:after="100" w:afterAutospacing="1"/>
      <w:widowControl/>
    </w:pPr>
    <w:rPr>
      <w:rFonts w:ascii="宋体" w:hAnsi="宋体"/>
      <w:b/>
      <w:bCs/>
      <w:sz w:val="40"/>
      <w:szCs w:val="40"/>
    </w:rPr>
  </w:style>
  <w:style w:type="paragraph" w:styleId="1153" w:customStyle="1">
    <w:name w:val="xl24"/>
    <w:basedOn w:val="712"/>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54" w:customStyle="1">
    <w:name w:val="xl72"/>
    <w:basedOn w:val="712"/>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155" w:customStyle="1">
    <w:name w:val="3级标题"/>
    <w:basedOn w:val="1156"/>
    <w:uiPriority w:val="0"/>
    <w:qFormat/>
    <w:pPr>
      <w:numPr>
        <w:ilvl w:val="2"/>
        <w:numId w:val="4"/>
      </w:numPr>
      <w:contextualSpacing/>
      <w:jc w:val="left"/>
      <w:keepLines/>
      <w:spacing w:before="120" w:after="120" w:line="360" w:lineRule="auto"/>
      <w:outlineLvl w:val="2"/>
    </w:pPr>
    <w:rPr>
      <w:rFonts w:ascii="黑体" w:hAnsi="黑体"/>
      <w:sz w:val="32"/>
      <w:szCs w:val="36"/>
      <w:lang w:eastAsia="en-US" w:bidi="en-US"/>
    </w:rPr>
  </w:style>
  <w:style w:type="paragraph" w:styleId="1156" w:customStyle="1">
    <w:name w:val="列出段落"/>
    <w:basedOn w:val="712"/>
    <w:uiPriority w:val="0"/>
    <w:qFormat/>
    <w:pPr>
      <w:ind w:firstLine="420"/>
    </w:pPr>
    <w:rPr>
      <w:rFonts w:ascii="Calibri" w:hAnsi="Calibri"/>
      <w:szCs w:val="22"/>
    </w:rPr>
  </w:style>
  <w:style w:type="paragraph" w:styleId="1157" w:customStyle="1">
    <w:name w:val="xl80"/>
    <w:basedOn w:val="712"/>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158" w:customStyle="1">
    <w:name w:val="纯文本1"/>
    <w:basedOn w:val="712"/>
    <w:uiPriority w:val="0"/>
    <w:qFormat/>
    <w:rPr>
      <w:rFonts w:hAnsi="Courier New" w:eastAsia="楷体_GB2312"/>
      <w:sz w:val="28"/>
      <w:szCs w:val="28"/>
    </w:rPr>
  </w:style>
  <w:style w:type="paragraph" w:styleId="1159" w:customStyle="1">
    <w:name w:val="xl56"/>
    <w:basedOn w:val="712"/>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160" w:customStyle="1">
    <w:name w:val="列表_名词"/>
    <w:basedOn w:val="1140"/>
    <w:uiPriority w:val="0"/>
    <w:qFormat/>
    <w:pPr>
      <w:ind w:left="2745" w:hanging="420"/>
      <w:tabs>
        <w:tab w:val="left" w:pos="2745" w:leader="none"/>
      </w:tabs>
    </w:pPr>
  </w:style>
  <w:style w:type="paragraph" w:styleId="1161" w:customStyle="1">
    <w:name w:val="xl86"/>
    <w:basedOn w:val="71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62" w:customStyle="1">
    <w:name w:val="普通文字"/>
    <w:basedOn w:val="712"/>
    <w:next w:val="712"/>
    <w:uiPriority w:val="0"/>
    <w:qFormat/>
    <w:rPr>
      <w:rFonts w:ascii="宋体"/>
      <w:sz w:val="24"/>
      <w:szCs w:val="20"/>
    </w:rPr>
  </w:style>
  <w:style w:type="paragraph" w:styleId="1163" w:customStyle="1">
    <w:name w:val="xl22"/>
    <w:basedOn w:val="712"/>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64" w:customStyle="1">
    <w:name w:val="正文1)"/>
    <w:basedOn w:val="712"/>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165" w:customStyle="1">
    <w:name w:val="Char Char Char Char Char Char Char Char Char Char1"/>
    <w:basedOn w:val="712"/>
    <w:uiPriority w:val="0"/>
    <w:qFormat/>
    <w:pPr>
      <w:ind w:left="425" w:hanging="425"/>
      <w:tabs>
        <w:tab w:val="left" w:pos="425" w:leader="none"/>
      </w:tabs>
    </w:pPr>
    <w:rPr>
      <w:sz w:val="28"/>
      <w:szCs w:val="20"/>
    </w:rPr>
  </w:style>
  <w:style w:type="paragraph" w:styleId="1166" w:customStyle="1">
    <w:name w:val="_Style 228"/>
    <w:next w:val="712"/>
    <w:uiPriority w:val="0"/>
    <w:qFormat/>
    <w:pPr>
      <w:jc w:val="both"/>
      <w:widowControl w:val="off"/>
    </w:pPr>
    <w:rPr>
      <w:rFonts w:ascii="Times New Roman" w:hAnsi="Times New Roman" w:eastAsia="宋体" w:cs="Times New Roman"/>
      <w:sz w:val="21"/>
      <w:szCs w:val="24"/>
      <w:lang w:val="en-US" w:eastAsia="zh-CN" w:bidi="ar-SA"/>
    </w:rPr>
  </w:style>
  <w:style w:type="paragraph" w:styleId="1167" w:customStyle="1">
    <w:name w:val="xl58"/>
    <w:basedOn w:val="712"/>
    <w:uiPriority w:val="0"/>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168" w:customStyle="1">
    <w:name w:val="xl68"/>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69" w:customStyle="1">
    <w:name w:val="列表2"/>
    <w:basedOn w:val="712"/>
    <w:uiPriority w:val="0"/>
    <w:qFormat/>
    <w:pPr>
      <w:ind w:left="1469" w:hanging="420"/>
      <w:spacing w:after="20" w:line="288" w:lineRule="auto"/>
      <w:tabs>
        <w:tab w:val="left" w:pos="1470" w:leader="none"/>
      </w:tabs>
    </w:pPr>
  </w:style>
  <w:style w:type="paragraph" w:styleId="1170" w:customStyle="1">
    <w:name w:val="font9"/>
    <w:basedOn w:val="712"/>
    <w:uiPriority w:val="0"/>
    <w:qFormat/>
    <w:pPr>
      <w:jc w:val="left"/>
      <w:spacing w:before="100" w:beforeAutospacing="1" w:after="100" w:afterAutospacing="1"/>
      <w:widowControl/>
    </w:pPr>
    <w:rPr>
      <w:rFonts w:ascii="宋体" w:hAnsi="宋体" w:cs="宋体"/>
      <w:color w:val="000000"/>
      <w:sz w:val="20"/>
      <w:szCs w:val="20"/>
    </w:rPr>
  </w:style>
  <w:style w:type="paragraph" w:styleId="1171" w:customStyle="1">
    <w:name w:val="章标题"/>
    <w:next w:val="712"/>
    <w:uiPriority w:val="0"/>
    <w:qFormat/>
    <w:pPr>
      <w:numPr>
        <w:ilvl w:val="1"/>
        <w:numId w:val="5"/>
      </w:numPr>
      <w:jc w:val="both"/>
      <w:outlineLvl w:val="1"/>
    </w:pPr>
    <w:rPr>
      <w:rFonts w:ascii="黑体" w:hAnsi="Times New Roman" w:eastAsia="黑体" w:cs="Times New Roman"/>
      <w:sz w:val="21"/>
      <w:lang w:val="en-US" w:eastAsia="zh-CN" w:bidi="ar-SA"/>
    </w:rPr>
  </w:style>
  <w:style w:type="paragraph" w:styleId="1172" w:customStyle="1">
    <w:name w:val="样式 段前: 0.5 行 段后: 0.5 行"/>
    <w:basedOn w:val="712"/>
    <w:uiPriority w:val="0"/>
    <w:qFormat/>
    <w:pPr>
      <w:ind w:firstLine="200"/>
      <w:spacing w:before="100" w:beforeAutospacing="1" w:after="100" w:afterAutospacing="1"/>
    </w:pPr>
    <w:rPr>
      <w:rFonts w:cs="宋体"/>
      <w:szCs w:val="20"/>
    </w:rPr>
  </w:style>
  <w:style w:type="paragraph" w:styleId="1173" w:customStyle="1">
    <w:name w:val="样式一"/>
    <w:basedOn w:val="712"/>
    <w:uiPriority w:val="0"/>
    <w:qFormat/>
    <w:pPr>
      <w:numPr>
        <w:ilvl w:val="2"/>
        <w:numId w:val="2"/>
      </w:numPr>
      <w:spacing w:before="100" w:after="100" w:line="360" w:lineRule="exact"/>
    </w:pPr>
    <w:rPr>
      <w:rFonts w:ascii="宋体" w:hAnsi="宋体" w:eastAsia="黑体"/>
      <w:sz w:val="24"/>
      <w:szCs w:val="20"/>
      <w:lang w:val="en-GB"/>
    </w:rPr>
  </w:style>
  <w:style w:type="paragraph" w:styleId="1174" w:customStyle="1">
    <w:name w:val="xl29"/>
    <w:basedOn w:val="712"/>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75" w:customStyle="1">
    <w:name w:val="xl62"/>
    <w:basedOn w:val="712"/>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76" w:customStyle="1">
    <w:name w:val="p0"/>
    <w:basedOn w:val="712"/>
    <w:uiPriority w:val="0"/>
    <w:qFormat/>
    <w:pPr>
      <w:widowControl/>
    </w:pPr>
    <w:rPr>
      <w:szCs w:val="21"/>
    </w:rPr>
  </w:style>
  <w:style w:type="paragraph" w:styleId="1177" w:customStyle="1">
    <w:name w:val="xl55"/>
    <w:basedOn w:val="712"/>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178" w:customStyle="1">
    <w:name w:val="whs5"/>
    <w:basedOn w:val="712"/>
    <w:uiPriority w:val="0"/>
    <w:qFormat/>
    <w:pPr>
      <w:ind w:left="115" w:right="130" w:firstLine="448"/>
      <w:widowControl/>
    </w:pPr>
    <w:rPr>
      <w:rFonts w:hAnsi="宋体"/>
      <w:color w:val="000000"/>
      <w:spacing w:val="-8"/>
      <w:sz w:val="18"/>
      <w:szCs w:val="18"/>
      <w:lang w:eastAsia="en-US"/>
    </w:rPr>
  </w:style>
  <w:style w:type="paragraph" w:styleId="1179"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180" w:customStyle="1">
    <w:name w:val="xl43"/>
    <w:basedOn w:val="712"/>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181" w:customStyle="1">
    <w:name w:val="xl38"/>
    <w:basedOn w:val="712"/>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182" w:customStyle="1">
    <w:name w:val="Char Char1 Char Char Char Char"/>
    <w:basedOn w:val="936"/>
    <w:uiPriority w:val="0"/>
    <w:qFormat/>
    <w:pPr>
      <w:ind w:left="357"/>
      <w:jc w:val="left"/>
      <w:spacing w:line="436" w:lineRule="exact"/>
      <w:outlineLvl w:val="3"/>
    </w:pPr>
    <w:rPr>
      <w:rFonts w:ascii="Tahoma" w:hAnsi="Tahoma"/>
      <w:b/>
      <w:sz w:val="24"/>
    </w:rPr>
  </w:style>
  <w:style w:type="paragraph" w:styleId="1183" w:customStyle="1">
    <w:name w:val="xl88"/>
    <w:basedOn w:val="712"/>
    <w:uiPriority w:val="0"/>
    <w:qFormat/>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1184" w:customStyle="1">
    <w:name w:val="表格文字"/>
    <w:basedOn w:val="712"/>
    <w:uiPriority w:val="0"/>
    <w:qFormat/>
    <w:pPr>
      <w:jc w:val="left"/>
      <w:spacing w:line="288" w:lineRule="auto"/>
    </w:pPr>
    <w:rPr>
      <w:szCs w:val="20"/>
    </w:rPr>
  </w:style>
  <w:style w:type="paragraph" w:styleId="1185" w:customStyle="1">
    <w:name w:val="Char1"/>
    <w:basedOn w:val="712"/>
    <w:uiPriority w:val="0"/>
    <w:qFormat/>
    <w:pPr>
      <w:ind w:firstLine="448"/>
    </w:pPr>
    <w:rPr>
      <w:rFonts w:ascii="宋体" w:hAnsi="宋体" w:eastAsia="仿宋_GB2312"/>
      <w:b/>
      <w:color w:val="000000"/>
      <w:spacing w:val="-8"/>
      <w:sz w:val="32"/>
      <w:szCs w:val="32"/>
    </w:rPr>
  </w:style>
  <w:style w:type="paragraph" w:styleId="1186" w:customStyle="1">
    <w:name w:val="样式 标题 2标题 2 Char Char + (西文) 仿宋_GB2312"/>
    <w:basedOn w:val="908"/>
    <w:uiPriority w:val="0"/>
    <w:qFormat/>
    <w:pPr>
      <w:numPr>
        <w:numId w:val="0"/>
      </w:numPr>
      <w:ind w:right="-226" w:firstLine="448"/>
      <w:spacing w:before="120" w:after="120" w:line="500" w:lineRule="exact"/>
    </w:pPr>
    <w:rPr>
      <w:rFonts w:ascii="仿宋_GB2312" w:hAnsi="仿宋_GB2312" w:eastAsia="宋体"/>
      <w:color w:val="000000"/>
      <w:spacing w:val="-8"/>
      <w:sz w:val="28"/>
      <w:szCs w:val="28"/>
    </w:rPr>
  </w:style>
  <w:style w:type="paragraph" w:styleId="1187" w:customStyle="1">
    <w:name w:val="xl35"/>
    <w:basedOn w:val="71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88" w:customStyle="1">
    <w:name w:val="xl82"/>
    <w:basedOn w:val="7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89" w:customStyle="1">
    <w:name w:val="表内文字"/>
    <w:basedOn w:val="712"/>
    <w:uiPriority w:val="0"/>
    <w:qFormat/>
    <w:pPr>
      <w:spacing w:before="80" w:after="80"/>
      <w:widowControl/>
    </w:pPr>
    <w:rPr>
      <w:spacing w:val="4"/>
      <w:sz w:val="18"/>
      <w:szCs w:val="20"/>
    </w:rPr>
  </w:style>
  <w:style w:type="paragraph" w:styleId="1190" w:customStyle="1">
    <w:name w:val="Char Char Char Char Char Char"/>
    <w:basedOn w:val="712"/>
    <w:uiPriority w:val="0"/>
    <w:qFormat/>
    <w:pPr>
      <w:jc w:val="left"/>
      <w:spacing w:after="160" w:line="240" w:lineRule="exact"/>
      <w:widowControl/>
    </w:pPr>
    <w:rPr>
      <w:rFonts w:ascii="黑体" w:hAnsi="Verdana" w:eastAsia="黑体"/>
      <w:sz w:val="32"/>
      <w:szCs w:val="32"/>
    </w:rPr>
  </w:style>
  <w:style w:type="paragraph" w:styleId="1191" w:customStyle="1">
    <w:name w:val="xl64"/>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92" w:customStyle="1">
    <w:name w:val="xl48"/>
    <w:basedOn w:val="71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193" w:customStyle="1">
    <w:name w:val="yyn"/>
    <w:basedOn w:val="712"/>
    <w:uiPriority w:val="0"/>
    <w:qFormat/>
    <w:pPr>
      <w:ind w:right="562" w:firstLine="576"/>
      <w:keepNext/>
      <w:spacing w:line="360" w:lineRule="auto"/>
      <w:widowControl/>
    </w:pPr>
    <w:rPr>
      <w:rFonts w:ascii="宋体"/>
      <w:sz w:val="28"/>
      <w:szCs w:val="20"/>
    </w:rPr>
  </w:style>
  <w:style w:type="paragraph" w:styleId="1194" w:customStyle="1">
    <w:name w:val="附录1层"/>
    <w:basedOn w:val="712"/>
    <w:next w:val="712"/>
    <w:uiPriority w:val="0"/>
    <w:qFormat/>
    <w:pPr>
      <w:ind w:firstLine="448"/>
      <w:jc w:val="center"/>
      <w:spacing w:line="440" w:lineRule="exact"/>
    </w:pPr>
    <w:rPr>
      <w:rFonts w:ascii="黑体" w:hAnsi="宋体" w:eastAsia="黑体"/>
      <w:color w:val="000000"/>
      <w:spacing w:val="-8"/>
      <w:sz w:val="24"/>
      <w:szCs w:val="20"/>
    </w:rPr>
  </w:style>
  <w:style w:type="paragraph" w:styleId="1195" w:customStyle="1">
    <w:name w:val="样式 小四 段前: 5 磅 段后: 5 磅 首行缩进:  2 字符"/>
    <w:basedOn w:val="712"/>
    <w:uiPriority w:val="0"/>
    <w:qFormat/>
    <w:pPr>
      <w:spacing w:line="360" w:lineRule="auto"/>
    </w:pPr>
    <w:rPr>
      <w:rFonts w:ascii="宋体" w:hAnsi="宋体"/>
      <w:szCs w:val="21"/>
    </w:rPr>
  </w:style>
  <w:style w:type="paragraph" w:styleId="1196" w:customStyle="1">
    <w:name w:val="_Style 12"/>
    <w:basedOn w:val="936"/>
    <w:uiPriority w:val="0"/>
    <w:qFormat/>
    <w:pPr>
      <w:jc w:val="left"/>
      <w:spacing w:line="360" w:lineRule="auto"/>
      <w:widowControl/>
    </w:pPr>
    <w:rPr>
      <w:sz w:val="24"/>
    </w:rPr>
  </w:style>
  <w:style w:type="paragraph" w:styleId="1197" w:customStyle="1">
    <w:name w:val="font12"/>
    <w:basedOn w:val="712"/>
    <w:uiPriority w:val="0"/>
    <w:qFormat/>
    <w:pPr>
      <w:jc w:val="left"/>
      <w:spacing w:before="100" w:beforeAutospacing="1" w:after="100" w:afterAutospacing="1"/>
      <w:widowControl/>
    </w:pPr>
    <w:rPr>
      <w:rFonts w:ascii="宋体" w:hAnsi="宋体" w:cs="宋体"/>
      <w:b/>
      <w:bCs/>
      <w:color w:val="000000"/>
      <w:sz w:val="20"/>
      <w:szCs w:val="20"/>
    </w:rPr>
  </w:style>
  <w:style w:type="paragraph" w:styleId="1198" w:customStyle="1">
    <w:name w:val="标准式样"/>
    <w:basedOn w:val="988"/>
    <w:uiPriority w:val="0"/>
    <w:qFormat/>
  </w:style>
  <w:style w:type="paragraph" w:styleId="1199" w:customStyle="1">
    <w:name w:val="目录文字"/>
    <w:basedOn w:val="712"/>
    <w:uiPriority w:val="0"/>
    <w:qFormat/>
    <w:pPr>
      <w:jc w:val="left"/>
      <w:spacing w:line="480" w:lineRule="auto"/>
      <w:widowControl/>
    </w:pPr>
    <w:rPr>
      <w:rFonts w:ascii="宋体" w:hAnsi="宋体"/>
      <w:sz w:val="24"/>
      <w:szCs w:val="20"/>
    </w:rPr>
  </w:style>
  <w:style w:type="paragraph" w:styleId="1200" w:customStyle="1">
    <w:name w:val="标题2"/>
    <w:basedOn w:val="908"/>
    <w:next w:val="712"/>
    <w:uiPriority w:val="0"/>
    <w:qFormat/>
    <w:pPr>
      <w:numPr>
        <w:numId w:val="0"/>
      </w:numPr>
      <w:ind w:firstLine="448"/>
      <w:jc w:val="left"/>
      <w:spacing w:before="120" w:after="120" w:line="360" w:lineRule="auto"/>
    </w:pPr>
    <w:rPr>
      <w:rFonts w:ascii="Times New Roman" w:hAnsi="Times New Roman" w:eastAsia="宋体"/>
      <w:b w:val="0"/>
      <w:bCs w:val="0"/>
      <w:color w:val="000000"/>
      <w:spacing w:val="-8"/>
      <w:sz w:val="24"/>
      <w:szCs w:val="20"/>
    </w:rPr>
  </w:style>
  <w:style w:type="paragraph" w:styleId="1201" w:customStyle="1">
    <w:name w:val="Char Char Char1 Char Char Char"/>
    <w:basedOn w:val="712"/>
    <w:uiPriority w:val="0"/>
    <w:qFormat/>
    <w:pPr>
      <w:ind w:firstLine="200"/>
    </w:pPr>
    <w:rPr>
      <w:rFonts w:ascii="Tahoma" w:hAnsi="Tahoma"/>
      <w:sz w:val="24"/>
      <w:szCs w:val="20"/>
    </w:rPr>
  </w:style>
  <w:style w:type="paragraph" w:styleId="1202" w:customStyle="1">
    <w:name w:val="xl31"/>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03" w:customStyle="1">
    <w:name w:val="Char Char Char Char Char Char Char"/>
    <w:basedOn w:val="712"/>
    <w:uiPriority w:val="0"/>
    <w:qFormat/>
    <w:pPr>
      <w:jc w:val="left"/>
      <w:spacing w:after="160" w:line="240" w:lineRule="exact"/>
      <w:widowControl/>
    </w:pPr>
    <w:rPr>
      <w:rFonts w:ascii="Arial" w:hAnsi="Arial" w:cs="Arial"/>
      <w:b/>
      <w:bCs/>
      <w:sz w:val="24"/>
      <w:lang w:eastAsia="en-US"/>
    </w:rPr>
  </w:style>
  <w:style w:type="paragraph" w:styleId="1204" w:customStyle="1">
    <w:name w:val="xl57"/>
    <w:basedOn w:val="71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205" w:customStyle="1">
    <w:name w:val="并列项-点"/>
    <w:basedOn w:val="712"/>
    <w:uiPriority w:val="0"/>
    <w:qFormat/>
    <w:pPr>
      <w:ind w:left="851" w:hanging="284"/>
      <w:spacing w:before="120" w:line="360" w:lineRule="auto"/>
      <w:widowControl/>
      <w:tabs>
        <w:tab w:val="left" w:pos="851" w:leader="none"/>
        <w:tab w:val="left" w:pos="927" w:leader="none"/>
      </w:tabs>
    </w:pPr>
    <w:rPr>
      <w:sz w:val="24"/>
      <w:szCs w:val="20"/>
    </w:rPr>
  </w:style>
  <w:style w:type="paragraph" w:styleId="1206" w:customStyle="1">
    <w:name w:val="xl36"/>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207" w:customStyle="1">
    <w:name w:val="xl84"/>
    <w:basedOn w:val="7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08" w:customStyle="1">
    <w:name w:val="Char Char Char Char Char Char Char Char Char Char3"/>
    <w:basedOn w:val="712"/>
    <w:uiPriority w:val="0"/>
    <w:qFormat/>
    <w:pPr>
      <w:numPr>
        <w:ilvl w:val="0"/>
        <w:numId w:val="6"/>
      </w:numPr>
      <w:tabs>
        <w:tab w:val="left" w:pos="420" w:leader="none"/>
        <w:tab w:val="left" w:pos="1080" w:leader="none"/>
      </w:tabs>
    </w:pPr>
    <w:rPr>
      <w:sz w:val="24"/>
    </w:rPr>
  </w:style>
  <w:style w:type="paragraph" w:styleId="1209" w:customStyle="1">
    <w:name w:val="表中"/>
    <w:basedOn w:val="712"/>
    <w:uiPriority w:val="0"/>
    <w:qFormat/>
    <w:pPr>
      <w:jc w:val="center"/>
      <w:spacing w:line="360" w:lineRule="atLeast"/>
    </w:pPr>
    <w:rPr>
      <w:szCs w:val="20"/>
    </w:rPr>
  </w:style>
  <w:style w:type="paragraph" w:styleId="1210" w:customStyle="1">
    <w:name w:val="xl42"/>
    <w:basedOn w:val="712"/>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211" w:customStyle="1">
    <w:name w:val="Char Char Char Char Char Char Char Char Char Char11"/>
    <w:basedOn w:val="712"/>
    <w:uiPriority w:val="0"/>
    <w:qFormat/>
    <w:pPr>
      <w:ind w:left="425" w:hanging="425"/>
      <w:tabs>
        <w:tab w:val="left" w:pos="425" w:leader="none"/>
      </w:tabs>
    </w:pPr>
    <w:rPr>
      <w:sz w:val="28"/>
      <w:szCs w:val="20"/>
    </w:rPr>
  </w:style>
  <w:style w:type="paragraph" w:styleId="1212" w:customStyle="1">
    <w:name w:val="xl87"/>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3" w:customStyle="1">
    <w:name w:val="xl89"/>
    <w:basedOn w:val="712"/>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20"/>
      <w:szCs w:val="20"/>
    </w:rPr>
  </w:style>
  <w:style w:type="paragraph" w:styleId="1214" w:customStyle="1">
    <w:name w:val="xl71"/>
    <w:basedOn w:val="712"/>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215" w:customStyle="1">
    <w:name w:val="Char Char Char Char Char Char Char1 Char"/>
    <w:basedOn w:val="712"/>
    <w:uiPriority w:val="0"/>
    <w:qFormat/>
    <w:rPr>
      <w:rFonts w:ascii="Tahoma" w:hAnsi="Tahoma"/>
      <w:sz w:val="24"/>
      <w:szCs w:val="20"/>
    </w:rPr>
  </w:style>
  <w:style w:type="paragraph" w:styleId="1216" w:customStyle="1">
    <w:name w:val="xl73"/>
    <w:basedOn w:val="71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17" w:customStyle="1">
    <w:name w:val="table_lines"/>
    <w:basedOn w:val="712"/>
    <w:uiPriority w:val="0"/>
    <w:qFormat/>
    <w:pPr>
      <w:jc w:val="left"/>
      <w:widowControl/>
    </w:pPr>
    <w:rPr>
      <w:sz w:val="20"/>
      <w:szCs w:val="20"/>
      <w:lang w:val="de-DE" w:eastAsia="de-DE"/>
    </w:rPr>
  </w:style>
  <w:style w:type="paragraph" w:styleId="1218" w:customStyle="1">
    <w:name w:val="正文(缩进)"/>
    <w:basedOn w:val="712"/>
    <w:uiPriority w:val="0"/>
    <w:qFormat/>
    <w:pPr>
      <w:ind w:firstLine="200"/>
      <w:spacing w:line="360" w:lineRule="auto"/>
      <w:widowControl/>
    </w:pPr>
    <w:rPr>
      <w:rFonts w:eastAsia="仿宋_GB2312"/>
      <w:sz w:val="24"/>
      <w:szCs w:val="20"/>
    </w:rPr>
  </w:style>
  <w:style w:type="paragraph" w:styleId="1219" w:customStyle="1">
    <w:name w:val="xl45"/>
    <w:basedOn w:val="71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220" w:customStyle="1">
    <w:name w:val="函数注释2"/>
    <w:basedOn w:val="712"/>
    <w:uiPriority w:val="0"/>
    <w:qFormat/>
    <w:pPr>
      <w:ind w:left="1680" w:firstLine="420"/>
      <w:spacing w:after="20" w:line="288" w:lineRule="auto"/>
    </w:pPr>
  </w:style>
  <w:style w:type="paragraph" w:styleId="1221" w:customStyle="1">
    <w:name w:val="font7"/>
    <w:basedOn w:val="712"/>
    <w:uiPriority w:val="0"/>
    <w:qFormat/>
    <w:pPr>
      <w:ind w:firstLine="420"/>
      <w:jc w:val="left"/>
      <w:spacing w:before="100" w:beforeAutospacing="1" w:after="100" w:afterAutospacing="1" w:line="288" w:lineRule="auto"/>
      <w:widowControl/>
    </w:pPr>
    <w:rPr>
      <w:b/>
      <w:bCs/>
      <w:sz w:val="24"/>
    </w:rPr>
  </w:style>
  <w:style w:type="paragraph" w:styleId="1222" w:customStyle="1">
    <w:name w:val="font8"/>
    <w:basedOn w:val="712"/>
    <w:uiPriority w:val="0"/>
    <w:qFormat/>
    <w:pPr>
      <w:jc w:val="left"/>
      <w:spacing w:before="100" w:beforeAutospacing="1" w:after="100" w:afterAutospacing="1"/>
      <w:widowControl/>
    </w:pPr>
    <w:rPr>
      <w:rFonts w:ascii="宋体" w:hAnsi="宋体" w:cs="宋体"/>
      <w:color w:val="000000"/>
      <w:sz w:val="20"/>
      <w:szCs w:val="20"/>
    </w:rPr>
  </w:style>
  <w:style w:type="paragraph" w:styleId="1223" w:customStyle="1">
    <w:name w:val="Char Char1 Char Char Char Char1"/>
    <w:basedOn w:val="936"/>
    <w:uiPriority w:val="0"/>
    <w:qFormat/>
    <w:pPr>
      <w:ind w:left="357"/>
      <w:jc w:val="left"/>
      <w:spacing w:line="436" w:lineRule="exact"/>
      <w:outlineLvl w:val="3"/>
    </w:pPr>
    <w:rPr>
      <w:rFonts w:ascii="Tahoma" w:hAnsi="Tahoma"/>
      <w:b/>
      <w:sz w:val="24"/>
    </w:rPr>
  </w:style>
  <w:style w:type="paragraph" w:styleId="1224" w:customStyle="1">
    <w:name w:val="text"/>
    <w:basedOn w:val="712"/>
    <w:uiPriority w:val="0"/>
    <w:qFormat/>
    <w:pPr>
      <w:ind w:left="1098" w:hanging="2"/>
      <w:spacing w:after="60" w:line="264" w:lineRule="auto"/>
      <w:widowControl/>
      <w:tabs>
        <w:tab w:val="left" w:pos="1020" w:leader="none"/>
        <w:tab w:val="left" w:pos="1090" w:leader="none"/>
      </w:tabs>
    </w:pPr>
    <w:rPr>
      <w:sz w:val="24"/>
    </w:rPr>
  </w:style>
  <w:style w:type="paragraph" w:styleId="1225" w:customStyle="1">
    <w:name w:val="xl66"/>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26" w:customStyle="1">
    <w:name w:val="Char Char Char Char11"/>
    <w:basedOn w:val="712"/>
    <w:uiPriority w:val="0"/>
    <w:qFormat/>
  </w:style>
  <w:style w:type="paragraph" w:styleId="1227" w:customStyle="1">
    <w:name w:val="xl23"/>
    <w:basedOn w:val="712"/>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228" w:customStyle="1">
    <w:name w:val="样式3"/>
    <w:basedOn w:val="959"/>
    <w:uiPriority w:val="0"/>
    <w:qFormat/>
    <w:pPr>
      <w:ind w:firstLine="448"/>
    </w:pPr>
    <w:rPr>
      <w:rFonts w:ascii="Times New Roman" w:hAnsi="Times New Roman" w:cs="Courier New"/>
      <w:color w:val="000000"/>
      <w:spacing w:val="-8"/>
    </w:rPr>
  </w:style>
  <w:style w:type="paragraph" w:styleId="1229" w:customStyle="1">
    <w:name w:val="xl79"/>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230" w:customStyle="1">
    <w:name w:val="xl69"/>
    <w:basedOn w:val="712"/>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231" w:customStyle="1">
    <w:name w:val="办公自动化专用正文"/>
    <w:basedOn w:val="712"/>
    <w:uiPriority w:val="0"/>
    <w:qFormat/>
    <w:pPr>
      <w:ind w:firstLine="624"/>
      <w:spacing w:line="500" w:lineRule="atLeast"/>
    </w:pPr>
    <w:rPr>
      <w:rFonts w:hAnsi="宋体" w:eastAsia="楷体_GB2312"/>
      <w:color w:val="000000"/>
      <w:spacing w:val="-8"/>
      <w:sz w:val="32"/>
      <w:szCs w:val="20"/>
    </w:rPr>
  </w:style>
  <w:style w:type="paragraph" w:styleId="1232" w:customStyle="1">
    <w:name w:val="复选框1"/>
    <w:basedOn w:val="712"/>
    <w:uiPriority w:val="0"/>
    <w:qFormat/>
    <w:pPr>
      <w:ind w:firstLine="448"/>
      <w:spacing w:before="360" w:after="360"/>
      <w:widowControl/>
    </w:pPr>
    <w:rPr>
      <w:rFonts w:hAnsi="宋体"/>
      <w:color w:val="000000"/>
      <w:spacing w:val="-8"/>
      <w:sz w:val="20"/>
      <w:szCs w:val="20"/>
    </w:rPr>
  </w:style>
  <w:style w:type="paragraph" w:styleId="1233" w:customStyle="1">
    <w:name w:val="xl51"/>
    <w:basedOn w:val="712"/>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234" w:customStyle="1">
    <w:name w:val="xl70"/>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35" w:customStyle="1">
    <w:name w:val="xl33"/>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36" w:customStyle="1">
    <w:name w:val="xl49"/>
    <w:basedOn w:val="712"/>
    <w:uiPriority w:val="0"/>
    <w:qFormat/>
    <w:pPr>
      <w:jc w:val="center"/>
      <w:spacing w:before="100" w:beforeAutospacing="1" w:after="100" w:afterAutospacing="1"/>
      <w:widowControl/>
    </w:pPr>
    <w:rPr>
      <w:rFonts w:ascii="宋体" w:hAnsi="宋体"/>
      <w:b/>
      <w:bCs/>
      <w:color w:val="000000"/>
      <w:sz w:val="40"/>
      <w:szCs w:val="40"/>
    </w:rPr>
  </w:style>
  <w:style w:type="paragraph" w:styleId="1237" w:customStyle="1">
    <w:name w:val="图"/>
    <w:basedOn w:val="712"/>
    <w:uiPriority w:val="0"/>
    <w:qFormat/>
    <w:pPr>
      <w:jc w:val="center"/>
      <w:keepNext/>
      <w:spacing w:before="60" w:after="60" w:line="300" w:lineRule="auto"/>
    </w:pPr>
    <w:rPr>
      <w:spacing w:val="20"/>
      <w:sz w:val="24"/>
      <w:szCs w:val="20"/>
    </w:rPr>
  </w:style>
  <w:style w:type="paragraph" w:styleId="1238" w:customStyle="1">
    <w:name w:val="font10"/>
    <w:basedOn w:val="712"/>
    <w:uiPriority w:val="0"/>
    <w:qFormat/>
    <w:pPr>
      <w:jc w:val="left"/>
      <w:spacing w:before="100" w:beforeAutospacing="1" w:after="100" w:afterAutospacing="1"/>
      <w:widowControl/>
    </w:pPr>
    <w:rPr>
      <w:rFonts w:ascii="宋体" w:hAnsi="宋体" w:cs="宋体"/>
      <w:sz w:val="18"/>
      <w:szCs w:val="18"/>
    </w:rPr>
  </w:style>
  <w:style w:type="paragraph" w:styleId="1239" w:customStyle="1">
    <w:name w:val="表蕊"/>
    <w:basedOn w:val="712"/>
    <w:uiPriority w:val="0"/>
    <w:qFormat/>
    <w:pPr>
      <w:jc w:val="left"/>
      <w:spacing w:line="320" w:lineRule="atLeast"/>
    </w:pPr>
    <w:rPr>
      <w:rFonts w:eastAsia="楷体_GB2312"/>
      <w:spacing w:val="-10"/>
      <w:szCs w:val="20"/>
    </w:rPr>
  </w:style>
  <w:style w:type="paragraph" w:styleId="1240" w:customStyle="1">
    <w:name w:val="font13"/>
    <w:basedOn w:val="712"/>
    <w:uiPriority w:val="0"/>
    <w:qFormat/>
    <w:pPr>
      <w:jc w:val="left"/>
      <w:spacing w:before="100" w:beforeAutospacing="1" w:after="100" w:afterAutospacing="1"/>
      <w:widowControl/>
    </w:pPr>
    <w:rPr>
      <w:i/>
      <w:iCs/>
      <w:sz w:val="36"/>
      <w:szCs w:val="36"/>
    </w:rPr>
  </w:style>
  <w:style w:type="paragraph" w:styleId="1241" w:customStyle="1">
    <w:name w:val="默认段落字体 Para Char"/>
    <w:basedOn w:val="712"/>
    <w:uiPriority w:val="0"/>
    <w:qFormat/>
    <w:pPr>
      <w:numPr>
        <w:ilvl w:val="0"/>
        <w:numId w:val="7"/>
      </w:numPr>
    </w:pPr>
    <w:rPr>
      <w:sz w:val="24"/>
    </w:rPr>
  </w:style>
  <w:style w:type="paragraph" w:styleId="1242" w:customStyle="1">
    <w:name w:val="xl46"/>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243" w:customStyle="1">
    <w:name w:val="xl39"/>
    <w:basedOn w:val="71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244" w:customStyle="1">
    <w:name w:val="图形"/>
    <w:basedOn w:val="712"/>
    <w:uiPriority w:val="0"/>
    <w:qFormat/>
    <w:pPr>
      <w:ind w:firstLine="420"/>
      <w:jc w:val="center"/>
      <w:spacing w:after="20" w:line="288" w:lineRule="auto"/>
    </w:pPr>
  </w:style>
  <w:style w:type="paragraph" w:styleId="1245"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1246" w:customStyle="1">
    <w:name w:val="Char Char Char Char"/>
    <w:basedOn w:val="712"/>
    <w:uiPriority w:val="0"/>
    <w:qFormat/>
    <w:rPr>
      <w:rFonts w:ascii="Tahoma" w:hAnsi="Tahoma"/>
      <w:sz w:val="24"/>
      <w:szCs w:val="20"/>
    </w:rPr>
  </w:style>
  <w:style w:type="paragraph" w:styleId="1247" w:customStyle="1">
    <w:name w:val="Table Paragraph"/>
    <w:basedOn w:val="712"/>
    <w:uiPriority w:val="1"/>
    <w:qFormat/>
    <w:pPr>
      <w:jc w:val="left"/>
    </w:pPr>
    <w:rPr>
      <w:rFonts w:ascii="宋体" w:hAnsi="宋体" w:cs="宋体"/>
      <w:sz w:val="22"/>
      <w:szCs w:val="22"/>
      <w:lang w:val="zh-CN" w:bidi="zh-CN"/>
    </w:rPr>
  </w:style>
  <w:style w:type="paragraph" w:styleId="1248" w:customStyle="1">
    <w:name w:val="样式2"/>
    <w:basedOn w:val="910"/>
    <w:uiPriority w:val="0"/>
    <w:qFormat/>
    <w:pPr>
      <w:ind w:firstLine="448"/>
      <w:spacing w:before="0" w:after="0"/>
    </w:pPr>
    <w:rPr>
      <w:rFonts w:ascii="Times New Roman" w:hAnsi="宋体" w:eastAsia="宋体"/>
      <w:color w:val="000000"/>
      <w:spacing w:val="-8"/>
      <w:sz w:val="24"/>
    </w:rPr>
  </w:style>
  <w:style w:type="paragraph" w:styleId="1249" w:customStyle="1">
    <w:name w:val="Preformatted"/>
    <w:basedOn w:val="712"/>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250" w:customStyle="1">
    <w:name w:val="标准文字"/>
    <w:basedOn w:val="712"/>
    <w:uiPriority w:val="0"/>
    <w:qFormat/>
    <w:pPr>
      <w:ind w:firstLine="420"/>
      <w:spacing w:after="20" w:line="360" w:lineRule="auto"/>
    </w:pPr>
  </w:style>
  <w:style w:type="paragraph" w:styleId="1251" w:customStyle="1">
    <w:name w:val="xl75"/>
    <w:basedOn w:val="71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52" w:customStyle="1">
    <w:name w:val="font6"/>
    <w:basedOn w:val="712"/>
    <w:uiPriority w:val="0"/>
    <w:qFormat/>
    <w:pPr>
      <w:ind w:firstLine="420"/>
      <w:jc w:val="left"/>
      <w:spacing w:before="100" w:beforeAutospacing="1" w:after="100" w:afterAutospacing="1" w:line="288" w:lineRule="auto"/>
      <w:widowControl/>
    </w:pPr>
    <w:rPr>
      <w:sz w:val="24"/>
    </w:rPr>
  </w:style>
  <w:style w:type="paragraph" w:styleId="1253" w:customStyle="1">
    <w:name w:val="产品型号"/>
    <w:basedOn w:val="712"/>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254" w:customStyle="1">
    <w:name w:val="_Style 20"/>
    <w:basedOn w:val="712"/>
    <w:uiPriority w:val="0"/>
    <w:qFormat/>
    <w:pPr>
      <w:ind w:firstLine="200"/>
      <w:spacing w:line="360" w:lineRule="auto"/>
    </w:pPr>
    <w:rPr>
      <w:szCs w:val="20"/>
    </w:rPr>
  </w:style>
  <w:style w:type="paragraph" w:styleId="1255" w:customStyle="1">
    <w:name w:val="xl25"/>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256" w:customStyle="1">
    <w:name w:val="xl81"/>
    <w:basedOn w:val="712"/>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257" w:customStyle="1">
    <w:name w:val="font11"/>
    <w:basedOn w:val="712"/>
    <w:uiPriority w:val="0"/>
    <w:qFormat/>
    <w:pPr>
      <w:jc w:val="left"/>
      <w:spacing w:before="100" w:beforeAutospacing="1" w:after="100" w:afterAutospacing="1"/>
      <w:widowControl/>
    </w:pPr>
    <w:rPr>
      <w:rFonts w:ascii="宋体" w:hAnsi="宋体" w:cs="宋体"/>
      <w:color w:val="000000"/>
      <w:sz w:val="20"/>
      <w:szCs w:val="20"/>
    </w:rPr>
  </w:style>
  <w:style w:type="paragraph" w:styleId="1258" w:customStyle="1">
    <w:name w:val="Char Char Char Char Char Char Char Char Char Char Char Char Char Char Char Char"/>
    <w:basedOn w:val="712"/>
    <w:uiPriority w:val="0"/>
    <w:qFormat/>
    <w:pPr>
      <w:tabs>
        <w:tab w:val="left" w:pos="360" w:leader="none"/>
      </w:tabs>
    </w:pPr>
    <w:rPr>
      <w:sz w:val="24"/>
    </w:rPr>
  </w:style>
  <w:style w:type="paragraph" w:styleId="1259" w:customStyle="1">
    <w:name w:val="xl90"/>
    <w:basedOn w:val="712"/>
    <w:uiPriority w:val="0"/>
    <w:qFormat/>
    <w:pPr>
      <w:jc w:val="left"/>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1260" w:customStyle="1">
    <w:name w:val="xl60"/>
    <w:basedOn w:val="712"/>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61" w:customStyle="1">
    <w:name w:val="标题0"/>
    <w:basedOn w:val="1003"/>
    <w:next w:val="1003"/>
    <w:uiPriority w:val="0"/>
    <w:qFormat/>
    <w:rPr>
      <w:rFonts w:ascii="Times New Roman" w:hAnsi="Times New Roman"/>
      <w:sz w:val="52"/>
    </w:rPr>
  </w:style>
  <w:style w:type="paragraph" w:styleId="1262" w:customStyle="1">
    <w:name w:val="简介正文"/>
    <w:basedOn w:val="712"/>
    <w:uiPriority w:val="0"/>
    <w:qFormat/>
    <w:pPr>
      <w:numPr>
        <w:ilvl w:val="0"/>
        <w:numId w:val="8"/>
      </w:numPr>
      <w:ind w:left="1701" w:hanging="1701"/>
      <w:spacing w:after="20" w:line="520" w:lineRule="exact"/>
      <w:tabs>
        <w:tab w:val="clear" w:pos="425" w:leader="none"/>
      </w:tabs>
    </w:pPr>
    <w:rPr>
      <w:sz w:val="24"/>
      <w:szCs w:val="20"/>
    </w:rPr>
  </w:style>
  <w:style w:type="paragraph" w:styleId="1263" w:customStyle="1">
    <w:name w:val="目录"/>
    <w:basedOn w:val="712"/>
    <w:next w:val="712"/>
    <w:uiPriority w:val="0"/>
    <w:qFormat/>
    <w:pPr>
      <w:ind w:firstLine="420"/>
      <w:jc w:val="center"/>
      <w:spacing w:before="360" w:after="360" w:line="360" w:lineRule="auto"/>
    </w:pPr>
    <w:rPr>
      <w:b/>
      <w:spacing w:val="200"/>
      <w:sz w:val="36"/>
      <w:szCs w:val="20"/>
    </w:rPr>
  </w:style>
  <w:style w:type="paragraph" w:styleId="1264" w:customStyle="1">
    <w:name w:val="xl63"/>
    <w:basedOn w:val="712"/>
    <w:uiPriority w:val="0"/>
    <w:qFormat/>
    <w:pPr>
      <w:jc w:val="left"/>
      <w:spacing w:before="100" w:beforeAutospacing="1" w:after="100" w:afterAutospacing="1"/>
      <w:widowControl/>
    </w:pPr>
    <w:rPr>
      <w:rFonts w:ascii="微软雅黑" w:hAnsi="微软雅黑" w:eastAsia="微软雅黑" w:cs="宋体"/>
      <w:sz w:val="13"/>
      <w:szCs w:val="13"/>
    </w:rPr>
  </w:style>
  <w:style w:type="paragraph" w:styleId="1265" w:customStyle="1">
    <w:name w:val="font14"/>
    <w:basedOn w:val="712"/>
    <w:uiPriority w:val="0"/>
    <w:qFormat/>
    <w:pPr>
      <w:jc w:val="left"/>
      <w:spacing w:before="100" w:beforeAutospacing="1" w:after="100" w:afterAutospacing="1"/>
      <w:widowControl/>
    </w:pPr>
    <w:rPr>
      <w:sz w:val="36"/>
      <w:szCs w:val="36"/>
    </w:rPr>
  </w:style>
  <w:style w:type="paragraph" w:styleId="1266">
    <w:name w:val="List Paragraph"/>
    <w:basedOn w:val="712"/>
    <w:uiPriority w:val="0"/>
    <w:qFormat/>
    <w:pPr>
      <w:ind w:firstLine="420"/>
    </w:pPr>
    <w:rPr>
      <w:rFonts w:ascii="Calibri" w:hAnsi="Calibri" w:cs="Calibri"/>
      <w:szCs w:val="21"/>
    </w:rPr>
  </w:style>
  <w:style w:type="paragraph" w:styleId="1267" w:customStyle="1">
    <w:name w:val="xl28"/>
    <w:basedOn w:val="712"/>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68" w:customStyle="1">
    <w:name w:val="_Style 240"/>
    <w:next w:val="712"/>
    <w:uiPriority w:val="0"/>
    <w:qFormat/>
    <w:pPr>
      <w:jc w:val="both"/>
      <w:widowControl w:val="off"/>
    </w:pPr>
    <w:rPr>
      <w:rFonts w:ascii="Times New Roman" w:hAnsi="Times New Roman" w:eastAsia="宋体" w:cs="Times New Roman"/>
      <w:sz w:val="21"/>
      <w:szCs w:val="24"/>
      <w:lang w:val="en-US" w:eastAsia="zh-CN" w:bidi="ar-SA"/>
    </w:rPr>
  </w:style>
  <w:style w:type="paragraph" w:styleId="1269" w:customStyle="1">
    <w:name w:val="默认段落字体 Para Char Char Char"/>
    <w:basedOn w:val="712"/>
    <w:uiPriority w:val="0"/>
    <w:qFormat/>
  </w:style>
  <w:style w:type="paragraph" w:styleId="1270" w:customStyle="1">
    <w:name w:val="xl74"/>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271" w:customStyle="1">
    <w:name w:val="菲页2"/>
    <w:basedOn w:val="910"/>
    <w:uiPriority w:val="0"/>
    <w:qFormat/>
    <w:pPr>
      <w:ind w:left="720" w:hanging="720"/>
      <w:jc w:val="center"/>
      <w:spacing w:before="120" w:after="120" w:line="360" w:lineRule="auto"/>
      <w:widowControl/>
    </w:pPr>
    <w:rPr>
      <w:rFonts w:ascii="Times New Roman" w:hAnsi="宋体" w:eastAsia="宋体"/>
      <w:b w:val="0"/>
      <w:bCs w:val="0"/>
      <w:sz w:val="44"/>
      <w:szCs w:val="20"/>
    </w:rPr>
  </w:style>
  <w:style w:type="paragraph" w:styleId="1272" w:customStyle="1">
    <w:name w:val="xl78"/>
    <w:basedOn w:val="712"/>
    <w:uiPriority w:val="0"/>
    <w:qFormat/>
    <w:pPr>
      <w:jc w:val="center"/>
      <w:spacing w:before="100" w:beforeAutospacing="1" w:after="100" w:afterAutospacing="1"/>
      <w:widowControl/>
    </w:pPr>
    <w:rPr>
      <w:rFonts w:ascii="黑体" w:hAnsi="黑体" w:eastAsia="黑体" w:cs="宋体"/>
      <w:sz w:val="32"/>
      <w:szCs w:val="32"/>
    </w:rPr>
  </w:style>
  <w:style w:type="paragraph" w:styleId="1273" w:customStyle="1">
    <w:name w:val="程序代码"/>
    <w:basedOn w:val="712"/>
    <w:uiPriority w:val="0"/>
    <w:qFormat/>
    <w:pPr>
      <w:ind w:left="839" w:firstLine="420"/>
      <w:spacing w:after="20" w:line="288" w:lineRule="auto"/>
    </w:pPr>
    <w:rPr>
      <w:rFonts w:eastAsia="仿宋_GB2312"/>
    </w:rPr>
  </w:style>
  <w:style w:type="paragraph" w:styleId="1274" w:customStyle="1">
    <w:name w:val="列出段落2"/>
    <w:basedOn w:val="712"/>
    <w:uiPriority w:val="0"/>
    <w:qFormat/>
    <w:pPr>
      <w:ind w:firstLine="420"/>
    </w:pPr>
  </w:style>
  <w:style w:type="paragraph" w:styleId="1275" w:customStyle="1">
    <w:name w:val="正文文本1"/>
    <w:basedOn w:val="712"/>
    <w:next w:val="712"/>
    <w:uiPriority w:val="0"/>
    <w:qFormat/>
    <w:rPr>
      <w:rFonts w:ascii="仿宋_GB2312" w:eastAsia="仿宋_GB2312"/>
      <w:sz w:val="28"/>
      <w:szCs w:val="20"/>
    </w:rPr>
  </w:style>
  <w:style w:type="character" w:styleId="1276" w:customStyle="1">
    <w:name w:val="明显引用 Char3"/>
    <w:uiPriority w:val="99"/>
    <w:qFormat/>
    <w:rPr>
      <w:rFonts w:ascii="Times New Roman" w:hAnsi="Times New Roman" w:eastAsia="宋体" w:cs="Times New Roman"/>
      <w:i/>
      <w:iCs/>
      <w:color w:val="5b9bd5"/>
      <w:sz w:val="21"/>
      <w:szCs w:val="24"/>
    </w:rPr>
  </w:style>
  <w:style w:type="paragraph" w:styleId="1277"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78" w:customStyle="1">
    <w:name w:val="Body text|1"/>
    <w:basedOn w:val="712"/>
    <w:uiPriority w:val="0"/>
    <w:qFormat/>
    <w:pPr>
      <w:ind w:firstLine="400"/>
      <w:spacing w:line="432"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279" w:customStyle="1">
    <w:name w:val="正文缩进11"/>
    <w:basedOn w:val="712"/>
    <w:uiPriority w:val="0"/>
    <w:qFormat/>
    <w:pPr>
      <w:ind w:firstLine="420"/>
    </w:pPr>
  </w:style>
  <w:style w:type="character" w:styleId="1280" w:customStyle="1">
    <w:name w:val="NormalCharacter"/>
    <w:uiPriority w:val="0"/>
    <w:qFormat/>
  </w:style>
  <w:style w:type="numbering" w:styleId="209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竞争性谈判采购文件</dc:title>
  <dc:creator>ly</dc:creator>
  <cp:lastModifiedBy>吕红菲</cp:lastModifiedBy>
  <cp:revision>638</cp:revision>
  <dcterms:created xsi:type="dcterms:W3CDTF">2019-12-25T10:36:00Z</dcterms:created>
  <dcterms:modified xsi:type="dcterms:W3CDTF">2025-01-13T06:24:20Z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C8244DF6AC574AF1B88A6C20F85BEBD3_13</vt:lpwstr>
  </property>
  <property fmtid="{D5CDD505-2E9C-101B-9397-08002B2CF9AE}" pid="4" name="KSOTemplateDocerSaveRecord">
    <vt:lpwstr>eyJoZGlkIjoiYjFjMzdkZTNmMzliNzAwMWFmMTBlNTBjNjE2Y2QyY2QiLCJ1c2VySWQiOiIzOTA4ODM1MzMifQ==</vt:lpwstr>
  </property>
</Properties>
</file>