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ind w:firstLine="0"/>
        <w:rPr>
          <w:rFonts w:eastAsia="黑体"/>
          <w:b/>
          <w:bCs/>
          <w:sz w:val="84"/>
        </w:rPr>
      </w:pPr>
      <w:r>
        <w:rPr>
          <w:rFonts w:eastAsia="黑体"/>
          <w:b/>
          <w:bCs/>
          <w:sz w:val="84"/>
        </w:rPr>
      </w:r>
      <w:r/>
    </w:p>
    <w:p>
      <w:pPr>
        <w:pStyle w:val="971"/>
        <w:ind w:firstLine="0"/>
        <w:jc w:val="center"/>
        <w:rPr>
          <w:rFonts w:eastAsia="黑体"/>
          <w:b/>
          <w:bCs/>
          <w:sz w:val="84"/>
        </w:rPr>
      </w:pPr>
      <w:r>
        <w:rPr>
          <w:rFonts w:hint="eastAsia" w:eastAsia="黑体"/>
          <w:b/>
          <w:bCs/>
          <w:sz w:val="84"/>
        </w:rPr>
        <w:t xml:space="preserve">招　标　文　件</w:t>
      </w:r>
      <w:r/>
    </w:p>
    <w:p>
      <w:pPr>
        <w:pStyle w:val="971"/>
        <w:ind w:firstLine="0"/>
        <w:jc w:val="center"/>
        <w:rPr>
          <w:b/>
          <w:bCs/>
          <w:sz w:val="32"/>
        </w:rPr>
      </w:pPr>
      <w:r>
        <w:rPr>
          <w:b/>
          <w:bCs/>
          <w:sz w:val="32"/>
        </w:rPr>
      </w:r>
      <w:r/>
    </w:p>
    <w:p>
      <w:pPr>
        <w:pStyle w:val="971"/>
        <w:ind w:firstLine="0"/>
        <w:jc w:val="center"/>
        <w:rPr>
          <w:b/>
          <w:bCs/>
          <w:sz w:val="32"/>
        </w:rPr>
      </w:pPr>
      <w:r>
        <w:rPr>
          <w:rFonts w:hint="eastAsia"/>
          <w:b/>
          <w:bCs/>
          <w:sz w:val="32"/>
        </w:rPr>
        <w:t xml:space="preserve">项目名称：</w:t>
      </w:r>
      <w:r>
        <w:rPr>
          <w:rFonts w:hint="eastAsia"/>
          <w:b/>
          <w:bCs/>
          <w:sz w:val="32"/>
        </w:rPr>
        <w:tab/>
      </w:r>
      <w:r>
        <w:rPr>
          <w:rFonts w:hint="eastAsia"/>
          <w:b/>
          <w:bCs/>
          <w:sz w:val="32"/>
        </w:rPr>
        <w:t xml:space="preserve">江苏省食品经营监管系统升级改造</w:t>
      </w:r>
      <w:r/>
    </w:p>
    <w:p>
      <w:pPr>
        <w:pStyle w:val="971"/>
        <w:ind w:firstLine="0"/>
        <w:jc w:val="center"/>
        <w:rPr>
          <w:b/>
          <w:sz w:val="30"/>
          <w:szCs w:val="30"/>
        </w:rPr>
      </w:pPr>
      <w:r>
        <w:rPr>
          <w:rFonts w:hint="eastAsia"/>
          <w:b/>
          <w:bCs/>
          <w:sz w:val="32"/>
        </w:rPr>
        <w:t xml:space="preserve">项目编号：</w:t>
      </w:r>
      <w:r>
        <w:rPr>
          <w:rFonts w:hint="eastAsia"/>
          <w:b/>
          <w:bCs/>
          <w:sz w:val="32"/>
        </w:rPr>
        <w:t xml:space="preserve">JSZC-320000-</w:t>
      </w:r>
      <w:r>
        <w:rPr>
          <w:b/>
          <w:bCs/>
          <w:sz w:val="32"/>
        </w:rPr>
        <w:t xml:space="preserve">SCZX-G2024-0</w:t>
      </w:r>
      <w:r>
        <w:rPr>
          <w:rFonts w:hint="eastAsia"/>
          <w:b/>
          <w:bCs/>
          <w:sz w:val="32"/>
        </w:rPr>
        <w:t xml:space="preserve">698</w:t>
      </w:r>
      <w:r/>
    </w:p>
    <w:p>
      <w:pPr>
        <w:pStyle w:val="971"/>
        <w:ind w:firstLine="0"/>
        <w:spacing w:before="0" w:after="0"/>
        <w:rPr>
          <w:rFonts w:ascii="宋体" w:hAnsi="宋体"/>
        </w:rPr>
      </w:pPr>
      <w:r>
        <w:rPr>
          <w:rFonts w:ascii="宋体" w:hAnsi="宋体"/>
        </w:rPr>
      </w:r>
      <w:r/>
    </w:p>
    <w:p>
      <w:pPr>
        <w:pStyle w:val="971"/>
        <w:ind w:firstLine="0"/>
        <w:spacing w:before="0" w:after="0"/>
        <w:rPr>
          <w:rFonts w:ascii="宋体" w:hAnsi="宋体"/>
        </w:rPr>
      </w:pPr>
      <w:r>
        <w:rPr>
          <w:rFonts w:ascii="宋体" w:hAnsi="宋体"/>
        </w:rPr>
      </w:r>
      <w:r/>
    </w:p>
    <w:p>
      <w:pPr>
        <w:pStyle w:val="971"/>
        <w:ind w:firstLine="0"/>
        <w:spacing w:before="0" w:after="0"/>
        <w:rPr>
          <w:rFonts w:ascii="宋体" w:hAnsi="宋体"/>
        </w:rPr>
      </w:pPr>
      <w:r>
        <w:rPr>
          <w:rFonts w:ascii="宋体" w:hAnsi="宋体"/>
        </w:rPr>
      </w:r>
      <w:r/>
    </w:p>
    <w:p>
      <w:pPr>
        <w:pStyle w:val="971"/>
        <w:ind w:firstLine="0"/>
        <w:spacing w:before="0" w:after="0"/>
        <w:rPr>
          <w:rFonts w:ascii="宋体" w:hAnsi="宋体"/>
        </w:rPr>
      </w:pPr>
      <w:r>
        <w:rPr>
          <w:rFonts w:ascii="宋体" w:hAnsi="宋体"/>
        </w:rPr>
      </w:r>
      <w:r/>
    </w:p>
    <w:p>
      <w:pPr>
        <w:pStyle w:val="971"/>
        <w:ind w:firstLine="0"/>
        <w:spacing w:before="0" w:after="0"/>
        <w:rPr>
          <w:rFonts w:ascii="宋体" w:hAnsi="宋体"/>
        </w:rPr>
      </w:pPr>
      <w:r>
        <w:rPr>
          <w:rFonts w:ascii="宋体" w:hAnsi="宋体"/>
        </w:rPr>
      </w:r>
      <w:r/>
    </w:p>
    <w:p>
      <w:pPr>
        <w:pStyle w:val="971"/>
        <w:ind w:firstLine="0"/>
        <w:spacing w:before="0" w:after="0"/>
        <w:rPr>
          <w:rFonts w:ascii="宋体" w:hAnsi="宋体"/>
        </w:rPr>
      </w:pPr>
      <w:r>
        <w:rPr>
          <w:rFonts w:ascii="宋体" w:hAnsi="宋体"/>
        </w:rPr>
      </w:r>
      <w:r/>
    </w:p>
    <w:p>
      <w:pPr>
        <w:pStyle w:val="971"/>
        <w:ind w:firstLine="0"/>
        <w:spacing w:before="0" w:after="0"/>
        <w:rPr>
          <w:rFonts w:ascii="宋体" w:hAnsi="宋体"/>
        </w:rPr>
      </w:pPr>
      <w:r>
        <w:rPr>
          <w:rFonts w:ascii="宋体" w:hAnsi="宋体"/>
        </w:rPr>
      </w:r>
      <w:r/>
    </w:p>
    <w:p>
      <w:pPr>
        <w:pStyle w:val="971"/>
        <w:ind w:firstLine="0"/>
        <w:jc w:val="center"/>
        <w:rPr>
          <w:b/>
          <w:bCs/>
          <w:sz w:val="32"/>
        </w:rPr>
      </w:pPr>
      <w:r>
        <w:rPr>
          <w:rFonts w:hint="eastAsia"/>
          <w:b/>
          <w:bCs/>
          <w:sz w:val="32"/>
        </w:rPr>
        <w:t xml:space="preserve">江苏省政府采购中心</w:t>
      </w:r>
      <w:r/>
    </w:p>
    <w:p>
      <w:pPr>
        <w:pStyle w:val="971"/>
        <w:ind w:firstLine="0"/>
        <w:jc w:val="center"/>
        <w:rPr>
          <w:b/>
          <w:bCs/>
          <w:sz w:val="32"/>
        </w:rPr>
      </w:pPr>
      <w:r>
        <w:rPr>
          <w:rFonts w:hint="eastAsia"/>
          <w:b/>
          <w:bCs/>
          <w:sz w:val="32"/>
        </w:rPr>
        <w:t xml:space="preserve">2024</w:t>
      </w:r>
      <w:r>
        <w:rPr>
          <w:rFonts w:hint="eastAsia"/>
          <w:b/>
          <w:bCs/>
          <w:sz w:val="32"/>
        </w:rPr>
        <w:t xml:space="preserve">年</w:t>
      </w:r>
      <w:r>
        <w:rPr>
          <w:rFonts w:hint="eastAsia"/>
          <w:b/>
          <w:bCs/>
          <w:sz w:val="32"/>
        </w:rPr>
        <w:t xml:space="preserve">12</w:t>
      </w:r>
      <w:r>
        <w:rPr>
          <w:rFonts w:hint="eastAsia"/>
          <w:b/>
          <w:bCs/>
          <w:sz w:val="32"/>
        </w:rPr>
        <w:t xml:space="preserve">月</w:t>
      </w:r>
      <w:r>
        <w:rPr>
          <w:rFonts w:hint="eastAsia"/>
          <w:b/>
          <w:bCs/>
          <w:sz w:val="32"/>
        </w:rPr>
        <w:t xml:space="preserve">4</w:t>
      </w:r>
      <w:r>
        <w:rPr>
          <w:rFonts w:hint="eastAsia"/>
          <w:b/>
          <w:bCs/>
          <w:sz w:val="32"/>
        </w:rPr>
        <w:t xml:space="preserve">日</w:t>
      </w:r>
      <w:r/>
    </w:p>
    <w:p>
      <w:pPr>
        <w:pStyle w:val="971"/>
        <w:ind w:firstLine="0"/>
        <w:rPr>
          <w:u w:val="single"/>
        </w:rPr>
      </w:pPr>
      <w:r>
        <w:rPr>
          <w:rFonts w:hint="eastAsia"/>
        </w:rPr>
        <w:t xml:space="preserve">                        </w:t>
      </w:r>
      <w:r/>
    </w:p>
    <w:p>
      <w:pPr>
        <w:pStyle w:val="971"/>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513029200"/>
      <w:r/>
      <w:bookmarkStart w:id="3" w:name="_Toc16938516"/>
      <w:r/>
      <w:bookmarkStart w:id="4" w:name="_Toc479757206"/>
      <w:r/>
      <w:bookmarkStart w:id="5" w:name="_Toc20823272"/>
      <w:r>
        <w:rPr>
          <w:rFonts w:hint="eastAsia"/>
        </w:rPr>
        <w:t xml:space="preserve"> </w:t>
      </w:r>
      <w:r>
        <w:rPr>
          <w:rFonts w:hint="eastAsia" w:ascii="黑体" w:hAnsi="Arial" w:eastAsia="黑体"/>
          <w:b/>
          <w:sz w:val="44"/>
        </w:rPr>
        <w:t xml:space="preserve">总</w:t>
      </w:r>
      <w:r>
        <w:rPr>
          <w:rFonts w:hint="eastAsia" w:ascii="黑体" w:hAnsi="Arial" w:eastAsia="黑体"/>
          <w:b/>
          <w:sz w:val="44"/>
        </w:rPr>
        <w:t xml:space="preserve">  </w:t>
      </w:r>
      <w:r>
        <w:rPr>
          <w:rFonts w:hint="eastAsia" w:ascii="黑体" w:hAnsi="Arial" w:eastAsia="黑体"/>
          <w:b/>
          <w:sz w:val="44"/>
        </w:rPr>
        <w:t xml:space="preserve">目</w:t>
      </w:r>
      <w:r>
        <w:rPr>
          <w:rFonts w:hint="eastAsia" w:ascii="黑体" w:hAnsi="Arial" w:eastAsia="黑体"/>
          <w:b/>
          <w:sz w:val="44"/>
        </w:rPr>
        <w:t xml:space="preserve">  </w:t>
      </w:r>
      <w:r>
        <w:rPr>
          <w:rFonts w:hint="eastAsia" w:ascii="黑体" w:hAnsi="Arial" w:eastAsia="黑体"/>
          <w:b/>
          <w:sz w:val="44"/>
        </w:rPr>
        <w:t xml:space="preserve">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3</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 6 </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15</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18</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41</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t xml:space="preserve">46</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4"/>
        <w:rPr>
          <w:rFonts w:ascii="黑体" w:eastAsia="黑体"/>
          <w:bCs/>
          <w:sz w:val="44"/>
          <w:szCs w:val="44"/>
        </w:rPr>
      </w:pPr>
      <w:r>
        <w:rPr>
          <w:rFonts w:hint="eastAsia" w:ascii="黑体" w:eastAsia="黑体"/>
          <w:sz w:val="44"/>
          <w:szCs w:val="44"/>
        </w:rPr>
        <w:t xml:space="preserve">第一章</w:t>
      </w:r>
      <w:r>
        <w:rPr>
          <w:rFonts w:hint="eastAsia" w:ascii="黑体" w:eastAsia="黑体"/>
          <w:sz w:val="44"/>
          <w:szCs w:val="44"/>
        </w:rPr>
        <w:t xml:space="preserve">  </w:t>
      </w:r>
      <w:bookmarkEnd w:id="0"/>
      <w:r>
        <w:rPr>
          <w:rFonts w:hint="eastAsia" w:ascii="黑体" w:eastAsia="黑体"/>
          <w:sz w:val="44"/>
          <w:szCs w:val="44"/>
        </w:rPr>
        <w:t xml:space="preserve">投标邀请</w:t>
      </w:r>
      <w:r/>
    </w:p>
    <w:p>
      <w:pPr>
        <w:ind w:firstLine="480"/>
        <w:spacing w:line="400" w:lineRule="exact"/>
        <w:rPr>
          <w:rFonts w:ascii="宋体" w:hAnsi="宋体"/>
          <w:sz w:val="24"/>
          <w:szCs w:val="24"/>
        </w:rPr>
      </w:pPr>
      <w:r>
        <w:rPr>
          <w:rFonts w:hint="eastAsia" w:ascii="宋体" w:hAnsi="宋体"/>
          <w:sz w:val="24"/>
          <w:szCs w:val="24"/>
        </w:rPr>
        <w:t xml:space="preserve">受</w:t>
      </w:r>
      <w:r>
        <w:rPr>
          <w:rFonts w:hint="eastAsia" w:ascii="宋体" w:hAnsi="宋体"/>
          <w:color w:val="000000" w:themeColor="text1"/>
          <w:sz w:val="24"/>
          <w:szCs w:val="24"/>
        </w:rPr>
        <w:t xml:space="preserve">江苏省</w:t>
      </w:r>
      <w:r>
        <w:rPr>
          <w:rFonts w:hint="eastAsia" w:ascii="宋体" w:hAnsi="宋体"/>
          <w:color w:val="000000" w:themeColor="text1"/>
          <w:sz w:val="24"/>
          <w:szCs w:val="24"/>
        </w:rPr>
        <w:t xml:space="preserve">市场</w:t>
      </w:r>
      <w:r>
        <w:rPr>
          <w:rFonts w:hint="eastAsia" w:ascii="宋体" w:hAnsi="宋体"/>
          <w:color w:val="000000" w:themeColor="text1"/>
          <w:sz w:val="24"/>
          <w:szCs w:val="24"/>
        </w:rPr>
        <w:t xml:space="preserve">监督</w:t>
      </w:r>
      <w:r>
        <w:rPr>
          <w:rFonts w:hint="eastAsia" w:ascii="宋体" w:hAnsi="宋体"/>
          <w:color w:val="000000" w:themeColor="text1"/>
          <w:sz w:val="24"/>
          <w:szCs w:val="24"/>
        </w:rPr>
        <w:t xml:space="preserve">管理局</w:t>
      </w:r>
      <w:r>
        <w:rPr>
          <w:rFonts w:hint="eastAsia" w:ascii="宋体" w:hAnsi="宋体"/>
          <w:sz w:val="24"/>
          <w:szCs w:val="24"/>
        </w:rPr>
        <w:t xml:space="preserve">的委托，江苏省政府采购中心就江苏省食品经营监管系统升级改造项目</w:t>
      </w:r>
      <w:r>
        <w:rPr>
          <w:rFonts w:hint="eastAsia" w:ascii="宋体" w:hAnsi="宋体"/>
          <w:sz w:val="24"/>
          <w:szCs w:val="24"/>
        </w:rPr>
        <w:t xml:space="preserve">(</w:t>
      </w:r>
      <w:r>
        <w:t xml:space="preserve"> </w:t>
      </w:r>
      <w:r>
        <w:rPr>
          <w:rFonts w:ascii="宋体" w:hAnsi="宋体"/>
          <w:sz w:val="24"/>
          <w:szCs w:val="24"/>
        </w:rPr>
        <w:t xml:space="preserve">JSZC-320000-SCZX-G2024-0</w:t>
      </w:r>
      <w:r>
        <w:rPr>
          <w:rFonts w:hint="eastAsia" w:ascii="宋体" w:hAnsi="宋体"/>
          <w:sz w:val="24"/>
          <w:szCs w:val="24"/>
        </w:rPr>
        <w:t xml:space="preserve">698)</w:t>
      </w:r>
      <w:r>
        <w:rPr>
          <w:rFonts w:hint="eastAsia" w:ascii="宋体" w:hAnsi="宋体"/>
          <w:sz w:val="24"/>
          <w:szCs w:val="24"/>
        </w:rPr>
        <w:t xml:space="preserve">进行公开招标采购，欢迎符合条件的供应商投标。</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江苏省食品经营监管系统升级改造</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12</w:t>
      </w:r>
      <w:r>
        <w:rPr>
          <w:rFonts w:hint="eastAsia" w:ascii="宋体" w:hAnsi="宋体"/>
          <w:bCs/>
          <w:sz w:val="24"/>
          <w:szCs w:val="24"/>
          <w:u w:val="single"/>
        </w:rPr>
        <w:t xml:space="preserve">月</w:t>
      </w:r>
      <w:r>
        <w:rPr>
          <w:rFonts w:hint="eastAsia" w:ascii="宋体" w:hAnsi="宋体"/>
          <w:bCs/>
          <w:sz w:val="24"/>
          <w:szCs w:val="24"/>
          <w:u w:val="single"/>
        </w:rPr>
        <w:t xml:space="preserve">26</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26"/>
        <w:ind w:firstLine="498"/>
        <w:spacing w:before="145" w:after="145" w:line="400" w:lineRule="exact"/>
      </w:pPr>
      <w:r/>
      <w:bookmarkStart w:id="6" w:name="_Toc35393790"/>
      <w:r/>
      <w:bookmarkStart w:id="7" w:name="_Toc38985263"/>
      <w:r/>
      <w:bookmarkStart w:id="8" w:name="_Toc28359002"/>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项目编号：</w:t>
      </w:r>
      <w:r>
        <w:rPr>
          <w:rFonts w:ascii="宋体" w:hAnsi="宋体"/>
          <w:sz w:val="24"/>
          <w:szCs w:val="24"/>
        </w:rPr>
        <w:t xml:space="preserve">JSZC-320000-SCZX-G2024-0</w:t>
      </w:r>
      <w:r>
        <w:rPr>
          <w:rFonts w:hint="eastAsia" w:ascii="宋体" w:hAnsi="宋体"/>
          <w:sz w:val="24"/>
          <w:szCs w:val="24"/>
        </w:rPr>
        <w:t xml:space="preserve">698</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项目名称：</w:t>
      </w:r>
      <w:bookmarkEnd w:id="11"/>
      <w:r>
        <w:rPr>
          <w:rFonts w:hint="eastAsia" w:ascii="宋体" w:hAnsi="宋体"/>
          <w:sz w:val="24"/>
          <w:szCs w:val="24"/>
        </w:rPr>
        <w:t xml:space="preserve">江苏省食品经营监管系统升级改造</w:t>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230.32</w:t>
            </w:r>
            <w:r/>
          </w:p>
        </w:tc>
      </w:tr>
    </w:tbl>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400" w:lineRule="exact"/>
              <w:rPr>
                <w:rFonts w:ascii="宋体" w:hAnsi="宋体"/>
              </w:rPr>
            </w:pPr>
            <w:r>
              <w:rPr>
                <w:rFonts w:hint="eastAsia" w:ascii="宋体" w:hAnsi="宋体"/>
              </w:rPr>
              <w:t xml:space="preserve">采购包号</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w:t>
            </w:r>
            <w:r>
              <w:rPr>
                <w:rFonts w:hint="eastAsia" w:ascii="宋体" w:hAnsi="宋体"/>
              </w:rPr>
              <w:t xml:space="preserve">/</w:t>
            </w:r>
            <w:r>
              <w:rPr>
                <w:rFonts w:hint="eastAsia" w:ascii="宋体" w:hAnsi="宋体"/>
              </w:rPr>
              <w:t xml:space="preserve">否</w:t>
            </w:r>
            <w:r>
              <w:rPr>
                <w:rFonts w:ascii="宋体" w:hAnsi="宋体"/>
              </w:rPr>
              <w:t xml:space="preserve">）</w:t>
            </w:r>
            <w:r/>
          </w:p>
        </w:tc>
        <w:tc>
          <w:tcPr>
            <w:tcW w:w="3135" w:type="dxa"/>
            <w:textDirection w:val="lrTb"/>
            <w:noWrap w:val="false"/>
          </w:tcPr>
          <w:p>
            <w:pPr>
              <w:jc w:val="center"/>
              <w:spacing w:line="400" w:lineRule="exact"/>
              <w:rPr>
                <w:rFonts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textDirection w:val="lrTb"/>
            <w:noWrap w:val="false"/>
          </w:tcPr>
          <w:p>
            <w:pPr>
              <w:jc w:val="center"/>
              <w:spacing w:line="400" w:lineRule="exact"/>
              <w:rPr>
                <w:rFonts w:ascii="宋体" w:hAnsi="宋体"/>
              </w:rPr>
            </w:pPr>
            <w:r>
              <w:rPr>
                <w:rFonts w:hint="eastAsia" w:ascii="宋体" w:hAnsi="宋体"/>
              </w:rPr>
              <w:t xml:space="preserve">1</w:t>
            </w:r>
            <w:r/>
          </w:p>
        </w:tc>
        <w:tc>
          <w:tcPr>
            <w:tcW w:w="2800" w:type="dxa"/>
            <w:textDirection w:val="lrTb"/>
            <w:noWrap w:val="false"/>
          </w:tcPr>
          <w:p>
            <w:pPr>
              <w:jc w:val="center"/>
              <w:spacing w:line="400" w:lineRule="exact"/>
              <w:rPr>
                <w:rFonts w:ascii="宋体" w:hAnsi="宋体"/>
              </w:rPr>
            </w:pPr>
            <w:r>
              <w:rPr>
                <w:rFonts w:hint="eastAsia" w:ascii="宋体" w:hAnsi="宋体"/>
              </w:rPr>
              <w:t xml:space="preserve">是</w:t>
            </w:r>
            <w:r/>
          </w:p>
        </w:tc>
        <w:tc>
          <w:tcPr>
            <w:tcW w:w="3135" w:type="dxa"/>
            <w:vAlign w:val="center"/>
            <w:textDirection w:val="lrTb"/>
            <w:noWrap w:val="false"/>
          </w:tcPr>
          <w:p>
            <w:pPr>
              <w:jc w:val="center"/>
            </w:pPr>
            <w:r>
              <w:rPr>
                <w:rFonts w:hint="eastAsia"/>
              </w:rPr>
              <w:t xml:space="preserve">230.32</w:t>
            </w:r>
            <w:r/>
          </w:p>
        </w:tc>
      </w:tr>
    </w:tbl>
    <w:p>
      <w:pPr>
        <w:ind w:firstLine="482"/>
        <w:spacing w:line="400" w:lineRule="exact"/>
        <w:rPr>
          <w:rFonts w:ascii="宋体" w:hAnsi="宋体"/>
          <w:sz w:val="24"/>
          <w:szCs w:val="24"/>
          <w:u w:val="single"/>
        </w:rPr>
      </w:pPr>
      <w:r>
        <w:rPr>
          <w:rFonts w:hint="eastAsia" w:ascii="宋体" w:hAnsi="宋体"/>
          <w:sz w:val="24"/>
          <w:szCs w:val="24"/>
        </w:rPr>
        <w:t xml:space="preserve">采购需求（简介）</w:t>
      </w:r>
      <w:r>
        <w:rPr>
          <w:rFonts w:hint="eastAsia" w:ascii="宋体" w:hAnsi="宋体"/>
          <w:sz w:val="24"/>
          <w:szCs w:val="24"/>
        </w:rPr>
        <w:t xml:space="preserve">：</w:t>
      </w:r>
      <w:r>
        <w:rPr>
          <w:rFonts w:hint="eastAsia" w:ascii="宋体" w:hAnsi="宋体"/>
          <w:sz w:val="24"/>
          <w:szCs w:val="24"/>
          <w:u w:val="none"/>
        </w:rPr>
        <w:t xml:space="preserve">江苏省食品经营监管系统主要面向全省食品经营安全监督管理人员及食品经营主体，通过信息化手段，实现对食品经营企业的全程监管，提高监管效率，确保食品安全。辅助市场监督管理部门在进行日常监督检查工作的同时督促食品经营企业建立健全食品安全管理制度，落实食品安全主体责任。系统建立农批市场食品安全信息化追溯平台，对入场销售者主体信息、食用农产品进货信息、交易信息等实施电子信息归集管理，实现场内销售的食用农产品来源可查、去向可追、信息真实、查询便捷。</w:t>
      </w:r>
      <w:r>
        <w:rPr>
          <w:rFonts w:hint="eastAsia" w:ascii="宋体" w:hAnsi="宋体"/>
          <w:sz w:val="24"/>
          <w:szCs w:val="24"/>
          <w:u w:val="none"/>
        </w:rPr>
        <w:t xml:space="preserve">（</w:t>
      </w:r>
      <w:r>
        <w:rPr>
          <w:rFonts w:hint="eastAsia" w:ascii="宋体" w:hAnsi="宋体"/>
          <w:sz w:val="24"/>
          <w:szCs w:val="24"/>
          <w:u w:val="none"/>
        </w:rPr>
        <w:t xml:space="preserve">具体</w:t>
      </w:r>
      <w:r>
        <w:rPr>
          <w:rFonts w:hint="eastAsia" w:ascii="宋体" w:hAnsi="宋体"/>
          <w:sz w:val="24"/>
          <w:szCs w:val="24"/>
          <w:u w:val="none"/>
        </w:rPr>
        <w:t xml:space="preserve">要求</w:t>
      </w:r>
      <w:r>
        <w:rPr>
          <w:rFonts w:hint="eastAsia" w:ascii="宋体" w:hAnsi="宋体"/>
          <w:sz w:val="24"/>
          <w:szCs w:val="24"/>
          <w:u w:val="none"/>
        </w:rPr>
        <w:t xml:space="preserve">详见</w:t>
      </w:r>
      <w:r>
        <w:rPr>
          <w:rFonts w:hint="eastAsia" w:ascii="宋体" w:hAnsi="宋体"/>
          <w:sz w:val="24"/>
          <w:szCs w:val="24"/>
          <w:u w:val="none"/>
        </w:rPr>
        <w:t xml:space="preserve">第四章</w:t>
      </w:r>
      <w:r>
        <w:rPr>
          <w:rFonts w:hint="eastAsia" w:ascii="宋体" w:hAnsi="宋体"/>
          <w:sz w:val="24"/>
          <w:szCs w:val="24"/>
          <w:u w:val="none"/>
        </w:rPr>
        <w:t xml:space="preserve">项目</w:t>
      </w:r>
      <w:r>
        <w:rPr>
          <w:rFonts w:hint="eastAsia" w:ascii="宋体" w:hAnsi="宋体"/>
          <w:sz w:val="24"/>
          <w:szCs w:val="24"/>
          <w:u w:val="none"/>
        </w:rPr>
        <w:t xml:space="preserve">需求</w:t>
      </w:r>
      <w:r>
        <w:rPr>
          <w:rFonts w:hint="eastAsia" w:ascii="宋体" w:hAnsi="宋体"/>
          <w:sz w:val="24"/>
          <w:szCs w:val="24"/>
          <w:u w:val="none"/>
        </w:rPr>
        <w:t xml:space="preserve">）</w:t>
      </w:r>
      <w:r/>
    </w:p>
    <w:p>
      <w:pPr>
        <w:ind w:firstLine="560"/>
        <w:spacing w:line="600" w:lineRule="exact"/>
        <w:rPr>
          <w:rFonts w:ascii="宋体" w:hAnsi="宋体" w:cs="Courier New"/>
          <w:sz w:val="24"/>
          <w:szCs w:val="24"/>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cs="Courier New"/>
          <w:sz w:val="24"/>
          <w:szCs w:val="24"/>
        </w:rPr>
        <w:t xml:space="preserve">合同签订后一个月内完成并交付。自验收合格之日起壹年售后</w:t>
      </w:r>
      <w:r>
        <w:rPr>
          <w:rFonts w:hint="eastAsia" w:ascii="宋体" w:hAnsi="宋体" w:cs="Courier New"/>
          <w:sz w:val="24"/>
          <w:szCs w:val="24"/>
        </w:rPr>
        <w:t xml:space="preserve">质保服务。</w:t>
      </w:r>
      <w:r/>
    </w:p>
    <w:p>
      <w:pPr>
        <w:spacing w:line="400" w:lineRule="exact"/>
        <w:rPr>
          <w:rFonts w:ascii="宋体" w:hAnsi="宋体"/>
          <w:sz w:val="24"/>
          <w:szCs w:val="24"/>
          <w:u w:val="single"/>
        </w:rPr>
      </w:pPr>
      <w:r>
        <w:rPr>
          <w:rFonts w:ascii="宋体" w:hAnsi="宋体"/>
          <w:sz w:val="24"/>
          <w:szCs w:val="24"/>
          <w:u w:val="single"/>
        </w:rPr>
      </w:r>
      <w:r/>
    </w:p>
    <w:p>
      <w:pPr>
        <w:pStyle w:val="726"/>
        <w:ind w:firstLine="498"/>
        <w:spacing w:before="145" w:after="145" w:line="400" w:lineRule="exact"/>
      </w:pPr>
      <w:r/>
      <w:bookmarkStart w:id="12" w:name="_Toc35393622"/>
      <w:r/>
      <w:bookmarkStart w:id="13" w:name="_Toc38985264"/>
      <w:r/>
      <w:bookmarkStart w:id="14" w:name="_Toc28359003"/>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ind w:firstLine="480"/>
        <w:spacing w:line="400" w:lineRule="exact"/>
        <w:rPr>
          <w:rFonts w:ascii="宋体" w:hAnsi="宋体"/>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满足《中华人民共和国政府采购法》第二十二条规定，并提供下列材料：</w:t>
      </w:r>
      <w:r/>
    </w:p>
    <w:p>
      <w:pPr>
        <w:ind w:firstLine="480"/>
        <w:spacing w:line="400" w:lineRule="exact"/>
        <w:rPr>
          <w:rFonts w:ascii="宋体" w:hAnsi="宋体"/>
          <w:sz w:val="24"/>
          <w:szCs w:val="24"/>
        </w:rPr>
      </w:pPr>
      <w:r>
        <w:rPr>
          <w:rFonts w:hint="eastAsia" w:ascii="宋体" w:hAnsi="宋体"/>
          <w:sz w:val="24"/>
          <w:szCs w:val="24"/>
        </w:rPr>
        <w:t xml:space="preserve">1.1 </w:t>
      </w:r>
      <w:r>
        <w:rPr>
          <w:rFonts w:hint="eastAsia" w:ascii="宋体" w:hAnsi="宋体"/>
          <w:sz w:val="24"/>
          <w:szCs w:val="24"/>
        </w:rPr>
        <w:t xml:space="preserve">法人或者其他组织的营业执照等证明文件，自然人的身份证明；</w:t>
      </w:r>
      <w:r/>
    </w:p>
    <w:p>
      <w:pPr>
        <w:ind w:firstLine="480"/>
        <w:spacing w:line="400" w:lineRule="exact"/>
        <w:rPr>
          <w:rFonts w:ascii="宋体" w:hAnsi="宋体"/>
          <w:sz w:val="24"/>
          <w:szCs w:val="24"/>
        </w:rPr>
      </w:pPr>
      <w:r>
        <w:rPr>
          <w:rFonts w:hint="eastAsia" w:ascii="宋体" w:hAnsi="宋体"/>
          <w:sz w:val="24"/>
          <w:szCs w:val="24"/>
        </w:rPr>
        <w:t xml:space="preserve">1.2</w:t>
      </w:r>
      <w:r>
        <w:rPr>
          <w:rFonts w:hint="eastAsia" w:ascii="宋体" w:hAnsi="宋体"/>
          <w:sz w:val="24"/>
          <w:szCs w:val="24"/>
        </w:rPr>
        <w:t xml:space="preserve">上一年度的财务状况报告（成立不满一年无需提供）；</w:t>
      </w:r>
      <w:r/>
    </w:p>
    <w:p>
      <w:pPr>
        <w:ind w:firstLine="480"/>
        <w:spacing w:line="400" w:lineRule="exact"/>
        <w:rPr>
          <w:rFonts w:ascii="宋体" w:hAnsi="宋体"/>
          <w:sz w:val="24"/>
          <w:szCs w:val="24"/>
        </w:rPr>
      </w:pPr>
      <w:r>
        <w:rPr>
          <w:rFonts w:hint="eastAsia" w:ascii="宋体" w:hAnsi="宋体"/>
          <w:sz w:val="24"/>
          <w:szCs w:val="24"/>
        </w:rPr>
        <w:t xml:space="preserve">1.3</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4"/>
        </w:rPr>
      </w:pPr>
      <w:r>
        <w:rPr>
          <w:rFonts w:hint="eastAsia" w:ascii="宋体" w:hAnsi="宋体"/>
          <w:sz w:val="24"/>
          <w:szCs w:val="24"/>
        </w:rPr>
        <w:t xml:space="preserve">1.4</w:t>
      </w:r>
      <w:r>
        <w:rPr>
          <w:rFonts w:hint="eastAsia" w:ascii="宋体" w:hAnsi="宋体"/>
          <w:sz w:val="24"/>
          <w:szCs w:val="24"/>
        </w:rPr>
        <w:t xml:space="preserve">具备履行合同所必需的设备和专业技术能力的书面声明；</w:t>
      </w:r>
      <w:r/>
    </w:p>
    <w:p>
      <w:pPr>
        <w:ind w:firstLine="480"/>
        <w:spacing w:line="400" w:lineRule="exact"/>
        <w:rPr>
          <w:rFonts w:ascii="宋体" w:hAnsi="宋体"/>
          <w:sz w:val="24"/>
          <w:szCs w:val="24"/>
        </w:rPr>
      </w:pPr>
      <w:r>
        <w:rPr>
          <w:rFonts w:hint="eastAsia" w:ascii="宋体" w:hAnsi="宋体"/>
          <w:sz w:val="24"/>
          <w:szCs w:val="24"/>
        </w:rPr>
        <w:t xml:space="preserve">1.5</w:t>
      </w:r>
      <w:r>
        <w:rPr>
          <w:rFonts w:hint="eastAsia" w:ascii="宋体" w:hAnsi="宋体"/>
          <w:sz w:val="24"/>
          <w:szCs w:val="24"/>
        </w:rPr>
        <w:t xml:space="preserve">参加政府采购活动前</w:t>
      </w:r>
      <w:r>
        <w:rPr>
          <w:rFonts w:hint="eastAsia" w:ascii="宋体" w:hAnsi="宋体"/>
          <w:sz w:val="24"/>
          <w:szCs w:val="24"/>
        </w:rPr>
        <w:t xml:space="preserve">3</w:t>
      </w:r>
      <w:r>
        <w:rPr>
          <w:rFonts w:hint="eastAsia" w:ascii="宋体" w:hAnsi="宋体"/>
          <w:sz w:val="24"/>
          <w:szCs w:val="24"/>
        </w:rPr>
        <w:t xml:space="preserve">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w:t>
      </w:r>
      <w:r>
        <w:rPr>
          <w:rFonts w:hint="eastAsia" w:ascii="宋体" w:hAnsi="宋体"/>
          <w:sz w:val="24"/>
          <w:szCs w:val="24"/>
        </w:rPr>
        <w:t xml:space="preserve">落实政府采购政策需满足的资格要求：无。</w:t>
      </w:r>
      <w:r/>
    </w:p>
    <w:p>
      <w:pPr>
        <w:ind w:firstLine="480"/>
        <w:spacing w:line="40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联合</w:t>
      </w:r>
      <w:r>
        <w:rPr>
          <w:rFonts w:ascii="宋体" w:hAnsi="宋体"/>
          <w:sz w:val="24"/>
          <w:szCs w:val="24"/>
        </w:rPr>
        <w:t xml:space="preserve">体投标</w:t>
      </w:r>
      <w:r>
        <w:rPr>
          <w:rFonts w:hint="eastAsia" w:ascii="宋体" w:hAnsi="宋体"/>
          <w:sz w:val="24"/>
          <w:szCs w:val="24"/>
        </w:rPr>
        <w:t xml:space="preserve">：本项目不接受联合体投标。</w:t>
      </w:r>
      <w:r/>
    </w:p>
    <w:p>
      <w:pPr>
        <w:ind w:firstLine="480"/>
        <w:spacing w:line="400" w:lineRule="exact"/>
        <w:rPr>
          <w:rFonts w:ascii="宋体" w:hAnsi="宋体"/>
          <w:sz w:val="24"/>
          <w:szCs w:val="24"/>
        </w:rPr>
      </w:pPr>
      <w:r>
        <w:rPr>
          <w:rFonts w:hint="eastAsia" w:ascii="宋体" w:hAnsi="宋体"/>
          <w:sz w:val="24"/>
          <w:szCs w:val="24"/>
        </w:rPr>
        <w:t xml:space="preserve">（二）本项目的特定资格要求：无。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时间：自招标文件公告发布之日起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方式：在“江苏政府采购网”自行免费下载招标文件。</w:t>
      </w:r>
      <w:r/>
    </w:p>
    <w:p>
      <w:pPr>
        <w:pStyle w:val="726"/>
        <w:ind w:firstLine="498"/>
        <w:spacing w:before="145" w:after="145" w:line="400" w:lineRule="exact"/>
      </w:pPr>
      <w:r/>
      <w:bookmarkStart w:id="22" w:name="_Toc28359005"/>
      <w:r/>
      <w:bookmarkStart w:id="23" w:name="_Toc28359082"/>
      <w:r/>
      <w:bookmarkStart w:id="24" w:name="_Toc35393793"/>
      <w:r/>
      <w:bookmarkStart w:id="25" w:name="_Toc35393624"/>
      <w:r/>
      <w:bookmarkStart w:id="26" w:name="_Toc38985266"/>
      <w:r/>
      <w:bookmarkEnd w:id="17"/>
      <w:r/>
      <w:bookmarkEnd w:id="18"/>
      <w:r/>
      <w:bookmarkEnd w:id="19"/>
      <w:r/>
      <w:bookmarkEnd w:id="20"/>
      <w:r/>
      <w:bookmarkEnd w:id="21"/>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40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2024</w:t>
      </w:r>
      <w:r>
        <w:rPr>
          <w:rFonts w:hint="eastAsia" w:ascii="宋体" w:hAnsi="宋体"/>
          <w:bCs/>
          <w:sz w:val="24"/>
          <w:szCs w:val="24"/>
          <w:u w:val="single"/>
        </w:rPr>
        <w:t xml:space="preserve">年</w:t>
      </w:r>
      <w:r>
        <w:rPr>
          <w:rFonts w:hint="eastAsia" w:ascii="宋体" w:hAnsi="宋体"/>
          <w:bCs/>
          <w:sz w:val="24"/>
          <w:szCs w:val="24"/>
          <w:u w:val="single"/>
        </w:rPr>
        <w:t xml:space="preserve">12</w:t>
      </w:r>
      <w:r>
        <w:rPr>
          <w:rFonts w:hint="eastAsia" w:ascii="宋体" w:hAnsi="宋体"/>
          <w:bCs/>
          <w:sz w:val="24"/>
          <w:szCs w:val="24"/>
          <w:u w:val="single"/>
        </w:rPr>
        <w:t xml:space="preserve">月</w:t>
      </w:r>
      <w:r>
        <w:rPr>
          <w:rFonts w:hint="eastAsia" w:ascii="宋体" w:hAnsi="宋体"/>
          <w:bCs/>
          <w:sz w:val="24"/>
          <w:szCs w:val="24"/>
          <w:u w:val="single"/>
        </w:rPr>
        <w:t xml:space="preserve">26</w:t>
      </w:r>
      <w:r>
        <w:rPr>
          <w:rFonts w:hint="eastAsia" w:ascii="宋体" w:hAnsi="宋体"/>
          <w:bCs/>
          <w:sz w:val="24"/>
          <w:szCs w:val="24"/>
          <w:u w:val="single"/>
        </w:rPr>
        <w:t xml:space="preserve">日</w:t>
      </w:r>
      <w:r>
        <w:rPr>
          <w:rFonts w:hint="eastAsia" w:ascii="宋体" w:hAnsi="宋体"/>
          <w:bCs/>
          <w:sz w:val="24"/>
          <w:szCs w:val="24"/>
          <w:u w:val="single"/>
        </w:rPr>
        <w:t xml:space="preserve">14</w:t>
      </w:r>
      <w:r>
        <w:rPr>
          <w:rFonts w:hint="eastAsia" w:ascii="宋体" w:hAnsi="宋体"/>
          <w:bCs/>
          <w:sz w:val="24"/>
          <w:szCs w:val="24"/>
          <w:u w:val="single"/>
        </w:rPr>
        <w:t xml:space="preserve">点</w:t>
      </w:r>
      <w:r>
        <w:rPr>
          <w:rFonts w:hint="eastAsia" w:ascii="宋体" w:hAnsi="宋体"/>
          <w:bCs/>
          <w:sz w:val="24"/>
          <w:szCs w:val="24"/>
          <w:u w:val="single"/>
        </w:rPr>
        <w:t xml:space="preserve">30</w:t>
      </w:r>
      <w:r>
        <w:rPr>
          <w:rFonts w:hint="eastAsia" w:ascii="宋体" w:hAnsi="宋体"/>
          <w:bCs/>
          <w:sz w:val="24"/>
          <w:szCs w:val="24"/>
          <w:u w:val="single"/>
        </w:rPr>
        <w:t xml:space="preserve">分</w:t>
      </w:r>
      <w:r>
        <w:rPr>
          <w:rFonts w:hint="eastAsia" w:ascii="宋体" w:hAnsi="宋体"/>
          <w:bCs/>
          <w:sz w:val="24"/>
          <w:szCs w:val="24"/>
        </w:rPr>
        <w:t xml:space="preserve">（北京时间）</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45" w:after="145" w:line="360" w:lineRule="auto"/>
        <w:rPr>
          <w:b/>
          <w:bCs/>
          <w:color w:val="000000"/>
          <w:sz w:val="32"/>
          <w:szCs w:val="32"/>
        </w:rPr>
        <w:outlineLvl w:val="2"/>
      </w:pPr>
      <w:r/>
      <w:bookmarkStart w:id="27" w:name="_Toc35393794"/>
      <w:r/>
      <w:bookmarkStart w:id="28" w:name="_Toc28359007"/>
      <w:r/>
      <w:bookmarkStart w:id="29" w:name="_Toc35393625"/>
      <w:r/>
      <w:bookmarkStart w:id="30" w:name="_Toc28359084"/>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w:t>
      </w:r>
      <w:r>
        <w:rPr>
          <w:rFonts w:hint="eastAsia" w:ascii="宋体" w:hAnsi="宋体" w:cs="宋体"/>
          <w:color w:val="000000"/>
          <w:sz w:val="24"/>
          <w:szCs w:val="24"/>
        </w:rPr>
        <w:t xml:space="preserve">5</w:t>
      </w:r>
      <w:r>
        <w:rPr>
          <w:rFonts w:hint="eastAsia" w:ascii="宋体" w:hAnsi="宋体" w:cs="宋体"/>
          <w:color w:val="000000"/>
          <w:sz w:val="24"/>
          <w:szCs w:val="24"/>
        </w:rPr>
        <w:t xml:space="preserve">个工作日。</w:t>
      </w:r>
      <w:r/>
    </w:p>
    <w:p>
      <w:pPr>
        <w:pStyle w:val="726"/>
        <w:ind w:firstLine="498"/>
        <w:spacing w:before="145" w:after="145" w:line="400" w:lineRule="exact"/>
      </w:pPr>
      <w:r/>
      <w:bookmarkStart w:id="32" w:name="_Toc35393626"/>
      <w:r/>
      <w:bookmarkStart w:id="33" w:name="_Toc35393795"/>
      <w:r/>
      <w:bookmarkStart w:id="34" w:name="_Toc38985268"/>
      <w:r>
        <w:rPr>
          <w:rFonts w:hint="eastAsia"/>
        </w:rPr>
        <w:t xml:space="preserve">六、其他补充事宜</w:t>
      </w:r>
      <w:bookmarkEnd w:id="32"/>
      <w:r/>
      <w:bookmarkEnd w:id="33"/>
      <w:r/>
      <w:bookmarkEnd w:id="34"/>
      <w:r/>
      <w:r/>
    </w:p>
    <w:p>
      <w:pPr>
        <w:ind w:firstLine="480"/>
        <w:spacing w:line="400" w:lineRule="exact"/>
        <w:rPr>
          <w:rFonts w:ascii="宋体" w:hAnsi="宋体" w:cs="宋体"/>
          <w:sz w:val="24"/>
          <w:szCs w:val="24"/>
        </w:rPr>
      </w:pPr>
      <w:r>
        <w:rPr>
          <w:rFonts w:hint="eastAsia" w:ascii="宋体" w:hAnsi="宋体" w:cs="宋体"/>
          <w:sz w:val="24"/>
          <w:szCs w:val="24"/>
        </w:rPr>
        <w:t xml:space="preserve">无。</w:t>
      </w:r>
      <w:r/>
    </w:p>
    <w:p>
      <w:pPr>
        <w:pStyle w:val="726"/>
        <w:ind w:firstLine="498"/>
        <w:spacing w:before="145" w:after="145" w:line="400" w:lineRule="exact"/>
      </w:pPr>
      <w:r/>
      <w:bookmarkStart w:id="35" w:name="_Toc35393796"/>
      <w:r/>
      <w:bookmarkStart w:id="36" w:name="_Toc38985269"/>
      <w:r/>
      <w:bookmarkStart w:id="37" w:name="_Toc28359085"/>
      <w:r/>
      <w:bookmarkStart w:id="38" w:name="_Toc35393627"/>
      <w:r/>
      <w:bookmarkStart w:id="39" w:name="_Toc28359008"/>
      <w:r>
        <w:rPr>
          <w:rFonts w:hint="eastAsia"/>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p>
    <w:p>
      <w:pPr>
        <w:ind w:left="1079" w:hanging="300"/>
        <w:jc w:val="left"/>
        <w:spacing w:line="400" w:lineRule="exact"/>
        <w:rPr>
          <w:rFonts w:ascii="宋体" w:hAnsi="宋体"/>
          <w:sz w:val="24"/>
          <w:szCs w:val="24"/>
        </w:rPr>
      </w:pPr>
      <w:r>
        <w:rPr>
          <w:rFonts w:hint="eastAsia" w:ascii="宋体" w:hAnsi="宋体"/>
          <w:sz w:val="24"/>
          <w:szCs w:val="24"/>
        </w:rPr>
        <w:t xml:space="preserve">名</w:t>
      </w:r>
      <w:r>
        <w:rPr>
          <w:rFonts w:hint="eastAsia" w:ascii="宋体" w:hAnsi="宋体"/>
          <w:sz w:val="24"/>
          <w:szCs w:val="24"/>
        </w:rPr>
        <w:t xml:space="preserve"> </w:t>
      </w:r>
      <w:r>
        <w:rPr>
          <w:rFonts w:hint="eastAsia" w:ascii="宋体" w:hAnsi="宋体"/>
          <w:sz w:val="24"/>
          <w:szCs w:val="24"/>
        </w:rPr>
        <w:t xml:space="preserve">称：</w:t>
      </w:r>
      <w:r>
        <w:rPr>
          <w:rFonts w:hint="eastAsia" w:ascii="宋体" w:hAnsi="宋体"/>
          <w:color w:val="000000" w:themeColor="text1"/>
          <w:sz w:val="24"/>
          <w:szCs w:val="24"/>
          <w:u w:val="single"/>
        </w:rPr>
        <w:t xml:space="preserve">江苏省市场监督管理局</w:t>
      </w:r>
      <w:r/>
    </w:p>
    <w:p>
      <w:pPr>
        <w:ind w:left="1079" w:hanging="300"/>
        <w:jc w:val="left"/>
        <w:spacing w:line="400" w:lineRule="exact"/>
        <w:rPr>
          <w:rFonts w:ascii="宋体" w:hAnsi="宋体"/>
          <w:sz w:val="24"/>
          <w:szCs w:val="24"/>
        </w:rPr>
      </w:pPr>
      <w:r>
        <w:rPr>
          <w:rFonts w:hint="eastAsia" w:ascii="宋体" w:hAnsi="宋体"/>
          <w:sz w:val="24"/>
          <w:szCs w:val="24"/>
        </w:rPr>
        <w:t xml:space="preserve">地</w:t>
      </w:r>
      <w:r>
        <w:rPr>
          <w:rFonts w:hint="eastAsia" w:ascii="宋体" w:hAnsi="宋体"/>
          <w:sz w:val="24"/>
          <w:szCs w:val="24"/>
        </w:rPr>
        <w:t xml:space="preserve"> </w:t>
      </w:r>
      <w:r>
        <w:rPr>
          <w:rFonts w:hint="eastAsia" w:ascii="宋体" w:hAnsi="宋体"/>
          <w:sz w:val="24"/>
          <w:szCs w:val="24"/>
        </w:rPr>
        <w:t xml:space="preserve">址：</w:t>
      </w:r>
      <w:r>
        <w:rPr>
          <w:rFonts w:hint="eastAsia" w:ascii="宋体" w:hAnsi="宋体"/>
          <w:color w:val="000000" w:themeColor="text1"/>
          <w:sz w:val="24"/>
          <w:szCs w:val="24"/>
          <w:u w:val="single"/>
        </w:rPr>
        <w:t xml:space="preserve">南京市草场门大街</w:t>
      </w:r>
      <w:r>
        <w:rPr>
          <w:rFonts w:hint="eastAsia" w:ascii="宋体" w:hAnsi="宋体"/>
          <w:color w:val="000000" w:themeColor="text1"/>
          <w:sz w:val="24"/>
          <w:szCs w:val="24"/>
          <w:u w:val="single"/>
        </w:rPr>
        <w:t xml:space="preserve">107</w:t>
      </w:r>
      <w:r>
        <w:rPr>
          <w:rFonts w:hint="eastAsia" w:ascii="宋体" w:hAnsi="宋体"/>
          <w:color w:val="000000" w:themeColor="text1"/>
          <w:sz w:val="24"/>
          <w:szCs w:val="24"/>
          <w:u w:val="single"/>
        </w:rPr>
        <w:t xml:space="preserve">号</w:t>
      </w:r>
      <w:r/>
    </w:p>
    <w:p>
      <w:pPr>
        <w:ind w:left="1079" w:hanging="300"/>
        <w:jc w:val="left"/>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color w:val="000000" w:themeColor="text1"/>
          <w:sz w:val="24"/>
          <w:szCs w:val="24"/>
          <w:u w:val="single"/>
        </w:rPr>
        <w:t xml:space="preserve">卜意磊</w:t>
      </w:r>
      <w:r/>
    </w:p>
    <w:p>
      <w:pPr>
        <w:ind w:left="1079" w:hanging="300"/>
        <w:jc w:val="left"/>
        <w:spacing w:line="400" w:lineRule="exact"/>
        <w:rPr>
          <w:rFonts w:ascii="宋体" w:hAnsi="宋体"/>
          <w:color w:val="000000" w:themeColor="text1"/>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18936009541</w:t>
      </w:r>
      <w:r>
        <w:rPr>
          <w:rFonts w:hint="eastAsia" w:ascii="宋体" w:hAnsi="宋体"/>
          <w:color w:val="000000" w:themeColor="text1"/>
          <w:sz w:val="24"/>
          <w:szCs w:val="24"/>
          <w:u w:val="single"/>
        </w:rPr>
        <w:t xml:space="preserve"> </w:t>
      </w:r>
      <w:r/>
    </w:p>
    <w:p>
      <w:pPr>
        <w:ind w:left="1079" w:hanging="300"/>
        <w:jc w:val="left"/>
        <w:spacing w:line="400" w:lineRule="exact"/>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江苏省政府采购中心信息</w:t>
      </w:r>
      <w:bookmarkEnd w:id="40"/>
      <w:r/>
      <w:bookmarkEnd w:id="41"/>
      <w:r/>
      <w:r/>
    </w:p>
    <w:p>
      <w:pPr>
        <w:ind w:firstLine="720"/>
        <w:spacing w:line="40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w:t>
      </w:r>
      <w:r>
        <w:rPr>
          <w:rFonts w:hint="eastAsia" w:ascii="宋体" w:hAnsi="宋体"/>
          <w:sz w:val="24"/>
          <w:szCs w:val="24"/>
          <w:u w:val="single"/>
        </w:rPr>
        <w:t xml:space="preserve">145</w:t>
      </w:r>
      <w:r>
        <w:rPr>
          <w:rFonts w:hint="eastAsia" w:ascii="宋体" w:hAnsi="宋体"/>
          <w:sz w:val="24"/>
          <w:szCs w:val="24"/>
          <w:u w:val="single"/>
        </w:rPr>
        <w:t xml:space="preserve">号江苏省公共资源交易中心（二期）三楼南区</w:t>
      </w:r>
      <w:r/>
    </w:p>
    <w:p>
      <w:pPr>
        <w:ind w:firstLine="720"/>
        <w:spacing w:line="400" w:lineRule="exact"/>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张文怡</w:t>
      </w:r>
      <w:r/>
    </w:p>
    <w:p>
      <w:pPr>
        <w:ind w:firstLine="720"/>
        <w:spacing w:line="400" w:lineRule="exact"/>
        <w:rPr>
          <w:rFonts w:ascii="宋体" w:hAnsi="宋体"/>
          <w:sz w:val="24"/>
          <w:szCs w:val="24"/>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u w:val="single"/>
        </w:rPr>
        <w:t xml:space="preserve">025-83668505</w:t>
      </w:r>
      <w:bookmarkEnd w:id="42"/>
      <w:r/>
      <w:bookmarkEnd w:id="43"/>
      <w:r/>
      <w:r/>
    </w:p>
    <w:p>
      <w:pPr>
        <w:pStyle w:val="726"/>
        <w:ind w:firstLine="498"/>
        <w:spacing w:before="145" w:after="145" w:line="400" w:lineRule="exact"/>
      </w:pPr>
      <w:r>
        <w:rPr>
          <w:rFonts w:hint="eastAsia"/>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w:t>
      </w:r>
      <w:r>
        <w:rPr>
          <w:rFonts w:hint="eastAsia" w:ascii="宋体" w:hAnsi="宋体"/>
          <w:bCs/>
          <w:sz w:val="24"/>
          <w:szCs w:val="24"/>
        </w:rPr>
        <w:t xml:space="preserve">根据省财政厅《关于更换全省政府采购交易系统</w:t>
      </w:r>
      <w:r>
        <w:rPr>
          <w:rFonts w:hint="eastAsia" w:ascii="宋体" w:hAnsi="宋体"/>
          <w:bCs/>
          <w:sz w:val="24"/>
          <w:szCs w:val="24"/>
        </w:rPr>
        <w:t xml:space="preserve">C A</w:t>
      </w:r>
      <w:r>
        <w:rPr>
          <w:rFonts w:hint="eastAsia" w:ascii="宋体" w:hAnsi="宋体"/>
          <w:bCs/>
          <w:sz w:val="24"/>
          <w:szCs w:val="24"/>
        </w:rPr>
        <w:t xml:space="preserve">数字证书和电子签章的通知》（</w:t>
      </w:r>
      <w:r>
        <w:rPr>
          <w:rFonts w:hint="eastAsia" w:ascii="宋体" w:hAnsi="宋体"/>
          <w:bCs/>
          <w:sz w:val="24"/>
          <w:szCs w:val="24"/>
        </w:rPr>
        <w:t xml:space="preserve">苏财购〔</w:t>
      </w:r>
      <w:r>
        <w:rPr>
          <w:rFonts w:hint="eastAsia" w:ascii="宋体" w:hAnsi="宋体"/>
          <w:bCs/>
          <w:sz w:val="24"/>
          <w:szCs w:val="24"/>
        </w:rPr>
        <w:t xml:space="preserve">2023</w:t>
      </w:r>
      <w:r>
        <w:rPr>
          <w:rFonts w:hint="eastAsia" w:ascii="宋体" w:hAnsi="宋体"/>
          <w:bCs/>
          <w:sz w:val="24"/>
          <w:szCs w:val="24"/>
        </w:rPr>
        <w:t xml:space="preserve">〕</w:t>
      </w:r>
      <w:r>
        <w:rPr>
          <w:rFonts w:hint="eastAsia" w:ascii="宋体" w:hAnsi="宋体"/>
          <w:bCs/>
          <w:sz w:val="24"/>
          <w:szCs w:val="24"/>
        </w:rPr>
        <w:t xml:space="preserve">101</w:t>
      </w:r>
      <w:r>
        <w:rPr>
          <w:rFonts w:hint="eastAsia" w:ascii="宋体" w:hAnsi="宋体"/>
          <w:bCs/>
          <w:sz w:val="24"/>
          <w:szCs w:val="24"/>
        </w:rPr>
        <w:t xml:space="preserve">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w:t>
      </w:r>
      <w:r>
        <w:rPr>
          <w:rFonts w:hint="eastAsia" w:ascii="宋体" w:hAnsi="宋体"/>
          <w:bCs/>
          <w:sz w:val="24"/>
          <w:szCs w:val="24"/>
        </w:rPr>
        <w:t xml:space="preserve">CA</w:t>
      </w:r>
      <w:r>
        <w:rPr>
          <w:rFonts w:hint="eastAsia" w:ascii="宋体" w:hAnsi="宋体"/>
          <w:bCs/>
          <w:sz w:val="24"/>
          <w:szCs w:val="24"/>
        </w:rPr>
        <w:t xml:space="preserve">数字证书、电子签章已更换为江苏省电子政务证书认证中心</w:t>
      </w:r>
      <w:r>
        <w:rPr>
          <w:rFonts w:hint="eastAsia" w:ascii="宋体" w:hAnsi="宋体"/>
          <w:bCs/>
          <w:sz w:val="24"/>
          <w:szCs w:val="24"/>
        </w:rPr>
        <w:t xml:space="preserve">C A</w:t>
      </w:r>
      <w:r>
        <w:rPr>
          <w:rFonts w:hint="eastAsia" w:ascii="宋体" w:hAnsi="宋体"/>
          <w:bCs/>
          <w:sz w:val="24"/>
          <w:szCs w:val="24"/>
        </w:rPr>
        <w:t xml:space="preserve">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w:t>
      </w:r>
      <w:r>
        <w:rPr>
          <w:rFonts w:hint="eastAsia" w:ascii="宋体" w:hAnsi="宋体"/>
          <w:bCs/>
          <w:sz w:val="24"/>
          <w:szCs w:val="24"/>
        </w:rPr>
        <w:t xml:space="preserve">CA</w:t>
      </w:r>
      <w:r>
        <w:rPr>
          <w:rFonts w:hint="eastAsia" w:ascii="宋体" w:hAnsi="宋体"/>
          <w:bCs/>
          <w:sz w:val="24"/>
          <w:szCs w:val="24"/>
        </w:rPr>
        <w:t xml:space="preserve">数字证书和电子签章。具体办理指南和操作手册见链接：</w:t>
      </w:r>
      <w:hyperlink r:id="rId13" w:tooltip="http://www.ccgp-jiangsu.gov.cn/jiangsu/zlxz/ee/ee3a4bc5a3454aa2b0d9312230633ce9.html" w:history="1">
        <w:r>
          <w:rPr>
            <w:rStyle w:val="779"/>
            <w:bCs/>
          </w:rPr>
          <w:t xml:space="preserve">http://www.ccgp-jiangsu.gov.</w:t>
        </w:r>
        <w:r>
          <w:rPr>
            <w:rStyle w:val="779"/>
            <w:bCs/>
          </w:rPr>
          <w:t xml:space="preserve">cn/jiangsu/zlxz/ee/ee3a4bc5a3454aa2b0d9312230633ce9.html</w:t>
        </w:r>
      </w:hyperlink>
      <w:r>
        <w:rPr>
          <w:bCs/>
        </w:rPr>
        <w:t xml:space="preserve">。</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sz w:val="24"/>
          <w:szCs w:val="24"/>
        </w:rPr>
        <w:t xml:space="preserve">领取</w:t>
      </w:r>
      <w:r>
        <w:rPr>
          <w:rFonts w:hint="eastAsia" w:ascii="宋体" w:hAnsi="宋体"/>
          <w:bCs/>
          <w:sz w:val="24"/>
          <w:szCs w:val="24"/>
        </w:rPr>
        <w:t xml:space="preserve">CA</w:t>
      </w:r>
      <w:r>
        <w:rPr>
          <w:rFonts w:hint="eastAsia" w:ascii="宋体" w:hAnsi="宋体"/>
          <w:bCs/>
          <w:sz w:val="24"/>
          <w:szCs w:val="24"/>
        </w:rPr>
        <w:t xml:space="preserve">和办理电子签章（请至南京汉中门大街</w:t>
      </w:r>
      <w:r>
        <w:rPr>
          <w:rFonts w:hint="eastAsia" w:ascii="宋体" w:hAnsi="宋体"/>
          <w:bCs/>
          <w:sz w:val="24"/>
          <w:szCs w:val="24"/>
        </w:rPr>
        <w:t xml:space="preserve">145</w:t>
      </w:r>
      <w:r>
        <w:rPr>
          <w:rFonts w:hint="eastAsia" w:ascii="宋体" w:hAnsi="宋体"/>
          <w:bCs/>
          <w:sz w:val="24"/>
          <w:szCs w:val="24"/>
        </w:rPr>
        <w:t xml:space="preserve">号江苏省政务服务中心二期三楼大厅</w:t>
      </w:r>
      <w:r>
        <w:rPr>
          <w:rFonts w:hint="eastAsia" w:ascii="宋体" w:hAnsi="宋体"/>
          <w:bCs/>
          <w:sz w:val="24"/>
          <w:szCs w:val="24"/>
        </w:rPr>
        <w:t xml:space="preserve">CA</w:t>
      </w:r>
      <w:r>
        <w:rPr>
          <w:rFonts w:hint="eastAsia" w:ascii="宋体" w:hAnsi="宋体"/>
          <w:bCs/>
          <w:sz w:val="24"/>
          <w:szCs w:val="24"/>
        </w:rPr>
        <w:t xml:space="preserve">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rPr>
          <w:rFonts w:hint="eastAsia" w:ascii="宋体" w:hAnsi="宋体"/>
          <w:bCs/>
          <w:color w:val="000000" w:themeColor="text1"/>
          <w:sz w:val="24"/>
          <w:szCs w:val="24"/>
        </w:rPr>
        <w:t xml:space="preserve">投标人也可前往“江苏政务服务网”（</w:t>
      </w:r>
      <w:r>
        <w:rPr>
          <w:bCs/>
          <w:color w:val="000000" w:themeColor="text1"/>
        </w:rPr>
        <w:t xml:space="preserve">www.jszwfw.gov.cn</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一</w:t>
      </w:r>
      <w:r>
        <w:rPr>
          <w:rFonts w:hint="eastAsia" w:ascii="宋体" w:hAnsi="宋体"/>
          <w:bCs/>
          <w:color w:val="000000" w:themeColor="text1"/>
          <w:sz w:val="24"/>
          <w:szCs w:val="24"/>
        </w:rPr>
        <w:t xml:space="preserve">企来办”专栏下“政府采购”模块详细了解关于</w:t>
      </w:r>
      <w:r>
        <w:rPr>
          <w:rFonts w:hint="eastAsia" w:ascii="宋体" w:hAnsi="宋体"/>
          <w:bCs/>
          <w:color w:val="000000" w:themeColor="text1"/>
          <w:sz w:val="24"/>
          <w:szCs w:val="24"/>
        </w:rPr>
        <w:t xml:space="preserve">CA</w:t>
      </w:r>
      <w:r>
        <w:rPr>
          <w:rFonts w:hint="eastAsia" w:ascii="宋体" w:hAnsi="宋体"/>
          <w:bCs/>
          <w:color w:val="000000" w:themeColor="text1"/>
          <w:sz w:val="24"/>
          <w:szCs w:val="24"/>
        </w:rPr>
        <w:t xml:space="preserve">办理、标书制作、开标投标指引等事宜。</w:t>
      </w:r>
      <w:r/>
    </w:p>
    <w:p>
      <w:pPr>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如果“江苏</w:t>
      </w:r>
      <w:r>
        <w:rPr>
          <w:rFonts w:hint="eastAsia" w:ascii="宋体" w:hAnsi="宋体"/>
          <w:bCs/>
          <w:color w:val="000000" w:themeColor="text1"/>
          <w:sz w:val="24"/>
          <w:szCs w:val="24"/>
        </w:rPr>
        <w:t xml:space="preserve">政府采购网”</w:t>
      </w:r>
      <w:r>
        <w:rPr>
          <w:bCs/>
          <w:color w:val="000000" w:themeColor="text1"/>
        </w:rPr>
        <w:t xml:space="preserve">（</w:t>
      </w:r>
      <w:r>
        <w:rPr>
          <w:bCs/>
          <w:color w:val="000000" w:themeColor="text1"/>
        </w:rPr>
        <w:t xml:space="preserve">www.ccgp-jiangsu.gov.cn</w:t>
      </w:r>
      <w:r>
        <w:rPr>
          <w:bCs/>
          <w:color w:val="000000" w:themeColor="text1"/>
        </w:rPr>
        <w:t xml:space="preserve">）</w:t>
      </w:r>
      <w:r>
        <w:rPr>
          <w:rFonts w:hint="eastAsia"/>
          <w:bCs/>
          <w:color w:val="000000" w:themeColor="text1"/>
          <w:sz w:val="24"/>
          <w:szCs w:val="24"/>
        </w:rPr>
        <w:t xml:space="preserve">信息</w:t>
      </w:r>
      <w:r>
        <w:rPr>
          <w:rFonts w:hint="eastAsia" w:ascii="宋体" w:hAnsi="宋体"/>
          <w:bCs/>
          <w:color w:val="000000" w:themeColor="text1"/>
          <w:sz w:val="24"/>
          <w:szCs w:val="24"/>
        </w:rPr>
        <w:t xml:space="preserve">与“江苏政务服务网”</w:t>
      </w:r>
      <w:r>
        <w:rPr>
          <w:rFonts w:hint="eastAsia" w:ascii="宋体" w:hAnsi="宋体"/>
          <w:bCs/>
          <w:color w:val="000000" w:themeColor="text1"/>
          <w:sz w:val="24"/>
          <w:szCs w:val="24"/>
        </w:rPr>
        <w:t xml:space="preserve"> </w:t>
      </w:r>
      <w:r>
        <w:rPr>
          <w:bCs/>
          <w:color w:val="000000" w:themeColor="text1"/>
        </w:rPr>
        <w:t xml:space="preserve">（</w:t>
      </w:r>
      <w:r>
        <w:rPr>
          <w:bCs/>
          <w:color w:val="000000" w:themeColor="text1"/>
        </w:rPr>
        <w:t xml:space="preserve">www.jszwfw.gov.cn</w:t>
      </w:r>
      <w:r>
        <w:rPr>
          <w:bCs/>
          <w:color w:val="000000" w:themeColor="text1"/>
        </w:rPr>
        <w:t xml:space="preserve">）</w:t>
      </w:r>
      <w:r>
        <w:rPr>
          <w:rFonts w:hint="eastAsia" w:ascii="宋体" w:hAnsi="宋体"/>
          <w:bCs/>
          <w:color w:val="000000" w:themeColor="text1"/>
          <w:sz w:val="24"/>
          <w:szCs w:val="24"/>
        </w:rPr>
        <w:t xml:space="preserve">，“</w:t>
      </w:r>
      <w:r>
        <w:rPr>
          <w:rFonts w:hint="eastAsia" w:ascii="宋体" w:hAnsi="宋体"/>
          <w:bCs/>
          <w:color w:val="000000" w:themeColor="text1"/>
          <w:sz w:val="24"/>
          <w:szCs w:val="24"/>
        </w:rPr>
        <w:t xml:space="preserve">一</w:t>
      </w:r>
      <w:r>
        <w:rPr>
          <w:rFonts w:hint="eastAsia" w:ascii="宋体" w:hAnsi="宋体"/>
          <w:bCs/>
          <w:color w:val="000000" w:themeColor="text1"/>
          <w:sz w:val="24"/>
          <w:szCs w:val="24"/>
        </w:rPr>
        <w:t xml:space="preserve">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2. </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3. </w:t>
      </w:r>
      <w:r>
        <w:rPr>
          <w:rFonts w:hint="eastAsia" w:ascii="宋体" w:hAnsi="宋体"/>
          <w:bCs/>
          <w:sz w:val="24"/>
          <w:szCs w:val="24"/>
        </w:rPr>
        <w:t xml:space="preserve">本次招标不收取投标保证金。</w:t>
      </w:r>
      <w:r/>
    </w:p>
    <w:p>
      <w:pPr>
        <w:ind w:right="840"/>
        <w:rPr>
          <w:rFonts w:ascii="宋体" w:hAnsi="宋体"/>
          <w:sz w:val="24"/>
          <w:szCs w:val="24"/>
        </w:rPr>
      </w:pPr>
      <w:r>
        <w:rPr>
          <w:rFonts w:ascii="宋体" w:hAnsi="宋体"/>
          <w:sz w:val="24"/>
          <w:szCs w:val="24"/>
        </w:rPr>
        <w:br w:type="page" w:clear="all"/>
      </w:r>
      <w:r/>
    </w:p>
    <w:p>
      <w:pPr>
        <w:pStyle w:val="725"/>
        <w:ind w:firstLine="2429"/>
        <w:jc w:val="both"/>
        <w:spacing w:line="400" w:lineRule="exact"/>
        <w:rPr>
          <w:rFonts w:ascii="黑体" w:eastAsia="黑体"/>
          <w:b w:val="0"/>
          <w:bCs w:val="0"/>
        </w:rPr>
      </w:pPr>
      <w:r/>
      <w:bookmarkStart w:id="44" w:name="_Toc120614211"/>
      <w:r>
        <w:rPr>
          <w:rFonts w:hint="eastAsia" w:ascii="黑体" w:eastAsia="黑体"/>
        </w:rPr>
        <w:t xml:space="preserve">第二章</w:t>
      </w:r>
      <w:r>
        <w:rPr>
          <w:rFonts w:hint="eastAsia" w:ascii="黑体" w:eastAsia="黑体"/>
        </w:rPr>
        <w:t xml:space="preserve">  </w:t>
      </w:r>
      <w:bookmarkStart w:id="45" w:name="_Toc20823274"/>
      <w:r/>
      <w:bookmarkStart w:id="46" w:name="_Toc120614213"/>
      <w:r/>
      <w:bookmarkStart w:id="47" w:name="_Toc16938518"/>
      <w:r/>
      <w:bookmarkStart w:id="48" w:name="_Toc513029202"/>
      <w:r/>
      <w:bookmarkEnd w:id="1"/>
      <w:r/>
      <w:bookmarkEnd w:id="2"/>
      <w:r/>
      <w:bookmarkEnd w:id="3"/>
      <w:r/>
      <w:bookmarkEnd w:id="4"/>
      <w:r/>
      <w:bookmarkEnd w:id="5"/>
      <w:r/>
      <w:bookmarkEnd w:id="44"/>
      <w:r>
        <w:rPr>
          <w:rFonts w:hint="eastAsia" w:ascii="黑体" w:eastAsia="黑体"/>
        </w:rPr>
        <w:t xml:space="preserve">投标人须知</w:t>
      </w:r>
      <w:bookmarkEnd w:id="45"/>
      <w:r/>
      <w:bookmarkEnd w:id="46"/>
      <w:r/>
      <w:bookmarkEnd w:id="47"/>
      <w:r/>
      <w:bookmarkEnd w:id="48"/>
      <w:r/>
      <w:r/>
    </w:p>
    <w:p>
      <w:pPr>
        <w:pStyle w:val="726"/>
        <w:ind w:firstLine="498"/>
        <w:spacing w:before="145" w:after="145" w:line="400" w:lineRule="exact"/>
      </w:pPr>
      <w:r/>
      <w:bookmarkStart w:id="49" w:name="_Toc16938519"/>
      <w:r/>
      <w:bookmarkStart w:id="50" w:name="_Toc20823275"/>
      <w:r/>
      <w:bookmarkStart w:id="51" w:name="_Toc513029203"/>
      <w:r/>
      <w:bookmarkStart w:id="52" w:name="_Toc120614214"/>
      <w:r>
        <w:rPr>
          <w:rFonts w:hint="eastAsia"/>
        </w:rPr>
        <w:t xml:space="preserve">一、总则</w:t>
      </w:r>
      <w:bookmarkEnd w:id="49"/>
      <w:r/>
      <w:bookmarkEnd w:id="50"/>
      <w:r/>
      <w:bookmarkEnd w:id="51"/>
      <w:r/>
      <w:bookmarkEnd w:id="52"/>
      <w:r/>
      <w:r/>
    </w:p>
    <w:p>
      <w:pPr>
        <w:pStyle w:val="727"/>
        <w:ind w:firstLine="420"/>
        <w:spacing w:before="0" w:after="0" w:line="400" w:lineRule="exact"/>
        <w:rPr>
          <w:b w:val="0"/>
          <w:bCs w:val="0"/>
        </w:rPr>
      </w:pPr>
      <w:r/>
      <w:bookmarkStart w:id="53" w:name="_Hlt16619475"/>
      <w:r/>
      <w:bookmarkStart w:id="54" w:name="_Toc458694821"/>
      <w:r/>
      <w:bookmarkStart w:id="55" w:name="_Toc20823276"/>
      <w:r/>
      <w:bookmarkStart w:id="56" w:name="_Toc16938520"/>
      <w:r/>
      <w:bookmarkStart w:id="57" w:name="_Toc513029204"/>
      <w:r/>
      <w:bookmarkEnd w:id="53"/>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400" w:lineRule="exact"/>
        <w:rPr>
          <w:rFonts w:ascii="宋体" w:hAnsi="宋体"/>
          <w:sz w:val="24"/>
        </w:rPr>
      </w:pPr>
      <w:r>
        <w:rPr>
          <w:rFonts w:hint="eastAsia" w:ascii="宋体" w:hAnsi="宋体"/>
          <w:sz w:val="24"/>
        </w:rPr>
        <w:t xml:space="preserve">1.1 </w:t>
      </w:r>
      <w:r>
        <w:rPr>
          <w:rFonts w:hint="eastAsia" w:ascii="宋体" w:hAnsi="宋体"/>
          <w:sz w:val="24"/>
        </w:rPr>
        <w:t xml:space="preserve">本次招标采取公开招标方式，本招标文件仅适用于招标公告中所述项目。</w:t>
      </w:r>
      <w:r/>
    </w:p>
    <w:p>
      <w:pPr>
        <w:pStyle w:val="727"/>
        <w:ind w:firstLine="420"/>
        <w:spacing w:before="0" w:after="0" w:line="400" w:lineRule="exact"/>
        <w:rPr>
          <w:b w:val="0"/>
          <w:bCs w:val="0"/>
        </w:rPr>
      </w:pPr>
      <w:r/>
      <w:bookmarkStart w:id="58" w:name="_Toc513029205"/>
      <w:r/>
      <w:bookmarkStart w:id="59" w:name="_Toc20823277"/>
      <w:r/>
      <w:bookmarkStart w:id="60" w:name="_Toc16938521"/>
      <w:r>
        <w:rPr>
          <w:rFonts w:hint="eastAsia"/>
          <w:b w:val="0"/>
          <w:bCs w:val="0"/>
        </w:rPr>
        <w:t xml:space="preserve">2</w:t>
      </w:r>
      <w:r>
        <w:rPr>
          <w:rFonts w:hint="eastAsia"/>
          <w:b w:val="0"/>
          <w:bCs w:val="0"/>
        </w:rPr>
        <w:t xml:space="preserve">、合格的投标人</w:t>
      </w:r>
      <w:bookmarkEnd w:id="58"/>
      <w:r/>
      <w:bookmarkEnd w:id="59"/>
      <w:r/>
      <w:bookmarkEnd w:id="60"/>
      <w:r/>
      <w:r/>
    </w:p>
    <w:p>
      <w:pPr>
        <w:ind w:firstLine="480"/>
        <w:spacing w:line="400" w:lineRule="exact"/>
        <w:rPr>
          <w:rFonts w:ascii="宋体" w:hAnsi="宋体"/>
          <w:sz w:val="24"/>
          <w:szCs w:val="24"/>
        </w:rPr>
      </w:pPr>
      <w:r>
        <w:rPr>
          <w:rFonts w:hint="eastAsia" w:ascii="宋体" w:hAnsi="宋体"/>
          <w:sz w:val="24"/>
          <w:szCs w:val="24"/>
        </w:rPr>
        <w:t xml:space="preserve">2.1</w:t>
      </w:r>
      <w:r>
        <w:rPr>
          <w:rFonts w:hint="eastAsia" w:ascii="宋体" w:hAnsi="宋体"/>
          <w:sz w:val="24"/>
          <w:szCs w:val="24"/>
        </w:rPr>
        <w:t xml:space="preserve">满足招标公告中供应商的资格要求的规定。</w:t>
      </w:r>
      <w:r/>
    </w:p>
    <w:p>
      <w:pPr>
        <w:ind w:firstLine="480"/>
        <w:spacing w:line="400" w:lineRule="exact"/>
        <w:rPr>
          <w:rFonts w:ascii="宋体" w:hAnsi="宋体"/>
          <w:sz w:val="24"/>
          <w:szCs w:val="24"/>
        </w:rPr>
      </w:pPr>
      <w:r>
        <w:rPr>
          <w:rFonts w:hint="eastAsia" w:ascii="宋体" w:hAnsi="宋体"/>
          <w:sz w:val="24"/>
          <w:szCs w:val="24"/>
        </w:rPr>
        <w:t xml:space="preserve">2.2 </w:t>
      </w:r>
      <w:r>
        <w:rPr>
          <w:rFonts w:hint="eastAsia" w:ascii="宋体" w:hAnsi="宋体"/>
          <w:sz w:val="24"/>
          <w:szCs w:val="24"/>
        </w:rPr>
        <w:t xml:space="preserve">满足本文件实质性要求的规定。</w:t>
      </w:r>
      <w:r/>
    </w:p>
    <w:p>
      <w:pPr>
        <w:pStyle w:val="727"/>
        <w:ind w:firstLine="420"/>
        <w:spacing w:before="0" w:after="0" w:line="400" w:lineRule="exact"/>
        <w:rPr>
          <w:b w:val="0"/>
          <w:bCs w:val="0"/>
        </w:rPr>
      </w:pPr>
      <w:r/>
      <w:bookmarkStart w:id="61" w:name="_Toc513029206"/>
      <w:r/>
      <w:bookmarkStart w:id="62" w:name="_Toc16938522"/>
      <w:r/>
      <w:bookmarkStart w:id="63" w:name="_Toc20823278"/>
      <w:r>
        <w:rPr>
          <w:rFonts w:hint="eastAsia"/>
          <w:b w:val="0"/>
          <w:bCs w:val="0"/>
        </w:rPr>
        <w:t xml:space="preserve">3</w:t>
      </w:r>
      <w:r>
        <w:rPr>
          <w:rFonts w:hint="eastAsia"/>
          <w:b w:val="0"/>
          <w:bCs w:val="0"/>
        </w:rPr>
        <w:t xml:space="preserve">、适用法律</w:t>
      </w:r>
      <w:bookmarkEnd w:id="61"/>
      <w:r/>
      <w:bookmarkEnd w:id="62"/>
      <w:r/>
      <w:bookmarkEnd w:id="63"/>
      <w:r/>
      <w:r/>
    </w:p>
    <w:p>
      <w:pPr>
        <w:ind w:firstLine="420"/>
        <w:spacing w:line="400" w:lineRule="exact"/>
        <w:rPr>
          <w:rFonts w:ascii="宋体" w:hAnsi="宋体"/>
          <w:sz w:val="24"/>
        </w:rPr>
      </w:pPr>
      <w:r>
        <w:rPr>
          <w:rFonts w:hint="eastAsia" w:ascii="宋体" w:hAnsi="宋体"/>
          <w:sz w:val="24"/>
        </w:rPr>
        <w:t xml:space="preserve">3.1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27"/>
        <w:ind w:firstLine="420"/>
        <w:spacing w:before="0" w:after="0" w:line="400" w:lineRule="exact"/>
        <w:rPr>
          <w:b w:val="0"/>
          <w:bCs w:val="0"/>
        </w:rPr>
      </w:pPr>
      <w:r/>
      <w:bookmarkStart w:id="64" w:name="_Toc513029207"/>
      <w:r/>
      <w:bookmarkStart w:id="65" w:name="_Toc462564067"/>
      <w:r/>
      <w:bookmarkStart w:id="66" w:name="_Toc20823279"/>
      <w:r/>
      <w:bookmarkStart w:id="67" w:name="_Toc16938523"/>
      <w:r>
        <w:rPr>
          <w:rFonts w:hint="eastAsia"/>
          <w:b w:val="0"/>
          <w:bCs w:val="0"/>
        </w:rPr>
        <w:t xml:space="preserve">4</w:t>
      </w:r>
      <w:r>
        <w:rPr>
          <w:rFonts w:hint="eastAsia"/>
          <w:b w:val="0"/>
          <w:bCs w:val="0"/>
        </w:rPr>
        <w:t xml:space="preserve">、投标费用</w:t>
      </w:r>
      <w:bookmarkEnd w:id="64"/>
      <w:r/>
      <w:bookmarkEnd w:id="65"/>
      <w:r/>
      <w:bookmarkEnd w:id="66"/>
      <w:r/>
      <w:bookmarkEnd w:id="67"/>
      <w:r/>
      <w:r/>
    </w:p>
    <w:p>
      <w:pPr>
        <w:ind w:firstLine="480"/>
        <w:spacing w:line="400" w:lineRule="exact"/>
        <w:rPr>
          <w:rFonts w:ascii="宋体" w:hAnsi="宋体"/>
          <w:sz w:val="24"/>
        </w:rPr>
      </w:pPr>
      <w:r>
        <w:rPr>
          <w:rFonts w:hint="eastAsia" w:ascii="宋体" w:hAnsi="宋体"/>
          <w:bCs/>
          <w:sz w:val="24"/>
        </w:rPr>
        <w:t xml:space="preserve">4.1</w:t>
      </w:r>
      <w:r>
        <w:rPr>
          <w:rFonts w:hint="eastAsia" w:ascii="宋体" w:hAnsi="宋体"/>
          <w:sz w:val="24"/>
        </w:rPr>
        <w:t xml:space="preserve"> </w:t>
      </w:r>
      <w:r>
        <w:rPr>
          <w:rFonts w:hint="eastAsia" w:ascii="宋体" w:hAnsi="宋体"/>
          <w:sz w:val="24"/>
        </w:rPr>
        <w:t xml:space="preserve">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sz w:val="24"/>
        </w:rPr>
      </w:pPr>
      <w:r>
        <w:rPr>
          <w:rFonts w:hint="eastAsia" w:ascii="宋体" w:hAnsi="宋体"/>
          <w:sz w:val="24"/>
        </w:rPr>
        <w:t xml:space="preserve">4.2</w:t>
      </w:r>
      <w:r>
        <w:rPr>
          <w:rFonts w:hint="eastAsia" w:ascii="宋体" w:hAnsi="宋体"/>
          <w:sz w:val="24"/>
        </w:rPr>
        <w:t xml:space="preserve">本次招标采购中心和采购人不收取标书工本费与中标服务费。</w:t>
      </w:r>
      <w:r/>
    </w:p>
    <w:p>
      <w:pPr>
        <w:pStyle w:val="727"/>
        <w:ind w:firstLine="602"/>
        <w:spacing w:before="0" w:after="0" w:line="400" w:lineRule="exact"/>
        <w:rPr>
          <w:rFonts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w:t>
      </w:r>
      <w:r>
        <w:rPr>
          <w:rFonts w:hint="eastAsia" w:ascii="宋体" w:hAnsi="宋体"/>
          <w:sz w:val="24"/>
          <w:szCs w:val="24"/>
        </w:rPr>
        <w:t xml:space="preserve">投标人一旦参加本项目采购活动，即被认为接受了本招标文件的规定和约束。</w:t>
      </w:r>
      <w:r/>
    </w:p>
    <w:p>
      <w:pPr>
        <w:pStyle w:val="726"/>
        <w:ind w:firstLine="321"/>
        <w:spacing w:before="145" w:after="145" w:line="400" w:lineRule="exact"/>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
    </w:p>
    <w:p>
      <w:pPr>
        <w:pStyle w:val="727"/>
        <w:ind w:firstLine="420"/>
        <w:spacing w:before="0" w:after="0" w:line="400" w:lineRule="exact"/>
        <w:rPr>
          <w:b w:val="0"/>
          <w:bCs w:val="0"/>
        </w:rPr>
      </w:pPr>
      <w:r/>
      <w:bookmarkStart w:id="72" w:name="_Toc513029210"/>
      <w:r/>
      <w:bookmarkStart w:id="73" w:name="_Toc16938526"/>
      <w:r/>
      <w:bookmarkStart w:id="74" w:name="_Toc20823282"/>
      <w:r>
        <w:rPr>
          <w:rFonts w:hint="eastAsia"/>
          <w:b w:val="0"/>
          <w:bCs w:val="0"/>
        </w:rPr>
        <w:t xml:space="preserve">6</w:t>
      </w:r>
      <w:r>
        <w:rPr>
          <w:rFonts w:hint="eastAsia"/>
          <w:b w:val="0"/>
          <w:bCs w:val="0"/>
        </w:rPr>
        <w:t xml:space="preserve">、招标文件构成</w:t>
      </w:r>
      <w:bookmarkEnd w:id="72"/>
      <w:r/>
      <w:bookmarkEnd w:id="73"/>
      <w:r/>
      <w:bookmarkEnd w:id="74"/>
      <w:r/>
      <w:r/>
    </w:p>
    <w:p>
      <w:pPr>
        <w:ind w:firstLine="480"/>
        <w:spacing w:line="400" w:lineRule="exact"/>
        <w:rPr>
          <w:rFonts w:ascii="宋体" w:hAnsi="宋体"/>
          <w:sz w:val="24"/>
        </w:rPr>
      </w:pPr>
      <w:r>
        <w:rPr>
          <w:rFonts w:hint="eastAsia" w:ascii="宋体" w:hAnsi="宋体"/>
          <w:bCs/>
          <w:sz w:val="24"/>
        </w:rPr>
        <w:t xml:space="preserve">6.1</w:t>
      </w:r>
      <w:r>
        <w:rPr>
          <w:rFonts w:hint="eastAsia" w:ascii="宋体" w:hAnsi="宋体"/>
          <w:sz w:val="24"/>
        </w:rPr>
        <w:t xml:space="preserve"> </w:t>
      </w:r>
      <w:r>
        <w:rPr>
          <w:rFonts w:hint="eastAsia" w:ascii="宋体" w:hAnsi="宋体"/>
          <w:sz w:val="24"/>
        </w:rPr>
        <w:t xml:space="preserve">招标文件由以下部分组成：</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1</w:t>
      </w:r>
      <w:r>
        <w:rPr>
          <w:rFonts w:hint="eastAsia" w:ascii="宋体" w:hAnsi="宋体"/>
          <w:sz w:val="24"/>
          <w:szCs w:val="24"/>
        </w:rPr>
        <w:t xml:space="preserve">）投标</w:t>
      </w:r>
      <w:r>
        <w:rPr>
          <w:rFonts w:ascii="宋体" w:hAnsi="宋体"/>
          <w:sz w:val="24"/>
          <w:szCs w:val="24"/>
        </w:rPr>
        <w:t xml:space="preserve">邀请</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2</w:t>
      </w:r>
      <w:r>
        <w:rPr>
          <w:rFonts w:hint="eastAsia" w:ascii="宋体" w:hAnsi="宋体"/>
          <w:sz w:val="24"/>
          <w:szCs w:val="24"/>
        </w:rPr>
        <w:t xml:space="preserve">）投标人须知</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）采购需求</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5</w:t>
      </w:r>
      <w:r>
        <w:rPr>
          <w:rFonts w:hint="eastAsia" w:ascii="宋体" w:hAnsi="宋体"/>
          <w:sz w:val="24"/>
          <w:szCs w:val="24"/>
        </w:rPr>
        <w:t xml:space="preserve">）评标方法与评标标准</w:t>
      </w:r>
      <w:r/>
    </w:p>
    <w:p>
      <w:pPr>
        <w:ind w:firstLine="360"/>
        <w:spacing w:line="40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6</w:t>
      </w:r>
      <w:r>
        <w:rPr>
          <w:rFonts w:hint="eastAsia" w:ascii="宋体" w:hAnsi="宋体"/>
          <w:sz w:val="24"/>
          <w:szCs w:val="24"/>
        </w:rPr>
        <w:t xml:space="preserve">）投标文件格式</w:t>
      </w:r>
      <w:r/>
    </w:p>
    <w:p>
      <w:pPr>
        <w:ind w:firstLine="480"/>
        <w:spacing w:line="400" w:lineRule="exact"/>
        <w:rPr>
          <w:rFonts w:ascii="宋体" w:hAnsi="宋体"/>
          <w:sz w:val="24"/>
        </w:rPr>
      </w:pPr>
      <w:r>
        <w:rPr>
          <w:rFonts w:hint="eastAsia" w:ascii="宋体" w:hAnsi="宋体"/>
          <w:sz w:val="24"/>
        </w:rPr>
        <w:t xml:space="preserve">请仔细检查招标文件是否齐全，如有</w:t>
      </w:r>
      <w:r>
        <w:rPr>
          <w:rFonts w:hint="eastAsia" w:ascii="宋体" w:hAnsi="宋体"/>
          <w:sz w:val="24"/>
        </w:rPr>
        <w:t xml:space="preserve">缺漏请</w:t>
      </w:r>
      <w:r>
        <w:rPr>
          <w:rFonts w:hint="eastAsia" w:ascii="宋体" w:hAnsi="宋体"/>
          <w:sz w:val="24"/>
        </w:rPr>
        <w:t xml:space="preserve">立即与采购中心联系解决。</w:t>
      </w:r>
      <w:r/>
    </w:p>
    <w:p>
      <w:pPr>
        <w:ind w:firstLine="480"/>
        <w:spacing w:line="400" w:lineRule="exact"/>
        <w:rPr>
          <w:rFonts w:ascii="宋体" w:hAnsi="宋体"/>
          <w:sz w:val="24"/>
        </w:rPr>
      </w:pPr>
      <w:r>
        <w:rPr>
          <w:rFonts w:hint="eastAsia" w:ascii="宋体" w:hAnsi="宋体"/>
          <w:bCs/>
          <w:sz w:val="24"/>
        </w:rPr>
        <w:t xml:space="preserve">6.2</w:t>
      </w:r>
      <w:r>
        <w:rPr>
          <w:rFonts w:hint="eastAsia" w:ascii="宋体" w:hAnsi="宋体"/>
          <w:sz w:val="24"/>
        </w:rPr>
        <w:t xml:space="preserve"> </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rPr>
        <w:t xml:space="preserve">作出</w:t>
      </w:r>
      <w:r>
        <w:rPr>
          <w:rFonts w:hint="eastAsia" w:ascii="宋体" w:hAnsi="宋体"/>
          <w:sz w:val="24"/>
        </w:rPr>
        <w:t xml:space="preserve">实质性响应，否则其风险由投标人自行承担。</w:t>
      </w:r>
      <w:r/>
    </w:p>
    <w:p>
      <w:pPr>
        <w:pStyle w:val="727"/>
        <w:ind w:firstLine="560"/>
        <w:spacing w:before="0" w:after="0" w:line="400" w:lineRule="exact"/>
        <w:rPr>
          <w:b w:val="0"/>
          <w:bCs w:val="0"/>
        </w:rPr>
      </w:pPr>
      <w:r/>
      <w:bookmarkStart w:id="75" w:name="_Toc20823284"/>
      <w:r/>
      <w:bookmarkStart w:id="76" w:name="_Toc16938528"/>
      <w:r/>
      <w:bookmarkStart w:id="77" w:name="_Toc513029212"/>
      <w:r/>
      <w:bookmarkStart w:id="78" w:name="_Toc462564071"/>
      <w:r>
        <w:rPr>
          <w:b w:val="0"/>
          <w:bCs w:val="0"/>
        </w:rPr>
        <w:t xml:space="preserve">7</w:t>
      </w:r>
      <w:r>
        <w:rPr>
          <w:rFonts w:hint="eastAsia"/>
          <w:b w:val="0"/>
          <w:bCs w:val="0"/>
        </w:rPr>
        <w:t xml:space="preserve">、招标文件的修改</w:t>
      </w:r>
      <w:bookmarkEnd w:id="75"/>
      <w:r/>
      <w:bookmarkEnd w:id="76"/>
      <w:r/>
      <w:bookmarkEnd w:id="77"/>
      <w:r/>
      <w:bookmarkEnd w:id="78"/>
      <w:r/>
      <w:r/>
    </w:p>
    <w:p>
      <w:pPr>
        <w:ind w:firstLine="480"/>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 </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w:t>
      </w:r>
      <w:r>
        <w:rPr>
          <w:rFonts w:hint="eastAsia" w:ascii="宋体" w:hAnsi="宋体"/>
          <w:sz w:val="24"/>
          <w:szCs w:val="24"/>
        </w:rPr>
        <w:t xml:space="preserve">部分，</w:t>
      </w:r>
      <w:r>
        <w:rPr>
          <w:rFonts w:hint="eastAsia" w:ascii="宋体" w:hAnsi="宋体"/>
          <w:sz w:val="24"/>
        </w:rPr>
        <w:t xml:space="preserve">并对投标人具有约束力。</w:t>
      </w:r>
      <w:r/>
    </w:p>
    <w:p>
      <w:pPr>
        <w:pStyle w:val="726"/>
        <w:ind w:firstLine="482"/>
        <w:spacing w:before="145" w:after="145" w:line="400" w:lineRule="exact"/>
      </w:pPr>
      <w:r/>
      <w:bookmarkStart w:id="79" w:name="_Toc120614216"/>
      <w:r/>
      <w:bookmarkStart w:id="80" w:name="_Toc20823285"/>
      <w:r/>
      <w:bookmarkStart w:id="81" w:name="_Toc16938529"/>
      <w:r/>
      <w:bookmarkStart w:id="82" w:name="_Toc513029213"/>
      <w:r/>
      <w:bookmarkStart w:id="83" w:name="_Toc462564072"/>
      <w:r>
        <w:rPr>
          <w:rFonts w:hint="eastAsia"/>
        </w:rPr>
        <w:t xml:space="preserve">三、投标文件的编制</w:t>
      </w:r>
      <w:bookmarkEnd w:id="79"/>
      <w:r/>
      <w:bookmarkEnd w:id="80"/>
      <w:r/>
      <w:bookmarkEnd w:id="81"/>
      <w:r/>
      <w:bookmarkEnd w:id="82"/>
      <w:r/>
      <w:bookmarkEnd w:id="83"/>
      <w:r/>
      <w:r/>
    </w:p>
    <w:p>
      <w:pPr>
        <w:pStyle w:val="727"/>
        <w:ind w:firstLine="560"/>
        <w:spacing w:before="0" w:after="0" w:line="400" w:lineRule="exact"/>
        <w:rPr>
          <w:bCs w:val="0"/>
        </w:rPr>
      </w:pPr>
      <w:r/>
      <w:bookmarkStart w:id="84" w:name="_Toc462564073"/>
      <w:r/>
      <w:bookmarkStart w:id="85" w:name="_Toc16938530"/>
      <w:r/>
      <w:bookmarkStart w:id="86" w:name="_Toc513029214"/>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除技术性能另有规定外，投标文件所使用的度量衡单位，均须采用国家法定计量单位。</w:t>
      </w:r>
      <w:r/>
    </w:p>
    <w:p>
      <w:pPr>
        <w:pStyle w:val="727"/>
        <w:ind w:firstLine="420"/>
        <w:spacing w:before="0" w:after="0" w:line="400" w:lineRule="exact"/>
        <w:rPr>
          <w:b w:val="0"/>
          <w:bCs w:val="0"/>
        </w:rPr>
      </w:pPr>
      <w:r/>
      <w:bookmarkStart w:id="88" w:name="_Toc462564074"/>
      <w:r/>
      <w:bookmarkStart w:id="89" w:name="_Toc16938531"/>
      <w:r/>
      <w:bookmarkStart w:id="90" w:name="_Toc20823287"/>
      <w:r/>
      <w:bookmarkStart w:id="91" w:name="_Toc513029215"/>
      <w:r>
        <w:rPr>
          <w:b w:val="0"/>
          <w:bCs w:val="0"/>
        </w:rPr>
        <w:t xml:space="preserve">9</w:t>
      </w:r>
      <w:r>
        <w:rPr>
          <w:rFonts w:hint="eastAsia"/>
          <w:b w:val="0"/>
          <w:bCs w:val="0"/>
        </w:rPr>
        <w:t xml:space="preserve">、投标文件构成</w:t>
      </w:r>
      <w:bookmarkEnd w:id="88"/>
      <w:r/>
      <w:bookmarkEnd w:id="89"/>
      <w:r/>
      <w:bookmarkEnd w:id="90"/>
      <w:r/>
      <w:bookmarkEnd w:id="91"/>
      <w:r/>
      <w:r/>
    </w:p>
    <w:p>
      <w:pPr>
        <w:ind w:firstLine="480"/>
        <w:spacing w:line="400" w:lineRule="exact"/>
        <w:rPr>
          <w:rFonts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.2 </w:t>
      </w:r>
      <w:r>
        <w:rPr>
          <w:rFonts w:hint="eastAsia" w:ascii="宋体" w:hAnsi="宋体"/>
          <w:sz w:val="24"/>
        </w:rPr>
        <w:t xml:space="preserve">如标书制作工具中格式和内容与“江苏政府采购网”发布的招标文件不一致，请以“江苏政府采购网”发布的招标文件为准。</w:t>
      </w:r>
      <w:r/>
    </w:p>
    <w:p>
      <w:pPr>
        <w:pStyle w:val="727"/>
        <w:ind w:firstLine="420"/>
        <w:spacing w:before="0" w:after="0" w:line="400" w:lineRule="exact"/>
        <w:rPr>
          <w:b w:val="0"/>
          <w:bCs w:val="0"/>
        </w:rPr>
      </w:pPr>
      <w:r/>
      <w:bookmarkStart w:id="92" w:name="_Hlt26954838"/>
      <w:r/>
      <w:bookmarkStart w:id="93" w:name="_Hlt26668975"/>
      <w:r/>
      <w:bookmarkStart w:id="94" w:name="_Hlt26670360"/>
      <w:r/>
      <w:bookmarkStart w:id="95" w:name="_Toc49090509"/>
      <w:r/>
      <w:bookmarkStart w:id="96" w:name="_Toc14577357"/>
      <w:r/>
      <w:bookmarkStart w:id="97" w:name="_Toc513029219"/>
      <w:r/>
      <w:bookmarkStart w:id="98" w:name="_Toc513029216"/>
      <w:r/>
      <w:bookmarkStart w:id="99" w:name="_Toc14577354"/>
      <w:r/>
      <w:bookmarkStart w:id="100" w:name="_Toc49090507"/>
      <w:r/>
      <w:bookmarkEnd w:id="92"/>
      <w:r/>
      <w:bookmarkEnd w:id="93"/>
      <w:r/>
      <w:bookmarkEnd w:id="9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
    </w:p>
    <w:p>
      <w:pPr>
        <w:spacing w:line="400" w:lineRule="exact"/>
        <w:rPr>
          <w:rFonts w:ascii="宋体" w:hAnsi="宋体"/>
          <w:sz w:val="24"/>
          <w:szCs w:val="24"/>
        </w:rPr>
      </w:pPr>
      <w:r/>
      <w:bookmarkStart w:id="101" w:name="_Toc14577355"/>
      <w:r/>
      <w:bookmarkStart w:id="102" w:name="_Toc49090508"/>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w:t>
      </w:r>
      <w:r>
        <w:rPr>
          <w:rFonts w:hint="eastAsia" w:ascii="宋体" w:hAnsi="宋体"/>
          <w:sz w:val="24"/>
          <w:szCs w:val="24"/>
        </w:rPr>
        <w:t xml:space="preserve">投标人应按照法律、法规、规章和规范性文件以及招标文件要求提交证明文件，证明其及投标标的符合招标文件规定。</w:t>
      </w:r>
      <w:r/>
    </w:p>
    <w:p>
      <w:pPr>
        <w:ind w:firstLine="480"/>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w:t>
      </w:r>
      <w:r>
        <w:rPr>
          <w:rFonts w:hint="eastAsia" w:ascii="宋体" w:hAnsi="宋体"/>
          <w:sz w:val="24"/>
          <w:szCs w:val="24"/>
        </w:rPr>
        <w:t xml:space="preserve">招标文件对证明文件无明确形式要求的，证明文件可以以文字资料、图纸和数据等形式提交。</w:t>
      </w:r>
      <w:r/>
    </w:p>
    <w:p>
      <w:pPr>
        <w:pStyle w:val="727"/>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3" w:name="_Hlt26670373"/>
      <w:r/>
      <w:bookmarkEnd w:id="101"/>
      <w:r/>
      <w:bookmarkEnd w:id="103"/>
      <w:r>
        <w:rPr>
          <w:rFonts w:hint="eastAsia"/>
          <w:b w:val="0"/>
          <w:bCs w:val="0"/>
        </w:rPr>
        <w:t xml:space="preserve">表</w:t>
      </w:r>
      <w:bookmarkEnd w:id="102"/>
      <w:r/>
      <w:r/>
    </w:p>
    <w:p>
      <w:pPr>
        <w:ind w:firstLine="480"/>
        <w:spacing w:line="400" w:lineRule="exact"/>
        <w:rPr>
          <w:rFonts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27"/>
        <w:ind w:firstLine="420"/>
        <w:spacing w:before="0" w:after="0" w:line="400" w:lineRule="exact"/>
        <w:rPr>
          <w:b w:val="0"/>
          <w:bCs w:val="0"/>
        </w:rPr>
      </w:pPr>
      <w:r/>
      <w:bookmarkStart w:id="106" w:name="_Hlt26954731"/>
      <w:r/>
      <w:bookmarkStart w:id="107" w:name="_Hlt26954846"/>
      <w:r/>
      <w:bookmarkStart w:id="108" w:name="_Hlt26670486"/>
      <w:r/>
      <w:bookmarkStart w:id="109" w:name="_Hlt26670403"/>
      <w:r/>
      <w:bookmarkStart w:id="110" w:name="_Hlt26668983"/>
      <w:r/>
      <w:bookmarkStart w:id="111" w:name="_Hlt26954842"/>
      <w:r/>
      <w:bookmarkStart w:id="112" w:name="_Hlt26670482"/>
      <w:r/>
      <w:bookmarkStart w:id="113" w:name="_Hlt26954848"/>
      <w:r/>
      <w:bookmarkStart w:id="114" w:name="_Hlt26954844"/>
      <w:r/>
      <w:bookmarkStart w:id="115" w:name="_Hlt26670425"/>
      <w:r/>
      <w:bookmarkEnd w:id="106"/>
      <w:r/>
      <w:bookmarkEnd w:id="107"/>
      <w:r/>
      <w:bookmarkEnd w:id="108"/>
      <w:r/>
      <w:bookmarkEnd w:id="109"/>
      <w:r/>
      <w:bookmarkEnd w:id="110"/>
      <w:r/>
      <w:bookmarkEnd w:id="111"/>
      <w:r/>
      <w:bookmarkEnd w:id="112"/>
      <w:r/>
      <w:bookmarkEnd w:id="113"/>
      <w:r/>
      <w:bookmarkEnd w:id="114"/>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w:t>
      </w:r>
      <w:r>
        <w:rPr>
          <w:rFonts w:hint="eastAsia" w:ascii="宋体" w:hAnsi="Arial" w:cs="宋体"/>
          <w:sz w:val="24"/>
          <w:lang w:val="zh-CN"/>
        </w:rPr>
        <w:t xml:space="preserve">作出</w:t>
      </w:r>
      <w:r>
        <w:rPr>
          <w:rFonts w:hint="eastAsia" w:ascii="宋体" w:hAnsi="Arial" w:cs="宋体"/>
          <w:sz w:val="24"/>
          <w:lang w:val="zh-CN"/>
        </w:rPr>
        <w:t xml:space="preserve">响应或偏离，并说明原因。</w:t>
      </w:r>
      <w:r/>
    </w:p>
    <w:p>
      <w:pPr>
        <w:ind w:firstLine="480"/>
        <w:spacing w:line="400" w:lineRule="exact"/>
        <w:rPr>
          <w:rFonts w:ascii="宋体" w:hAnsi="Arial" w:cs="宋体"/>
          <w:sz w:val="24"/>
          <w:lang w:val="zh-CN"/>
        </w:rPr>
      </w:pPr>
      <w:r/>
      <w:bookmarkStart w:id="116" w:name="_Toc14577359"/>
      <w:r/>
      <w:bookmarkStart w:id="117" w:name="_Toc49090510"/>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w:t>
      </w:r>
      <w:r>
        <w:rPr>
          <w:rFonts w:hint="eastAsia" w:ascii="宋体" w:hAnsi="Arial" w:cs="宋体"/>
          <w:sz w:val="24"/>
          <w:lang w:val="zh-CN"/>
        </w:rPr>
        <w:t xml:space="preserve">投标人需按照招标文件要求，在投标文件中提供与技术要求和商务要求相关的证明材料。</w:t>
      </w:r>
      <w:r/>
    </w:p>
    <w:p>
      <w:pPr>
        <w:pStyle w:val="727"/>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w:t>
      </w:r>
      <w:r>
        <w:rPr>
          <w:rFonts w:hint="eastAsia" w:ascii="宋体" w:hAnsi="宋体"/>
          <w:sz w:val="24"/>
        </w:rPr>
        <w:t xml:space="preserve">投标人应按照招标文件中提供的格式完整、正确填写投标函、开标一览表。</w:t>
      </w:r>
      <w:r/>
    </w:p>
    <w:p>
      <w:pPr>
        <w:ind w:firstLine="480"/>
        <w:spacing w:line="400" w:lineRule="exact"/>
        <w:rPr>
          <w:rFonts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27"/>
        <w:ind w:firstLine="420"/>
        <w:spacing w:before="0" w:after="0" w:line="400" w:lineRule="exact"/>
        <w:rPr>
          <w:b w:val="0"/>
          <w:bCs w:val="0"/>
        </w:rPr>
      </w:pPr>
      <w:r/>
      <w:bookmarkStart w:id="118" w:name="_Hlt26954850"/>
      <w:r/>
      <w:bookmarkStart w:id="119" w:name="_Hlt26954734"/>
      <w:r/>
      <w:bookmarkStart w:id="120" w:name="_Hlt26670489"/>
      <w:r/>
      <w:bookmarkStart w:id="121" w:name="_Toc49090511"/>
      <w:r/>
      <w:bookmarkStart w:id="122" w:name="_Toc14577360"/>
      <w:r/>
      <w:bookmarkEnd w:id="116"/>
      <w:r/>
      <w:bookmarkEnd w:id="117"/>
      <w:r/>
      <w:bookmarkEnd w:id="118"/>
      <w:r/>
      <w:bookmarkEnd w:id="119"/>
      <w:r/>
      <w:bookmarkEnd w:id="12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w:t>
      </w:r>
      <w:r>
        <w:rPr>
          <w:rFonts w:hint="eastAsia" w:ascii="宋体" w:hAnsi="宋体"/>
          <w:bCs/>
          <w:sz w:val="24"/>
        </w:rPr>
        <w:t xml:space="preserve">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27"/>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26"/>
        <w:ind w:firstLine="482"/>
        <w:spacing w:before="145" w:after="145" w:line="400" w:lineRule="exact"/>
      </w:pPr>
      <w:r/>
      <w:bookmarkStart w:id="123" w:name="_Hlt26954852"/>
      <w:r/>
      <w:bookmarkStart w:id="124" w:name="_Hlt26954739"/>
      <w:r/>
      <w:bookmarkStart w:id="125" w:name="_Toc513029224"/>
      <w:r/>
      <w:bookmarkStart w:id="126" w:name="_Toc20823296"/>
      <w:r/>
      <w:bookmarkStart w:id="127" w:name="_Toc120614217"/>
      <w:r/>
      <w:bookmarkStart w:id="128" w:name="_Toc16938540"/>
      <w:r/>
      <w:bookmarkEnd w:id="123"/>
      <w:r/>
      <w:bookmarkEnd w:id="124"/>
      <w:r>
        <w:rPr>
          <w:rFonts w:hint="eastAsia"/>
        </w:rPr>
        <w:t xml:space="preserve">四、投标文件的递交</w:t>
      </w:r>
      <w:bookmarkEnd w:id="125"/>
      <w:r/>
      <w:bookmarkEnd w:id="126"/>
      <w:r/>
      <w:bookmarkEnd w:id="127"/>
      <w:r/>
      <w:bookmarkEnd w:id="128"/>
      <w:r/>
      <w:r/>
    </w:p>
    <w:p>
      <w:pPr>
        <w:pStyle w:val="727"/>
        <w:ind w:firstLine="560"/>
        <w:spacing w:before="0" w:after="0" w:line="400" w:lineRule="exact"/>
        <w:rPr>
          <w:rFonts w:ascii="黑体"/>
          <w:b w:val="0"/>
          <w:bCs w:val="0"/>
        </w:rPr>
      </w:pPr>
      <w:r/>
      <w:bookmarkStart w:id="129" w:name="_Toc16938541"/>
      <w:r/>
      <w:bookmarkStart w:id="130" w:name="_Toc20823297"/>
      <w:r/>
      <w:bookmarkStart w:id="131" w:name="_Toc462564084"/>
      <w:r/>
      <w:bookmarkStart w:id="132" w:name="_Toc513029225"/>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w:t>
      </w:r>
      <w:r>
        <w:rPr>
          <w:rFonts w:hint="eastAsia" w:ascii="宋体" w:hAnsi="宋体"/>
          <w:bCs/>
          <w:sz w:val="24"/>
        </w:rPr>
        <w:t xml:space="preserve">电子投标文件的递交</w:t>
      </w:r>
      <w:r/>
    </w:p>
    <w:p>
      <w:pPr>
        <w:pStyle w:val="798"/>
        <w:ind w:left="525"/>
        <w:spacing w:line="400" w:lineRule="exact"/>
        <w:rPr>
          <w:rFonts w:ascii="宋体" w:hAnsi="宋体"/>
          <w:bCs/>
          <w:sz w:val="24"/>
        </w:rPr>
      </w:pPr>
      <w:r>
        <w:rPr>
          <w:rFonts w:hint="eastAsia" w:ascii="宋体" w:hAnsi="宋体"/>
          <w:bCs/>
          <w:sz w:val="24"/>
        </w:rPr>
        <w:t xml:space="preserve">投标人应当按照《操作手册》规定，在投标截止时间</w:t>
      </w:r>
      <w:r>
        <w:rPr>
          <w:rFonts w:hint="eastAsia" w:ascii="宋体" w:hAnsi="宋体"/>
          <w:bCs/>
          <w:sz w:val="24"/>
        </w:rPr>
        <w:t xml:space="preserve">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
    </w:p>
    <w:p>
      <w:pPr>
        <w:pStyle w:val="727"/>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p>
    <w:p>
      <w:pPr>
        <w:ind w:firstLine="480"/>
        <w:spacing w:line="400" w:lineRule="exact"/>
        <w:rPr>
          <w:rFonts w:ascii="宋体" w:hAnsi="宋体"/>
          <w:bCs/>
          <w:sz w:val="24"/>
        </w:rPr>
      </w:pPr>
      <w:r>
        <w:rPr>
          <w:rFonts w:hint="eastAsia" w:ascii="宋体" w:hAnsi="宋体"/>
          <w:sz w:val="24"/>
        </w:rPr>
        <w:t xml:space="preserve">17.1</w:t>
      </w:r>
      <w:r>
        <w:rPr>
          <w:rFonts w:hint="eastAsia" w:ascii="宋体" w:hAnsi="宋体"/>
          <w:bCs/>
          <w:sz w:val="24"/>
        </w:rPr>
        <w:t xml:space="preserve"> </w:t>
      </w:r>
      <w:r>
        <w:rPr>
          <w:rFonts w:hint="eastAsia" w:ascii="宋体" w:hAnsi="宋体"/>
          <w:bCs/>
          <w:sz w:val="24"/>
        </w:rPr>
        <w:t xml:space="preserve">投标人上传电子投标文件的时间不得迟于招标公告中规定的投标截止</w:t>
      </w:r>
      <w:r>
        <w:rPr>
          <w:rFonts w:hint="eastAsia" w:ascii="宋体" w:hAnsi="宋体"/>
          <w:bCs/>
          <w:sz w:val="24"/>
        </w:rPr>
        <w:t xml:space="preserve">时间。</w:t>
      </w:r>
      <w:r/>
    </w:p>
    <w:p>
      <w:pPr>
        <w:ind w:firstLine="480"/>
        <w:spacing w:line="40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w:t>
      </w:r>
      <w:r>
        <w:rPr>
          <w:rFonts w:hint="eastAsia" w:ascii="宋体" w:hAnsi="宋体"/>
          <w:bCs/>
          <w:sz w:val="24"/>
        </w:rPr>
        <w:t xml:space="preserve">25.1.2</w:t>
      </w:r>
      <w:r>
        <w:rPr>
          <w:rFonts w:hint="eastAsia" w:ascii="宋体" w:hAnsi="宋体"/>
          <w:bCs/>
          <w:sz w:val="24"/>
        </w:rPr>
        <w:t xml:space="preserve">条规定做无效投标处理。</w:t>
      </w:r>
      <w:r/>
    </w:p>
    <w:p>
      <w:pPr>
        <w:ind w:firstLine="480"/>
        <w:spacing w:line="400" w:lineRule="exact"/>
        <w:rPr>
          <w:rFonts w:ascii="宋体" w:hAnsi="宋体"/>
          <w:bCs/>
          <w:sz w:val="24"/>
        </w:rPr>
      </w:pPr>
      <w:r>
        <w:rPr>
          <w:rFonts w:hint="eastAsia" w:ascii="宋体" w:hAnsi="宋体"/>
          <w:sz w:val="24"/>
        </w:rPr>
        <w:t xml:space="preserve">17.2</w:t>
      </w:r>
      <w:r>
        <w:rPr>
          <w:rFonts w:hint="eastAsia" w:ascii="宋体" w:hAnsi="宋体"/>
          <w:bCs/>
          <w:sz w:val="24"/>
        </w:rPr>
        <w:t xml:space="preserve"> </w:t>
      </w:r>
      <w:r>
        <w:rPr>
          <w:rFonts w:hint="eastAsia" w:ascii="宋体" w:hAnsi="宋体"/>
          <w:bCs/>
          <w:sz w:val="24"/>
        </w:rPr>
        <w:t xml:space="preserve">采购中心可以按照规定，通过修改招标文件酌情延长投标截止时间，在此情况下，投标人的所有权利和义务以及投标人受制的截止时间均应以延长后新的截止时间为准。</w:t>
      </w:r>
      <w:r/>
    </w:p>
    <w:p>
      <w:pPr>
        <w:pStyle w:val="727"/>
        <w:ind w:firstLine="420"/>
        <w:spacing w:before="0" w:after="0" w:line="400" w:lineRule="exact"/>
        <w:rPr>
          <w:b w:val="0"/>
          <w:bCs w:val="0"/>
        </w:rPr>
      </w:pPr>
      <w:r/>
      <w:bookmarkStart w:id="136" w:name="_Toc20823299"/>
      <w:r/>
      <w:bookmarkStart w:id="137" w:name="_Toc16938543"/>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p>
    <w:p>
      <w:pPr>
        <w:ind w:firstLine="480"/>
        <w:spacing w:line="400" w:lineRule="exact"/>
        <w:rPr>
          <w:rFonts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27"/>
        <w:ind w:firstLine="420"/>
        <w:spacing w:before="0" w:after="0" w:line="400" w:lineRule="exact"/>
        <w:rPr>
          <w:b w:val="0"/>
          <w:bCs w:val="0"/>
        </w:rPr>
      </w:pPr>
      <w:r/>
      <w:bookmarkStart w:id="139" w:name="_Toc20823300"/>
      <w:r/>
      <w:bookmarkStart w:id="140" w:name="_Toc16938544"/>
      <w:r/>
      <w:bookmarkStart w:id="141" w:name="_Toc513029228"/>
      <w:r>
        <w:rPr>
          <w:b w:val="0"/>
          <w:bCs w:val="0"/>
        </w:rPr>
        <w:t xml:space="preserve">19</w:t>
      </w:r>
      <w:r>
        <w:rPr>
          <w:rFonts w:hint="eastAsia"/>
          <w:b w:val="0"/>
          <w:bCs w:val="0"/>
        </w:rPr>
        <w:t xml:space="preserve">、投标文件的撤回和修改</w:t>
      </w:r>
      <w:bookmarkEnd w:id="139"/>
      <w:r/>
      <w:bookmarkEnd w:id="140"/>
      <w:r/>
      <w:bookmarkEnd w:id="141"/>
      <w:r/>
      <w:r/>
    </w:p>
    <w:p>
      <w:pPr>
        <w:ind w:firstLine="480"/>
        <w:spacing w:line="400" w:lineRule="exact"/>
        <w:rPr>
          <w:rFonts w:ascii="宋体" w:hAnsi="宋体"/>
          <w:sz w:val="24"/>
        </w:rPr>
      </w:pPr>
      <w:r>
        <w:rPr>
          <w:rFonts w:hint="eastAsia" w:ascii="宋体" w:hAnsi="宋体"/>
          <w:sz w:val="24"/>
        </w:rPr>
        <w:t xml:space="preserve">19.1 </w:t>
      </w:r>
      <w:r>
        <w:rPr>
          <w:rFonts w:hint="eastAsia" w:ascii="宋体" w:hAnsi="宋体"/>
          <w:sz w:val="24"/>
        </w:rPr>
        <w:t xml:space="preserve">投标文件的撤回</w:t>
      </w:r>
      <w:r/>
    </w:p>
    <w:p>
      <w:pPr>
        <w:ind w:firstLine="480"/>
        <w:spacing w:line="400" w:lineRule="exact"/>
        <w:rPr>
          <w:rFonts w:ascii="宋体" w:hAnsi="宋体"/>
          <w:sz w:val="24"/>
        </w:rPr>
      </w:pPr>
      <w:r>
        <w:rPr>
          <w:rFonts w:ascii="宋体" w:hAnsi="宋体"/>
          <w:sz w:val="24"/>
        </w:rPr>
        <w:t xml:space="preserve">19</w:t>
      </w:r>
      <w:r>
        <w:rPr>
          <w:rFonts w:hint="eastAsia" w:ascii="宋体" w:hAnsi="宋体"/>
          <w:sz w:val="24"/>
        </w:rPr>
        <w:t xml:space="preserve">.1.1 </w:t>
      </w:r>
      <w:r>
        <w:rPr>
          <w:rFonts w:hint="eastAsia" w:ascii="宋体" w:hAnsi="宋体"/>
          <w:sz w:val="24"/>
        </w:rPr>
        <w:t xml:space="preserve">电子投标文件的撤回</w:t>
      </w:r>
      <w:r/>
    </w:p>
    <w:p>
      <w:pPr>
        <w:ind w:firstLine="480"/>
        <w:spacing w:line="40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4"/>
        </w:rPr>
        <w:t xml:space="preserve">投标人撤回电子投标文件，则认为其不再参与本项目投标活动。</w:t>
      </w:r>
      <w:r/>
    </w:p>
    <w:p>
      <w:pPr>
        <w:ind w:firstLine="480"/>
        <w:spacing w:line="400" w:lineRule="exact"/>
        <w:rPr>
          <w:rFonts w:ascii="宋体" w:hAnsi="宋体"/>
          <w:sz w:val="24"/>
          <w:szCs w:val="24"/>
        </w:rPr>
      </w:pPr>
      <w:r>
        <w:rPr>
          <w:rFonts w:hint="eastAsia" w:ascii="宋体" w:hAnsi="宋体"/>
          <w:sz w:val="24"/>
          <w:szCs w:val="24"/>
        </w:rPr>
        <w:t xml:space="preserve">19.2 </w:t>
      </w:r>
      <w:r>
        <w:rPr>
          <w:rFonts w:hint="eastAsia" w:ascii="宋体" w:hAnsi="宋体"/>
          <w:sz w:val="24"/>
          <w:szCs w:val="24"/>
        </w:rPr>
        <w:t xml:space="preserve">投标文件的修改</w:t>
      </w:r>
      <w:r/>
    </w:p>
    <w:p>
      <w:pPr>
        <w:ind w:firstLine="480"/>
        <w:spacing w:line="400" w:lineRule="exact"/>
        <w:rPr>
          <w:rFonts w:ascii="宋体" w:hAnsi="宋体"/>
          <w:sz w:val="24"/>
        </w:rPr>
      </w:pPr>
      <w:r>
        <w:rPr>
          <w:rFonts w:hint="eastAsia" w:ascii="宋体" w:hAnsi="宋体"/>
          <w:sz w:val="24"/>
        </w:rPr>
        <w:t xml:space="preserve">19.2.1</w:t>
      </w:r>
      <w:r>
        <w:rPr>
          <w:rFonts w:hint="eastAsia" w:ascii="宋体" w:hAnsi="宋体"/>
          <w:sz w:val="24"/>
        </w:rPr>
        <w:t xml:space="preserve">投标人可在投标截止时间前，对其电子投标文件进行修改，具体操作方法见《操作手册》。</w:t>
      </w:r>
      <w:r/>
    </w:p>
    <w:p>
      <w:pPr>
        <w:ind w:firstLine="480"/>
        <w:spacing w:line="400" w:lineRule="exact"/>
        <w:rPr>
          <w:rFonts w:ascii="宋体" w:hAnsi="宋体"/>
          <w:bCs/>
          <w:sz w:val="24"/>
        </w:rPr>
      </w:pPr>
      <w:r>
        <w:rPr>
          <w:rFonts w:hint="eastAsia" w:ascii="宋体" w:hAnsi="宋体"/>
          <w:sz w:val="24"/>
        </w:rPr>
        <w:t xml:space="preserve">19.2.2</w:t>
      </w:r>
      <w:r>
        <w:rPr>
          <w:rFonts w:hint="eastAsia" w:ascii="宋体" w:hAnsi="宋体"/>
          <w:bCs/>
          <w:sz w:val="24"/>
        </w:rPr>
        <w:t xml:space="preserve"> </w:t>
      </w:r>
      <w:r>
        <w:rPr>
          <w:rFonts w:hint="eastAsia" w:ascii="宋体" w:hAnsi="宋体"/>
          <w:bCs/>
          <w:sz w:val="24"/>
        </w:rPr>
        <w:t xml:space="preserve">在投标截止时间之后，投标人不得对其电子投标文件作任何修改。</w:t>
      </w:r>
      <w:r/>
    </w:p>
    <w:p>
      <w:pPr>
        <w:ind w:firstLine="480"/>
        <w:spacing w:line="400" w:lineRule="exact"/>
        <w:rPr>
          <w:rFonts w:ascii="宋体" w:hAnsi="宋体"/>
          <w:bCs/>
          <w:sz w:val="24"/>
        </w:rPr>
      </w:pPr>
      <w:r>
        <w:rPr>
          <w:rFonts w:hint="eastAsia" w:ascii="宋体" w:hAnsi="宋体"/>
          <w:sz w:val="24"/>
        </w:rPr>
        <w:t xml:space="preserve">19.3</w:t>
      </w:r>
      <w:r>
        <w:rPr>
          <w:rFonts w:hint="eastAsia" w:ascii="宋体" w:hAnsi="宋体"/>
          <w:bCs/>
          <w:sz w:val="24"/>
        </w:rPr>
        <w:t xml:space="preserve"> </w:t>
      </w:r>
      <w:r>
        <w:rPr>
          <w:rFonts w:hint="eastAsia" w:ascii="宋体" w:hAnsi="宋体"/>
          <w:bCs/>
          <w:sz w:val="24"/>
        </w:rPr>
        <w:t xml:space="preserve">在投标截止时间至招标文件中规定的投标有效期满之间的这段时间内，投标人不得撤回其投标。</w:t>
      </w:r>
      <w:r/>
    </w:p>
    <w:p>
      <w:pPr>
        <w:pStyle w:val="726"/>
        <w:ind w:firstLine="482"/>
        <w:spacing w:before="145" w:after="145" w:line="400" w:lineRule="exact"/>
      </w:pPr>
      <w:r/>
      <w:bookmarkStart w:id="142" w:name="_Toc513029229"/>
      <w:r/>
      <w:bookmarkStart w:id="143" w:name="_Toc20823301"/>
      <w:r/>
      <w:bookmarkStart w:id="144" w:name="_Toc16938545"/>
      <w:r/>
      <w:bookmarkStart w:id="145" w:name="_Toc120614218"/>
      <w:r>
        <w:rPr>
          <w:rFonts w:hint="eastAsia"/>
        </w:rPr>
        <w:t xml:space="preserve">五、开标与评标</w:t>
      </w:r>
      <w:bookmarkEnd w:id="142"/>
      <w:r/>
      <w:bookmarkEnd w:id="143"/>
      <w:r/>
      <w:bookmarkEnd w:id="144"/>
      <w:r/>
      <w:bookmarkEnd w:id="145"/>
      <w:r/>
      <w:r/>
    </w:p>
    <w:p>
      <w:pPr>
        <w:pStyle w:val="727"/>
        <w:ind w:firstLine="420"/>
        <w:spacing w:before="0" w:after="0" w:line="400" w:lineRule="exact"/>
        <w:rPr>
          <w:b w:val="0"/>
          <w:bCs w:val="0"/>
        </w:rPr>
      </w:pPr>
      <w:r/>
      <w:bookmarkStart w:id="146" w:name="_Toc20823302"/>
      <w:r/>
      <w:bookmarkStart w:id="147" w:name="_Toc513029230"/>
      <w:r/>
      <w:bookmarkStart w:id="148" w:name="_Toc16938546"/>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
    </w:p>
    <w:p>
      <w:pPr>
        <w:ind w:firstLine="480"/>
        <w:spacing w:line="400" w:lineRule="exact"/>
      </w:pPr>
      <w:r>
        <w:rPr>
          <w:rFonts w:hint="eastAsia" w:ascii="宋体" w:hAnsi="宋体"/>
          <w:sz w:val="24"/>
        </w:rPr>
        <w:t xml:space="preserve">20.1</w:t>
      </w:r>
      <w:r>
        <w:rPr>
          <w:rFonts w:hint="eastAsia" w:ascii="宋体" w:hAnsi="宋体"/>
          <w:bCs/>
          <w:sz w:val="24"/>
        </w:rPr>
        <w:t xml:space="preserve"> </w:t>
      </w:r>
      <w:r>
        <w:rPr>
          <w:rFonts w:hint="eastAsia" w:ascii="宋体" w:hAnsi="宋体"/>
          <w:bCs/>
          <w:sz w:val="24"/>
        </w:rPr>
        <w:t xml:space="preserve">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ascii="宋体" w:hAnsi="宋体"/>
          <w:sz w:val="24"/>
          <w:szCs w:val="24"/>
        </w:rPr>
      </w:pPr>
      <w:r>
        <w:rPr>
          <w:rFonts w:hint="eastAsia" w:ascii="宋体" w:hAnsi="宋体"/>
          <w:bCs/>
          <w:sz w:val="24"/>
        </w:rPr>
        <w:t xml:space="preserve">20.3</w:t>
      </w:r>
      <w:r>
        <w:rPr>
          <w:rFonts w:hint="eastAsia" w:ascii="宋体" w:hAnsi="宋体"/>
          <w:bCs/>
          <w:sz w:val="24"/>
        </w:rPr>
        <w:t xml:space="preserve">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20.4</w:t>
      </w:r>
      <w:r>
        <w:rPr>
          <w:rFonts w:hint="eastAsia" w:ascii="宋体" w:hAnsi="宋体"/>
          <w:sz w:val="24"/>
          <w:szCs w:val="24"/>
        </w:rPr>
        <w:t xml:space="preserve">投标人如果对开标过程和开标记录有疑义，应当根据《操作手册》规定提出，如</w:t>
      </w:r>
      <w:r>
        <w:rPr>
          <w:rFonts w:hint="eastAsia" w:ascii="宋体" w:hAnsi="宋体"/>
          <w:sz w:val="24"/>
          <w:szCs w:val="24"/>
        </w:rPr>
        <w:t xml:space="preserve"> </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系统中《开标记录表》宣布后</w:t>
      </w:r>
      <w:r>
        <w:rPr>
          <w:rFonts w:hint="eastAsia" w:ascii="宋体" w:hAnsi="宋体"/>
          <w:sz w:val="24"/>
          <w:szCs w:val="24"/>
        </w:rPr>
        <w:t xml:space="preserve">5</w:t>
      </w:r>
      <w:r>
        <w:rPr>
          <w:rFonts w:hint="eastAsia" w:ascii="宋体" w:hAnsi="宋体"/>
          <w:sz w:val="24"/>
          <w:szCs w:val="24"/>
        </w:rPr>
        <w:t xml:space="preserve">分钟内未提出的，视同认可开标结果。</w:t>
      </w:r>
      <w:r/>
    </w:p>
    <w:p>
      <w:pPr>
        <w:pStyle w:val="727"/>
        <w:ind w:firstLine="420"/>
        <w:spacing w:before="0" w:after="0" w:line="400" w:lineRule="exact"/>
        <w:rPr>
          <w:b w:val="0"/>
          <w:bCs w:val="0"/>
        </w:rPr>
      </w:pPr>
      <w:r/>
      <w:bookmarkStart w:id="149" w:name="_Toc513029231"/>
      <w:r/>
      <w:bookmarkStart w:id="150" w:name="_Toc16938547"/>
      <w:r/>
      <w:bookmarkStart w:id="151" w:name="_Toc20823303"/>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w:t>
      </w:r>
      <w:r>
        <w:rPr>
          <w:rFonts w:hint="eastAsia" w:ascii="宋体" w:hAnsi="宋体"/>
          <w:sz w:val="24"/>
          <w:szCs w:val="24"/>
        </w:rPr>
        <w:t xml:space="preserve">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spacing w:line="40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w:t>
      </w:r>
      <w:r>
        <w:rPr>
          <w:rFonts w:hint="eastAsia" w:ascii="宋体" w:hAnsi="宋体"/>
          <w:sz w:val="24"/>
          <w:szCs w:val="24"/>
        </w:rPr>
        <w:t xml:space="preserve">评委会独立工作，负责评审所有投标文件并确定中标</w:t>
      </w:r>
      <w:r>
        <w:rPr>
          <w:rFonts w:hint="eastAsia" w:ascii="宋体" w:hAnsi="宋体"/>
          <w:sz w:val="24"/>
          <w:szCs w:val="24"/>
        </w:rPr>
        <w:t xml:space="preserve">侯选人</w:t>
      </w:r>
      <w:r>
        <w:rPr>
          <w:rFonts w:hint="eastAsia" w:ascii="宋体" w:hAnsi="宋体"/>
          <w:sz w:val="24"/>
          <w:szCs w:val="24"/>
        </w:rPr>
        <w:t xml:space="preserve">。</w:t>
      </w:r>
      <w:r/>
    </w:p>
    <w:p>
      <w:pPr>
        <w:pStyle w:val="727"/>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49"/>
      <w:r/>
      <w:bookmarkEnd w:id="150"/>
      <w:r/>
      <w:bookmarkEnd w:id="151"/>
      <w:r/>
      <w:r/>
    </w:p>
    <w:p>
      <w:pPr>
        <w:ind w:firstLine="480"/>
        <w:spacing w:line="400" w:lineRule="exact"/>
        <w:rPr>
          <w:rFonts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rPr>
        <w:t xml:space="preserve">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22.4 </w:t>
      </w:r>
      <w:r>
        <w:rPr>
          <w:rFonts w:hint="eastAsia" w:ascii="宋体" w:hAnsi="宋体"/>
          <w:sz w:val="24"/>
          <w:szCs w:val="24"/>
        </w:rPr>
        <w:t xml:space="preserve">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pStyle w:val="727"/>
        <w:ind w:firstLine="420"/>
        <w:spacing w:before="0" w:after="0" w:line="400" w:lineRule="exact"/>
        <w:rPr>
          <w:b w:val="0"/>
          <w:bCs w:val="0"/>
        </w:rPr>
      </w:pPr>
      <w:r/>
      <w:bookmarkStart w:id="152" w:name="_Toc513029232"/>
      <w:r/>
      <w:bookmarkStart w:id="153" w:name="_Toc16938548"/>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
    </w:p>
    <w:p>
      <w:pPr>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23.2</w:t>
      </w:r>
      <w:r>
        <w:rPr>
          <w:rFonts w:hint="eastAsia" w:ascii="宋体" w:hAnsi="宋体"/>
          <w:sz w:val="24"/>
          <w:szCs w:val="24"/>
        </w:rPr>
        <w:t xml:space="preserve">需要</w:t>
      </w:r>
      <w:r>
        <w:rPr>
          <w:rFonts w:hint="eastAsia" w:ascii="宋体" w:hAnsi="宋体"/>
          <w:sz w:val="24"/>
          <w:szCs w:val="24"/>
        </w:rPr>
        <w:t xml:space="preserve">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w:t>
      </w:r>
      <w:r>
        <w:rPr>
          <w:rFonts w:hint="eastAsia" w:ascii="宋体" w:hAnsi="宋体"/>
          <w:sz w:val="24"/>
          <w:szCs w:val="24"/>
        </w:rPr>
        <w:t xml:space="preserve">CA</w:t>
      </w:r>
      <w:r>
        <w:rPr>
          <w:rFonts w:hint="eastAsia" w:ascii="宋体" w:hAnsi="宋体"/>
          <w:sz w:val="24"/>
          <w:szCs w:val="24"/>
        </w:rPr>
        <w:t xml:space="preserve">电子公章。澄清、说明和补正的内容作为投标文件的补充</w:t>
      </w:r>
      <w:r>
        <w:rPr>
          <w:rFonts w:hint="eastAsia" w:ascii="宋体" w:hAnsi="宋体"/>
          <w:sz w:val="24"/>
          <w:szCs w:val="24"/>
        </w:rPr>
        <w:t xml:space="preserve">部分，具体操作方式见《操作手册》。</w:t>
      </w:r>
      <w:r/>
    </w:p>
    <w:p>
      <w:pPr>
        <w:spacing w:line="400" w:lineRule="exact"/>
        <w:rPr>
          <w:rFonts w:ascii="宋体" w:hAnsi="宋体"/>
          <w:sz w:val="24"/>
          <w:szCs w:val="24"/>
        </w:rPr>
      </w:pPr>
      <w:r>
        <w:rPr>
          <w:rFonts w:hint="eastAsia" w:ascii="宋体" w:hAnsi="宋体"/>
          <w:sz w:val="24"/>
          <w:szCs w:val="24"/>
        </w:rPr>
        <w:t xml:space="preserve">    23.3 </w:t>
      </w:r>
      <w:r>
        <w:rPr>
          <w:rFonts w:hint="eastAsia" w:ascii="宋体" w:hAnsi="宋体"/>
          <w:sz w:val="24"/>
          <w:szCs w:val="24"/>
        </w:rPr>
        <w:t xml:space="preserve">接到评委会澄清、说明和补正要求的投标人如未按规定做出澄清、说明和补正，其风险由投标人自行承担。</w:t>
      </w:r>
      <w:r/>
    </w:p>
    <w:p>
      <w:pPr>
        <w:pStyle w:val="727"/>
        <w:ind w:firstLine="420"/>
        <w:spacing w:before="0" w:after="0" w:line="400" w:lineRule="exact"/>
        <w:rPr>
          <w:b w:val="0"/>
          <w:bCs w:val="0"/>
        </w:rPr>
      </w:pPr>
      <w:r/>
      <w:bookmarkStart w:id="155" w:name="_Toc513029233"/>
      <w:r/>
      <w:bookmarkStart w:id="156" w:name="_Toc16938549"/>
      <w:r/>
      <w:bookmarkStart w:id="157" w:name="_Toc20823305"/>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
    </w:p>
    <w:p>
      <w:pPr>
        <w:ind w:firstLine="480"/>
        <w:spacing w:line="400" w:lineRule="exact"/>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ascii="宋体" w:hAnsi="宋体"/>
          <w:bCs/>
          <w:sz w:val="24"/>
        </w:rPr>
      </w:pPr>
      <w:r>
        <w:rPr>
          <w:rFonts w:hint="eastAsia" w:ascii="宋体" w:hAnsi="宋体"/>
          <w:bCs/>
          <w:sz w:val="24"/>
        </w:rPr>
        <w:t xml:space="preserve">24.1.1 </w:t>
      </w:r>
      <w:r>
        <w:rPr>
          <w:rFonts w:hint="eastAsia" w:ascii="宋体" w:hAnsi="宋体"/>
          <w:bCs/>
          <w:sz w:val="24"/>
        </w:rPr>
        <w:t xml:space="preserve">资格审查：依据法律法规和招标文件的规定，由采购人对投标文件中的资格</w:t>
      </w:r>
      <w:r>
        <w:rPr>
          <w:rFonts w:hint="eastAsia" w:ascii="宋体" w:hAnsi="宋体"/>
          <w:bCs/>
          <w:sz w:val="24"/>
        </w:rPr>
        <w:t xml:space="preserve">证明文件进行审查。资格审查的结论，采购人以书面形式向评委会进行反馈。</w:t>
      </w:r>
      <w:r/>
    </w:p>
    <w:p>
      <w:pPr>
        <w:ind w:firstLine="480"/>
        <w:spacing w:line="400" w:lineRule="exact"/>
        <w:rPr>
          <w:rFonts w:ascii="宋体" w:hAnsi="宋体"/>
          <w:bCs/>
          <w:sz w:val="24"/>
        </w:rPr>
      </w:pPr>
      <w:r>
        <w:rPr>
          <w:rFonts w:hint="eastAsia" w:ascii="宋体" w:hAnsi="宋体"/>
          <w:bCs/>
          <w:sz w:val="24"/>
        </w:rPr>
        <w:t xml:space="preserve">采购人在进行资格性审查的同时，将在“信用中国”网站（</w:t>
      </w:r>
      <w:r>
        <w:rPr>
          <w:rFonts w:hint="eastAsia" w:ascii="宋体" w:hAnsi="宋体"/>
          <w:bCs/>
          <w:sz w:val="24"/>
        </w:rPr>
        <w:t xml:space="preserve">www.creditchina.gov.cn</w:t>
      </w:r>
      <w:r>
        <w:rPr>
          <w:rFonts w:hint="eastAsia" w:ascii="宋体" w:hAnsi="宋体"/>
          <w:bCs/>
          <w:sz w:val="24"/>
        </w:rPr>
        <w:t xml:space="preserve">）查询投标人的信用记录，以确定投标人是否具备投标资格</w:t>
      </w:r>
      <w:r>
        <w:rPr>
          <w:rFonts w:hint="eastAsia" w:ascii="宋体" w:hAnsi="宋体"/>
          <w:bCs/>
          <w:sz w:val="24"/>
        </w:rPr>
        <w:t xml:space="preserve">,</w:t>
      </w:r>
      <w:r>
        <w:rPr>
          <w:rFonts w:hint="eastAsia" w:ascii="宋体" w:hAnsi="宋体"/>
          <w:bCs/>
          <w:sz w:val="24"/>
        </w:rPr>
        <w:t xml:space="preserve">查询结果留存并归档。</w:t>
      </w:r>
      <w:r/>
    </w:p>
    <w:p>
      <w:pPr>
        <w:ind w:firstLine="480"/>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400" w:lineRule="exact"/>
        <w:rPr>
          <w:rFonts w:ascii="宋体" w:hAnsi="宋体"/>
          <w:bCs/>
          <w:sz w:val="24"/>
        </w:rPr>
      </w:pPr>
      <w:r>
        <w:rPr>
          <w:rFonts w:hint="eastAsia" w:ascii="宋体" w:hAnsi="宋体"/>
          <w:bCs/>
          <w:sz w:val="24"/>
        </w:rPr>
        <w:t xml:space="preserve">24.1.2 </w:t>
      </w:r>
      <w:r>
        <w:rPr>
          <w:rFonts w:hint="eastAsia" w:ascii="宋体" w:hAnsi="宋体"/>
          <w:bCs/>
          <w:sz w:val="24"/>
        </w:rPr>
        <w:t xml:space="preserve">符合性审查：依据招标文件的规定，由评委会从投标文件的有效性、完整性和对招标文件的响应程度进行审查，以确定是否对招标文件的实质性要求</w:t>
      </w:r>
      <w:r>
        <w:rPr>
          <w:rFonts w:hint="eastAsia" w:ascii="宋体" w:hAnsi="宋体"/>
          <w:bCs/>
          <w:sz w:val="24"/>
        </w:rPr>
        <w:t xml:space="preserve">作出</w:t>
      </w:r>
      <w:r>
        <w:rPr>
          <w:rFonts w:hint="eastAsia" w:ascii="宋体" w:hAnsi="宋体"/>
          <w:bCs/>
          <w:sz w:val="24"/>
        </w:rPr>
        <w:t xml:space="preserve">响应。</w:t>
      </w:r>
      <w:r/>
    </w:p>
    <w:p>
      <w:pPr>
        <w:ind w:firstLine="480"/>
        <w:spacing w:line="400" w:lineRule="exact"/>
        <w:rPr>
          <w:rFonts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w:t>
      </w:r>
      <w:r>
        <w:rPr>
          <w:rFonts w:hint="eastAsia" w:ascii="宋体" w:hAnsi="宋体"/>
          <w:bCs/>
          <w:sz w:val="24"/>
        </w:rPr>
        <w:t xml:space="preserve">未通过资格审查或符合性审查的投标人，采购中心将在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ascii="宋体" w:hAnsi="宋体"/>
          <w:sz w:val="24"/>
        </w:rPr>
      </w:pPr>
      <w:r>
        <w:rPr>
          <w:rFonts w:hint="eastAsia" w:ascii="宋体" w:hAnsi="宋体"/>
          <w:sz w:val="24"/>
        </w:rPr>
        <w:t xml:space="preserve">24.2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结论。评委决定投标文件的</w:t>
      </w:r>
      <w:r>
        <w:rPr>
          <w:rFonts w:hint="eastAsia" w:ascii="宋体" w:hAnsi="宋体"/>
          <w:sz w:val="24"/>
        </w:rPr>
        <w:t xml:space="preserve">响应性只根据</w:t>
      </w:r>
      <w:r>
        <w:rPr>
          <w:rFonts w:hint="eastAsia" w:ascii="宋体" w:hAnsi="宋体"/>
          <w:sz w:val="24"/>
        </w:rPr>
        <w:t xml:space="preserve">投标文件本身的内容，而不寻求外部的证据。</w:t>
      </w:r>
      <w:r/>
    </w:p>
    <w:p>
      <w:pPr>
        <w:ind w:firstLine="480"/>
        <w:spacing w:line="400" w:lineRule="exact"/>
        <w:rPr>
          <w:rFonts w:ascii="宋体" w:hAnsi="宋体"/>
          <w:sz w:val="24"/>
        </w:rPr>
      </w:pPr>
      <w:r>
        <w:rPr>
          <w:rFonts w:hint="eastAsia" w:ascii="宋体" w:hAnsi="宋体"/>
          <w:sz w:val="24"/>
        </w:rPr>
        <w:t xml:space="preserve">24.3</w:t>
      </w:r>
      <w:r>
        <w:rPr>
          <w:rFonts w:hint="eastAsia" w:ascii="宋体" w:hAnsi="宋体"/>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w:t>
      </w:r>
      <w:r>
        <w:rPr>
          <w:rFonts w:hint="eastAsia" w:ascii="宋体" w:hAnsi="宋体"/>
          <w:bCs/>
          <w:sz w:val="24"/>
        </w:rPr>
        <w:t xml:space="preserve">确定为实质性响应的投标进行进一步审核，确定其是否有计算上或累加上的算术错误，修正错误的原则如下：</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1</w:t>
      </w:r>
      <w:r>
        <w:rPr>
          <w:rFonts w:hint="eastAsia" w:ascii="宋体" w:hAnsi="宋体"/>
          <w:bCs/>
          <w:sz w:val="24"/>
        </w:rPr>
        <w:t xml:space="preserve">）投标文件中开标一览表内容与投标文件中相应内容不一致的，以开标一览表为准。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w:t>
      </w:r>
      <w:r>
        <w:rPr>
          <w:rFonts w:hint="eastAsia" w:ascii="宋体" w:hAnsi="宋体"/>
          <w:bCs/>
          <w:sz w:val="24"/>
        </w:rPr>
        <w:t xml:space="preserve">）大写金额和小写金额不一致的，以大写金额为准。</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3</w:t>
      </w:r>
      <w:r>
        <w:rPr>
          <w:rFonts w:hint="eastAsia" w:ascii="宋体" w:hAnsi="宋体"/>
          <w:bCs/>
          <w:sz w:val="24"/>
        </w:rPr>
        <w:t xml:space="preserve">）单价金额小数点或者百分比有明显错位的，以开标一览表的总价为准，并</w:t>
      </w:r>
      <w:r>
        <w:rPr>
          <w:rFonts w:hint="eastAsia" w:ascii="宋体" w:hAnsi="宋体"/>
          <w:bCs/>
          <w:sz w:val="24"/>
        </w:rPr>
        <w:t xml:space="preserve">修改单价。</w:t>
      </w:r>
      <w:r/>
    </w:p>
    <w:p>
      <w:pPr>
        <w:ind w:firstLine="480"/>
        <w:spacing w:line="40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4</w:t>
      </w:r>
      <w:r>
        <w:rPr>
          <w:rFonts w:hint="eastAsia" w:ascii="宋体" w:hAnsi="宋体"/>
          <w:bCs/>
          <w:sz w:val="24"/>
        </w:rPr>
        <w:t xml:space="preserve">）总价金额与按单价汇总金额不一致的，以单价金额计算结果为准。</w:t>
      </w:r>
      <w:r/>
    </w:p>
    <w:p>
      <w:pPr>
        <w:ind w:firstLine="480"/>
        <w:spacing w:line="40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ascii="宋体" w:hAnsi="宋体"/>
          <w:sz w:val="24"/>
        </w:rPr>
      </w:pPr>
      <w:r/>
      <w:bookmarkStart w:id="158" w:name="_Toc513029234"/>
      <w:r/>
      <w:bookmarkStart w:id="159" w:name="_Toc16938550"/>
      <w:r/>
      <w:bookmarkStart w:id="160" w:name="_Toc20823306"/>
      <w:r>
        <w:rPr>
          <w:rFonts w:hint="eastAsia" w:ascii="宋体" w:hAnsi="宋体"/>
          <w:sz w:val="24"/>
        </w:rPr>
        <w:t xml:space="preserve">24.6</w:t>
      </w:r>
      <w:r>
        <w:rPr>
          <w:rFonts w:hint="eastAsia" w:ascii="宋体" w:hAnsi="宋体"/>
          <w:sz w:val="24"/>
        </w:rPr>
        <w:t xml:space="preserve">投标人在开、评标全过程中应保持通讯畅通，及时登录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27"/>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w:t>
      </w:r>
      <w:r>
        <w:rPr>
          <w:rFonts w:hint="eastAsia"/>
          <w:b w:val="0"/>
          <w:bCs w:val="0"/>
        </w:rPr>
        <w:t xml:space="preserve">和废标条款</w:t>
      </w:r>
      <w:r/>
    </w:p>
    <w:p>
      <w:pPr>
        <w:ind w:left="479"/>
        <w:spacing w:line="400" w:lineRule="exact"/>
        <w:rPr>
          <w:rFonts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25.1</w:t>
      </w:r>
      <w:r>
        <w:rPr>
          <w:rFonts w:hint="eastAsia" w:ascii="宋体" w:hAnsi="宋体"/>
          <w:bCs/>
          <w:sz w:val="24"/>
        </w:rPr>
        <w:t xml:space="preserve">无效投标条款</w:t>
      </w:r>
      <w:r/>
    </w:p>
    <w:p>
      <w:pPr>
        <w:ind w:firstLine="480"/>
        <w:spacing w:line="400" w:lineRule="exact"/>
        <w:rPr>
          <w:rFonts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w:t>
      </w:r>
      <w:r>
        <w:rPr>
          <w:rFonts w:hint="eastAsia" w:ascii="宋体" w:hAnsi="宋体"/>
          <w:bCs/>
          <w:sz w:val="24"/>
          <w:szCs w:val="24"/>
        </w:rPr>
        <w:t xml:space="preserve">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规定的时间内未成功解密电子投标文件的。</w:t>
      </w:r>
      <w:r/>
    </w:p>
    <w:p>
      <w:pPr>
        <w:ind w:firstLine="480"/>
        <w:spacing w:line="400" w:lineRule="exact"/>
        <w:rPr>
          <w:rFonts w:ascii="宋体" w:hAnsi="宋体"/>
          <w:bCs/>
          <w:sz w:val="24"/>
        </w:rPr>
      </w:pPr>
      <w:r>
        <w:rPr>
          <w:rFonts w:hint="eastAsia" w:ascii="宋体" w:hAnsi="宋体"/>
          <w:bCs/>
          <w:sz w:val="24"/>
        </w:rPr>
        <w:t xml:space="preserve">25.1.2 </w:t>
      </w:r>
      <w:r>
        <w:rPr>
          <w:rFonts w:hint="eastAsia" w:ascii="宋体" w:hAnsi="宋体"/>
          <w:bCs/>
          <w:sz w:val="24"/>
        </w:rPr>
        <w:t xml:space="preserve">投标人未按照招标文件要求上传电子投标文件的。</w:t>
      </w:r>
      <w:r/>
    </w:p>
    <w:p>
      <w:pPr>
        <w:ind w:left="479"/>
        <w:spacing w:line="400" w:lineRule="exact"/>
        <w:rPr>
          <w:rFonts w:ascii="宋体" w:hAnsi="宋体"/>
          <w:bCs/>
          <w:sz w:val="24"/>
        </w:rPr>
      </w:pPr>
      <w:r>
        <w:rPr>
          <w:rFonts w:hint="eastAsia" w:ascii="宋体" w:hAnsi="宋体"/>
          <w:bCs/>
          <w:sz w:val="24"/>
        </w:rPr>
        <w:t xml:space="preserve">25.1.3 </w:t>
      </w:r>
      <w:r>
        <w:rPr>
          <w:rFonts w:hint="eastAsia" w:ascii="宋体" w:hAnsi="宋体"/>
          <w:bCs/>
          <w:sz w:val="24"/>
        </w:rPr>
        <w:t xml:space="preserve">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ascii="宋体" w:hAnsi="宋体"/>
          <w:bCs/>
          <w:sz w:val="24"/>
        </w:rPr>
      </w:pPr>
      <w:r>
        <w:rPr>
          <w:rFonts w:hint="eastAsia" w:ascii="宋体" w:hAnsi="宋体"/>
          <w:bCs/>
          <w:sz w:val="24"/>
        </w:rPr>
        <w:t xml:space="preserve">25.1.4</w:t>
      </w:r>
      <w:r>
        <w:rPr>
          <w:rFonts w:hint="eastAsia" w:ascii="宋体" w:hAnsi="宋体"/>
          <w:bCs/>
          <w:sz w:val="24"/>
        </w:rPr>
        <w:t xml:space="preserve">投标人不具备招标文件中规定资格要求的。</w:t>
      </w:r>
      <w:r/>
    </w:p>
    <w:p>
      <w:pPr>
        <w:ind w:firstLine="480"/>
        <w:spacing w:line="400" w:lineRule="exact"/>
        <w:rPr>
          <w:rFonts w:ascii="宋体" w:hAnsi="宋体"/>
          <w:bCs/>
          <w:sz w:val="24"/>
        </w:rPr>
      </w:pPr>
      <w:r>
        <w:rPr>
          <w:rFonts w:hint="eastAsia" w:ascii="宋体" w:hAnsi="宋体"/>
          <w:bCs/>
          <w:sz w:val="24"/>
        </w:rPr>
        <w:t xml:space="preserve">25.1.5</w:t>
      </w:r>
      <w:r>
        <w:rPr>
          <w:rFonts w:hint="eastAsia" w:ascii="宋体" w:hAnsi="宋体"/>
          <w:bCs/>
          <w:sz w:val="24"/>
        </w:rPr>
        <w:t xml:space="preserve">投标人的报价超过了采购预算或最高限价的。</w:t>
      </w:r>
      <w:r/>
    </w:p>
    <w:p>
      <w:pPr>
        <w:ind w:firstLine="480"/>
        <w:spacing w:line="400" w:lineRule="exact"/>
        <w:rPr>
          <w:rFonts w:ascii="宋体" w:hAnsi="宋体"/>
          <w:bCs/>
          <w:i/>
          <w:sz w:val="24"/>
          <w:u w:val="single"/>
        </w:rPr>
      </w:pPr>
      <w:r>
        <w:rPr>
          <w:rFonts w:hint="eastAsia" w:ascii="宋体" w:hAnsi="宋体"/>
          <w:bCs/>
          <w:sz w:val="24"/>
        </w:rPr>
        <w:t xml:space="preserve">25.1.6</w:t>
      </w:r>
      <w:r>
        <w:rPr>
          <w:rFonts w:hint="eastAsia" w:ascii="宋体" w:hAnsi="宋体"/>
          <w:bCs/>
          <w:sz w:val="24"/>
        </w:rPr>
        <w:t xml:space="preserve">未通过符合性审查的。</w:t>
      </w:r>
      <w:r/>
    </w:p>
    <w:p>
      <w:pPr>
        <w:ind w:firstLine="360"/>
        <w:spacing w:line="400" w:lineRule="exact"/>
        <w:rPr>
          <w:rFonts w:ascii="宋体" w:hAnsi="宋体"/>
          <w:bCs/>
          <w:i/>
          <w:sz w:val="24"/>
          <w:u w:val="single"/>
        </w:rPr>
      </w:pPr>
      <w:r>
        <w:rPr>
          <w:rFonts w:hint="eastAsia" w:ascii="宋体" w:hAnsi="宋体"/>
          <w:bCs/>
          <w:sz w:val="24"/>
        </w:rPr>
        <w:t xml:space="preserve"> 25.1.7</w:t>
      </w:r>
      <w:r>
        <w:rPr>
          <w:rFonts w:hint="eastAsia" w:ascii="宋体" w:hAnsi="宋体"/>
          <w:bCs/>
          <w:sz w:val="24"/>
        </w:rPr>
        <w:t xml:space="preserve">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p>
    <w:p>
      <w:pPr>
        <w:ind w:firstLine="480"/>
        <w:spacing w:line="400" w:lineRule="exact"/>
        <w:rPr>
          <w:rFonts w:ascii="宋体" w:hAnsi="宋体"/>
          <w:bCs/>
          <w:sz w:val="24"/>
        </w:rPr>
      </w:pPr>
      <w:r>
        <w:rPr>
          <w:rFonts w:hint="eastAsia" w:ascii="宋体" w:hAnsi="宋体"/>
          <w:bCs/>
          <w:sz w:val="24"/>
        </w:rPr>
        <w:t xml:space="preserve">25.1.8 </w:t>
      </w:r>
      <w:r>
        <w:rPr>
          <w:rFonts w:hint="eastAsia" w:ascii="宋体" w:hAnsi="宋体"/>
          <w:bCs/>
          <w:sz w:val="24"/>
        </w:rPr>
        <w:t xml:space="preserve">投标人被</w:t>
      </w:r>
      <w:r>
        <w:rPr>
          <w:rFonts w:hint="eastAsia" w:ascii="宋体" w:hAnsi="宋体"/>
          <w:bCs/>
          <w:sz w:val="24"/>
        </w:rPr>
        <w:t xml:space="preserve"> </w:t>
      </w:r>
      <w:r>
        <w:rPr>
          <w:rFonts w:hint="eastAsia" w:ascii="宋体" w:hAnsi="宋体"/>
          <w:bCs/>
          <w:sz w:val="24"/>
        </w:rPr>
        <w:t xml:space="preserve">“信用中国”网站（</w:t>
      </w:r>
      <w:r>
        <w:rPr>
          <w:rFonts w:hint="eastAsia" w:ascii="宋体" w:hAnsi="宋体"/>
          <w:bCs/>
          <w:sz w:val="24"/>
        </w:rPr>
        <w:t xml:space="preserve">www.creditchina.gov.cn</w:t>
      </w:r>
      <w:r>
        <w:rPr>
          <w:rFonts w:hint="eastAsia" w:ascii="宋体" w:hAnsi="宋体"/>
          <w:bCs/>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w:t>
      </w:r>
      <w:r>
        <w:rPr>
          <w:rFonts w:hint="eastAsia" w:ascii="宋体" w:hAnsi="宋体"/>
          <w:bCs/>
          <w:sz w:val="24"/>
        </w:rPr>
        <w:t xml:space="preserve">记录。</w:t>
      </w:r>
      <w:r/>
    </w:p>
    <w:p>
      <w:pPr>
        <w:ind w:firstLine="480"/>
        <w:spacing w:line="400" w:lineRule="exact"/>
        <w:rPr>
          <w:rFonts w:ascii="宋体" w:hAnsi="宋体"/>
          <w:bCs/>
          <w:sz w:val="24"/>
        </w:rPr>
      </w:pPr>
      <w:r>
        <w:rPr>
          <w:rFonts w:hint="eastAsia" w:ascii="宋体" w:hAnsi="宋体"/>
          <w:bCs/>
          <w:sz w:val="24"/>
        </w:rPr>
        <w:t xml:space="preserve">25.1.9 </w:t>
      </w:r>
      <w:r>
        <w:rPr>
          <w:rFonts w:hint="eastAsia" w:ascii="宋体" w:hAnsi="宋体"/>
          <w:bCs/>
          <w:sz w:val="24"/>
        </w:rPr>
        <w:t xml:space="preserve">投标文件含有采购人不能接受的附加条件的。</w:t>
      </w:r>
      <w:r/>
    </w:p>
    <w:p>
      <w:pPr>
        <w:ind w:firstLine="480"/>
        <w:spacing w:line="400" w:lineRule="exact"/>
        <w:rPr>
          <w:rFonts w:ascii="宋体" w:hAnsi="宋体"/>
          <w:bCs/>
          <w:sz w:val="24"/>
        </w:rPr>
      </w:pPr>
      <w:r>
        <w:rPr>
          <w:rFonts w:hint="eastAsia" w:ascii="宋体" w:hAnsi="宋体"/>
          <w:bCs/>
          <w:sz w:val="24"/>
        </w:rPr>
        <w:t xml:space="preserve">25.1.10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sz w:val="24"/>
        </w:rPr>
      </w:pPr>
      <w:r>
        <w:rPr>
          <w:rFonts w:hint="eastAsia" w:ascii="宋体" w:hAnsi="宋体"/>
          <w:bCs/>
          <w:sz w:val="24"/>
        </w:rPr>
        <w:t xml:space="preserve">25.1.11 </w:t>
      </w:r>
      <w:r>
        <w:rPr>
          <w:rFonts w:hint="eastAsia" w:ascii="宋体" w:hAnsi="宋体"/>
          <w:bCs/>
          <w:sz w:val="24"/>
        </w:rPr>
        <w:t xml:space="preserve">投标文件未按照招标文件要求加盖</w:t>
      </w:r>
      <w:r>
        <w:rPr>
          <w:rFonts w:hint="eastAsia" w:ascii="宋体" w:hAnsi="宋体"/>
          <w:bCs/>
          <w:sz w:val="24"/>
        </w:rPr>
        <w:t xml:space="preserve">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ascii="宋体" w:hAnsi="宋体"/>
          <w:bCs/>
          <w:sz w:val="24"/>
        </w:rPr>
      </w:pPr>
      <w:r>
        <w:rPr>
          <w:rFonts w:hint="eastAsia" w:ascii="宋体" w:hAnsi="宋体"/>
          <w:bCs/>
          <w:sz w:val="24"/>
        </w:rPr>
        <w:t xml:space="preserve">25.1.12</w:t>
      </w:r>
      <w:r>
        <w:rPr>
          <w:rFonts w:hint="eastAsia" w:ascii="宋体" w:hAnsi="宋体"/>
          <w:bCs/>
          <w:sz w:val="24"/>
        </w:rPr>
        <w:t xml:space="preserve">其他法律、法规及本招标文件规定的属无效投标的情形。</w:t>
      </w:r>
      <w:r/>
    </w:p>
    <w:p>
      <w:pPr>
        <w:ind w:left="479"/>
        <w:spacing w:line="400" w:lineRule="exact"/>
        <w:rPr>
          <w:rFonts w:ascii="宋体" w:hAnsi="宋体"/>
          <w:bCs/>
          <w:sz w:val="24"/>
        </w:rPr>
      </w:pPr>
      <w:r>
        <w:rPr>
          <w:rFonts w:hint="eastAsia" w:ascii="宋体" w:hAnsi="宋体"/>
          <w:bCs/>
          <w:sz w:val="24"/>
        </w:rPr>
        <w:t xml:space="preserve">25.2</w:t>
      </w:r>
      <w:r>
        <w:rPr>
          <w:rFonts w:hint="eastAsia" w:ascii="宋体" w:hAnsi="宋体"/>
          <w:bCs/>
          <w:sz w:val="24"/>
        </w:rPr>
        <w:t xml:space="preserve">废标条款</w:t>
      </w:r>
      <w:r/>
    </w:p>
    <w:p>
      <w:pPr>
        <w:ind w:left="479"/>
        <w:spacing w:line="400" w:lineRule="exact"/>
        <w:rPr>
          <w:rFonts w:ascii="宋体" w:hAnsi="宋体"/>
          <w:bCs/>
          <w:sz w:val="24"/>
        </w:rPr>
      </w:pPr>
      <w:r>
        <w:rPr>
          <w:rFonts w:hint="eastAsia" w:ascii="宋体" w:hAnsi="宋体"/>
          <w:bCs/>
          <w:sz w:val="24"/>
        </w:rPr>
        <w:t xml:space="preserve">25.2.1</w:t>
      </w:r>
      <w:r>
        <w:rPr>
          <w:rFonts w:hint="eastAsia" w:ascii="宋体" w:hAnsi="宋体"/>
          <w:bCs/>
          <w:sz w:val="24"/>
        </w:rPr>
        <w:t xml:space="preserve">符合专业条件的供应商或者对招标文件作实质响应的供应商不足三家的。</w:t>
      </w:r>
      <w:r>
        <w:rPr>
          <w:rFonts w:hint="eastAsia" w:ascii="宋体" w:hAnsi="宋体"/>
          <w:bCs/>
          <w:sz w:val="24"/>
        </w:rPr>
        <w:t xml:space="preserve">25.2.2</w:t>
      </w:r>
      <w:r>
        <w:rPr>
          <w:rFonts w:hint="eastAsia" w:ascii="宋体" w:hAnsi="宋体"/>
          <w:bCs/>
          <w:sz w:val="24"/>
        </w:rPr>
        <w:t xml:space="preserve">出现影响采购公正的违法、违规行为的。</w:t>
      </w:r>
      <w:r/>
    </w:p>
    <w:p>
      <w:pPr>
        <w:ind w:left="479"/>
        <w:spacing w:line="400" w:lineRule="exact"/>
        <w:rPr>
          <w:rFonts w:ascii="宋体" w:hAnsi="宋体"/>
          <w:bCs/>
          <w:sz w:val="24"/>
        </w:rPr>
      </w:pPr>
      <w:r>
        <w:rPr>
          <w:rFonts w:hint="eastAsia" w:ascii="宋体" w:hAnsi="宋体"/>
          <w:bCs/>
          <w:sz w:val="24"/>
        </w:rPr>
        <w:t xml:space="preserve">25.2.3</w:t>
      </w:r>
      <w:r>
        <w:rPr>
          <w:rFonts w:hint="eastAsia" w:ascii="宋体" w:hAnsi="宋体"/>
          <w:bCs/>
          <w:sz w:val="24"/>
        </w:rPr>
        <w:t xml:space="preserve">因重大变故，采购任务取消的。</w:t>
      </w:r>
      <w:r/>
    </w:p>
    <w:p>
      <w:pPr>
        <w:ind w:left="479"/>
        <w:spacing w:line="400" w:lineRule="exact"/>
        <w:rPr>
          <w:rFonts w:ascii="宋体" w:hAnsi="宋体"/>
          <w:bCs/>
          <w:sz w:val="24"/>
        </w:rPr>
      </w:pPr>
      <w:r>
        <w:rPr>
          <w:rFonts w:hint="eastAsia" w:ascii="宋体" w:hAnsi="宋体"/>
          <w:bCs/>
          <w:sz w:val="24"/>
        </w:rPr>
        <w:t xml:space="preserve">25.2.4</w:t>
      </w:r>
      <w:r>
        <w:rPr>
          <w:rFonts w:hint="eastAsia" w:ascii="宋体" w:hAnsi="宋体"/>
          <w:bCs/>
          <w:sz w:val="24"/>
        </w:rPr>
        <w:t xml:space="preserve">评标委员会认定招标文件存在歧义、重大缺陷导致评审工作无法进行。</w:t>
      </w:r>
      <w:r/>
    </w:p>
    <w:p>
      <w:pPr>
        <w:ind w:left="479"/>
        <w:spacing w:line="400" w:lineRule="exact"/>
        <w:rPr>
          <w:rFonts w:ascii="宋体" w:hAnsi="宋体"/>
          <w:bCs/>
          <w:sz w:val="24"/>
        </w:rPr>
      </w:pPr>
      <w:r>
        <w:rPr>
          <w:rFonts w:hint="eastAsia" w:ascii="宋体" w:hAnsi="宋体"/>
          <w:bCs/>
          <w:sz w:val="24"/>
        </w:rPr>
        <w:t xml:space="preserve">25.2.5 </w:t>
      </w:r>
      <w:r>
        <w:rPr>
          <w:rFonts w:hint="eastAsia" w:ascii="宋体" w:hAnsi="宋体"/>
          <w:bCs/>
          <w:sz w:val="24"/>
        </w:rPr>
        <w:t xml:space="preserve">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ascii="宋体" w:hAnsi="宋体"/>
          <w:bCs/>
          <w:sz w:val="24"/>
        </w:rPr>
      </w:pPr>
      <w:r>
        <w:rPr>
          <w:rFonts w:hint="eastAsia" w:ascii="宋体" w:hAnsi="宋体"/>
          <w:bCs/>
          <w:sz w:val="24"/>
        </w:rPr>
        <w:t xml:space="preserve">25.3 </w:t>
      </w:r>
      <w:r>
        <w:rPr>
          <w:rFonts w:hint="eastAsia" w:ascii="宋体" w:hAnsi="宋体"/>
          <w:bCs/>
          <w:sz w:val="24"/>
        </w:rPr>
        <w:t xml:space="preserve">投标截止时间结束后参加投标的供应商不足三家的处理：</w:t>
      </w:r>
      <w:r/>
    </w:p>
    <w:p>
      <w:pPr>
        <w:ind w:firstLine="480"/>
        <w:spacing w:line="400" w:lineRule="exact"/>
        <w:rPr>
          <w:rFonts w:ascii="宋体" w:hAnsi="宋体"/>
          <w:bCs/>
          <w:sz w:val="24"/>
        </w:rPr>
      </w:pPr>
      <w:r>
        <w:rPr>
          <w:rFonts w:hint="eastAsia" w:ascii="宋体" w:hAnsi="宋体"/>
          <w:bCs/>
          <w:sz w:val="24"/>
        </w:rPr>
        <w:t xml:space="preserve">25.3.1</w:t>
      </w:r>
      <w:r>
        <w:rPr>
          <w:rFonts w:hint="eastAsia" w:ascii="宋体" w:hAnsi="宋体"/>
          <w:bCs/>
          <w:sz w:val="24"/>
        </w:rPr>
        <w:t xml:space="preserve">如出现投标截止时间结束后参加投标的供应商或者在评标期间对招标文件做出实质响应的供应商不足三家情况，按政府采购相关规定执行。</w:t>
      </w:r>
      <w:r/>
    </w:p>
    <w:p>
      <w:pPr>
        <w:pStyle w:val="726"/>
        <w:ind w:firstLine="482"/>
        <w:spacing w:before="145" w:after="145" w:line="400" w:lineRule="exact"/>
      </w:pPr>
      <w:r/>
      <w:bookmarkStart w:id="164" w:name="_Toc120614219"/>
      <w:r>
        <w:rPr>
          <w:rFonts w:hint="eastAsia"/>
        </w:rPr>
        <w:t xml:space="preserve">六、</w:t>
      </w:r>
      <w:bookmarkEnd w:id="161"/>
      <w:r/>
      <w:bookmarkEnd w:id="162"/>
      <w:r/>
      <w:bookmarkEnd w:id="163"/>
      <w:r>
        <w:rPr>
          <w:rFonts w:hint="eastAsia"/>
        </w:rPr>
        <w:t xml:space="preserve">定标</w:t>
      </w:r>
      <w:bookmarkEnd w:id="164"/>
      <w:r/>
      <w:r/>
    </w:p>
    <w:p>
      <w:pPr>
        <w:pStyle w:val="727"/>
        <w:ind w:firstLine="600"/>
        <w:spacing w:before="0" w:after="0" w:line="400" w:lineRule="exact"/>
        <w:rPr>
          <w:rFonts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p>
    <w:p>
      <w:pPr>
        <w:ind w:firstLine="480"/>
        <w:spacing w:line="400" w:lineRule="exact"/>
        <w:rPr>
          <w:rFonts w:ascii="宋体" w:hAnsi="宋体"/>
          <w:bCs/>
          <w:sz w:val="24"/>
        </w:rPr>
      </w:pPr>
      <w:r>
        <w:rPr>
          <w:rFonts w:hint="eastAsia" w:ascii="宋体" w:hAnsi="宋体"/>
          <w:bCs/>
          <w:sz w:val="24"/>
        </w:rPr>
        <w:t xml:space="preserve">26.1</w:t>
      </w:r>
      <w:r>
        <w:rPr>
          <w:rFonts w:hint="eastAsia" w:ascii="宋体" w:hAnsi="宋体"/>
          <w:bCs/>
          <w:sz w:val="24"/>
        </w:rPr>
        <w:t xml:space="preserve">中标候选人的选取原则和数量见招标文件第五章规定。</w:t>
      </w:r>
      <w:r>
        <w:rPr>
          <w:rFonts w:hint="eastAsia" w:ascii="宋体" w:hAnsi="宋体"/>
          <w:bCs/>
          <w:sz w:val="24"/>
        </w:rPr>
        <w:t xml:space="preserve"> </w:t>
      </w:r>
      <w:r/>
    </w:p>
    <w:p>
      <w:pPr>
        <w:ind w:firstLine="480"/>
        <w:spacing w:line="400" w:lineRule="exact"/>
        <w:rPr>
          <w:rFonts w:ascii="宋体" w:hAnsi="宋体"/>
          <w:bCs/>
          <w:sz w:val="24"/>
        </w:rPr>
      </w:pPr>
      <w:r>
        <w:rPr>
          <w:rFonts w:hint="eastAsia" w:ascii="宋体" w:hAnsi="宋体"/>
          <w:bCs/>
          <w:sz w:val="24"/>
        </w:rPr>
        <w:t xml:space="preserve">26.2 </w:t>
      </w:r>
      <w:r>
        <w:rPr>
          <w:rFonts w:hint="eastAsia" w:ascii="宋体" w:hAnsi="宋体"/>
          <w:bCs/>
          <w:sz w:val="24"/>
        </w:rPr>
        <w:t xml:space="preserve">采购人应根据评委会推荐的中标候选人确定中标供应商。</w:t>
      </w:r>
      <w:r/>
    </w:p>
    <w:p>
      <w:pPr>
        <w:ind w:firstLine="480"/>
        <w:spacing w:line="400" w:lineRule="exact"/>
        <w:rPr>
          <w:rFonts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w:t>
      </w:r>
      <w:r>
        <w:rPr>
          <w:rFonts w:hint="eastAsia" w:ascii="宋体" w:hAnsi="宋体"/>
          <w:sz w:val="24"/>
          <w:szCs w:val="24"/>
        </w:rPr>
        <w:t xml:space="preserve">1</w:t>
      </w:r>
      <w:r>
        <w:rPr>
          <w:rFonts w:hint="eastAsia" w:ascii="宋体" w:hAnsi="宋体"/>
          <w:sz w:val="24"/>
          <w:szCs w:val="24"/>
        </w:rPr>
        <w:t xml:space="preserve">个工作日。</w:t>
      </w:r>
      <w:r/>
    </w:p>
    <w:p>
      <w:pPr>
        <w:ind w:firstLine="480"/>
        <w:spacing w:line="400" w:lineRule="exact"/>
        <w:rPr>
          <w:rFonts w:ascii="宋体" w:hAnsi="宋体"/>
          <w:sz w:val="24"/>
          <w:szCs w:val="24"/>
        </w:rPr>
      </w:pPr>
      <w:r>
        <w:rPr>
          <w:rFonts w:hint="eastAsia" w:ascii="宋体" w:hAnsi="宋体"/>
          <w:sz w:val="24"/>
          <w:szCs w:val="24"/>
        </w:rPr>
        <w:t xml:space="preserve">26.4  </w:t>
      </w:r>
      <w:r>
        <w:rPr>
          <w:rFonts w:hint="eastAsia" w:ascii="宋体" w:hAnsi="宋体"/>
          <w:sz w:val="24"/>
          <w:szCs w:val="24"/>
        </w:rPr>
        <w:t xml:space="preserve">若有充分证据证明，中标供应</w:t>
      </w:r>
      <w:r>
        <w:rPr>
          <w:rFonts w:hint="eastAsia" w:ascii="宋体" w:hAnsi="宋体"/>
          <w:sz w:val="24"/>
          <w:szCs w:val="24"/>
        </w:rPr>
        <w:t xml:space="preserve">商出现</w:t>
      </w:r>
      <w:r>
        <w:rPr>
          <w:rFonts w:hint="eastAsia" w:ascii="宋体" w:hAnsi="宋体"/>
          <w:sz w:val="24"/>
          <w:szCs w:val="24"/>
        </w:rPr>
        <w:t xml:space="preserve">下列情况之一的，一经查实，将被取消中标资格：</w:t>
      </w:r>
      <w:r/>
    </w:p>
    <w:p>
      <w:pPr>
        <w:ind w:firstLine="480"/>
        <w:spacing w:line="400" w:lineRule="exact"/>
        <w:rPr>
          <w:rFonts w:ascii="宋体" w:hAnsi="宋体"/>
          <w:sz w:val="24"/>
          <w:szCs w:val="24"/>
        </w:rPr>
      </w:pPr>
      <w:r>
        <w:rPr>
          <w:rFonts w:hint="eastAsia" w:ascii="宋体" w:hAnsi="宋体"/>
          <w:sz w:val="24"/>
          <w:szCs w:val="24"/>
        </w:rPr>
        <w:t xml:space="preserve">26.4.1</w:t>
      </w:r>
      <w:r>
        <w:rPr>
          <w:rFonts w:hint="eastAsia" w:ascii="宋体" w:hAnsi="宋体"/>
          <w:sz w:val="24"/>
          <w:szCs w:val="24"/>
        </w:rPr>
        <w:t xml:space="preserve">提供虚假材料谋取中标的。</w:t>
      </w:r>
      <w:r/>
    </w:p>
    <w:p>
      <w:pPr>
        <w:ind w:firstLine="480"/>
        <w:spacing w:line="400" w:lineRule="exact"/>
        <w:rPr>
          <w:rFonts w:ascii="宋体" w:hAnsi="宋体"/>
          <w:sz w:val="24"/>
          <w:szCs w:val="24"/>
        </w:rPr>
      </w:pPr>
      <w:r>
        <w:rPr>
          <w:rFonts w:hint="eastAsia" w:ascii="宋体" w:hAnsi="宋体"/>
          <w:sz w:val="24"/>
          <w:szCs w:val="24"/>
        </w:rPr>
        <w:t xml:space="preserve">26.4.2</w:t>
      </w:r>
      <w:r>
        <w:rPr>
          <w:rFonts w:hint="eastAsia" w:ascii="宋体" w:hAnsi="宋体"/>
          <w:sz w:val="24"/>
          <w:szCs w:val="24"/>
        </w:rPr>
        <w:t xml:space="preserve">向采购人、采购中心行贿或者提供其他不正当利益的。</w:t>
      </w:r>
      <w:r/>
    </w:p>
    <w:p>
      <w:pPr>
        <w:ind w:firstLine="480"/>
        <w:spacing w:line="400" w:lineRule="exact"/>
        <w:rPr>
          <w:rFonts w:ascii="宋体" w:hAnsi="宋体"/>
          <w:sz w:val="24"/>
          <w:szCs w:val="24"/>
        </w:rPr>
      </w:pPr>
      <w:r>
        <w:rPr>
          <w:rFonts w:hint="eastAsia" w:ascii="宋体" w:hAnsi="宋体"/>
          <w:sz w:val="24"/>
          <w:szCs w:val="24"/>
        </w:rPr>
        <w:t xml:space="preserve">26.4.3</w:t>
      </w:r>
      <w:r>
        <w:rPr>
          <w:rFonts w:hint="eastAsia" w:ascii="宋体" w:hAnsi="宋体"/>
          <w:sz w:val="24"/>
          <w:szCs w:val="24"/>
        </w:rPr>
        <w:t xml:space="preserve">属于本文件规定的无效条件，但在评标过程中又未被评委会发现的。</w:t>
      </w:r>
      <w:r/>
    </w:p>
    <w:p>
      <w:pPr>
        <w:ind w:firstLine="480"/>
        <w:spacing w:line="400" w:lineRule="exact"/>
        <w:rPr>
          <w:rFonts w:ascii="宋体" w:hAnsi="宋体"/>
          <w:sz w:val="24"/>
          <w:szCs w:val="24"/>
        </w:rPr>
      </w:pPr>
      <w:r>
        <w:rPr>
          <w:rFonts w:hint="eastAsia" w:ascii="宋体" w:hAnsi="宋体"/>
          <w:sz w:val="24"/>
          <w:szCs w:val="24"/>
        </w:rPr>
        <w:t xml:space="preserve">26.4.4</w:t>
      </w:r>
      <w:r>
        <w:rPr>
          <w:rFonts w:hint="eastAsia" w:ascii="宋体" w:hAnsi="宋体"/>
          <w:sz w:val="24"/>
          <w:szCs w:val="24"/>
        </w:rPr>
        <w:t xml:space="preserve">与采购人或者其他供</w:t>
      </w:r>
      <w:r>
        <w:rPr>
          <w:rFonts w:hint="eastAsia" w:ascii="宋体" w:hAnsi="宋体"/>
          <w:sz w:val="24"/>
          <w:szCs w:val="24"/>
        </w:rPr>
        <w:t xml:space="preserve">应商恶意串通的。</w:t>
      </w:r>
      <w:r/>
    </w:p>
    <w:p>
      <w:pPr>
        <w:ind w:firstLine="480"/>
        <w:spacing w:line="400" w:lineRule="exact"/>
        <w:rPr>
          <w:rFonts w:ascii="宋体" w:hAnsi="宋体"/>
          <w:sz w:val="24"/>
          <w:szCs w:val="24"/>
        </w:rPr>
      </w:pPr>
      <w:r>
        <w:rPr>
          <w:rFonts w:hint="eastAsia" w:ascii="宋体" w:hAnsi="宋体"/>
          <w:sz w:val="24"/>
          <w:szCs w:val="24"/>
        </w:rPr>
        <w:t xml:space="preserve">26.4.5</w:t>
      </w:r>
      <w:r>
        <w:rPr>
          <w:rFonts w:hint="eastAsia" w:ascii="宋体" w:hAnsi="宋体"/>
          <w:sz w:val="24"/>
          <w:szCs w:val="24"/>
        </w:rPr>
        <w:t xml:space="preserve">采取不正当手段诋毁、排挤其他供应商的。</w:t>
      </w:r>
      <w:r/>
    </w:p>
    <w:p>
      <w:pPr>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ascii="宋体" w:hAnsi="宋体"/>
          <w:sz w:val="24"/>
          <w:szCs w:val="24"/>
        </w:rPr>
      </w:pPr>
      <w:r>
        <w:rPr>
          <w:rFonts w:hint="eastAsia" w:ascii="宋体" w:hAnsi="宋体"/>
          <w:sz w:val="24"/>
          <w:szCs w:val="24"/>
        </w:rPr>
        <w:t xml:space="preserve">27.5.1</w:t>
      </w:r>
      <w:r>
        <w:rPr>
          <w:rFonts w:hint="eastAsia" w:ascii="宋体" w:hAnsi="宋体"/>
          <w:sz w:val="24"/>
          <w:szCs w:val="24"/>
        </w:rPr>
        <w:t xml:space="preserve">不同投标人的投标文件由同一单位或者个人编制。</w:t>
      </w:r>
      <w:r/>
    </w:p>
    <w:p>
      <w:pPr>
        <w:ind w:firstLine="480"/>
        <w:spacing w:line="400" w:lineRule="exact"/>
        <w:rPr>
          <w:rFonts w:ascii="宋体" w:hAnsi="宋体"/>
          <w:sz w:val="24"/>
          <w:szCs w:val="24"/>
        </w:rPr>
      </w:pPr>
      <w:r>
        <w:rPr>
          <w:rFonts w:hint="eastAsia" w:ascii="宋体" w:hAnsi="宋体"/>
          <w:sz w:val="24"/>
          <w:szCs w:val="24"/>
        </w:rPr>
        <w:t xml:space="preserve">27.5.2</w:t>
      </w:r>
      <w:r>
        <w:rPr>
          <w:rFonts w:hint="eastAsia" w:ascii="宋体" w:hAnsi="宋体"/>
          <w:sz w:val="24"/>
          <w:szCs w:val="24"/>
        </w:rPr>
        <w:t xml:space="preserve">不同投标人委托同一单位或者个人办理投标事宜。</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不同投标人的投标文件载明的项目管理成员或者联系人员为同一人。</w:t>
      </w:r>
      <w:r/>
    </w:p>
    <w:p>
      <w:pPr>
        <w:ind w:firstLine="480"/>
        <w:spacing w:line="400" w:lineRule="exact"/>
        <w:rPr>
          <w:rFonts w:ascii="宋体" w:hAnsi="宋体"/>
          <w:sz w:val="24"/>
          <w:szCs w:val="24"/>
        </w:rPr>
      </w:pPr>
      <w:r>
        <w:rPr>
          <w:rFonts w:hint="eastAsia" w:ascii="宋体" w:hAnsi="宋体"/>
          <w:sz w:val="24"/>
          <w:szCs w:val="24"/>
        </w:rPr>
        <w:t xml:space="preserve">27.5.4</w:t>
      </w:r>
      <w:r>
        <w:rPr>
          <w:rFonts w:hint="eastAsia" w:ascii="宋体" w:hAnsi="宋体"/>
          <w:sz w:val="24"/>
          <w:szCs w:val="24"/>
        </w:rPr>
        <w:t xml:space="preserve">不同投标人的投标文件异常一致或者投标报价呈规律性差异。</w:t>
      </w:r>
      <w:r/>
    </w:p>
    <w:p>
      <w:pPr>
        <w:pStyle w:val="72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w:t>
      </w:r>
      <w:r>
        <w:rPr>
          <w:rFonts w:hint="eastAsia" w:ascii="宋体" w:hAnsi="宋体"/>
          <w:sz w:val="24"/>
          <w:szCs w:val="24"/>
        </w:rPr>
        <w:t xml:space="preserve">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sz w:val="24"/>
          <w:szCs w:val="24"/>
        </w:rPr>
        <w:t xml:space="preserve">26.4</w:t>
      </w:r>
      <w:r>
        <w:rPr>
          <w:rFonts w:hint="eastAsia" w:ascii="宋体" w:hAnsi="宋体"/>
          <w:sz w:val="24"/>
          <w:szCs w:val="24"/>
        </w:rPr>
        <w:t xml:space="preserve">条款的规定向采购中心或采购人提出质疑。上述应知其权益受到损害之日，是指：</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w:t>
      </w:r>
      <w:r>
        <w:rPr>
          <w:rFonts w:hint="eastAsia" w:hAnsi="宋体" w:cs="宋体"/>
          <w:sz w:val="24"/>
          <w:szCs w:val="24"/>
        </w:rPr>
        <w:t xml:space="preserve">作出</w:t>
      </w:r>
      <w:r>
        <w:rPr>
          <w:rFonts w:hint="eastAsia" w:hAnsi="宋体" w:cs="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w:t>
      </w:r>
      <w:r>
        <w:rPr>
          <w:rFonts w:hint="eastAsia" w:ascii="宋体" w:hAnsi="宋体"/>
          <w:sz w:val="24"/>
          <w:szCs w:val="24"/>
        </w:rPr>
        <w:t xml:space="preserve">质疑</w:t>
      </w:r>
      <w:r>
        <w:rPr>
          <w:rFonts w:hint="eastAsia" w:ascii="宋体" w:hAnsi="宋体"/>
          <w:sz w:val="24"/>
          <w:szCs w:val="24"/>
        </w:rPr>
        <w:t xml:space="preserve">函必须</w:t>
      </w:r>
      <w:r>
        <w:rPr>
          <w:rFonts w:hint="eastAsia" w:ascii="宋体" w:hAnsi="宋体"/>
          <w:sz w:val="24"/>
          <w:szCs w:val="24"/>
        </w:rPr>
        <w:t xml:space="preserve">按照本招标文件中《质疑函范本》要求的格式和内容进行填写。</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hint="eastAsia" w:ascii="宋体" w:hAnsi="宋体"/>
          <w:sz w:val="24"/>
          <w:szCs w:val="24"/>
        </w:rPr>
        <w:t xml:space="preserve">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w:t>
      </w:r>
      <w:r>
        <w:rPr>
          <w:rFonts w:hint="eastAsia" w:ascii="宋体" w:hAnsi="宋体"/>
          <w:sz w:val="24"/>
          <w:szCs w:val="24"/>
        </w:rPr>
        <w:t xml:space="preserve">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采购中心及采购人只接收以纸质原件形式送达的质疑</w:t>
      </w:r>
      <w:r>
        <w:rPr>
          <w:rFonts w:hint="eastAsia" w:ascii="宋体" w:hAnsi="宋体"/>
          <w:sz w:val="24"/>
          <w:szCs w:val="24"/>
        </w:rPr>
        <w:t xml:space="preserve">,</w:t>
      </w:r>
      <w:r>
        <w:rPr>
          <w:rFonts w:hint="eastAsia" w:ascii="宋体" w:hAnsi="宋体"/>
          <w:sz w:val="24"/>
          <w:szCs w:val="24"/>
        </w:rPr>
        <w:t xml:space="preserve">建议供应商尽量通过邮寄方式提交质疑（采购人和采购中心不接受无快递</w:t>
      </w:r>
      <w:r>
        <w:rPr>
          <w:rFonts w:hint="eastAsia" w:ascii="宋体" w:hAnsi="宋体"/>
          <w:sz w:val="24"/>
          <w:szCs w:val="24"/>
        </w:rPr>
        <w:t xml:space="preserve">运单号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w:t>
      </w:r>
      <w:r>
        <w:rPr>
          <w:rFonts w:hint="eastAsia" w:ascii="宋体" w:hAnsi="宋体"/>
          <w:sz w:val="24"/>
          <w:szCs w:val="24"/>
        </w:rPr>
        <w:t xml:space="preserve">145</w:t>
      </w:r>
      <w:r>
        <w:rPr>
          <w:rFonts w:hint="eastAsia" w:ascii="宋体" w:hAnsi="宋体"/>
          <w:sz w:val="24"/>
          <w:szCs w:val="24"/>
        </w:rPr>
        <w:t xml:space="preserve">号省政务中心二期</w:t>
      </w:r>
      <w:r>
        <w:rPr>
          <w:rFonts w:hint="eastAsia" w:ascii="宋体" w:hAnsi="宋体"/>
          <w:sz w:val="24"/>
          <w:szCs w:val="24"/>
        </w:rPr>
        <w:t xml:space="preserve">3</w:t>
      </w:r>
      <w:r>
        <w:rPr>
          <w:rFonts w:hint="eastAsia" w:ascii="宋体" w:hAnsi="宋体"/>
          <w:sz w:val="24"/>
          <w:szCs w:val="24"/>
        </w:rPr>
        <w:t xml:space="preserve">楼南区</w:t>
      </w:r>
      <w:r>
        <w:rPr>
          <w:rFonts w:ascii="宋体" w:hAnsi="宋体"/>
          <w:sz w:val="24"/>
          <w:szCs w:val="24"/>
        </w:rPr>
        <w:t xml:space="preserve">3029</w:t>
      </w:r>
      <w:r>
        <w:rPr>
          <w:rFonts w:hint="eastAsia" w:ascii="宋体" w:hAnsi="宋体"/>
          <w:sz w:val="24"/>
          <w:szCs w:val="24"/>
        </w:rPr>
        <w:t xml:space="preserve">室，联系电话：</w:t>
      </w:r>
      <w:r>
        <w:rPr>
          <w:rFonts w:hint="eastAsia" w:ascii="宋体" w:hAnsi="宋体"/>
          <w:sz w:val="24"/>
          <w:szCs w:val="24"/>
        </w:rPr>
        <w:t xml:space="preserve">025-83668531</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w:t>
      </w:r>
      <w:r>
        <w:rPr>
          <w:rFonts w:hint="eastAsia" w:ascii="宋体" w:hAnsi="宋体"/>
          <w:sz w:val="24"/>
          <w:szCs w:val="24"/>
        </w:rPr>
        <w:t xml:space="preserve">以下情形的质疑不予受理</w:t>
      </w:r>
      <w:r/>
    </w:p>
    <w:p>
      <w:pPr>
        <w:ind w:firstLine="480"/>
        <w:spacing w:line="400" w:lineRule="exact"/>
        <w:rPr>
          <w:rFonts w:ascii="宋体" w:hAnsi="宋体"/>
          <w:sz w:val="24"/>
          <w:szCs w:val="24"/>
        </w:rPr>
      </w:pPr>
      <w:r>
        <w:rPr>
          <w:rFonts w:hint="eastAsia" w:ascii="宋体" w:hAnsi="宋体"/>
          <w:sz w:val="24"/>
          <w:szCs w:val="24"/>
        </w:rPr>
        <w:t xml:space="preserve">27.5.1 </w:t>
      </w:r>
      <w:r>
        <w:rPr>
          <w:rFonts w:hint="eastAsia" w:ascii="宋体" w:hAnsi="宋体"/>
          <w:sz w:val="24"/>
          <w:szCs w:val="24"/>
        </w:rPr>
        <w:t xml:space="preserve">内容不符合《政府采购质疑和投诉办法》第十二条规定的质疑。</w:t>
      </w:r>
      <w:r/>
    </w:p>
    <w:p>
      <w:pPr>
        <w:ind w:firstLine="480"/>
        <w:spacing w:line="400" w:lineRule="exact"/>
        <w:rPr>
          <w:rFonts w:ascii="宋体" w:hAnsi="宋体"/>
          <w:sz w:val="24"/>
          <w:szCs w:val="24"/>
        </w:rPr>
      </w:pPr>
      <w:r>
        <w:rPr>
          <w:rFonts w:hint="eastAsia" w:ascii="宋体" w:hAnsi="宋体"/>
          <w:sz w:val="24"/>
          <w:szCs w:val="24"/>
        </w:rPr>
        <w:t xml:space="preserve">27.5.2 </w:t>
      </w:r>
      <w:r>
        <w:rPr>
          <w:rFonts w:hint="eastAsia" w:ascii="宋体" w:hAnsi="宋体"/>
          <w:sz w:val="24"/>
          <w:szCs w:val="24"/>
        </w:rPr>
        <w:t xml:space="preserve">超出政府采购法定期限的质疑。</w:t>
      </w:r>
      <w:r/>
    </w:p>
    <w:p>
      <w:pPr>
        <w:ind w:firstLine="480"/>
        <w:spacing w:line="400" w:lineRule="exact"/>
        <w:rPr>
          <w:rFonts w:ascii="宋体" w:hAnsi="宋体"/>
          <w:sz w:val="24"/>
          <w:szCs w:val="24"/>
        </w:rPr>
      </w:pPr>
      <w:r>
        <w:rPr>
          <w:rFonts w:hint="eastAsia" w:ascii="宋体" w:hAnsi="宋体"/>
          <w:sz w:val="24"/>
          <w:szCs w:val="24"/>
        </w:rPr>
        <w:t xml:space="preserve">27.5.3 </w:t>
      </w:r>
      <w:r>
        <w:rPr>
          <w:rFonts w:hint="eastAsia" w:ascii="宋体" w:hAnsi="宋体"/>
          <w:sz w:val="24"/>
          <w:szCs w:val="24"/>
        </w:rPr>
        <w:t xml:space="preserve">以传真、电子邮件等方式递交的非原件形式的质疑。</w:t>
      </w:r>
      <w:r/>
    </w:p>
    <w:p>
      <w:pPr>
        <w:ind w:firstLine="480"/>
        <w:spacing w:line="400" w:lineRule="exact"/>
        <w:rPr>
          <w:rFonts w:ascii="宋体" w:hAnsi="宋体"/>
          <w:sz w:val="24"/>
          <w:szCs w:val="24"/>
        </w:rPr>
      </w:pPr>
      <w:r>
        <w:rPr>
          <w:rFonts w:hint="eastAsia" w:ascii="宋体" w:hAnsi="宋体"/>
          <w:sz w:val="24"/>
          <w:szCs w:val="24"/>
        </w:rPr>
        <w:t xml:space="preserve">27.5.4 </w:t>
      </w:r>
      <w:r>
        <w:rPr>
          <w:rFonts w:hint="eastAsia" w:ascii="宋体" w:hAnsi="宋体"/>
          <w:sz w:val="24"/>
          <w:szCs w:val="24"/>
        </w:rPr>
        <w:t xml:space="preserve">未参加投标活动的供应商或在投标活动中自身权益未受到损害的供应商所提出的质疑。</w:t>
      </w:r>
      <w:r/>
    </w:p>
    <w:p>
      <w:pPr>
        <w:ind w:firstLine="480"/>
        <w:spacing w:line="400" w:lineRule="exact"/>
        <w:rPr>
          <w:rFonts w:ascii="宋体" w:hAnsi="宋体"/>
          <w:sz w:val="24"/>
          <w:szCs w:val="24"/>
        </w:rPr>
      </w:pPr>
      <w:r>
        <w:rPr>
          <w:rFonts w:hint="eastAsia" w:ascii="宋体" w:hAnsi="宋体"/>
          <w:sz w:val="24"/>
          <w:szCs w:val="24"/>
        </w:rPr>
        <w:t xml:space="preserve">27.5.5</w:t>
      </w:r>
      <w:r>
        <w:rPr>
          <w:rFonts w:hint="eastAsia" w:ascii="宋体" w:hAnsi="宋体"/>
          <w:sz w:val="24"/>
          <w:szCs w:val="24"/>
        </w:rPr>
        <w:t xml:space="preserve">供应商组成联合体参加投标，联合体中任何一方或多方未按要求签字、盖章、加盖公章的质疑。</w:t>
      </w:r>
      <w:r/>
    </w:p>
    <w:p>
      <w:pPr>
        <w:ind w:firstLine="468"/>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w:t>
      </w:r>
      <w:r>
        <w:rPr>
          <w:rFonts w:hint="eastAsia" w:ascii="宋体" w:hAnsi="宋体"/>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w:t>
      </w:r>
      <w:r>
        <w:rPr>
          <w:rFonts w:hint="eastAsia" w:ascii="宋体" w:hAnsi="宋体"/>
          <w:sz w:val="24"/>
          <w:szCs w:val="24"/>
        </w:rPr>
        <w:t xml:space="preserve">30</w:t>
      </w:r>
      <w:r>
        <w:rPr>
          <w:rFonts w:hint="eastAsia" w:ascii="宋体" w:hAnsi="宋体"/>
          <w:sz w:val="24"/>
          <w:szCs w:val="24"/>
        </w:rPr>
        <w:t xml:space="preserve">日内</w:t>
      </w:r>
      <w:r>
        <w:rPr>
          <w:rFonts w:hint="eastAsia" w:ascii="宋体" w:hAnsi="宋体"/>
          <w:sz w:val="24"/>
          <w:szCs w:val="24"/>
        </w:rPr>
        <w:t xml:space="preserve">,</w:t>
      </w:r>
      <w:r>
        <w:rPr>
          <w:rFonts w:hint="eastAsia" w:ascii="宋体" w:hAnsi="宋体"/>
          <w:sz w:val="24"/>
          <w:szCs w:val="24"/>
        </w:rPr>
        <w:t xml:space="preserve">使用</w:t>
      </w:r>
      <w:r>
        <w:rPr>
          <w:rFonts w:hint="eastAsia" w:ascii="宋体" w:hAnsi="宋体"/>
          <w:sz w:val="24"/>
          <w:szCs w:val="24"/>
        </w:rPr>
        <w:t xml:space="preserve">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w:t>
      </w:r>
      <w:r>
        <w:rPr>
          <w:rFonts w:hint="eastAsia" w:ascii="宋体" w:hAnsi="宋体"/>
          <w:sz w:val="24"/>
          <w:szCs w:val="24"/>
        </w:rPr>
        <w:t xml:space="preserve">30</w:t>
      </w:r>
      <w:r>
        <w:rPr>
          <w:rFonts w:hint="eastAsia" w:ascii="宋体" w:hAnsi="宋体"/>
          <w:sz w:val="24"/>
          <w:szCs w:val="24"/>
        </w:rPr>
        <w:t xml:space="preserve">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w:t>
      </w:r>
      <w:r>
        <w:rPr>
          <w:rFonts w:hint="eastAsia" w:ascii="宋体" w:hAnsi="宋体"/>
          <w:sz w:val="24"/>
          <w:szCs w:val="24"/>
        </w:rPr>
        <w:t xml:space="preserve">,</w:t>
      </w:r>
      <w:r>
        <w:rPr>
          <w:rFonts w:hint="eastAsia" w:ascii="宋体" w:hAnsi="宋体"/>
          <w:sz w:val="24"/>
          <w:szCs w:val="24"/>
        </w:rPr>
        <w:t xml:space="preserve">因未及时下载而造成的不利后果由中标供</w:t>
      </w:r>
      <w:r>
        <w:rPr>
          <w:rFonts w:hint="eastAsia" w:ascii="宋体" w:hAnsi="宋体"/>
          <w:sz w:val="24"/>
          <w:szCs w:val="24"/>
        </w:rPr>
        <w:t xml:space="preserve">应商自行承担。</w:t>
      </w:r>
      <w:r/>
    </w:p>
    <w:p>
      <w:pPr>
        <w:ind w:firstLine="600"/>
        <w:spacing w:line="400" w:lineRule="exact"/>
        <w:rPr>
          <w:rFonts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26"/>
        <w:spacing w:before="145" w:after="145" w:line="400" w:lineRule="exact"/>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
    </w:p>
    <w:p>
      <w:pPr>
        <w:pStyle w:val="727"/>
        <w:ind w:firstLine="600"/>
        <w:spacing w:before="0" w:after="0" w:line="400" w:lineRule="exact"/>
        <w:rPr>
          <w:rFonts w:ascii="黑体" w:hAnsi="宋体" w:cs="Times New Roman"/>
          <w:b w:val="0"/>
          <w:sz w:val="30"/>
          <w:szCs w:val="30"/>
        </w:rPr>
      </w:pPr>
      <w:r/>
      <w:bookmarkStart w:id="173" w:name="_Toc20823309"/>
      <w:r/>
      <w:bookmarkStart w:id="174" w:name="_Toc16938553"/>
      <w:r/>
      <w:bookmarkStart w:id="175" w:name="_Toc513029237"/>
      <w:r/>
      <w:bookmarkEnd w:id="170"/>
      <w:r/>
      <w:bookmarkEnd w:id="171"/>
      <w:r/>
      <w:bookmarkEnd w:id="172"/>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w:t>
      </w:r>
      <w:r>
        <w:rPr>
          <w:rFonts w:hint="eastAsia" w:ascii="宋体" w:hAnsi="宋体"/>
          <w:sz w:val="24"/>
          <w:szCs w:val="24"/>
        </w:rPr>
        <w:t xml:space="preserve">中标供应商应当在中标通知书发出之日起三十日内，按照招标文件确定的事项与采购人签订政府采购合同。</w:t>
      </w:r>
      <w:r/>
    </w:p>
    <w:p>
      <w:pPr>
        <w:ind w:firstLine="600"/>
        <w:spacing w:line="400" w:lineRule="exact"/>
        <w:rPr>
          <w:rFonts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ascii="宋体" w:hAnsi="宋体"/>
          <w:sz w:val="24"/>
          <w:szCs w:val="24"/>
        </w:rPr>
      </w:pPr>
      <w:r>
        <w:rPr>
          <w:rFonts w:hint="eastAsia" w:ascii="宋体" w:hAnsi="宋体"/>
          <w:sz w:val="24"/>
          <w:szCs w:val="24"/>
        </w:rPr>
        <w:t xml:space="preserve">29.3 </w:t>
      </w:r>
      <w:r>
        <w:rPr>
          <w:rFonts w:hint="eastAsia" w:ascii="宋体" w:hAnsi="宋体"/>
          <w:sz w:val="24"/>
          <w:szCs w:val="24"/>
        </w:rPr>
        <w:t xml:space="preserve">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7"/>
        <w:ind w:firstLine="600"/>
        <w:spacing w:before="0" w:after="0" w:line="400" w:lineRule="exact"/>
        <w:rPr>
          <w:rFonts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w:t>
      </w:r>
      <w:r>
        <w:rPr>
          <w:rFonts w:hint="eastAsia" w:ascii="宋体" w:hAnsi="宋体"/>
          <w:sz w:val="24"/>
          <w:szCs w:val="24"/>
        </w:rPr>
        <w:t xml:space="preserve">政府采购合同履行中，采购人需追加与合同标的相同的服务（包含与服务相关的货物），在不改变合同其他条款的前提下，可以与中标供应商协商签订补充合同，但所有补充合同的采购金额不超过原合同金额</w:t>
      </w:r>
      <w:r>
        <w:rPr>
          <w:rFonts w:hint="eastAsia" w:ascii="宋体" w:hAnsi="宋体"/>
          <w:sz w:val="24"/>
          <w:szCs w:val="24"/>
        </w:rPr>
        <w:t xml:space="preserve">10%</w:t>
      </w:r>
      <w:r>
        <w:rPr>
          <w:rFonts w:hint="eastAsia" w:ascii="宋体" w:hAnsi="宋体"/>
          <w:sz w:val="24"/>
          <w:szCs w:val="24"/>
        </w:rPr>
        <w:t xml:space="preserve">。</w:t>
      </w:r>
      <w:r/>
    </w:p>
    <w:p>
      <w:pPr>
        <w:pStyle w:val="727"/>
        <w:ind w:firstLine="600"/>
        <w:spacing w:before="0" w:after="0" w:line="400" w:lineRule="exact"/>
        <w:rPr>
          <w:rFonts w:ascii="黑体" w:hAnsi="宋体" w:cs="Times New Roman"/>
          <w:b w:val="0"/>
          <w:sz w:val="30"/>
          <w:szCs w:val="30"/>
        </w:rPr>
      </w:pPr>
      <w:r/>
      <w:bookmarkStart w:id="176" w:name="_Toc479757207"/>
      <w:r/>
      <w:bookmarkStart w:id="177" w:name="_Toc513029242"/>
      <w:r/>
      <w:bookmarkStart w:id="178" w:name="_Toc16938558"/>
      <w:r/>
      <w:bookmarkStart w:id="179" w:name="_Toc20823314"/>
      <w:r/>
      <w:bookmarkStart w:id="180" w:name="_Toc120614221"/>
      <w:r/>
      <w:bookmarkEnd w:id="173"/>
      <w:r/>
      <w:bookmarkEnd w:id="174"/>
      <w:r/>
      <w:bookmarkEnd w:id="175"/>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36"/>
        <w:spacing w:line="400" w:lineRule="exact"/>
      </w:pPr>
      <w:r>
        <w:rPr>
          <w:rFonts w:hint="eastAsia" w:ascii="宋体" w:hAnsi="宋体"/>
          <w:bCs/>
          <w:sz w:val="24"/>
        </w:rPr>
        <w:t xml:space="preserve">中标供应商可凭政府采购合同办理融资贷款，详情请见江苏</w:t>
      </w:r>
      <w:r>
        <w:rPr>
          <w:rFonts w:hint="eastAsia" w:ascii="宋体" w:hAnsi="宋体"/>
          <w:bCs/>
          <w:sz w:val="24"/>
        </w:rPr>
        <w:t xml:space="preserve">政府采购网“政采贷”专栏。</w:t>
      </w:r>
      <w:r/>
    </w:p>
    <w:p>
      <w:pPr>
        <w:pStyle w:val="736"/>
      </w:pPr>
      <w:r/>
      <w:r/>
    </w:p>
    <w:p>
      <w:r/>
      <w:r/>
    </w:p>
    <w:p>
      <w:pPr>
        <w:jc w:val="left"/>
        <w:widowControl/>
        <w:rPr>
          <w:rFonts w:ascii="黑体" w:eastAsia="黑体"/>
          <w:bCs/>
          <w:sz w:val="44"/>
          <w:szCs w:val="28"/>
        </w:rPr>
      </w:pPr>
      <w:r>
        <w:rPr>
          <w:rFonts w:ascii="黑体" w:eastAsia="黑体"/>
          <w:bCs/>
          <w:sz w:val="44"/>
        </w:rPr>
        <w:br w:type="page" w:clear="all"/>
      </w:r>
      <w:r/>
    </w:p>
    <w:p>
      <w:pPr>
        <w:pStyle w:val="724"/>
        <w:rPr>
          <w:rFonts w:ascii="黑体" w:eastAsia="黑体"/>
          <w:bCs/>
          <w:sz w:val="44"/>
        </w:rPr>
      </w:pPr>
      <w:r>
        <w:rPr>
          <w:rFonts w:ascii="黑体" w:eastAsia="黑体"/>
          <w:bCs/>
          <w:sz w:val="44"/>
        </w:rPr>
      </w:r>
      <w:r/>
    </w:p>
    <w:p>
      <w:pPr>
        <w:pStyle w:val="724"/>
        <w:rPr>
          <w:rFonts w:ascii="黑体" w:eastAsia="黑体"/>
          <w:bCs/>
          <w:sz w:val="44"/>
        </w:rPr>
      </w:pPr>
      <w:r>
        <w:rPr>
          <w:rFonts w:hint="eastAsia" w:ascii="黑体" w:eastAsia="黑体"/>
          <w:bCs/>
          <w:sz w:val="44"/>
        </w:rPr>
        <w:t xml:space="preserve">第三章</w:t>
      </w:r>
      <w:r>
        <w:rPr>
          <w:rFonts w:hint="eastAsia" w:ascii="黑体" w:eastAsia="黑体"/>
          <w:bCs/>
          <w:sz w:val="44"/>
        </w:rPr>
        <w:t xml:space="preserve">  </w:t>
      </w:r>
      <w:r>
        <w:rPr>
          <w:rFonts w:hint="eastAsia" w:ascii="黑体" w:eastAsia="黑体"/>
          <w:bCs/>
          <w:sz w:val="44"/>
        </w:rPr>
        <w:t xml:space="preserve">合同</w:t>
      </w:r>
      <w:bookmarkEnd w:id="176"/>
      <w:r/>
      <w:bookmarkEnd w:id="177"/>
      <w:r/>
      <w:bookmarkEnd w:id="178"/>
      <w:r/>
      <w:bookmarkEnd w:id="179"/>
      <w:r/>
      <w:bookmarkEnd w:id="180"/>
      <w:r>
        <w:rPr>
          <w:rFonts w:hint="eastAsia" w:ascii="黑体" w:eastAsia="黑体"/>
          <w:bCs/>
          <w:sz w:val="44"/>
        </w:rPr>
        <w:t xml:space="preserve">文本</w:t>
      </w:r>
      <w:r/>
    </w:p>
    <w:p>
      <w:pPr>
        <w:ind w:firstLine="602"/>
        <w:jc w:val="center"/>
        <w:spacing w:before="120" w:after="120"/>
        <w:rPr>
          <w:rFonts w:eastAsia="方正仿宋_GBK"/>
          <w:b/>
          <w:sz w:val="30"/>
          <w:szCs w:val="22"/>
        </w:rPr>
        <w:outlineLvl w:val="0"/>
      </w:pPr>
      <w:r/>
      <w:bookmarkStart w:id="181" w:name="_Hlt16619369"/>
      <w:r/>
      <w:bookmarkStart w:id="182" w:name="_Hlt16619350"/>
      <w:r/>
      <w:bookmarkStart w:id="183" w:name="_Toc20823346"/>
      <w:r/>
      <w:bookmarkStart w:id="184" w:name="_Toc120614244"/>
      <w:r/>
      <w:bookmarkStart w:id="185" w:name="_Toc16938590"/>
      <w:r/>
      <w:bookmarkStart w:id="186" w:name="_Toc462564139"/>
      <w:r/>
      <w:bookmarkStart w:id="187" w:name="_Toc479757211"/>
      <w:r/>
      <w:bookmarkEnd w:id="181"/>
      <w:r/>
      <w:r/>
    </w:p>
    <w:p>
      <w:pPr>
        <w:jc w:val="center"/>
        <w:spacing w:before="120" w:after="120"/>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江苏省食品经营监管系统升级改造</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ascii="宋体" w:hAnsi="宋体" w:cs="Courier New"/>
          <w:sz w:val="24"/>
          <w:szCs w:val="24"/>
        </w:rPr>
      </w:pPr>
      <w:r>
        <w:rPr>
          <w:rFonts w:hint="eastAsia" w:ascii="宋体" w:hAnsi="宋体" w:cs="Courier New"/>
          <w:sz w:val="24"/>
          <w:szCs w:val="24"/>
        </w:rPr>
        <w:t xml:space="preserve">采购包号：</w:t>
      </w:r>
      <w:r/>
    </w:p>
    <w:p>
      <w:pPr>
        <w:spacing w:before="120" w:after="120"/>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w:t>
      </w:r>
      <w:r>
        <w:rPr>
          <w:rFonts w:hint="eastAsia" w:ascii="宋体" w:hAnsi="宋体" w:cs="Courier New"/>
          <w:sz w:val="24"/>
          <w:szCs w:val="24"/>
        </w:rPr>
        <w:t xml:space="preserve">采购人</w:t>
      </w:r>
      <w:r>
        <w:rPr>
          <w:rFonts w:ascii="宋体" w:hAnsi="宋体" w:cs="Courier New"/>
          <w:sz w:val="24"/>
          <w:szCs w:val="24"/>
        </w:rPr>
        <w:t xml:space="preserve">）</w:t>
      </w:r>
      <w:r>
        <w:rPr>
          <w:rFonts w:ascii="宋体" w:hAnsi="宋体" w:cs="Courier New"/>
          <w:sz w:val="24"/>
          <w:szCs w:val="24"/>
        </w:rPr>
        <w:t xml:space="preserve">_</w:t>
      </w:r>
      <w:r>
        <w:rPr>
          <w:rFonts w:hint="eastAsia" w:ascii="宋体" w:hAnsi="宋体" w:cs="Courier New"/>
          <w:color w:val="000000" w:themeColor="text1"/>
          <w:sz w:val="24"/>
          <w:szCs w:val="24"/>
          <w:u w:val="single"/>
        </w:rPr>
        <w:t xml:space="preserve">江苏省市场监督管理局</w:t>
      </w:r>
      <w:r>
        <w:rPr>
          <w:rFonts w:ascii="宋体" w:hAnsi="宋体" w:cs="Courier New"/>
          <w:sz w:val="24"/>
          <w:szCs w:val="24"/>
        </w:rPr>
        <w:t xml:space="preserve">_</w:t>
      </w:r>
      <w:r/>
    </w:p>
    <w:p>
      <w:pPr>
        <w:spacing w:before="120" w:after="120"/>
        <w:rPr>
          <w:rFonts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w:t>
      </w:r>
      <w:r>
        <w:rPr>
          <w:rFonts w:hint="eastAsia" w:ascii="宋体" w:hAnsi="宋体" w:cs="Courier New"/>
          <w:sz w:val="24"/>
          <w:szCs w:val="24"/>
        </w:rPr>
        <w:t xml:space="preserve">中标</w:t>
      </w:r>
      <w:r>
        <w:rPr>
          <w:rFonts w:ascii="宋体" w:hAnsi="宋体" w:cs="Courier New"/>
          <w:sz w:val="24"/>
          <w:szCs w:val="24"/>
        </w:rPr>
        <w:t xml:space="preserve">供应商）</w:t>
      </w:r>
      <w:r>
        <w:rPr>
          <w:rFonts w:ascii="宋体" w:hAnsi="宋体" w:cs="Courier New"/>
          <w:sz w:val="24"/>
          <w:szCs w:val="24"/>
        </w:rPr>
        <w:t xml:space="preserve">_________</w:t>
      </w:r>
      <w:r>
        <w:rPr>
          <w:rFonts w:hint="eastAsia" w:ascii="宋体" w:hAnsi="宋体" w:cs="Courier New"/>
          <w:sz w:val="24"/>
          <w:szCs w:val="24"/>
        </w:rPr>
        <w:t xml:space="preserve">  </w:t>
      </w:r>
      <w:r/>
    </w:p>
    <w:p>
      <w:pPr>
        <w:spacing w:before="120" w:after="120"/>
        <w:rPr>
          <w:rFonts w:ascii="宋体" w:hAnsi="宋体" w:cs="Courier New"/>
          <w:b/>
          <w:sz w:val="24"/>
          <w:szCs w:val="24"/>
        </w:rPr>
      </w:pPr>
      <w:r>
        <w:rPr>
          <w:rFonts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江苏省政府采购中心</w:t>
      </w:r>
      <w:r>
        <w:rPr>
          <w:rFonts w:hint="eastAsia" w:ascii="宋体" w:hAnsi="宋体" w:cs="Courier New"/>
          <w:sz w:val="24"/>
          <w:szCs w:val="24"/>
          <w:u w:val="single"/>
        </w:rPr>
        <w:t xml:space="preserve">             </w:t>
      </w:r>
      <w:r>
        <w:rPr>
          <w:rFonts w:hint="eastAsia" w:ascii="宋体" w:hAnsi="宋体" w:cs="Courier New"/>
          <w:sz w:val="24"/>
          <w:szCs w:val="24"/>
          <w:u w:val="single"/>
        </w:rPr>
        <w:t xml:space="preserve">项目</w:t>
      </w:r>
      <w:r>
        <w:rPr>
          <w:rFonts w:ascii="宋体" w:hAnsi="宋体" w:cs="Courier New"/>
          <w:sz w:val="24"/>
          <w:szCs w:val="24"/>
        </w:rPr>
        <w:t xml:space="preserve">公开招标的结果，签署本合同。</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标的质量：</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1.3 </w:t>
      </w:r>
      <w:r>
        <w:rPr>
          <w:rFonts w:hint="eastAsia" w:ascii="宋体" w:hAnsi="宋体" w:cs="Courier New"/>
          <w:color w:val="000000"/>
          <w:sz w:val="24"/>
          <w:szCs w:val="24"/>
        </w:rPr>
        <w:t xml:space="preserve">标的数量（规模）：</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1.4</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履行时间（期限）：</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1.5 </w:t>
      </w:r>
      <w:r>
        <w:rPr>
          <w:rFonts w:hint="eastAsia" w:ascii="宋体" w:hAnsi="宋体" w:cs="Courier New"/>
          <w:color w:val="000000"/>
          <w:sz w:val="24"/>
          <w:szCs w:val="24"/>
        </w:rPr>
        <w:t xml:space="preserve">履行地点：</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二、合同金额</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2.1 </w:t>
      </w:r>
      <w:r>
        <w:rPr>
          <w:rFonts w:ascii="宋体" w:hAnsi="宋体" w:cs="Courier New"/>
          <w:color w:val="000000"/>
          <w:sz w:val="24"/>
          <w:szCs w:val="24"/>
        </w:rPr>
        <w:t xml:space="preserve">本合同金额为（大写）：</w:t>
      </w:r>
      <w:r>
        <w:rPr>
          <w:rFonts w:ascii="宋体" w:hAnsi="宋体" w:cs="Courier New"/>
          <w:color w:val="000000"/>
          <w:sz w:val="24"/>
          <w:szCs w:val="24"/>
        </w:rPr>
        <w:t xml:space="preserve">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w:t>
      </w:r>
      <w:r>
        <w:rPr>
          <w:rFonts w:ascii="宋体" w:hAnsi="宋体" w:cs="Courier New"/>
          <w:color w:val="000000"/>
          <w:sz w:val="24"/>
          <w:szCs w:val="24"/>
        </w:rPr>
        <w:t xml:space="preserve">________</w:t>
      </w:r>
      <w:r>
        <w:rPr>
          <w:rFonts w:ascii="宋体" w:hAnsi="宋体" w:cs="Courier New"/>
          <w:color w:val="000000"/>
          <w:sz w:val="24"/>
          <w:szCs w:val="24"/>
        </w:rPr>
        <w:t xml:space="preserve">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三、技术资料</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3.1</w:t>
      </w:r>
      <w:r>
        <w:rPr>
          <w:rFonts w:ascii="宋体" w:hAnsi="宋体" w:cs="Courier New"/>
          <w:color w:val="000000"/>
          <w:sz w:val="24"/>
          <w:szCs w:val="24"/>
        </w:rPr>
        <w:t xml:space="preserve">乙方应按招标文件规定的时间向甲方提供服务</w:t>
      </w:r>
      <w:r>
        <w:rPr>
          <w:rFonts w:hint="eastAsia" w:ascii="宋体" w:hAnsi="宋体" w:cs="Courier New"/>
          <w:color w:val="000000"/>
          <w:sz w:val="24"/>
          <w:szCs w:val="24"/>
        </w:rPr>
        <w:t xml:space="preserve">（包含与服务相关的货物）</w:t>
      </w:r>
      <w:r>
        <w:rPr>
          <w:rFonts w:ascii="宋体" w:hAnsi="宋体" w:cs="Courier New"/>
          <w:color w:val="000000"/>
          <w:sz w:val="24"/>
          <w:szCs w:val="24"/>
        </w:rPr>
        <w:t xml:space="preserve">的有关技术资料。</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3.2 </w:t>
      </w:r>
      <w:r>
        <w:rPr>
          <w:rFonts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w:t>
      </w:r>
      <w:r>
        <w:rPr>
          <w:rFonts w:ascii="宋体" w:hAnsi="宋体" w:cs="Courier New"/>
          <w:color w:val="000000"/>
          <w:sz w:val="24"/>
          <w:szCs w:val="24"/>
        </w:rPr>
        <w:t xml:space="preserve">向履行</w:t>
      </w:r>
      <w:r>
        <w:rPr>
          <w:rFonts w:ascii="宋体" w:hAnsi="宋体" w:cs="Courier New"/>
          <w:color w:val="000000"/>
          <w:sz w:val="24"/>
          <w:szCs w:val="24"/>
        </w:rPr>
        <w:t xml:space="preserve">本合同有关的人员提供，也应注意保密并限于履行合同的必需范围。</w:t>
      </w:r>
      <w:r/>
    </w:p>
    <w:p>
      <w:pPr>
        <w:ind w:left="412" w:hanging="412"/>
        <w:spacing w:before="120" w:after="120"/>
        <w:rPr>
          <w:rFonts w:ascii="宋体" w:hAnsi="宋体" w:cs="Courier New"/>
          <w:b/>
          <w:color w:val="000000"/>
          <w:sz w:val="24"/>
          <w:szCs w:val="24"/>
        </w:rPr>
      </w:pPr>
      <w:r>
        <w:rPr>
          <w:rFonts w:ascii="宋体" w:hAnsi="宋体" w:cs="Courier New"/>
          <w:b/>
          <w:color w:val="000000"/>
          <w:sz w:val="24"/>
          <w:szCs w:val="24"/>
        </w:rPr>
        <w:t xml:space="preserve">四、知识产权</w:t>
      </w:r>
      <w:r/>
    </w:p>
    <w:p>
      <w:pPr>
        <w:ind w:left="408" w:hanging="408"/>
        <w:spacing w:before="120" w:after="120"/>
        <w:rPr>
          <w:rFonts w:ascii="宋体" w:hAnsi="宋体" w:cs="Courier New"/>
          <w:color w:val="000000"/>
          <w:sz w:val="24"/>
          <w:szCs w:val="24"/>
        </w:rPr>
      </w:pPr>
      <w:r>
        <w:rPr>
          <w:rFonts w:ascii="宋体" w:hAnsi="宋体" w:cs="Courier New"/>
          <w:color w:val="000000"/>
          <w:sz w:val="24"/>
          <w:szCs w:val="24"/>
        </w:rPr>
        <w:t xml:space="preserve">4.1</w:t>
      </w:r>
      <w:r>
        <w:rPr>
          <w:rFonts w:ascii="宋体" w:hAnsi="宋体" w:cs="Courier New"/>
          <w:color w:val="000000"/>
          <w:sz w:val="24"/>
          <w:szCs w:val="24"/>
        </w:rPr>
        <w:t xml:space="preserve">乙</w:t>
      </w:r>
      <w:r>
        <w:rPr>
          <w:rFonts w:hint="eastAsia" w:ascii="宋体" w:hAnsi="宋体" w:cs="Courier New"/>
          <w:color w:val="000000"/>
          <w:sz w:val="24"/>
          <w:szCs w:val="24"/>
        </w:rPr>
        <w:t xml:space="preserve">方应保证甲</w:t>
      </w:r>
      <w:r>
        <w:rPr>
          <w:rFonts w:hint="eastAsia" w:ascii="宋体" w:hAnsi="宋体" w:cs="Courier New"/>
          <w:color w:val="000000"/>
          <w:sz w:val="24"/>
          <w:szCs w:val="24"/>
        </w:rPr>
        <w:t xml:space="preserve">方在使用、接受本合同服务（包含与服务相关的货物）或其任何一部分时不受第三方提出侵犯其专利权、版权、商标权和工业设计权等知识产权的起诉。一旦出现侵权，由乙方负全部责任。</w:t>
      </w:r>
      <w:r/>
    </w:p>
    <w:p>
      <w:pPr>
        <w:spacing w:before="120" w:after="120"/>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left="408" w:hanging="408"/>
        <w:spacing w:before="120" w:after="120"/>
        <w:rPr>
          <w:rFonts w:ascii="宋体" w:hAnsi="宋体" w:cs="Courier New"/>
          <w:color w:val="000000"/>
          <w:sz w:val="24"/>
          <w:szCs w:val="24"/>
          <w:u w:val="single"/>
        </w:rPr>
      </w:pPr>
      <w:r>
        <w:rPr>
          <w:rFonts w:ascii="宋体" w:hAnsi="宋体" w:cs="Courier New"/>
          <w:color w:val="000000"/>
          <w:sz w:val="24"/>
          <w:szCs w:val="24"/>
        </w:rPr>
        <w:t xml:space="preserve">5.1 </w:t>
      </w:r>
      <w:r>
        <w:rPr>
          <w:rFonts w:ascii="宋体" w:hAnsi="宋体" w:cs="Courier New"/>
          <w:color w:val="000000"/>
          <w:sz w:val="24"/>
          <w:szCs w:val="24"/>
        </w:rPr>
        <w:t xml:space="preserve">乙方保证所交付的</w:t>
      </w:r>
      <w:r>
        <w:rPr>
          <w:rFonts w:hint="eastAsia" w:ascii="宋体" w:hAnsi="宋体" w:cs="Courier New"/>
          <w:color w:val="000000"/>
          <w:sz w:val="24"/>
          <w:szCs w:val="24"/>
        </w:rPr>
        <w:t xml:space="preserve">服务（包含与服务相关的货物）</w:t>
      </w:r>
      <w:r>
        <w:rPr>
          <w:rFonts w:ascii="宋体" w:hAnsi="宋体" w:cs="Courier New"/>
          <w:color w:val="000000"/>
          <w:sz w:val="24"/>
          <w:szCs w:val="24"/>
        </w:rPr>
        <w:t xml:space="preserve">的所有权完全属于</w:t>
      </w:r>
      <w:r>
        <w:rPr>
          <w:rFonts w:ascii="宋体" w:hAnsi="宋体" w:cs="Courier New"/>
          <w:color w:val="000000"/>
          <w:sz w:val="24"/>
          <w:szCs w:val="24"/>
        </w:rPr>
        <w:t xml:space="preserve">乙方且</w:t>
      </w:r>
      <w:r>
        <w:rPr>
          <w:rFonts w:ascii="宋体" w:hAnsi="宋体" w:cs="Courier New"/>
          <w:color w:val="000000"/>
          <w:sz w:val="24"/>
          <w:szCs w:val="24"/>
        </w:rPr>
        <w:t xml:space="preserve">无任何抵押、查封等产权瑕疵。</w:t>
      </w:r>
      <w:r/>
    </w:p>
    <w:p>
      <w:pPr>
        <w:ind w:left="410" w:hanging="410"/>
        <w:spacing w:before="120" w:after="120"/>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left="408" w:hanging="408"/>
        <w:spacing w:before="120" w:after="120"/>
        <w:rPr>
          <w:rFonts w:ascii="宋体" w:hAnsi="宋体" w:cs="Courier New"/>
          <w:color w:val="000000"/>
          <w:sz w:val="24"/>
          <w:szCs w:val="24"/>
        </w:rPr>
      </w:pPr>
      <w:r>
        <w:rPr>
          <w:rFonts w:ascii="宋体" w:hAnsi="宋体" w:cs="Courier New"/>
          <w:color w:val="000000"/>
          <w:sz w:val="24"/>
          <w:szCs w:val="24"/>
        </w:rPr>
        <w:t xml:space="preserve">6.1 </w:t>
      </w:r>
      <w:r>
        <w:rPr>
          <w:rFonts w:ascii="宋体" w:hAnsi="宋体" w:cs="Courier New"/>
          <w:color w:val="000000"/>
          <w:sz w:val="24"/>
          <w:szCs w:val="24"/>
        </w:rPr>
        <w:t xml:space="preserve">乙方交纳人民币</w:t>
      </w:r>
      <w:r>
        <w:rPr>
          <w:rFonts w:ascii="宋体" w:hAnsi="宋体" w:cs="Courier New"/>
          <w:color w:val="000000"/>
          <w:sz w:val="24"/>
          <w:szCs w:val="24"/>
        </w:rPr>
        <w:t xml:space="preserve">_____</w:t>
      </w:r>
      <w:r>
        <w:rPr>
          <w:rFonts w:ascii="宋体" w:hAnsi="宋体" w:cs="Courier New"/>
          <w:color w:val="000000"/>
          <w:sz w:val="24"/>
          <w:szCs w:val="24"/>
        </w:rPr>
        <w:t xml:space="preserve">元作为本合同的履约保证金。</w:t>
      </w:r>
      <w:r>
        <w:rPr>
          <w:rFonts w:hint="eastAsia" w:ascii="宋体" w:hAnsi="宋体" w:cs="Courier New"/>
          <w:color w:val="000000"/>
          <w:sz w:val="24"/>
          <w:szCs w:val="24"/>
        </w:rPr>
        <w:t xml:space="preserve">（不得超过合同金额的</w:t>
      </w:r>
      <w:r>
        <w:rPr>
          <w:rFonts w:hint="eastAsia" w:ascii="宋体" w:hAnsi="宋体" w:cs="Courier New"/>
          <w:color w:val="000000"/>
          <w:sz w:val="24"/>
          <w:szCs w:val="24"/>
        </w:rPr>
        <w:t xml:space="preserve">10%</w:t>
      </w:r>
      <w:r>
        <w:rPr>
          <w:rFonts w:hint="eastAsia" w:ascii="宋体" w:hAnsi="宋体" w:cs="Courier New"/>
          <w:color w:val="000000"/>
          <w:sz w:val="24"/>
          <w:szCs w:val="24"/>
        </w:rPr>
        <w:t xml:space="preserve">）</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w:t>
      </w:r>
      <w:r>
        <w:rPr>
          <w:rFonts w:hint="eastAsia" w:ascii="宋体" w:hAnsi="宋体" w:cs="Courier New"/>
          <w:color w:val="000000"/>
          <w:sz w:val="24"/>
          <w:szCs w:val="24"/>
        </w:rPr>
        <w:t xml:space="preserve">合同履行结束后，甲方应及时退还交纳的履约保证金。</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6.2.1</w:t>
      </w:r>
      <w:r>
        <w:rPr>
          <w:rFonts w:hint="eastAsia" w:ascii="宋体" w:hAnsi="宋体" w:cs="Courier New"/>
          <w:color w:val="000000"/>
          <w:sz w:val="24"/>
          <w:szCs w:val="24"/>
        </w:rPr>
        <w:t xml:space="preserve">履约保证金退还方式：</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6.2.2</w:t>
      </w:r>
      <w:r>
        <w:rPr>
          <w:rFonts w:hint="eastAsia" w:ascii="宋体" w:hAnsi="宋体" w:cs="Courier New"/>
          <w:color w:val="000000"/>
          <w:sz w:val="24"/>
          <w:szCs w:val="24"/>
        </w:rPr>
        <w:t xml:space="preserve">履约保证金退还时间</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w:t>
      </w:r>
      <w:r/>
    </w:p>
    <w:p>
      <w:pPr>
        <w:ind w:left="408" w:hanging="408"/>
        <w:spacing w:before="120" w:after="120"/>
        <w:rPr>
          <w:rFonts w:ascii="宋体" w:hAnsi="宋体" w:cs="Courier New"/>
          <w:color w:val="000000"/>
          <w:sz w:val="24"/>
          <w:szCs w:val="24"/>
        </w:rPr>
      </w:pPr>
      <w:r>
        <w:rPr>
          <w:rFonts w:hint="eastAsia" w:ascii="宋体" w:hAnsi="宋体" w:cs="Courier New"/>
          <w:color w:val="000000"/>
          <w:sz w:val="24"/>
          <w:szCs w:val="24"/>
        </w:rPr>
        <w:t xml:space="preserve">6.2.3</w:t>
      </w:r>
      <w:r>
        <w:rPr>
          <w:rFonts w:hint="eastAsia" w:ascii="宋体" w:hAnsi="宋体" w:cs="Courier New"/>
          <w:color w:val="000000"/>
          <w:sz w:val="24"/>
          <w:szCs w:val="24"/>
        </w:rPr>
        <w:t xml:space="preserve">履约保证金退还条件：。</w:t>
      </w:r>
      <w:r/>
    </w:p>
    <w:p>
      <w:pPr>
        <w:ind w:left="408" w:hanging="408"/>
        <w:spacing w:before="120" w:after="120"/>
        <w:rPr>
          <w:rFonts w:ascii="宋体" w:hAnsi="宋体" w:cs="Courier New"/>
          <w:bCs/>
          <w:color w:val="000000"/>
          <w:sz w:val="24"/>
          <w:szCs w:val="24"/>
        </w:rPr>
      </w:pPr>
      <w:r>
        <w:rPr>
          <w:rFonts w:hint="eastAsia" w:ascii="宋体" w:hAnsi="宋体" w:cs="Courier New"/>
          <w:color w:val="000000"/>
          <w:sz w:val="24"/>
          <w:szCs w:val="24"/>
        </w:rPr>
        <w:t xml:space="preserve">6.2.4</w:t>
      </w:r>
      <w:r>
        <w:rPr>
          <w:rFonts w:hint="eastAsia" w:ascii="宋体" w:hAnsi="宋体" w:cs="Courier New"/>
          <w:color w:val="000000"/>
          <w:sz w:val="24"/>
          <w:szCs w:val="24"/>
        </w:rPr>
        <w:t xml:space="preserve">履约保证金不予退还的情形：</w:t>
      </w:r>
      <w:r>
        <w:rPr>
          <w:rFonts w:hint="eastAsia" w:ascii="宋体" w:hAnsi="宋体" w:cs="Courier New"/>
          <w:color w:val="000000"/>
          <w:sz w:val="24"/>
          <w:szCs w:val="24"/>
        </w:rPr>
        <w:t xml:space="preserve">*</w:t>
      </w:r>
      <w:r>
        <w:rPr>
          <w:rFonts w:ascii="宋体" w:hAnsi="宋体" w:cs="Courier New"/>
          <w:color w:val="000000"/>
          <w:sz w:val="24"/>
          <w:szCs w:val="24"/>
        </w:rPr>
        <w:t xml:space="preserve">**</w:t>
      </w:r>
      <w:bookmarkStart w:id="188" w:name="_GoBack"/>
      <w:r/>
      <w:bookmarkEnd w:id="188"/>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w:t>
      </w:r>
      <w:r>
        <w:rPr>
          <w:rFonts w:hint="eastAsia" w:ascii="宋体" w:hAnsi="宋体"/>
          <w:color w:val="000000"/>
          <w:sz w:val="24"/>
          <w:szCs w:val="24"/>
        </w:rPr>
        <w:t xml:space="preserve">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spacing w:before="120" w:after="120"/>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spacing w:before="145" w:after="145"/>
        <w:rPr>
          <w:rFonts w:ascii="宋体" w:hAnsi="宋体"/>
          <w:color w:val="000000"/>
          <w:sz w:val="24"/>
          <w:szCs w:val="24"/>
        </w:rPr>
      </w:pPr>
      <w:r>
        <w:rPr>
          <w:rFonts w:hint="eastAsia" w:ascii="宋体" w:hAnsi="宋体"/>
          <w:color w:val="000000"/>
          <w:sz w:val="24"/>
          <w:szCs w:val="24"/>
        </w:rPr>
        <w:t xml:space="preserve">合同款项的支付方式及进度安排</w:t>
      </w:r>
      <w:r/>
    </w:p>
    <w:p>
      <w:pPr>
        <w:spacing w:before="120" w:after="120"/>
        <w:rPr>
          <w:rFonts w:ascii="宋体" w:hAnsi="宋体" w:cs="Courier New"/>
          <w:sz w:val="24"/>
          <w:szCs w:val="24"/>
          <w:u w:val="single"/>
        </w:rPr>
      </w:pPr>
      <w:r>
        <w:rPr>
          <w:rFonts w:ascii="宋体" w:hAnsi="宋体" w:cs="Courier New"/>
          <w:sz w:val="24"/>
          <w:szCs w:val="24"/>
          <w:u w:val="single"/>
        </w:rPr>
        <w:t xml:space="preserve">8.1</w:t>
      </w:r>
      <w:r>
        <w:rPr>
          <w:rFonts w:ascii="宋体" w:hAnsi="宋体" w:cs="Courier New"/>
          <w:sz w:val="24"/>
          <w:szCs w:val="24"/>
          <w:u w:val="single"/>
        </w:rPr>
        <w:t xml:space="preserve">预付款支付时间：</w:t>
      </w:r>
      <w:r>
        <w:rPr>
          <w:rFonts w:hint="eastAsia" w:ascii="宋体" w:hAnsi="宋体" w:cs="Courier New"/>
          <w:sz w:val="24"/>
          <w:szCs w:val="24"/>
          <w:u w:val="single"/>
        </w:rPr>
        <w:t xml:space="preserve">合同签订后，甲方在收到发票后</w:t>
      </w:r>
      <w:r>
        <w:rPr>
          <w:rFonts w:hint="eastAsia" w:ascii="宋体" w:hAnsi="宋体" w:cs="Courier New"/>
          <w:sz w:val="24"/>
          <w:szCs w:val="24"/>
          <w:u w:val="single"/>
        </w:rPr>
        <w:t xml:space="preserve">15</w:t>
      </w:r>
      <w:r>
        <w:rPr>
          <w:rFonts w:hint="eastAsia" w:ascii="宋体" w:hAnsi="宋体" w:cs="Courier New"/>
          <w:sz w:val="24"/>
          <w:szCs w:val="24"/>
          <w:u w:val="single"/>
        </w:rPr>
        <w:t xml:space="preserve">日内，支付合同金额的</w:t>
      </w:r>
      <w:r>
        <w:rPr>
          <w:rFonts w:hint="eastAsia" w:ascii="宋体" w:hAnsi="宋体" w:cs="Courier New"/>
          <w:sz w:val="24"/>
          <w:szCs w:val="24"/>
          <w:u w:val="single"/>
        </w:rPr>
        <w:t xml:space="preserve">70%</w:t>
      </w:r>
      <w:r>
        <w:rPr>
          <w:rFonts w:hint="eastAsia" w:ascii="宋体" w:hAnsi="宋体" w:cs="Courier New"/>
          <w:sz w:val="24"/>
          <w:szCs w:val="24"/>
          <w:u w:val="single"/>
        </w:rPr>
        <w:t xml:space="preserve">；</w:t>
      </w:r>
      <w:r/>
    </w:p>
    <w:p>
      <w:pPr>
        <w:spacing w:before="120" w:after="120"/>
        <w:rPr>
          <w:rFonts w:ascii="宋体" w:hAnsi="宋体" w:cs="Courier New"/>
          <w:sz w:val="24"/>
          <w:szCs w:val="24"/>
          <w:u w:val="single"/>
        </w:rPr>
      </w:pPr>
      <w:r>
        <w:rPr>
          <w:rFonts w:ascii="宋体" w:hAnsi="宋体" w:cs="Courier New"/>
          <w:sz w:val="24"/>
          <w:szCs w:val="24"/>
          <w:u w:val="single"/>
        </w:rPr>
        <w:t xml:space="preserve">8.2</w:t>
      </w:r>
      <w:r>
        <w:rPr>
          <w:rFonts w:hint="eastAsia" w:ascii="宋体" w:hAnsi="宋体" w:cs="Courier New"/>
          <w:sz w:val="24"/>
          <w:szCs w:val="24"/>
          <w:u w:val="single"/>
        </w:rPr>
        <w:t xml:space="preserve">乙方完成系统开发投入试运行后，甲方确认无质量、安全和服务问题应安排验收，经验收合格后，支付合同金额的</w:t>
      </w:r>
      <w:r>
        <w:rPr>
          <w:rFonts w:hint="eastAsia" w:ascii="宋体" w:hAnsi="宋体" w:cs="Courier New"/>
          <w:sz w:val="24"/>
          <w:szCs w:val="24"/>
          <w:u w:val="single"/>
        </w:rPr>
        <w:t xml:space="preserve">30%</w:t>
      </w:r>
      <w:r>
        <w:rPr>
          <w:rFonts w:hint="eastAsia" w:ascii="宋体" w:hAnsi="宋体" w:cs="Courier New"/>
          <w:sz w:val="24"/>
          <w:szCs w:val="24"/>
          <w:u w:val="single"/>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10.1 </w:t>
      </w:r>
      <w:r>
        <w:rPr>
          <w:rFonts w:hint="eastAsia" w:ascii="宋体" w:hAnsi="宋体" w:cs="Courier New"/>
          <w:color w:val="000000"/>
          <w:sz w:val="24"/>
          <w:szCs w:val="24"/>
        </w:rPr>
        <w:t xml:space="preserve">甲方依法组织履约验收工作。</w:t>
      </w:r>
      <w:r/>
    </w:p>
    <w:p>
      <w:pPr>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10.2 </w:t>
      </w:r>
      <w:r>
        <w:rPr>
          <w:rFonts w:hint="eastAsia" w:ascii="宋体" w:hAnsi="宋体" w:cs="Courier New"/>
          <w:color w:val="000000"/>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10.3 </w:t>
      </w:r>
      <w:r>
        <w:rPr>
          <w:rFonts w:hint="eastAsia" w:ascii="宋体" w:hAnsi="宋体" w:cs="Courier New"/>
          <w:color w:val="000000"/>
          <w:sz w:val="24"/>
          <w:szCs w:val="24"/>
        </w:rPr>
        <w:t xml:space="preserve">对于实际使用人和甲方分离的项目，甲方邀请实际使用人参与验收。</w:t>
      </w:r>
      <w:r/>
    </w:p>
    <w:p>
      <w:pPr>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10.4 </w:t>
      </w:r>
      <w:r>
        <w:rPr>
          <w:rFonts w:hint="eastAsia" w:ascii="宋体" w:hAnsi="宋体" w:cs="Courier New"/>
          <w:color w:val="000000"/>
          <w:sz w:val="24"/>
          <w:szCs w:val="24"/>
        </w:rPr>
        <w:t xml:space="preserve">如有必要，甲方邀请参加本项目的其他供应商或第三</w:t>
      </w:r>
      <w:r>
        <w:rPr>
          <w:rFonts w:hint="eastAsia" w:ascii="宋体" w:hAnsi="宋体" w:cs="Courier New"/>
          <w:color w:val="000000"/>
          <w:sz w:val="24"/>
          <w:szCs w:val="24"/>
        </w:rPr>
        <w:t xml:space="preserve">方专业</w:t>
      </w:r>
      <w:r>
        <w:rPr>
          <w:rFonts w:hint="eastAsia" w:ascii="宋体" w:hAnsi="宋体" w:cs="Courier New"/>
          <w:color w:val="000000"/>
          <w:sz w:val="24"/>
          <w:szCs w:val="24"/>
        </w:rPr>
        <w:t xml:space="preserve">机构及专家参与验收，相关意见将作为</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的参考资料。</w:t>
      </w:r>
      <w:r/>
    </w:p>
    <w:p>
      <w:pPr>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10.5 </w:t>
      </w:r>
      <w:r>
        <w:rPr>
          <w:rFonts w:hint="eastAsia" w:ascii="宋体" w:hAnsi="宋体" w:cs="Courier New"/>
          <w:color w:val="000000"/>
          <w:sz w:val="24"/>
          <w:szCs w:val="24"/>
        </w:rPr>
        <w:t xml:space="preserve">甲方成立验收小组，按照采购合同的约定对乙方的履约情况进行验收。验收时</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甲方按照采购合同的约定对每一项技术、服务、安全标准的履约情况进行确认。验收结束后</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验收小组出具</w:t>
      </w:r>
      <w:r>
        <w:rPr>
          <w:rFonts w:hint="eastAsia" w:ascii="宋体" w:hAnsi="宋体" w:cs="Courier New"/>
          <w:color w:val="000000"/>
          <w:sz w:val="24"/>
          <w:szCs w:val="24"/>
        </w:rPr>
        <w:t xml:space="preserve">验收书</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left="480" w:hanging="480"/>
        <w:spacing w:before="120" w:after="120"/>
        <w:rPr>
          <w:rFonts w:ascii="宋体" w:hAnsi="宋体" w:cs="Courier New"/>
          <w:color w:val="000000"/>
          <w:sz w:val="24"/>
          <w:szCs w:val="24"/>
        </w:rPr>
      </w:pPr>
      <w:r>
        <w:rPr>
          <w:rFonts w:hint="eastAsia" w:ascii="宋体" w:hAnsi="宋体" w:cs="Courier New"/>
          <w:color w:val="000000"/>
          <w:sz w:val="24"/>
          <w:szCs w:val="24"/>
        </w:rPr>
        <w:t xml:space="preserve">10.6 </w:t>
      </w:r>
      <w:r>
        <w:rPr>
          <w:rFonts w:hint="eastAsia" w:ascii="宋体" w:hAnsi="宋体" w:cs="Courier New"/>
          <w:color w:val="000000"/>
          <w:sz w:val="24"/>
          <w:szCs w:val="24"/>
        </w:rPr>
        <w:t xml:space="preserve">验收合格的项目</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甲方根据采购合同的约定及时向乙方支付合同款项、退还履</w:t>
      </w:r>
      <w:r>
        <w:rPr>
          <w:rFonts w:hint="eastAsia" w:ascii="宋体" w:hAnsi="宋体" w:cs="Courier New"/>
          <w:color w:val="000000"/>
          <w:sz w:val="24"/>
          <w:szCs w:val="24"/>
        </w:rPr>
        <w:t xml:space="preserve">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Courier New"/>
          <w:color w:val="000000"/>
          <w:sz w:val="24"/>
          <w:szCs w:val="24"/>
        </w:rPr>
        <w:t xml:space="preserve">,</w:t>
      </w:r>
      <w:r>
        <w:rPr>
          <w:rFonts w:hint="eastAsia" w:ascii="宋体" w:hAnsi="宋体" w:cs="Courier New"/>
          <w:color w:val="000000"/>
          <w:sz w:val="24"/>
          <w:szCs w:val="24"/>
        </w:rPr>
        <w:t xml:space="preserve">甲方将及时报告本级财政部门。</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、违约责任</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 </w:t>
      </w:r>
      <w:r>
        <w:rPr>
          <w:rFonts w:ascii="宋体" w:hAnsi="宋体" w:cs="Courier New"/>
          <w:color w:val="000000"/>
          <w:sz w:val="24"/>
          <w:szCs w:val="24"/>
        </w:rPr>
        <w:t xml:space="preserve">甲方无正当理由</w:t>
      </w:r>
      <w:r>
        <w:rPr>
          <w:rFonts w:hint="eastAsia" w:ascii="宋体" w:hAnsi="宋体" w:cs="Courier New"/>
          <w:color w:val="000000"/>
          <w:sz w:val="24"/>
          <w:szCs w:val="24"/>
        </w:rPr>
        <w:t xml:space="preserve">拒绝接受乙方提供服务</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拒绝接受服务合同价款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w:t>
      </w:r>
      <w:r>
        <w:rPr>
          <w:rFonts w:ascii="宋体" w:hAnsi="宋体" w:cs="Courier New"/>
          <w:color w:val="000000"/>
          <w:sz w:val="24"/>
          <w:szCs w:val="24"/>
        </w:rPr>
        <w:t xml:space="preserve">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w:t>
      </w:r>
      <w:r>
        <w:rPr>
          <w:rFonts w:ascii="宋体" w:hAnsi="宋体" w:cs="Courier New"/>
          <w:color w:val="000000"/>
          <w:sz w:val="24"/>
          <w:szCs w:val="24"/>
        </w:rPr>
        <w:t xml:space="preserve">,</w:t>
      </w:r>
      <w:r>
        <w:rPr>
          <w:rFonts w:ascii="宋体" w:hAnsi="宋体" w:cs="Courier New"/>
          <w:color w:val="000000"/>
          <w:sz w:val="24"/>
          <w:szCs w:val="24"/>
        </w:rPr>
        <w:t xml:space="preserve">甲方应按逾期付款总额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每日向乙方支付违约金。</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w:t>
      </w:r>
      <w:r>
        <w:rPr>
          <w:rFonts w:ascii="宋体" w:hAnsi="宋体" w:cs="Courier New"/>
          <w:color w:val="000000"/>
          <w:sz w:val="24"/>
          <w:szCs w:val="24"/>
        </w:rPr>
        <w:t xml:space="preserve">乙方逾期</w:t>
      </w:r>
      <w:r>
        <w:rPr>
          <w:rFonts w:hint="eastAsia" w:ascii="宋体" w:hAnsi="宋体" w:cs="Courier New"/>
          <w:color w:val="000000"/>
          <w:sz w:val="24"/>
          <w:szCs w:val="24"/>
        </w:rPr>
        <w:t xml:space="preserve">提供服务</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提供服务合同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w:t>
      </w:r>
      <w:r>
        <w:rPr>
          <w:rFonts w:ascii="宋体" w:hAnsi="宋体" w:cs="Courier New"/>
          <w:color w:val="000000"/>
          <w:sz w:val="24"/>
          <w:szCs w:val="24"/>
        </w:rPr>
        <w:t xml:space="preserve">10</w:t>
      </w:r>
      <w:r>
        <w:rPr>
          <w:rFonts w:ascii="宋体" w:hAnsi="宋体" w:cs="Courier New"/>
          <w:color w:val="000000"/>
          <w:sz w:val="24"/>
          <w:szCs w:val="24"/>
        </w:rPr>
        <w:t xml:space="preserve">个工作日不能</w:t>
      </w:r>
      <w:r>
        <w:rPr>
          <w:rFonts w:hint="eastAsia" w:ascii="宋体" w:hAnsi="宋体" w:cs="Courier New"/>
          <w:color w:val="000000"/>
          <w:sz w:val="24"/>
          <w:szCs w:val="24"/>
        </w:rPr>
        <w:t xml:space="preserve">提供服务</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提供服务</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w:t>
      </w:r>
      <w:r>
        <w:rPr>
          <w:rFonts w:ascii="宋体" w:hAnsi="宋体" w:cs="Courier New"/>
          <w:color w:val="000000"/>
          <w:sz w:val="24"/>
          <w:szCs w:val="24"/>
        </w:rPr>
        <w:t xml:space="preserve"> </w:t>
      </w:r>
      <w:r/>
    </w:p>
    <w:p>
      <w:pPr>
        <w:ind w:left="410" w:hanging="41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w:t>
      </w:r>
      <w:r>
        <w:rPr>
          <w:rFonts w:ascii="宋体" w:hAnsi="宋体" w:cs="Courier New"/>
          <w:color w:val="000000"/>
          <w:sz w:val="24"/>
          <w:szCs w:val="24"/>
        </w:rPr>
        <w:t xml:space="preserve">乙方</w:t>
      </w:r>
      <w:r>
        <w:rPr>
          <w:rFonts w:hint="eastAsia" w:ascii="宋体" w:hAnsi="宋体" w:cs="Courier New"/>
          <w:color w:val="000000"/>
          <w:sz w:val="24"/>
          <w:szCs w:val="24"/>
        </w:rPr>
        <w:t xml:space="preserve">所提供服务的标准</w:t>
      </w:r>
      <w:r>
        <w:rPr>
          <w:rFonts w:ascii="宋体" w:hAnsi="宋体" w:cs="Courier New"/>
          <w:color w:val="000000"/>
          <w:sz w:val="24"/>
          <w:szCs w:val="24"/>
        </w:rPr>
        <w:t xml:space="preserve">不符合合同规定及招标文件规定标准的，甲方有权</w:t>
      </w:r>
      <w:r>
        <w:rPr>
          <w:rFonts w:hint="eastAsia" w:ascii="宋体" w:hAnsi="宋体" w:cs="Courier New"/>
          <w:color w:val="000000"/>
          <w:sz w:val="24"/>
          <w:szCs w:val="24"/>
        </w:rPr>
        <w:t xml:space="preserve">拒绝接受服务</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、不可抗力事件处理</w:t>
      </w:r>
      <w:r/>
    </w:p>
    <w:p>
      <w:pPr>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w:t>
      </w:r>
      <w:r>
        <w:rPr>
          <w:rFonts w:ascii="宋体" w:hAnsi="宋体" w:cs="Courier New"/>
          <w:color w:val="000000"/>
          <w:sz w:val="24"/>
          <w:szCs w:val="24"/>
        </w:rPr>
        <w:t xml:space="preserve">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w:t>
      </w:r>
      <w:r>
        <w:rPr>
          <w:rFonts w:ascii="宋体" w:hAnsi="宋体" w:cs="Courier New"/>
          <w:color w:val="000000"/>
          <w:sz w:val="24"/>
          <w:szCs w:val="24"/>
        </w:rPr>
        <w:t xml:space="preserve">不可抗力事件发生后，应立即通知对方，并寄送有关权威机构出具的证明。</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w:t>
      </w:r>
      <w:r>
        <w:rPr>
          <w:rFonts w:ascii="宋体" w:hAnsi="宋体" w:cs="Courier New"/>
          <w:color w:val="000000"/>
          <w:sz w:val="24"/>
          <w:szCs w:val="24"/>
        </w:rPr>
        <w:t xml:space="preserve">不可抗力事件延续</w:t>
      </w:r>
      <w:r>
        <w:rPr>
          <w:rFonts w:ascii="宋体" w:hAnsi="宋体" w:cs="Courier New"/>
          <w:color w:val="000000"/>
          <w:sz w:val="24"/>
          <w:szCs w:val="24"/>
        </w:rPr>
        <w:t xml:space="preserve">120</w:t>
      </w:r>
      <w:r>
        <w:rPr>
          <w:rFonts w:ascii="宋体" w:hAnsi="宋体" w:cs="Courier New"/>
          <w:color w:val="000000"/>
          <w:sz w:val="24"/>
          <w:szCs w:val="24"/>
        </w:rPr>
        <w:t xml:space="preserve">天以上，双方应通过友好协商，确定是否继续履行合同。</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13.1</w:t>
      </w:r>
      <w:r>
        <w:rPr>
          <w:rFonts w:hint="eastAsia" w:ascii="宋体" w:hAnsi="宋体" w:cs="Courier New"/>
          <w:color w:val="000000"/>
          <w:sz w:val="24"/>
          <w:szCs w:val="24"/>
        </w:rPr>
        <w:t xml:space="preserve">双方在签订、履行合同中所发生的一切争议，应通过友好协商解决。如协商不成，由甲方住所地人民法院管辖。</w:t>
      </w:r>
      <w:r/>
    </w:p>
    <w:p>
      <w:pPr>
        <w:spacing w:before="120" w:after="120"/>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、合同生效及其它</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 </w:t>
      </w:r>
      <w:r>
        <w:rPr>
          <w:rFonts w:ascii="宋体" w:hAnsi="宋体" w:cs="Courier New"/>
          <w:color w:val="000000"/>
          <w:sz w:val="24"/>
          <w:szCs w:val="24"/>
        </w:rPr>
        <w:t xml:space="preserve">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w:t>
      </w:r>
      <w:r>
        <w:rPr>
          <w:rFonts w:ascii="宋体" w:hAnsi="宋体" w:cs="Courier New"/>
          <w:color w:val="000000"/>
          <w:sz w:val="24"/>
          <w:szCs w:val="24"/>
        </w:rPr>
        <w:t xml:space="preserve">本合同</w:t>
      </w:r>
      <w:r>
        <w:rPr>
          <w:rFonts w:ascii="宋体" w:hAnsi="宋体" w:cs="Courier New"/>
          <w:color w:val="000000"/>
          <w:sz w:val="24"/>
          <w:szCs w:val="24"/>
        </w:rPr>
        <w:t xml:space="preserve">未尽事宜，遵照</w:t>
      </w:r>
      <w:r>
        <w:rPr>
          <w:rFonts w:hint="eastAsia" w:ascii="宋体" w:hAnsi="宋体" w:cs="Courier New"/>
          <w:color w:val="000000"/>
          <w:sz w:val="24"/>
          <w:szCs w:val="24"/>
        </w:rPr>
        <w:t xml:space="preserve">中华人民共和国现行法律法规</w:t>
      </w:r>
      <w:r>
        <w:rPr>
          <w:rFonts w:ascii="宋体" w:hAnsi="宋体" w:cs="Courier New"/>
          <w:color w:val="000000"/>
          <w:sz w:val="24"/>
          <w:szCs w:val="24"/>
        </w:rPr>
        <w:t xml:space="preserve">有关条文执行。</w:t>
      </w:r>
      <w:r/>
    </w:p>
    <w:p>
      <w:pPr>
        <w:ind w:left="480" w:hanging="480"/>
        <w:spacing w:before="120" w:after="120"/>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w:t>
      </w:r>
      <w:r>
        <w:rPr>
          <w:rFonts w:ascii="宋体" w:hAnsi="宋体" w:cs="Courier New"/>
          <w:color w:val="000000"/>
          <w:sz w:val="24"/>
          <w:szCs w:val="24"/>
        </w:rPr>
        <w:t xml:space="preserve">本合同正本一式</w:t>
      </w:r>
      <w:r>
        <w:rPr>
          <w:rFonts w:hint="eastAsia" w:ascii="宋体" w:hAnsi="宋体" w:cs="Courier New"/>
          <w:color w:val="000000"/>
          <w:sz w:val="24"/>
          <w:szCs w:val="24"/>
        </w:rPr>
        <w:t xml:space="preserve">陆</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乙方各执</w:t>
      </w:r>
      <w:r>
        <w:rPr>
          <w:rFonts w:hint="eastAsia" w:ascii="宋体" w:hAnsi="宋体" w:cs="Courier New"/>
          <w:color w:val="000000"/>
          <w:sz w:val="24"/>
          <w:szCs w:val="24"/>
        </w:rPr>
        <w:t xml:space="preserve">叁</w:t>
      </w:r>
      <w:r>
        <w:rPr>
          <w:rFonts w:ascii="宋体" w:hAnsi="宋体" w:cs="Courier New"/>
          <w:color w:val="000000"/>
          <w:sz w:val="24"/>
          <w:szCs w:val="24"/>
        </w:rPr>
        <w:t xml:space="preserve">份。</w:t>
      </w:r>
      <w:r/>
    </w:p>
    <w:p>
      <w:pPr>
        <w:ind w:left="480" w:hanging="480"/>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w:t>
      </w:r>
      <w:r>
        <w:rPr>
          <w:rFonts w:ascii="宋体" w:hAnsi="宋体" w:cs="Courier New"/>
          <w:color w:val="000000"/>
          <w:sz w:val="24"/>
          <w:szCs w:val="24"/>
        </w:rPr>
        <w:t xml:space="preserve">甲方：</w:t>
      </w:r>
      <w:r>
        <w:rPr>
          <w:rFonts w:ascii="宋体" w:hAnsi="宋体" w:cs="Courier New"/>
          <w:color w:val="000000"/>
          <w:sz w:val="24"/>
          <w:szCs w:val="24"/>
        </w:rPr>
        <w:t xml:space="preserve">                        </w:t>
      </w:r>
      <w:r>
        <w:rPr>
          <w:rFonts w:ascii="宋体" w:hAnsi="宋体" w:cs="Courier New"/>
          <w:color w:val="000000"/>
          <w:sz w:val="24"/>
          <w:szCs w:val="24"/>
        </w:rPr>
        <w:t xml:space="preserve">乙方：</w:t>
      </w:r>
      <w:r>
        <w:rPr>
          <w:rFonts w:ascii="宋体" w:hAnsi="宋体" w:cs="Courier New"/>
          <w:color w:val="000000"/>
          <w:sz w:val="24"/>
          <w:szCs w:val="24"/>
        </w:rPr>
        <w:t xml:space="preserve"> </w:t>
      </w:r>
      <w:r/>
    </w:p>
    <w:p>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w:t>
      </w:r>
      <w:r>
        <w:rPr>
          <w:rFonts w:ascii="宋体" w:hAnsi="宋体" w:cs="Courier New"/>
          <w:color w:val="000000"/>
          <w:sz w:val="24"/>
          <w:szCs w:val="24"/>
        </w:rPr>
        <w:t xml:space="preserve">地址：</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w:t>
      </w:r>
      <w:r>
        <w:rPr>
          <w:rFonts w:ascii="宋体" w:hAnsi="宋体" w:cs="Courier New"/>
          <w:color w:val="000000"/>
          <w:sz w:val="24"/>
          <w:szCs w:val="24"/>
        </w:rPr>
        <w:t xml:space="preserve"> </w:t>
      </w:r>
      <w:r/>
    </w:p>
    <w:p>
      <w:pPr>
        <w:spacing w:before="120" w:after="120" w:line="0" w:lineRule="atLeast"/>
        <w:rPr>
          <w:rFonts w:ascii="宋体" w:hAnsi="宋体" w:cs="Courier New"/>
          <w:color w:val="000000"/>
          <w:sz w:val="24"/>
          <w:szCs w:val="24"/>
        </w:rPr>
      </w:pPr>
      <w:r>
        <w:rPr>
          <w:rFonts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t xml:space="preserve">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p>
    <w:p>
      <w:pPr>
        <w:ind w:firstLine="240"/>
        <w:spacing w:before="120" w:after="120" w:line="0" w:lineRule="atLeast"/>
        <w:rPr>
          <w:rFonts w:ascii="宋体" w:hAnsi="Courier New" w:cs="Courier New"/>
          <w:color w:val="000000"/>
        </w:rPr>
      </w:pPr>
      <w:r>
        <w:rPr>
          <w:rFonts w:hint="eastAsia" w:ascii="宋体" w:hAnsi="宋体" w:cs="Courier New"/>
          <w:color w:val="000000"/>
          <w:sz w:val="24"/>
          <w:szCs w:val="24"/>
        </w:rPr>
        <w:t xml:space="preserve">联系电话：</w:t>
      </w:r>
      <w:r>
        <w:rPr>
          <w:rFonts w:hint="eastAsia" w:ascii="宋体" w:hAnsi="宋体" w:cs="Courier New"/>
          <w:color w:val="000000"/>
          <w:sz w:val="24"/>
          <w:szCs w:val="24"/>
        </w:rPr>
        <w:t xml:space="preserve">                    </w:t>
      </w:r>
      <w:r>
        <w:rPr>
          <w:rFonts w:hint="eastAsia" w:ascii="宋体" w:hAnsi="宋体" w:cs="Courier New"/>
          <w:color w:val="000000"/>
          <w:sz w:val="24"/>
          <w:szCs w:val="24"/>
        </w:rPr>
        <w:t xml:space="preserve">联系电话：</w:t>
      </w:r>
      <w:r>
        <w:rPr>
          <w:rFonts w:hint="eastAsia" w:ascii="宋体" w:hAnsi="宋体" w:cs="Courier New"/>
          <w:color w:val="000000"/>
          <w:sz w:val="24"/>
          <w:szCs w:val="24"/>
        </w:rPr>
        <w:t xml:space="preserve">          </w:t>
      </w:r>
      <w:r/>
    </w:p>
    <w:p>
      <w:pPr>
        <w:jc w:val="center"/>
        <w:spacing w:before="120" w:after="120" w:line="0" w:lineRule="atLeast"/>
        <w:rPr>
          <w:rFonts w:ascii="宋体" w:hAnsi="Courier New" w:cs="Courier New"/>
          <w:color w:val="000000"/>
        </w:rPr>
      </w:pPr>
      <w:r>
        <w:rPr>
          <w:rFonts w:hint="eastAsia" w:ascii="宋体" w:hAnsi="Courier New" w:cs="Courier New"/>
          <w:color w:val="000000"/>
        </w:rPr>
        <w:t xml:space="preserve">                                         </w:t>
      </w:r>
      <w:r/>
    </w:p>
    <w:p>
      <w:pPr>
        <w:jc w:val="right"/>
        <w:spacing w:before="120" w:after="120" w:line="0" w:lineRule="atLeast"/>
        <w:rPr>
          <w:rFonts w:ascii="宋体" w:hAnsi="Courier New" w:cs="Courier New"/>
          <w:color w:val="000000"/>
          <w:sz w:val="24"/>
          <w:szCs w:val="24"/>
        </w:rPr>
      </w:pPr>
      <w:r>
        <w:rPr>
          <w:rFonts w:hint="eastAsia" w:ascii="宋体" w:hAnsi="Courier New" w:cs="Courier New"/>
          <w:color w:val="000000"/>
          <w:sz w:val="24"/>
          <w:szCs w:val="24"/>
        </w:rPr>
        <w:t xml:space="preserve"> </w:t>
      </w:r>
      <w:r/>
    </w:p>
    <w:p>
      <w:pPr>
        <w:ind w:firstLine="5280"/>
        <w:rPr>
          <w:rFonts w:ascii="宋体" w:hAnsi="宋体" w:cs="Courier New"/>
          <w:color w:val="000000"/>
          <w:sz w:val="24"/>
          <w:szCs w:val="24"/>
        </w:rPr>
      </w:pPr>
      <w:r>
        <w:rPr>
          <w:rFonts w:ascii="宋体" w:hAnsi="宋体" w:cs="Courier New"/>
          <w:color w:val="000000"/>
          <w:sz w:val="24"/>
          <w:szCs w:val="24"/>
        </w:rPr>
        <w:t xml:space="preserve">签订日期：</w:t>
      </w:r>
      <w:r>
        <w:rPr>
          <w:rFonts w:ascii="宋体" w:hAnsi="宋体" w:cs="Courier New"/>
          <w:color w:val="000000"/>
          <w:sz w:val="24"/>
          <w:szCs w:val="24"/>
        </w:rPr>
        <w:t xml:space="preserve">      </w:t>
      </w:r>
      <w:r>
        <w:rPr>
          <w:rFonts w:ascii="宋体" w:hAnsi="宋体" w:cs="Courier New"/>
          <w:color w:val="000000"/>
          <w:sz w:val="24"/>
          <w:szCs w:val="24"/>
        </w:rPr>
        <w:t xml:space="preserve">年</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月</w:t>
      </w:r>
      <w:r>
        <w:rPr>
          <w:rFonts w:ascii="宋体" w:hAnsi="宋体" w:cs="Courier New"/>
          <w:color w:val="000000"/>
          <w:sz w:val="24"/>
          <w:szCs w:val="24"/>
        </w:rPr>
        <w:t xml:space="preserve">  </w:t>
      </w:r>
      <w:r>
        <w:rPr>
          <w:rFonts w:hint="eastAsia" w:ascii="宋体" w:hAnsi="宋体" w:cs="Courier New"/>
          <w:color w:val="000000"/>
          <w:sz w:val="24"/>
          <w:szCs w:val="24"/>
        </w:rPr>
        <w:t xml:space="preserve"> </w:t>
      </w:r>
      <w:r>
        <w:rPr>
          <w:rFonts w:ascii="宋体" w:hAnsi="宋体" w:cs="Courier New"/>
          <w:color w:val="000000"/>
          <w:sz w:val="24"/>
          <w:szCs w:val="24"/>
        </w:rPr>
        <w:t xml:space="preserve">日</w:t>
      </w:r>
      <w:r/>
    </w:p>
    <w:p>
      <w:pPr>
        <w:pStyle w:val="749"/>
        <w:ind w:firstLine="480"/>
        <w:jc w:val="center"/>
        <w:spacing w:line="0" w:lineRule="atLeast"/>
        <w:rPr>
          <w:rFonts w:hAnsi="宋体"/>
          <w:sz w:val="24"/>
          <w:szCs w:val="24"/>
        </w:rPr>
      </w:pPr>
      <w:r>
        <w:rPr>
          <w:rFonts w:ascii="黑体" w:eastAsia="黑体"/>
          <w:bCs/>
          <w:sz w:val="44"/>
        </w:rPr>
        <w:br w:type="page" w:clear="all"/>
      </w:r>
      <w:r>
        <w:rPr>
          <w:rFonts w:hint="eastAsia" w:ascii="黑体" w:eastAsia="黑体"/>
          <w:bCs/>
          <w:sz w:val="44"/>
        </w:rPr>
        <w:t xml:space="preserve">第</w:t>
      </w:r>
      <w:bookmarkEnd w:id="182"/>
      <w:r>
        <w:rPr>
          <w:rFonts w:hint="eastAsia" w:ascii="黑体" w:eastAsia="黑体"/>
          <w:bCs/>
          <w:sz w:val="44"/>
        </w:rPr>
        <w:t xml:space="preserve">四章</w:t>
      </w:r>
      <w:r>
        <w:rPr>
          <w:rFonts w:hint="eastAsia" w:ascii="黑体" w:eastAsia="黑体"/>
          <w:bCs/>
          <w:sz w:val="44"/>
        </w:rPr>
        <w:t xml:space="preserve"> </w:t>
      </w:r>
      <w:r>
        <w:rPr>
          <w:rFonts w:hint="eastAsia" w:ascii="黑体" w:eastAsia="黑体"/>
          <w:bCs/>
          <w:sz w:val="44"/>
        </w:rPr>
        <w:t xml:space="preserve">采购需求</w:t>
      </w:r>
      <w:bookmarkEnd w:id="183"/>
      <w:r/>
      <w:bookmarkEnd w:id="184"/>
      <w:r/>
      <w:bookmarkEnd w:id="185"/>
      <w:r/>
      <w:r/>
    </w:p>
    <w:p>
      <w:pPr>
        <w:spacing w:line="0" w:lineRule="atLeast"/>
        <w:rPr>
          <w:rFonts w:ascii="宋体" w:hAnsi="宋体"/>
          <w:color w:val="000000"/>
          <w:sz w:val="24"/>
          <w:szCs w:val="24"/>
        </w:rPr>
      </w:pPr>
      <w:r/>
      <w:bookmarkStart w:id="189" w:name="_Toc49090575"/>
      <w:r/>
      <w:bookmarkStart w:id="190" w:name="_Toc26554093"/>
      <w:r/>
      <w:r/>
    </w:p>
    <w:p>
      <w:pPr>
        <w:numPr>
          <w:ilvl w:val="0"/>
          <w:numId w:val="5"/>
        </w:numPr>
        <w:keepLines/>
        <w:keepNext/>
        <w:spacing w:before="340" w:after="330" w:line="480" w:lineRule="auto"/>
        <w:rPr>
          <w:rFonts w:ascii="Calibri" w:hAnsi="Calibri"/>
          <w:b/>
          <w:bCs/>
          <w:sz w:val="44"/>
          <w:szCs w:val="44"/>
        </w:rPr>
        <w:outlineLvl w:val="0"/>
      </w:pPr>
      <w:r/>
      <w:bookmarkStart w:id="191" w:name="_Toc120614281"/>
      <w:r>
        <w:rPr>
          <w:rFonts w:hint="eastAsia" w:ascii="Calibri" w:hAnsi="Calibri"/>
          <w:b/>
          <w:bCs/>
          <w:sz w:val="44"/>
          <w:szCs w:val="44"/>
        </w:rPr>
        <w:t xml:space="preserve">需求概述</w:t>
      </w:r>
      <w:r/>
    </w:p>
    <w:p>
      <w:pPr>
        <w:ind w:firstLine="560"/>
        <w:spacing w:line="600" w:lineRule="exact"/>
        <w:rPr>
          <w:rFonts w:ascii="仿宋" w:hAnsi="仿宋" w:eastAsia="仿宋" w:cs="方正仿宋_GBK"/>
          <w:sz w:val="28"/>
          <w:szCs w:val="28"/>
          <w:lang w:eastAsia="zh-Hans"/>
        </w:rPr>
      </w:pPr>
      <w:r>
        <w:rPr>
          <w:rFonts w:hint="eastAsia" w:ascii="仿宋" w:hAnsi="仿宋" w:eastAsia="仿宋" w:cs="方正仿宋_GBK"/>
          <w:sz w:val="28"/>
          <w:szCs w:val="28"/>
          <w:lang w:eastAsia="zh-Hans"/>
        </w:rPr>
        <w:t xml:space="preserve">为贯彻党中央、国务院和省市关于深化“放管服”改革工作的决策部署，进一步优化营商环境，促进食品行业经济发展，需进一步完善系统，根据市场监管总局要求对</w:t>
      </w:r>
      <w:r>
        <w:rPr>
          <w:rFonts w:hint="eastAsia" w:ascii="仿宋" w:hAnsi="仿宋" w:eastAsia="仿宋" w:cs="方正仿宋_GBK"/>
          <w:sz w:val="28"/>
          <w:szCs w:val="28"/>
        </w:rPr>
        <w:t xml:space="preserve">仅销售</w:t>
      </w:r>
      <w:r>
        <w:rPr>
          <w:rFonts w:hint="eastAsia" w:ascii="仿宋" w:hAnsi="仿宋" w:eastAsia="仿宋" w:cs="方正仿宋_GBK"/>
          <w:sz w:val="28"/>
          <w:szCs w:val="28"/>
          <w:lang w:eastAsia="zh-Hans"/>
        </w:rPr>
        <w:t xml:space="preserve">预包装</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、小餐饮</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、网络餐饮服务</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、冷藏冷冻贮存服务提供者实行备案制度；对农贸市场</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、食品集中交易市场</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、食用农产品批发市场</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、食品展销会</w:t>
      </w:r>
      <w:r>
        <w:rPr>
          <w:rFonts w:hint="eastAsia" w:ascii="仿宋" w:hAnsi="仿宋" w:eastAsia="仿宋" w:cs="方正仿宋_GBK"/>
          <w:sz w:val="28"/>
          <w:szCs w:val="28"/>
        </w:rPr>
        <w:t xml:space="preserve">主体实行报告</w:t>
      </w:r>
      <w:r>
        <w:rPr>
          <w:rFonts w:hint="eastAsia" w:ascii="仿宋" w:hAnsi="仿宋" w:eastAsia="仿宋" w:cs="方正仿宋_GBK"/>
          <w:sz w:val="28"/>
          <w:szCs w:val="28"/>
          <w:lang w:eastAsia="zh-Hans"/>
        </w:rPr>
        <w:t xml:space="preserve">制度。</w:t>
      </w:r>
      <w:r/>
    </w:p>
    <w:p>
      <w:pPr>
        <w:ind w:firstLine="560"/>
        <w:spacing w:line="600" w:lineRule="exact"/>
        <w:rPr>
          <w:rFonts w:ascii="仿宋" w:hAnsi="仿宋" w:eastAsia="仿宋" w:cs="方正仿宋_GBK"/>
          <w:sz w:val="28"/>
          <w:szCs w:val="28"/>
          <w:lang w:eastAsia="zh-Hans"/>
        </w:rPr>
      </w:pPr>
      <w:r>
        <w:rPr>
          <w:rFonts w:hint="eastAsia" w:ascii="仿宋" w:hAnsi="仿宋" w:eastAsia="仿宋" w:cs="方正仿宋_GBK"/>
          <w:sz w:val="28"/>
          <w:szCs w:val="28"/>
        </w:rPr>
        <w:t xml:space="preserve">根据</w:t>
      </w:r>
      <w:r>
        <w:rPr>
          <w:rFonts w:hint="eastAsia" w:ascii="仿宋" w:hAnsi="仿宋" w:eastAsia="仿宋" w:cs="方正仿宋_GBK"/>
          <w:sz w:val="28"/>
          <w:szCs w:val="28"/>
          <w:lang w:eastAsia="zh-Hans"/>
        </w:rPr>
        <w:t xml:space="preserve">《企业落实食品安全主体责任监督管理规定》</w:t>
      </w:r>
      <w:r>
        <w:rPr>
          <w:rFonts w:hint="eastAsia" w:ascii="仿宋" w:hAnsi="仿宋" w:eastAsia="仿宋" w:cs="方正仿宋_GBK"/>
          <w:sz w:val="28"/>
          <w:szCs w:val="28"/>
        </w:rPr>
        <w:t xml:space="preserve">（国家市场监督管理总局令第</w:t>
      </w:r>
      <w:r>
        <w:rPr>
          <w:rFonts w:hint="eastAsia" w:ascii="仿宋" w:hAnsi="仿宋" w:eastAsia="仿宋" w:cs="方正仿宋_GBK"/>
          <w:sz w:val="28"/>
          <w:szCs w:val="28"/>
        </w:rPr>
        <w:t xml:space="preserve">60</w:t>
      </w:r>
      <w:r>
        <w:rPr>
          <w:rFonts w:hint="eastAsia" w:ascii="仿宋" w:hAnsi="仿宋" w:eastAsia="仿宋" w:cs="方正仿宋_GBK"/>
          <w:sz w:val="28"/>
          <w:szCs w:val="28"/>
        </w:rPr>
        <w:t xml:space="preserve">号）要求</w:t>
      </w:r>
      <w:r>
        <w:rPr>
          <w:rFonts w:hint="eastAsia" w:ascii="仿宋" w:hAnsi="仿宋" w:eastAsia="仿宋" w:cs="方正仿宋_GBK"/>
          <w:sz w:val="28"/>
          <w:szCs w:val="28"/>
          <w:lang w:eastAsia="zh-Hans"/>
        </w:rPr>
        <w:t xml:space="preserve">，市场监督管理部门</w:t>
      </w:r>
      <w:r>
        <w:rPr>
          <w:rFonts w:hint="eastAsia" w:ascii="仿宋" w:hAnsi="仿宋" w:eastAsia="仿宋" w:cs="方正仿宋_GBK"/>
          <w:sz w:val="28"/>
          <w:szCs w:val="28"/>
        </w:rPr>
        <w:t xml:space="preserve">应</w:t>
      </w:r>
      <w:r>
        <w:rPr>
          <w:rFonts w:hint="eastAsia" w:ascii="仿宋" w:hAnsi="仿宋" w:eastAsia="仿宋" w:cs="方正仿宋_GBK"/>
          <w:sz w:val="28"/>
          <w:szCs w:val="28"/>
          <w:lang w:eastAsia="zh-Hans"/>
        </w:rPr>
        <w:t xml:space="preserve">督促食品经营企业建立健全食品安全管理制度，落实食品安全</w:t>
      </w:r>
      <w:r>
        <w:rPr>
          <w:rFonts w:hint="eastAsia" w:ascii="仿宋" w:hAnsi="仿宋" w:eastAsia="仿宋" w:cs="方正仿宋_GBK"/>
          <w:sz w:val="28"/>
          <w:szCs w:val="28"/>
        </w:rPr>
        <w:t xml:space="preserve">主体</w:t>
      </w:r>
      <w:r>
        <w:rPr>
          <w:rFonts w:hint="eastAsia" w:ascii="仿宋" w:hAnsi="仿宋" w:eastAsia="仿宋" w:cs="方正仿宋_GBK"/>
          <w:sz w:val="28"/>
          <w:szCs w:val="28"/>
          <w:lang w:eastAsia="zh-Hans"/>
        </w:rPr>
        <w:t xml:space="preserve">责任</w:t>
      </w:r>
      <w:r>
        <w:rPr>
          <w:rFonts w:hint="eastAsia" w:ascii="仿宋" w:hAnsi="仿宋" w:eastAsia="仿宋" w:cs="方正仿宋_GBK"/>
          <w:sz w:val="28"/>
          <w:szCs w:val="28"/>
        </w:rPr>
        <w:t xml:space="preserve">，</w:t>
      </w:r>
      <w:r>
        <w:rPr>
          <w:rFonts w:hint="eastAsia" w:ascii="仿宋" w:hAnsi="仿宋" w:eastAsia="仿宋" w:cs="方正仿宋_GBK"/>
          <w:sz w:val="28"/>
          <w:szCs w:val="28"/>
          <w:lang w:eastAsia="zh-Hans"/>
        </w:rPr>
        <w:t xml:space="preserve">辅助指导食品经营企业建立基于食品安全风险防控的动态管理机制</w:t>
      </w:r>
      <w:r>
        <w:rPr>
          <w:rFonts w:hint="eastAsia" w:ascii="仿宋" w:hAnsi="仿宋" w:eastAsia="仿宋" w:cs="方正仿宋_GBK"/>
          <w:sz w:val="28"/>
          <w:szCs w:val="28"/>
        </w:rPr>
        <w:t xml:space="preserve">。将</w:t>
      </w:r>
      <w:r>
        <w:rPr>
          <w:rFonts w:hint="eastAsia" w:ascii="仿宋" w:hAnsi="仿宋" w:eastAsia="仿宋" w:cs="方正仿宋_GBK"/>
          <w:sz w:val="28"/>
          <w:szCs w:val="28"/>
          <w:lang w:eastAsia="zh-Hans"/>
        </w:rPr>
        <w:t xml:space="preserve">企业在日管控、周排查、月调度中发现的食品安全风险隐患以及整改情况，作为</w:t>
      </w:r>
      <w:r>
        <w:rPr>
          <w:rFonts w:hint="eastAsia" w:ascii="仿宋" w:hAnsi="仿宋" w:eastAsia="仿宋" w:cs="方正仿宋_GBK"/>
          <w:sz w:val="28"/>
          <w:szCs w:val="28"/>
        </w:rPr>
        <w:t xml:space="preserve">日常</w:t>
      </w:r>
      <w:r>
        <w:rPr>
          <w:rFonts w:hint="eastAsia" w:ascii="仿宋" w:hAnsi="仿宋" w:eastAsia="仿宋" w:cs="方正仿宋_GBK"/>
          <w:sz w:val="28"/>
          <w:szCs w:val="28"/>
          <w:lang w:eastAsia="zh-Hans"/>
        </w:rPr>
        <w:t xml:space="preserve">监督</w:t>
      </w:r>
      <w:r>
        <w:rPr>
          <w:rFonts w:hint="eastAsia" w:ascii="仿宋" w:hAnsi="仿宋" w:eastAsia="仿宋" w:cs="方正仿宋_GBK"/>
          <w:sz w:val="28"/>
          <w:szCs w:val="28"/>
        </w:rPr>
        <w:t xml:space="preserve">管理工作的重要内容</w:t>
      </w:r>
      <w:r>
        <w:rPr>
          <w:rFonts w:hint="eastAsia" w:ascii="仿宋" w:hAnsi="仿宋" w:eastAsia="仿宋" w:cs="方正仿宋_GBK"/>
          <w:sz w:val="28"/>
          <w:szCs w:val="28"/>
          <w:lang w:eastAsia="zh-Hans"/>
        </w:rPr>
        <w:t xml:space="preserve">。</w:t>
      </w:r>
      <w:r/>
    </w:p>
    <w:p>
      <w:pPr>
        <w:ind w:firstLine="560"/>
        <w:spacing w:line="600" w:lineRule="exact"/>
        <w:rPr>
          <w:rFonts w:ascii="仿宋" w:hAnsi="仿宋" w:eastAsia="仿宋" w:cs="方正仿宋_GBK"/>
          <w:sz w:val="28"/>
          <w:szCs w:val="28"/>
          <w:lang w:eastAsia="zh-Hans"/>
        </w:rPr>
      </w:pPr>
      <w:r>
        <w:rPr>
          <w:rFonts w:hint="eastAsia" w:ascii="仿宋" w:hAnsi="仿宋" w:eastAsia="仿宋" w:cs="方正仿宋_GBK"/>
          <w:sz w:val="28"/>
          <w:szCs w:val="28"/>
          <w:lang w:eastAsia="zh-Hans"/>
        </w:rPr>
        <w:t xml:space="preserve">《餐饮质量安全提升行动方案》要求，实现智慧化监管，搭建“两库一平台”等。</w:t>
      </w:r>
      <w:r/>
    </w:p>
    <w:p>
      <w:pPr>
        <w:ind w:firstLine="560"/>
        <w:spacing w:line="600" w:lineRule="exact"/>
        <w:rPr>
          <w:rFonts w:ascii="仿宋" w:hAnsi="仿宋" w:eastAsia="仿宋" w:cs="方正仿宋_GBK"/>
          <w:sz w:val="28"/>
          <w:szCs w:val="28"/>
          <w:lang w:eastAsia="zh-Hans"/>
        </w:rPr>
      </w:pPr>
      <w:r>
        <w:rPr>
          <w:rFonts w:hint="eastAsia" w:ascii="仿宋" w:hAnsi="仿宋" w:eastAsia="仿宋" w:cs="方正仿宋_GBK"/>
          <w:sz w:val="28"/>
          <w:szCs w:val="28"/>
          <w:lang w:eastAsia="zh-Hans"/>
        </w:rPr>
        <w:t xml:space="preserve">根据《市场监管总局办公厅关于进一步落实食用农产品批发市场食品安全查验要求的通知》，建设江苏省</w:t>
      </w:r>
      <w:r>
        <w:rPr>
          <w:rFonts w:hint="eastAsia" w:ascii="仿宋" w:hAnsi="仿宋" w:eastAsia="仿宋" w:cs="方正仿宋_GBK"/>
          <w:sz w:val="28"/>
          <w:szCs w:val="28"/>
        </w:rPr>
        <w:t xml:space="preserve">农产品</w:t>
      </w:r>
      <w:r>
        <w:rPr>
          <w:rFonts w:hint="eastAsia" w:ascii="仿宋" w:hAnsi="仿宋" w:eastAsia="仿宋" w:cs="方正仿宋_GBK"/>
          <w:sz w:val="28"/>
          <w:szCs w:val="28"/>
          <w:lang w:eastAsia="zh-Hans"/>
        </w:rPr>
        <w:t xml:space="preserve">追溯管理系统。</w:t>
      </w:r>
      <w:r/>
    </w:p>
    <w:p>
      <w:pPr>
        <w:ind w:firstLine="560"/>
        <w:spacing w:line="600" w:lineRule="exact"/>
        <w:rPr>
          <w:rFonts w:ascii="仿宋" w:hAnsi="仿宋" w:eastAsia="仿宋" w:cs="方正仿宋_GBK"/>
          <w:sz w:val="28"/>
          <w:szCs w:val="28"/>
          <w:lang w:eastAsia="zh-Hans"/>
        </w:rPr>
      </w:pPr>
      <w:r>
        <w:rPr>
          <w:rFonts w:ascii="仿宋" w:hAnsi="仿宋" w:eastAsia="仿宋" w:cs="方正仿宋_GBK"/>
          <w:sz w:val="28"/>
          <w:szCs w:val="28"/>
          <w:lang w:eastAsia="zh-Hans"/>
        </w:rPr>
      </w:r>
      <w:r/>
    </w:p>
    <w:p>
      <w:pPr>
        <w:numPr>
          <w:ilvl w:val="0"/>
          <w:numId w:val="5"/>
        </w:numPr>
        <w:keepLines/>
        <w:keepNext/>
        <w:spacing w:before="340" w:after="330" w:line="480" w:lineRule="auto"/>
        <w:rPr>
          <w:rFonts w:ascii="Calibri" w:hAnsi="Calibri"/>
          <w:b/>
          <w:bCs/>
          <w:sz w:val="44"/>
          <w:szCs w:val="44"/>
        </w:rPr>
        <w:outlineLvl w:val="0"/>
      </w:pPr>
      <w:r>
        <w:rPr>
          <w:rFonts w:hint="eastAsia" w:ascii="Calibri" w:hAnsi="Calibri"/>
          <w:b/>
          <w:bCs/>
          <w:sz w:val="44"/>
          <w:szCs w:val="44"/>
        </w:rPr>
        <w:t xml:space="preserve">主要功能需求</w:t>
      </w:r>
      <w:r/>
    </w:p>
    <w:p>
      <w:pPr>
        <w:numPr>
          <w:ilvl w:val="1"/>
          <w:numId w:val="6"/>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 </w:t>
      </w:r>
      <w:r>
        <w:rPr>
          <w:rFonts w:hint="eastAsia" w:ascii="Arial" w:hAnsi="Arial"/>
          <w:b/>
          <w:sz w:val="32"/>
          <w:szCs w:val="24"/>
        </w:rPr>
        <w:t xml:space="preserve">备案登记监管功能</w:t>
      </w:r>
      <w:r/>
    </w:p>
    <w:p>
      <w:pPr>
        <w:numPr>
          <w:ilvl w:val="2"/>
          <w:numId w:val="6"/>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备案监管审核</w:t>
      </w:r>
      <w:r/>
    </w:p>
    <w:p>
      <w:pPr>
        <w:ind w:firstLine="560"/>
        <w:rPr>
          <w:rFonts w:ascii="仿宋" w:hAnsi="仿宋" w:eastAsia="仿宋" w:cs="方正仿宋_GBK"/>
          <w:sz w:val="28"/>
          <w:szCs w:val="28"/>
        </w:rPr>
      </w:pPr>
      <w:r>
        <w:rPr>
          <w:rFonts w:hint="eastAsia" w:ascii="仿宋" w:hAnsi="仿宋" w:eastAsia="仿宋" w:cs="方正仿宋_GBK"/>
          <w:sz w:val="28"/>
          <w:szCs w:val="28"/>
        </w:rPr>
        <w:t xml:space="preserve">监管人员可对辖区内各类备案申请进行审核操作。备案申请业务包括仅销售预包装备案新办、仅销售预包装备案变更、仅销售预包装备案注销、小餐饮备案新办、小餐饮备案注销、冷藏冷冻贮存服务商备案新办、冷藏冷冻贮存服务商备案变更、冷藏冷冻贮存服务商备案注销、网络第三方备案新办、网络第三方备案注销。监管人员可查看预包装、小餐饮、冷藏冷冻贮存服务商、网络第三方备案信息以及历史审核记录。</w:t>
      </w:r>
      <w:r/>
    </w:p>
    <w:p>
      <w:pPr>
        <w:numPr>
          <w:ilvl w:val="2"/>
          <w:numId w:val="6"/>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备案监管文书打印</w:t>
      </w:r>
      <w:r/>
    </w:p>
    <w:p>
      <w:pPr>
        <w:ind w:firstLine="560"/>
        <w:rPr>
          <w:rFonts w:ascii="仿宋" w:hAnsi="仿宋" w:eastAsia="仿宋" w:cs="方正仿宋_GBK"/>
          <w:sz w:val="28"/>
          <w:szCs w:val="28"/>
        </w:rPr>
      </w:pPr>
      <w:r>
        <w:rPr>
          <w:rFonts w:hint="eastAsia" w:ascii="仿宋" w:hAnsi="仿宋" w:eastAsia="仿宋" w:cs="方正仿宋_GBK"/>
          <w:sz w:val="28"/>
          <w:szCs w:val="28"/>
        </w:rPr>
        <w:t xml:space="preserve">监管人员可查询并打印各种备案文书。文书包括预包装备案信息采集表、预包装备案信息变更表、预包装备案注销表、小餐饮备案申请书、小</w:t>
      </w:r>
      <w:r>
        <w:rPr>
          <w:rFonts w:hint="eastAsia" w:ascii="仿宋" w:hAnsi="仿宋" w:eastAsia="仿宋" w:cs="方正仿宋_GBK"/>
          <w:sz w:val="28"/>
          <w:szCs w:val="28"/>
        </w:rPr>
        <w:t xml:space="preserve">餐饮备案注销表、小餐饮备案公式卡、冷藏冷冻备案申请书、冷藏冷冻备案凭证、网络第三方备案申请书、网络第三方备案告知表、网络第三方备案告知书以及网络第三方备案注销表。</w:t>
      </w:r>
      <w:r/>
    </w:p>
    <w:p>
      <w:pPr>
        <w:numPr>
          <w:ilvl w:val="2"/>
          <w:numId w:val="6"/>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主体登记监管</w:t>
      </w:r>
      <w:r/>
    </w:p>
    <w:p>
      <w:pPr>
        <w:ind w:firstLine="560"/>
        <w:rPr>
          <w:rFonts w:ascii="仿宋" w:hAnsi="仿宋" w:eastAsia="仿宋" w:cs="方正仿宋_GBK"/>
          <w:sz w:val="28"/>
          <w:szCs w:val="28"/>
        </w:rPr>
      </w:pPr>
      <w:r>
        <w:rPr>
          <w:rFonts w:hint="eastAsia" w:ascii="仿宋" w:hAnsi="仿宋" w:eastAsia="仿宋" w:cs="方正仿宋_GBK"/>
          <w:sz w:val="28"/>
          <w:szCs w:val="28"/>
        </w:rPr>
        <w:t xml:space="preserve">监管人员可查看各类企业登记信息。登记包括农贸市场主体登记、集中交易市场主体登记、农产品批发市场主体登记、食品展销会主体登记。</w:t>
      </w:r>
      <w:r/>
    </w:p>
    <w:p>
      <w:pPr>
        <w:numPr>
          <w:ilvl w:val="1"/>
          <w:numId w:val="6"/>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 </w:t>
      </w:r>
      <w:r>
        <w:rPr>
          <w:rFonts w:hint="eastAsia" w:ascii="Arial" w:hAnsi="Arial"/>
          <w:b/>
          <w:sz w:val="32"/>
          <w:szCs w:val="24"/>
        </w:rPr>
        <w:t xml:space="preserve">食品经营监管功能</w:t>
      </w:r>
      <w:r/>
    </w:p>
    <w:p>
      <w:pPr>
        <w:numPr>
          <w:ilvl w:val="2"/>
          <w:numId w:val="6"/>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监管</w:t>
      </w:r>
      <w:r>
        <w:rPr>
          <w:rFonts w:hint="eastAsia" w:ascii="Songti SC" w:hAnsi="Songti SC"/>
          <w:b/>
          <w:bCs/>
          <w:sz w:val="32"/>
          <w:szCs w:val="44"/>
        </w:rPr>
        <w:t xml:space="preserve">PC</w:t>
      </w:r>
      <w:r>
        <w:rPr>
          <w:rFonts w:hint="eastAsia" w:ascii="Songti SC" w:hAnsi="Songti SC"/>
          <w:b/>
          <w:bCs/>
          <w:sz w:val="32"/>
          <w:szCs w:val="44"/>
        </w:rPr>
        <w:t xml:space="preserve">端</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w:t>
      </w:r>
      <w:r>
        <w:rPr>
          <w:rFonts w:hint="eastAsia" w:ascii="仿宋" w:hAnsi="仿宋" w:eastAsia="仿宋" w:cs="方正仿宋_GBK"/>
          <w:sz w:val="28"/>
          <w:szCs w:val="28"/>
        </w:rPr>
        <w:t xml:space="preserve">首页需</w:t>
      </w:r>
      <w:r>
        <w:rPr>
          <w:rFonts w:hint="eastAsia" w:ascii="仿宋" w:hAnsi="仿宋" w:eastAsia="仿宋" w:cs="方正仿宋_GBK"/>
          <w:sz w:val="28"/>
          <w:szCs w:val="28"/>
        </w:rPr>
        <w:t xml:space="preserve">清晰展示本监管账户所有的待办任务、企业信息统</w:t>
      </w:r>
      <w:r>
        <w:rPr>
          <w:rFonts w:hint="eastAsia" w:ascii="仿宋" w:hAnsi="仿宋" w:eastAsia="仿宋" w:cs="方正仿宋_GBK"/>
          <w:sz w:val="28"/>
          <w:szCs w:val="28"/>
        </w:rPr>
        <w:t xml:space="preserve">计情况、预警信息快捷按钮、重点企业动态信息展示以及最新通知通告信息。</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基础信息</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展示辖区内所有企业的主体信息。可对辖区内监管企业进行初始化设置，譬如调整监管机构、设置主体责任类别、网格设置等。</w:t>
      </w:r>
      <w:r>
        <w:rPr>
          <w:rFonts w:ascii="仿宋" w:hAnsi="仿宋" w:eastAsia="仿宋" w:cs="方正仿宋_GBK"/>
          <w:sz w:val="28"/>
          <w:szCs w:val="28"/>
        </w:rPr>
        <w:t xml:space="preserve"> </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主体信息包括主体基本信息、风险信息、监管信息、主体责任落实情况、考核情况、信用情况等。监管人员可打印企业的监管二维码，</w:t>
      </w:r>
      <w:r>
        <w:rPr>
          <w:rFonts w:hint="eastAsia" w:ascii="仿宋" w:hAnsi="仿宋" w:eastAsia="仿宋" w:cs="方正仿宋_GBK"/>
          <w:sz w:val="28"/>
          <w:szCs w:val="28"/>
        </w:rPr>
        <w:t xml:space="preserve">扫码查看</w:t>
      </w:r>
      <w:r>
        <w:rPr>
          <w:rFonts w:hint="eastAsia" w:ascii="仿宋" w:hAnsi="仿宋" w:eastAsia="仿宋" w:cs="方正仿宋_GBK"/>
          <w:sz w:val="28"/>
          <w:szCs w:val="28"/>
        </w:rPr>
        <w:t xml:space="preserve">许可信息和日常监管信息。</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风险分级</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监管人员可对企业进行风险分级，包括首次动态评价以及年度评级。未评级过的企业可以发起首次动态评价，系统自动生成检查条款。</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日常检查</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监管人员可展开日常监督检查工作，包括日常监督检查任务的制定、维护等。监管人员根据需要在计划中绑定待检查的</w:t>
      </w:r>
      <w:r>
        <w:rPr>
          <w:rFonts w:hint="eastAsia" w:ascii="仿宋" w:hAnsi="仿宋" w:eastAsia="仿宋" w:cs="方正仿宋_GBK"/>
          <w:sz w:val="28"/>
          <w:szCs w:val="28"/>
        </w:rPr>
        <w:t xml:space="preserve">企业。计划开始后可较为直观地查看计划执行情况，</w:t>
      </w:r>
      <w:r>
        <w:rPr>
          <w:rFonts w:ascii="仿宋" w:hAnsi="仿宋" w:eastAsia="仿宋" w:cs="方正仿宋_GBK"/>
          <w:sz w:val="28"/>
          <w:szCs w:val="28"/>
        </w:rPr>
        <w:t xml:space="preserve">显示</w:t>
      </w:r>
      <w:r>
        <w:rPr>
          <w:rFonts w:hint="eastAsia" w:ascii="仿宋" w:hAnsi="仿宋" w:eastAsia="仿宋" w:cs="方正仿宋_GBK"/>
          <w:sz w:val="28"/>
          <w:szCs w:val="28"/>
        </w:rPr>
        <w:t xml:space="preserve">任务中各企业的检查进度以及企业详细的现场检查细则判定信息。各类检查模板可由管理员灵活设置，检查模板涉及到食品销售类日常检查模板、餐饮类日常检查模板、食品销售类自查模板、餐饮类自查模板、风险管控模板等。</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异常预警</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提供预警服务，包括但不限于异常企业预警、当年未检预警、落实主体责任异常预警等。</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培训考核</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监管人员可对企业展开培训考核，包括计划考核和抽查考核。监管人员可制定计划考核任务并可直观地查看考核计划进行情况。考核试题须从题库中随机按规则抽取。考核试题库以及</w:t>
      </w:r>
      <w:r>
        <w:rPr>
          <w:rFonts w:hint="eastAsia" w:ascii="仿宋" w:hAnsi="仿宋" w:eastAsia="仿宋" w:cs="方正仿宋_GBK"/>
          <w:sz w:val="28"/>
          <w:szCs w:val="28"/>
        </w:rPr>
        <w:t xml:space="preserve">知识库支持灵活设置。</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统计分析</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对各类监管数据进行统计分析，包括但不限于企业主体类型、风险等级、营业状态。</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系统管理</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包括用户管理、角色管理、菜单管理、部门管理等系统设置。</w:t>
      </w:r>
      <w:r/>
    </w:p>
    <w:p>
      <w:pPr>
        <w:ind w:firstLine="560"/>
        <w:spacing w:line="360" w:lineRule="auto"/>
        <w:rPr>
          <w:rFonts w:ascii="仿宋" w:hAnsi="仿宋" w:eastAsia="仿宋" w:cs="方正仿宋_GBK"/>
          <w:sz w:val="28"/>
          <w:szCs w:val="28"/>
        </w:rPr>
      </w:pPr>
      <w:r>
        <w:rPr>
          <w:rFonts w:ascii="仿宋" w:hAnsi="仿宋" w:eastAsia="仿宋" w:cs="方正仿宋_GBK"/>
          <w:sz w:val="28"/>
          <w:szCs w:val="28"/>
        </w:rPr>
      </w:r>
      <w:r/>
    </w:p>
    <w:p>
      <w:pPr>
        <w:numPr>
          <w:ilvl w:val="2"/>
          <w:numId w:val="6"/>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监管移动端</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系统登录</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使用上级部门分配的账号、密码登陆。与江苏省食品经营许可系统做统一身份认证登录。</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主体信息</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可查看许可、备案主体相关信息，包括基本信息、人员信息、设备设施信息、检查记录信息、风险记录信息、量化记录信息、主体责任落实情况等。</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临时任务</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监管人员可随时随地进行检查。可快捷查询到企业主体并开始检查，填报检查内容和结论等。</w:t>
      </w:r>
      <w:r>
        <w:rPr>
          <w:rFonts w:hint="eastAsia" w:ascii="仿宋" w:hAnsi="仿宋" w:eastAsia="仿宋" w:cs="方正仿宋_GBK"/>
          <w:sz w:val="28"/>
          <w:szCs w:val="28"/>
        </w:rPr>
        <w:t xml:space="preserve">检查项需根据</w:t>
      </w:r>
      <w:r>
        <w:rPr>
          <w:rFonts w:hint="eastAsia" w:ascii="仿宋" w:hAnsi="仿宋" w:eastAsia="仿宋" w:cs="方正仿宋_GBK"/>
          <w:sz w:val="28"/>
          <w:szCs w:val="28"/>
        </w:rPr>
        <w:t xml:space="preserve">主体业务类型按照规则自动生成。</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风险评估</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监管人员可随时随地添加风险评估检查企业并展开风险评估检查。风险</w:t>
      </w:r>
      <w:r>
        <w:rPr>
          <w:rFonts w:hint="eastAsia" w:ascii="仿宋" w:hAnsi="仿宋" w:eastAsia="仿宋" w:cs="方正仿宋_GBK"/>
          <w:sz w:val="28"/>
          <w:szCs w:val="28"/>
        </w:rPr>
        <w:t xml:space="preserve">评估项需按照</w:t>
      </w:r>
      <w:r>
        <w:rPr>
          <w:rFonts w:hint="eastAsia" w:ascii="仿宋" w:hAnsi="仿宋" w:eastAsia="仿宋" w:cs="方正仿宋_GBK"/>
          <w:sz w:val="28"/>
          <w:szCs w:val="28"/>
        </w:rPr>
        <w:t xml:space="preserve">规则自动生成。</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量化分级</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监管人员可以添加量化分级检查企业并进行量化分级检查。量化分级</w:t>
      </w:r>
      <w:r>
        <w:rPr>
          <w:rFonts w:hint="eastAsia" w:ascii="仿宋" w:hAnsi="仿宋" w:eastAsia="仿宋" w:cs="方正仿宋_GBK"/>
          <w:sz w:val="28"/>
          <w:szCs w:val="28"/>
        </w:rPr>
        <w:t xml:space="preserve">评估项需按照</w:t>
      </w:r>
      <w:r>
        <w:rPr>
          <w:rFonts w:hint="eastAsia" w:ascii="仿宋" w:hAnsi="仿宋" w:eastAsia="仿宋" w:cs="方正仿宋_GBK"/>
          <w:sz w:val="28"/>
          <w:szCs w:val="28"/>
        </w:rPr>
        <w:t xml:space="preserve">规则自动生成。</w:t>
      </w:r>
      <w:r/>
    </w:p>
    <w:p>
      <w:pPr>
        <w:numPr>
          <w:ilvl w:val="3"/>
          <w:numId w:val="6"/>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政策法规</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可查看食品相关法律法规、政策文件、视频专题等。</w:t>
      </w:r>
      <w:r/>
    </w:p>
    <w:p>
      <w:pPr>
        <w:numPr>
          <w:ilvl w:val="2"/>
          <w:numId w:val="6"/>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企业移动端</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主体绑定</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企业注册登录系统后可以通过主体名称、统一社会信用代码、许可证号进行主体绑定，绑定主体后可落实主体责任等。</w:t>
      </w:r>
      <w:r>
        <w:rPr>
          <w:rFonts w:hint="eastAsia" w:ascii="仿宋" w:hAnsi="仿宋" w:eastAsia="仿宋" w:cs="方正仿宋_GBK"/>
          <w:sz w:val="28"/>
          <w:szCs w:val="28"/>
        </w:rPr>
        <w:t xml:space="preserve">  </w:t>
      </w:r>
      <w:r>
        <w:rPr>
          <w:rFonts w:hint="eastAsia" w:ascii="仿宋" w:hAnsi="仿宋" w:eastAsia="仿宋" w:cs="方正仿宋_GBK"/>
          <w:sz w:val="28"/>
          <w:szCs w:val="28"/>
        </w:rPr>
        <w:t xml:space="preserve">                    </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主体信息</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可查看当前主体信息，包括基础信息、</w:t>
      </w:r>
      <w:r>
        <w:rPr>
          <w:rFonts w:hint="eastAsia" w:ascii="仿宋" w:hAnsi="仿宋" w:eastAsia="仿宋" w:cs="方正仿宋_GBK"/>
          <w:sz w:val="28"/>
          <w:szCs w:val="28"/>
        </w:rPr>
        <w:t xml:space="preserve">食安员</w:t>
      </w:r>
      <w:r>
        <w:rPr>
          <w:rFonts w:hint="eastAsia" w:ascii="仿宋" w:hAnsi="仿宋" w:eastAsia="仿宋" w:cs="方正仿宋_GBK"/>
          <w:sz w:val="28"/>
          <w:szCs w:val="28"/>
        </w:rPr>
        <w:t xml:space="preserve">信息、从业人员信息、健康证信息、设备信息和仓库信息等。</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企业自查</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企业可进行自查操作，包括常规自查、全项自查以及针对性自查。系统可以自动生成检查表。</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培训考核</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显示计划培训考核任务以及抽查考核任务，企业可进行答题操作，系统会自动核算分数并统计整理错题，还可进行模拟考核，在线查看系统操作手册以及在线播放系统操作视频。</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整改信息</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显示日常监督检查中发现的待整改信息，企业可进行整改操作并上次整改附件。</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我的办件</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显示当前账</w:t>
      </w:r>
      <w:r>
        <w:rPr>
          <w:rFonts w:hint="eastAsia" w:ascii="仿宋" w:hAnsi="仿宋" w:eastAsia="仿宋" w:cs="方正仿宋_GBK"/>
          <w:sz w:val="28"/>
          <w:szCs w:val="28"/>
        </w:rPr>
        <w:t xml:space="preserve">户下许可、备案的办件记录。</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政策法规</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系统可在线查看食品相关法律法规、政策文件、视频专题。</w:t>
      </w:r>
      <w:r/>
    </w:p>
    <w:p>
      <w:pPr>
        <w:numPr>
          <w:ilvl w:val="3"/>
          <w:numId w:val="7"/>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个人信息</w:t>
      </w:r>
      <w:r/>
    </w:p>
    <w:p>
      <w:pPr>
        <w:ind w:firstLine="560"/>
        <w:spacing w:line="360" w:lineRule="auto"/>
        <w:rPr>
          <w:rFonts w:ascii="仿宋" w:hAnsi="仿宋" w:eastAsia="仿宋" w:cs="方正仿宋_GBK"/>
          <w:sz w:val="28"/>
          <w:szCs w:val="28"/>
        </w:rPr>
      </w:pPr>
      <w:r>
        <w:rPr>
          <w:rFonts w:ascii="仿宋" w:hAnsi="仿宋" w:eastAsia="仿宋" w:cs="方正仿宋_GBK"/>
          <w:sz w:val="28"/>
          <w:szCs w:val="28"/>
        </w:rPr>
        <w:t xml:space="preserve">显示</w:t>
      </w:r>
      <w:r>
        <w:rPr>
          <w:rFonts w:hint="eastAsia" w:ascii="仿宋" w:hAnsi="仿宋" w:eastAsia="仿宋" w:cs="方正仿宋_GBK"/>
          <w:sz w:val="28"/>
          <w:szCs w:val="28"/>
        </w:rPr>
        <w:t xml:space="preserve">当前账号个人信息。可以账号绑定微信，也可以解绑微信。可以修改登录密码，可以绑定主体企业，也可对已绑定的企业主体进行删除操作。</w:t>
      </w:r>
      <w:r/>
    </w:p>
    <w:p>
      <w:pPr>
        <w:numPr>
          <w:ilvl w:val="1"/>
          <w:numId w:val="7"/>
        </w:numPr>
        <w:ind w:left="684" w:hanging="684"/>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 </w:t>
      </w:r>
      <w:r>
        <w:rPr>
          <w:rFonts w:hint="eastAsia" w:ascii="Arial" w:hAnsi="Arial"/>
          <w:b/>
          <w:sz w:val="32"/>
          <w:szCs w:val="24"/>
        </w:rPr>
        <w:t xml:space="preserve">食用农产品经营追溯功能</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此功能为食用农产品批发市场（以下</w:t>
      </w:r>
      <w:r>
        <w:rPr>
          <w:rFonts w:hint="eastAsia" w:ascii="仿宋" w:hAnsi="仿宋" w:eastAsia="仿宋" w:cs="方正仿宋_GBK"/>
          <w:sz w:val="28"/>
          <w:szCs w:val="28"/>
        </w:rPr>
        <w:t xml:space="preserve">简称主办</w:t>
      </w:r>
      <w:r>
        <w:rPr>
          <w:rFonts w:hint="eastAsia" w:ascii="仿宋" w:hAnsi="仿宋" w:eastAsia="仿宋" w:cs="方正仿宋_GBK"/>
          <w:sz w:val="28"/>
          <w:szCs w:val="28"/>
        </w:rPr>
        <w:t xml:space="preserve">方）及经营户建立农产品交易追溯体系。主办方、经营户可使用小程序进行食品交易的登记。</w:t>
      </w:r>
      <w:r/>
    </w:p>
    <w:p>
      <w:pPr>
        <w:numPr>
          <w:ilvl w:val="2"/>
          <w:numId w:val="8"/>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监管</w:t>
      </w:r>
      <w:r>
        <w:rPr>
          <w:rFonts w:hint="eastAsia" w:ascii="Songti SC" w:hAnsi="Songti SC"/>
          <w:b/>
          <w:bCs/>
          <w:sz w:val="32"/>
          <w:szCs w:val="44"/>
        </w:rPr>
        <w:t xml:space="preserve">PC</w:t>
      </w:r>
      <w:r>
        <w:rPr>
          <w:rFonts w:hint="eastAsia" w:ascii="Songti SC" w:hAnsi="Songti SC"/>
          <w:b/>
          <w:bCs/>
          <w:sz w:val="32"/>
          <w:szCs w:val="44"/>
        </w:rPr>
        <w:t xml:space="preserve">端</w:t>
      </w:r>
      <w:r/>
    </w:p>
    <w:p>
      <w:pPr>
        <w:ind w:firstLine="560"/>
        <w:spacing w:line="360" w:lineRule="auto"/>
        <w:rPr>
          <w:rFonts w:ascii="仿宋" w:hAnsi="仿宋" w:eastAsia="仿宋" w:cs="方正仿宋_GBK"/>
          <w:sz w:val="28"/>
          <w:szCs w:val="28"/>
        </w:rPr>
      </w:pPr>
      <w:r>
        <w:rPr>
          <w:rFonts w:hint="eastAsia" w:ascii="仿宋" w:hAnsi="仿宋" w:eastAsia="仿宋" w:cs="方正仿宋_GBK"/>
          <w:sz w:val="28"/>
          <w:szCs w:val="28"/>
        </w:rPr>
        <w:t xml:space="preserve">监管人员可使用上级部门分配的账号登录系统。忘记登录密码后可以通过手机验证码来重置密码或通过旧密码自行修改密码。</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基础信息</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可查看辖区内企业注册的用户信息、</w:t>
      </w:r>
      <w:r>
        <w:rPr>
          <w:rFonts w:hint="eastAsia" w:ascii="仿宋" w:hAnsi="仿宋" w:eastAsia="仿宋" w:cs="方正仿宋_GBK"/>
          <w:sz w:val="28"/>
          <w:szCs w:val="28"/>
        </w:rPr>
        <w:t xml:space="preserve">办方信息</w:t>
      </w:r>
      <w:r>
        <w:rPr>
          <w:rFonts w:hint="eastAsia" w:ascii="仿宋" w:hAnsi="仿宋" w:eastAsia="仿宋" w:cs="方正仿宋_GBK"/>
          <w:sz w:val="28"/>
          <w:szCs w:val="28"/>
        </w:rPr>
        <w:t xml:space="preserve">、经营户等信息。</w:t>
      </w:r>
      <w:r>
        <w:rPr>
          <w:rFonts w:ascii="仿宋" w:hAnsi="仿宋" w:eastAsia="仿宋" w:cs="方正仿宋_GBK"/>
          <w:sz w:val="28"/>
          <w:szCs w:val="28"/>
        </w:rPr>
        <w:t xml:space="preserve"> </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交易信息</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监管人员可以查询所有企业的出、入库等信息。可对交易信息进行撤销。</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食品追溯</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可查看企业所有食品的批次信息及食品每一笔出入库交易记录以及详细的产品信息和企业信息。</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异常预警</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系统自动对实际存货超过仓库设计值的企业信息进行超量预警。系统自动对批发出库即将超过三天还未入库的产品信息进行超期预警提示，提醒下游企业及时入库以及对未按期入库的产品进行监管。</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统计显示没有任何交易记录的企业。</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统计分析</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主要根据各种情况进行数据统计，包括农批市场经营者统计、农批市场交易统计、企业交易统计、地区交易统计等。</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系统管理</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包括用户管理、角色管理、菜单管理、部门管理、字典管理等系统常规配置管理。</w:t>
      </w:r>
      <w:r/>
    </w:p>
    <w:p>
      <w:pPr>
        <w:ind w:firstLine="560"/>
        <w:spacing w:line="600" w:lineRule="exact"/>
        <w:rPr>
          <w:rFonts w:ascii="仿宋" w:hAnsi="仿宋" w:eastAsia="仿宋" w:cs="方正仿宋_GBK"/>
          <w:sz w:val="28"/>
          <w:szCs w:val="28"/>
        </w:rPr>
      </w:pPr>
      <w:r>
        <w:rPr>
          <w:rFonts w:ascii="仿宋" w:hAnsi="仿宋" w:eastAsia="仿宋" w:cs="方正仿宋_GBK"/>
          <w:sz w:val="28"/>
          <w:szCs w:val="28"/>
        </w:rPr>
      </w:r>
      <w:r/>
    </w:p>
    <w:p>
      <w:pPr>
        <w:numPr>
          <w:ilvl w:val="2"/>
          <w:numId w:val="8"/>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企业移动端</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主办方功能</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主办方可查看主体基础信息、预约记录、出入库总量、下载打印公众监管码等。</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主办方首页显示当前主体今日总入库重量、本月总入库重量、今日总出库重量、本月总出库重量、预约记录等信息。</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处理经营户的待预约审核，建立经营户档案。</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主办方每天可填写食用农产品批发市场开办者自查，可通过日历直观的查询过往自查记录。</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经营户功能</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经营户可查看主体信息、主办方信息，下载打印公众监管码、绑定</w:t>
      </w:r>
      <w:r>
        <w:rPr>
          <w:rFonts w:hint="eastAsia" w:ascii="仿宋" w:hAnsi="仿宋" w:eastAsia="仿宋" w:cs="方正仿宋_GBK"/>
          <w:sz w:val="28"/>
          <w:szCs w:val="28"/>
        </w:rPr>
        <w:t xml:space="preserve">及解绑主办方等。</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经营户可录入商品信息，进行商品入库操作。入库分为预约入库、</w:t>
      </w:r>
      <w:r>
        <w:rPr>
          <w:rFonts w:hint="eastAsia" w:ascii="仿宋" w:hAnsi="仿宋" w:eastAsia="仿宋" w:cs="方正仿宋_GBK"/>
          <w:sz w:val="28"/>
          <w:szCs w:val="28"/>
        </w:rPr>
        <w:t xml:space="preserve">扫码入库</w:t>
      </w:r>
      <w:r>
        <w:rPr>
          <w:rFonts w:hint="eastAsia" w:ascii="仿宋" w:hAnsi="仿宋" w:eastAsia="仿宋" w:cs="方正仿宋_GBK"/>
          <w:sz w:val="28"/>
          <w:szCs w:val="28"/>
        </w:rPr>
        <w:t xml:space="preserve">等。可查看历史入库记录，查看入库凭证和入库食品详情，可撤销交易、分享入库凭证。</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经营户可录入出库记录。出库分为批发出库、零售出库、自用出库。可查看历史出库记录，查看出库食品详情，可撤销交易、分享出库凭证。</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基础信息管理</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可管理经营户的库存信息、商品信息、供应商信息、客户信息、仓库信息。</w:t>
      </w:r>
      <w:r/>
    </w:p>
    <w:p>
      <w:pPr>
        <w:numPr>
          <w:ilvl w:val="2"/>
          <w:numId w:val="8"/>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企业</w:t>
      </w:r>
      <w:r>
        <w:rPr>
          <w:rFonts w:hint="eastAsia" w:ascii="Songti SC" w:hAnsi="Songti SC"/>
          <w:b/>
          <w:bCs/>
          <w:sz w:val="32"/>
          <w:szCs w:val="44"/>
        </w:rPr>
        <w:t xml:space="preserve">PC</w:t>
      </w:r>
      <w:r>
        <w:rPr>
          <w:rFonts w:hint="eastAsia" w:ascii="Songti SC" w:hAnsi="Songti SC"/>
          <w:b/>
          <w:bCs/>
          <w:sz w:val="32"/>
          <w:szCs w:val="44"/>
        </w:rPr>
        <w:t xml:space="preserve">端</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主体管理</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用户登录系统后展示移动端已绑定的所有企业信息，可以选择需要的企业进入系统，可切换企业登录。</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主办方功能</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查看所有的预约入库审核记录，可查看详情，可对预约信息进行审核。</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管理待审核绑定的经营户，可查看详情并审核是否通过绑定。</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建立经营户档案，查看已绑定的经营户详细信息、支持批量导入经营户。</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w:t>
      </w:r>
      <w:r>
        <w:rPr>
          <w:rFonts w:hint="eastAsia" w:ascii="仿宋" w:hAnsi="仿宋" w:eastAsia="仿宋" w:cs="方正仿宋_GBK"/>
          <w:sz w:val="28"/>
          <w:szCs w:val="28"/>
        </w:rPr>
        <w:t xml:space="preserve">维护主办</w:t>
      </w:r>
      <w:r>
        <w:rPr>
          <w:rFonts w:hint="eastAsia" w:ascii="仿宋" w:hAnsi="仿宋" w:eastAsia="仿宋" w:cs="方正仿宋_GBK"/>
          <w:sz w:val="28"/>
          <w:szCs w:val="28"/>
        </w:rPr>
        <w:t xml:space="preserve">方的主体信息、包括基本信息、员工信息、检测品种和项目信息等。</w:t>
      </w:r>
      <w:r/>
    </w:p>
    <w:p>
      <w:pPr>
        <w:numPr>
          <w:ilvl w:val="3"/>
          <w:numId w:val="8"/>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经营户功能</w:t>
      </w:r>
      <w:r>
        <w:rPr>
          <w:rFonts w:ascii="宋体" w:hAnsi="宋体" w:cs="宋体"/>
          <w:b/>
          <w:bCs/>
          <w:sz w:val="28"/>
          <w:szCs w:val="44"/>
        </w:rPr>
        <w:t xml:space="preserve"> </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可查看商品出、入库记录等，可进行商品出、入库等操作，查看入库单详情、打印凭证、打印二维码、下载</w:t>
      </w:r>
      <w:r>
        <w:rPr>
          <w:rFonts w:hint="eastAsia" w:ascii="仿宋" w:hAnsi="仿宋" w:eastAsia="仿宋" w:cs="方正仿宋_GBK"/>
          <w:sz w:val="28"/>
          <w:szCs w:val="28"/>
        </w:rPr>
        <w:t xml:space="preserve">二维码等</w:t>
      </w:r>
      <w:r>
        <w:rPr>
          <w:rFonts w:hint="eastAsia" w:ascii="仿宋" w:hAnsi="仿宋" w:eastAsia="仿宋" w:cs="方正仿宋_GBK"/>
          <w:sz w:val="28"/>
          <w:szCs w:val="28"/>
        </w:rPr>
        <w:t xml:space="preserve">。</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可查看暂存的待入库信息，可查看详情且确认入库操作。</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可维护商品信息、供应商信息、客户信息等基础信息，可自行申请</w:t>
      </w:r>
      <w:r>
        <w:rPr>
          <w:rFonts w:hint="eastAsia" w:ascii="仿宋" w:hAnsi="仿宋" w:eastAsia="仿宋" w:cs="方正仿宋_GBK"/>
          <w:sz w:val="28"/>
          <w:szCs w:val="28"/>
        </w:rPr>
        <w:t xml:space="preserve">更换主办</w:t>
      </w:r>
      <w:r>
        <w:rPr>
          <w:rFonts w:hint="eastAsia" w:ascii="仿宋" w:hAnsi="仿宋" w:eastAsia="仿宋" w:cs="方正仿宋_GBK"/>
          <w:sz w:val="28"/>
          <w:szCs w:val="28"/>
        </w:rPr>
        <w:t xml:space="preserve">方。</w:t>
      </w:r>
      <w:r>
        <w:rPr>
          <w:rFonts w:ascii="仿宋" w:hAnsi="仿宋" w:eastAsia="仿宋" w:cs="方正仿宋_GBK"/>
          <w:sz w:val="28"/>
          <w:szCs w:val="28"/>
        </w:rPr>
        <w:t xml:space="preserve"> </w:t>
      </w:r>
      <w:r/>
    </w:p>
    <w:p>
      <w:pPr>
        <w:numPr>
          <w:ilvl w:val="1"/>
          <w:numId w:val="7"/>
        </w:numPr>
        <w:ind w:left="684" w:hanging="684"/>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 </w:t>
      </w:r>
      <w:r>
        <w:rPr>
          <w:rFonts w:hint="eastAsia" w:ascii="Arial" w:hAnsi="Arial"/>
          <w:b/>
          <w:sz w:val="32"/>
          <w:szCs w:val="24"/>
        </w:rPr>
        <w:t xml:space="preserve">主体责任落实功能</w:t>
      </w:r>
      <w:r/>
    </w:p>
    <w:p>
      <w:pPr>
        <w:numPr>
          <w:ilvl w:val="2"/>
          <w:numId w:val="9"/>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监管</w:t>
      </w:r>
      <w:r>
        <w:rPr>
          <w:rFonts w:hint="eastAsia" w:ascii="Songti SC" w:hAnsi="Songti SC"/>
          <w:b/>
          <w:bCs/>
          <w:sz w:val="32"/>
          <w:szCs w:val="44"/>
        </w:rPr>
        <w:t xml:space="preserve">PC</w:t>
      </w:r>
      <w:r>
        <w:rPr>
          <w:rFonts w:hint="eastAsia" w:ascii="Songti SC" w:hAnsi="Songti SC"/>
          <w:b/>
          <w:bCs/>
          <w:sz w:val="32"/>
          <w:szCs w:val="44"/>
        </w:rPr>
        <w:t xml:space="preserve">端</w:t>
      </w:r>
      <w:r/>
    </w:p>
    <w:p>
      <w:pPr>
        <w:ind w:firstLine="560"/>
        <w:rPr>
          <w:rFonts w:ascii="Calibri" w:hAnsi="Calibri"/>
          <w:szCs w:val="22"/>
        </w:rPr>
      </w:pPr>
      <w:r>
        <w:rPr>
          <w:rFonts w:hint="eastAsia" w:ascii="仿宋" w:hAnsi="仿宋" w:eastAsia="仿宋" w:cs="方正仿宋_GBK"/>
          <w:sz w:val="28"/>
          <w:szCs w:val="28"/>
        </w:rPr>
        <w:t xml:space="preserve">监管人员对符合条件的主体进行主体责任落实情况的监管。</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落实情况</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监管人员可查看企业三类</w:t>
      </w:r>
      <w:r>
        <w:rPr>
          <w:rFonts w:hint="eastAsia" w:ascii="仿宋" w:hAnsi="仿宋" w:eastAsia="仿宋" w:cs="方正仿宋_GBK"/>
          <w:sz w:val="28"/>
          <w:szCs w:val="28"/>
        </w:rPr>
        <w:t xml:space="preserve">人完善</w:t>
      </w:r>
      <w:r>
        <w:rPr>
          <w:rFonts w:hint="eastAsia" w:ascii="仿宋" w:hAnsi="仿宋" w:eastAsia="仿宋" w:cs="方正仿宋_GBK"/>
          <w:sz w:val="28"/>
          <w:szCs w:val="28"/>
        </w:rPr>
        <w:t xml:space="preserve">情况、日管</w:t>
      </w:r>
      <w:r>
        <w:rPr>
          <w:rFonts w:hint="eastAsia" w:ascii="仿宋" w:hAnsi="仿宋" w:eastAsia="仿宋" w:cs="方正仿宋_GBK"/>
          <w:sz w:val="28"/>
          <w:szCs w:val="28"/>
        </w:rPr>
        <w:t xml:space="preserve">控完成</w:t>
      </w:r>
      <w:r>
        <w:rPr>
          <w:rFonts w:hint="eastAsia" w:ascii="仿宋" w:hAnsi="仿宋" w:eastAsia="仿宋" w:cs="方正仿宋_GBK"/>
          <w:sz w:val="28"/>
          <w:szCs w:val="28"/>
        </w:rPr>
        <w:t xml:space="preserve">情况、周排查完成情况、月调度完成情况。实时监控企业风险整改情况。</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主体责任统计</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按照各地市统计三类人</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落实情况</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、三件事</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已落实主体责任企业数</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、三本账</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落实次数</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等。</w:t>
      </w:r>
      <w:r/>
    </w:p>
    <w:p>
      <w:pPr>
        <w:numPr>
          <w:ilvl w:val="2"/>
          <w:numId w:val="9"/>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监管移动端</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考核监管</w:t>
      </w:r>
      <w:r/>
    </w:p>
    <w:p>
      <w:pPr>
        <w:ind w:firstLine="560"/>
        <w:spacing w:line="600" w:lineRule="exact"/>
        <w:rPr>
          <w:rFonts w:ascii="Calibri" w:hAnsi="Calibri" w:eastAsia="方正仿宋_GBK"/>
          <w:szCs w:val="22"/>
          <w:lang w:eastAsia="zh-Hans"/>
        </w:rPr>
      </w:pPr>
      <w:r>
        <w:rPr>
          <w:rFonts w:hint="eastAsia" w:ascii="仿宋" w:hAnsi="仿宋" w:eastAsia="仿宋" w:cs="方正仿宋_GBK"/>
          <w:sz w:val="28"/>
          <w:szCs w:val="28"/>
        </w:rPr>
        <w:t xml:space="preserve">监管人员可随时开始抽查考核任务</w:t>
      </w:r>
      <w:r>
        <w:rPr>
          <w:rFonts w:hint="eastAsia" w:ascii="仿宋" w:hAnsi="仿宋" w:eastAsia="仿宋" w:cs="方正仿宋_GBK"/>
          <w:sz w:val="28"/>
          <w:szCs w:val="28"/>
        </w:rPr>
        <w:t xml:space="preserve">并主体</w:t>
      </w:r>
      <w:r>
        <w:rPr>
          <w:rFonts w:hint="eastAsia" w:ascii="仿宋" w:hAnsi="仿宋" w:eastAsia="仿宋" w:cs="方正仿宋_GBK"/>
          <w:sz w:val="28"/>
          <w:szCs w:val="28"/>
        </w:rPr>
        <w:t xml:space="preserve">信息中查看企业历史</w:t>
      </w:r>
      <w:r>
        <w:rPr>
          <w:rFonts w:hint="eastAsia" w:ascii="仿宋" w:hAnsi="仿宋" w:eastAsia="仿宋" w:cs="方正仿宋_GBK"/>
          <w:sz w:val="28"/>
          <w:szCs w:val="28"/>
        </w:rPr>
        <w:t xml:space="preserve">食安考核</w:t>
      </w:r>
      <w:r>
        <w:rPr>
          <w:rFonts w:hint="eastAsia" w:ascii="仿宋" w:hAnsi="仿宋" w:eastAsia="仿宋" w:cs="方正仿宋_GBK"/>
          <w:sz w:val="28"/>
          <w:szCs w:val="28"/>
        </w:rPr>
        <w:t xml:space="preserve">情况。</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风险管控</w:t>
      </w:r>
      <w:r/>
    </w:p>
    <w:p>
      <w:pPr>
        <w:ind w:firstLine="560"/>
        <w:spacing w:line="600" w:lineRule="exact"/>
        <w:rPr>
          <w:rFonts w:ascii="Calibri" w:hAnsi="Calibri"/>
          <w:szCs w:val="22"/>
        </w:rPr>
      </w:pPr>
      <w:r>
        <w:rPr>
          <w:rFonts w:hint="eastAsia" w:ascii="仿宋" w:hAnsi="仿宋" w:eastAsia="仿宋" w:cs="方正仿宋_GBK"/>
          <w:sz w:val="28"/>
          <w:szCs w:val="28"/>
        </w:rPr>
        <w:t xml:space="preserve">监管人员可查看企业安全自查、每日风险管</w:t>
      </w:r>
      <w:r>
        <w:rPr>
          <w:rFonts w:hint="eastAsia" w:ascii="仿宋" w:hAnsi="仿宋" w:eastAsia="仿宋" w:cs="方正仿宋_GBK"/>
          <w:sz w:val="28"/>
          <w:szCs w:val="28"/>
        </w:rPr>
        <w:t xml:space="preserve">控记录</w:t>
      </w:r>
      <w:r>
        <w:rPr>
          <w:rFonts w:hint="eastAsia" w:ascii="仿宋" w:hAnsi="仿宋" w:eastAsia="仿宋" w:cs="方正仿宋_GBK"/>
          <w:sz w:val="28"/>
          <w:szCs w:val="28"/>
        </w:rPr>
        <w:t xml:space="preserve">详情。</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监管人员可查看周排查、月调度记录并下载企业的每</w:t>
      </w:r>
      <w:r>
        <w:rPr>
          <w:rFonts w:hint="eastAsia" w:ascii="仿宋" w:hAnsi="仿宋" w:eastAsia="仿宋" w:cs="方正仿宋_GBK"/>
          <w:sz w:val="28"/>
          <w:szCs w:val="28"/>
        </w:rPr>
        <w:t xml:space="preserve">周食品</w:t>
      </w:r>
      <w:r>
        <w:rPr>
          <w:rFonts w:hint="eastAsia" w:ascii="仿宋" w:hAnsi="仿宋" w:eastAsia="仿宋" w:cs="方正仿宋_GBK"/>
          <w:sz w:val="28"/>
          <w:szCs w:val="28"/>
        </w:rPr>
        <w:t xml:space="preserve">安全排查治理报告、每月食品安全调度会议纪要。</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三类人监管</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监管人员可以在主体信息中查看辖区内企业的三类人完成情况。</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预警情况</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监管人员可以在主体信息中查看企业的主体责任预警情况。</w:t>
      </w:r>
      <w:r/>
    </w:p>
    <w:p>
      <w:pPr>
        <w:ind w:firstLine="560"/>
        <w:spacing w:line="600" w:lineRule="exact"/>
        <w:rPr>
          <w:rFonts w:ascii="仿宋" w:hAnsi="仿宋" w:eastAsia="仿宋" w:cs="方正仿宋_GBK"/>
          <w:sz w:val="28"/>
          <w:szCs w:val="28"/>
        </w:rPr>
      </w:pPr>
      <w:r>
        <w:rPr>
          <w:rFonts w:ascii="仿宋" w:hAnsi="仿宋" w:eastAsia="仿宋" w:cs="方正仿宋_GBK"/>
          <w:sz w:val="28"/>
          <w:szCs w:val="28"/>
        </w:rPr>
      </w:r>
      <w:r/>
    </w:p>
    <w:p>
      <w:pPr>
        <w:numPr>
          <w:ilvl w:val="2"/>
          <w:numId w:val="9"/>
        </w:numPr>
        <w:jc w:val="left"/>
        <w:keepLines/>
        <w:keepNext/>
        <w:spacing w:before="260" w:after="260" w:line="413" w:lineRule="auto"/>
        <w:widowControl/>
        <w:rPr>
          <w:rFonts w:ascii="仿宋" w:hAnsi="仿宋" w:eastAsia="仿宋" w:cs="方正仿宋_GBK"/>
          <w:b/>
          <w:bCs/>
          <w:sz w:val="28"/>
          <w:szCs w:val="28"/>
        </w:rPr>
        <w:outlineLvl w:val="2"/>
      </w:pPr>
      <w:r>
        <w:rPr>
          <w:rFonts w:hint="eastAsia" w:ascii="Songti SC" w:hAnsi="Songti SC"/>
          <w:b/>
          <w:bCs/>
          <w:sz w:val="32"/>
          <w:szCs w:val="44"/>
        </w:rPr>
        <w:t xml:space="preserve">企业移动端</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主体信息管理</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可查看绑定企业基本信息、检查情况、考核情况等。</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企业可对当前主体负责人、食品安全总监、食品安全员信息进行完</w:t>
      </w:r>
      <w:r>
        <w:rPr>
          <w:rFonts w:hint="eastAsia" w:ascii="仿宋" w:hAnsi="仿宋" w:eastAsia="仿宋" w:cs="方正仿宋_GBK"/>
          <w:sz w:val="28"/>
          <w:szCs w:val="28"/>
        </w:rPr>
        <w:t xml:space="preserve">善。</w:t>
      </w:r>
      <w:r>
        <w:rPr>
          <w:rFonts w:hint="eastAsia" w:ascii="仿宋" w:hAnsi="仿宋" w:eastAsia="仿宋" w:cs="方正仿宋_GBK"/>
          <w:sz w:val="28"/>
          <w:szCs w:val="28"/>
        </w:rPr>
        <w:t xml:space="preserve"> </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主体责任设置</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企业可以在日历中设置非营业时间，非营业日期可以不用日管控操作。</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企业可自定义日管</w:t>
      </w:r>
      <w:r>
        <w:rPr>
          <w:rFonts w:hint="eastAsia" w:ascii="仿宋" w:hAnsi="仿宋" w:eastAsia="仿宋" w:cs="方正仿宋_GBK"/>
          <w:sz w:val="28"/>
          <w:szCs w:val="28"/>
        </w:rPr>
        <w:t xml:space="preserve">控检查</w:t>
      </w:r>
      <w:r>
        <w:rPr>
          <w:rFonts w:hint="eastAsia" w:ascii="仿宋" w:hAnsi="仿宋" w:eastAsia="仿宋" w:cs="方正仿宋_GBK"/>
          <w:sz w:val="28"/>
          <w:szCs w:val="28"/>
        </w:rPr>
        <w:t xml:space="preserve">细则条款。</w:t>
      </w:r>
      <w:r/>
    </w:p>
    <w:p>
      <w:pPr>
        <w:numPr>
          <w:ilvl w:val="3"/>
          <w:numId w:val="9"/>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信息填报</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企业填报日管控、周排查、月调度情况并自行下载打印相关报告。可追溯填报情况并进行维护，及时对日管</w:t>
      </w:r>
      <w:r>
        <w:rPr>
          <w:rFonts w:hint="eastAsia" w:ascii="仿宋" w:hAnsi="仿宋" w:eastAsia="仿宋" w:cs="方正仿宋_GBK"/>
          <w:sz w:val="28"/>
          <w:szCs w:val="28"/>
        </w:rPr>
        <w:t xml:space="preserve">控出现</w:t>
      </w:r>
      <w:r>
        <w:rPr>
          <w:rFonts w:hint="eastAsia" w:ascii="仿宋" w:hAnsi="仿宋" w:eastAsia="仿宋" w:cs="方正仿宋_GBK"/>
          <w:sz w:val="28"/>
          <w:szCs w:val="28"/>
        </w:rPr>
        <w:t xml:space="preserve">的风险项进行整改。</w:t>
      </w:r>
      <w:r/>
    </w:p>
    <w:p>
      <w:pPr>
        <w:ind w:firstLine="420"/>
        <w:spacing w:line="600" w:lineRule="exact"/>
        <w:rPr>
          <w:rFonts w:ascii="Calibri" w:hAnsi="Calibri"/>
          <w:szCs w:val="22"/>
        </w:rPr>
      </w:pPr>
      <w:r>
        <w:rPr>
          <w:rFonts w:ascii="Calibri" w:hAnsi="Calibri"/>
          <w:szCs w:val="22"/>
        </w:rPr>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企业可进行安全自查，包括常规自查、全项自查以及针对性自查。</w:t>
      </w:r>
      <w:r/>
    </w:p>
    <w:p>
      <w:pPr>
        <w:numPr>
          <w:ilvl w:val="1"/>
          <w:numId w:val="7"/>
        </w:numPr>
        <w:ind w:left="684" w:hanging="684"/>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 </w:t>
      </w:r>
      <w:r>
        <w:rPr>
          <w:rFonts w:hint="eastAsia" w:ascii="Arial" w:hAnsi="Arial"/>
          <w:b/>
          <w:sz w:val="32"/>
          <w:szCs w:val="24"/>
        </w:rPr>
        <w:t xml:space="preserve">互联网</w:t>
      </w:r>
      <w:r>
        <w:rPr>
          <w:rFonts w:hint="eastAsia" w:ascii="Arial" w:hAnsi="Arial"/>
          <w:b/>
          <w:sz w:val="32"/>
          <w:szCs w:val="24"/>
        </w:rPr>
        <w:t xml:space="preserve">+</w:t>
      </w:r>
      <w:r>
        <w:rPr>
          <w:rFonts w:hint="eastAsia" w:ascii="Arial" w:hAnsi="Arial"/>
          <w:b/>
          <w:sz w:val="32"/>
          <w:szCs w:val="24"/>
        </w:rPr>
        <w:t xml:space="preserve">名厨亮灶功能</w:t>
      </w:r>
      <w:r/>
    </w:p>
    <w:p>
      <w:pPr>
        <w:numPr>
          <w:ilvl w:val="2"/>
          <w:numId w:val="10"/>
        </w:numPr>
        <w:jc w:val="left"/>
        <w:keepLines/>
        <w:keepNext/>
        <w:spacing w:before="260" w:after="260" w:line="413" w:lineRule="auto"/>
        <w:widowControl/>
        <w:rPr>
          <w:rFonts w:ascii="仿宋" w:hAnsi="仿宋" w:eastAsia="仿宋" w:cs="方正仿宋_GBK"/>
          <w:b/>
          <w:bCs/>
          <w:sz w:val="28"/>
          <w:szCs w:val="28"/>
        </w:rPr>
        <w:outlineLvl w:val="2"/>
      </w:pPr>
      <w:r>
        <w:rPr>
          <w:rFonts w:hint="eastAsia" w:ascii="Songti SC" w:hAnsi="Songti SC"/>
          <w:b/>
          <w:bCs/>
          <w:sz w:val="32"/>
          <w:szCs w:val="44"/>
        </w:rPr>
        <w:t xml:space="preserve">监管</w:t>
      </w:r>
      <w:r>
        <w:rPr>
          <w:rFonts w:hint="eastAsia" w:ascii="Songti SC" w:hAnsi="Songti SC"/>
          <w:b/>
          <w:bCs/>
          <w:sz w:val="32"/>
          <w:szCs w:val="44"/>
        </w:rPr>
        <w:t xml:space="preserve">PC</w:t>
      </w:r>
      <w:r>
        <w:rPr>
          <w:rFonts w:hint="eastAsia" w:ascii="Songti SC" w:hAnsi="Songti SC"/>
          <w:b/>
          <w:bCs/>
          <w:sz w:val="32"/>
          <w:szCs w:val="44"/>
        </w:rPr>
        <w:t xml:space="preserve">端</w:t>
      </w:r>
      <w:r>
        <w:rPr>
          <w:rFonts w:ascii="仿宋" w:hAnsi="仿宋" w:eastAsia="仿宋" w:cs="方正仿宋_GBK"/>
          <w:b/>
          <w:bCs/>
          <w:sz w:val="28"/>
          <w:szCs w:val="28"/>
        </w:rPr>
        <w:t xml:space="preserve"> </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待接入主体</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显示所有等待接入的名厨亮灶企业。监管人员可通过设置企业标签等设置需要接入名厨亮灶的主体。</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智慧监管</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可对经营企业进行实时视频监控、播放监控录像。</w:t>
      </w:r>
      <w:r>
        <w:rPr>
          <w:rFonts w:hint="eastAsia" w:ascii="仿宋" w:hAnsi="仿宋" w:eastAsia="仿宋" w:cs="方正仿宋_GBK"/>
          <w:sz w:val="28"/>
          <w:szCs w:val="28"/>
        </w:rPr>
        <w:t xml:space="preserve">AI</w:t>
      </w:r>
      <w:r>
        <w:rPr>
          <w:rFonts w:hint="eastAsia" w:ascii="仿宋" w:hAnsi="仿宋" w:eastAsia="仿宋" w:cs="方正仿宋_GBK"/>
          <w:sz w:val="28"/>
          <w:szCs w:val="28"/>
        </w:rPr>
        <w:t xml:space="preserve">智能对经营企业进行监控预警。</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设备管理</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可维护企业的监控设备信息。可与地市已建设名厨亮灶平台对接，支持国标协议及网页对接两种模式。</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监控预警处理</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展示经营企业的监控预警信息。可对经办企业的监控预警信息进行催办，查看企业预警处理情况。</w:t>
      </w:r>
      <w:r/>
    </w:p>
    <w:p>
      <w:pPr>
        <w:numPr>
          <w:ilvl w:val="2"/>
          <w:numId w:val="10"/>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监管移动端</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信息查询</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监管人员可查询明厨亮</w:t>
      </w:r>
      <w:r>
        <w:rPr>
          <w:rFonts w:hint="eastAsia" w:ascii="仿宋" w:hAnsi="仿宋" w:eastAsia="仿宋" w:cs="方正仿宋_GBK"/>
          <w:sz w:val="28"/>
          <w:szCs w:val="28"/>
        </w:rPr>
        <w:t xml:space="preserve">灶经营</w:t>
      </w:r>
      <w:r>
        <w:rPr>
          <w:rFonts w:hint="eastAsia" w:ascii="仿宋" w:hAnsi="仿宋" w:eastAsia="仿宋" w:cs="方正仿宋_GBK"/>
          <w:sz w:val="28"/>
          <w:szCs w:val="28"/>
        </w:rPr>
        <w:t xml:space="preserve">企业的基本信息、证书信息、检查信息、风险记录、量化分级、主体责任情况等各类监管信息。</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视频监控</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对明厨亮</w:t>
      </w:r>
      <w:r>
        <w:rPr>
          <w:rFonts w:hint="eastAsia" w:ascii="仿宋" w:hAnsi="仿宋" w:eastAsia="仿宋" w:cs="方正仿宋_GBK"/>
          <w:sz w:val="28"/>
          <w:szCs w:val="28"/>
        </w:rPr>
        <w:t xml:space="preserve">灶进行</w:t>
      </w:r>
      <w:r>
        <w:rPr>
          <w:rFonts w:hint="eastAsia" w:ascii="仿宋" w:hAnsi="仿宋" w:eastAsia="仿宋" w:cs="方正仿宋_GBK"/>
          <w:sz w:val="28"/>
          <w:szCs w:val="28"/>
        </w:rPr>
        <w:t xml:space="preserve">实时视频监控，显示温湿度实时状态和历史曲线，摄像头可分屏查看，可以远程控</w:t>
      </w:r>
      <w:r>
        <w:rPr>
          <w:rFonts w:hint="eastAsia" w:ascii="仿宋" w:hAnsi="仿宋" w:eastAsia="仿宋" w:cs="方正仿宋_GBK"/>
          <w:sz w:val="28"/>
          <w:szCs w:val="28"/>
        </w:rPr>
        <w:t xml:space="preserve">制查看监控信息，查看历史监控记录等。</w:t>
      </w:r>
      <w:r/>
    </w:p>
    <w:p>
      <w:pPr>
        <w:numPr>
          <w:ilvl w:val="2"/>
          <w:numId w:val="10"/>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公众移动端</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公众用户可随时查看明厨亮</w:t>
      </w:r>
      <w:r>
        <w:rPr>
          <w:rFonts w:hint="eastAsia" w:ascii="仿宋" w:hAnsi="仿宋" w:eastAsia="仿宋" w:cs="方正仿宋_GBK"/>
          <w:sz w:val="28"/>
          <w:szCs w:val="28"/>
        </w:rPr>
        <w:t xml:space="preserve">灶企业</w:t>
      </w:r>
      <w:r>
        <w:rPr>
          <w:rFonts w:hint="eastAsia" w:ascii="仿宋" w:hAnsi="仿宋" w:eastAsia="仿宋" w:cs="方正仿宋_GBK"/>
          <w:sz w:val="28"/>
          <w:szCs w:val="28"/>
        </w:rPr>
        <w:t xml:space="preserve">基本信息、监管记录信息及视频监控。</w:t>
      </w:r>
      <w:r/>
    </w:p>
    <w:p>
      <w:pPr>
        <w:numPr>
          <w:ilvl w:val="2"/>
          <w:numId w:val="10"/>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省局视频处理模块</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在省局部署视频服务</w:t>
      </w:r>
      <w:r>
        <w:rPr>
          <w:rFonts w:hint="eastAsia" w:ascii="仿宋" w:hAnsi="仿宋" w:eastAsia="仿宋" w:cs="方正仿宋_GBK"/>
          <w:sz w:val="28"/>
          <w:szCs w:val="28"/>
          <w:lang w:eastAsia="zh-Hans"/>
        </w:rPr>
        <w:t xml:space="preserve">程序包含</w:t>
      </w:r>
      <w:r>
        <w:rPr>
          <w:rFonts w:hint="eastAsia" w:ascii="仿宋" w:hAnsi="仿宋" w:eastAsia="仿宋" w:cs="方正仿宋_GBK"/>
          <w:sz w:val="28"/>
          <w:szCs w:val="28"/>
        </w:rPr>
        <w:t xml:space="preserve">通信服务</w:t>
      </w:r>
      <w:r>
        <w:rPr>
          <w:rFonts w:hint="eastAsia" w:ascii="仿宋" w:hAnsi="仿宋" w:eastAsia="仿宋" w:cs="方正仿宋_GBK"/>
          <w:sz w:val="28"/>
          <w:szCs w:val="28"/>
          <w:lang w:eastAsia="zh-Hans"/>
        </w:rPr>
        <w:t xml:space="preserve">程序、</w:t>
      </w:r>
      <w:r>
        <w:rPr>
          <w:rFonts w:hint="eastAsia" w:ascii="仿宋" w:hAnsi="仿宋" w:eastAsia="仿宋" w:cs="方正仿宋_GBK"/>
          <w:sz w:val="28"/>
          <w:szCs w:val="28"/>
        </w:rPr>
        <w:t xml:space="preserve">流媒体服务</w:t>
      </w:r>
      <w:r>
        <w:rPr>
          <w:rFonts w:hint="eastAsia" w:ascii="仿宋" w:hAnsi="仿宋" w:eastAsia="仿宋" w:cs="方正仿宋_GBK"/>
          <w:sz w:val="28"/>
          <w:szCs w:val="28"/>
          <w:lang w:eastAsia="zh-Hans"/>
        </w:rPr>
        <w:t xml:space="preserve">程序、视频服务管理等</w:t>
      </w:r>
      <w:r>
        <w:rPr>
          <w:rFonts w:hint="eastAsia" w:ascii="仿宋" w:hAnsi="仿宋" w:eastAsia="仿宋" w:cs="方正仿宋_GBK"/>
          <w:sz w:val="28"/>
          <w:szCs w:val="28"/>
        </w:rPr>
        <w:t xml:space="preserve">。</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通信服务模块</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lang w:eastAsia="zh-Hans"/>
        </w:rPr>
        <w:t xml:space="preserve">根据</w:t>
      </w:r>
      <w:r>
        <w:rPr>
          <w:rFonts w:hint="eastAsia" w:ascii="仿宋" w:hAnsi="仿宋" w:eastAsia="仿宋" w:cs="方正仿宋_GBK"/>
          <w:sz w:val="28"/>
          <w:szCs w:val="28"/>
          <w:lang w:eastAsia="zh-Hans"/>
        </w:rPr>
        <w:t xml:space="preserve">GB</w:t>
      </w:r>
      <w:r>
        <w:rPr>
          <w:rFonts w:ascii="仿宋" w:hAnsi="仿宋" w:eastAsia="仿宋" w:cs="方正仿宋_GBK"/>
          <w:sz w:val="28"/>
          <w:szCs w:val="28"/>
          <w:lang w:eastAsia="zh-Hans"/>
        </w:rPr>
        <w:t xml:space="preserve">28181</w:t>
      </w:r>
      <w:r>
        <w:rPr>
          <w:rFonts w:hint="eastAsia" w:ascii="仿宋" w:hAnsi="仿宋" w:eastAsia="仿宋" w:cs="方正仿宋_GBK"/>
          <w:sz w:val="28"/>
          <w:szCs w:val="28"/>
          <w:lang w:eastAsia="zh-Hans"/>
        </w:rPr>
        <w:t xml:space="preserve">国标协议，完成与企业端通信对接，实现企业端摄像头的登录、认证、目录、模式设置等功能</w:t>
      </w:r>
      <w:r>
        <w:rPr>
          <w:rFonts w:hint="eastAsia" w:ascii="仿宋" w:hAnsi="仿宋" w:eastAsia="仿宋" w:cs="方正仿宋_GBK"/>
          <w:sz w:val="28"/>
          <w:szCs w:val="28"/>
        </w:rPr>
        <w:t xml:space="preserve">。</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视频</w:t>
      </w:r>
      <w:r>
        <w:rPr>
          <w:rFonts w:hint="eastAsia" w:ascii="宋体" w:hAnsi="宋体" w:cs="宋体"/>
          <w:b/>
          <w:bCs/>
          <w:sz w:val="28"/>
          <w:szCs w:val="44"/>
        </w:rPr>
        <w:t xml:space="preserve">流处理</w:t>
      </w:r>
      <w:r>
        <w:rPr>
          <w:rFonts w:hint="eastAsia" w:ascii="宋体" w:hAnsi="宋体" w:cs="宋体"/>
          <w:b/>
          <w:bCs/>
          <w:sz w:val="28"/>
          <w:szCs w:val="44"/>
        </w:rPr>
        <w:t xml:space="preserve">模块</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lang w:eastAsia="zh-Hans"/>
        </w:rPr>
        <w:t xml:space="preserve">根据企业端推送的视频流（</w:t>
      </w:r>
      <w:r>
        <w:rPr>
          <w:rFonts w:hint="eastAsia" w:ascii="仿宋" w:hAnsi="仿宋" w:eastAsia="仿宋" w:cs="方正仿宋_GBK"/>
          <w:sz w:val="28"/>
          <w:szCs w:val="28"/>
        </w:rPr>
        <w:t xml:space="preserve">RTP</w:t>
      </w:r>
      <w:r>
        <w:rPr>
          <w:rFonts w:hint="eastAsia" w:ascii="仿宋" w:hAnsi="仿宋" w:eastAsia="仿宋" w:cs="方正仿宋_GBK"/>
          <w:sz w:val="28"/>
          <w:szCs w:val="28"/>
        </w:rPr>
        <w:t xml:space="preserve">协议</w:t>
      </w:r>
      <w:r>
        <w:rPr>
          <w:rFonts w:hint="eastAsia" w:ascii="仿宋" w:hAnsi="仿宋" w:eastAsia="仿宋" w:cs="方正仿宋_GBK"/>
          <w:sz w:val="28"/>
          <w:szCs w:val="28"/>
          <w:lang w:eastAsia="zh-Hans"/>
        </w:rPr>
        <w:t xml:space="preserve">）</w:t>
      </w:r>
      <w:r>
        <w:rPr>
          <w:rFonts w:hint="eastAsia" w:ascii="仿宋" w:hAnsi="仿宋" w:eastAsia="仿宋" w:cs="方正仿宋_GBK"/>
          <w:sz w:val="28"/>
          <w:szCs w:val="28"/>
        </w:rPr>
        <w:t xml:space="preserve">转成</w:t>
      </w:r>
      <w:r>
        <w:rPr>
          <w:rFonts w:hint="eastAsia" w:ascii="仿宋" w:hAnsi="仿宋" w:eastAsia="仿宋" w:cs="方正仿宋_GBK"/>
          <w:sz w:val="28"/>
          <w:szCs w:val="28"/>
        </w:rPr>
        <w:t xml:space="preserve">HTTP-FLV</w:t>
      </w:r>
      <w:r>
        <w:rPr>
          <w:rFonts w:hint="eastAsia" w:ascii="仿宋" w:hAnsi="仿宋" w:eastAsia="仿宋" w:cs="方正仿宋_GBK"/>
          <w:sz w:val="28"/>
          <w:szCs w:val="28"/>
        </w:rPr>
        <w:t xml:space="preserve">直播协议，将转换的</w:t>
      </w:r>
      <w:r>
        <w:rPr>
          <w:rFonts w:hint="eastAsia" w:ascii="仿宋" w:hAnsi="仿宋" w:eastAsia="仿宋" w:cs="方正仿宋_GBK"/>
          <w:sz w:val="28"/>
          <w:szCs w:val="28"/>
        </w:rPr>
        <w:t xml:space="preserve">HTTP-FLV</w:t>
      </w:r>
      <w:r>
        <w:rPr>
          <w:rFonts w:hint="eastAsia" w:ascii="仿宋" w:hAnsi="仿宋" w:eastAsia="仿宋" w:cs="方正仿宋_GBK"/>
          <w:sz w:val="28"/>
          <w:szCs w:val="28"/>
        </w:rPr>
        <w:t xml:space="preserve">视频流推送到</w:t>
      </w:r>
      <w:r>
        <w:rPr>
          <w:rFonts w:hint="eastAsia" w:ascii="仿宋" w:hAnsi="仿宋" w:eastAsia="仿宋" w:cs="方正仿宋_GBK"/>
          <w:sz w:val="28"/>
          <w:szCs w:val="28"/>
          <w:lang w:eastAsia="zh-Hans"/>
        </w:rPr>
        <w:t xml:space="preserve">终端（监管端、企业端或公众端）</w:t>
      </w:r>
      <w:r>
        <w:rPr>
          <w:rFonts w:hint="eastAsia" w:ascii="仿宋" w:hAnsi="仿宋" w:eastAsia="仿宋" w:cs="方正仿宋_GBK"/>
          <w:sz w:val="28"/>
          <w:szCs w:val="28"/>
        </w:rPr>
        <w:t xml:space="preserve">。</w:t>
      </w:r>
      <w:r/>
    </w:p>
    <w:p>
      <w:pPr>
        <w:numPr>
          <w:ilvl w:val="3"/>
          <w:numId w:val="10"/>
        </w:numPr>
        <w:jc w:val="left"/>
        <w:keepLines/>
        <w:keepNext/>
        <w:spacing w:before="260" w:after="260" w:line="413" w:lineRule="auto"/>
        <w:widowControl/>
        <w:rPr>
          <w:rFonts w:ascii="宋体" w:hAnsi="宋体" w:cs="宋体"/>
          <w:b/>
          <w:bCs/>
          <w:sz w:val="28"/>
          <w:szCs w:val="44"/>
        </w:rPr>
        <w:outlineLvl w:val="3"/>
      </w:pPr>
      <w:r>
        <w:rPr>
          <w:rFonts w:hint="eastAsia" w:ascii="宋体" w:hAnsi="宋体" w:cs="宋体"/>
          <w:b/>
          <w:bCs/>
          <w:sz w:val="28"/>
          <w:szCs w:val="44"/>
        </w:rPr>
        <w:t xml:space="preserve">视频服务管理模块</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展示所有视频界面。可对所有的视频通道</w:t>
      </w:r>
      <w:r>
        <w:rPr>
          <w:rFonts w:hint="eastAsia" w:ascii="仿宋" w:hAnsi="仿宋" w:eastAsia="仿宋" w:cs="方正仿宋_GBK"/>
          <w:sz w:val="28"/>
          <w:szCs w:val="28"/>
          <w:lang w:eastAsia="zh-Hans"/>
        </w:rPr>
        <w:t xml:space="preserve">等</w:t>
      </w:r>
      <w:r>
        <w:rPr>
          <w:rFonts w:hint="eastAsia" w:ascii="仿宋" w:hAnsi="仿宋" w:eastAsia="仿宋" w:cs="方正仿宋_GBK"/>
          <w:sz w:val="28"/>
          <w:szCs w:val="28"/>
        </w:rPr>
        <w:t xml:space="preserve">进行管理。</w:t>
      </w:r>
      <w:r>
        <w:rPr>
          <w:rFonts w:hint="eastAsia" w:ascii="仿宋" w:hAnsi="仿宋" w:eastAsia="仿宋" w:cs="方正仿宋_GBK"/>
          <w:sz w:val="28"/>
          <w:szCs w:val="28"/>
          <w:lang w:eastAsia="zh-Hans"/>
        </w:rPr>
        <w:t xml:space="preserve">实时</w:t>
      </w:r>
      <w:r>
        <w:rPr>
          <w:rFonts w:hint="eastAsia" w:ascii="仿宋" w:hAnsi="仿宋" w:eastAsia="仿宋" w:cs="方正仿宋_GBK"/>
          <w:sz w:val="28"/>
          <w:szCs w:val="28"/>
        </w:rPr>
        <w:t xml:space="preserve">查看视频监控录像。</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可以设置调整监控画面，支持全屏、分屏展示画面。</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支持云端保存监控视频，可查看历史监控录像。</w:t>
      </w:r>
      <w:r/>
    </w:p>
    <w:p>
      <w:pPr>
        <w:numPr>
          <w:ilvl w:val="2"/>
          <w:numId w:val="10"/>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企业</w:t>
      </w:r>
      <w:r>
        <w:rPr>
          <w:rFonts w:hint="eastAsia" w:ascii="Songti SC" w:hAnsi="Songti SC"/>
          <w:b/>
          <w:bCs/>
          <w:sz w:val="32"/>
          <w:szCs w:val="44"/>
        </w:rPr>
        <w:t xml:space="preserve">AI</w:t>
      </w:r>
      <w:r>
        <w:rPr>
          <w:rFonts w:hint="eastAsia" w:ascii="Songti SC" w:hAnsi="Songti SC"/>
          <w:b/>
          <w:bCs/>
          <w:sz w:val="32"/>
          <w:szCs w:val="44"/>
        </w:rPr>
        <w:t xml:space="preserve">处理模块</w:t>
      </w:r>
      <w:r/>
    </w:p>
    <w:p>
      <w:pPr>
        <w:ind w:firstLine="560"/>
        <w:spacing w:line="600" w:lineRule="exact"/>
        <w:rPr>
          <w:rFonts w:ascii="Calibri" w:hAnsi="Calibri"/>
          <w:szCs w:val="22"/>
        </w:rPr>
      </w:pPr>
      <w:r>
        <w:rPr>
          <w:rFonts w:hint="eastAsia" w:ascii="仿宋" w:hAnsi="仿宋" w:eastAsia="仿宋" w:cs="方正仿宋_GBK"/>
          <w:sz w:val="28"/>
          <w:szCs w:val="28"/>
        </w:rPr>
        <w:t xml:space="preserve">支持在经营企业部署视频</w:t>
      </w:r>
      <w:r>
        <w:rPr>
          <w:rFonts w:hint="eastAsia" w:ascii="仿宋" w:hAnsi="仿宋" w:eastAsia="仿宋" w:cs="方正仿宋_GBK"/>
          <w:sz w:val="28"/>
          <w:szCs w:val="28"/>
        </w:rPr>
        <w:t xml:space="preserve">AI</w:t>
      </w:r>
      <w:r>
        <w:rPr>
          <w:rFonts w:hint="eastAsia" w:ascii="仿宋" w:hAnsi="仿宋" w:eastAsia="仿宋" w:cs="方正仿宋_GBK"/>
          <w:sz w:val="28"/>
          <w:szCs w:val="28"/>
        </w:rPr>
        <w:t xml:space="preserve">服务</w:t>
      </w:r>
      <w:r>
        <w:rPr>
          <w:rFonts w:hint="eastAsia" w:ascii="仿宋" w:hAnsi="仿宋" w:eastAsia="仿宋" w:cs="方正仿宋_GBK"/>
          <w:sz w:val="28"/>
          <w:szCs w:val="28"/>
          <w:lang w:eastAsia="zh-Hans"/>
        </w:rPr>
        <w:t xml:space="preserve">，作为前端处理程序</w:t>
      </w:r>
      <w:r>
        <w:rPr>
          <w:rFonts w:hint="eastAsia" w:ascii="仿宋" w:hAnsi="仿宋" w:eastAsia="仿宋" w:cs="方正仿宋_GBK"/>
          <w:sz w:val="28"/>
          <w:szCs w:val="28"/>
        </w:rPr>
        <w:t xml:space="preserve">。</w:t>
      </w:r>
      <w:r/>
    </w:p>
    <w:p>
      <w:pPr>
        <w:numPr>
          <w:ilvl w:val="1"/>
          <w:numId w:val="7"/>
        </w:numPr>
        <w:ind w:left="684" w:hanging="684"/>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 </w:t>
      </w:r>
      <w:r>
        <w:rPr>
          <w:rFonts w:hint="eastAsia" w:ascii="Arial" w:hAnsi="Arial"/>
          <w:b/>
          <w:sz w:val="32"/>
          <w:szCs w:val="24"/>
        </w:rPr>
        <w:t xml:space="preserve">系统对接</w:t>
      </w:r>
      <w:r/>
    </w:p>
    <w:p>
      <w:pPr>
        <w:numPr>
          <w:ilvl w:val="2"/>
          <w:numId w:val="11"/>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农产品批发市场数据对接</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支持与农产品批发市场主办方的</w:t>
      </w:r>
      <w:r>
        <w:rPr>
          <w:rFonts w:hint="eastAsia" w:ascii="仿宋" w:hAnsi="仿宋" w:eastAsia="仿宋" w:cs="方正仿宋_GBK"/>
          <w:sz w:val="28"/>
          <w:szCs w:val="28"/>
        </w:rPr>
        <w:t xml:space="preserve">ERP</w:t>
      </w:r>
      <w:r>
        <w:rPr>
          <w:rFonts w:hint="eastAsia" w:ascii="仿宋" w:hAnsi="仿宋" w:eastAsia="仿宋" w:cs="方正仿宋_GBK"/>
          <w:sz w:val="28"/>
          <w:szCs w:val="28"/>
        </w:rPr>
        <w:t xml:space="preserve">等系统进行数据对接。对接所有的进出场记录、出入库交易数据、经营户信息、批发联系单位信息、仓库信息、库存信息等。</w:t>
      </w:r>
      <w:r/>
    </w:p>
    <w:p>
      <w:pPr>
        <w:numPr>
          <w:ilvl w:val="2"/>
          <w:numId w:val="11"/>
        </w:numPr>
        <w:jc w:val="left"/>
        <w:keepLines/>
        <w:keepNext/>
        <w:spacing w:before="260" w:after="260" w:line="413" w:lineRule="auto"/>
        <w:widowControl/>
        <w:rPr>
          <w:rFonts w:ascii="仿宋" w:hAnsi="仿宋" w:eastAsia="仿宋" w:cs="方正仿宋_GBK"/>
          <w:b/>
          <w:bCs/>
          <w:sz w:val="28"/>
          <w:szCs w:val="28"/>
        </w:rPr>
        <w:outlineLvl w:val="2"/>
      </w:pPr>
      <w:r>
        <w:rPr>
          <w:rFonts w:hint="eastAsia" w:ascii="Songti SC" w:hAnsi="Songti SC"/>
          <w:b/>
          <w:bCs/>
          <w:sz w:val="32"/>
          <w:szCs w:val="44"/>
        </w:rPr>
        <w:t xml:space="preserve">基础信息对接</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地市自有平台可将字典信息、日常监管信息、主体考核情况、注册培训情况上报至省食品经营智慧监管系统。允许</w:t>
      </w:r>
      <w:r>
        <w:rPr>
          <w:rFonts w:hint="eastAsia" w:ascii="仿宋" w:hAnsi="仿宋" w:eastAsia="仿宋" w:cs="方正仿宋_GBK"/>
          <w:sz w:val="28"/>
          <w:szCs w:val="28"/>
        </w:rPr>
        <w:t xml:space="preserve">地市回落</w:t>
      </w:r>
      <w:r>
        <w:rPr>
          <w:rFonts w:hint="eastAsia" w:ascii="仿宋" w:hAnsi="仿宋" w:eastAsia="仿宋" w:cs="方正仿宋_GBK"/>
          <w:sz w:val="28"/>
          <w:szCs w:val="28"/>
        </w:rPr>
        <w:t xml:space="preserve">辖区内经营主体基本信息、日常监管记录及详细检查情况。</w:t>
      </w:r>
      <w:r/>
    </w:p>
    <w:p>
      <w:pPr>
        <w:numPr>
          <w:ilvl w:val="2"/>
          <w:numId w:val="11"/>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名厨亮灶对接</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将已接入监管系统名厨亮灶视频监控模块的学校食堂配送单位视频监管情况对接至国家市场监督管理总局。</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名厨亮灶视频监控可与地市自有一体化平台对接。</w:t>
      </w:r>
      <w:r/>
    </w:p>
    <w:p>
      <w:pPr>
        <w:numPr>
          <w:ilvl w:val="2"/>
          <w:numId w:val="11"/>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AI</w:t>
      </w:r>
      <w:r>
        <w:rPr>
          <w:rFonts w:hint="eastAsia" w:ascii="Songti SC" w:hAnsi="Songti SC"/>
          <w:b/>
          <w:bCs/>
          <w:sz w:val="32"/>
          <w:szCs w:val="44"/>
        </w:rPr>
        <w:t xml:space="preserve">数据上报</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地市经营企业端视频、温度、抓拍等信息需由企业服务器对接至省局服务器。</w:t>
      </w:r>
      <w:r/>
    </w:p>
    <w:p>
      <w:pPr>
        <w:numPr>
          <w:ilvl w:val="2"/>
          <w:numId w:val="11"/>
        </w:numPr>
        <w:jc w:val="left"/>
        <w:keepLines/>
        <w:keepNext/>
        <w:spacing w:before="260" w:after="260" w:line="413" w:lineRule="auto"/>
        <w:widowControl/>
        <w:rPr>
          <w:rFonts w:ascii="Songti SC" w:hAnsi="Songti SC"/>
          <w:b/>
          <w:bCs/>
          <w:sz w:val="32"/>
          <w:szCs w:val="44"/>
        </w:rPr>
        <w:outlineLvl w:val="2"/>
      </w:pPr>
      <w:r>
        <w:rPr>
          <w:rFonts w:hint="eastAsia" w:ascii="Songti SC" w:hAnsi="Songti SC"/>
          <w:b/>
          <w:bCs/>
          <w:sz w:val="32"/>
          <w:szCs w:val="44"/>
        </w:rPr>
        <w:t xml:space="preserve">短信接口</w:t>
      </w:r>
      <w:r/>
    </w:p>
    <w:p>
      <w:pPr>
        <w:ind w:firstLine="560"/>
        <w:spacing w:line="600" w:lineRule="exact"/>
        <w:rPr>
          <w:rFonts w:ascii="仿宋" w:hAnsi="仿宋" w:eastAsia="仿宋" w:cs="方正仿宋_GBK"/>
          <w:sz w:val="28"/>
          <w:szCs w:val="28"/>
        </w:rPr>
      </w:pPr>
      <w:r>
        <w:rPr>
          <w:rFonts w:hint="eastAsia" w:ascii="仿宋" w:hAnsi="仿宋" w:eastAsia="仿宋" w:cs="方正仿宋_GBK"/>
          <w:sz w:val="28"/>
          <w:szCs w:val="28"/>
        </w:rPr>
        <w:t xml:space="preserve">为保证安全性和数据真实性，企业在移动端进行实名制认证等操作时需要调取政务云短信接口获取验证码。</w:t>
      </w:r>
      <w:r/>
    </w:p>
    <w:p>
      <w:pPr>
        <w:rPr>
          <w:rFonts w:ascii="Calibri" w:hAnsi="Calibri"/>
          <w:szCs w:val="22"/>
        </w:rPr>
      </w:pPr>
      <w:r>
        <w:rPr>
          <w:rFonts w:ascii="Calibri" w:hAnsi="Calibri"/>
          <w:szCs w:val="22"/>
        </w:rPr>
      </w:r>
      <w:r/>
    </w:p>
    <w:p>
      <w:pPr>
        <w:numPr>
          <w:ilvl w:val="0"/>
          <w:numId w:val="5"/>
        </w:numPr>
        <w:keepLines/>
        <w:keepNext/>
        <w:spacing w:before="340" w:after="330" w:line="480" w:lineRule="auto"/>
        <w:rPr>
          <w:rFonts w:ascii="Calibri" w:hAnsi="Calibri"/>
          <w:b/>
          <w:bCs/>
          <w:sz w:val="44"/>
          <w:szCs w:val="44"/>
        </w:rPr>
        <w:outlineLvl w:val="0"/>
      </w:pPr>
      <w:r>
        <w:rPr>
          <w:rFonts w:hint="eastAsia" w:ascii="Calibri" w:hAnsi="Calibri"/>
          <w:b/>
          <w:bCs/>
          <w:sz w:val="44"/>
          <w:szCs w:val="44"/>
        </w:rPr>
        <w:t xml:space="preserve">非功能需求</w:t>
      </w:r>
      <w:r/>
    </w:p>
    <w:p>
      <w:pPr>
        <w:numPr>
          <w:ilvl w:val="1"/>
          <w:numId w:val="12"/>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技术需求</w:t>
      </w:r>
      <w:r/>
    </w:p>
    <w:p>
      <w:pPr>
        <w:numPr>
          <w:ilvl w:val="2"/>
          <w:numId w:val="12"/>
        </w:numPr>
        <w:keepLines/>
        <w:keepNext/>
        <w:spacing w:before="260" w:after="260" w:line="360" w:lineRule="auto"/>
        <w:rPr>
          <w:rFonts w:ascii="Songti SC" w:hAnsi="Songti SC"/>
          <w:b/>
          <w:bCs/>
          <w:sz w:val="32"/>
          <w:szCs w:val="44"/>
        </w:rPr>
        <w:outlineLvl w:val="2"/>
      </w:pPr>
      <w:r>
        <w:rPr>
          <w:rFonts w:hint="eastAsia" w:ascii="Songti SC" w:hAnsi="Songti SC"/>
          <w:b/>
          <w:bCs/>
          <w:sz w:val="32"/>
          <w:szCs w:val="44"/>
        </w:rPr>
        <w:t xml:space="preserve">总体需求分析</w:t>
      </w:r>
      <w:r/>
    </w:p>
    <w:p>
      <w:pPr>
        <w:ind w:firstLine="560"/>
        <w:spacing w:line="600" w:lineRule="exact"/>
        <w:rPr>
          <w:rFonts w:ascii="仿宋" w:hAnsi="仿宋" w:eastAsia="仿宋"/>
          <w:sz w:val="28"/>
          <w:szCs w:val="28"/>
        </w:rPr>
      </w:pPr>
      <w:r>
        <w:rPr>
          <w:rFonts w:hint="eastAsia" w:ascii="仿宋" w:hAnsi="仿宋" w:eastAsia="仿宋"/>
          <w:sz w:val="28"/>
          <w:szCs w:val="28"/>
        </w:rPr>
        <w:t xml:space="preserve">招标人根据项目需求提供总体需求分析说明，要求能够详细阐述当前系统运行现状，针对本次升级内容的建设目标、建设内容、主要功能需求等分析全面、理解透彻，方案结构清晰、层次分明、逻辑连贯。</w:t>
      </w:r>
      <w:r/>
    </w:p>
    <w:p>
      <w:pPr>
        <w:numPr>
          <w:ilvl w:val="2"/>
          <w:numId w:val="12"/>
        </w:numPr>
        <w:keepLines/>
        <w:keepNext/>
        <w:spacing w:before="260" w:after="260" w:line="360" w:lineRule="auto"/>
        <w:rPr>
          <w:rFonts w:ascii="仿宋" w:hAnsi="仿宋" w:eastAsia="仿宋"/>
          <w:b/>
          <w:bCs/>
          <w:sz w:val="28"/>
          <w:szCs w:val="28"/>
        </w:rPr>
        <w:outlineLvl w:val="2"/>
      </w:pPr>
      <w:r>
        <w:rPr>
          <w:rFonts w:ascii="Songti SC" w:hAnsi="Songti SC"/>
          <w:b/>
          <w:bCs/>
          <w:sz w:val="32"/>
          <w:szCs w:val="44"/>
        </w:rPr>
        <w:t xml:space="preserve">备案登记监管功能</w:t>
      </w:r>
      <w:r>
        <w:rPr>
          <w:rFonts w:hint="eastAsia" w:ascii="Songti SC" w:hAnsi="Songti SC"/>
          <w:b/>
          <w:bCs/>
          <w:sz w:val="32"/>
          <w:szCs w:val="44"/>
        </w:rPr>
        <w:t xml:space="preserve">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根据</w:t>
      </w:r>
      <w:r>
        <w:rPr>
          <w:rFonts w:hint="eastAsia" w:ascii="仿宋" w:hAnsi="仿宋" w:eastAsia="仿宋"/>
          <w:sz w:val="28"/>
          <w:szCs w:val="28"/>
        </w:rPr>
        <w:t xml:space="preserve">主要功能</w:t>
      </w:r>
      <w:r>
        <w:rPr>
          <w:rFonts w:ascii="仿宋" w:hAnsi="仿宋" w:eastAsia="仿宋"/>
          <w:sz w:val="28"/>
          <w:szCs w:val="28"/>
        </w:rPr>
        <w:t xml:space="preserve">需求提供备案登记监管功能的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、全面、完整、详细</w:t>
      </w:r>
      <w:r>
        <w:rPr>
          <w:rFonts w:ascii="仿宋" w:hAnsi="仿宋" w:eastAsia="仿宋"/>
          <w:sz w:val="28"/>
          <w:szCs w:val="28"/>
        </w:rPr>
        <w:t xml:space="preserve">，符合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Songti SC" w:hAnsi="Songti SC"/>
          <w:b/>
          <w:bCs/>
          <w:sz w:val="32"/>
          <w:szCs w:val="44"/>
        </w:rPr>
        <w:outlineLvl w:val="2"/>
      </w:pPr>
      <w:r>
        <w:rPr>
          <w:rFonts w:ascii="Songti SC" w:hAnsi="Songti SC"/>
          <w:b/>
          <w:bCs/>
          <w:sz w:val="32"/>
          <w:szCs w:val="44"/>
        </w:rPr>
        <w:t xml:space="preserve">食品经营监管功能</w:t>
      </w:r>
      <w:r>
        <w:rPr>
          <w:rFonts w:hint="eastAsia" w:ascii="Songti SC" w:hAnsi="Songti SC"/>
          <w:b/>
          <w:bCs/>
          <w:sz w:val="32"/>
          <w:szCs w:val="44"/>
        </w:rPr>
        <w:t xml:space="preserve">PC</w:t>
      </w:r>
      <w:r>
        <w:rPr>
          <w:rFonts w:hint="eastAsia" w:ascii="Songti SC" w:hAnsi="Songti SC"/>
          <w:b/>
          <w:bCs/>
          <w:sz w:val="32"/>
          <w:szCs w:val="44"/>
        </w:rPr>
        <w:t xml:space="preserve">端详细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投标人根据项目需求提供食品经营监管功能</w:t>
      </w:r>
      <w:r>
        <w:rPr>
          <w:rFonts w:hint="eastAsia" w:ascii="仿宋" w:hAnsi="仿宋" w:eastAsia="仿宋"/>
          <w:sz w:val="28"/>
          <w:szCs w:val="28"/>
        </w:rPr>
        <w:t xml:space="preserve">PC</w:t>
      </w:r>
      <w:r>
        <w:rPr>
          <w:rFonts w:hint="eastAsia" w:ascii="仿宋" w:hAnsi="仿宋" w:eastAsia="仿宋"/>
          <w:sz w:val="28"/>
          <w:szCs w:val="28"/>
        </w:rPr>
        <w:t xml:space="preserve">端</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、全面、完整、详细</w:t>
      </w:r>
      <w:r>
        <w:rPr>
          <w:rFonts w:ascii="仿宋" w:hAnsi="仿宋" w:eastAsia="仿宋"/>
          <w:sz w:val="28"/>
          <w:szCs w:val="28"/>
        </w:rPr>
        <w:t xml:space="preserve">，符合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Songti SC" w:hAnsi="Songti SC"/>
          <w:b/>
          <w:bCs/>
          <w:sz w:val="32"/>
          <w:szCs w:val="44"/>
        </w:rPr>
        <w:outlineLvl w:val="2"/>
      </w:pPr>
      <w:r>
        <w:rPr>
          <w:rFonts w:ascii="Songti SC" w:hAnsi="Songti SC"/>
          <w:b/>
          <w:bCs/>
          <w:sz w:val="32"/>
          <w:szCs w:val="44"/>
        </w:rPr>
        <w:t xml:space="preserve">食品经营监管功能</w:t>
      </w:r>
      <w:r>
        <w:rPr>
          <w:rFonts w:hint="eastAsia" w:ascii="Songti SC" w:hAnsi="Songti SC"/>
          <w:b/>
          <w:bCs/>
          <w:sz w:val="32"/>
          <w:szCs w:val="44"/>
        </w:rPr>
        <w:t xml:space="preserve">移动端详细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投标人根据项目需求提供食品经营监管功能</w:t>
      </w:r>
      <w:r>
        <w:rPr>
          <w:rFonts w:hint="eastAsia" w:ascii="仿宋" w:hAnsi="仿宋" w:eastAsia="仿宋"/>
          <w:sz w:val="28"/>
          <w:szCs w:val="28"/>
        </w:rPr>
        <w:t xml:space="preserve">移动端</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w:t>
      </w:r>
      <w:r>
        <w:rPr>
          <w:rFonts w:ascii="仿宋" w:hAnsi="仿宋" w:eastAsia="仿宋"/>
          <w:sz w:val="28"/>
          <w:szCs w:val="28"/>
        </w:rPr>
        <w:t xml:space="preserve">全面、完整、详细，符合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Songti SC" w:hAnsi="Songti SC"/>
          <w:b/>
          <w:bCs/>
          <w:sz w:val="32"/>
          <w:szCs w:val="44"/>
        </w:rPr>
        <w:outlineLvl w:val="2"/>
      </w:pPr>
      <w:r>
        <w:rPr>
          <w:rFonts w:ascii="Songti SC" w:hAnsi="Songti SC"/>
          <w:b/>
          <w:bCs/>
          <w:sz w:val="32"/>
          <w:szCs w:val="44"/>
        </w:rPr>
        <w:t xml:space="preserve">食用农产品经营追溯功能</w:t>
      </w:r>
      <w:r>
        <w:rPr>
          <w:rFonts w:hint="eastAsia" w:ascii="Songti SC" w:hAnsi="Songti SC"/>
          <w:b/>
          <w:bCs/>
          <w:sz w:val="32"/>
          <w:szCs w:val="44"/>
        </w:rPr>
        <w:t xml:space="preserve">PC</w:t>
      </w:r>
      <w:r>
        <w:rPr>
          <w:rFonts w:hint="eastAsia" w:ascii="Songti SC" w:hAnsi="Songti SC"/>
          <w:b/>
          <w:bCs/>
          <w:sz w:val="32"/>
          <w:szCs w:val="44"/>
        </w:rPr>
        <w:t xml:space="preserve">端详细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投标人根据项目需求提供食用农产品经营追溯功能</w:t>
      </w:r>
      <w:r>
        <w:rPr>
          <w:rFonts w:hint="eastAsia" w:ascii="仿宋" w:hAnsi="仿宋" w:eastAsia="仿宋"/>
          <w:sz w:val="28"/>
          <w:szCs w:val="28"/>
        </w:rPr>
        <w:t xml:space="preserve">PC</w:t>
      </w:r>
      <w:r>
        <w:rPr>
          <w:rFonts w:hint="eastAsia" w:ascii="仿宋" w:hAnsi="仿宋" w:eastAsia="仿宋"/>
          <w:sz w:val="28"/>
          <w:szCs w:val="28"/>
        </w:rPr>
        <w:t xml:space="preserve">端</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w:t>
      </w:r>
      <w:r>
        <w:rPr>
          <w:rFonts w:ascii="仿宋" w:hAnsi="仿宋" w:eastAsia="仿宋"/>
          <w:sz w:val="28"/>
          <w:szCs w:val="28"/>
        </w:rPr>
        <w:t xml:space="preserve">全面、完整、详细，符合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仿宋" w:hAnsi="仿宋" w:eastAsia="仿宋"/>
          <w:b/>
          <w:bCs/>
          <w:sz w:val="28"/>
          <w:szCs w:val="28"/>
        </w:rPr>
        <w:outlineLvl w:val="2"/>
      </w:pPr>
      <w:r>
        <w:rPr>
          <w:rFonts w:ascii="Songti SC" w:hAnsi="Songti SC"/>
          <w:b/>
          <w:bCs/>
          <w:sz w:val="32"/>
          <w:szCs w:val="44"/>
        </w:rPr>
        <w:t xml:space="preserve">食用农产品经营追溯功能</w:t>
      </w:r>
      <w:r>
        <w:rPr>
          <w:rFonts w:hint="eastAsia" w:ascii="Songti SC" w:hAnsi="Songti SC"/>
          <w:b/>
          <w:bCs/>
          <w:sz w:val="32"/>
          <w:szCs w:val="44"/>
        </w:rPr>
        <w:t xml:space="preserve">移动端详细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投标人根据项目需求提供食用农产品经营追溯功能</w:t>
      </w:r>
      <w:r>
        <w:rPr>
          <w:rFonts w:hint="eastAsia" w:ascii="仿宋" w:hAnsi="仿宋" w:eastAsia="仿宋"/>
          <w:sz w:val="28"/>
          <w:szCs w:val="28"/>
        </w:rPr>
        <w:t xml:space="preserve">移动端</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w:t>
      </w:r>
      <w:r>
        <w:rPr>
          <w:rFonts w:ascii="仿宋" w:hAnsi="仿宋" w:eastAsia="仿宋"/>
          <w:sz w:val="28"/>
          <w:szCs w:val="28"/>
        </w:rPr>
        <w:t xml:space="preserve">全面、完整、详细，符合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仿宋" w:hAnsi="仿宋" w:eastAsia="仿宋"/>
          <w:b/>
          <w:bCs/>
          <w:sz w:val="28"/>
          <w:szCs w:val="28"/>
        </w:rPr>
        <w:outlineLvl w:val="2"/>
      </w:pPr>
      <w:r>
        <w:rPr>
          <w:rFonts w:ascii="Songti SC" w:hAnsi="Songti SC"/>
          <w:b/>
          <w:bCs/>
          <w:sz w:val="32"/>
          <w:szCs w:val="44"/>
        </w:rPr>
        <w:t xml:space="preserve">主体责任落实功能</w:t>
      </w:r>
      <w:r>
        <w:rPr>
          <w:rFonts w:hint="eastAsia" w:ascii="Songti SC" w:hAnsi="Songti SC"/>
          <w:b/>
          <w:bCs/>
          <w:sz w:val="32"/>
          <w:szCs w:val="44"/>
        </w:rPr>
        <w:t xml:space="preserve">PC</w:t>
      </w:r>
      <w:r>
        <w:rPr>
          <w:rFonts w:hint="eastAsia" w:ascii="Songti SC" w:hAnsi="Songti SC"/>
          <w:b/>
          <w:bCs/>
          <w:sz w:val="32"/>
          <w:szCs w:val="44"/>
        </w:rPr>
        <w:t xml:space="preserve">端详细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w:t>
      </w:r>
      <w:r>
        <w:rPr>
          <w:rFonts w:ascii="仿宋" w:hAnsi="仿宋" w:eastAsia="仿宋"/>
          <w:sz w:val="28"/>
          <w:szCs w:val="28"/>
          <w:lang w:bidi="ar"/>
        </w:rPr>
        <w:t xml:space="preserve">主体责任落实功能</w:t>
      </w:r>
      <w:r>
        <w:rPr>
          <w:rFonts w:hint="eastAsia" w:ascii="仿宋" w:hAnsi="仿宋" w:eastAsia="仿宋"/>
          <w:sz w:val="28"/>
          <w:szCs w:val="28"/>
        </w:rPr>
        <w:t xml:space="preserve">PC</w:t>
      </w:r>
      <w:r>
        <w:rPr>
          <w:rFonts w:hint="eastAsia" w:ascii="仿宋" w:hAnsi="仿宋" w:eastAsia="仿宋"/>
          <w:sz w:val="28"/>
          <w:szCs w:val="28"/>
        </w:rPr>
        <w:t xml:space="preserve">端</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、全面、完整、详细</w:t>
      </w:r>
      <w:r>
        <w:rPr>
          <w:rFonts w:ascii="仿宋" w:hAnsi="仿宋" w:eastAsia="仿宋"/>
          <w:sz w:val="28"/>
          <w:szCs w:val="28"/>
        </w:rPr>
        <w:t xml:space="preserve">，符合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仿宋" w:hAnsi="仿宋" w:eastAsia="仿宋"/>
          <w:b/>
          <w:bCs/>
          <w:sz w:val="28"/>
          <w:szCs w:val="28"/>
        </w:rPr>
        <w:outlineLvl w:val="2"/>
      </w:pPr>
      <w:r>
        <w:rPr>
          <w:rFonts w:ascii="Songti SC" w:hAnsi="Songti SC"/>
          <w:b/>
          <w:bCs/>
          <w:sz w:val="32"/>
          <w:szCs w:val="44"/>
        </w:rPr>
        <w:t xml:space="preserve">主体责任落实功能</w:t>
      </w:r>
      <w:r>
        <w:rPr>
          <w:rFonts w:hint="eastAsia" w:ascii="Songti SC" w:hAnsi="Songti SC"/>
          <w:b/>
          <w:bCs/>
          <w:sz w:val="32"/>
          <w:szCs w:val="44"/>
        </w:rPr>
        <w:t xml:space="preserve">移动端详细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w:t>
      </w:r>
      <w:r>
        <w:rPr>
          <w:rFonts w:ascii="仿宋" w:hAnsi="仿宋" w:eastAsia="仿宋"/>
          <w:sz w:val="28"/>
          <w:szCs w:val="28"/>
          <w:lang w:bidi="ar"/>
        </w:rPr>
        <w:t xml:space="preserve">主体责任落实功能</w:t>
      </w:r>
      <w:r>
        <w:rPr>
          <w:rFonts w:hint="eastAsia" w:ascii="仿宋" w:hAnsi="仿宋" w:eastAsia="仿宋"/>
          <w:sz w:val="28"/>
          <w:szCs w:val="28"/>
        </w:rPr>
        <w:t xml:space="preserve">移动端</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、全面、完</w:t>
      </w:r>
      <w:r>
        <w:rPr>
          <w:rFonts w:hint="eastAsia" w:ascii="仿宋" w:hAnsi="仿宋" w:eastAsia="仿宋"/>
          <w:sz w:val="28"/>
          <w:szCs w:val="28"/>
        </w:rPr>
        <w:t xml:space="preserve">整、详细</w:t>
      </w:r>
      <w:r>
        <w:rPr>
          <w:rFonts w:ascii="仿宋" w:hAnsi="仿宋" w:eastAsia="仿宋"/>
          <w:sz w:val="28"/>
          <w:szCs w:val="28"/>
        </w:rPr>
        <w:t xml:space="preserve">，符合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仿宋" w:hAnsi="仿宋" w:eastAsia="仿宋"/>
          <w:b/>
          <w:bCs/>
          <w:sz w:val="28"/>
          <w:szCs w:val="28"/>
        </w:rPr>
        <w:outlineLvl w:val="2"/>
      </w:pPr>
      <w:r>
        <w:rPr>
          <w:rFonts w:ascii="Songti SC" w:hAnsi="Songti SC"/>
          <w:b/>
          <w:bCs/>
          <w:sz w:val="32"/>
          <w:szCs w:val="44"/>
        </w:rPr>
        <w:t xml:space="preserve">互联网</w:t>
      </w:r>
      <w:r>
        <w:rPr>
          <w:rFonts w:ascii="Songti SC" w:hAnsi="Songti SC"/>
          <w:b/>
          <w:bCs/>
          <w:sz w:val="32"/>
          <w:szCs w:val="44"/>
        </w:rPr>
        <w:t xml:space="preserve">+</w:t>
      </w:r>
      <w:r>
        <w:rPr>
          <w:rFonts w:ascii="Songti SC" w:hAnsi="Songti SC"/>
          <w:b/>
          <w:bCs/>
          <w:sz w:val="32"/>
          <w:szCs w:val="44"/>
        </w:rPr>
        <w:t xml:space="preserve">名厨亮</w:t>
      </w:r>
      <w:r>
        <w:rPr>
          <w:rFonts w:ascii="Songti SC" w:hAnsi="Songti SC"/>
          <w:b/>
          <w:bCs/>
          <w:sz w:val="32"/>
          <w:szCs w:val="44"/>
        </w:rPr>
        <w:t xml:space="preserve">灶功能</w:t>
      </w:r>
      <w:r>
        <w:rPr>
          <w:rFonts w:hint="eastAsia" w:ascii="Songti SC" w:hAnsi="Songti SC"/>
          <w:b/>
          <w:bCs/>
          <w:sz w:val="32"/>
          <w:szCs w:val="44"/>
        </w:rPr>
        <w:t xml:space="preserve">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投标人根据项目需求提供互联网</w:t>
      </w:r>
      <w:r>
        <w:rPr>
          <w:rFonts w:ascii="仿宋" w:hAnsi="仿宋" w:eastAsia="仿宋"/>
          <w:sz w:val="28"/>
          <w:szCs w:val="28"/>
        </w:rPr>
        <w:t xml:space="preserve">+</w:t>
      </w:r>
      <w:r>
        <w:rPr>
          <w:rFonts w:ascii="仿宋" w:hAnsi="仿宋" w:eastAsia="仿宋"/>
          <w:sz w:val="28"/>
          <w:szCs w:val="28"/>
        </w:rPr>
        <w:t xml:space="preserve">名厨亮</w:t>
      </w:r>
      <w:r>
        <w:rPr>
          <w:rFonts w:ascii="仿宋" w:hAnsi="仿宋" w:eastAsia="仿宋"/>
          <w:sz w:val="28"/>
          <w:szCs w:val="28"/>
        </w:rPr>
        <w:t xml:space="preserve">灶功能</w:t>
      </w:r>
      <w:r>
        <w:rPr>
          <w:rFonts w:ascii="仿宋" w:hAnsi="仿宋" w:eastAsia="仿宋"/>
          <w:sz w:val="28"/>
          <w:szCs w:val="28"/>
        </w:rPr>
        <w:t xml:space="preserve">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w:t>
      </w:r>
      <w:r>
        <w:rPr>
          <w:rFonts w:ascii="仿宋" w:hAnsi="仿宋" w:eastAsia="仿宋"/>
          <w:sz w:val="28"/>
          <w:szCs w:val="28"/>
        </w:rPr>
        <w:t xml:space="preserve">全面、完整、详细，符合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仿宋" w:hAnsi="仿宋" w:eastAsia="仿宋"/>
          <w:b/>
          <w:bCs/>
          <w:sz w:val="28"/>
          <w:szCs w:val="28"/>
        </w:rPr>
        <w:outlineLvl w:val="2"/>
      </w:pPr>
      <w:r>
        <w:rPr>
          <w:rFonts w:ascii="Songti SC" w:hAnsi="Songti SC"/>
          <w:b/>
          <w:bCs/>
          <w:sz w:val="32"/>
          <w:szCs w:val="44"/>
        </w:rPr>
        <w:t xml:space="preserve">系统对接功能</w:t>
      </w:r>
      <w:r>
        <w:rPr>
          <w:rFonts w:hint="eastAsia" w:ascii="Songti SC" w:hAnsi="Songti SC"/>
          <w:b/>
          <w:bCs/>
          <w:sz w:val="32"/>
          <w:szCs w:val="44"/>
        </w:rPr>
        <w:t xml:space="preserve">详细</w:t>
      </w:r>
      <w:r>
        <w:rPr>
          <w:rFonts w:ascii="Songti SC" w:hAnsi="Songti SC"/>
          <w:b/>
          <w:bCs/>
          <w:sz w:val="32"/>
          <w:szCs w:val="44"/>
        </w:rPr>
        <w:t xml:space="preserve">设计</w:t>
      </w:r>
      <w:r/>
    </w:p>
    <w:p>
      <w:pPr>
        <w:ind w:firstLine="560"/>
        <w:spacing w:line="600" w:lineRule="exact"/>
        <w:rPr>
          <w:rFonts w:ascii="仿宋" w:hAnsi="仿宋" w:eastAsia="仿宋"/>
          <w:sz w:val="28"/>
          <w:szCs w:val="28"/>
        </w:rPr>
      </w:pPr>
      <w:r>
        <w:rPr>
          <w:rFonts w:ascii="仿宋" w:hAnsi="仿宋" w:eastAsia="仿宋"/>
          <w:sz w:val="28"/>
          <w:szCs w:val="28"/>
        </w:rPr>
        <w:t xml:space="preserve">投标人根据项目需求提供系统对接功能的</w:t>
      </w:r>
      <w:r>
        <w:rPr>
          <w:rFonts w:hint="eastAsia" w:ascii="仿宋" w:hAnsi="仿宋" w:eastAsia="仿宋"/>
          <w:sz w:val="28"/>
          <w:szCs w:val="28"/>
        </w:rPr>
        <w:t xml:space="preserve">详细</w:t>
      </w:r>
      <w:r>
        <w:rPr>
          <w:rFonts w:ascii="仿宋" w:hAnsi="仿宋" w:eastAsia="仿宋"/>
          <w:sz w:val="28"/>
          <w:szCs w:val="28"/>
        </w:rPr>
        <w:t xml:space="preserve">设计方案，</w:t>
      </w:r>
      <w:r>
        <w:rPr>
          <w:rFonts w:hint="eastAsia" w:ascii="仿宋" w:hAnsi="仿宋" w:eastAsia="仿宋"/>
          <w:sz w:val="28"/>
          <w:szCs w:val="28"/>
        </w:rPr>
        <w:t xml:space="preserve">方案</w:t>
      </w:r>
      <w:r>
        <w:rPr>
          <w:rFonts w:ascii="仿宋" w:hAnsi="仿宋" w:eastAsia="仿宋"/>
          <w:sz w:val="28"/>
          <w:szCs w:val="28"/>
        </w:rPr>
        <w:t xml:space="preserve">包括功能描述、页面设计</w:t>
      </w:r>
      <w:r>
        <w:rPr>
          <w:rFonts w:hint="eastAsia" w:ascii="仿宋" w:hAnsi="仿宋" w:eastAsia="仿宋"/>
          <w:sz w:val="28"/>
          <w:szCs w:val="28"/>
        </w:rPr>
        <w:t xml:space="preserve">表单或截图</w:t>
      </w:r>
      <w:r>
        <w:rPr>
          <w:rFonts w:ascii="仿宋" w:hAnsi="仿宋" w:eastAsia="仿宋"/>
          <w:sz w:val="28"/>
          <w:szCs w:val="28"/>
        </w:rPr>
        <w:t xml:space="preserve">等，要求设计合理</w:t>
      </w:r>
      <w:r>
        <w:rPr>
          <w:rFonts w:hint="eastAsia" w:ascii="仿宋" w:hAnsi="仿宋" w:eastAsia="仿宋"/>
          <w:sz w:val="28"/>
          <w:szCs w:val="28"/>
        </w:rPr>
        <w:t xml:space="preserve">、</w:t>
      </w:r>
      <w:r>
        <w:rPr>
          <w:rFonts w:ascii="仿宋" w:hAnsi="仿宋" w:eastAsia="仿宋"/>
          <w:sz w:val="28"/>
          <w:szCs w:val="28"/>
        </w:rPr>
        <w:t xml:space="preserve">全面、完整、详细，符合</w:t>
      </w:r>
      <w:r>
        <w:rPr>
          <w:rFonts w:hint="eastAsia" w:ascii="仿宋" w:hAnsi="仿宋" w:eastAsia="仿宋"/>
          <w:sz w:val="28"/>
          <w:szCs w:val="28"/>
        </w:rPr>
        <w:t xml:space="preserve">项目需求。</w:t>
      </w:r>
      <w:r/>
    </w:p>
    <w:p>
      <w:pPr>
        <w:numPr>
          <w:ilvl w:val="2"/>
          <w:numId w:val="12"/>
        </w:numPr>
        <w:keepLines/>
        <w:keepNext/>
        <w:spacing w:before="260" w:after="260" w:line="360" w:lineRule="auto"/>
        <w:rPr>
          <w:rFonts w:ascii="仿宋" w:hAnsi="仿宋" w:eastAsia="仿宋"/>
          <w:b/>
          <w:bCs/>
          <w:sz w:val="28"/>
          <w:szCs w:val="28"/>
        </w:rPr>
        <w:outlineLvl w:val="2"/>
      </w:pPr>
      <w:r>
        <w:rPr>
          <w:rFonts w:hint="eastAsia" w:ascii="Songti SC" w:hAnsi="Songti SC"/>
          <w:b/>
          <w:bCs/>
          <w:sz w:val="32"/>
          <w:szCs w:val="44"/>
        </w:rPr>
        <w:t xml:space="preserve">项目团队管理方案</w:t>
      </w:r>
      <w:r/>
    </w:p>
    <w:p>
      <w:pPr>
        <w:ind w:firstLine="560"/>
        <w:spacing w:line="600" w:lineRule="exact"/>
        <w:rPr>
          <w:rFonts w:ascii="仿宋" w:hAnsi="仿宋" w:eastAsia="仿宋"/>
          <w:sz w:val="28"/>
          <w:szCs w:val="28"/>
        </w:rPr>
      </w:pPr>
      <w:r>
        <w:rPr>
          <w:rFonts w:ascii="仿宋" w:hAnsi="仿宋" w:eastAsia="仿宋"/>
          <w:sz w:val="28"/>
          <w:szCs w:val="28"/>
        </w:rPr>
        <w:t xml:space="preserve">制定</w:t>
      </w:r>
      <w:r>
        <w:rPr>
          <w:rFonts w:hint="eastAsia" w:ascii="仿宋" w:hAnsi="仿宋" w:eastAsia="仿宋"/>
          <w:sz w:val="28"/>
          <w:szCs w:val="28"/>
        </w:rPr>
        <w:t xml:space="preserve">项目团队</w:t>
      </w:r>
      <w:r>
        <w:rPr>
          <w:rFonts w:ascii="仿宋" w:hAnsi="仿宋" w:eastAsia="仿宋"/>
          <w:sz w:val="28"/>
          <w:szCs w:val="28"/>
        </w:rPr>
        <w:t xml:space="preserve">人员管理</w:t>
      </w:r>
      <w:r>
        <w:rPr>
          <w:rFonts w:hint="eastAsia" w:ascii="仿宋" w:hAnsi="仿宋" w:eastAsia="仿宋"/>
          <w:sz w:val="28"/>
          <w:szCs w:val="28"/>
        </w:rPr>
        <w:t xml:space="preserve">、</w:t>
      </w:r>
      <w:r>
        <w:rPr>
          <w:rFonts w:ascii="仿宋" w:hAnsi="仿宋" w:eastAsia="仿宋"/>
          <w:sz w:val="28"/>
          <w:szCs w:val="28"/>
        </w:rPr>
        <w:t xml:space="preserve">业务管理方面的整体运行方案。要求项</w:t>
      </w:r>
      <w:r>
        <w:rPr>
          <w:rFonts w:hint="eastAsia" w:ascii="仿宋" w:hAnsi="仿宋" w:eastAsia="仿宋"/>
          <w:sz w:val="28"/>
          <w:szCs w:val="28"/>
        </w:rPr>
        <w:t xml:space="preserve">目</w:t>
      </w:r>
      <w:r>
        <w:rPr>
          <w:rFonts w:ascii="仿宋" w:hAnsi="仿宋" w:eastAsia="仿宋"/>
          <w:sz w:val="28"/>
          <w:szCs w:val="28"/>
        </w:rPr>
        <w:t xml:space="preserve">团队管理方案内容全面合理</w:t>
      </w:r>
      <w:r>
        <w:rPr>
          <w:rFonts w:hint="eastAsia" w:ascii="仿宋" w:hAnsi="仿宋" w:eastAsia="仿宋"/>
          <w:sz w:val="28"/>
          <w:szCs w:val="28"/>
        </w:rPr>
        <w:t xml:space="preserve">、</w:t>
      </w:r>
      <w:r>
        <w:rPr>
          <w:rFonts w:ascii="仿宋" w:hAnsi="仿宋" w:eastAsia="仿宋"/>
          <w:sz w:val="28"/>
          <w:szCs w:val="28"/>
        </w:rPr>
        <w:t xml:space="preserve">可行性强</w:t>
      </w:r>
      <w:r>
        <w:rPr>
          <w:rFonts w:hint="eastAsia" w:ascii="仿宋" w:hAnsi="仿宋" w:eastAsia="仿宋"/>
          <w:sz w:val="28"/>
          <w:szCs w:val="28"/>
        </w:rPr>
        <w:t xml:space="preserve">。</w:t>
      </w:r>
      <w:r/>
    </w:p>
    <w:p>
      <w:pPr>
        <w:rPr>
          <w:rFonts w:ascii="Calibri" w:hAnsi="Calibri"/>
          <w:szCs w:val="22"/>
        </w:rPr>
      </w:pPr>
      <w:r>
        <w:rPr>
          <w:rFonts w:ascii="Calibri" w:hAnsi="Calibri"/>
          <w:szCs w:val="22"/>
        </w:rPr>
      </w:r>
      <w:r/>
    </w:p>
    <w:p>
      <w:pPr>
        <w:numPr>
          <w:ilvl w:val="1"/>
          <w:numId w:val="12"/>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演示要求</w:t>
      </w:r>
      <w:r/>
    </w:p>
    <w:p>
      <w:pPr>
        <w:ind w:firstLine="560"/>
        <w:spacing w:line="600" w:lineRule="exact"/>
        <w:rPr>
          <w:rFonts w:ascii="仿宋" w:hAnsi="仿宋" w:eastAsia="仿宋"/>
          <w:sz w:val="28"/>
          <w:szCs w:val="28"/>
          <w:lang w:val="zh-CN" w:eastAsia="zh-Hans"/>
        </w:rPr>
      </w:pPr>
      <w:r>
        <w:rPr>
          <w:rFonts w:hint="eastAsia" w:ascii="仿宋" w:hAnsi="仿宋" w:eastAsia="仿宋"/>
          <w:sz w:val="28"/>
          <w:szCs w:val="28"/>
          <w:lang w:val="zh-CN" w:eastAsia="zh-Hans"/>
        </w:rPr>
        <w:t xml:space="preserve">投标人需按照演示内容制作演示视频文件并在系统中提交，视频文件的格式要求为</w:t>
      </w:r>
      <w:r>
        <w:rPr>
          <w:rFonts w:hint="eastAsia" w:ascii="仿宋" w:hAnsi="仿宋" w:eastAsia="仿宋"/>
          <w:sz w:val="28"/>
          <w:szCs w:val="28"/>
          <w:lang w:val="zh-CN" w:eastAsia="zh-Hans"/>
        </w:rPr>
        <w:t xml:space="preserve">.mp4</w:t>
      </w:r>
      <w:r>
        <w:rPr>
          <w:rFonts w:hint="eastAsia" w:ascii="仿宋" w:hAnsi="仿宋" w:eastAsia="仿宋"/>
          <w:sz w:val="28"/>
          <w:szCs w:val="28"/>
          <w:lang w:val="zh-CN" w:eastAsia="zh-Hans"/>
        </w:rPr>
        <w:t xml:space="preserve">或</w:t>
      </w:r>
      <w:r>
        <w:rPr>
          <w:rFonts w:hint="eastAsia" w:ascii="仿宋" w:hAnsi="仿宋" w:eastAsia="仿宋"/>
          <w:sz w:val="28"/>
          <w:szCs w:val="28"/>
          <w:lang w:val="zh-CN" w:eastAsia="zh-Hans"/>
        </w:rPr>
        <w:t xml:space="preserve">.avi</w:t>
      </w:r>
      <w:r>
        <w:rPr>
          <w:rFonts w:hint="eastAsia" w:ascii="仿宋" w:hAnsi="仿宋" w:eastAsia="仿宋"/>
          <w:sz w:val="28"/>
          <w:szCs w:val="28"/>
          <w:lang w:val="zh-CN" w:eastAsia="zh-Hans"/>
        </w:rPr>
        <w:t xml:space="preserve">文件，将视频文件分卷压缩为</w:t>
      </w:r>
      <w:r>
        <w:rPr>
          <w:rFonts w:hint="eastAsia" w:ascii="仿宋" w:hAnsi="仿宋" w:eastAsia="仿宋"/>
          <w:sz w:val="28"/>
          <w:szCs w:val="28"/>
          <w:lang w:val="zh-CN" w:eastAsia="zh-Hans"/>
        </w:rPr>
        <w:t xml:space="preserve">.zip</w:t>
      </w:r>
      <w:r>
        <w:rPr>
          <w:rFonts w:hint="eastAsia" w:ascii="仿宋" w:hAnsi="仿宋" w:eastAsia="仿宋"/>
          <w:sz w:val="28"/>
          <w:szCs w:val="28"/>
          <w:lang w:val="zh-CN" w:eastAsia="zh-Hans"/>
        </w:rPr>
        <w:t xml:space="preserve">文件，单个文件不得大于</w:t>
      </w:r>
      <w:r>
        <w:rPr>
          <w:rFonts w:hint="eastAsia" w:ascii="仿宋" w:hAnsi="仿宋" w:eastAsia="仿宋"/>
          <w:sz w:val="28"/>
          <w:szCs w:val="28"/>
          <w:lang w:val="zh-CN" w:eastAsia="zh-Hans"/>
        </w:rPr>
        <w:t xml:space="preserve">30M</w:t>
      </w:r>
      <w:r>
        <w:rPr>
          <w:rFonts w:hint="eastAsia" w:ascii="仿宋" w:hAnsi="仿宋" w:eastAsia="仿宋"/>
          <w:sz w:val="28"/>
          <w:szCs w:val="28"/>
          <w:lang w:val="zh-CN" w:eastAsia="zh-Hans"/>
        </w:rPr>
        <w:t xml:space="preserve">，视频时长总计不超过</w:t>
      </w:r>
      <w:r>
        <w:rPr>
          <w:rFonts w:hint="eastAsia" w:ascii="仿宋" w:hAnsi="仿宋" w:eastAsia="仿宋"/>
          <w:sz w:val="28"/>
          <w:szCs w:val="28"/>
          <w:lang w:val="zh-CN" w:eastAsia="zh-Hans"/>
        </w:rPr>
        <w:t xml:space="preserve">15</w:t>
      </w:r>
      <w:r>
        <w:rPr>
          <w:rFonts w:hint="eastAsia" w:ascii="仿宋" w:hAnsi="仿宋" w:eastAsia="仿宋"/>
          <w:sz w:val="28"/>
          <w:szCs w:val="28"/>
          <w:lang w:val="zh-CN" w:eastAsia="zh-Hans"/>
        </w:rPr>
        <w:t xml:space="preserve">分钟。</w:t>
      </w:r>
      <w:r/>
    </w:p>
    <w:p>
      <w:pPr>
        <w:ind w:firstLine="560"/>
        <w:spacing w:line="600" w:lineRule="exact"/>
        <w:rPr>
          <w:rFonts w:ascii="仿宋" w:hAnsi="仿宋" w:eastAsia="仿宋"/>
          <w:sz w:val="28"/>
          <w:szCs w:val="28"/>
        </w:rPr>
      </w:pPr>
      <w:r>
        <w:rPr>
          <w:rFonts w:hint="eastAsia" w:ascii="仿宋" w:hAnsi="仿宋" w:eastAsia="仿宋"/>
          <w:sz w:val="28"/>
          <w:szCs w:val="28"/>
        </w:rPr>
        <w:t xml:space="preserve">演示内容如下：</w:t>
      </w:r>
      <w:r/>
    </w:p>
    <w:p>
      <w:pPr>
        <w:numPr>
          <w:ilvl w:val="2"/>
          <w:numId w:val="12"/>
        </w:numPr>
        <w:keepLines/>
        <w:keepNext/>
        <w:spacing w:before="260" w:after="260" w:line="360" w:lineRule="auto"/>
        <w:rPr>
          <w:rFonts w:ascii="仿宋" w:hAnsi="仿宋" w:eastAsia="仿宋"/>
          <w:b/>
          <w:bCs/>
          <w:sz w:val="28"/>
          <w:szCs w:val="28"/>
          <w:lang w:val="zh-CN" w:eastAsia="zh-Hans"/>
        </w:rPr>
        <w:outlineLvl w:val="2"/>
      </w:pPr>
      <w:r>
        <w:rPr>
          <w:rFonts w:ascii="Songti SC" w:hAnsi="Songti SC"/>
          <w:b/>
          <w:bCs/>
          <w:sz w:val="32"/>
          <w:szCs w:val="44"/>
        </w:rPr>
        <w:t xml:space="preserve">食品经营监管功能</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w:t>
      </w:r>
      <w:r>
        <w:rPr>
          <w:rFonts w:ascii="仿宋" w:hAnsi="仿宋" w:eastAsia="仿宋"/>
          <w:sz w:val="28"/>
          <w:szCs w:val="28"/>
        </w:rPr>
        <w:t xml:space="preserve">食品经营监管功能</w:t>
      </w:r>
      <w:r>
        <w:rPr>
          <w:rFonts w:hint="eastAsia" w:ascii="仿宋" w:hAnsi="仿宋" w:eastAsia="仿宋"/>
          <w:sz w:val="28"/>
          <w:szCs w:val="28"/>
        </w:rPr>
        <w:t xml:space="preserve">中监管移动</w:t>
      </w:r>
      <w:r>
        <w:rPr>
          <w:rFonts w:hint="eastAsia" w:ascii="仿宋" w:hAnsi="仿宋" w:eastAsia="仿宋"/>
          <w:sz w:val="28"/>
          <w:szCs w:val="28"/>
        </w:rPr>
        <w:t xml:space="preserve">端功能点</w:t>
      </w:r>
      <w:r>
        <w:rPr>
          <w:rFonts w:hint="eastAsia" w:ascii="仿宋" w:hAnsi="仿宋" w:eastAsia="仿宋"/>
          <w:sz w:val="28"/>
          <w:szCs w:val="28"/>
        </w:rPr>
        <w:t xml:space="preserve">2.2.2.2</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主体信息</w:t>
      </w:r>
      <w:r>
        <w:rPr>
          <w:rFonts w:hint="eastAsia" w:ascii="仿宋" w:hAnsi="仿宋" w:eastAsia="仿宋"/>
          <w:sz w:val="28"/>
          <w:szCs w:val="28"/>
          <w:lang w:val="zh-CN" w:eastAsia="zh-Hans"/>
        </w:rPr>
        <w:t xml:space="preserve">】演示</w:t>
      </w:r>
      <w:r>
        <w:rPr>
          <w:rFonts w:hint="eastAsia" w:ascii="仿宋" w:hAnsi="仿宋" w:eastAsia="仿宋"/>
          <w:sz w:val="28"/>
          <w:szCs w:val="28"/>
        </w:rPr>
        <w:t xml:space="preserve">查看</w:t>
      </w:r>
      <w:r>
        <w:rPr>
          <w:rFonts w:hint="eastAsia" w:ascii="仿宋" w:hAnsi="仿宋" w:eastAsia="仿宋" w:cs="方正仿宋_GBK"/>
          <w:sz w:val="28"/>
          <w:szCs w:val="28"/>
        </w:rPr>
        <w:t xml:space="preserve">许可、备案主体相关信息，包括基本信息、检查记录信息、风险记录信息、主体责任落实情况。</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w:t>
      </w:r>
      <w:r>
        <w:rPr>
          <w:rFonts w:ascii="仿宋" w:hAnsi="仿宋" w:eastAsia="仿宋"/>
          <w:sz w:val="28"/>
          <w:szCs w:val="28"/>
        </w:rPr>
        <w:t xml:space="preserve">食品经营监管功能</w:t>
      </w:r>
      <w:r>
        <w:rPr>
          <w:rFonts w:hint="eastAsia" w:ascii="仿宋" w:hAnsi="仿宋" w:eastAsia="仿宋"/>
          <w:sz w:val="28"/>
          <w:szCs w:val="28"/>
        </w:rPr>
        <w:t xml:space="preserve">监管移动</w:t>
      </w:r>
      <w:r>
        <w:rPr>
          <w:rFonts w:hint="eastAsia" w:ascii="仿宋" w:hAnsi="仿宋" w:eastAsia="仿宋"/>
          <w:sz w:val="28"/>
          <w:szCs w:val="28"/>
        </w:rPr>
        <w:t xml:space="preserve">端功能点</w:t>
      </w:r>
      <w:r>
        <w:rPr>
          <w:rFonts w:hint="eastAsia" w:ascii="仿宋" w:hAnsi="仿宋" w:eastAsia="仿宋"/>
          <w:sz w:val="28"/>
          <w:szCs w:val="28"/>
        </w:rPr>
        <w:t xml:space="preserve">2.2.2.4</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风险评估</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监管人员添加风险评估检查企业并展开风险评估检查。其中需按照规则自动生成风险评估项</w:t>
      </w:r>
      <w:r>
        <w:rPr>
          <w:rFonts w:hint="eastAsia" w:ascii="仿宋" w:hAnsi="仿宋" w:eastAsia="仿宋"/>
          <w:sz w:val="28"/>
          <w:szCs w:val="28"/>
        </w:rPr>
        <w:t xml:space="preserve">。</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rPr>
        <w:t xml:space="preserve">根据项目主要功能需求中</w:t>
      </w:r>
      <w:r>
        <w:rPr>
          <w:rFonts w:ascii="仿宋" w:hAnsi="仿宋" w:eastAsia="仿宋"/>
          <w:sz w:val="28"/>
          <w:szCs w:val="28"/>
        </w:rPr>
        <w:t xml:space="preserve">食品经营监管功能</w:t>
      </w:r>
      <w:r>
        <w:rPr>
          <w:rFonts w:hint="eastAsia" w:ascii="仿宋" w:hAnsi="仿宋" w:eastAsia="仿宋"/>
          <w:sz w:val="28"/>
          <w:szCs w:val="28"/>
        </w:rPr>
        <w:t xml:space="preserve">企业移动</w:t>
      </w:r>
      <w:r>
        <w:rPr>
          <w:rFonts w:hint="eastAsia" w:ascii="仿宋" w:hAnsi="仿宋" w:eastAsia="仿宋"/>
          <w:sz w:val="28"/>
          <w:szCs w:val="28"/>
        </w:rPr>
        <w:t xml:space="preserve">端功能点</w:t>
      </w:r>
      <w:r>
        <w:rPr>
          <w:rFonts w:hint="eastAsia" w:ascii="仿宋" w:hAnsi="仿宋" w:eastAsia="仿宋"/>
          <w:sz w:val="28"/>
          <w:szCs w:val="28"/>
        </w:rPr>
        <w:t xml:space="preserve">2.2.3.4</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培训考核</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培训考核功能，包括企业答题操作，系统自动核算分数。企业在线查看系统操作手册以及相关政策法规视频。</w:t>
      </w:r>
      <w:r/>
    </w:p>
    <w:p>
      <w:pPr>
        <w:numPr>
          <w:ilvl w:val="2"/>
          <w:numId w:val="12"/>
        </w:numPr>
        <w:keepLines/>
        <w:keepNext/>
        <w:spacing w:before="260" w:after="260" w:line="360" w:lineRule="auto"/>
        <w:rPr>
          <w:rFonts w:ascii="仿宋" w:hAnsi="仿宋" w:eastAsia="仿宋"/>
          <w:b/>
          <w:bCs/>
          <w:sz w:val="28"/>
          <w:szCs w:val="28"/>
          <w:lang w:val="zh-CN" w:eastAsia="zh-Hans"/>
        </w:rPr>
        <w:outlineLvl w:val="2"/>
      </w:pPr>
      <w:r>
        <w:rPr>
          <w:rFonts w:ascii="Songti SC" w:hAnsi="Songti SC"/>
          <w:b/>
          <w:bCs/>
          <w:sz w:val="32"/>
          <w:szCs w:val="44"/>
        </w:rPr>
        <w:t xml:space="preserve">食</w:t>
      </w:r>
      <w:r>
        <w:rPr>
          <w:rFonts w:hint="eastAsia" w:ascii="Songti SC" w:hAnsi="Songti SC"/>
          <w:b/>
          <w:bCs/>
          <w:sz w:val="32"/>
          <w:szCs w:val="44"/>
        </w:rPr>
        <w:t xml:space="preserve">用农产品经营追溯</w:t>
      </w:r>
      <w:r>
        <w:rPr>
          <w:rFonts w:ascii="Songti SC" w:hAnsi="Songti SC"/>
          <w:b/>
          <w:bCs/>
          <w:sz w:val="32"/>
          <w:szCs w:val="44"/>
        </w:rPr>
        <w:t xml:space="preserve">功能</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w:t>
      </w:r>
      <w:r>
        <w:rPr>
          <w:rFonts w:ascii="仿宋" w:hAnsi="仿宋" w:eastAsia="仿宋"/>
          <w:sz w:val="28"/>
          <w:szCs w:val="28"/>
        </w:rPr>
        <w:t xml:space="preserve">食</w:t>
      </w:r>
      <w:r>
        <w:rPr>
          <w:rFonts w:hint="eastAsia" w:ascii="仿宋" w:hAnsi="仿宋" w:eastAsia="仿宋"/>
          <w:sz w:val="28"/>
          <w:szCs w:val="28"/>
        </w:rPr>
        <w:t xml:space="preserve">用农产品经营追溯功能监管</w:t>
      </w:r>
      <w:r>
        <w:rPr>
          <w:rFonts w:hint="eastAsia" w:ascii="仿宋" w:hAnsi="仿宋" w:eastAsia="仿宋"/>
          <w:sz w:val="28"/>
          <w:szCs w:val="28"/>
        </w:rPr>
        <w:t xml:space="preserve">PC</w:t>
      </w:r>
      <w:r>
        <w:rPr>
          <w:rFonts w:hint="eastAsia" w:ascii="仿宋" w:hAnsi="仿宋" w:eastAsia="仿宋"/>
          <w:sz w:val="28"/>
          <w:szCs w:val="28"/>
        </w:rPr>
        <w:t xml:space="preserve">端功能点</w:t>
      </w:r>
      <w:r>
        <w:rPr>
          <w:rFonts w:hint="eastAsia" w:ascii="仿宋" w:hAnsi="仿宋" w:eastAsia="仿宋"/>
          <w:sz w:val="28"/>
          <w:szCs w:val="28"/>
        </w:rPr>
        <w:t xml:space="preserve">2.3.1.3</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食品追溯</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查看企业销售食品的批次信息、出入库交易记录以及详细的产品信息。</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w:t>
      </w:r>
      <w:r>
        <w:rPr>
          <w:rFonts w:ascii="仿宋" w:hAnsi="仿宋" w:eastAsia="仿宋"/>
          <w:sz w:val="28"/>
          <w:szCs w:val="28"/>
        </w:rPr>
        <w:t xml:space="preserve">食</w:t>
      </w:r>
      <w:r>
        <w:rPr>
          <w:rFonts w:hint="eastAsia" w:ascii="仿宋" w:hAnsi="仿宋" w:eastAsia="仿宋"/>
          <w:sz w:val="28"/>
          <w:szCs w:val="28"/>
        </w:rPr>
        <w:t xml:space="preserve">用农产品经营追溯功能监管</w:t>
      </w:r>
      <w:r>
        <w:rPr>
          <w:rFonts w:hint="eastAsia" w:ascii="仿宋" w:hAnsi="仿宋" w:eastAsia="仿宋"/>
          <w:sz w:val="28"/>
          <w:szCs w:val="28"/>
        </w:rPr>
        <w:t xml:space="preserve">PC</w:t>
      </w:r>
      <w:r>
        <w:rPr>
          <w:rFonts w:hint="eastAsia" w:ascii="仿宋" w:hAnsi="仿宋" w:eastAsia="仿宋"/>
          <w:sz w:val="28"/>
          <w:szCs w:val="28"/>
        </w:rPr>
        <w:t xml:space="preserve">端功能点</w:t>
      </w:r>
      <w:r>
        <w:rPr>
          <w:rFonts w:hint="eastAsia" w:ascii="仿宋" w:hAnsi="仿宋" w:eastAsia="仿宋"/>
          <w:sz w:val="28"/>
          <w:szCs w:val="28"/>
        </w:rPr>
        <w:t xml:space="preserve">2.3.1.5</w:t>
      </w:r>
      <w:r>
        <w:rPr>
          <w:rFonts w:hint="eastAsia" w:ascii="仿宋" w:hAnsi="仿宋" w:eastAsia="仿宋"/>
          <w:sz w:val="28"/>
          <w:szCs w:val="28"/>
          <w:lang w:val="zh-CN" w:eastAsia="zh-Hans"/>
        </w:rPr>
        <w:t xml:space="preserve">【统计分析</w:t>
      </w:r>
      <w:r>
        <w:rPr>
          <w:rFonts w:hint="eastAsia" w:ascii="仿宋" w:hAnsi="仿宋" w:eastAsia="仿宋" w:cs="方正仿宋_GBK"/>
          <w:sz w:val="28"/>
          <w:szCs w:val="28"/>
          <w:lang w:val="zh-CN" w:eastAsia="zh-Hans"/>
        </w:rPr>
        <w:t xml:space="preserve">】演示</w:t>
      </w:r>
      <w:r>
        <w:rPr>
          <w:rFonts w:hint="eastAsia" w:ascii="仿宋" w:hAnsi="仿宋" w:eastAsia="仿宋" w:cs="方正仿宋_GBK"/>
          <w:sz w:val="28"/>
          <w:szCs w:val="28"/>
        </w:rPr>
        <w:t xml:space="preserve">查看数据统计，包括农批市场经营者统计、农批市场交易统计、企业交易统计、地区交易统计。</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w:t>
      </w:r>
      <w:r>
        <w:rPr>
          <w:rFonts w:ascii="仿宋" w:hAnsi="仿宋" w:eastAsia="仿宋"/>
          <w:sz w:val="28"/>
          <w:szCs w:val="28"/>
        </w:rPr>
        <w:t xml:space="preserve">食</w:t>
      </w:r>
      <w:r>
        <w:rPr>
          <w:rFonts w:hint="eastAsia" w:ascii="仿宋" w:hAnsi="仿宋" w:eastAsia="仿宋"/>
          <w:sz w:val="28"/>
          <w:szCs w:val="28"/>
        </w:rPr>
        <w:t xml:space="preserve">用农产品经营追溯功能企业移动</w:t>
      </w:r>
      <w:r>
        <w:rPr>
          <w:rFonts w:hint="eastAsia" w:ascii="仿宋" w:hAnsi="仿宋" w:eastAsia="仿宋"/>
          <w:sz w:val="28"/>
          <w:szCs w:val="28"/>
        </w:rPr>
        <w:t xml:space="preserve">端功能点</w:t>
      </w:r>
      <w:r>
        <w:rPr>
          <w:rFonts w:hint="eastAsia" w:ascii="仿宋" w:hAnsi="仿宋" w:eastAsia="仿宋"/>
          <w:sz w:val="28"/>
          <w:szCs w:val="28"/>
        </w:rPr>
        <w:t xml:space="preserve">2.3.2.1</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主办方功能</w:t>
      </w:r>
      <w:r>
        <w:rPr>
          <w:rFonts w:hint="eastAsia" w:ascii="仿宋" w:hAnsi="仿宋" w:eastAsia="仿宋"/>
          <w:sz w:val="28"/>
          <w:szCs w:val="28"/>
          <w:lang w:val="zh-CN" w:eastAsia="zh-Hans"/>
        </w:rPr>
        <w:t xml:space="preserve">】</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主办</w:t>
      </w:r>
      <w:r>
        <w:rPr>
          <w:rFonts w:hint="eastAsia" w:ascii="仿宋" w:hAnsi="仿宋" w:eastAsia="仿宋" w:cs="方正仿宋_GBK"/>
          <w:sz w:val="28"/>
          <w:szCs w:val="28"/>
        </w:rPr>
        <w:t xml:space="preserve">方查看主体基础信息、经营户档案、预约记录、出入库总量并填写自查记录。</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rPr>
        <w:t xml:space="preserve">根据项目主要功能需求中</w:t>
      </w:r>
      <w:r>
        <w:rPr>
          <w:rFonts w:ascii="仿宋" w:hAnsi="仿宋" w:eastAsia="仿宋"/>
          <w:sz w:val="28"/>
          <w:szCs w:val="28"/>
        </w:rPr>
        <w:t xml:space="preserve">食</w:t>
      </w:r>
      <w:r>
        <w:rPr>
          <w:rFonts w:hint="eastAsia" w:ascii="仿宋" w:hAnsi="仿宋" w:eastAsia="仿宋"/>
          <w:sz w:val="28"/>
          <w:szCs w:val="28"/>
        </w:rPr>
        <w:t xml:space="preserve">用农产品经营追溯功能企业移动</w:t>
      </w:r>
      <w:r>
        <w:rPr>
          <w:rFonts w:hint="eastAsia" w:ascii="仿宋" w:hAnsi="仿宋" w:eastAsia="仿宋"/>
          <w:sz w:val="28"/>
          <w:szCs w:val="28"/>
        </w:rPr>
        <w:t xml:space="preserve">端功能</w:t>
      </w:r>
      <w:r>
        <w:rPr>
          <w:rFonts w:hint="eastAsia" w:ascii="仿宋" w:hAnsi="仿宋" w:eastAsia="仿宋"/>
          <w:sz w:val="28"/>
          <w:szCs w:val="28"/>
        </w:rPr>
        <w:t xml:space="preserve">点</w:t>
      </w:r>
      <w:r>
        <w:rPr>
          <w:rFonts w:hint="eastAsia" w:ascii="仿宋" w:hAnsi="仿宋" w:eastAsia="仿宋"/>
          <w:sz w:val="28"/>
          <w:szCs w:val="28"/>
        </w:rPr>
        <w:t xml:space="preserve">2.3.2.2</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经营户功能</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经营户</w:t>
      </w:r>
      <w:r>
        <w:rPr>
          <w:rFonts w:hint="eastAsia" w:ascii="仿宋" w:hAnsi="仿宋" w:eastAsia="仿宋" w:cs="方正仿宋_GBK"/>
          <w:sz w:val="28"/>
          <w:szCs w:val="28"/>
        </w:rPr>
        <w:t xml:space="preserve">查看主办</w:t>
      </w:r>
      <w:r>
        <w:rPr>
          <w:rFonts w:hint="eastAsia" w:ascii="仿宋" w:hAnsi="仿宋" w:eastAsia="仿宋" w:cs="方正仿宋_GBK"/>
          <w:sz w:val="28"/>
          <w:szCs w:val="28"/>
        </w:rPr>
        <w:t xml:space="preserve">方信息，出入库记录。经营户进行商品预约入库、</w:t>
      </w:r>
      <w:r>
        <w:rPr>
          <w:rFonts w:hint="eastAsia" w:ascii="仿宋" w:hAnsi="仿宋" w:eastAsia="仿宋" w:cs="方正仿宋_GBK"/>
          <w:sz w:val="28"/>
          <w:szCs w:val="28"/>
        </w:rPr>
        <w:t xml:space="preserve">扫码入库</w:t>
      </w:r>
      <w:r>
        <w:rPr>
          <w:rFonts w:hint="eastAsia" w:ascii="仿宋" w:hAnsi="仿宋" w:eastAsia="仿宋" w:cs="方正仿宋_GBK"/>
          <w:sz w:val="28"/>
          <w:szCs w:val="28"/>
        </w:rPr>
        <w:t xml:space="preserve">、批发出库、零售出库操作。</w:t>
      </w:r>
      <w:r/>
    </w:p>
    <w:p>
      <w:pPr>
        <w:numPr>
          <w:ilvl w:val="2"/>
          <w:numId w:val="12"/>
        </w:numPr>
        <w:keepLines/>
        <w:keepNext/>
        <w:spacing w:before="260" w:after="260" w:line="360" w:lineRule="auto"/>
        <w:rPr>
          <w:rFonts w:ascii="仿宋" w:hAnsi="仿宋" w:eastAsia="仿宋"/>
          <w:b/>
          <w:bCs/>
          <w:sz w:val="28"/>
          <w:szCs w:val="28"/>
          <w:lang w:val="zh-CN" w:eastAsia="zh-Hans"/>
        </w:rPr>
        <w:outlineLvl w:val="2"/>
      </w:pPr>
      <w:r>
        <w:rPr>
          <w:rFonts w:hint="eastAsia" w:ascii="Songti SC" w:hAnsi="Songti SC"/>
          <w:b/>
          <w:bCs/>
          <w:sz w:val="32"/>
          <w:szCs w:val="44"/>
        </w:rPr>
        <w:t xml:space="preserve">主体责任</w:t>
      </w:r>
      <w:r>
        <w:rPr>
          <w:rFonts w:hint="eastAsia" w:ascii="Songti SC" w:hAnsi="Songti SC"/>
          <w:b/>
          <w:bCs/>
          <w:sz w:val="32"/>
          <w:szCs w:val="44"/>
        </w:rPr>
        <w:t xml:space="preserve">落实</w:t>
      </w:r>
      <w:r>
        <w:rPr>
          <w:rFonts w:ascii="Songti SC" w:hAnsi="Songti SC"/>
          <w:b/>
          <w:bCs/>
          <w:sz w:val="32"/>
          <w:szCs w:val="44"/>
        </w:rPr>
        <w:t xml:space="preserve">功能</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根据项目主要功能需求中主体责任落实功能监管</w:t>
      </w:r>
      <w:r>
        <w:rPr>
          <w:rFonts w:hint="eastAsia" w:ascii="仿宋" w:hAnsi="仿宋" w:eastAsia="仿宋"/>
          <w:sz w:val="28"/>
          <w:szCs w:val="28"/>
        </w:rPr>
        <w:t xml:space="preserve">PC</w:t>
      </w:r>
      <w:r>
        <w:rPr>
          <w:rFonts w:hint="eastAsia" w:ascii="仿宋" w:hAnsi="仿宋" w:eastAsia="仿宋"/>
          <w:sz w:val="28"/>
          <w:szCs w:val="28"/>
        </w:rPr>
        <w:t xml:space="preserve">端功能点</w:t>
      </w:r>
      <w:r>
        <w:rPr>
          <w:rFonts w:hint="eastAsia" w:ascii="仿宋" w:hAnsi="仿宋" w:eastAsia="仿宋"/>
          <w:sz w:val="28"/>
          <w:szCs w:val="28"/>
        </w:rPr>
        <w:t xml:space="preserve">2.4.1.1</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落实情况</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查看企业三类</w:t>
      </w:r>
      <w:r>
        <w:rPr>
          <w:rFonts w:hint="eastAsia" w:ascii="仿宋" w:hAnsi="仿宋" w:eastAsia="仿宋" w:cs="方正仿宋_GBK"/>
          <w:sz w:val="28"/>
          <w:szCs w:val="28"/>
        </w:rPr>
        <w:t xml:space="preserve">人完善</w:t>
      </w:r>
      <w:r>
        <w:rPr>
          <w:rFonts w:hint="eastAsia" w:ascii="仿宋" w:hAnsi="仿宋" w:eastAsia="仿宋" w:cs="方正仿宋_GBK"/>
          <w:sz w:val="28"/>
          <w:szCs w:val="28"/>
        </w:rPr>
        <w:t xml:space="preserve">情况、日管</w:t>
      </w:r>
      <w:r>
        <w:rPr>
          <w:rFonts w:hint="eastAsia" w:ascii="仿宋" w:hAnsi="仿宋" w:eastAsia="仿宋" w:cs="方正仿宋_GBK"/>
          <w:sz w:val="28"/>
          <w:szCs w:val="28"/>
        </w:rPr>
        <w:t xml:space="preserve">控完成</w:t>
      </w:r>
      <w:r>
        <w:rPr>
          <w:rFonts w:hint="eastAsia" w:ascii="仿宋" w:hAnsi="仿宋" w:eastAsia="仿宋" w:cs="方正仿宋_GBK"/>
          <w:sz w:val="28"/>
          <w:szCs w:val="28"/>
        </w:rPr>
        <w:t xml:space="preserve">情况、周排查完成情况、月调度完成情况、企业风险整改情况。</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根据项目主要功能需求中主体责任落实功能监管</w:t>
      </w:r>
      <w:r>
        <w:rPr>
          <w:rFonts w:hint="eastAsia" w:ascii="仿宋" w:hAnsi="仿宋" w:eastAsia="仿宋"/>
          <w:sz w:val="28"/>
          <w:szCs w:val="28"/>
        </w:rPr>
        <w:t xml:space="preserve">PC</w:t>
      </w:r>
      <w:r>
        <w:rPr>
          <w:rFonts w:hint="eastAsia" w:ascii="仿宋" w:hAnsi="仿宋" w:eastAsia="仿宋"/>
          <w:sz w:val="28"/>
          <w:szCs w:val="28"/>
        </w:rPr>
        <w:t xml:space="preserve">端功能点</w:t>
      </w:r>
      <w:r>
        <w:rPr>
          <w:rFonts w:hint="eastAsia" w:ascii="仿宋" w:hAnsi="仿宋" w:eastAsia="仿宋"/>
          <w:sz w:val="28"/>
          <w:szCs w:val="28"/>
        </w:rPr>
        <w:t xml:space="preserve">2.4.1.2</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主体责任统计</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查看按照各地市统计三类人</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落实情况</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、三件事</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已落实主体责任企业数</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、三本账</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落实次数</w:t>
      </w:r>
      <w:r>
        <w:rPr>
          <w:rFonts w:hint="eastAsia" w:ascii="仿宋" w:hAnsi="仿宋" w:eastAsia="仿宋" w:cs="方正仿宋_GBK"/>
          <w:sz w:val="28"/>
          <w:szCs w:val="28"/>
        </w:rPr>
        <w:t xml:space="preserve">)</w:t>
      </w:r>
      <w:r>
        <w:rPr>
          <w:rFonts w:hint="eastAsia" w:ascii="仿宋" w:hAnsi="仿宋" w:eastAsia="仿宋" w:cs="方正仿宋_GBK"/>
          <w:sz w:val="28"/>
          <w:szCs w:val="28"/>
        </w:rPr>
        <w:t xml:space="preserve">。</w:t>
      </w:r>
      <w:r/>
    </w:p>
    <w:p>
      <w:pPr>
        <w:ind w:firstLine="560"/>
        <w:spacing w:line="600" w:lineRule="exact"/>
        <w:rPr>
          <w:rFonts w:ascii="仿宋" w:hAnsi="仿宋" w:eastAsia="仿宋" w:cs="方正仿宋_GBK"/>
          <w:sz w:val="28"/>
          <w:szCs w:val="28"/>
        </w:rPr>
      </w:pPr>
      <w:r>
        <w:rPr>
          <w:rFonts w:hint="eastAsia" w:ascii="仿宋" w:hAnsi="仿宋" w:eastAsia="仿宋"/>
          <w:sz w:val="28"/>
          <w:szCs w:val="28"/>
        </w:rPr>
        <w:t xml:space="preserve">根据项目主要功能需求中主体责任落实功能企业移动</w:t>
      </w:r>
      <w:r>
        <w:rPr>
          <w:rFonts w:hint="eastAsia" w:ascii="仿宋" w:hAnsi="仿宋" w:eastAsia="仿宋"/>
          <w:sz w:val="28"/>
          <w:szCs w:val="28"/>
        </w:rPr>
        <w:t xml:space="preserve">端功能点</w:t>
      </w:r>
      <w:r>
        <w:rPr>
          <w:rFonts w:hint="eastAsia" w:ascii="仿宋" w:hAnsi="仿宋" w:eastAsia="仿宋"/>
          <w:sz w:val="28"/>
          <w:szCs w:val="28"/>
        </w:rPr>
        <w:t xml:space="preserve">2.4.3.2</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主体责任设置</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企业设置非营业时间及自定义日管</w:t>
      </w:r>
      <w:r>
        <w:rPr>
          <w:rFonts w:hint="eastAsia" w:ascii="仿宋" w:hAnsi="仿宋" w:eastAsia="仿宋" w:cs="方正仿宋_GBK"/>
          <w:sz w:val="28"/>
          <w:szCs w:val="28"/>
        </w:rPr>
        <w:t xml:space="preserve">控检查</w:t>
      </w:r>
      <w:r>
        <w:rPr>
          <w:rFonts w:hint="eastAsia" w:ascii="仿宋" w:hAnsi="仿宋" w:eastAsia="仿宋" w:cs="方正仿宋_GBK"/>
          <w:sz w:val="28"/>
          <w:szCs w:val="28"/>
        </w:rPr>
        <w:t xml:space="preserve">细则条款。</w:t>
      </w:r>
      <w:r/>
    </w:p>
    <w:p>
      <w:pPr>
        <w:ind w:firstLine="560"/>
        <w:spacing w:line="600" w:lineRule="exact"/>
        <w:rPr>
          <w:rFonts w:ascii="仿宋" w:hAnsi="仿宋" w:eastAsia="仿宋"/>
          <w:sz w:val="28"/>
          <w:szCs w:val="28"/>
          <w:lang w:val="zh-CN" w:eastAsia="zh-Hans"/>
        </w:rPr>
      </w:pPr>
      <w:r>
        <w:rPr>
          <w:rFonts w:hint="eastAsia" w:ascii="仿宋" w:hAnsi="仿宋" w:eastAsia="仿宋"/>
          <w:sz w:val="28"/>
          <w:szCs w:val="28"/>
        </w:rPr>
        <w:t xml:space="preserve">根据项目主要功能需求中主体责任落实功能企业移动</w:t>
      </w:r>
      <w:r>
        <w:rPr>
          <w:rFonts w:hint="eastAsia" w:ascii="仿宋" w:hAnsi="仿宋" w:eastAsia="仿宋"/>
          <w:sz w:val="28"/>
          <w:szCs w:val="28"/>
        </w:rPr>
        <w:t xml:space="preserve">端功能点</w:t>
      </w:r>
      <w:r>
        <w:rPr>
          <w:rFonts w:hint="eastAsia" w:ascii="仿宋" w:hAnsi="仿宋" w:eastAsia="仿宋"/>
          <w:sz w:val="28"/>
          <w:szCs w:val="28"/>
        </w:rPr>
        <w:t xml:space="preserve">2.4.3.3</w:t>
      </w:r>
      <w:r>
        <w:rPr>
          <w:rFonts w:hint="eastAsia" w:ascii="仿宋" w:hAnsi="仿宋" w:eastAsia="仿宋"/>
          <w:sz w:val="28"/>
          <w:szCs w:val="28"/>
          <w:lang w:val="zh-CN" w:eastAsia="zh-Hans"/>
        </w:rPr>
        <w:t xml:space="preserve">【</w:t>
      </w:r>
      <w:r>
        <w:rPr>
          <w:rFonts w:hint="eastAsia" w:ascii="仿宋" w:hAnsi="仿宋" w:eastAsia="仿宋"/>
          <w:sz w:val="28"/>
          <w:szCs w:val="28"/>
        </w:rPr>
        <w:t xml:space="preserve">信息填报</w:t>
      </w:r>
      <w:r>
        <w:rPr>
          <w:rFonts w:hint="eastAsia" w:ascii="仿宋" w:hAnsi="仿宋" w:eastAsia="仿宋"/>
          <w:sz w:val="28"/>
          <w:szCs w:val="28"/>
          <w:lang w:val="zh-CN" w:eastAsia="zh-Hans"/>
        </w:rPr>
        <w:t xml:space="preserve">】演示</w:t>
      </w:r>
      <w:r>
        <w:rPr>
          <w:rFonts w:hint="eastAsia" w:ascii="仿宋" w:hAnsi="仿宋" w:eastAsia="仿宋" w:cs="方正仿宋_GBK"/>
          <w:sz w:val="28"/>
          <w:szCs w:val="28"/>
        </w:rPr>
        <w:t xml:space="preserve">企业填报日管控、周排查、月调度并对日管控的风险项进行整改。企业进行常规自查、全项自查及针对性自查。</w:t>
      </w:r>
      <w:r/>
    </w:p>
    <w:p>
      <w:pPr>
        <w:numPr>
          <w:ilvl w:val="1"/>
          <w:numId w:val="12"/>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性能效率</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rPr>
        <w:t xml:space="preserve">操作需在</w:t>
      </w:r>
      <w:r>
        <w:rPr>
          <w:rFonts w:hint="eastAsia" w:ascii="仿宋" w:hAnsi="仿宋" w:eastAsia="仿宋"/>
          <w:sz w:val="28"/>
          <w:szCs w:val="28"/>
        </w:rPr>
        <w:t xml:space="preserve">1</w:t>
      </w:r>
      <w:r>
        <w:rPr>
          <w:rFonts w:hint="eastAsia" w:ascii="仿宋" w:hAnsi="仿宋" w:eastAsia="仿宋"/>
          <w:sz w:val="28"/>
          <w:szCs w:val="28"/>
        </w:rPr>
        <w:t xml:space="preserve">秒内完成、包括</w:t>
      </w:r>
      <w:r>
        <w:rPr>
          <w:rFonts w:hint="eastAsia" w:ascii="仿宋" w:hAnsi="仿宋" w:eastAsia="仿宋"/>
          <w:sz w:val="28"/>
          <w:szCs w:val="28"/>
        </w:rPr>
        <w:t xml:space="preserve">二维码生成</w:t>
      </w:r>
      <w:r>
        <w:rPr>
          <w:rFonts w:hint="eastAsia" w:ascii="仿宋" w:hAnsi="仿宋" w:eastAsia="仿宋"/>
          <w:sz w:val="28"/>
          <w:szCs w:val="28"/>
        </w:rPr>
        <w:t xml:space="preserve">、加密等操作。公众查询需</w:t>
      </w:r>
      <w:r>
        <w:rPr>
          <w:rFonts w:hint="eastAsia" w:ascii="仿宋" w:hAnsi="仿宋" w:eastAsia="仿宋"/>
          <w:sz w:val="28"/>
          <w:szCs w:val="28"/>
        </w:rPr>
        <w:t xml:space="preserve">2</w:t>
      </w:r>
      <w:r>
        <w:rPr>
          <w:rFonts w:hint="eastAsia" w:ascii="仿宋" w:hAnsi="仿宋" w:eastAsia="仿宋"/>
          <w:sz w:val="28"/>
          <w:szCs w:val="28"/>
        </w:rPr>
        <w:t xml:space="preserve">秒内</w:t>
      </w:r>
      <w:r>
        <w:rPr>
          <w:rFonts w:hint="eastAsia" w:ascii="仿宋" w:hAnsi="仿宋" w:eastAsia="仿宋"/>
          <w:sz w:val="28"/>
          <w:szCs w:val="28"/>
        </w:rPr>
        <w:t xml:space="preserve">实现扫码展示</w:t>
      </w:r>
      <w:r>
        <w:rPr>
          <w:rFonts w:hint="eastAsia" w:ascii="仿宋" w:hAnsi="仿宋" w:eastAsia="仿宋"/>
          <w:sz w:val="28"/>
          <w:szCs w:val="28"/>
          <w:lang w:eastAsia="zh-Hans"/>
        </w:rPr>
        <w:t xml:space="preserve">。</w:t>
      </w:r>
      <w:r/>
    </w:p>
    <w:p>
      <w:pPr>
        <w:numPr>
          <w:ilvl w:val="1"/>
          <w:numId w:val="12"/>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安全性</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rPr>
        <w:t xml:space="preserve">应本项目基于互联网和涉及食品安全，建议通过软硬件手段加强网</w:t>
      </w:r>
      <w:r>
        <w:rPr>
          <w:rFonts w:hint="eastAsia" w:ascii="仿宋" w:hAnsi="仿宋" w:eastAsia="仿宋"/>
          <w:sz w:val="28"/>
          <w:szCs w:val="28"/>
        </w:rPr>
        <w:t xml:space="preserve">络安全维护，如防火墙等</w:t>
      </w:r>
      <w:r>
        <w:rPr>
          <w:rFonts w:hint="eastAsia" w:ascii="仿宋" w:hAnsi="仿宋" w:eastAsia="仿宋"/>
          <w:sz w:val="28"/>
          <w:szCs w:val="28"/>
          <w:lang w:eastAsia="zh-Hans"/>
        </w:rPr>
        <w:t xml:space="preserve">。</w:t>
      </w:r>
      <w:r/>
    </w:p>
    <w:p>
      <w:pPr>
        <w:numPr>
          <w:ilvl w:val="1"/>
          <w:numId w:val="12"/>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可靠性</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rPr>
        <w:t xml:space="preserve">需要充分考虑系统的扩展性，包括数据的扩展性和功能的扩展性，对</w:t>
      </w:r>
      <w:r>
        <w:rPr>
          <w:rFonts w:hint="eastAsia" w:ascii="仿宋" w:hAnsi="仿宋" w:eastAsia="仿宋"/>
          <w:sz w:val="28"/>
          <w:szCs w:val="28"/>
        </w:rPr>
        <w:t xml:space="preserve">后期实现</w:t>
      </w:r>
      <w:r>
        <w:rPr>
          <w:rFonts w:hint="eastAsia" w:ascii="仿宋" w:hAnsi="仿宋" w:eastAsia="仿宋"/>
          <w:sz w:val="28"/>
          <w:szCs w:val="28"/>
        </w:rPr>
        <w:t xml:space="preserve">与全省其他产品溯源平台和食品流通监管平台的对接奠定基础</w:t>
      </w:r>
      <w:r>
        <w:rPr>
          <w:rFonts w:hint="eastAsia" w:ascii="仿宋" w:hAnsi="仿宋" w:eastAsia="仿宋"/>
          <w:sz w:val="28"/>
          <w:szCs w:val="28"/>
          <w:lang w:eastAsia="zh-Hans"/>
        </w:rPr>
        <w:t xml:space="preserve">。</w:t>
      </w:r>
      <w:r/>
    </w:p>
    <w:p>
      <w:pPr>
        <w:numPr>
          <w:ilvl w:val="1"/>
          <w:numId w:val="12"/>
        </w:numPr>
        <w:jc w:val="left"/>
        <w:keepLines/>
        <w:keepNext/>
        <w:spacing w:before="260" w:after="260" w:line="413" w:lineRule="auto"/>
        <w:rPr>
          <w:rFonts w:ascii="Arial" w:hAnsi="Arial"/>
          <w:b/>
          <w:sz w:val="32"/>
          <w:szCs w:val="24"/>
        </w:rPr>
        <w:outlineLvl w:val="1"/>
      </w:pPr>
      <w:r>
        <w:rPr>
          <w:rFonts w:hint="eastAsia" w:ascii="Arial" w:hAnsi="Arial"/>
          <w:b/>
          <w:sz w:val="32"/>
          <w:szCs w:val="24"/>
        </w:rPr>
        <w:t xml:space="preserve">易用性</w:t>
      </w:r>
      <w:r/>
    </w:p>
    <w:p>
      <w:pPr>
        <w:ind w:firstLine="560"/>
        <w:spacing w:line="360" w:lineRule="auto"/>
        <w:rPr>
          <w:rFonts w:ascii="仿宋" w:hAnsi="仿宋" w:eastAsia="仿宋" w:cs="方正仿宋_GBK"/>
          <w:sz w:val="28"/>
          <w:szCs w:val="28"/>
        </w:rPr>
      </w:pPr>
      <w:r>
        <w:rPr>
          <w:rFonts w:hint="eastAsia" w:ascii="仿宋" w:hAnsi="仿宋" w:eastAsia="仿宋"/>
          <w:sz w:val="28"/>
          <w:szCs w:val="28"/>
        </w:rPr>
        <w:t xml:space="preserve">因为</w:t>
      </w:r>
      <w:r>
        <w:rPr>
          <w:rFonts w:hint="eastAsia" w:ascii="仿宋" w:hAnsi="仿宋" w:eastAsia="仿宋"/>
          <w:sz w:val="28"/>
          <w:szCs w:val="28"/>
        </w:rPr>
        <w:t xml:space="preserve">本项目</w:t>
      </w:r>
      <w:r>
        <w:rPr>
          <w:rFonts w:hint="eastAsia" w:ascii="仿宋" w:hAnsi="仿宋" w:eastAsia="仿宋"/>
          <w:sz w:val="28"/>
          <w:szCs w:val="28"/>
        </w:rPr>
        <w:t xml:space="preserve">涉公众</w:t>
      </w:r>
      <w:r>
        <w:rPr>
          <w:rFonts w:hint="eastAsia" w:ascii="仿宋" w:hAnsi="仿宋" w:eastAsia="仿宋"/>
          <w:sz w:val="28"/>
          <w:szCs w:val="28"/>
        </w:rPr>
        <w:t xml:space="preserve">服务，相关的功能应简明、直观</w:t>
      </w:r>
      <w:r>
        <w:rPr>
          <w:rFonts w:hint="eastAsia" w:ascii="仿宋" w:hAnsi="仿宋" w:eastAsia="仿宋"/>
          <w:sz w:val="28"/>
          <w:szCs w:val="28"/>
          <w:lang w:eastAsia="zh-Hans"/>
        </w:rPr>
        <w:t xml:space="preserve">。</w:t>
      </w:r>
      <w:r/>
    </w:p>
    <w:p>
      <w:pPr>
        <w:numPr>
          <w:ilvl w:val="1"/>
          <w:numId w:val="12"/>
        </w:numPr>
        <w:jc w:val="left"/>
        <w:keepLines/>
        <w:keepNext/>
        <w:spacing w:before="260" w:after="260" w:line="413" w:lineRule="auto"/>
        <w:rPr>
          <w:rFonts w:ascii="Arial" w:hAnsi="Arial"/>
          <w:b/>
          <w:sz w:val="32"/>
          <w:szCs w:val="24"/>
          <w:lang w:eastAsia="zh-Hans"/>
        </w:rPr>
        <w:outlineLvl w:val="1"/>
      </w:pPr>
      <w:r>
        <w:rPr>
          <w:rFonts w:hint="eastAsia" w:ascii="宋体" w:hAnsi="宋体"/>
          <w:b/>
          <w:sz w:val="32"/>
          <w:szCs w:val="24"/>
        </w:rPr>
        <w:t xml:space="preserve">售后服务要求</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w:t>
      </w:r>
      <w:r>
        <w:rPr>
          <w:rFonts w:hint="eastAsia" w:ascii="仿宋" w:hAnsi="仿宋" w:eastAsia="仿宋"/>
          <w:sz w:val="28"/>
          <w:szCs w:val="28"/>
          <w:lang w:eastAsia="zh-Hans"/>
        </w:rPr>
        <w:t xml:space="preserve">1</w:t>
      </w:r>
      <w:r>
        <w:rPr>
          <w:rFonts w:hint="eastAsia" w:ascii="仿宋" w:hAnsi="仿宋" w:eastAsia="仿宋"/>
          <w:sz w:val="28"/>
          <w:szCs w:val="28"/>
          <w:lang w:eastAsia="zh-Hans"/>
        </w:rPr>
        <w:t xml:space="preserve">）项目服务期限要求</w:t>
      </w:r>
      <w:r/>
    </w:p>
    <w:p>
      <w:pPr>
        <w:rPr>
          <w:rFonts w:ascii="Calibri" w:hAnsi="Calibri"/>
          <w:szCs w:val="22"/>
          <w:lang w:eastAsia="zh-Hans"/>
        </w:rPr>
      </w:pPr>
      <w:r>
        <w:rPr>
          <w:rFonts w:ascii="Calibri" w:hAnsi="Calibri"/>
          <w:szCs w:val="22"/>
          <w:lang w:eastAsia="zh-Hans"/>
        </w:rPr>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合同签订后</w:t>
      </w:r>
      <w:r>
        <w:rPr>
          <w:rFonts w:hint="eastAsia" w:ascii="仿宋" w:hAnsi="仿宋" w:eastAsia="仿宋"/>
          <w:sz w:val="28"/>
          <w:szCs w:val="28"/>
        </w:rPr>
        <w:t xml:space="preserve">一</w:t>
      </w:r>
      <w:r>
        <w:rPr>
          <w:rFonts w:hint="eastAsia" w:ascii="仿宋" w:hAnsi="仿宋" w:eastAsia="仿宋"/>
          <w:sz w:val="28"/>
          <w:szCs w:val="28"/>
          <w:lang w:eastAsia="zh-Hans"/>
        </w:rPr>
        <w:t xml:space="preserve">个月内完成并交付。</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w:t>
      </w:r>
      <w:r>
        <w:rPr>
          <w:rFonts w:hint="eastAsia" w:ascii="仿宋" w:hAnsi="仿宋" w:eastAsia="仿宋"/>
          <w:sz w:val="28"/>
          <w:szCs w:val="28"/>
        </w:rPr>
        <w:t xml:space="preserve">2</w:t>
      </w:r>
      <w:r>
        <w:rPr>
          <w:rFonts w:hint="eastAsia" w:ascii="仿宋" w:hAnsi="仿宋" w:eastAsia="仿宋"/>
          <w:sz w:val="28"/>
          <w:szCs w:val="28"/>
          <w:lang w:eastAsia="zh-Hans"/>
        </w:rPr>
        <w:t xml:space="preserve">）质保期限</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自验收合格之日起壹年售后质保服务。</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w:t>
      </w:r>
      <w:r>
        <w:rPr>
          <w:rFonts w:hint="eastAsia" w:ascii="仿宋" w:hAnsi="仿宋" w:eastAsia="仿宋"/>
          <w:sz w:val="28"/>
          <w:szCs w:val="28"/>
          <w:lang w:eastAsia="zh-Hans"/>
        </w:rPr>
        <w:t xml:space="preserve">2</w:t>
      </w:r>
      <w:r>
        <w:rPr>
          <w:rFonts w:hint="eastAsia" w:ascii="仿宋" w:hAnsi="仿宋" w:eastAsia="仿宋"/>
          <w:sz w:val="28"/>
          <w:szCs w:val="28"/>
          <w:lang w:eastAsia="zh-Hans"/>
        </w:rPr>
        <w:t xml:space="preserve">）技术服务</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投标人承诺</w:t>
      </w:r>
      <w:r>
        <w:rPr>
          <w:rFonts w:hint="eastAsia" w:ascii="仿宋" w:hAnsi="仿宋" w:eastAsia="仿宋"/>
          <w:sz w:val="28"/>
          <w:szCs w:val="28"/>
          <w:lang w:eastAsia="zh-Hans"/>
        </w:rPr>
        <w:t xml:space="preserve">7*24</w:t>
      </w:r>
      <w:r>
        <w:rPr>
          <w:rFonts w:hint="eastAsia" w:ascii="仿宋" w:hAnsi="仿宋" w:eastAsia="仿宋"/>
          <w:sz w:val="28"/>
          <w:szCs w:val="28"/>
          <w:lang w:eastAsia="zh-Hans"/>
        </w:rPr>
        <w:t xml:space="preserve">小时电话响应，系统发生紧急故障时，</w:t>
      </w:r>
      <w:r>
        <w:rPr>
          <w:rFonts w:hint="eastAsia" w:ascii="仿宋" w:hAnsi="仿宋" w:eastAsia="仿宋"/>
          <w:sz w:val="28"/>
          <w:szCs w:val="28"/>
          <w:lang w:eastAsia="zh-Hans"/>
        </w:rPr>
        <w:t xml:space="preserve">1</w:t>
      </w:r>
      <w:r>
        <w:rPr>
          <w:rFonts w:hint="eastAsia" w:ascii="仿宋" w:hAnsi="仿宋" w:eastAsia="仿宋"/>
          <w:sz w:val="28"/>
          <w:szCs w:val="28"/>
          <w:lang w:eastAsia="zh-Hans"/>
        </w:rPr>
        <w:t xml:space="preserve">小时内到达现场，并保证</w:t>
      </w:r>
      <w:r>
        <w:rPr>
          <w:rFonts w:hint="eastAsia" w:ascii="仿宋" w:hAnsi="仿宋" w:eastAsia="仿宋"/>
          <w:sz w:val="28"/>
          <w:szCs w:val="28"/>
          <w:lang w:eastAsia="zh-Hans"/>
        </w:rPr>
        <w:t xml:space="preserve">24</w:t>
      </w:r>
      <w:r>
        <w:rPr>
          <w:rFonts w:hint="eastAsia" w:ascii="仿宋" w:hAnsi="仿宋" w:eastAsia="仿宋"/>
          <w:sz w:val="28"/>
          <w:szCs w:val="28"/>
          <w:lang w:eastAsia="zh-Hans"/>
        </w:rPr>
        <w:t xml:space="preserve">小时内解决问题。</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w:t>
      </w:r>
      <w:r>
        <w:rPr>
          <w:rFonts w:hint="eastAsia" w:ascii="仿宋" w:hAnsi="仿宋" w:eastAsia="仿宋"/>
          <w:sz w:val="28"/>
          <w:szCs w:val="28"/>
          <w:lang w:eastAsia="zh-Hans"/>
        </w:rPr>
        <w:t xml:space="preserve">3</w:t>
      </w:r>
      <w:r>
        <w:rPr>
          <w:rFonts w:hint="eastAsia" w:ascii="仿宋" w:hAnsi="仿宋" w:eastAsia="仿宋"/>
          <w:sz w:val="28"/>
          <w:szCs w:val="28"/>
          <w:lang w:eastAsia="zh-Hans"/>
        </w:rPr>
        <w:t xml:space="preserve">）本地化服务</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根据项目需求和特点，投标人需提供合理可行的本地化服务方案。</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w:t>
      </w:r>
      <w:r>
        <w:rPr>
          <w:rFonts w:hint="eastAsia" w:ascii="仿宋" w:hAnsi="仿宋" w:eastAsia="仿宋"/>
          <w:sz w:val="28"/>
          <w:szCs w:val="28"/>
          <w:lang w:eastAsia="zh-Hans"/>
        </w:rPr>
        <w:t xml:space="preserve">4</w:t>
      </w:r>
      <w:r>
        <w:rPr>
          <w:rFonts w:hint="eastAsia" w:ascii="仿宋" w:hAnsi="仿宋" w:eastAsia="仿宋"/>
          <w:sz w:val="28"/>
          <w:szCs w:val="28"/>
          <w:lang w:eastAsia="zh-Hans"/>
        </w:rPr>
        <w:t xml:space="preserve">）提供项目验收评审</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eastAsia="zh-Hans"/>
        </w:rPr>
        <w:t xml:space="preserve">投标人需配合采购单位组织的项目验收评审。</w:t>
      </w:r>
      <w:r/>
    </w:p>
    <w:p>
      <w:pPr>
        <w:ind w:firstLine="560"/>
        <w:spacing w:line="600" w:lineRule="exact"/>
        <w:rPr>
          <w:rFonts w:ascii="仿宋" w:hAnsi="仿宋" w:eastAsia="仿宋"/>
          <w:sz w:val="28"/>
          <w:szCs w:val="28"/>
          <w:lang w:eastAsia="zh-Hans"/>
        </w:rPr>
      </w:pPr>
      <w:r>
        <w:rPr>
          <w:rFonts w:ascii="仿宋" w:hAnsi="仿宋" w:eastAsia="仿宋"/>
          <w:sz w:val="28"/>
          <w:szCs w:val="28"/>
          <w:lang w:eastAsia="zh-Hans"/>
        </w:rPr>
      </w:r>
      <w:r/>
    </w:p>
    <w:p>
      <w:pPr>
        <w:numPr>
          <w:ilvl w:val="1"/>
          <w:numId w:val="12"/>
        </w:numPr>
        <w:jc w:val="left"/>
        <w:keepLines/>
        <w:keepNext/>
        <w:spacing w:before="260" w:after="260" w:line="413" w:lineRule="auto"/>
        <w:rPr>
          <w:rFonts w:ascii="Arial" w:hAnsi="Arial"/>
          <w:b/>
          <w:sz w:val="32"/>
          <w:szCs w:val="24"/>
          <w:lang w:eastAsia="zh-Hans"/>
        </w:rPr>
        <w:outlineLvl w:val="1"/>
      </w:pPr>
      <w:r>
        <w:rPr>
          <w:rFonts w:hint="eastAsia" w:ascii="Arial" w:hAnsi="Arial"/>
          <w:b/>
          <w:sz w:val="32"/>
          <w:szCs w:val="24"/>
          <w:lang w:eastAsia="zh-Hans"/>
        </w:rPr>
        <w:t xml:space="preserve">投标人的履约能力要求</w:t>
      </w:r>
      <w:r/>
    </w:p>
    <w:p>
      <w:pPr>
        <w:ind w:firstLine="560"/>
        <w:spacing w:line="600" w:lineRule="exact"/>
        <w:rPr>
          <w:rFonts w:ascii="仿宋" w:hAnsi="仿宋" w:eastAsia="仿宋"/>
          <w:sz w:val="28"/>
          <w:szCs w:val="28"/>
          <w:lang w:val="zh-CN" w:eastAsia="zh-Hans"/>
        </w:rPr>
      </w:pPr>
      <w:r>
        <w:rPr>
          <w:rFonts w:hint="eastAsia" w:ascii="仿宋" w:hAnsi="仿宋" w:eastAsia="仿宋"/>
          <w:sz w:val="28"/>
          <w:szCs w:val="28"/>
          <w:lang w:val="zh-CN" w:eastAsia="zh-Hans"/>
        </w:rPr>
        <w:t xml:space="preserve">1.</w:t>
      </w:r>
      <w:r>
        <w:rPr>
          <w:rFonts w:hint="eastAsia" w:ascii="仿宋" w:hAnsi="仿宋" w:eastAsia="仿宋"/>
          <w:sz w:val="28"/>
          <w:szCs w:val="28"/>
          <w:lang w:val="zh-CN" w:eastAsia="zh-Hans"/>
        </w:rPr>
        <w:t xml:space="preserve">投标人具备承接本项目的能力，近年来具有</w:t>
      </w:r>
      <w:r>
        <w:rPr>
          <w:rFonts w:hint="eastAsia" w:ascii="仿宋" w:hAnsi="仿宋" w:eastAsia="仿宋"/>
          <w:sz w:val="28"/>
          <w:szCs w:val="28"/>
        </w:rPr>
        <w:t xml:space="preserve">与本项目类似的政务服务监管类软件系统开发或运维</w:t>
      </w:r>
      <w:r>
        <w:rPr>
          <w:rFonts w:hint="eastAsia" w:ascii="仿宋" w:hAnsi="仿宋" w:eastAsia="仿宋"/>
          <w:sz w:val="28"/>
          <w:szCs w:val="28"/>
          <w:lang w:val="zh-CN" w:eastAsia="zh-Hans"/>
        </w:rPr>
        <w:t xml:space="preserve">项目类项目经验。</w:t>
      </w:r>
      <w:r/>
    </w:p>
    <w:p>
      <w:pPr>
        <w:ind w:firstLine="560"/>
        <w:spacing w:line="600" w:lineRule="exact"/>
        <w:rPr>
          <w:rFonts w:ascii="仿宋" w:hAnsi="仿宋" w:eastAsia="仿宋"/>
          <w:sz w:val="28"/>
          <w:szCs w:val="28"/>
          <w:lang w:eastAsia="zh-Hans"/>
        </w:rPr>
      </w:pPr>
      <w:r>
        <w:rPr>
          <w:rFonts w:hint="eastAsia" w:ascii="仿宋" w:hAnsi="仿宋" w:eastAsia="仿宋"/>
          <w:sz w:val="28"/>
          <w:szCs w:val="28"/>
          <w:lang w:val="zh-CN" w:eastAsia="zh-Hans"/>
        </w:rPr>
        <w:t xml:space="preserve">2.</w:t>
      </w:r>
      <w:r>
        <w:rPr>
          <w:rFonts w:hint="eastAsia" w:ascii="仿宋" w:hAnsi="仿宋" w:eastAsia="仿宋"/>
          <w:sz w:val="28"/>
          <w:szCs w:val="28"/>
          <w:lang w:val="zh-CN" w:eastAsia="zh-Hans"/>
        </w:rPr>
        <w:t xml:space="preserve">投标人</w:t>
      </w:r>
      <w:r>
        <w:rPr>
          <w:rFonts w:hint="eastAsia" w:ascii="仿宋" w:hAnsi="仿宋" w:eastAsia="仿宋"/>
          <w:sz w:val="28"/>
          <w:szCs w:val="28"/>
        </w:rPr>
        <w:t xml:space="preserve">须通过</w:t>
      </w:r>
      <w:r>
        <w:rPr>
          <w:rFonts w:hint="eastAsia" w:ascii="仿宋" w:hAnsi="仿宋" w:eastAsia="仿宋"/>
          <w:sz w:val="28"/>
          <w:szCs w:val="28"/>
        </w:rPr>
        <w:t xml:space="preserve">ISO27001</w:t>
      </w:r>
      <w:r>
        <w:rPr>
          <w:rFonts w:hint="eastAsia" w:ascii="仿宋" w:hAnsi="仿宋" w:eastAsia="仿宋"/>
          <w:sz w:val="28"/>
          <w:szCs w:val="28"/>
        </w:rPr>
        <w:t xml:space="preserve">信息安全管理体系及</w:t>
      </w:r>
      <w:r>
        <w:rPr>
          <w:rFonts w:hint="eastAsia" w:ascii="仿宋" w:hAnsi="仿宋" w:eastAsia="仿宋"/>
          <w:sz w:val="28"/>
          <w:szCs w:val="28"/>
        </w:rPr>
        <w:t xml:space="preserve">ISO20000</w:t>
      </w:r>
      <w:r>
        <w:rPr>
          <w:rFonts w:hint="eastAsia" w:ascii="仿宋" w:hAnsi="仿宋" w:eastAsia="仿宋"/>
          <w:sz w:val="28"/>
          <w:szCs w:val="28"/>
        </w:rPr>
        <w:t xml:space="preserve">信息技术服务管理体系认证</w:t>
      </w:r>
      <w:r>
        <w:rPr>
          <w:rFonts w:hint="eastAsia" w:ascii="仿宋" w:hAnsi="仿宋" w:eastAsia="仿宋"/>
          <w:sz w:val="28"/>
          <w:szCs w:val="28"/>
          <w:lang w:val="zh-CN" w:eastAsia="zh-Hans"/>
        </w:rPr>
        <w:t xml:space="preserve">。</w:t>
      </w:r>
      <w:r/>
    </w:p>
    <w:p>
      <w:pPr>
        <w:numPr>
          <w:ilvl w:val="1"/>
          <w:numId w:val="12"/>
        </w:numPr>
        <w:jc w:val="left"/>
        <w:keepLines/>
        <w:keepNext/>
        <w:spacing w:before="260" w:after="260" w:line="413" w:lineRule="auto"/>
        <w:rPr>
          <w:rFonts w:ascii="Arial" w:hAnsi="Arial"/>
          <w:b/>
          <w:sz w:val="32"/>
          <w:szCs w:val="24"/>
          <w:lang w:eastAsia="zh-Hans"/>
        </w:rPr>
        <w:outlineLvl w:val="1"/>
      </w:pPr>
      <w:r>
        <w:rPr>
          <w:rFonts w:hint="eastAsia" w:ascii="Arial" w:hAnsi="Arial"/>
          <w:b/>
          <w:sz w:val="32"/>
          <w:szCs w:val="24"/>
        </w:rPr>
        <w:t xml:space="preserve">项目参与人员</w:t>
      </w:r>
      <w:r>
        <w:rPr>
          <w:rFonts w:hint="eastAsia" w:ascii="Arial" w:hAnsi="Arial"/>
          <w:b/>
          <w:sz w:val="32"/>
          <w:szCs w:val="24"/>
          <w:lang w:eastAsia="zh-Hans"/>
        </w:rPr>
        <w:t xml:space="preserve">要求</w:t>
      </w:r>
      <w:r/>
    </w:p>
    <w:p>
      <w:pPr>
        <w:ind w:firstLine="560"/>
        <w:spacing w:line="600" w:lineRule="exact"/>
        <w:rPr>
          <w:rFonts w:ascii="仿宋" w:hAnsi="仿宋" w:eastAsia="仿宋"/>
          <w:sz w:val="28"/>
          <w:szCs w:val="28"/>
          <w:lang w:val="zh-CN" w:eastAsia="zh-Hans"/>
        </w:rPr>
      </w:pPr>
      <w:r>
        <w:rPr>
          <w:rFonts w:hint="eastAsia" w:ascii="仿宋" w:hAnsi="仿宋" w:eastAsia="仿宋"/>
          <w:sz w:val="28"/>
          <w:szCs w:val="28"/>
          <w:lang w:val="zh-CN" w:eastAsia="zh-Hans"/>
        </w:rPr>
        <w:t xml:space="preserve">参与本项目的</w:t>
      </w:r>
      <w:r>
        <w:rPr>
          <w:rFonts w:hint="eastAsia" w:ascii="仿宋" w:hAnsi="仿宋" w:eastAsia="仿宋"/>
          <w:sz w:val="28"/>
          <w:szCs w:val="28"/>
        </w:rPr>
        <w:t xml:space="preserve">主要技术成员至少六人，</w:t>
      </w:r>
      <w:r>
        <w:rPr>
          <w:rFonts w:hint="eastAsia" w:ascii="仿宋" w:hAnsi="仿宋" w:eastAsia="仿宋"/>
          <w:sz w:val="28"/>
          <w:szCs w:val="28"/>
          <w:lang w:val="zh-CN" w:eastAsia="zh-Hans"/>
        </w:rPr>
        <w:t xml:space="preserve">要求具有较高的技术基础和素质，具备类似项目工作经验，熟悉业务流程并保证团队的稳定性。项目经理、技术负责人须计算机相关专业本科及以上学历（提供学历证书复印件）并满足</w:t>
      </w:r>
      <w:r>
        <w:rPr>
          <w:rFonts w:hint="eastAsia" w:ascii="仿宋" w:hAnsi="仿宋" w:eastAsia="仿宋"/>
          <w:sz w:val="28"/>
          <w:szCs w:val="28"/>
          <w:lang w:val="zh-CN" w:eastAsia="zh-Hans"/>
        </w:rPr>
        <w:t xml:space="preserve">1</w:t>
      </w:r>
      <w:r>
        <w:rPr>
          <w:rFonts w:hint="eastAsia" w:ascii="仿宋" w:hAnsi="仿宋" w:eastAsia="仿宋"/>
          <w:sz w:val="28"/>
          <w:szCs w:val="28"/>
        </w:rPr>
        <w:t xml:space="preserve">0</w:t>
      </w:r>
      <w:r>
        <w:rPr>
          <w:rFonts w:hint="eastAsia" w:ascii="仿宋" w:hAnsi="仿宋" w:eastAsia="仿宋"/>
          <w:sz w:val="28"/>
          <w:szCs w:val="28"/>
          <w:lang w:val="zh-CN" w:eastAsia="zh-Hans"/>
        </w:rPr>
        <w:t xml:space="preserve">年及以上软件开发工作经验，提供近</w:t>
      </w:r>
      <w:r>
        <w:rPr>
          <w:rFonts w:hint="eastAsia" w:ascii="仿宋" w:hAnsi="仿宋" w:eastAsia="仿宋"/>
          <w:sz w:val="28"/>
          <w:szCs w:val="28"/>
          <w:lang w:val="zh-CN" w:eastAsia="zh-Hans"/>
        </w:rPr>
        <w:t xml:space="preserve">1</w:t>
      </w:r>
      <w:r>
        <w:rPr>
          <w:rFonts w:hint="eastAsia" w:ascii="仿宋" w:hAnsi="仿宋" w:eastAsia="仿宋"/>
          <w:sz w:val="28"/>
          <w:szCs w:val="28"/>
        </w:rPr>
        <w:t xml:space="preserve">0</w:t>
      </w:r>
      <w:r>
        <w:rPr>
          <w:rFonts w:hint="eastAsia" w:ascii="仿宋" w:hAnsi="仿宋" w:eastAsia="仿宋"/>
          <w:sz w:val="28"/>
          <w:szCs w:val="28"/>
          <w:lang w:val="zh-CN" w:eastAsia="zh-Hans"/>
        </w:rPr>
        <w:t xml:space="preserve">年工作简历（包含详细单位及职位）。项目开发人员均须提供近</w:t>
      </w:r>
      <w:r>
        <w:rPr>
          <w:rFonts w:hint="eastAsia" w:ascii="仿宋" w:hAnsi="仿宋" w:eastAsia="仿宋"/>
          <w:sz w:val="28"/>
          <w:szCs w:val="28"/>
        </w:rPr>
        <w:t xml:space="preserve">期</w:t>
      </w:r>
      <w:r>
        <w:rPr>
          <w:rFonts w:hint="eastAsia" w:ascii="仿宋" w:hAnsi="仿宋" w:eastAsia="仿宋"/>
          <w:sz w:val="28"/>
          <w:szCs w:val="28"/>
          <w:lang w:val="zh-CN"/>
        </w:rPr>
        <w:t xml:space="preserve">一</w:t>
      </w:r>
      <w:r>
        <w:rPr>
          <w:rFonts w:hint="eastAsia" w:ascii="仿宋" w:hAnsi="仿宋" w:eastAsia="仿宋"/>
          <w:sz w:val="28"/>
          <w:szCs w:val="28"/>
          <w:lang w:val="zh-CN" w:eastAsia="zh-Hans"/>
        </w:rPr>
        <w:t xml:space="preserve">个月缴纳社保的证明。</w:t>
      </w:r>
      <w:r/>
    </w:p>
    <w:p>
      <w:pPr>
        <w:numPr>
          <w:ilvl w:val="0"/>
          <w:numId w:val="5"/>
        </w:numPr>
        <w:keepLines/>
        <w:keepNext/>
        <w:spacing w:before="340" w:after="330" w:line="480" w:lineRule="auto"/>
        <w:rPr>
          <w:rFonts w:ascii="Calibri" w:hAnsi="Calibri"/>
          <w:b/>
          <w:bCs/>
          <w:sz w:val="44"/>
          <w:szCs w:val="44"/>
          <w:lang w:val="zh-CN"/>
        </w:rPr>
        <w:outlineLvl w:val="0"/>
      </w:pPr>
      <w:r>
        <w:rPr>
          <w:rFonts w:hint="eastAsia" w:ascii="Calibri" w:hAnsi="Calibri"/>
          <w:b/>
          <w:bCs/>
          <w:sz w:val="44"/>
          <w:szCs w:val="44"/>
          <w:lang w:val="zh-CN"/>
        </w:rPr>
        <w:t xml:space="preserve">付款方式</w:t>
      </w:r>
      <w:r/>
    </w:p>
    <w:p>
      <w:pPr>
        <w:ind w:firstLine="560"/>
        <w:spacing w:line="600" w:lineRule="exact"/>
        <w:rPr>
          <w:rFonts w:ascii="仿宋" w:hAnsi="仿宋" w:eastAsia="仿宋"/>
          <w:sz w:val="28"/>
          <w:szCs w:val="28"/>
          <w:lang w:val="zh-CN" w:eastAsia="zh-Hans"/>
        </w:rPr>
      </w:pPr>
      <w:r>
        <w:rPr>
          <w:rFonts w:hint="eastAsia" w:ascii="仿宋" w:hAnsi="仿宋" w:eastAsia="仿宋"/>
          <w:sz w:val="28"/>
          <w:szCs w:val="28"/>
          <w:lang w:val="zh-CN" w:eastAsia="zh-Hans"/>
        </w:rPr>
        <w:t xml:space="preserve">（</w:t>
      </w:r>
      <w:r>
        <w:rPr>
          <w:rFonts w:hint="eastAsia" w:ascii="仿宋" w:hAnsi="仿宋" w:eastAsia="仿宋"/>
          <w:sz w:val="28"/>
          <w:szCs w:val="28"/>
          <w:lang w:val="zh-CN" w:eastAsia="zh-Hans"/>
        </w:rPr>
        <w:t xml:space="preserve">1</w:t>
      </w:r>
      <w:r>
        <w:rPr>
          <w:rFonts w:hint="eastAsia" w:ascii="仿宋" w:hAnsi="仿宋" w:eastAsia="仿宋"/>
          <w:sz w:val="28"/>
          <w:szCs w:val="28"/>
          <w:lang w:val="zh-CN" w:eastAsia="zh-Hans"/>
        </w:rPr>
        <w:t xml:space="preserve">）合同签订后，甲方在收到发票后</w:t>
      </w:r>
      <w:r>
        <w:rPr>
          <w:rFonts w:hint="eastAsia" w:ascii="仿宋" w:hAnsi="仿宋" w:eastAsia="仿宋"/>
          <w:sz w:val="28"/>
          <w:szCs w:val="28"/>
          <w:lang w:val="zh-CN" w:eastAsia="zh-Hans"/>
        </w:rPr>
        <w:t xml:space="preserve">15</w:t>
      </w:r>
      <w:r>
        <w:rPr>
          <w:rFonts w:hint="eastAsia" w:ascii="仿宋" w:hAnsi="仿宋" w:eastAsia="仿宋"/>
          <w:sz w:val="28"/>
          <w:szCs w:val="28"/>
          <w:lang w:val="zh-CN" w:eastAsia="zh-Hans"/>
        </w:rPr>
        <w:t xml:space="preserve">日内，支付合同金额的</w:t>
      </w:r>
      <w:r>
        <w:rPr>
          <w:rFonts w:hint="eastAsia" w:ascii="仿宋" w:hAnsi="仿宋" w:eastAsia="仿宋"/>
          <w:sz w:val="28"/>
          <w:szCs w:val="28"/>
          <w:lang w:val="zh-CN" w:eastAsia="zh-Hans"/>
        </w:rPr>
        <w:t xml:space="preserve">70%</w:t>
      </w:r>
      <w:r>
        <w:rPr>
          <w:rFonts w:hint="eastAsia" w:ascii="仿宋" w:hAnsi="仿宋" w:eastAsia="仿宋"/>
          <w:sz w:val="28"/>
          <w:szCs w:val="28"/>
          <w:lang w:val="zh-CN" w:eastAsia="zh-Hans"/>
        </w:rPr>
        <w:t xml:space="preserve">；</w:t>
      </w:r>
      <w:r/>
    </w:p>
    <w:p>
      <w:pPr>
        <w:ind w:firstLine="560"/>
        <w:spacing w:line="600" w:lineRule="exact"/>
        <w:rPr>
          <w:rFonts w:ascii="仿宋" w:hAnsi="仿宋" w:eastAsia="仿宋"/>
          <w:sz w:val="28"/>
          <w:szCs w:val="28"/>
          <w:lang w:val="zh-CN" w:eastAsia="zh-Hans"/>
        </w:rPr>
      </w:pPr>
      <w:r>
        <w:rPr>
          <w:rFonts w:hint="eastAsia" w:ascii="仿宋" w:hAnsi="仿宋" w:eastAsia="仿宋"/>
          <w:sz w:val="28"/>
          <w:szCs w:val="28"/>
          <w:lang w:val="zh-CN" w:eastAsia="zh-Hans"/>
        </w:rPr>
        <w:t xml:space="preserve">（</w:t>
      </w:r>
      <w:r>
        <w:rPr>
          <w:rFonts w:hint="eastAsia" w:ascii="仿宋" w:hAnsi="仿宋" w:eastAsia="仿宋"/>
          <w:sz w:val="28"/>
          <w:szCs w:val="28"/>
          <w:lang w:val="zh-CN" w:eastAsia="zh-Hans"/>
        </w:rPr>
        <w:t xml:space="preserve">2</w:t>
      </w:r>
      <w:r>
        <w:rPr>
          <w:rFonts w:hint="eastAsia" w:ascii="仿宋" w:hAnsi="仿宋" w:eastAsia="仿宋"/>
          <w:sz w:val="28"/>
          <w:szCs w:val="28"/>
          <w:lang w:val="zh-CN" w:eastAsia="zh-Hans"/>
        </w:rPr>
        <w:t xml:space="preserve">）乙方完成系统开发投入试运行后，甲方确认无质量、安全和服务问题应安排验收，经验收合格后，支付合同金额的</w:t>
      </w:r>
      <w:r>
        <w:rPr>
          <w:rFonts w:hint="eastAsia" w:ascii="仿宋" w:hAnsi="仿宋" w:eastAsia="仿宋"/>
          <w:sz w:val="28"/>
          <w:szCs w:val="28"/>
          <w:lang w:val="zh-CN" w:eastAsia="zh-Hans"/>
        </w:rPr>
        <w:t xml:space="preserve">30%</w:t>
      </w:r>
      <w:r>
        <w:rPr>
          <w:rFonts w:hint="eastAsia" w:ascii="仿宋" w:hAnsi="仿宋" w:eastAsia="仿宋"/>
          <w:sz w:val="28"/>
          <w:szCs w:val="28"/>
          <w:lang w:val="zh-CN" w:eastAsia="zh-Hans"/>
        </w:rPr>
        <w:t xml:space="preserve">。</w:t>
      </w:r>
      <w:r/>
    </w:p>
    <w:p>
      <w:pPr>
        <w:numPr>
          <w:ilvl w:val="0"/>
          <w:numId w:val="5"/>
        </w:numPr>
        <w:keepLines/>
        <w:keepNext/>
        <w:spacing w:before="340" w:after="330" w:line="480" w:lineRule="auto"/>
        <w:rPr>
          <w:rFonts w:ascii="Calibri" w:hAnsi="Calibri"/>
          <w:b/>
          <w:bCs/>
          <w:sz w:val="44"/>
          <w:szCs w:val="44"/>
          <w:lang w:val="zh-CN"/>
        </w:rPr>
        <w:outlineLvl w:val="0"/>
      </w:pPr>
      <w:r>
        <w:rPr>
          <w:rFonts w:ascii="Calibri" w:hAnsi="Calibri"/>
          <w:b/>
          <w:bCs/>
          <w:sz w:val="44"/>
          <w:szCs w:val="44"/>
          <w:lang w:val="zh-CN"/>
        </w:rPr>
        <w:t xml:space="preserve">其他</w:t>
      </w:r>
      <w:r/>
    </w:p>
    <w:p>
      <w:pPr>
        <w:ind w:firstLine="560"/>
        <w:jc w:val="left"/>
        <w:spacing w:before="120" w:after="120"/>
        <w:widowControl/>
        <w:rPr>
          <w:rFonts w:ascii="仿宋" w:hAnsi="仿宋" w:eastAsia="仿宋"/>
          <w:sz w:val="28"/>
          <w:szCs w:val="28"/>
          <w:lang w:val="zh-CN" w:eastAsia="zh-Hans"/>
        </w:rPr>
      </w:pPr>
      <w:r>
        <w:rPr>
          <w:rFonts w:hint="eastAsia" w:ascii="仿宋" w:hAnsi="仿宋" w:eastAsia="仿宋"/>
          <w:sz w:val="28"/>
          <w:szCs w:val="28"/>
          <w:lang w:val="zh-CN" w:eastAsia="zh-Hans"/>
        </w:rPr>
        <w:t xml:space="preserve">（</w:t>
      </w:r>
      <w:r>
        <w:rPr>
          <w:rFonts w:hint="eastAsia" w:ascii="仿宋" w:hAnsi="仿宋" w:eastAsia="仿宋"/>
          <w:sz w:val="28"/>
          <w:szCs w:val="28"/>
          <w:lang w:val="zh-CN" w:eastAsia="zh-Hans"/>
        </w:rPr>
        <w:t xml:space="preserve">1</w:t>
      </w:r>
      <w:r>
        <w:rPr>
          <w:rFonts w:hint="eastAsia" w:ascii="仿宋" w:hAnsi="仿宋" w:eastAsia="仿宋"/>
          <w:sz w:val="28"/>
          <w:szCs w:val="28"/>
          <w:lang w:val="zh-CN" w:eastAsia="zh-Hans"/>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98"/>
        <w:gridCol w:w="3587"/>
        <w:gridCol w:w="3075"/>
      </w:tblGrid>
      <w:tr>
        <w:trPr>
          <w:cantSplit/>
          <w:jc w:val="center"/>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0" w:lineRule="atLeast"/>
              <w:rPr>
                <w:sz w:val="24"/>
                <w:szCs w:val="24"/>
              </w:rPr>
            </w:pPr>
            <w:r>
              <w:rPr>
                <w:rFonts w:hint="eastAsia"/>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0" w:lineRule="atLeast"/>
              <w:rPr>
                <w:sz w:val="24"/>
                <w:szCs w:val="24"/>
              </w:rPr>
            </w:pPr>
            <w:r>
              <w:rPr>
                <w:rFonts w:hint="eastAsia"/>
                <w:sz w:val="24"/>
                <w:szCs w:val="24"/>
              </w:rPr>
              <w:t xml:space="preserve">采购标的</w:t>
            </w:r>
            <w:r/>
          </w:p>
        </w:tc>
        <w:tc>
          <w:tcPr>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spacing w:line="0" w:lineRule="atLeast"/>
              <w:rPr>
                <w:sz w:val="24"/>
                <w:szCs w:val="24"/>
                <w:highlight w:val="yellow"/>
              </w:rPr>
            </w:pPr>
            <w:r>
              <w:rPr>
                <w:rFonts w:hint="eastAsia"/>
                <w:sz w:val="24"/>
                <w:szCs w:val="24"/>
              </w:rPr>
              <w:t xml:space="preserve">对应中小企业划分标准所属行业</w:t>
            </w:r>
            <w:r/>
          </w:p>
        </w:tc>
      </w:tr>
      <w:tr>
        <w:trPr>
          <w:cantSplit/>
          <w:jc w:val="center"/>
          <w:trHeight w:val="906"/>
        </w:trPr>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line="0" w:lineRule="atLeast"/>
              <w:rPr>
                <w:sz w:val="24"/>
                <w:szCs w:val="24"/>
              </w:rPr>
            </w:pPr>
            <w:r>
              <w:rPr>
                <w:rFonts w:hint="eastAsia"/>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0" w:lineRule="atLeast"/>
              <w:tabs>
                <w:tab w:val="left" w:pos="2020" w:leader="none"/>
              </w:tabs>
              <w:rPr>
                <w:sz w:val="24"/>
                <w:szCs w:val="24"/>
              </w:rPr>
            </w:pPr>
            <w:r>
              <w:rPr>
                <w:rFonts w:hint="eastAsia"/>
                <w:sz w:val="24"/>
                <w:szCs w:val="24"/>
              </w:rPr>
              <w:t xml:space="preserve">江苏省食品经营监管系统升级改造</w:t>
            </w:r>
            <w:r/>
          </w:p>
        </w:tc>
        <w:tc>
          <w:tcPr>
            <w:tcBorders>
              <w:top w:val="single" w:color="000000" w:sz="4" w:space="0"/>
              <w:left w:val="single" w:color="000000" w:sz="4" w:space="0"/>
              <w:bottom w:val="single" w:color="000000" w:sz="4" w:space="0"/>
              <w:right w:val="single" w:color="000000" w:sz="4" w:space="0"/>
            </w:tcBorders>
            <w:tcW w:w="3075" w:type="dxa"/>
            <w:vAlign w:val="center"/>
            <w:textDirection w:val="lrTb"/>
            <w:noWrap w:val="false"/>
          </w:tcPr>
          <w:p>
            <w:pPr>
              <w:jc w:val="center"/>
              <w:spacing w:line="0" w:lineRule="atLeast"/>
              <w:rPr>
                <w:color w:val="000000"/>
                <w:sz w:val="24"/>
                <w:szCs w:val="24"/>
              </w:rPr>
            </w:pPr>
            <w:r>
              <w:rPr>
                <w:rFonts w:hint="eastAsia"/>
                <w:color w:val="000000"/>
                <w:sz w:val="24"/>
                <w:szCs w:val="24"/>
              </w:rPr>
              <w:t xml:space="preserve">软件和信息技术服务业</w:t>
            </w:r>
            <w:r/>
          </w:p>
        </w:tc>
      </w:tr>
    </w:tbl>
    <w:p>
      <w:pPr>
        <w:ind w:firstLine="560"/>
        <w:jc w:val="left"/>
        <w:spacing w:before="120" w:after="120"/>
        <w:widowControl/>
        <w:rPr>
          <w:rFonts w:ascii="仿宋" w:hAnsi="仿宋" w:eastAsia="仿宋"/>
          <w:sz w:val="28"/>
          <w:szCs w:val="28"/>
          <w:lang w:val="zh-CN" w:eastAsia="zh-Hans"/>
        </w:rPr>
      </w:pPr>
      <w:r>
        <w:rPr>
          <w:rFonts w:hint="eastAsia" w:ascii="仿宋" w:hAnsi="仿宋" w:eastAsia="仿宋"/>
          <w:sz w:val="28"/>
          <w:szCs w:val="28"/>
          <w:lang w:val="zh-CN" w:eastAsia="zh-Hans"/>
        </w:rPr>
        <w:t xml:space="preserve">（</w:t>
      </w:r>
      <w:r>
        <w:rPr>
          <w:rFonts w:hint="eastAsia" w:ascii="仿宋" w:hAnsi="仿宋" w:eastAsia="仿宋"/>
          <w:sz w:val="28"/>
          <w:szCs w:val="28"/>
          <w:lang w:val="zh-CN" w:eastAsia="zh-Hans"/>
        </w:rPr>
        <w:t xml:space="preserve">2</w:t>
      </w:r>
      <w:r>
        <w:rPr>
          <w:rFonts w:hint="eastAsia" w:ascii="仿宋" w:hAnsi="仿宋" w:eastAsia="仿宋"/>
          <w:sz w:val="28"/>
          <w:szCs w:val="28"/>
          <w:lang w:val="zh-CN" w:eastAsia="zh-Hans"/>
        </w:rPr>
        <w:t xml:space="preserve">）项目属性：服务类项目</w:t>
      </w:r>
      <w:r/>
    </w:p>
    <w:p>
      <w:pPr>
        <w:ind w:firstLine="560"/>
        <w:jc w:val="left"/>
        <w:spacing w:before="120" w:after="120"/>
        <w:widowControl/>
        <w:rPr>
          <w:rFonts w:ascii="仿宋" w:hAnsi="仿宋" w:eastAsia="仿宋"/>
          <w:i/>
          <w:sz w:val="28"/>
          <w:szCs w:val="28"/>
          <w:u w:val="single"/>
          <w:lang w:val="zh-CN" w:eastAsia="zh-Hans"/>
        </w:rPr>
      </w:pPr>
      <w:r>
        <w:rPr>
          <w:rFonts w:hint="eastAsia" w:ascii="仿宋" w:hAnsi="仿宋" w:eastAsia="仿宋"/>
          <w:i/>
          <w:sz w:val="28"/>
          <w:szCs w:val="28"/>
          <w:u w:val="single"/>
          <w:lang w:val="zh-CN" w:eastAsia="zh-Hans"/>
        </w:rPr>
        <w:t xml:space="preserve">（</w:t>
      </w:r>
      <w:r>
        <w:rPr>
          <w:rFonts w:hint="eastAsia" w:ascii="仿宋" w:hAnsi="仿宋" w:eastAsia="仿宋"/>
          <w:i/>
          <w:sz w:val="28"/>
          <w:szCs w:val="28"/>
          <w:u w:val="single"/>
          <w:lang w:val="zh-CN" w:eastAsia="zh-Hans"/>
        </w:rPr>
        <w:t xml:space="preserve">3</w:t>
      </w:r>
      <w:r>
        <w:rPr>
          <w:rFonts w:hint="eastAsia" w:ascii="仿宋" w:hAnsi="仿宋" w:eastAsia="仿宋"/>
          <w:i/>
          <w:sz w:val="28"/>
          <w:szCs w:val="28"/>
          <w:u w:val="single"/>
          <w:lang w:val="zh-CN" w:eastAsia="zh-Hans"/>
        </w:rPr>
        <w:t xml:space="preserve">）本项目不接受进口产品参与投标。</w:t>
      </w:r>
      <w:r/>
    </w:p>
    <w:p>
      <w:pPr>
        <w:jc w:val="left"/>
        <w:widowControl/>
      </w:pPr>
      <w:r/>
      <w:r/>
    </w:p>
    <w:p>
      <w:pPr>
        <w:jc w:val="left"/>
        <w:widowControl/>
      </w:pPr>
      <w:r>
        <w:br w:type="page" w:clear="all"/>
      </w:r>
      <w:r/>
    </w:p>
    <w:p>
      <w:r/>
      <w:r/>
    </w:p>
    <w:p>
      <w:pPr>
        <w:pStyle w:val="724"/>
        <w:rPr>
          <w:rFonts w:ascii="黑体" w:eastAsia="黑体"/>
          <w:bCs/>
          <w:sz w:val="44"/>
        </w:rPr>
      </w:pPr>
      <w:r>
        <w:rPr>
          <w:rFonts w:hint="eastAsia" w:ascii="黑体" w:eastAsia="黑体"/>
          <w:bCs/>
          <w:sz w:val="44"/>
        </w:rPr>
        <w:t xml:space="preserve">第五章</w:t>
      </w:r>
      <w:r>
        <w:rPr>
          <w:rFonts w:hint="eastAsia" w:ascii="黑体" w:eastAsia="黑体"/>
          <w:bCs/>
          <w:sz w:val="44"/>
        </w:rPr>
        <w:t xml:space="preserve">  </w:t>
      </w:r>
      <w:r>
        <w:rPr>
          <w:rFonts w:hint="eastAsia" w:ascii="黑体" w:eastAsia="黑体"/>
          <w:b/>
          <w:bCs/>
          <w:sz w:val="44"/>
        </w:rPr>
        <w:t xml:space="preserve">评标方法与评标标准</w:t>
      </w:r>
      <w:r/>
    </w:p>
    <w:p>
      <w:r/>
      <w:r/>
    </w:p>
    <w:p>
      <w:pPr>
        <w:pStyle w:val="971"/>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rHeight w:val="738"/>
        </w:trPr>
        <w:tc>
          <w:tcPr>
            <w:tcW w:w="1148" w:type="dxa"/>
            <w:vAlign w:val="center"/>
            <w:textDirection w:val="lrTb"/>
            <w:noWrap w:val="false"/>
          </w:tcPr>
          <w:p>
            <w:pPr>
              <w:jc w:val="center"/>
              <w:rPr>
                <w:rFonts w:ascii="宋体" w:hAnsi="宋体"/>
              </w:rPr>
            </w:pPr>
            <w:r>
              <w:rPr>
                <w:rFonts w:hint="eastAsia" w:ascii="宋体" w:hAnsi="宋体"/>
              </w:rPr>
              <w:t xml:space="preserve">采购包号</w:t>
            </w:r>
            <w:r/>
          </w:p>
        </w:tc>
        <w:tc>
          <w:tcPr>
            <w:tcW w:w="1610" w:type="dxa"/>
            <w:vAlign w:val="center"/>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中标候选人数量</w:t>
            </w:r>
            <w:r/>
          </w:p>
        </w:tc>
        <w:tc>
          <w:tcPr>
            <w:tcW w:w="4325" w:type="dxa"/>
            <w:vAlign w:val="center"/>
            <w:textDirection w:val="lrTb"/>
            <w:noWrap w:val="false"/>
          </w:tcPr>
          <w:p>
            <w:pPr>
              <w:jc w:val="center"/>
              <w:rPr>
                <w:rFonts w:ascii="宋体" w:hAnsi="宋体"/>
              </w:rPr>
            </w:pPr>
            <w:r>
              <w:rPr>
                <w:rFonts w:hint="eastAsia" w:ascii="宋体" w:hAnsi="宋体"/>
              </w:rPr>
              <w:t xml:space="preserve">选取</w:t>
            </w:r>
            <w:r>
              <w:rPr>
                <w:rFonts w:ascii="宋体" w:hAnsi="宋体"/>
              </w:rPr>
              <w:t xml:space="preserve">中标候选人的原则</w:t>
            </w:r>
            <w:r/>
          </w:p>
        </w:tc>
      </w:tr>
      <w:tr>
        <w:trPr>
          <w:trHeight w:val="1191" w:hRule="exact"/>
        </w:trPr>
        <w:tc>
          <w:tcPr>
            <w:tcW w:w="1148" w:type="dxa"/>
            <w:vAlign w:val="center"/>
            <w:textDirection w:val="lrTb"/>
            <w:noWrap w:val="false"/>
          </w:tcPr>
          <w:p>
            <w:pPr>
              <w:jc w:val="center"/>
              <w:rPr>
                <w:rFonts w:ascii="宋体" w:hAnsi="宋体"/>
              </w:rPr>
            </w:pPr>
            <w:r>
              <w:rPr>
                <w:rFonts w:hint="eastAsia" w:ascii="宋体" w:hAnsi="宋体"/>
              </w:rPr>
              <w:t xml:space="preserve">1</w:t>
            </w:r>
            <w:r/>
          </w:p>
        </w:tc>
        <w:tc>
          <w:tcPr>
            <w:tcW w:w="1610" w:type="dxa"/>
            <w:vAlign w:val="center"/>
            <w:textDirection w:val="lrTb"/>
            <w:noWrap w:val="false"/>
          </w:tcPr>
          <w:p>
            <w:pPr>
              <w:jc w:val="center"/>
              <w:rPr>
                <w:rFonts w:ascii="宋体" w:hAnsi="宋体"/>
              </w:rPr>
            </w:pPr>
            <w:r>
              <w:rPr>
                <w:rFonts w:hint="eastAsia" w:ascii="宋体" w:hAnsi="宋体"/>
              </w:rPr>
              <w:t xml:space="preserve">1</w:t>
            </w:r>
            <w:r/>
          </w:p>
        </w:tc>
        <w:tc>
          <w:tcPr>
            <w:tcW w:w="4325" w:type="dxa"/>
            <w:vAlign w:val="center"/>
            <w:textDirection w:val="lrTb"/>
            <w:noWrap w:val="false"/>
          </w:tcPr>
          <w:p>
            <w:pPr>
              <w:jc w:val="center"/>
              <w:rPr>
                <w:rFonts w:ascii="宋体" w:hAnsi="宋体"/>
              </w:rPr>
            </w:pPr>
            <w:r>
              <w:rPr>
                <w:rFonts w:hint="eastAsia" w:ascii="宋体" w:hAnsi="宋体"/>
              </w:rPr>
              <w:t xml:space="preserve">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评审因素的量化指标评审得分最高的投标人为中标候选人。</w:t>
            </w:r>
            <w:r/>
          </w:p>
        </w:tc>
      </w:tr>
    </w:tbl>
    <w:p>
      <w:pPr>
        <w:pStyle w:val="971"/>
        <w:ind w:firstLine="439"/>
        <w:spacing w:line="0" w:lineRule="atLeast"/>
        <w:rPr>
          <w:rFonts w:cs="Arial"/>
        </w:rPr>
      </w:pPr>
      <w:r>
        <w:rPr>
          <w:rFonts w:cs="Arial"/>
        </w:rPr>
      </w:r>
      <w:r/>
    </w:p>
    <w:p>
      <w:pPr>
        <w:pStyle w:val="971"/>
        <w:ind w:firstLine="441"/>
        <w:spacing w:line="0" w:lineRule="atLeast"/>
        <w:rPr>
          <w:rFonts w:ascii="宋体" w:hAnsi="宋体"/>
          <w:b/>
          <w:highlight w:val="yellow"/>
        </w:rPr>
      </w:pPr>
      <w:r>
        <w:rPr>
          <w:rFonts w:hint="eastAsia" w:ascii="宋体" w:hAnsi="宋体"/>
          <w:b/>
        </w:rPr>
        <w:t xml:space="preserve">政府采购政策功能落实</w:t>
      </w:r>
      <w:r/>
    </w:p>
    <w:p>
      <w:pPr>
        <w:pStyle w:val="971"/>
        <w:spacing w:line="0" w:lineRule="atLeast"/>
        <w:rPr>
          <w:rFonts w:ascii="宋体" w:hAnsi="宋体"/>
        </w:rPr>
      </w:pPr>
      <w:r>
        <w:rPr>
          <w:rFonts w:hint="eastAsia" w:ascii="宋体" w:hAnsi="宋体"/>
        </w:rPr>
        <w:t xml:space="preserve">1</w:t>
      </w:r>
      <w:r>
        <w:rPr>
          <w:rFonts w:hint="eastAsia" w:ascii="宋体" w:hAnsi="宋体"/>
        </w:rPr>
        <w:t xml:space="preserve">、小微型企业价格扣除</w:t>
      </w:r>
      <w:r/>
    </w:p>
    <w:p>
      <w:pPr>
        <w:pStyle w:val="971"/>
        <w:ind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71"/>
        <w:ind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）供应商需按照采购文件的要求提供相应的《</w:t>
      </w:r>
      <w:r>
        <w:rPr>
          <w:rFonts w:hint="eastAsia" w:ascii="宋体" w:hAnsi="宋体"/>
          <w:color w:val="000000" w:themeColor="text1"/>
        </w:rPr>
        <w:t xml:space="preserve">中</w:t>
      </w:r>
      <w:r>
        <w:rPr>
          <w:rFonts w:hint="eastAsia" w:ascii="宋体" w:hAnsi="宋体"/>
        </w:rPr>
        <w:t xml:space="preserve">小微企业声明函》。</w:t>
      </w:r>
      <w:r/>
    </w:p>
    <w:p>
      <w:pPr>
        <w:pStyle w:val="971"/>
        <w:spacing w:line="0" w:lineRule="atLeast"/>
        <w:rPr>
          <w:rFonts w:ascii="宋体" w:hAnsi="宋体"/>
        </w:rPr>
      </w:pPr>
      <w:r>
        <w:rPr>
          <w:rFonts w:hint="eastAsia" w:ascii="宋体" w:hAnsi="宋体"/>
        </w:rPr>
        <w:t xml:space="preserve">2</w:t>
      </w:r>
      <w:r>
        <w:rPr>
          <w:rFonts w:hint="eastAsia" w:ascii="宋体" w:hAnsi="宋体"/>
        </w:rPr>
        <w:t xml:space="preserve">、残疾人福利单位价格扣除</w:t>
      </w:r>
      <w:r/>
    </w:p>
    <w:p>
      <w:pPr>
        <w:pStyle w:val="971"/>
        <w:ind w:left="120" w:firstLine="360"/>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1"/>
        <w:ind w:left="120" w:firstLine="360"/>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）残疾人福利单位需按照采购文件的要求提供《残疾人福利性单位声明函》。</w:t>
      </w:r>
      <w:r/>
    </w:p>
    <w:p>
      <w:pPr>
        <w:pStyle w:val="971"/>
        <w:ind w:left="120" w:firstLine="360"/>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）残疾人福利单位标准请参照《关于促进残疾人就业政府采购政策的通知》（财库〔</w:t>
      </w:r>
      <w:r>
        <w:rPr>
          <w:rFonts w:hint="eastAsia" w:ascii="宋体" w:hAnsi="宋体"/>
        </w:rPr>
        <w:t xml:space="preserve">2017</w:t>
      </w:r>
      <w:r>
        <w:rPr>
          <w:rFonts w:hint="eastAsia" w:ascii="宋体" w:hAnsi="宋体"/>
        </w:rPr>
        <w:t xml:space="preserve">〕</w:t>
      </w:r>
      <w:r>
        <w:rPr>
          <w:rFonts w:hint="eastAsia" w:ascii="宋体" w:hAnsi="宋体"/>
        </w:rPr>
        <w:t xml:space="preserve">141</w:t>
      </w:r>
      <w:r>
        <w:rPr>
          <w:rFonts w:hint="eastAsia" w:ascii="宋体" w:hAnsi="宋体"/>
        </w:rPr>
        <w:t xml:space="preserve">号）。</w:t>
      </w:r>
      <w:r/>
    </w:p>
    <w:p>
      <w:pPr>
        <w:pStyle w:val="971"/>
        <w:spacing w:line="0" w:lineRule="atLeast"/>
        <w:rPr>
          <w:rFonts w:ascii="宋体" w:hAnsi="宋体"/>
        </w:rPr>
      </w:pPr>
      <w:r>
        <w:rPr>
          <w:rFonts w:hint="eastAsia" w:ascii="宋体" w:hAnsi="宋体"/>
        </w:rPr>
        <w:t xml:space="preserve">3</w:t>
      </w:r>
      <w:r>
        <w:rPr>
          <w:rFonts w:hint="eastAsia" w:ascii="宋体" w:hAnsi="宋体"/>
        </w:rPr>
        <w:t xml:space="preserve">、监狱和戒毒企业价格扣除</w:t>
      </w:r>
      <w:r/>
    </w:p>
    <w:p>
      <w:pPr>
        <w:pStyle w:val="971"/>
        <w:spacing w:line="0" w:lineRule="atLeast"/>
        <w:rPr>
          <w:rFonts w:ascii="宋体" w:hAnsi="宋体"/>
        </w:rPr>
      </w:pPr>
      <w:r>
        <w:rPr>
          <w:rFonts w:hint="eastAsia" w:ascii="宋体" w:hAnsi="宋体"/>
        </w:rPr>
        <w:t xml:space="preserve">（</w:t>
      </w: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71"/>
        <w:spacing w:line="0" w:lineRule="atLeast"/>
        <w:rPr>
          <w:rFonts w:ascii="宋体" w:hAnsi="宋体"/>
        </w:rPr>
      </w:pPr>
      <w:r>
        <w:rPr>
          <w:rFonts w:hint="eastAsia" w:ascii="宋体" w:hAnsi="宋体"/>
        </w:rPr>
        <w:t xml:space="preserve">（</w:t>
      </w:r>
      <w:r>
        <w:rPr>
          <w:rFonts w:hint="eastAsia" w:ascii="宋体" w:hAnsi="宋体"/>
        </w:rPr>
        <w:t xml:space="preserve">2</w:t>
      </w:r>
      <w:r>
        <w:rPr>
          <w:rFonts w:hint="eastAsia" w:ascii="宋体" w:hAnsi="宋体"/>
        </w:rPr>
        <w:t xml:space="preserve">）监狱企业参加政府采购活动时，需提供由省级以上监狱管理局、戒毒管理局</w:t>
      </w:r>
      <w:r>
        <w:rPr>
          <w:rFonts w:hint="eastAsia" w:ascii="宋体" w:hAnsi="宋体"/>
        </w:rPr>
        <w:t xml:space="preserve">(</w:t>
      </w:r>
      <w:r>
        <w:rPr>
          <w:rFonts w:hint="eastAsia" w:ascii="宋体" w:hAnsi="宋体"/>
        </w:rPr>
        <w:t xml:space="preserve">含新疆生产建设兵团</w:t>
      </w:r>
      <w:r>
        <w:rPr>
          <w:rFonts w:hint="eastAsia" w:ascii="宋体" w:hAnsi="宋体"/>
        </w:rPr>
        <w:t xml:space="preserve">)</w:t>
      </w:r>
      <w:r>
        <w:rPr>
          <w:rFonts w:hint="eastAsia" w:ascii="宋体" w:hAnsi="宋体"/>
        </w:rPr>
        <w:t xml:space="preserve">出具</w:t>
      </w:r>
      <w:r>
        <w:rPr>
          <w:rFonts w:hint="eastAsia" w:ascii="宋体" w:hAnsi="宋体"/>
        </w:rPr>
        <w:t xml:space="preserve">的属于监狱企业的证明文件。供应商如不提供上述证明文件，价格将不做相应扣除。</w:t>
      </w:r>
      <w:r/>
    </w:p>
    <w:p>
      <w:pPr>
        <w:pStyle w:val="971"/>
        <w:spacing w:line="0" w:lineRule="atLeast"/>
        <w:rPr>
          <w:rFonts w:ascii="宋体" w:hAnsi="宋体"/>
        </w:rPr>
      </w:pPr>
      <w:r>
        <w:rPr>
          <w:rFonts w:hint="eastAsia" w:ascii="宋体" w:hAnsi="宋体"/>
        </w:rPr>
        <w:t xml:space="preserve">（</w:t>
      </w:r>
      <w:r>
        <w:rPr>
          <w:rFonts w:hint="eastAsia" w:ascii="宋体" w:hAnsi="宋体"/>
        </w:rPr>
        <w:t xml:space="preserve">3</w:t>
      </w:r>
      <w:r>
        <w:rPr>
          <w:rFonts w:hint="eastAsia" w:ascii="宋体" w:hAnsi="宋体"/>
        </w:rPr>
        <w:t xml:space="preserve">）监狱企业标准请参照《关于政府采购支持监狱企业发展有关问题的通知》（</w:t>
      </w:r>
      <w:r>
        <w:rPr>
          <w:rFonts w:ascii="宋体" w:hAnsi="宋体"/>
        </w:rPr>
        <w:t xml:space="preserve">财库</w:t>
      </w:r>
      <w:r>
        <w:rPr>
          <w:rFonts w:ascii="宋体" w:hAnsi="宋体"/>
        </w:rPr>
        <w:t xml:space="preserve">[2014]68</w:t>
      </w:r>
      <w:r>
        <w:rPr>
          <w:rFonts w:ascii="宋体" w:hAnsi="宋体"/>
        </w:rPr>
        <w:t xml:space="preserve">号</w:t>
      </w:r>
      <w:r>
        <w:rPr>
          <w:rFonts w:hint="eastAsia" w:ascii="宋体" w:hAnsi="宋体"/>
        </w:rPr>
        <w:t xml:space="preserve">）。</w:t>
      </w:r>
      <w:r/>
    </w:p>
    <w:p>
      <w:pPr>
        <w:pStyle w:val="971"/>
        <w:spacing w:line="400" w:lineRule="exact"/>
        <w:rPr>
          <w:rFonts w:ascii="宋体" w:hAnsi="宋体"/>
        </w:rPr>
      </w:pPr>
      <w:r>
        <w:rPr>
          <w:rFonts w:hint="eastAsia" w:ascii="宋体" w:hAnsi="宋体"/>
        </w:rPr>
        <w:t xml:space="preserve">4</w:t>
      </w:r>
      <w:r>
        <w:rPr>
          <w:rFonts w:hint="eastAsia" w:ascii="宋体" w:hAnsi="宋体"/>
        </w:rPr>
        <w:t xml:space="preserve">、残疾人福利单位、监狱企业属于小型、微型企业的，不重复享受政策。</w:t>
      </w:r>
      <w:r/>
    </w:p>
    <w:p>
      <w:pPr>
        <w:pStyle w:val="971"/>
        <w:spacing w:line="400" w:lineRule="exact"/>
        <w:rPr>
          <w:rFonts w:ascii="宋体" w:hAnsi="宋体"/>
        </w:rPr>
      </w:pPr>
      <w:r>
        <w:rPr>
          <w:rFonts w:hint="eastAsia" w:ascii="宋体" w:hAnsi="宋体"/>
        </w:rPr>
        <w:t xml:space="preserve">5</w:t>
      </w:r>
      <w:r>
        <w:rPr>
          <w:rFonts w:hint="eastAsia" w:ascii="宋体" w:hAnsi="宋体"/>
        </w:rPr>
        <w:t xml:space="preserve">、如果本项目同意联合体投标或同意</w:t>
      </w:r>
      <w:r>
        <w:rPr>
          <w:rFonts w:hint="eastAsia" w:ascii="宋体" w:hAnsi="宋体"/>
          <w:color w:val="000000"/>
        </w:rPr>
        <w:t xml:space="preserve">分包</w:t>
      </w:r>
      <w:r>
        <w:rPr>
          <w:rFonts w:hint="eastAsia" w:ascii="宋体" w:hAnsi="宋体"/>
        </w:rPr>
        <w:t xml:space="preserve">履行合同的</w:t>
      </w:r>
      <w:r>
        <w:rPr>
          <w:rFonts w:hint="eastAsia" w:ascii="宋体" w:hAnsi="宋体"/>
        </w:rPr>
        <w:t xml:space="preserve">,</w:t>
      </w:r>
      <w:r>
        <w:rPr>
          <w:rFonts w:hint="eastAsia" w:ascii="宋体" w:hAnsi="宋体"/>
        </w:rPr>
        <w:t xml:space="preserve">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rPr>
        <w:t xml:space="preserve">意向协议中约定小微型企业（残疾人福利单位、监狱企业）</w:t>
      </w:r>
      <w:r>
        <w:rPr>
          <w:rFonts w:hint="eastAsia" w:ascii="宋体" w:hAnsi="宋体"/>
        </w:rPr>
        <w:t xml:space="preserve">的合同份额占到合同总金额</w:t>
      </w:r>
      <w:r>
        <w:rPr>
          <w:rFonts w:hint="eastAsia" w:ascii="宋体" w:hAnsi="宋体"/>
        </w:rPr>
        <w:t xml:space="preserve">30%</w:t>
      </w:r>
      <w:r>
        <w:rPr>
          <w:rFonts w:hint="eastAsia" w:ascii="宋体" w:hAnsi="宋体"/>
        </w:rPr>
        <w:t xml:space="preserve">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71"/>
        <w:spacing w:line="400" w:lineRule="exact"/>
        <w:rPr>
          <w:rFonts w:ascii="宋体" w:hAnsi="宋体"/>
        </w:rPr>
      </w:pPr>
      <w:r>
        <w:rPr>
          <w:rFonts w:hint="eastAsia" w:ascii="宋体" w:hAnsi="宋体"/>
        </w:rPr>
        <w:t xml:space="preserve">6</w:t>
      </w:r>
      <w:r>
        <w:rPr>
          <w:rFonts w:hint="eastAsia" w:ascii="宋体" w:hAnsi="宋体"/>
        </w:rPr>
        <w:t xml:space="preserve">、联合体各方均为小型、微型企业（残疾人福利单位、监狱企业）的，联合体享受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71"/>
        <w:ind w:firstLine="473"/>
        <w:spacing w:line="400" w:lineRule="exact"/>
      </w:pPr>
      <w:r>
        <w:rPr>
          <w:rFonts w:hint="eastAsia" w:ascii="宋体" w:hAnsi="宋体"/>
        </w:rPr>
        <w:t xml:space="preserve">7</w:t>
      </w:r>
      <w:r>
        <w:rPr>
          <w:rFonts w:hint="eastAsia" w:ascii="宋体" w:hAnsi="宋体"/>
        </w:rPr>
        <w:t xml:space="preserve">、根据《江苏省政府采购信用管理暂行办法》的规定，供应商信用评价结果为三星的扣</w:t>
      </w:r>
      <w:r>
        <w:rPr>
          <w:rFonts w:hint="eastAsia" w:ascii="宋体" w:hAnsi="宋体"/>
        </w:rPr>
        <w:t xml:space="preserve">2</w:t>
      </w:r>
      <w:r>
        <w:rPr>
          <w:rFonts w:hint="eastAsia" w:ascii="宋体" w:hAnsi="宋体"/>
        </w:rPr>
        <w:t xml:space="preserve">分，评价结果为二星的扣</w:t>
      </w:r>
      <w:r>
        <w:rPr>
          <w:rFonts w:hint="eastAsia" w:ascii="宋体" w:hAnsi="宋体"/>
        </w:rPr>
        <w:t xml:space="preserve">3</w:t>
      </w:r>
      <w:r>
        <w:rPr>
          <w:rFonts w:hint="eastAsia" w:ascii="宋体" w:hAnsi="宋体"/>
        </w:rPr>
        <w:t xml:space="preserve">分，评价结果为一星的扣</w:t>
      </w:r>
      <w:r>
        <w:rPr>
          <w:rFonts w:hint="eastAsia" w:ascii="宋体" w:hAnsi="宋体"/>
        </w:rPr>
        <w:t xml:space="preserve">4</w:t>
      </w:r>
      <w:r>
        <w:rPr>
          <w:rFonts w:hint="eastAsia" w:ascii="宋体" w:hAnsi="宋体"/>
        </w:rPr>
        <w:t xml:space="preserve">分。</w:t>
      </w:r>
      <w:r/>
    </w:p>
    <w:p>
      <w:pPr>
        <w:pStyle w:val="971"/>
        <w:ind w:firstLine="482"/>
        <w:spacing w:line="0" w:lineRule="atLeast"/>
        <w:rPr>
          <w:rFonts w:hint="eastAsia" w:ascii="宋体" w:hAnsi="宋体"/>
          <w:b/>
        </w:rPr>
      </w:pPr>
      <w:r>
        <w:rPr>
          <w:rFonts w:hint="eastAsia" w:ascii="宋体" w:hAnsi="宋体"/>
          <w:b/>
        </w:rPr>
      </w:r>
      <w:r/>
    </w:p>
    <w:p>
      <w:pPr>
        <w:pStyle w:val="971"/>
        <w:ind w:firstLine="482"/>
        <w:spacing w:line="0" w:lineRule="atLeast"/>
        <w:rPr>
          <w:rFonts w:hint="eastAsia" w:ascii="宋体" w:hAnsi="宋体"/>
          <w:b/>
        </w:rPr>
      </w:pPr>
      <w:r>
        <w:rPr>
          <w:rFonts w:hint="eastAsia" w:ascii="宋体" w:hAnsi="宋体"/>
          <w:b/>
        </w:rPr>
        <w:t xml:space="preserve">评标方法与评标标准</w:t>
      </w:r>
      <w:r/>
    </w:p>
    <w:p>
      <w:pPr>
        <w:pStyle w:val="971"/>
        <w:ind w:firstLine="482"/>
        <w:spacing w:line="0" w:lineRule="atLeast"/>
        <w:rPr>
          <w:rFonts w:ascii="宋体" w:hAnsi="宋体"/>
          <w:b/>
          <w:highlight w:val="yellow"/>
        </w:rPr>
      </w:pPr>
      <w:r>
        <w:rPr>
          <w:rFonts w:ascii="宋体" w:hAnsi="宋体"/>
          <w:b/>
          <w:highlight w:val="yellow"/>
        </w:rPr>
      </w:r>
      <w:r/>
    </w:p>
    <w:tbl>
      <w:tblPr>
        <w:tblW w:w="9740" w:type="dxa"/>
        <w:jc w:val="center"/>
        <w:tblInd w:w="-7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0"/>
        <w:gridCol w:w="1130"/>
        <w:gridCol w:w="1227"/>
        <w:gridCol w:w="5643"/>
        <w:gridCol w:w="980"/>
      </w:tblGrid>
      <w:tr>
        <w:trPr>
          <w:cantSplit/>
          <w:jc w:val="center"/>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rPr>
            </w:pPr>
            <w:r>
              <w:rPr>
                <w:rFonts w:ascii="宋体" w:hAnsi="宋体"/>
              </w:rPr>
              <w:t xml:space="preserve">序号</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eastAsia="Times New Roman"/>
              </w:rPr>
            </w:pPr>
            <w:r>
              <w:rPr>
                <w:rFonts w:ascii="宋体" w:hAnsi="宋体"/>
              </w:rPr>
              <w:t xml:space="preserve">评分</w:t>
            </w:r>
            <w:r/>
          </w:p>
          <w:p>
            <w:pPr>
              <w:jc w:val="center"/>
              <w:spacing w:line="360" w:lineRule="auto"/>
              <w:widowControl/>
              <w:rPr>
                <w:rFonts w:ascii="宋体" w:hAnsi="宋体"/>
              </w:rPr>
            </w:pPr>
            <w:r>
              <w:rPr>
                <w:rFonts w:ascii="宋体" w:hAnsi="宋体"/>
              </w:rPr>
              <w:t xml:space="preserve">因素</w:t>
            </w:r>
            <w:r/>
          </w:p>
        </w:tc>
        <w:tc>
          <w:tcPr>
            <w:gridSpan w:val="2"/>
            <w:tcBorders>
              <w:top w:val="single" w:color="auto" w:sz="4" w:space="0"/>
              <w:left w:val="none" w:color="000000" w:sz="4" w:space="0"/>
              <w:bottom w:val="single" w:color="auto" w:sz="4" w:space="0"/>
              <w:right w:val="single" w:color="auto" w:sz="4" w:space="0"/>
            </w:tcBorders>
            <w:tcW w:w="6870" w:type="dxa"/>
            <w:vAlign w:val="center"/>
            <w:textDirection w:val="lrTb"/>
            <w:noWrap w:val="false"/>
          </w:tcPr>
          <w:p>
            <w:pPr>
              <w:jc w:val="center"/>
              <w:spacing w:line="360" w:lineRule="auto"/>
              <w:rPr>
                <w:rFonts w:ascii="宋体" w:hAnsi="宋体"/>
              </w:rPr>
            </w:pPr>
            <w:r>
              <w:rPr>
                <w:rFonts w:ascii="宋体" w:hAnsi="宋体"/>
              </w:rPr>
              <w:t xml:space="preserve">评审标准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ascii="宋体" w:hAnsi="宋体"/>
              </w:rPr>
              <w:t xml:space="preserve">分值</w:t>
            </w:r>
            <w:r/>
          </w:p>
        </w:tc>
      </w:tr>
      <w:tr>
        <w:trPr>
          <w:cantSplit/>
          <w:jc w:val="center"/>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rPr>
            </w:pPr>
            <w:r>
              <w:rPr>
                <w:rFonts w:ascii="宋体" w:hAnsi="宋体"/>
              </w:rPr>
              <w:t xml:space="preserve">1</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ascii="宋体" w:hAnsi="宋体" w:eastAsia="Times New Roman"/>
              </w:rPr>
            </w:pPr>
            <w:r>
              <w:rPr>
                <w:rFonts w:ascii="宋体" w:hAnsi="宋体"/>
              </w:rPr>
              <w:t xml:space="preserve">价格</w:t>
            </w:r>
            <w:r/>
          </w:p>
          <w:p>
            <w:pPr>
              <w:jc w:val="center"/>
              <w:spacing w:line="360" w:lineRule="auto"/>
              <w:widowControl/>
              <w:rPr>
                <w:rFonts w:ascii="宋体" w:hAnsi="宋体"/>
              </w:rPr>
            </w:pPr>
            <w:r>
              <w:rPr>
                <w:rFonts w:ascii="宋体" w:hAnsi="宋体"/>
              </w:rPr>
              <w:t xml:space="preserve">（</w:t>
            </w:r>
            <w:r>
              <w:rPr>
                <w:rFonts w:hint="eastAsia" w:ascii="宋体" w:hAnsi="宋体"/>
              </w:rPr>
              <w:t xml:space="preserve">10</w:t>
            </w:r>
            <w:r>
              <w:t xml:space="preserve">分）</w:t>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ascii="宋体" w:hAnsi="宋体"/>
              </w:rPr>
              <w:t xml:space="preserve">价格分采用低价优先法计算，即满足招标文件要求且报价最低的供应商报价为评标基准价，其价格分为满分</w:t>
            </w:r>
            <w:r>
              <w:rPr>
                <w:rFonts w:hint="eastAsia" w:ascii="宋体" w:hAnsi="宋体"/>
              </w:rPr>
              <w:t xml:space="preserve">10</w:t>
            </w:r>
            <w:r>
              <w:t xml:space="preserve">分，其它投标人的价格</w:t>
            </w:r>
            <w:r>
              <w:t xml:space="preserve">分统一</w:t>
            </w:r>
            <w:r>
              <w:t xml:space="preserve">按照以下公式计算：投标报价得分</w:t>
            </w:r>
            <w:r>
              <w:rPr>
                <w:rFonts w:ascii="宋体" w:hAnsi="宋体"/>
              </w:rPr>
              <w:t xml:space="preserve">=(</w:t>
            </w:r>
            <w:r>
              <w:t xml:space="preserve">最低报价</w:t>
            </w:r>
            <w:r>
              <w:rPr>
                <w:rFonts w:ascii="宋体" w:hAnsi="宋体"/>
              </w:rPr>
              <w:t xml:space="preserve">/</w:t>
            </w:r>
            <w:r>
              <w:t xml:space="preserve">该投标人的投标报价</w:t>
            </w:r>
            <w:r>
              <w:rPr>
                <w:rFonts w:ascii="宋体" w:hAnsi="宋体"/>
              </w:rPr>
              <w:t xml:space="preserve">)</w:t>
            </w:r>
            <w:r>
              <w:t xml:space="preserve">×</w:t>
            </w:r>
            <w:r>
              <w:rPr>
                <w:rFonts w:hint="eastAsia" w:ascii="宋体" w:hAnsi="宋体"/>
              </w:rPr>
              <w:t xml:space="preserve">10</w:t>
            </w:r>
            <w:r>
              <w:t xml:space="preserve">分。分值保留小数点后</w:t>
            </w:r>
            <w:r>
              <w:rPr>
                <w:rFonts w:ascii="宋体" w:hAnsi="宋体"/>
              </w:rPr>
              <w:t xml:space="preserve">2</w:t>
            </w:r>
            <w:r>
              <w:t xml:space="preserve">位。</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10</w:t>
            </w:r>
            <w:r>
              <w:rPr>
                <w:rFonts w:ascii="宋体" w:hAnsi="宋体"/>
              </w:rPr>
              <w:t xml:space="preserve">分</w:t>
            </w:r>
            <w:r/>
          </w:p>
        </w:tc>
      </w:tr>
      <w:tr>
        <w:trPr>
          <w:cantSplit/>
          <w:jc w:val="center"/>
          <w:trHeight w:val="90"/>
        </w:trPr>
        <w:tc>
          <w:tcPr>
            <w:tcBorders>
              <w:top w:val="none" w:color="000000" w:sz="4" w:space="0"/>
              <w:left w:val="single" w:color="auto" w:sz="4" w:space="0"/>
              <w:right w:val="single" w:color="auto" w:sz="4" w:space="0"/>
            </w:tcBorders>
            <w:tcW w:w="760" w:type="dxa"/>
            <w:vAlign w:val="center"/>
            <w:vMerge w:val="restart"/>
            <w:textDirection w:val="lrTb"/>
            <w:noWrap w:val="false"/>
          </w:tcPr>
          <w:p>
            <w:pPr>
              <w:jc w:val="center"/>
              <w:spacing w:line="360" w:lineRule="auto"/>
              <w:widowControl/>
              <w:rPr>
                <w:rFonts w:ascii="宋体" w:hAnsi="宋体"/>
              </w:rPr>
            </w:pPr>
            <w:r>
              <w:rPr>
                <w:rFonts w:ascii="宋体" w:hAnsi="宋体"/>
              </w:rPr>
              <w:t xml:space="preserve">2</w:t>
            </w:r>
            <w:r/>
          </w:p>
        </w:tc>
        <w:tc>
          <w:tcPr>
            <w:tcBorders>
              <w:top w:val="none" w:color="000000" w:sz="4" w:space="0"/>
              <w:left w:val="none" w:color="000000" w:sz="4" w:space="0"/>
              <w:right w:val="single" w:color="auto" w:sz="4" w:space="0"/>
            </w:tcBorders>
            <w:tcW w:w="1130" w:type="dxa"/>
            <w:vAlign w:val="center"/>
            <w:vMerge w:val="restart"/>
            <w:textDirection w:val="lrTb"/>
            <w:noWrap w:val="false"/>
          </w:tcPr>
          <w:p>
            <w:pPr>
              <w:jc w:val="left"/>
              <w:widowControl/>
              <w:rPr>
                <w:rFonts w:ascii="宋体" w:hAnsi="宋体"/>
              </w:rPr>
            </w:pPr>
            <w:r>
              <w:rPr>
                <w:rFonts w:ascii="宋体" w:hAnsi="宋体"/>
              </w:rPr>
              <w:t xml:space="preserve">投标技术方案的响应（</w:t>
            </w:r>
            <w:r>
              <w:rPr>
                <w:rFonts w:ascii="宋体" w:hAnsi="宋体"/>
              </w:rPr>
              <w:t xml:space="preserve">5</w:t>
            </w:r>
            <w:r>
              <w:rPr>
                <w:rFonts w:hint="eastAsia" w:ascii="宋体" w:hAnsi="宋体"/>
              </w:rPr>
              <w:t xml:space="preserve">5</w:t>
            </w:r>
            <w:r>
              <w:rPr>
                <w:rFonts w:ascii="宋体" w:hAnsi="宋体"/>
              </w:rPr>
              <w:t xml:space="preserve">分）</w:t>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ascii="宋体" w:hAnsi="宋体"/>
              </w:rPr>
              <w:t xml:space="preserve">2.1</w:t>
            </w:r>
            <w:r>
              <w:rPr>
                <w:rFonts w:ascii="宋体" w:hAnsi="宋体"/>
              </w:rPr>
              <w:t xml:space="preserve">、</w:t>
            </w:r>
            <w:r>
              <w:rPr>
                <w:rFonts w:hint="eastAsia" w:ascii="宋体" w:hAnsi="宋体"/>
              </w:rPr>
              <w:t xml:space="preserve">招标人根据项目需求提供对</w:t>
            </w:r>
            <w:r>
              <w:rPr>
                <w:rFonts w:hint="eastAsia" w:ascii="Calibri" w:hAnsi="Calibri"/>
                <w:szCs w:val="22"/>
              </w:rPr>
              <w:t xml:space="preserve">需求的总体理解分析</w:t>
            </w:r>
            <w:r>
              <w:rPr>
                <w:rFonts w:hint="eastAsia" w:ascii="宋体" w:hAnsi="宋体"/>
              </w:rPr>
              <w:t xml:space="preserve">，分析优</w:t>
            </w:r>
            <w:r>
              <w:t xml:space="preserve">于招标文件要求的，得</w:t>
            </w:r>
            <w:r>
              <w:rPr>
                <w:rFonts w:hint="eastAsia"/>
              </w:rPr>
              <w:t xml:space="preserve">5</w:t>
            </w:r>
            <w:r>
              <w:t xml:space="preserve">分；符合招标文件要求得</w:t>
            </w:r>
            <w:r>
              <w:rPr>
                <w:rFonts w:hint="eastAsia"/>
              </w:rPr>
              <w:t xml:space="preserve">3</w:t>
            </w:r>
            <w: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ascii="宋体" w:hAnsi="宋体"/>
              </w:rPr>
              <w:t xml:space="preserve">5</w:t>
            </w:r>
            <w:r>
              <w:rPr>
                <w:rFonts w:hint="eastAsia" w:ascii="宋体" w:hAnsi="宋体"/>
              </w:rPr>
              <w:t xml:space="preserve">分</w:t>
            </w:r>
            <w:r/>
          </w:p>
        </w:tc>
      </w:tr>
      <w:tr>
        <w:trPr>
          <w:cantSplit/>
          <w:jc w:val="center"/>
          <w:trHeight w:val="90"/>
        </w:trPr>
        <w:tc>
          <w:tcPr>
            <w:tcBorders>
              <w:left w:val="single" w:color="auto" w:sz="4" w:space="0"/>
              <w:right w:val="single" w:color="auto" w:sz="4" w:space="0"/>
            </w:tcBorders>
            <w:tcW w:w="760"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hint="eastAsia" w:ascii="宋体" w:hAnsi="宋体"/>
              </w:rPr>
              <w:t xml:space="preserve">2.2</w:t>
            </w:r>
            <w:r>
              <w:rPr>
                <w:rFonts w:hint="eastAsia" w:ascii="宋体" w:hAnsi="宋体"/>
              </w:rPr>
              <w:t xml:space="preserve">、</w:t>
            </w:r>
            <w:r>
              <w:t xml:space="preserve">投标人根据</w:t>
            </w:r>
            <w:r>
              <w:rPr>
                <w:rFonts w:hint="eastAsia" w:ascii="宋体" w:hAnsi="宋体"/>
                <w:color w:val="000000"/>
                <w:lang w:bidi="ar"/>
              </w:rPr>
              <w:t xml:space="preserve">项目</w:t>
            </w:r>
            <w:r>
              <w:t xml:space="preserve">需求提供备案登记监管功能的</w:t>
            </w:r>
            <w:r>
              <w:rPr>
                <w:rFonts w:hint="eastAsia"/>
              </w:rPr>
              <w:t xml:space="preserve">详细</w:t>
            </w:r>
            <w: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t xml:space="preserve">方案优于招标文件要求的，得</w:t>
            </w:r>
            <w:r>
              <w:rPr>
                <w:rFonts w:hint="eastAsia"/>
              </w:rPr>
              <w:t xml:space="preserve">5</w:t>
            </w:r>
            <w:r>
              <w:t xml:space="preserve">分；符合招标文件要求得</w:t>
            </w:r>
            <w:r>
              <w:rPr>
                <w:rFonts w:hint="eastAsia"/>
              </w:rPr>
              <w:t xml:space="preserve">3</w:t>
            </w:r>
            <w: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ascii="宋体" w:hAnsi="宋体"/>
              </w:rPr>
            </w:pPr>
            <w:r>
              <w:rPr>
                <w:rFonts w:hint="eastAsia" w:ascii="宋体" w:hAnsi="宋体"/>
              </w:rPr>
              <w:t xml:space="preserve">5</w:t>
            </w:r>
            <w:r>
              <w:rPr>
                <w:rFonts w:hint="eastAsia" w:ascii="宋体" w:hAnsi="宋体"/>
              </w:rPr>
              <w:t xml:space="preserve">分</w:t>
            </w:r>
            <w:r/>
          </w:p>
        </w:tc>
      </w:tr>
      <w:tr>
        <w:trPr>
          <w:cantSplit/>
          <w:jc w:val="center"/>
          <w:trHeight w:val="90"/>
        </w:trPr>
        <w:tc>
          <w:tcPr>
            <w:tcBorders>
              <w:left w:val="single" w:color="auto" w:sz="4" w:space="0"/>
              <w:right w:val="single" w:color="auto" w:sz="4" w:space="0"/>
            </w:tcBorders>
            <w:tcW w:w="760" w:type="dxa"/>
            <w:vAlign w:val="center"/>
            <w:vMerge w:val="continue"/>
            <w:textDirection w:val="lrTb"/>
            <w:noWrap w:val="false"/>
          </w:tcPr>
          <w:p>
            <w:pPr>
              <w:jc w:val="center"/>
              <w:spacing w:line="360" w:lineRule="auto"/>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hint="eastAsia" w:ascii="宋体" w:hAnsi="宋体"/>
              </w:rPr>
              <w:t xml:space="preserve">2.3</w:t>
            </w:r>
            <w:r>
              <w:rPr>
                <w:rFonts w:hint="eastAsia" w:ascii="宋体" w:hAnsi="宋体"/>
              </w:rPr>
              <w:t xml:space="preserve">、</w:t>
            </w:r>
            <w:r>
              <w:rPr>
                <w:rFonts w:ascii="宋体" w:hAnsi="宋体"/>
                <w:color w:val="000000"/>
                <w:lang w:bidi="ar"/>
              </w:rPr>
              <w:t xml:space="preserve">投标人根据</w:t>
            </w:r>
            <w:r>
              <w:rPr>
                <w:rFonts w:hint="eastAsia" w:ascii="宋体" w:hAnsi="宋体"/>
                <w:color w:val="000000"/>
                <w:lang w:bidi="ar"/>
              </w:rPr>
              <w:t xml:space="preserve">项目</w:t>
            </w:r>
            <w:r>
              <w:rPr>
                <w:rFonts w:ascii="宋体" w:hAnsi="宋体"/>
                <w:color w:val="000000"/>
                <w:lang w:bidi="ar"/>
              </w:rPr>
              <w:t xml:space="preserve">需求提供</w:t>
            </w:r>
            <w:r>
              <w:rPr>
                <w:rFonts w:ascii="宋体" w:hAnsi="宋体"/>
              </w:rPr>
              <w:t xml:space="preserve">食品经营监管功能</w:t>
            </w:r>
            <w:r>
              <w:rPr>
                <w:rFonts w:hint="eastAsia" w:ascii="宋体" w:hAnsi="宋体"/>
              </w:rPr>
              <w:t xml:space="preserve">PC</w:t>
            </w:r>
            <w:r>
              <w:rPr>
                <w:rFonts w:hint="eastAsia" w:ascii="宋体" w:hAnsi="宋体"/>
              </w:rPr>
              <w:t xml:space="preserve">端</w:t>
            </w:r>
            <w:r>
              <w:rPr>
                <w:rFonts w:ascii="宋体" w:hAnsi="宋体"/>
                <w:color w:val="000000"/>
                <w:lang w:bidi="ar"/>
              </w:rPr>
              <w:t xml:space="preserve">的</w:t>
            </w:r>
            <w:r>
              <w:rPr>
                <w:rFonts w:hint="eastAsia" w:ascii="宋体" w:hAnsi="宋体"/>
                <w:color w:val="000000"/>
                <w:lang w:bidi="ar"/>
              </w:rPr>
              <w:t xml:space="preserve">详细</w:t>
            </w:r>
            <w:r>
              <w:rPr>
                <w:rFonts w:ascii="宋体" w:hAnsi="宋体"/>
                <w:color w:val="000000"/>
                <w:lang w:bidi="ar"/>
              </w:rP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rPr>
                <w:rFonts w:ascii="宋体" w:hAnsi="宋体"/>
                <w:color w:val="000000"/>
                <w:lang w:bidi="ar"/>
              </w:rPr>
              <w:t xml:space="preserve">方案优于招标文件要求的，得</w:t>
            </w:r>
            <w:r>
              <w:rPr>
                <w:rFonts w:hint="eastAsia" w:ascii="宋体" w:hAnsi="宋体"/>
                <w:color w:val="000000"/>
                <w:lang w:bidi="ar"/>
              </w:rPr>
              <w:t xml:space="preserve">5</w:t>
            </w:r>
            <w:r>
              <w:rPr>
                <w:rFonts w:ascii="宋体" w:hAnsi="宋体"/>
                <w:color w:val="000000"/>
                <w:lang w:bidi="ar"/>
              </w:rPr>
              <w:t xml:space="preserve">分；符合招标文件要求得</w:t>
            </w:r>
            <w:r>
              <w:rPr>
                <w:rFonts w:hint="eastAsia" w:ascii="宋体" w:hAnsi="宋体"/>
                <w:color w:val="000000"/>
                <w:lang w:bidi="ar"/>
              </w:rPr>
              <w:t xml:space="preserve">3</w:t>
            </w:r>
            <w:r>
              <w:rPr>
                <w:rFonts w:ascii="宋体" w:hAnsi="宋体"/>
                <w:color w:val="000000"/>
                <w:lang w:bidi="ar"/>
              </w:rP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rPr>
                <w:rFonts w:ascii="宋体" w:hAnsi="宋体"/>
              </w:rPr>
            </w:pPr>
            <w:r>
              <w:rPr>
                <w:rFonts w:hint="eastAsia" w:ascii="宋体" w:hAnsi="宋体"/>
              </w:rPr>
              <w:t xml:space="preserve">5</w:t>
            </w:r>
            <w:r>
              <w:rPr>
                <w:rFonts w:hint="eastAsia" w:ascii="宋体" w:hAnsi="宋体"/>
              </w:rPr>
              <w:t xml:space="preserve">分</w:t>
            </w:r>
            <w:r/>
          </w:p>
        </w:tc>
      </w:tr>
      <w:tr>
        <w:trPr>
          <w:cantSplit/>
          <w:jc w:val="center"/>
          <w:trHeight w:val="103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color w:val="ff0000"/>
              </w:rPr>
            </w:pPr>
            <w:r>
              <w:rPr>
                <w:rFonts w:hint="eastAsia" w:ascii="宋体" w:hAnsi="宋体"/>
              </w:rPr>
              <w:t xml:space="preserve">2.4</w:t>
            </w:r>
            <w:r>
              <w:rPr>
                <w:rFonts w:hint="eastAsia" w:ascii="宋体" w:hAnsi="宋体"/>
              </w:rPr>
              <w:t xml:space="preserve">、</w:t>
            </w:r>
            <w:r>
              <w:rPr>
                <w:rFonts w:ascii="宋体" w:hAnsi="宋体"/>
                <w:color w:val="000000"/>
                <w:lang w:bidi="ar"/>
              </w:rPr>
              <w:t xml:space="preserve">投标人根据</w:t>
            </w:r>
            <w:r>
              <w:rPr>
                <w:rFonts w:hint="eastAsia" w:ascii="宋体" w:hAnsi="宋体"/>
                <w:color w:val="000000"/>
                <w:lang w:bidi="ar"/>
              </w:rPr>
              <w:t xml:space="preserve">项目</w:t>
            </w:r>
            <w:r>
              <w:rPr>
                <w:rFonts w:ascii="宋体" w:hAnsi="宋体"/>
                <w:color w:val="000000"/>
                <w:lang w:bidi="ar"/>
              </w:rPr>
              <w:t xml:space="preserve">需求提供</w:t>
            </w:r>
            <w:r>
              <w:rPr>
                <w:rFonts w:ascii="宋体" w:hAnsi="宋体"/>
              </w:rPr>
              <w:t xml:space="preserve">食品经营监管功能</w:t>
            </w:r>
            <w:r>
              <w:rPr>
                <w:rFonts w:hint="eastAsia" w:ascii="宋体" w:hAnsi="宋体"/>
              </w:rPr>
              <w:t xml:space="preserve">移动端</w:t>
            </w:r>
            <w:r>
              <w:rPr>
                <w:rFonts w:ascii="宋体" w:hAnsi="宋体"/>
                <w:color w:val="000000"/>
                <w:lang w:bidi="ar"/>
              </w:rPr>
              <w:t xml:space="preserve">的</w:t>
            </w:r>
            <w:r>
              <w:rPr>
                <w:rFonts w:hint="eastAsia" w:ascii="宋体" w:hAnsi="宋体"/>
                <w:color w:val="000000"/>
                <w:lang w:bidi="ar"/>
              </w:rPr>
              <w:t xml:space="preserve">详细</w:t>
            </w:r>
            <w:r>
              <w:rPr>
                <w:rFonts w:ascii="宋体" w:hAnsi="宋体"/>
                <w:color w:val="000000"/>
                <w:lang w:bidi="ar"/>
              </w:rP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rPr>
                <w:rFonts w:ascii="宋体" w:hAnsi="宋体"/>
                <w:color w:val="000000"/>
                <w:lang w:bidi="ar"/>
              </w:rPr>
              <w:t xml:space="preserve">方案优于招标文件要求的，得</w:t>
            </w:r>
            <w:r>
              <w:rPr>
                <w:rFonts w:hint="eastAsia" w:ascii="宋体" w:hAnsi="宋体"/>
                <w:color w:val="000000"/>
                <w:lang w:bidi="ar"/>
              </w:rPr>
              <w:t xml:space="preserve">5</w:t>
            </w:r>
            <w:r>
              <w:rPr>
                <w:rFonts w:ascii="宋体" w:hAnsi="宋体"/>
                <w:color w:val="000000"/>
                <w:lang w:bidi="ar"/>
              </w:rPr>
              <w:t xml:space="preserve">分；符合招标文件要求得</w:t>
            </w:r>
            <w:r>
              <w:rPr>
                <w:rFonts w:hint="eastAsia" w:ascii="宋体" w:hAnsi="宋体"/>
                <w:color w:val="000000"/>
                <w:lang w:bidi="ar"/>
              </w:rPr>
              <w:t xml:space="preserve">3</w:t>
            </w:r>
            <w:r>
              <w:rPr>
                <w:rFonts w:ascii="宋体" w:hAnsi="宋体"/>
                <w:color w:val="000000"/>
                <w:lang w:bidi="ar"/>
              </w:rP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ascii="宋体" w:hAnsi="宋体"/>
              </w:rPr>
              <w:t xml:space="preserve">分</w:t>
            </w:r>
            <w:r/>
          </w:p>
        </w:tc>
      </w:tr>
      <w:tr>
        <w:trPr>
          <w:cantSplit/>
          <w:jc w:val="center"/>
          <w:trHeight w:val="960"/>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hint="eastAsia" w:ascii="宋体" w:hAnsi="宋体"/>
              </w:rPr>
              <w:t xml:space="preserve">2.5</w:t>
            </w:r>
            <w:r>
              <w:rPr>
                <w:rFonts w:hint="eastAsia" w:ascii="宋体" w:hAnsi="宋体"/>
              </w:rPr>
              <w:t xml:space="preserve">、</w:t>
            </w:r>
            <w:r>
              <w:rPr>
                <w:rFonts w:ascii="宋体" w:hAnsi="宋体"/>
                <w:color w:val="000000"/>
                <w:lang w:bidi="ar"/>
              </w:rPr>
              <w:t xml:space="preserve">投标人根据</w:t>
            </w:r>
            <w:r>
              <w:rPr>
                <w:rFonts w:hint="eastAsia" w:ascii="宋体" w:hAnsi="宋体"/>
                <w:color w:val="000000"/>
                <w:lang w:bidi="ar"/>
              </w:rPr>
              <w:t xml:space="preserve">项目</w:t>
            </w:r>
            <w:r>
              <w:rPr>
                <w:rFonts w:ascii="宋体" w:hAnsi="宋体"/>
                <w:color w:val="000000"/>
                <w:lang w:bidi="ar"/>
              </w:rPr>
              <w:t xml:space="preserve">需求提</w:t>
            </w:r>
            <w:r>
              <w:rPr>
                <w:rFonts w:ascii="宋体" w:hAnsi="宋体"/>
              </w:rPr>
              <w:t xml:space="preserve">供食用农产品经营追溯功能</w:t>
            </w:r>
            <w:r>
              <w:rPr>
                <w:rFonts w:hint="eastAsia" w:ascii="宋体" w:hAnsi="宋体"/>
              </w:rPr>
              <w:t xml:space="preserve">PC</w:t>
            </w:r>
            <w:r>
              <w:rPr>
                <w:rFonts w:hint="eastAsia" w:ascii="宋体" w:hAnsi="宋体"/>
              </w:rPr>
              <w:t xml:space="preserve">端</w:t>
            </w:r>
            <w:r>
              <w:rPr>
                <w:rFonts w:ascii="宋体" w:hAnsi="宋体"/>
                <w:color w:val="000000"/>
                <w:lang w:bidi="ar"/>
              </w:rPr>
              <w:t xml:space="preserve">的</w:t>
            </w:r>
            <w:r>
              <w:rPr>
                <w:rFonts w:hint="eastAsia" w:ascii="宋体" w:hAnsi="宋体"/>
                <w:color w:val="000000"/>
                <w:lang w:bidi="ar"/>
              </w:rPr>
              <w:t xml:space="preserve">详细</w:t>
            </w:r>
            <w:r>
              <w:rPr>
                <w:rFonts w:ascii="宋体" w:hAnsi="宋体"/>
                <w:color w:val="000000"/>
                <w:lang w:bidi="ar"/>
              </w:rP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rPr>
                <w:rFonts w:ascii="宋体" w:hAnsi="宋体"/>
                <w:color w:val="000000"/>
                <w:lang w:bidi="ar"/>
              </w:rPr>
              <w:t xml:space="preserve">方案优于招标文件要求的，得</w:t>
            </w:r>
            <w:r>
              <w:rPr>
                <w:rFonts w:hint="eastAsia" w:ascii="宋体" w:hAnsi="宋体"/>
                <w:color w:val="000000"/>
                <w:lang w:bidi="ar"/>
              </w:rPr>
              <w:t xml:space="preserve">5</w:t>
            </w:r>
            <w:r>
              <w:rPr>
                <w:rFonts w:ascii="宋体" w:hAnsi="宋体"/>
                <w:color w:val="000000"/>
                <w:lang w:bidi="ar"/>
              </w:rPr>
              <w:t xml:space="preserve">分；符合招标文件要求得</w:t>
            </w:r>
            <w:r>
              <w:rPr>
                <w:rFonts w:hint="eastAsia" w:ascii="宋体" w:hAnsi="宋体"/>
                <w:color w:val="000000"/>
                <w:lang w:bidi="ar"/>
              </w:rPr>
              <w:t xml:space="preserve">3</w:t>
            </w:r>
            <w:r>
              <w:rPr>
                <w:rFonts w:ascii="宋体" w:hAnsi="宋体"/>
                <w:color w:val="000000"/>
                <w:lang w:bidi="ar"/>
              </w:rP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94"/>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color w:val="ff0000"/>
              </w:rPr>
            </w:pPr>
            <w:r>
              <w:rPr>
                <w:rFonts w:hint="eastAsia" w:ascii="宋体" w:hAnsi="宋体"/>
              </w:rPr>
              <w:t xml:space="preserve">2.6</w:t>
            </w:r>
            <w:r>
              <w:rPr>
                <w:rFonts w:hint="eastAsia" w:ascii="宋体" w:hAnsi="宋体"/>
              </w:rPr>
              <w:t xml:space="preserve">、</w:t>
            </w:r>
            <w:r>
              <w:rPr>
                <w:rFonts w:ascii="宋体" w:hAnsi="宋体"/>
                <w:color w:val="000000"/>
                <w:lang w:bidi="ar"/>
              </w:rPr>
              <w:t xml:space="preserve">投标人根据</w:t>
            </w:r>
            <w:r>
              <w:rPr>
                <w:rFonts w:hint="eastAsia" w:ascii="宋体" w:hAnsi="宋体"/>
                <w:color w:val="000000"/>
                <w:lang w:bidi="ar"/>
              </w:rPr>
              <w:t xml:space="preserve">项目</w:t>
            </w:r>
            <w:r>
              <w:rPr>
                <w:rFonts w:ascii="宋体" w:hAnsi="宋体"/>
                <w:color w:val="000000"/>
                <w:lang w:bidi="ar"/>
              </w:rPr>
              <w:t xml:space="preserve">需求提</w:t>
            </w:r>
            <w:r>
              <w:rPr>
                <w:rFonts w:ascii="宋体" w:hAnsi="宋体"/>
              </w:rPr>
              <w:t xml:space="preserve">供食用农产品经营追溯功能</w:t>
            </w:r>
            <w:r>
              <w:rPr>
                <w:rFonts w:hint="eastAsia" w:ascii="宋体" w:hAnsi="宋体"/>
              </w:rPr>
              <w:t xml:space="preserve">移动端</w:t>
            </w:r>
            <w:r>
              <w:rPr>
                <w:rFonts w:ascii="宋体" w:hAnsi="宋体"/>
                <w:color w:val="000000"/>
                <w:lang w:bidi="ar"/>
              </w:rPr>
              <w:t xml:space="preserve">的</w:t>
            </w:r>
            <w:r>
              <w:rPr>
                <w:rFonts w:hint="eastAsia" w:ascii="宋体" w:hAnsi="宋体"/>
                <w:color w:val="000000"/>
                <w:lang w:bidi="ar"/>
              </w:rPr>
              <w:t xml:space="preserve">详细</w:t>
            </w:r>
            <w:r>
              <w:rPr>
                <w:rFonts w:ascii="宋体" w:hAnsi="宋体"/>
                <w:color w:val="000000"/>
                <w:lang w:bidi="ar"/>
              </w:rP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rPr>
                <w:rFonts w:ascii="宋体" w:hAnsi="宋体"/>
                <w:color w:val="000000"/>
                <w:lang w:bidi="ar"/>
              </w:rPr>
              <w:t xml:space="preserve">方案优于招标文件要求的，得</w:t>
            </w:r>
            <w:r>
              <w:rPr>
                <w:rFonts w:hint="eastAsia" w:ascii="宋体" w:hAnsi="宋体"/>
                <w:color w:val="000000"/>
                <w:lang w:bidi="ar"/>
              </w:rPr>
              <w:t xml:space="preserve">5</w:t>
            </w:r>
            <w:r>
              <w:rPr>
                <w:rFonts w:ascii="宋体" w:hAnsi="宋体"/>
                <w:color w:val="000000"/>
                <w:lang w:bidi="ar"/>
              </w:rPr>
              <w:t xml:space="preserve">分；符合招标文件要求得</w:t>
            </w:r>
            <w:r>
              <w:rPr>
                <w:rFonts w:hint="eastAsia" w:ascii="宋体" w:hAnsi="宋体"/>
                <w:color w:val="000000"/>
                <w:lang w:bidi="ar"/>
              </w:rPr>
              <w:t xml:space="preserve">3</w:t>
            </w:r>
            <w:r>
              <w:rPr>
                <w:rFonts w:ascii="宋体" w:hAnsi="宋体"/>
                <w:color w:val="000000"/>
                <w:lang w:bidi="ar"/>
              </w:rP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3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color w:val="ff0000"/>
              </w:rPr>
            </w:pPr>
            <w:r>
              <w:rPr>
                <w:rFonts w:hint="eastAsia" w:ascii="宋体" w:hAnsi="宋体"/>
              </w:rPr>
              <w:t xml:space="preserve">2.7</w:t>
            </w:r>
            <w:r>
              <w:rPr>
                <w:rFonts w:hint="eastAsia" w:ascii="宋体" w:hAnsi="宋体"/>
              </w:rPr>
              <w:t xml:space="preserve">、</w:t>
            </w:r>
            <w:r>
              <w:rPr>
                <w:rFonts w:ascii="宋体" w:hAnsi="宋体"/>
                <w:color w:val="000000"/>
                <w:lang w:bidi="ar"/>
              </w:rPr>
              <w:t xml:space="preserve">投标人根据项目需求提供</w:t>
            </w:r>
            <w:r>
              <w:rPr>
                <w:rFonts w:hint="eastAsia" w:ascii="宋体" w:hAnsi="宋体"/>
                <w:color w:val="000000"/>
                <w:lang w:bidi="ar"/>
              </w:rPr>
              <w:t xml:space="preserve">主体责任落实功能</w:t>
            </w:r>
            <w:r>
              <w:rPr>
                <w:rFonts w:hint="eastAsia" w:ascii="宋体" w:hAnsi="宋体"/>
                <w:color w:val="000000"/>
                <w:lang w:bidi="ar"/>
              </w:rPr>
              <w:t xml:space="preserve">PC</w:t>
            </w:r>
            <w:r>
              <w:rPr>
                <w:rFonts w:hint="eastAsia" w:ascii="宋体" w:hAnsi="宋体"/>
                <w:color w:val="000000"/>
                <w:lang w:bidi="ar"/>
              </w:rPr>
              <w:t xml:space="preserve">端</w:t>
            </w:r>
            <w:r>
              <w:rPr>
                <w:rFonts w:ascii="宋体" w:hAnsi="宋体"/>
                <w:color w:val="000000"/>
                <w:lang w:bidi="ar"/>
              </w:rPr>
              <w:t xml:space="preserve">的</w:t>
            </w:r>
            <w:r>
              <w:rPr>
                <w:rFonts w:hint="eastAsia" w:ascii="宋体" w:hAnsi="宋体"/>
                <w:color w:val="000000"/>
                <w:lang w:bidi="ar"/>
              </w:rPr>
              <w:t xml:space="preserve">详细</w:t>
            </w:r>
            <w:r>
              <w:rPr>
                <w:rFonts w:ascii="宋体" w:hAnsi="宋体"/>
                <w:color w:val="000000"/>
                <w:lang w:bidi="ar"/>
              </w:rPr>
              <w:t xml:space="preserve">设计方案</w:t>
            </w:r>
            <w:r>
              <w:rPr>
                <w:rFonts w:hint="eastAsia" w:ascii="宋体" w:hAnsi="宋体"/>
                <w:color w:val="000000"/>
                <w:lang w:bidi="ar"/>
              </w:rPr>
              <w:t xml:space="preserve">，</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rPr>
                <w:rFonts w:ascii="宋体" w:hAnsi="宋体"/>
                <w:color w:val="000000"/>
                <w:lang w:bidi="ar"/>
              </w:rPr>
              <w:t xml:space="preserve">方案优于招标文件要求的，得</w:t>
            </w:r>
            <w:r>
              <w:rPr>
                <w:rFonts w:hint="eastAsia" w:ascii="宋体" w:hAnsi="宋体"/>
                <w:color w:val="000000"/>
                <w:lang w:bidi="ar"/>
              </w:rPr>
              <w:t xml:space="preserve">5</w:t>
            </w:r>
            <w:r>
              <w:rPr>
                <w:rFonts w:ascii="宋体" w:hAnsi="宋体"/>
                <w:color w:val="000000"/>
                <w:lang w:bidi="ar"/>
              </w:rPr>
              <w:t xml:space="preserve">分；符合招标文件要求得</w:t>
            </w:r>
            <w:r>
              <w:rPr>
                <w:rFonts w:hint="eastAsia" w:ascii="宋体" w:hAnsi="宋体"/>
                <w:color w:val="000000"/>
                <w:lang w:bidi="ar"/>
              </w:rPr>
              <w:t xml:space="preserve">3</w:t>
            </w:r>
            <w:r>
              <w:rPr>
                <w:rFonts w:ascii="宋体" w:hAnsi="宋体"/>
                <w:color w:val="000000"/>
                <w:lang w:bidi="ar"/>
              </w:rPr>
              <w:t xml:space="preserve">分；不符合招标文件要求或未提供的不得分。</w:t>
            </w:r>
            <w:r>
              <w:rPr>
                <w:rFonts w:hint="eastAsia"/>
                <w:color w:val="ff0000"/>
              </w:rPr>
              <w:t xml:space="preserve">   </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9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color w:val="ff0000"/>
              </w:rPr>
            </w:pPr>
            <w:r>
              <w:rPr>
                <w:rFonts w:hint="eastAsia" w:ascii="宋体" w:hAnsi="宋体"/>
              </w:rPr>
              <w:t xml:space="preserve">2.8</w:t>
            </w:r>
            <w:r>
              <w:rPr>
                <w:rFonts w:hint="eastAsia" w:ascii="宋体" w:hAnsi="宋体"/>
              </w:rPr>
              <w:t xml:space="preserve">、</w:t>
            </w:r>
            <w:r>
              <w:rPr>
                <w:rFonts w:ascii="宋体" w:hAnsi="宋体"/>
                <w:color w:val="000000"/>
                <w:lang w:bidi="ar"/>
              </w:rPr>
              <w:t xml:space="preserve">投标人根据项目需求提供</w:t>
            </w:r>
            <w:r>
              <w:rPr>
                <w:rFonts w:hint="eastAsia" w:ascii="宋体" w:hAnsi="宋体"/>
                <w:color w:val="000000"/>
                <w:lang w:bidi="ar"/>
              </w:rPr>
              <w:t xml:space="preserve">主体责任落实功能移动端</w:t>
            </w:r>
            <w:r>
              <w:rPr>
                <w:rFonts w:ascii="宋体" w:hAnsi="宋体"/>
                <w:color w:val="000000"/>
                <w:lang w:bidi="ar"/>
              </w:rPr>
              <w:t xml:space="preserve">的</w:t>
            </w:r>
            <w:r>
              <w:rPr>
                <w:rFonts w:hint="eastAsia" w:ascii="宋体" w:hAnsi="宋体"/>
                <w:color w:val="000000"/>
                <w:lang w:bidi="ar"/>
              </w:rPr>
              <w:t xml:space="preserve">详细</w:t>
            </w:r>
            <w:r>
              <w:rPr>
                <w:rFonts w:ascii="宋体" w:hAnsi="宋体"/>
                <w:color w:val="000000"/>
                <w:lang w:bidi="ar"/>
              </w:rP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rPr>
                <w:rFonts w:ascii="宋体" w:hAnsi="宋体"/>
                <w:color w:val="000000"/>
                <w:lang w:bidi="ar"/>
              </w:rPr>
              <w:t xml:space="preserve">方案优于招标文件要求的，得</w:t>
            </w:r>
            <w:r>
              <w:rPr>
                <w:rFonts w:hint="eastAsia" w:ascii="宋体" w:hAnsi="宋体"/>
                <w:color w:val="000000"/>
                <w:lang w:bidi="ar"/>
              </w:rPr>
              <w:t xml:space="preserve">5</w:t>
            </w:r>
            <w:r>
              <w:rPr>
                <w:rFonts w:ascii="宋体" w:hAnsi="宋体"/>
                <w:color w:val="000000"/>
                <w:lang w:bidi="ar"/>
              </w:rPr>
              <w:t xml:space="preserve">分；符合招标文件要求得</w:t>
            </w:r>
            <w:r>
              <w:rPr>
                <w:rFonts w:hint="eastAsia" w:ascii="宋体" w:hAnsi="宋体"/>
                <w:color w:val="000000"/>
                <w:lang w:bidi="ar"/>
              </w:rPr>
              <w:t xml:space="preserve">3</w:t>
            </w:r>
            <w:r>
              <w:rPr>
                <w:rFonts w:ascii="宋体" w:hAnsi="宋体"/>
                <w:color w:val="000000"/>
                <w:lang w:bidi="ar"/>
              </w:rPr>
              <w:t xml:space="preserve">分；不符合招标文件要求或未提供的不得分。</w:t>
            </w:r>
            <w:r>
              <w:rPr>
                <w:rFonts w:hint="eastAsia"/>
                <w:color w:val="ff0000"/>
              </w:rPr>
              <w:t xml:space="preserve">   </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3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hint="eastAsia" w:ascii="宋体" w:hAnsi="宋体"/>
              </w:rPr>
              <w:t xml:space="preserve">2.9</w:t>
            </w:r>
            <w:r>
              <w:rPr>
                <w:rFonts w:hint="eastAsia" w:ascii="宋体" w:hAnsi="宋体"/>
              </w:rPr>
              <w:t xml:space="preserve">、</w:t>
            </w:r>
            <w:r>
              <w:t xml:space="preserve">投标人根据项目需求提供</w:t>
            </w:r>
            <w:r>
              <w:rPr>
                <w:rFonts w:hint="eastAsia"/>
              </w:rPr>
              <w:t xml:space="preserve">互联网</w:t>
            </w:r>
            <w:r>
              <w:rPr>
                <w:rFonts w:hint="eastAsia"/>
              </w:rPr>
              <w:t xml:space="preserve">+</w:t>
            </w:r>
            <w:r>
              <w:rPr>
                <w:rFonts w:hint="eastAsia"/>
              </w:rPr>
              <w:t xml:space="preserve">名厨亮</w:t>
            </w:r>
            <w:r>
              <w:rPr>
                <w:rFonts w:hint="eastAsia"/>
              </w:rPr>
              <w:t xml:space="preserve">灶</w:t>
            </w:r>
            <w:r>
              <w:t xml:space="preserve">功能</w:t>
            </w:r>
            <w:r>
              <w:t xml:space="preserve">的</w:t>
            </w:r>
            <w:r>
              <w:rPr>
                <w:rFonts w:hint="eastAsia"/>
              </w:rPr>
              <w:t xml:space="preserve">详细</w:t>
            </w:r>
            <w: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t xml:space="preserve">方案优于招标文件要求的，得</w:t>
            </w:r>
            <w:r>
              <w:rPr>
                <w:rFonts w:hint="eastAsia"/>
              </w:rPr>
              <w:t xml:space="preserve">5</w:t>
            </w:r>
            <w:r>
              <w:t xml:space="preserve">分；符合招标文件要求得</w:t>
            </w:r>
            <w:r>
              <w:rPr>
                <w:rFonts w:hint="eastAsia"/>
              </w:rPr>
              <w:t xml:space="preserve">3</w:t>
            </w:r>
            <w: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3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color w:val="ff0000"/>
              </w:rPr>
            </w:pPr>
            <w:r>
              <w:rPr>
                <w:rFonts w:hint="eastAsia" w:ascii="宋体" w:hAnsi="宋体"/>
              </w:rPr>
              <w:t xml:space="preserve">2.10</w:t>
            </w:r>
            <w:r>
              <w:rPr>
                <w:rFonts w:hint="eastAsia" w:ascii="宋体" w:hAnsi="宋体"/>
              </w:rPr>
              <w:t xml:space="preserve">、</w:t>
            </w:r>
            <w:r>
              <w:t xml:space="preserve">投标人根据项目需求提供</w:t>
            </w:r>
            <w:r>
              <w:rPr>
                <w:rFonts w:hint="eastAsia"/>
              </w:rPr>
              <w:t xml:space="preserve">系统对接</w:t>
            </w:r>
            <w:r>
              <w:t xml:space="preserve">功能的</w:t>
            </w:r>
            <w:r>
              <w:rPr>
                <w:rFonts w:hint="eastAsia"/>
              </w:rPr>
              <w:t xml:space="preserve">详细</w:t>
            </w:r>
            <w:r>
              <w:t xml:space="preserve">设计方案，</w:t>
            </w:r>
            <w:r>
              <w:rPr>
                <w:rFonts w:hint="eastAsia"/>
              </w:rPr>
              <w:t xml:space="preserve">方案</w:t>
            </w:r>
            <w:r>
              <w:t xml:space="preserve">包括功能描述、页面设计</w:t>
            </w:r>
            <w:r>
              <w:rPr>
                <w:rFonts w:hint="eastAsia"/>
              </w:rPr>
              <w:t xml:space="preserve">表单或截图</w:t>
            </w:r>
            <w:r>
              <w:t xml:space="preserve">等，要求设计合理</w:t>
            </w:r>
            <w:r>
              <w:rPr>
                <w:rFonts w:hint="eastAsia"/>
              </w:rPr>
              <w:t xml:space="preserve">、全面、完整、详细</w:t>
            </w:r>
            <w:r>
              <w:t xml:space="preserve">，符合</w:t>
            </w:r>
            <w:r>
              <w:rPr>
                <w:rFonts w:hint="eastAsia"/>
              </w:rPr>
              <w:t xml:space="preserve">项目需求。</w:t>
            </w:r>
            <w:r>
              <w:t xml:space="preserve">方案优于招标文件要求的，得</w:t>
            </w:r>
            <w:r>
              <w:rPr>
                <w:rFonts w:hint="eastAsia"/>
              </w:rPr>
              <w:t xml:space="preserve">5</w:t>
            </w:r>
            <w:r>
              <w:t xml:space="preserve">分；符合招标文件要求得</w:t>
            </w:r>
            <w:r>
              <w:rPr>
                <w:rFonts w:hint="eastAsia"/>
              </w:rPr>
              <w:t xml:space="preserve">3</w:t>
            </w:r>
            <w: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7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pPr>
            <w:r>
              <w:rPr>
                <w:rFonts w:hint="eastAsia" w:ascii="宋体" w:hAnsi="宋体"/>
              </w:rPr>
              <w:t xml:space="preserve">2.11</w:t>
            </w:r>
            <w:r>
              <w:rPr>
                <w:rFonts w:hint="eastAsia" w:ascii="宋体" w:hAnsi="宋体"/>
              </w:rPr>
              <w:t xml:space="preserve">、</w:t>
            </w:r>
            <w:r>
              <w:t xml:space="preserve">投标人根据项目需求提供</w:t>
            </w:r>
            <w:r>
              <w:rPr>
                <w:rFonts w:hint="eastAsia"/>
              </w:rPr>
              <w:t xml:space="preserve">项目团队管理方案，制定项目团队人员管理、业务管理方面的整体运行方案。要求项目团队管理方案内容全面合理、可行性强。</w:t>
            </w:r>
            <w:r>
              <w:t xml:space="preserve">方案优于招标文件要求的，得</w:t>
            </w:r>
            <w:r>
              <w:rPr>
                <w:rFonts w:hint="eastAsia"/>
              </w:rPr>
              <w:t xml:space="preserve">5</w:t>
            </w:r>
            <w:r>
              <w:t xml:space="preserve">分；符合招标文件要求得</w:t>
            </w:r>
            <w:r>
              <w:rPr>
                <w:rFonts w:hint="eastAsia"/>
              </w:rPr>
              <w:t xml:space="preserve">3</w:t>
            </w:r>
            <w:r>
              <w:t xml:space="preserve">分；不符合招标文件要求或未提供的不得分。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5</w:t>
            </w:r>
            <w:r>
              <w:rPr>
                <w:rFonts w:hint="eastAsia"/>
              </w:rPr>
              <w:t xml:space="preserve">分</w:t>
            </w:r>
            <w:r/>
          </w:p>
        </w:tc>
      </w:tr>
      <w:tr>
        <w:trPr>
          <w:cantSplit/>
          <w:jc w:val="center"/>
          <w:trHeight w:val="975"/>
        </w:trPr>
        <w:tc>
          <w:tcPr>
            <w:tcBorders>
              <w:left w:val="single" w:color="auto" w:sz="4" w:space="0"/>
              <w:right w:val="single" w:color="auto" w:sz="4" w:space="0"/>
            </w:tcBorders>
            <w:tcW w:w="760" w:type="dxa"/>
            <w:vAlign w:val="center"/>
            <w:vMerge w:val="restart"/>
            <w:textDirection w:val="lrTb"/>
            <w:noWrap w:val="false"/>
          </w:tcPr>
          <w:p>
            <w:pPr>
              <w:jc w:val="left"/>
              <w:widowControl/>
              <w:rPr>
                <w:rFonts w:ascii="宋体" w:hAnsi="宋体"/>
              </w:rPr>
            </w:pPr>
            <w:r>
              <w:rPr>
                <w:rFonts w:hint="eastAsia" w:ascii="宋体" w:hAnsi="宋体"/>
              </w:rPr>
              <w:t xml:space="preserve">3</w:t>
            </w:r>
            <w:r/>
          </w:p>
        </w:tc>
        <w:tc>
          <w:tcPr>
            <w:tcBorders>
              <w:left w:val="none" w:color="000000" w:sz="4" w:space="0"/>
              <w:right w:val="single" w:color="auto" w:sz="4" w:space="0"/>
            </w:tcBorders>
            <w:tcW w:w="1130" w:type="dxa"/>
            <w:vAlign w:val="center"/>
            <w:vMerge w:val="restart"/>
            <w:textDirection w:val="lrTb"/>
            <w:noWrap w:val="false"/>
          </w:tcPr>
          <w:p>
            <w:pPr>
              <w:jc w:val="left"/>
              <w:widowControl/>
              <w:rPr>
                <w:rFonts w:ascii="宋体" w:hAnsi="宋体"/>
              </w:rPr>
            </w:pPr>
            <w:r>
              <w:rPr>
                <w:rFonts w:hint="eastAsia" w:ascii="宋体" w:hAnsi="宋体"/>
              </w:rPr>
              <w:t xml:space="preserve">演示</w:t>
            </w:r>
            <w:r>
              <w:rPr>
                <w:rFonts w:hint="eastAsia" w:ascii="宋体" w:hAnsi="宋体"/>
              </w:rPr>
              <w:t xml:space="preserve">(8</w:t>
            </w:r>
            <w:r>
              <w:rPr>
                <w:rFonts w:hint="eastAsia" w:ascii="宋体" w:hAnsi="宋体"/>
              </w:rPr>
              <w:t xml:space="preserve">分</w:t>
            </w:r>
            <w:r>
              <w:rPr>
                <w:rFonts w:hint="eastAsia" w:ascii="宋体" w:hAnsi="宋体"/>
              </w:rPr>
              <w:t xml:space="preserve">)</w:t>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widowControl/>
              <w:rPr>
                <w:rFonts w:ascii="宋体" w:hAnsi="宋体"/>
              </w:rPr>
            </w:pPr>
            <w:r>
              <w:rPr>
                <w:rFonts w:hint="eastAsia"/>
              </w:rPr>
              <w:t xml:space="preserve">投标人需按照招标文件演示要求制作演示视频文件，视频时长总计不超过</w:t>
            </w:r>
            <w:r>
              <w:rPr>
                <w:rFonts w:hint="eastAsia"/>
              </w:rPr>
              <w:t xml:space="preserve">15</w:t>
            </w:r>
            <w:r>
              <w:rPr>
                <w:rFonts w:hint="eastAsia"/>
              </w:rPr>
              <w:t xml:space="preserve">分钟。如果不提供演示视频，该项为零分。投标人采用实体软件或</w:t>
            </w:r>
            <w:r>
              <w:rPr>
                <w:rFonts w:hint="eastAsia"/>
              </w:rPr>
              <w:t xml:space="preserve">demo</w:t>
            </w:r>
            <w:r>
              <w:rPr>
                <w:rFonts w:hint="eastAsia"/>
              </w:rPr>
              <w:t xml:space="preserve">进行演示的，</w:t>
            </w:r>
            <w:r>
              <w:rPr>
                <w:rFonts w:ascii="Calibri" w:hAnsi="Calibri"/>
                <w:color w:val="000000"/>
                <w:spacing w:val="-2"/>
              </w:rPr>
              <w:t xml:space="preserve">全部满足演示清单功能要求</w:t>
            </w:r>
            <w:r>
              <w:rPr>
                <w:rFonts w:hint="eastAsia" w:ascii="Calibri" w:hAnsi="Calibri"/>
                <w:color w:val="000000"/>
                <w:spacing w:val="-2"/>
              </w:rPr>
              <w:t xml:space="preserve">，</w:t>
            </w:r>
            <w:r>
              <w:rPr>
                <w:rFonts w:hint="eastAsia"/>
              </w:rPr>
              <w:t xml:space="preserve">最高得</w:t>
            </w:r>
            <w:r>
              <w:rPr>
                <w:rFonts w:hint="eastAsia"/>
              </w:rPr>
              <w:t xml:space="preserve"> 8</w:t>
            </w:r>
            <w:r>
              <w:rPr>
                <w:rFonts w:hint="eastAsia"/>
              </w:rPr>
              <w:t xml:space="preserve">分；如采用静态页面、</w:t>
            </w:r>
            <w:r>
              <w:t xml:space="preserve">PPT</w:t>
            </w:r>
            <w:r>
              <w:t xml:space="preserve">、</w:t>
            </w:r>
            <w:r>
              <w:t xml:space="preserve">WORD</w:t>
            </w:r>
            <w:r>
              <w:t xml:space="preserve">、截图等来制作演示视频的</w:t>
            </w:r>
            <w:r>
              <w:rPr>
                <w:rFonts w:hint="eastAsia"/>
              </w:rPr>
              <w:t xml:space="preserve">每项得分</w:t>
            </w:r>
            <w:r>
              <w:t xml:space="preserve">*0.5</w:t>
            </w:r>
            <w:r>
              <w:t xml:space="preserve">。</w:t>
            </w:r>
            <w:r/>
          </w:p>
        </w:tc>
        <w:tc>
          <w:tcPr>
            <w:tcBorders>
              <w:top w:val="single" w:color="auto" w:sz="4" w:space="0"/>
              <w:left w:val="none" w:color="000000" w:sz="4" w:space="0"/>
              <w:right w:val="single" w:color="auto" w:sz="4" w:space="0"/>
            </w:tcBorders>
            <w:tcW w:w="980" w:type="dxa"/>
            <w:vAlign w:val="center"/>
            <w:vMerge w:val="restart"/>
            <w:textDirection w:val="lrTb"/>
            <w:noWrap w:val="false"/>
          </w:tcPr>
          <w:p>
            <w:pPr>
              <w:jc w:val="center"/>
              <w:spacing w:line="360" w:lineRule="auto"/>
            </w:pPr>
            <w:r>
              <w:rPr>
                <w:rFonts w:hint="eastAsia"/>
              </w:rPr>
              <w:t xml:space="preserve">8</w:t>
            </w:r>
            <w:r>
              <w:rPr>
                <w:rFonts w:hint="eastAsia"/>
              </w:rPr>
              <w:t xml:space="preserve">分</w:t>
            </w:r>
            <w:r/>
          </w:p>
        </w:tc>
      </w:tr>
      <w:tr>
        <w:trPr>
          <w:cantSplit/>
          <w:jc w:val="center"/>
          <w:trHeight w:val="21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right w:val="single" w:color="auto" w:sz="4" w:space="0"/>
            </w:tcBorders>
            <w:tcW w:w="1227" w:type="dxa"/>
            <w:vMerge w:val="restart"/>
            <w:textDirection w:val="lrTb"/>
            <w:noWrap w:val="false"/>
          </w:tcPr>
          <w:p>
            <w:pPr>
              <w:jc w:val="left"/>
              <w:widowControl/>
              <w:rPr>
                <w:rFonts w:ascii="宋体" w:hAnsi="宋体"/>
              </w:rPr>
            </w:pPr>
            <w:r>
              <w:rPr>
                <w:rFonts w:hint="eastAsia"/>
              </w:rPr>
              <w:t xml:space="preserve">3.1</w:t>
            </w:r>
            <w:r>
              <w:rPr>
                <w:rFonts w:hint="eastAsia"/>
              </w:rPr>
              <w:t xml:space="preserve">食品经营监管功能</w:t>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rPr>
                <w:rFonts w:ascii="宋体" w:hAnsi="宋体"/>
              </w:rPr>
            </w:pPr>
            <w:r>
              <w:t xml:space="preserve">投标人提供</w:t>
            </w:r>
            <w:r>
              <w:rPr>
                <w:rFonts w:hint="eastAsia"/>
              </w:rPr>
              <w:t xml:space="preserve">【主体信息】功能的演示视频，演示查看许可、备案主体相关信息，包括基本信息、检查记录信息、风险记录信息、主体责任落实情况。成功演示上述功能</w:t>
            </w:r>
            <w:r>
              <w:t xml:space="preserve">得</w:t>
            </w:r>
            <w:r>
              <w:rPr>
                <w:rFonts w:hint="eastAsia"/>
              </w:rPr>
              <w:t xml:space="preserve">1</w:t>
            </w:r>
            <w:r>
              <w:t xml:space="preserve">分</w:t>
            </w:r>
            <w:r>
              <w:rPr>
                <w:rFonts w:hint="eastAsia"/>
              </w:rPr>
              <w:t xml:space="preserve">，</w:t>
            </w:r>
            <w:r>
              <w:t xml:space="preserve">否则不得分。</w:t>
            </w:r>
            <w:r/>
          </w:p>
        </w:tc>
        <w:tc>
          <w:tcPr>
            <w:tcBorders>
              <w:left w:val="none" w:color="000000" w:sz="4" w:space="0"/>
              <w:right w:val="single" w:color="auto" w:sz="4" w:space="0"/>
            </w:tcBorders>
            <w:tcW w:w="980" w:type="dxa"/>
            <w:vAlign w:val="center"/>
            <w:vMerge w:val="continue"/>
            <w:textDirection w:val="lrTb"/>
            <w:noWrap w:val="false"/>
          </w:tcPr>
          <w:p>
            <w:pPr>
              <w:jc w:val="center"/>
              <w:spacing w:line="360" w:lineRule="auto"/>
            </w:pPr>
            <w:r/>
            <w:r/>
          </w:p>
        </w:tc>
      </w:tr>
      <w:tr>
        <w:trPr>
          <w:cantSplit/>
          <w:jc w:val="center"/>
          <w:trHeight w:val="215"/>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Calibri" w:hAnsi="Calibri"/>
                <w:szCs w:val="22"/>
              </w:rPr>
            </w:pPr>
            <w:r>
              <w:rPr>
                <w:rFonts w:ascii="Calibri" w:hAnsi="Calibri"/>
                <w:szCs w:val="22"/>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Calibri" w:hAnsi="Calibri"/>
                <w:szCs w:val="22"/>
              </w:rPr>
            </w:pPr>
            <w:r>
              <w:rPr>
                <w:rFonts w:ascii="Calibri" w:hAnsi="Calibri"/>
                <w:szCs w:val="22"/>
              </w:rPr>
            </w:r>
            <w:r/>
          </w:p>
        </w:tc>
        <w:tc>
          <w:tcPr>
            <w:tcBorders>
              <w:left w:val="none" w:color="000000" w:sz="4" w:space="0"/>
              <w:right w:val="single" w:color="auto" w:sz="4" w:space="0"/>
            </w:tcBorders>
            <w:tcW w:w="1227" w:type="dxa"/>
            <w:vMerge w:val="continue"/>
            <w:textDirection w:val="lrTb"/>
            <w:noWrap w:val="false"/>
          </w:tcPr>
          <w:p>
            <w:pPr>
              <w:jc w:val="left"/>
              <w:widowControl/>
              <w:rPr>
                <w:rFonts w:ascii="Calibri" w:hAnsi="Calibri"/>
                <w:szCs w:val="22"/>
              </w:rPr>
            </w:pPr>
            <w:r>
              <w:rPr>
                <w:rFonts w:ascii="Calibri" w:hAnsi="Calibri"/>
                <w:szCs w:val="22"/>
              </w:rPr>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pPr>
            <w:r>
              <w:t xml:space="preserve">投标人提供</w:t>
            </w:r>
            <w:r>
              <w:rPr>
                <w:rFonts w:hint="eastAsia"/>
              </w:rPr>
              <w:t xml:space="preserve">【风险评估】功能的演示视频，演示监管人员添加风险评估检查企业并展开风险评估检查。其中需按照规则自动生成风险评估项。成功演示上述功能</w:t>
            </w:r>
            <w:r>
              <w:t xml:space="preserve">得</w:t>
            </w:r>
            <w:r>
              <w:rPr>
                <w:rFonts w:hint="eastAsia"/>
              </w:rPr>
              <w:t xml:space="preserve">1</w:t>
            </w:r>
            <w:r>
              <w:t xml:space="preserve">分</w:t>
            </w:r>
            <w:r>
              <w:rPr>
                <w:rFonts w:hint="eastAsia"/>
              </w:rPr>
              <w:t xml:space="preserve">，否则</w:t>
            </w:r>
            <w:r>
              <w:t xml:space="preserve">不得分。</w:t>
            </w:r>
            <w:r/>
          </w:p>
        </w:tc>
        <w:tc>
          <w:tcPr>
            <w:tcBorders>
              <w:left w:val="none" w:color="000000" w:sz="4" w:space="0"/>
              <w:right w:val="single" w:color="auto" w:sz="4" w:space="0"/>
            </w:tcBorders>
            <w:tcW w:w="980" w:type="dxa"/>
            <w:vAlign w:val="center"/>
            <w:vMerge w:val="continue"/>
            <w:textDirection w:val="lrTb"/>
            <w:noWrap w:val="false"/>
          </w:tcPr>
          <w:p>
            <w:pPr>
              <w:jc w:val="left"/>
              <w:widowControl/>
            </w:pPr>
            <w:r/>
            <w:r/>
          </w:p>
        </w:tc>
      </w:tr>
      <w:tr>
        <w:trPr>
          <w:cantSplit/>
          <w:jc w:val="center"/>
          <w:trHeight w:val="191"/>
        </w:trPr>
        <w:tc>
          <w:tcPr>
            <w:tcBorders>
              <w:left w:val="single" w:color="auto" w:sz="4" w:space="0"/>
              <w:right w:val="single" w:color="auto" w:sz="4" w:space="0"/>
            </w:tcBorders>
            <w:tcW w:w="760" w:type="dxa"/>
            <w:vAlign w:val="center"/>
            <w:vMerge w:val="continue"/>
            <w:textDirection w:val="lrTb"/>
            <w:noWrap w:val="false"/>
          </w:tcPr>
          <w:p>
            <w:pPr>
              <w:jc w:val="left"/>
              <w:widowControl/>
            </w:pPr>
            <w:r/>
            <w:r/>
          </w:p>
        </w:tc>
        <w:tc>
          <w:tcPr>
            <w:tcBorders>
              <w:left w:val="none" w:color="000000" w:sz="4" w:space="0"/>
              <w:right w:val="single" w:color="auto" w:sz="4" w:space="0"/>
            </w:tcBorders>
            <w:tcW w:w="1130" w:type="dxa"/>
            <w:vAlign w:val="center"/>
            <w:vMerge w:val="continue"/>
            <w:textDirection w:val="lrTb"/>
            <w:noWrap w:val="false"/>
          </w:tcPr>
          <w:p>
            <w:pPr>
              <w:jc w:val="left"/>
              <w:widowControl/>
            </w:pPr>
            <w:r/>
            <w:r/>
          </w:p>
        </w:tc>
        <w:tc>
          <w:tcPr>
            <w:tcBorders>
              <w:left w:val="none" w:color="000000" w:sz="4" w:space="0"/>
              <w:right w:val="single" w:color="auto" w:sz="4" w:space="0"/>
            </w:tcBorders>
            <w:tcW w:w="1227" w:type="dxa"/>
            <w:vMerge w:val="continue"/>
            <w:textDirection w:val="lrTb"/>
            <w:noWrap w:val="false"/>
          </w:tcPr>
          <w:p>
            <w:pPr>
              <w:jc w:val="left"/>
              <w:widowControl/>
            </w:pPr>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pPr>
            <w:r>
              <w:t xml:space="preserve">投标人提供</w:t>
            </w:r>
            <w:r>
              <w:rPr>
                <w:rFonts w:hint="eastAsia"/>
              </w:rPr>
              <w:t xml:space="preserve">【培训考核】功能的演示视频，演示培训考核功能，包括企业答题操作，系统自动核算分数。企业在线查看系统操作手册以及相关政策法规视频。成功演示上述功能</w:t>
            </w:r>
            <w:r>
              <w:t xml:space="preserve">得</w:t>
            </w:r>
            <w:r>
              <w:rPr>
                <w:rFonts w:hint="eastAsia"/>
              </w:rPr>
              <w:t xml:space="preserve">1</w:t>
            </w:r>
            <w:r>
              <w:t xml:space="preserve">分</w:t>
            </w:r>
            <w:r>
              <w:rPr>
                <w:rFonts w:hint="eastAsia"/>
              </w:rPr>
              <w:t xml:space="preserve">，</w:t>
            </w:r>
            <w:r>
              <w:t xml:space="preserve">否则不得分。</w:t>
            </w:r>
            <w:r/>
          </w:p>
        </w:tc>
        <w:tc>
          <w:tcPr>
            <w:tcBorders>
              <w:left w:val="none" w:color="000000" w:sz="4" w:space="0"/>
              <w:right w:val="single" w:color="auto" w:sz="4" w:space="0"/>
            </w:tcBorders>
            <w:tcW w:w="980" w:type="dxa"/>
            <w:vAlign w:val="center"/>
            <w:vMerge w:val="continue"/>
            <w:textDirection w:val="lrTb"/>
            <w:noWrap w:val="false"/>
          </w:tcPr>
          <w:p>
            <w:pPr>
              <w:jc w:val="left"/>
              <w:widowControl/>
            </w:pPr>
            <w:r/>
            <w:r/>
          </w:p>
        </w:tc>
      </w:tr>
      <w:tr>
        <w:trPr>
          <w:cantSplit/>
          <w:jc w:val="center"/>
          <w:trHeight w:val="161"/>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right w:val="single" w:color="auto" w:sz="4" w:space="0"/>
            </w:tcBorders>
            <w:tcW w:w="1227" w:type="dxa"/>
            <w:vMerge w:val="restart"/>
            <w:textDirection w:val="lrTb"/>
            <w:noWrap w:val="false"/>
          </w:tcPr>
          <w:p>
            <w:pPr>
              <w:jc w:val="left"/>
              <w:widowControl/>
              <w:rPr>
                <w:rFonts w:ascii="宋体" w:hAnsi="宋体"/>
              </w:rPr>
            </w:pPr>
            <w:r>
              <w:rPr>
                <w:rFonts w:hint="eastAsia" w:ascii="宋体" w:hAnsi="宋体"/>
              </w:rPr>
              <w:t xml:space="preserve">3.2</w:t>
            </w:r>
            <w:r>
              <w:rPr>
                <w:rFonts w:hint="eastAsia"/>
              </w:rPr>
              <w:t xml:space="preserve">食用农产品经营追溯功能</w:t>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rPr>
                <w:rFonts w:ascii="宋体" w:hAnsi="宋体"/>
              </w:rPr>
            </w:pPr>
            <w:r>
              <w:t xml:space="preserve">投标人提供</w:t>
            </w:r>
            <w:r>
              <w:rPr>
                <w:rFonts w:hint="eastAsia"/>
              </w:rPr>
              <w:t xml:space="preserve">【食品追溯】、【统</w:t>
            </w:r>
            <w:r>
              <w:t xml:space="preserve">计分析】功能的演示</w:t>
            </w:r>
            <w:r>
              <w:rPr>
                <w:rFonts w:hint="eastAsia"/>
              </w:rPr>
              <w:t xml:space="preserve">视频</w:t>
            </w:r>
            <w:r>
              <w:t xml:space="preserve">，</w:t>
            </w:r>
            <w:r>
              <w:rPr>
                <w:lang w:val="zh-CN" w:eastAsia="zh-Hans"/>
              </w:rPr>
              <w:t xml:space="preserve">演示</w:t>
            </w:r>
            <w:r>
              <w:rPr>
                <w:rFonts w:hint="eastAsia"/>
              </w:rPr>
              <w:t xml:space="preserve">查看</w:t>
            </w:r>
            <w:r>
              <w:t xml:space="preserve">企业销售食品的批次信息、出入库交易记录以及详细的产品信息；</w:t>
            </w:r>
            <w:r>
              <w:rPr>
                <w:rFonts w:hint="eastAsia"/>
              </w:rPr>
              <w:t xml:space="preserve">查看</w:t>
            </w:r>
            <w:r>
              <w:t xml:space="preserve">数据统计，包括农批市场经营者统计、农批市场交易统计、企业交易统计、地区交易统计。</w:t>
            </w:r>
            <w:r>
              <w:rPr>
                <w:rFonts w:hint="eastAsia"/>
              </w:rPr>
              <w:t xml:space="preserve">成功演示上述功能</w:t>
            </w:r>
            <w:r>
              <w:t xml:space="preserve">得</w:t>
            </w:r>
            <w:r>
              <w:rPr>
                <w:rFonts w:hint="eastAsia"/>
              </w:rPr>
              <w:t xml:space="preserve">1</w:t>
            </w:r>
            <w:r>
              <w:t xml:space="preserve">分</w:t>
            </w:r>
            <w:r>
              <w:rPr>
                <w:rFonts w:hint="eastAsia"/>
              </w:rPr>
              <w:t xml:space="preserve">，</w:t>
            </w:r>
            <w:r>
              <w:t xml:space="preserve">否则不得分。</w:t>
            </w:r>
            <w:r/>
          </w:p>
        </w:tc>
        <w:tc>
          <w:tcPr>
            <w:tcBorders>
              <w:left w:val="none" w:color="000000" w:sz="4" w:space="0"/>
              <w:right w:val="single" w:color="auto" w:sz="4" w:space="0"/>
            </w:tcBorders>
            <w:tcW w:w="980" w:type="dxa"/>
            <w:vAlign w:val="center"/>
            <w:vMerge w:val="continue"/>
            <w:textDirection w:val="lrTb"/>
            <w:noWrap w:val="false"/>
          </w:tcPr>
          <w:p>
            <w:pPr>
              <w:jc w:val="center"/>
              <w:spacing w:line="360" w:lineRule="auto"/>
            </w:pPr>
            <w:r/>
            <w:r/>
          </w:p>
        </w:tc>
      </w:tr>
      <w:tr>
        <w:trPr>
          <w:cantSplit/>
          <w:jc w:val="center"/>
          <w:trHeight w:val="161"/>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Calibri" w:hAnsi="Calibri"/>
                <w:szCs w:val="22"/>
              </w:rPr>
            </w:pPr>
            <w:r>
              <w:rPr>
                <w:rFonts w:ascii="Calibri" w:hAnsi="Calibri"/>
                <w:szCs w:val="22"/>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Calibri" w:hAnsi="Calibri"/>
                <w:szCs w:val="22"/>
              </w:rPr>
            </w:pPr>
            <w:r>
              <w:rPr>
                <w:rFonts w:ascii="Calibri" w:hAnsi="Calibri"/>
                <w:szCs w:val="22"/>
              </w:rPr>
            </w:r>
            <w:r/>
          </w:p>
        </w:tc>
        <w:tc>
          <w:tcPr>
            <w:tcBorders>
              <w:left w:val="none" w:color="000000" w:sz="4" w:space="0"/>
              <w:right w:val="single" w:color="auto" w:sz="4" w:space="0"/>
            </w:tcBorders>
            <w:tcW w:w="1227" w:type="dxa"/>
            <w:vMerge w:val="continue"/>
            <w:textDirection w:val="lrTb"/>
            <w:noWrap w:val="false"/>
          </w:tcPr>
          <w:p>
            <w:pPr>
              <w:jc w:val="left"/>
              <w:widowControl/>
              <w:rPr>
                <w:rFonts w:ascii="Calibri" w:hAnsi="Calibri"/>
                <w:szCs w:val="22"/>
              </w:rPr>
            </w:pPr>
            <w:r>
              <w:rPr>
                <w:rFonts w:ascii="Calibri" w:hAnsi="Calibri"/>
                <w:szCs w:val="22"/>
              </w:rPr>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pPr>
            <w:r>
              <w:t xml:space="preserve">投标人提供</w:t>
            </w:r>
            <w:r>
              <w:rPr>
                <w:rFonts w:hint="eastAsia"/>
              </w:rPr>
              <w:t xml:space="preserve">【主办方功能】功能的演示视频，</w:t>
            </w:r>
            <w:r>
              <w:rPr>
                <w:rFonts w:hint="eastAsia"/>
              </w:rPr>
              <w:t xml:space="preserve">演示主办</w:t>
            </w:r>
            <w:r>
              <w:rPr>
                <w:rFonts w:hint="eastAsia"/>
              </w:rPr>
              <w:t xml:space="preserve">方查看主体基础信息、经营户档案、预约记录、出入库总量并填写自查记录。成功演示上述功能</w:t>
            </w:r>
            <w:r>
              <w:t xml:space="preserve">得</w:t>
            </w:r>
            <w:r>
              <w:rPr>
                <w:rFonts w:hint="eastAsia"/>
              </w:rPr>
              <w:t xml:space="preserve">1</w:t>
            </w:r>
            <w:r>
              <w:t xml:space="preserve">分</w:t>
            </w:r>
            <w:r>
              <w:rPr>
                <w:rFonts w:hint="eastAsia"/>
              </w:rPr>
              <w:t xml:space="preserve">，</w:t>
            </w:r>
            <w:r>
              <w:t xml:space="preserve">否则不得分。</w:t>
            </w:r>
            <w:r/>
          </w:p>
        </w:tc>
        <w:tc>
          <w:tcPr>
            <w:tcBorders>
              <w:left w:val="none" w:color="000000" w:sz="4" w:space="0"/>
              <w:right w:val="single" w:color="auto" w:sz="4" w:space="0"/>
            </w:tcBorders>
            <w:tcW w:w="980" w:type="dxa"/>
            <w:vAlign w:val="center"/>
            <w:vMerge w:val="continue"/>
            <w:textDirection w:val="lrTb"/>
            <w:noWrap w:val="false"/>
          </w:tcPr>
          <w:p>
            <w:pPr>
              <w:jc w:val="left"/>
              <w:widowControl/>
            </w:pPr>
            <w:r/>
            <w:r/>
          </w:p>
        </w:tc>
      </w:tr>
      <w:tr>
        <w:trPr>
          <w:cantSplit/>
          <w:jc w:val="center"/>
          <w:trHeight w:val="161"/>
        </w:trPr>
        <w:tc>
          <w:tcPr>
            <w:tcBorders>
              <w:left w:val="single" w:color="auto" w:sz="4" w:space="0"/>
              <w:right w:val="single" w:color="auto" w:sz="4" w:space="0"/>
            </w:tcBorders>
            <w:tcW w:w="760" w:type="dxa"/>
            <w:vAlign w:val="center"/>
            <w:vMerge w:val="continue"/>
            <w:textDirection w:val="lrTb"/>
            <w:noWrap w:val="false"/>
          </w:tcPr>
          <w:p>
            <w:pPr>
              <w:jc w:val="left"/>
              <w:widowControl/>
            </w:pPr>
            <w:r/>
            <w:r/>
          </w:p>
        </w:tc>
        <w:tc>
          <w:tcPr>
            <w:tcBorders>
              <w:left w:val="none" w:color="000000" w:sz="4" w:space="0"/>
              <w:right w:val="single" w:color="auto" w:sz="4" w:space="0"/>
            </w:tcBorders>
            <w:tcW w:w="1130" w:type="dxa"/>
            <w:vAlign w:val="center"/>
            <w:vMerge w:val="continue"/>
            <w:textDirection w:val="lrTb"/>
            <w:noWrap w:val="false"/>
          </w:tcPr>
          <w:p>
            <w:pPr>
              <w:jc w:val="left"/>
              <w:widowControl/>
            </w:pPr>
            <w:r/>
            <w:r/>
          </w:p>
        </w:tc>
        <w:tc>
          <w:tcPr>
            <w:tcBorders>
              <w:left w:val="none" w:color="000000" w:sz="4" w:space="0"/>
              <w:right w:val="single" w:color="auto" w:sz="4" w:space="0"/>
            </w:tcBorders>
            <w:tcW w:w="1227" w:type="dxa"/>
            <w:vMerge w:val="continue"/>
            <w:textDirection w:val="lrTb"/>
            <w:noWrap w:val="false"/>
          </w:tcPr>
          <w:p>
            <w:pPr>
              <w:jc w:val="left"/>
              <w:widowControl/>
            </w:pPr>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pPr>
            <w:r>
              <w:t xml:space="preserve">投标人提供</w:t>
            </w:r>
            <w:r>
              <w:rPr>
                <w:rFonts w:hint="eastAsia"/>
              </w:rPr>
              <w:t xml:space="preserve">【经营户功能】功能的演示视频</w:t>
            </w:r>
            <w:r>
              <w:t xml:space="preserve">，</w:t>
            </w:r>
            <w:r>
              <w:rPr>
                <w:lang w:val="zh-CN" w:eastAsia="zh-Hans"/>
              </w:rPr>
              <w:t xml:space="preserve">演示经营户</w:t>
            </w:r>
            <w:r>
              <w:rPr>
                <w:lang w:val="zh-CN" w:eastAsia="zh-Hans"/>
              </w:rPr>
              <w:t xml:space="preserve">查看主办</w:t>
            </w:r>
            <w:r>
              <w:rPr>
                <w:lang w:val="zh-CN" w:eastAsia="zh-Hans"/>
              </w:rPr>
              <w:t xml:space="preserve">方信息，出入库记录。经营户进行商品预约入库、扫码入库、批发出库、零售出库操作</w:t>
            </w:r>
            <w:r>
              <w:rPr>
                <w:rFonts w:hint="eastAsia"/>
              </w:rPr>
              <w:t xml:space="preserve">。成功演示上述功能</w:t>
            </w:r>
            <w:r>
              <w:t xml:space="preserve">得</w:t>
            </w:r>
            <w:r>
              <w:rPr>
                <w:rFonts w:hint="eastAsia"/>
              </w:rPr>
              <w:t xml:space="preserve">1</w:t>
            </w:r>
            <w:r>
              <w:t xml:space="preserve">分</w:t>
            </w:r>
            <w:r>
              <w:rPr>
                <w:rFonts w:hint="eastAsia"/>
              </w:rPr>
              <w:t xml:space="preserve">，</w:t>
            </w:r>
            <w:r>
              <w:t xml:space="preserve">否则不得分。</w:t>
            </w:r>
            <w:r/>
          </w:p>
        </w:tc>
        <w:tc>
          <w:tcPr>
            <w:tcBorders>
              <w:left w:val="none" w:color="000000" w:sz="4" w:space="0"/>
              <w:right w:val="single" w:color="auto" w:sz="4" w:space="0"/>
            </w:tcBorders>
            <w:tcW w:w="980" w:type="dxa"/>
            <w:vAlign w:val="center"/>
            <w:vMerge w:val="continue"/>
            <w:textDirection w:val="lrTb"/>
            <w:noWrap w:val="false"/>
          </w:tcPr>
          <w:p>
            <w:pPr>
              <w:jc w:val="left"/>
              <w:widowControl/>
            </w:pPr>
            <w:r/>
            <w:r/>
          </w:p>
        </w:tc>
      </w:tr>
      <w:tr>
        <w:trPr>
          <w:cantSplit/>
          <w:jc w:val="center"/>
          <w:trHeight w:val="308"/>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宋体" w:hAnsi="宋体"/>
              </w:rPr>
            </w:pPr>
            <w:r>
              <w:rPr>
                <w:rFonts w:ascii="宋体" w:hAnsi="宋体"/>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宋体" w:hAnsi="宋体"/>
              </w:rPr>
            </w:pPr>
            <w:r>
              <w:rPr>
                <w:rFonts w:ascii="宋体" w:hAnsi="宋体"/>
              </w:rPr>
            </w:r>
            <w:r/>
          </w:p>
        </w:tc>
        <w:tc>
          <w:tcPr>
            <w:tcBorders>
              <w:top w:val="single" w:color="auto" w:sz="4" w:space="0"/>
              <w:left w:val="none" w:color="000000" w:sz="4" w:space="0"/>
              <w:right w:val="single" w:color="auto" w:sz="4" w:space="0"/>
            </w:tcBorders>
            <w:tcW w:w="1227" w:type="dxa"/>
            <w:vMerge w:val="restart"/>
            <w:textDirection w:val="lrTb"/>
            <w:noWrap w:val="false"/>
          </w:tcPr>
          <w:p>
            <w:pPr>
              <w:jc w:val="left"/>
              <w:widowControl/>
              <w:rPr>
                <w:rFonts w:ascii="宋体" w:hAnsi="宋体"/>
              </w:rPr>
            </w:pPr>
            <w:r>
              <w:rPr>
                <w:rFonts w:hint="eastAsia" w:ascii="宋体" w:hAnsi="宋体"/>
              </w:rPr>
              <w:t xml:space="preserve">3.3</w:t>
            </w:r>
            <w:r>
              <w:rPr>
                <w:rFonts w:hint="eastAsia"/>
              </w:rPr>
              <w:t xml:space="preserve">主体责任落实功能</w:t>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rPr>
                <w:rFonts w:ascii="宋体" w:hAnsi="宋体"/>
              </w:rPr>
            </w:pPr>
            <w:r>
              <w:t xml:space="preserve">投标人提供</w:t>
            </w:r>
            <w:r>
              <w:rPr>
                <w:rFonts w:hint="eastAsia"/>
              </w:rPr>
              <w:t xml:space="preserve">【落实情况】、【主体责任统计】功</w:t>
            </w:r>
            <w:r>
              <w:t xml:space="preserve">能的演示</w:t>
            </w:r>
            <w:r>
              <w:rPr>
                <w:rFonts w:hint="eastAsia"/>
              </w:rPr>
              <w:t xml:space="preserve">视频</w:t>
            </w:r>
            <w:r>
              <w:t xml:space="preserve">，</w:t>
            </w:r>
            <w:r>
              <w:rPr>
                <w:rFonts w:hint="eastAsia"/>
              </w:rPr>
              <w:t xml:space="preserve">演示查看企业三类</w:t>
            </w:r>
            <w:r>
              <w:rPr>
                <w:rFonts w:hint="eastAsia"/>
              </w:rPr>
              <w:t xml:space="preserve">人完善</w:t>
            </w:r>
            <w:r>
              <w:rPr>
                <w:rFonts w:hint="eastAsia"/>
              </w:rPr>
              <w:t xml:space="preserve">情况、日管</w:t>
            </w:r>
            <w:r>
              <w:rPr>
                <w:rFonts w:hint="eastAsia"/>
              </w:rPr>
              <w:t xml:space="preserve">控完成</w:t>
            </w:r>
            <w:r>
              <w:rPr>
                <w:rFonts w:hint="eastAsia"/>
              </w:rPr>
              <w:t xml:space="preserve">情况、周排查完成情况、月调度完成情况、企业风险整改情况。查看</w:t>
            </w:r>
            <w:r>
              <w:t xml:space="preserve">按照各地市统计三类人</w:t>
            </w:r>
            <w:r>
              <w:t xml:space="preserve">(</w:t>
            </w:r>
            <w:r>
              <w:t xml:space="preserve">落实情况</w:t>
            </w:r>
            <w:r>
              <w:t xml:space="preserve">)</w:t>
            </w:r>
            <w:r>
              <w:t xml:space="preserve">、三件事</w:t>
            </w:r>
            <w:r>
              <w:t xml:space="preserve">(</w:t>
            </w:r>
            <w:r>
              <w:t xml:space="preserve">已落实主体责任企业数</w:t>
            </w:r>
            <w:r>
              <w:t xml:space="preserve">)</w:t>
            </w:r>
            <w:r>
              <w:t xml:space="preserve">、三本账</w:t>
            </w:r>
            <w:r>
              <w:t xml:space="preserve">(</w:t>
            </w:r>
            <w:r>
              <w:t xml:space="preserve">落实次数</w:t>
            </w:r>
            <w:r>
              <w:t xml:space="preserve">)</w:t>
            </w:r>
            <w:r>
              <w:rPr>
                <w:rFonts w:hint="eastAsia"/>
              </w:rPr>
              <w:t xml:space="preserve">。成功演示上述功能</w:t>
            </w:r>
            <w:r>
              <w:t xml:space="preserve">得</w:t>
            </w:r>
            <w:r>
              <w:rPr>
                <w:rFonts w:hint="eastAsia"/>
              </w:rPr>
              <w:t xml:space="preserve">1</w:t>
            </w:r>
            <w:r>
              <w:t xml:space="preserve">分，</w:t>
            </w:r>
            <w:r>
              <w:rPr>
                <w:rFonts w:hint="eastAsia"/>
              </w:rPr>
              <w:t xml:space="preserve">否则</w:t>
            </w:r>
            <w:r>
              <w:t xml:space="preserve">不得分。</w:t>
            </w:r>
            <w:r/>
          </w:p>
        </w:tc>
        <w:tc>
          <w:tcPr>
            <w:tcBorders>
              <w:left w:val="none" w:color="000000" w:sz="4" w:space="0"/>
              <w:bottom w:val="single" w:color="auto" w:sz="4" w:space="0"/>
              <w:right w:val="single" w:color="auto" w:sz="4" w:space="0"/>
            </w:tcBorders>
            <w:tcW w:w="980" w:type="dxa"/>
            <w:vAlign w:val="center"/>
            <w:vMerge w:val="continue"/>
            <w:textDirection w:val="lrTb"/>
            <w:noWrap w:val="false"/>
          </w:tcPr>
          <w:p>
            <w:pPr>
              <w:jc w:val="center"/>
              <w:spacing w:line="360" w:lineRule="auto"/>
            </w:pPr>
            <w:r/>
            <w:r/>
          </w:p>
        </w:tc>
      </w:tr>
      <w:tr>
        <w:trPr>
          <w:cantSplit/>
          <w:jc w:val="center"/>
          <w:trHeight w:val="308"/>
        </w:trPr>
        <w:tc>
          <w:tcPr>
            <w:tcBorders>
              <w:left w:val="single" w:color="auto" w:sz="4" w:space="0"/>
              <w:right w:val="single" w:color="auto" w:sz="4" w:space="0"/>
            </w:tcBorders>
            <w:tcW w:w="760" w:type="dxa"/>
            <w:vAlign w:val="center"/>
            <w:vMerge w:val="continue"/>
            <w:textDirection w:val="lrTb"/>
            <w:noWrap w:val="false"/>
          </w:tcPr>
          <w:p>
            <w:pPr>
              <w:jc w:val="left"/>
              <w:widowControl/>
              <w:rPr>
                <w:rFonts w:ascii="Calibri" w:hAnsi="Calibri"/>
                <w:szCs w:val="22"/>
              </w:rPr>
            </w:pPr>
            <w:r>
              <w:rPr>
                <w:rFonts w:ascii="Calibri" w:hAnsi="Calibri"/>
                <w:szCs w:val="22"/>
              </w:rPr>
            </w:r>
            <w:r/>
          </w:p>
        </w:tc>
        <w:tc>
          <w:tcPr>
            <w:tcBorders>
              <w:left w:val="none" w:color="000000" w:sz="4" w:space="0"/>
              <w:right w:val="single" w:color="auto" w:sz="4" w:space="0"/>
            </w:tcBorders>
            <w:tcW w:w="1130" w:type="dxa"/>
            <w:vAlign w:val="center"/>
            <w:vMerge w:val="continue"/>
            <w:textDirection w:val="lrTb"/>
            <w:noWrap w:val="false"/>
          </w:tcPr>
          <w:p>
            <w:pPr>
              <w:jc w:val="left"/>
              <w:widowControl/>
              <w:rPr>
                <w:rFonts w:ascii="Calibri" w:hAnsi="Calibri"/>
                <w:szCs w:val="22"/>
              </w:rPr>
            </w:pPr>
            <w:r>
              <w:rPr>
                <w:rFonts w:ascii="Calibri" w:hAnsi="Calibri"/>
                <w:szCs w:val="22"/>
              </w:rPr>
            </w:r>
            <w:r/>
          </w:p>
        </w:tc>
        <w:tc>
          <w:tcPr>
            <w:tcBorders>
              <w:left w:val="none" w:color="000000" w:sz="4" w:space="0"/>
              <w:right w:val="single" w:color="auto" w:sz="4" w:space="0"/>
            </w:tcBorders>
            <w:tcW w:w="1227" w:type="dxa"/>
            <w:vMerge w:val="continue"/>
            <w:textDirection w:val="lrTb"/>
            <w:noWrap w:val="false"/>
          </w:tcPr>
          <w:p>
            <w:pPr>
              <w:jc w:val="left"/>
              <w:widowControl/>
              <w:rPr>
                <w:rFonts w:ascii="Calibri" w:hAnsi="Calibri"/>
                <w:szCs w:val="22"/>
              </w:rPr>
            </w:pPr>
            <w:r>
              <w:rPr>
                <w:rFonts w:ascii="Calibri" w:hAnsi="Calibri"/>
                <w:szCs w:val="22"/>
              </w:rPr>
            </w:r>
            <w:r/>
          </w:p>
        </w:tc>
        <w:tc>
          <w:tcPr>
            <w:tcBorders>
              <w:top w:val="single" w:color="auto" w:sz="4" w:space="0"/>
              <w:left w:val="none" w:color="000000" w:sz="4" w:space="0"/>
              <w:bottom w:val="single" w:color="auto" w:sz="4" w:space="0"/>
              <w:right w:val="single" w:color="auto" w:sz="4" w:space="0"/>
            </w:tcBorders>
            <w:tcW w:w="5643" w:type="dxa"/>
            <w:textDirection w:val="lrTb"/>
            <w:noWrap w:val="false"/>
          </w:tcPr>
          <w:p>
            <w:pPr>
              <w:jc w:val="left"/>
              <w:widowControl/>
            </w:pPr>
            <w:r>
              <w:rPr>
                <w:rFonts w:hint="eastAsia"/>
              </w:rPr>
              <w:t xml:space="preserve">投标人提供【主体责任设置】、【信息填报】功能的演示视频</w:t>
            </w:r>
            <w:r>
              <w:t xml:space="preserve">，</w:t>
            </w:r>
            <w:r>
              <w:rPr>
                <w:lang w:val="zh-CN" w:eastAsia="zh-Hans"/>
              </w:rPr>
              <w:t xml:space="preserve">演示</w:t>
            </w:r>
            <w:r>
              <w:t xml:space="preserve">企业设置非营业时间及自定义日管</w:t>
            </w:r>
            <w:r>
              <w:t xml:space="preserve">控检查</w:t>
            </w:r>
            <w:r>
              <w:t xml:space="preserve">细则条款</w:t>
            </w:r>
            <w:r>
              <w:rPr>
                <w:rFonts w:hint="eastAsia"/>
              </w:rPr>
              <w:t xml:space="preserve">。企业</w:t>
            </w:r>
            <w:r>
              <w:t xml:space="preserve">填报日管控、周排查、月调度并对日管控的风险项进行整改。</w:t>
            </w:r>
            <w:r>
              <w:rPr>
                <w:rFonts w:hint="eastAsia"/>
              </w:rPr>
              <w:t xml:space="preserve">成功演示上述功能，</w:t>
            </w:r>
            <w:r>
              <w:t xml:space="preserve">得</w:t>
            </w:r>
            <w:r>
              <w:rPr>
                <w:rFonts w:hint="eastAsia"/>
              </w:rPr>
              <w:t xml:space="preserve">1</w:t>
            </w:r>
            <w:r>
              <w:t xml:space="preserve">分</w:t>
            </w:r>
            <w:r>
              <w:rPr>
                <w:rFonts w:hint="eastAsia"/>
              </w:rPr>
              <w:t xml:space="preserve">否则</w:t>
            </w:r>
            <w:r>
              <w:t xml:space="preserve">不得分。</w:t>
            </w:r>
            <w:r/>
          </w:p>
        </w:tc>
        <w:tc>
          <w:tcPr>
            <w:tcBorders>
              <w:left w:val="none" w:color="000000" w:sz="4" w:space="0"/>
              <w:bottom w:val="single" w:color="auto" w:sz="4" w:space="0"/>
              <w:right w:val="single" w:color="auto" w:sz="4" w:space="0"/>
            </w:tcBorders>
            <w:tcW w:w="980" w:type="dxa"/>
            <w:vAlign w:val="center"/>
            <w:vMerge w:val="continue"/>
            <w:textDirection w:val="lrTb"/>
            <w:noWrap w:val="false"/>
          </w:tcPr>
          <w:p>
            <w:pPr>
              <w:jc w:val="left"/>
              <w:widowControl/>
            </w:pPr>
            <w:r/>
            <w:r/>
          </w:p>
        </w:tc>
      </w:tr>
      <w:tr>
        <w:trPr>
          <w:cantSplit/>
          <w:jc w:val="center"/>
          <w:trHeight w:val="90"/>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rPr>
            </w:pPr>
            <w:r>
              <w:rPr>
                <w:rFonts w:hint="eastAsia" w:ascii="宋体" w:hAnsi="宋体"/>
              </w:rPr>
              <w:t xml:space="preserve">4</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企业履约能力</w:t>
            </w:r>
            <w:r/>
          </w:p>
          <w:p>
            <w:pPr>
              <w:jc w:val="center"/>
              <w:spacing w:line="360" w:lineRule="auto"/>
              <w:widowControl/>
              <w:rPr>
                <w:rFonts w:ascii="宋体" w:hAnsi="宋体"/>
              </w:rPr>
            </w:pPr>
            <w:r>
              <w:rPr>
                <w:rFonts w:ascii="宋体" w:hAnsi="宋体"/>
              </w:rPr>
              <w:t xml:space="preserve">（</w:t>
            </w:r>
            <w:r>
              <w:rPr>
                <w:rFonts w:hint="eastAsia" w:ascii="宋体" w:hAnsi="宋体"/>
              </w:rPr>
              <w:t xml:space="preserve">18</w:t>
            </w:r>
            <w:r>
              <w:rPr>
                <w:rFonts w:ascii="宋体" w:hAnsi="宋体"/>
              </w:rPr>
              <w:t xml:space="preserve">分）</w:t>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spacing w:line="400" w:lineRule="exact"/>
              <w:rPr>
                <w:rFonts w:ascii="宋体" w:hAnsi="宋体"/>
              </w:rPr>
            </w:pPr>
            <w:r>
              <w:rPr>
                <w:rFonts w:hint="eastAsia" w:ascii="宋体" w:hAnsi="宋体"/>
              </w:rPr>
              <w:t xml:space="preserve">4.1</w:t>
            </w:r>
            <w:r>
              <w:rPr>
                <w:rFonts w:hint="eastAsia" w:ascii="宋体" w:hAnsi="宋体"/>
              </w:rPr>
              <w:t xml:space="preserve">投标人提供</w:t>
            </w:r>
            <w:r>
              <w:rPr>
                <w:rFonts w:ascii="宋体" w:hAnsi="宋体"/>
              </w:rPr>
              <w:t xml:space="preserve">20</w:t>
            </w:r>
            <w:r>
              <w:rPr>
                <w:rFonts w:hint="eastAsia" w:ascii="宋体" w:hAnsi="宋体"/>
              </w:rPr>
              <w:t xml:space="preserve">20</w:t>
            </w:r>
            <w:r>
              <w:rPr>
                <w:rFonts w:hint="eastAsia" w:ascii="宋体" w:hAnsi="宋体"/>
              </w:rPr>
              <w:t xml:space="preserve">年</w:t>
            </w:r>
            <w:r>
              <w:rPr>
                <w:rFonts w:hint="eastAsia" w:ascii="宋体" w:hAnsi="宋体"/>
              </w:rPr>
              <w:t xml:space="preserve">1</w:t>
            </w:r>
            <w:r>
              <w:rPr>
                <w:rFonts w:hint="eastAsia" w:ascii="宋体" w:hAnsi="宋体"/>
              </w:rPr>
              <w:t xml:space="preserve">月以来，</w:t>
            </w:r>
            <w:r>
              <w:rPr>
                <w:rFonts w:ascii="宋体" w:hAnsi="宋体"/>
              </w:rPr>
              <w:t xml:space="preserve">完成</w:t>
            </w:r>
            <w:r>
              <w:rPr>
                <w:rFonts w:hint="eastAsia" w:ascii="宋体" w:hAnsi="宋体"/>
              </w:rPr>
              <w:t xml:space="preserve">与本项目类似的政务服务监管类</w:t>
            </w:r>
            <w:r>
              <w:rPr>
                <w:rFonts w:hint="eastAsia" w:ascii="Calibri" w:hAnsi="Calibri"/>
                <w:szCs w:val="22"/>
              </w:rPr>
              <w:t xml:space="preserve">软件系统开发</w:t>
            </w:r>
            <w:r>
              <w:rPr>
                <w:rFonts w:hint="eastAsia" w:ascii="Calibri" w:hAnsi="Calibri"/>
                <w:szCs w:val="22"/>
              </w:rPr>
              <w:t xml:space="preserve">或运维项目</w:t>
            </w:r>
            <w:r>
              <w:rPr>
                <w:rFonts w:ascii="宋体" w:hAnsi="宋体"/>
              </w:rPr>
              <w:t xml:space="preserve">,</w:t>
            </w:r>
            <w:r>
              <w:rPr>
                <w:rFonts w:hint="eastAsia" w:ascii="宋体" w:hAnsi="宋体"/>
              </w:rPr>
              <w:t xml:space="preserve">每提供</w:t>
            </w:r>
            <w:r>
              <w:rPr>
                <w:rFonts w:ascii="宋体" w:hAnsi="宋体"/>
              </w:rPr>
              <w:t xml:space="preserve">1</w:t>
            </w:r>
            <w:r>
              <w:rPr>
                <w:rFonts w:hint="eastAsia" w:ascii="宋体" w:hAnsi="宋体"/>
              </w:rPr>
              <w:t xml:space="preserve">个业绩证明的得</w:t>
            </w:r>
            <w:r>
              <w:rPr>
                <w:rFonts w:hint="eastAsia" w:ascii="宋体" w:hAnsi="宋体"/>
              </w:rPr>
              <w:t xml:space="preserve">3</w:t>
            </w:r>
            <w:r>
              <w:rPr>
                <w:rFonts w:hint="eastAsia" w:ascii="宋体" w:hAnsi="宋体"/>
              </w:rPr>
              <w:t xml:space="preserve">分，最高得</w:t>
            </w:r>
            <w:r>
              <w:rPr>
                <w:rFonts w:hint="eastAsia" w:ascii="宋体" w:hAnsi="宋体"/>
              </w:rPr>
              <w:t xml:space="preserve">9</w:t>
            </w:r>
            <w:r>
              <w:rPr>
                <w:rFonts w:hint="eastAsia" w:ascii="宋体" w:hAnsi="宋体"/>
              </w:rPr>
              <w:t xml:space="preserve">分。须附项目合同复印件，不</w:t>
            </w:r>
            <w:r>
              <w:rPr>
                <w:rFonts w:ascii="宋体" w:hAnsi="宋体"/>
              </w:rPr>
              <w:t xml:space="preserve">符合</w:t>
            </w:r>
            <w:r>
              <w:rPr>
                <w:rFonts w:hint="eastAsia" w:ascii="宋体" w:hAnsi="宋体"/>
              </w:rPr>
              <w:t xml:space="preserve">或未提供的得</w:t>
            </w:r>
            <w:r>
              <w:rPr>
                <w:rFonts w:hint="eastAsia" w:ascii="宋体" w:hAnsi="宋体"/>
              </w:rPr>
              <w:t xml:space="preserve">0</w:t>
            </w:r>
            <w:r>
              <w:rPr>
                <w:rFonts w:hint="eastAsia" w:ascii="宋体" w:hAnsi="宋体"/>
              </w:rPr>
              <w:t xml:space="preserve">分。</w:t>
            </w:r>
            <w:r/>
          </w:p>
          <w:p>
            <w:pPr>
              <w:spacing w:line="400" w:lineRule="exact"/>
              <w:rPr>
                <w:rFonts w:ascii="宋体" w:hAnsi="宋体"/>
              </w:rPr>
            </w:pPr>
            <w:r>
              <w:rPr>
                <w:rFonts w:hint="eastAsia" w:ascii="宋体" w:hAnsi="宋体"/>
              </w:rPr>
              <w:t xml:space="preserve">4.2</w:t>
            </w:r>
            <w:r>
              <w:rPr>
                <w:rFonts w:hint="eastAsia" w:ascii="宋体" w:hAnsi="宋体"/>
              </w:rPr>
              <w:t xml:space="preserve">投标人能够提供有效期内具有智能化管控、溯源、鉴定、市场监管等相关关键字的软件著作专业资质证明。每提供</w:t>
            </w:r>
            <w:r>
              <w:rPr>
                <w:rFonts w:hint="eastAsia" w:ascii="宋体" w:hAnsi="宋体"/>
              </w:rPr>
              <w:t xml:space="preserve">1</w:t>
            </w:r>
            <w:r>
              <w:rPr>
                <w:rFonts w:hint="eastAsia" w:ascii="宋体" w:hAnsi="宋体"/>
              </w:rPr>
              <w:t xml:space="preserve">个软件著作权登记证书的得</w:t>
            </w:r>
            <w:r>
              <w:rPr>
                <w:rFonts w:hint="eastAsia" w:ascii="宋体" w:hAnsi="宋体"/>
              </w:rPr>
              <w:t xml:space="preserve">1</w:t>
            </w:r>
            <w:r>
              <w:rPr>
                <w:rFonts w:hint="eastAsia" w:ascii="宋体" w:hAnsi="宋体"/>
              </w:rPr>
              <w:t xml:space="preserve">分，最高得</w:t>
            </w:r>
            <w:r>
              <w:rPr>
                <w:rFonts w:hint="eastAsia" w:ascii="宋体" w:hAnsi="宋体"/>
              </w:rPr>
              <w:t xml:space="preserve">3</w:t>
            </w:r>
            <w:r>
              <w:rPr>
                <w:rFonts w:hint="eastAsia" w:ascii="宋体" w:hAnsi="宋体"/>
              </w:rPr>
              <w:t xml:space="preserve">分，</w:t>
            </w:r>
            <w:r>
              <w:rPr>
                <w:rFonts w:ascii="宋体" w:hAnsi="宋体"/>
              </w:rPr>
              <w:t xml:space="preserve">不符合或</w:t>
            </w:r>
            <w:r>
              <w:rPr>
                <w:rFonts w:hint="eastAsia" w:ascii="宋体" w:hAnsi="宋体"/>
              </w:rPr>
              <w:t xml:space="preserve">未提供的得</w:t>
            </w:r>
            <w:r>
              <w:rPr>
                <w:rFonts w:hint="eastAsia" w:ascii="宋体" w:hAnsi="宋体"/>
              </w:rPr>
              <w:t xml:space="preserve">0</w:t>
            </w:r>
            <w:r>
              <w:rPr>
                <w:rFonts w:hint="eastAsia" w:ascii="宋体" w:hAnsi="宋体"/>
              </w:rPr>
              <w:t xml:space="preserve">分。</w:t>
            </w:r>
            <w:r/>
          </w:p>
          <w:p>
            <w:pPr>
              <w:spacing w:line="400" w:lineRule="exact"/>
            </w:pPr>
            <w:r>
              <w:rPr>
                <w:rFonts w:hint="eastAsia" w:ascii="宋体" w:hAnsi="宋体"/>
              </w:rPr>
              <w:t xml:space="preserve">4.3</w:t>
            </w:r>
            <w:r>
              <w:rPr>
                <w:rFonts w:hint="eastAsia" w:ascii="宋体" w:hAnsi="宋体"/>
              </w:rPr>
              <w:t xml:space="preserve">投标人能够提供有效期内的</w:t>
            </w:r>
            <w:r>
              <w:rPr>
                <w:rFonts w:hint="eastAsia" w:ascii="宋体" w:hAnsi="宋体"/>
              </w:rPr>
              <w:t xml:space="preserve">ISO20000</w:t>
            </w:r>
            <w:r>
              <w:rPr>
                <w:rFonts w:hint="eastAsia" w:ascii="宋体" w:hAnsi="宋体"/>
              </w:rPr>
              <w:t xml:space="preserve">信息技术服务管理体系认证证书和</w:t>
            </w:r>
            <w:r>
              <w:rPr>
                <w:rFonts w:hint="eastAsia" w:ascii="宋体" w:hAnsi="宋体"/>
              </w:rPr>
              <w:t xml:space="preserve">ISO27001</w:t>
            </w:r>
            <w:r>
              <w:rPr>
                <w:rFonts w:hint="eastAsia" w:ascii="宋体" w:hAnsi="宋体"/>
              </w:rPr>
              <w:t xml:space="preserve">信息安全管理体系认证证书。每提供</w:t>
            </w:r>
            <w:r>
              <w:rPr>
                <w:rFonts w:hint="eastAsia" w:ascii="宋体" w:hAnsi="宋体"/>
              </w:rPr>
              <w:t xml:space="preserve">1</w:t>
            </w:r>
            <w:r>
              <w:rPr>
                <w:rFonts w:hint="eastAsia" w:ascii="宋体" w:hAnsi="宋体"/>
              </w:rPr>
              <w:t xml:space="preserve">个证书的得</w:t>
            </w:r>
            <w:r>
              <w:rPr>
                <w:rFonts w:hint="eastAsia" w:ascii="宋体" w:hAnsi="宋体"/>
              </w:rPr>
              <w:t xml:space="preserve">3</w:t>
            </w:r>
            <w:r>
              <w:rPr>
                <w:rFonts w:hint="eastAsia" w:ascii="宋体" w:hAnsi="宋体"/>
              </w:rPr>
              <w:t xml:space="preserve">分，最高得</w:t>
            </w:r>
            <w:r>
              <w:rPr>
                <w:rFonts w:hint="eastAsia" w:ascii="宋体" w:hAnsi="宋体"/>
              </w:rPr>
              <w:t xml:space="preserve">6</w:t>
            </w:r>
            <w:r>
              <w:rPr>
                <w:rFonts w:hint="eastAsia" w:ascii="宋体" w:hAnsi="宋体"/>
              </w:rPr>
              <w:t xml:space="preserve">分，不</w:t>
            </w:r>
            <w:r>
              <w:rPr>
                <w:rFonts w:hint="eastAsia" w:ascii="宋体" w:hAnsi="宋体"/>
              </w:rPr>
              <w:t xml:space="preserve">符合或未提供的得</w:t>
            </w:r>
            <w:r>
              <w:rPr>
                <w:rFonts w:hint="eastAsia" w:ascii="宋体" w:hAnsi="宋体"/>
              </w:rPr>
              <w:t xml:space="preserve">0</w:t>
            </w:r>
            <w:r>
              <w:rPr>
                <w:rFonts w:hint="eastAsia" w:ascii="宋体" w:hAnsi="宋体"/>
              </w:rPr>
              <w:t xml:space="preserve">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ascii="宋体" w:hAnsi="宋体"/>
              </w:rPr>
              <w:t xml:space="preserve">18</w:t>
            </w:r>
            <w:r>
              <w:rPr>
                <w:rFonts w:ascii="宋体" w:hAnsi="宋体"/>
              </w:rPr>
              <w:t xml:space="preserve">分</w:t>
            </w:r>
            <w:r/>
          </w:p>
        </w:tc>
      </w:tr>
      <w:tr>
        <w:trPr>
          <w:cantSplit/>
          <w:jc w:val="center"/>
          <w:trHeight w:val="702"/>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rPr>
            </w:pPr>
            <w:r>
              <w:rPr>
                <w:rFonts w:hint="eastAsia" w:ascii="宋体" w:hAnsi="宋体"/>
              </w:rPr>
              <w:t xml:space="preserve">5</w:t>
            </w:r>
            <w:r/>
          </w:p>
        </w:tc>
        <w:tc>
          <w:tcPr>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spacing w:line="360" w:lineRule="auto"/>
              <w:widowControl/>
              <w:rPr>
                <w:rFonts w:ascii="宋体" w:hAnsi="宋体" w:cs="宋体-18030"/>
              </w:rPr>
            </w:pPr>
            <w:r>
              <w:rPr>
                <w:rFonts w:ascii="宋体" w:hAnsi="宋体" w:cs="宋体-18030"/>
              </w:rPr>
              <w:t xml:space="preserve">参与项目实施人员资格（</w:t>
            </w:r>
            <w:r>
              <w:rPr>
                <w:rFonts w:hint="eastAsia" w:ascii="宋体" w:hAnsi="宋体" w:cs="宋体-18030"/>
              </w:rPr>
              <w:t xml:space="preserve">6</w:t>
            </w:r>
            <w:r>
              <w:rPr>
                <w:rFonts w:ascii="宋体" w:hAnsi="宋体" w:cs="宋体-18030"/>
              </w:rPr>
              <w:t xml:space="preserve">分）</w:t>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spacing w:line="360" w:lineRule="auto"/>
              <w:rPr>
                <w:rFonts w:ascii="宋体" w:hAnsi="宋体"/>
              </w:rPr>
            </w:pPr>
            <w:r>
              <w:rPr>
                <w:rFonts w:ascii="宋体" w:hAnsi="宋体"/>
              </w:rPr>
              <w:t xml:space="preserve">项目组织结构、人员配备情况</w:t>
            </w:r>
            <w:r>
              <w:rPr>
                <w:rFonts w:hint="eastAsia" w:ascii="宋体" w:hAnsi="宋体"/>
              </w:rPr>
              <w:t xml:space="preserve">：投标人指派参与项目人员的技术基础和素质、类似项目工作经验、相关资质。</w:t>
            </w:r>
            <w:r/>
          </w:p>
          <w:p>
            <w:pPr>
              <w:spacing w:line="360" w:lineRule="auto"/>
              <w:rPr>
                <w:rFonts w:ascii="宋体" w:hAnsi="宋体"/>
              </w:rPr>
            </w:pPr>
            <w:r>
              <w:rPr>
                <w:rFonts w:hint="eastAsia" w:ascii="宋体" w:hAnsi="宋体"/>
              </w:rPr>
              <w:t xml:space="preserve">5.1 </w:t>
            </w:r>
            <w:r>
              <w:rPr>
                <w:rFonts w:hint="eastAsia" w:ascii="宋体" w:hAnsi="宋体"/>
              </w:rPr>
              <w:t xml:space="preserve">本项目配备的项目经理需具有计算机相关专业本科及以上学历（提供学历证书复印件）并满足</w:t>
            </w:r>
            <w:r>
              <w:rPr>
                <w:rFonts w:hint="eastAsia" w:ascii="宋体" w:hAnsi="宋体"/>
              </w:rPr>
              <w:t xml:space="preserve">10</w:t>
            </w:r>
            <w:r>
              <w:rPr>
                <w:rFonts w:hint="eastAsia" w:ascii="宋体" w:hAnsi="宋体"/>
              </w:rPr>
              <w:t xml:space="preserve">年及以上软件开发工作经验，提供近</w:t>
            </w:r>
            <w:r>
              <w:rPr>
                <w:rFonts w:hint="eastAsia" w:ascii="宋体" w:hAnsi="宋体"/>
              </w:rPr>
              <w:t xml:space="preserve">10</w:t>
            </w:r>
            <w:r>
              <w:rPr>
                <w:rFonts w:hint="eastAsia" w:ascii="宋体" w:hAnsi="宋体"/>
              </w:rPr>
              <w:t xml:space="preserve">年工作简历，得</w:t>
            </w:r>
            <w:r>
              <w:rPr>
                <w:rFonts w:hint="eastAsia" w:ascii="宋体" w:hAnsi="宋体"/>
              </w:rPr>
              <w:t xml:space="preserve">2</w:t>
            </w:r>
            <w:r>
              <w:rPr>
                <w:rFonts w:hint="eastAsia" w:ascii="宋体" w:hAnsi="宋体"/>
              </w:rPr>
              <w:t xml:space="preserve">分；</w:t>
            </w:r>
            <w:r/>
          </w:p>
          <w:p>
            <w:pPr>
              <w:spacing w:line="360" w:lineRule="auto"/>
              <w:rPr>
                <w:rFonts w:ascii="宋体" w:hAnsi="宋体"/>
              </w:rPr>
            </w:pPr>
            <w:r>
              <w:rPr>
                <w:rFonts w:hint="eastAsia" w:ascii="宋体" w:hAnsi="宋体"/>
              </w:rPr>
              <w:t xml:space="preserve">5.2 </w:t>
            </w:r>
            <w:r>
              <w:rPr>
                <w:rFonts w:hint="eastAsia" w:ascii="宋体" w:hAnsi="宋体"/>
              </w:rPr>
              <w:t xml:space="preserve">本项目配备的技术负责人需具有计算机相关本科及以上学历（提供学历证书复印件）并满足</w:t>
            </w:r>
            <w:r>
              <w:rPr>
                <w:rFonts w:hint="eastAsia" w:ascii="宋体" w:hAnsi="宋体"/>
              </w:rPr>
              <w:t xml:space="preserve">10</w:t>
            </w:r>
            <w:r>
              <w:rPr>
                <w:rFonts w:hint="eastAsia" w:ascii="宋体" w:hAnsi="宋体"/>
              </w:rPr>
              <w:t xml:space="preserve">年及以上软件开发工作经验，提供近</w:t>
            </w:r>
            <w:r>
              <w:rPr>
                <w:rFonts w:hint="eastAsia" w:ascii="宋体" w:hAnsi="宋体"/>
              </w:rPr>
              <w:t xml:space="preserve">10</w:t>
            </w:r>
            <w:r>
              <w:rPr>
                <w:rFonts w:hint="eastAsia" w:ascii="宋体" w:hAnsi="宋体"/>
              </w:rPr>
              <w:t xml:space="preserve">年工作简历，得</w:t>
            </w:r>
            <w:r>
              <w:rPr>
                <w:rFonts w:hint="eastAsia" w:ascii="宋体" w:hAnsi="宋体"/>
              </w:rPr>
              <w:t xml:space="preserve">2</w:t>
            </w:r>
            <w:r>
              <w:rPr>
                <w:rFonts w:hint="eastAsia" w:ascii="宋体" w:hAnsi="宋体"/>
              </w:rPr>
              <w:t xml:space="preserve">分；</w:t>
            </w:r>
            <w:r/>
          </w:p>
          <w:p>
            <w:pPr>
              <w:spacing w:line="360" w:lineRule="auto"/>
              <w:rPr>
                <w:rFonts w:ascii="宋体" w:hAnsi="宋体"/>
              </w:rPr>
            </w:pPr>
            <w:r>
              <w:rPr>
                <w:rFonts w:hint="eastAsia" w:ascii="宋体" w:hAnsi="宋体"/>
              </w:rPr>
              <w:t xml:space="preserve">5.1</w:t>
            </w:r>
            <w:r>
              <w:rPr>
                <w:rFonts w:hint="eastAsia" w:ascii="宋体" w:hAnsi="宋体"/>
              </w:rPr>
              <w:t xml:space="preserve">和</w:t>
            </w:r>
            <w:r>
              <w:rPr>
                <w:rFonts w:hint="eastAsia" w:ascii="宋体" w:hAnsi="宋体"/>
              </w:rPr>
              <w:t xml:space="preserve">5.2</w:t>
            </w:r>
            <w:r>
              <w:rPr>
                <w:rFonts w:hint="eastAsia" w:ascii="宋体" w:hAnsi="宋体"/>
              </w:rPr>
              <w:t xml:space="preserve">须提供项目人员配备一览表、项目经理、技术负责人的学历证书复印件及工作简历（包含单位名称、项目名称和项目简要说明、承担角色和工作内容）、投标人为项目经理、技术负责人</w:t>
            </w:r>
            <w:r>
              <w:rPr>
                <w:rFonts w:hint="eastAsia" w:ascii="宋体" w:hAnsi="宋体"/>
              </w:rPr>
              <w:t xml:space="preserve">2024</w:t>
            </w:r>
            <w:r>
              <w:rPr>
                <w:rFonts w:hint="eastAsia" w:ascii="宋体" w:hAnsi="宋体"/>
              </w:rPr>
              <w:t xml:space="preserve">年以来任意一个月缴纳社保的证明并加盖响应供应商公章。未提供或提供不全不得分。</w:t>
            </w:r>
            <w:r/>
          </w:p>
          <w:p>
            <w:pPr>
              <w:spacing w:line="360" w:lineRule="auto"/>
              <w:rPr>
                <w:rFonts w:ascii="宋体" w:hAnsi="宋体"/>
              </w:rPr>
            </w:pPr>
            <w:r>
              <w:rPr>
                <w:rFonts w:hint="eastAsia" w:ascii="宋体" w:hAnsi="宋体"/>
              </w:rPr>
              <w:t xml:space="preserve">5.3</w:t>
            </w:r>
            <w:r>
              <w:rPr>
                <w:rFonts w:hint="eastAsia" w:ascii="宋体" w:hAnsi="宋体"/>
              </w:rPr>
              <w:t xml:space="preserve">项目组成员中具备</w:t>
            </w:r>
            <w:r>
              <w:rPr>
                <w:rFonts w:hint="eastAsia" w:ascii="宋体" w:hAnsi="宋体"/>
              </w:rPr>
              <w:t xml:space="preserve">3</w:t>
            </w:r>
            <w:r>
              <w:rPr>
                <w:rFonts w:hint="eastAsia" w:ascii="宋体" w:hAnsi="宋体"/>
              </w:rPr>
              <w:t xml:space="preserve">年及以上类似软件开发及测试工作经验的，每有</w:t>
            </w:r>
            <w:r>
              <w:rPr>
                <w:rFonts w:hint="eastAsia" w:ascii="宋体" w:hAnsi="宋体"/>
              </w:rPr>
              <w:t xml:space="preserve">1</w:t>
            </w:r>
            <w:r>
              <w:rPr>
                <w:rFonts w:hint="eastAsia" w:ascii="宋体" w:hAnsi="宋体"/>
              </w:rPr>
              <w:t xml:space="preserve">人得</w:t>
            </w:r>
            <w:r>
              <w:rPr>
                <w:rFonts w:hint="eastAsia" w:ascii="宋体" w:hAnsi="宋体"/>
              </w:rPr>
              <w:t xml:space="preserve"> 1 </w:t>
            </w:r>
            <w:r>
              <w:rPr>
                <w:rFonts w:hint="eastAsia" w:ascii="宋体" w:hAnsi="宋体"/>
              </w:rPr>
              <w:t xml:space="preserve">分，本项最高得</w:t>
            </w:r>
            <w:r>
              <w:rPr>
                <w:rFonts w:hint="eastAsia" w:ascii="宋体" w:hAnsi="宋体"/>
              </w:rPr>
              <w:t xml:space="preserve">2</w:t>
            </w:r>
            <w:r>
              <w:rPr>
                <w:rFonts w:hint="eastAsia" w:ascii="宋体" w:hAnsi="宋体"/>
              </w:rPr>
              <w:t xml:space="preserve">分；</w:t>
            </w:r>
            <w:r/>
          </w:p>
          <w:p>
            <w:pPr>
              <w:jc w:val="left"/>
              <w:spacing w:line="360" w:lineRule="auto"/>
              <w:widowControl/>
              <w:rPr>
                <w:rFonts w:ascii="宋体" w:hAnsi="宋体" w:cs="宋体-18030"/>
              </w:rPr>
            </w:pPr>
            <w:r>
              <w:rPr>
                <w:rFonts w:hint="eastAsia" w:ascii="宋体" w:hAnsi="宋体"/>
              </w:rPr>
              <w:t xml:space="preserve">须提供所有项目组成员工作简历（包含单位名称、项目名称和项目简要说明、承担角色和工作内容）及供应商近半年内（</w:t>
            </w:r>
            <w:r>
              <w:rPr>
                <w:rFonts w:hint="eastAsia" w:ascii="宋体" w:hAnsi="宋体"/>
              </w:rPr>
              <w:t xml:space="preserve">2024</w:t>
            </w:r>
            <w:r>
              <w:rPr>
                <w:rFonts w:hint="eastAsia" w:ascii="宋体" w:hAnsi="宋体"/>
              </w:rPr>
              <w:t xml:space="preserve">年</w:t>
            </w:r>
            <w:r>
              <w:rPr>
                <w:rFonts w:hint="eastAsia" w:ascii="宋体" w:hAnsi="宋体"/>
              </w:rPr>
              <w:t xml:space="preserve">5</w:t>
            </w:r>
            <w:r>
              <w:rPr>
                <w:rFonts w:hint="eastAsia" w:ascii="宋体" w:hAnsi="宋体"/>
              </w:rPr>
              <w:t xml:space="preserve">月至</w:t>
            </w:r>
            <w:r>
              <w:rPr>
                <w:rFonts w:hint="eastAsia" w:ascii="宋体" w:hAnsi="宋体"/>
              </w:rPr>
              <w:t xml:space="preserve">2024</w:t>
            </w:r>
            <w:r>
              <w:rPr>
                <w:rFonts w:hint="eastAsia" w:ascii="宋体" w:hAnsi="宋体"/>
              </w:rPr>
              <w:t xml:space="preserve">年</w:t>
            </w:r>
            <w:r>
              <w:rPr>
                <w:rFonts w:hint="eastAsia" w:ascii="宋体" w:hAnsi="宋体"/>
              </w:rPr>
              <w:t xml:space="preserve">11</w:t>
            </w:r>
            <w:r>
              <w:rPr>
                <w:rFonts w:hint="eastAsia" w:ascii="宋体" w:hAnsi="宋体"/>
              </w:rPr>
              <w:t xml:space="preserve">月）为上述项目组成员的任意一月份的社保记录并加盖响应供应商公章。未提供或提供不全不得分。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ascii="宋体" w:hAnsi="宋体"/>
              </w:rPr>
              <w:t xml:space="preserve">6</w:t>
            </w:r>
            <w:r>
              <w:rPr>
                <w:rFonts w:hint="eastAsia" w:ascii="宋体" w:hAnsi="宋体"/>
              </w:rPr>
              <w:t xml:space="preserve">分</w:t>
            </w:r>
            <w:r/>
          </w:p>
        </w:tc>
      </w:tr>
      <w:tr>
        <w:trPr>
          <w:cantSplit/>
          <w:jc w:val="center"/>
          <w:trHeight w:val="702"/>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360" w:lineRule="auto"/>
              <w:widowControl/>
              <w:rPr>
                <w:rFonts w:ascii="宋体" w:hAnsi="宋体"/>
              </w:rPr>
            </w:pPr>
            <w:r>
              <w:rPr>
                <w:rFonts w:hint="eastAsia" w:ascii="宋体" w:hAnsi="宋体"/>
              </w:rPr>
              <w:t xml:space="preserve">6</w:t>
            </w:r>
            <w:r/>
          </w:p>
        </w:tc>
        <w:tc>
          <w:tcPr>
            <w:tcBorders>
              <w:top w:val="single" w:color="auto" w:sz="4" w:space="0"/>
              <w:left w:val="none" w:color="000000" w:sz="4" w:space="0"/>
              <w:bottom w:val="single" w:color="auto" w:sz="4" w:space="0"/>
              <w:right w:val="single" w:color="auto" w:sz="4" w:space="0"/>
            </w:tcBorders>
            <w:tcW w:w="1130" w:type="dxa"/>
            <w:textDirection w:val="lrTb"/>
            <w:noWrap w:val="false"/>
          </w:tcPr>
          <w:p>
            <w:pPr>
              <w:jc w:val="center"/>
              <w:spacing w:line="360" w:lineRule="auto"/>
              <w:widowControl/>
              <w:rPr>
                <w:rFonts w:ascii="宋体" w:hAnsi="宋体" w:cs="宋体-18030"/>
                <w:highlight w:val="yellow"/>
              </w:rPr>
            </w:pPr>
            <w:r>
              <w:rPr>
                <w:rFonts w:hint="eastAsia" w:ascii="宋体" w:hAnsi="宋体" w:cs="宋体-18030"/>
              </w:rPr>
              <w:t xml:space="preserve">售后服务（</w:t>
            </w:r>
            <w:r>
              <w:rPr>
                <w:rFonts w:hint="eastAsia" w:ascii="宋体" w:hAnsi="宋体" w:cs="宋体-18030"/>
              </w:rPr>
              <w:t xml:space="preserve">3</w:t>
            </w:r>
            <w:r>
              <w:rPr>
                <w:rFonts w:hint="eastAsia" w:ascii="宋体" w:hAnsi="宋体" w:cs="宋体-18030"/>
              </w:rPr>
              <w:t xml:space="preserve">分）</w:t>
            </w:r>
            <w:r/>
          </w:p>
        </w:tc>
        <w:tc>
          <w:tcPr>
            <w:gridSpan w:val="2"/>
            <w:tcBorders>
              <w:top w:val="single" w:color="auto" w:sz="4" w:space="0"/>
              <w:left w:val="none" w:color="000000" w:sz="4" w:space="0"/>
              <w:bottom w:val="single" w:color="auto" w:sz="4" w:space="0"/>
              <w:right w:val="single" w:color="auto" w:sz="4" w:space="0"/>
            </w:tcBorders>
            <w:tcW w:w="6870" w:type="dxa"/>
            <w:textDirection w:val="lrTb"/>
            <w:noWrap w:val="false"/>
          </w:tcPr>
          <w:p>
            <w:pPr>
              <w:jc w:val="left"/>
              <w:spacing w:line="360" w:lineRule="auto"/>
              <w:widowControl/>
              <w:rPr>
                <w:rFonts w:ascii="宋体" w:hAnsi="宋体"/>
                <w:color w:val="000000"/>
                <w:szCs w:val="22"/>
              </w:rPr>
            </w:pPr>
            <w:r>
              <w:rPr>
                <w:rFonts w:hint="eastAsia" w:ascii="宋体" w:hAnsi="宋体"/>
                <w:color w:val="000000"/>
                <w:szCs w:val="22"/>
              </w:rPr>
              <w:t xml:space="preserve">投标人</w:t>
            </w:r>
            <w:r>
              <w:t xml:space="preserve">根据</w:t>
            </w:r>
            <w:r>
              <w:rPr>
                <w:rFonts w:hint="eastAsia" w:ascii="宋体" w:hAnsi="宋体"/>
                <w:color w:val="000000"/>
                <w:szCs w:val="22"/>
              </w:rPr>
              <w:t xml:space="preserve">售后服务要求提供服务保</w:t>
            </w:r>
            <w:r>
              <w:rPr>
                <w:rFonts w:hint="eastAsia" w:ascii="宋体" w:hAnsi="宋体"/>
                <w:szCs w:val="22"/>
              </w:rPr>
              <w:t xml:space="preserve">障体系和措施。</w:t>
            </w:r>
            <w:r>
              <w:rPr>
                <w:rFonts w:ascii="宋体" w:hAnsi="宋体"/>
                <w:lang w:bidi="ar"/>
              </w:rPr>
              <w:t xml:space="preserve">方案优于招标文件要求的，得</w:t>
            </w:r>
            <w:r>
              <w:rPr>
                <w:rFonts w:hint="eastAsia" w:ascii="宋体" w:hAnsi="宋体"/>
                <w:lang w:bidi="ar"/>
              </w:rPr>
              <w:t xml:space="preserve">3</w:t>
            </w:r>
            <w:r>
              <w:rPr>
                <w:rFonts w:ascii="宋体" w:hAnsi="宋体"/>
                <w:lang w:bidi="ar"/>
              </w:rPr>
              <w:t xml:space="preserve">分，符合招标文件要</w:t>
            </w:r>
            <w:r>
              <w:rPr>
                <w:rFonts w:ascii="宋体" w:hAnsi="宋体"/>
                <w:lang w:bidi="ar"/>
              </w:rPr>
              <w:t xml:space="preserve">求</w:t>
            </w:r>
            <w:r>
              <w:rPr>
                <w:rFonts w:ascii="宋体" w:hAnsi="宋体"/>
                <w:color w:val="000000"/>
                <w:lang w:bidi="ar"/>
              </w:rPr>
              <w:t xml:space="preserve">得</w:t>
            </w:r>
            <w:r>
              <w:rPr>
                <w:rFonts w:hint="eastAsia" w:ascii="宋体" w:hAnsi="宋体"/>
                <w:color w:val="000000"/>
                <w:lang w:bidi="ar"/>
              </w:rPr>
              <w:t xml:space="preserve">2</w:t>
            </w:r>
            <w:r>
              <w:rPr>
                <w:rFonts w:ascii="宋体" w:hAnsi="宋体"/>
                <w:color w:val="000000"/>
                <w:lang w:bidi="ar"/>
              </w:rPr>
              <w:t xml:space="preserve">分</w:t>
            </w:r>
            <w:r>
              <w:rPr>
                <w:rFonts w:ascii="宋体" w:hAnsi="宋体"/>
                <w:color w:val="000000"/>
                <w:lang w:bidi="ar"/>
              </w:rPr>
              <w:t xml:space="preserve">，不符合招标文件要求或未提供的不得分。</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360" w:lineRule="auto"/>
            </w:pPr>
            <w:r>
              <w:rPr>
                <w:rFonts w:hint="eastAsia"/>
              </w:rPr>
              <w:t xml:space="preserve">3</w:t>
            </w:r>
            <w:r>
              <w:rPr>
                <w:rFonts w:hint="eastAsia"/>
              </w:rPr>
              <w:t xml:space="preserve">分</w:t>
            </w:r>
            <w:r/>
          </w:p>
        </w:tc>
      </w:tr>
    </w:tbl>
    <w:p>
      <w:r/>
      <w:r/>
    </w:p>
    <w:p>
      <w:r/>
      <w:r/>
    </w:p>
    <w:p>
      <w:pPr>
        <w:jc w:val="left"/>
        <w:widowControl/>
      </w:pPr>
      <w:r>
        <w:br w:type="page" w:clear="all"/>
      </w:r>
      <w:r/>
    </w:p>
    <w:p>
      <w:r/>
      <w:r/>
    </w:p>
    <w:p>
      <w:pPr>
        <w:pStyle w:val="724"/>
        <w:rPr>
          <w:rFonts w:ascii="黑体" w:eastAsia="黑体"/>
          <w:bCs/>
          <w:sz w:val="44"/>
        </w:rPr>
      </w:pPr>
      <w:r>
        <w:rPr>
          <w:rFonts w:hint="eastAsia" w:ascii="黑体" w:eastAsia="黑体"/>
          <w:bCs/>
          <w:sz w:val="44"/>
        </w:rPr>
        <w:t xml:space="preserve">第六章</w:t>
      </w:r>
      <w:r>
        <w:rPr>
          <w:rFonts w:hint="eastAsia" w:ascii="黑体" w:eastAsia="黑体"/>
          <w:bCs/>
          <w:sz w:val="44"/>
        </w:rPr>
        <w:t xml:space="preserve">  </w:t>
      </w:r>
      <w:r>
        <w:rPr>
          <w:rFonts w:hint="eastAsia" w:ascii="黑体" w:eastAsia="黑体"/>
          <w:bCs/>
          <w:sz w:val="44"/>
        </w:rPr>
        <w:t xml:space="preserve">投标</w:t>
      </w:r>
      <w:bookmarkEnd w:id="189"/>
      <w:r/>
      <w:bookmarkEnd w:id="190"/>
      <w:r/>
      <w:bookmarkEnd w:id="191"/>
      <w:r>
        <w:rPr>
          <w:rFonts w:hint="eastAsia" w:ascii="黑体" w:eastAsia="黑体"/>
          <w:bCs/>
          <w:sz w:val="44"/>
        </w:rPr>
        <w:t xml:space="preserve">文件格式</w:t>
      </w:r>
      <w:r>
        <w:rPr>
          <w:rFonts w:hint="eastAsia" w:ascii="黑体" w:eastAsia="黑体"/>
          <w:bCs/>
          <w:sz w:val="44"/>
        </w:rPr>
        <w:t xml:space="preserve"> </w:t>
      </w:r>
      <w:r/>
    </w:p>
    <w:p>
      <w:pPr>
        <w:jc w:val="center"/>
        <w:rPr>
          <w:rFonts w:ascii="宋体" w:hAnsi="宋体"/>
          <w:b/>
          <w:sz w:val="72"/>
        </w:rPr>
      </w:pPr>
      <w:r/>
      <w:bookmarkStart w:id="192" w:name="_Hlt26955039"/>
      <w:r/>
      <w:bookmarkStart w:id="193" w:name="_Hlt26671244"/>
      <w:r/>
      <w:bookmarkStart w:id="194" w:name="_Toc49090576"/>
      <w:r/>
      <w:bookmarkStart w:id="195" w:name="_Toc120614282"/>
      <w:r/>
      <w:bookmarkStart w:id="196" w:name="_Toc26554094"/>
      <w:r/>
      <w:bookmarkEnd w:id="192"/>
      <w:r/>
      <w:bookmarkEnd w:id="193"/>
      <w:r/>
      <w:r/>
    </w:p>
    <w:p>
      <w:pPr>
        <w:jc w:val="center"/>
        <w:rPr>
          <w:rFonts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w:t>
      </w:r>
      <w:r>
        <w:rPr>
          <w:rFonts w:hint="eastAsia" w:ascii="宋体" w:hAnsi="宋体"/>
          <w:b/>
          <w:sz w:val="36"/>
          <w:u w:val="single"/>
        </w:rPr>
        <w:t xml:space="preserve">CA</w:t>
      </w:r>
      <w:r>
        <w:rPr>
          <w:rFonts w:hint="eastAsia" w:ascii="宋体" w:hAnsi="宋体"/>
          <w:b/>
          <w:sz w:val="36"/>
          <w:u w:val="single"/>
        </w:rPr>
        <w:t xml:space="preserve">电子公章）</w:t>
      </w:r>
      <w:r/>
    </w:p>
    <w:p>
      <w:pPr>
        <w:rPr>
          <w:rFonts w:ascii="宋体" w:hAnsi="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jc w:val="left"/>
        <w:widowControl/>
        <w:rPr>
          <w:rFonts w:ascii="宋体" w:hAnsi="宋体"/>
          <w:b/>
          <w:bCs/>
          <w:sz w:val="32"/>
          <w:szCs w:val="32"/>
        </w:rPr>
      </w:pPr>
      <w:r>
        <w:rPr>
          <w:rFonts w:ascii="宋体" w:hAnsi="宋体"/>
          <w:b/>
          <w:bCs/>
          <w:sz w:val="32"/>
          <w:szCs w:val="32"/>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w:t>
      </w:r>
      <w:r>
        <w:rPr>
          <w:rFonts w:ascii="宋体" w:hAnsi="宋体"/>
          <w:sz w:val="24"/>
        </w:rPr>
        <w:t xml:space="preserve">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w:t>
      </w:r>
      <w:r>
        <w:rPr>
          <w:rFonts w:ascii="宋体" w:hAnsi="宋体"/>
          <w:sz w:val="24"/>
        </w:rPr>
        <w:t xml:space="preserve">3</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w:t>
      </w:r>
      <w:r>
        <w:rPr>
          <w:rFonts w:ascii="宋体" w:hAnsi="宋体"/>
          <w:sz w:val="24"/>
        </w:rPr>
        <w:t xml:space="preserve">4</w:t>
      </w:r>
      <w:r>
        <w:rPr>
          <w:rFonts w:hint="eastAsia" w:ascii="宋体" w:hAnsi="宋体"/>
          <w:sz w:val="24"/>
        </w:rPr>
        <w:t xml:space="preserve">）</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ascii="宋体" w:hAnsi="宋体"/>
          <w:sz w:val="24"/>
        </w:rPr>
        <w:t xml:space="preserve">5</w:t>
      </w:r>
      <w:r>
        <w:rPr>
          <w:rFonts w:hint="eastAsia" w:ascii="宋体" w:hAnsi="宋体"/>
          <w:sz w:val="24"/>
        </w:rPr>
        <w:t xml:space="preserve">）</w:t>
      </w:r>
      <w:r/>
    </w:p>
    <w:p>
      <w:pPr>
        <w:ind w:firstLine="480"/>
        <w:jc w:val="left"/>
        <w:spacing w:line="400" w:lineRule="exact"/>
        <w:rPr>
          <w:rFonts w:ascii="宋体" w:hAnsi="宋体"/>
          <w:sz w:val="24"/>
        </w:rPr>
      </w:pPr>
      <w:r>
        <w:rPr>
          <w:rFonts w:hint="eastAsia" w:ascii="宋体" w:hAnsi="宋体"/>
          <w:sz w:val="24"/>
        </w:rPr>
        <w:t xml:space="preserve">5.</w:t>
      </w:r>
      <w:r>
        <w:rPr>
          <w:rFonts w:hint="eastAsia" w:ascii="宋体" w:hAnsi="宋体"/>
          <w:sz w:val="24"/>
        </w:rPr>
        <w:t xml:space="preserve">参加政府采购活动前</w:t>
      </w:r>
      <w:r>
        <w:rPr>
          <w:rFonts w:hint="eastAsia" w:ascii="宋体" w:hAnsi="宋体"/>
          <w:sz w:val="24"/>
        </w:rPr>
        <w:t xml:space="preserve"> 3 </w:t>
      </w:r>
      <w:r>
        <w:rPr>
          <w:rFonts w:hint="eastAsia" w:ascii="宋体" w:hAnsi="宋体"/>
          <w:sz w:val="24"/>
        </w:rPr>
        <w:t xml:space="preserve">年内在经营活动中没有重大违法记录的书面声明（格式见</w:t>
      </w:r>
      <w:r>
        <w:rPr>
          <w:rFonts w:ascii="宋体" w:hAnsi="宋体"/>
          <w:sz w:val="24"/>
        </w:rPr>
        <w:t xml:space="preserve">附件</w:t>
      </w:r>
      <w:r>
        <w:rPr>
          <w:rFonts w:ascii="宋体" w:hAnsi="宋体"/>
          <w:sz w:val="24"/>
        </w:rPr>
        <w:t xml:space="preserve">6</w:t>
      </w:r>
      <w:r>
        <w:rPr>
          <w:rFonts w:hint="eastAsia" w:ascii="宋体" w:hAnsi="宋体"/>
          <w:sz w:val="24"/>
        </w:rPr>
        <w:t xml:space="preserve">）</w:t>
      </w:r>
      <w:r/>
    </w:p>
    <w:p>
      <w:pPr>
        <w:ind w:firstLine="480"/>
        <w:spacing w:line="400" w:lineRule="exact"/>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t>
      </w:r>
      <w:r>
        <w:rPr>
          <w:rFonts w:hint="eastAsia" w:ascii="宋体" w:hAnsi="宋体"/>
          <w:sz w:val="24"/>
          <w:szCs w:val="24"/>
        </w:rPr>
        <w:t xml:space="preserve">www.creditchina.gov.cn</w:t>
      </w:r>
      <w:r>
        <w:rPr>
          <w:rFonts w:hint="eastAsia" w:ascii="宋体" w:hAnsi="宋体"/>
          <w:sz w:val="24"/>
          <w:szCs w:val="24"/>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w:t>
      </w:r>
      <w:r>
        <w:rPr>
          <w:rFonts w:hint="eastAsia" w:ascii="宋体" w:hAnsi="宋体"/>
          <w:sz w:val="24"/>
          <w:szCs w:val="24"/>
        </w:rPr>
        <w:t xml:space="preserve">1-5</w:t>
      </w:r>
      <w:r>
        <w:rPr>
          <w:rFonts w:hint="eastAsia" w:ascii="宋体" w:hAnsi="宋体"/>
          <w:sz w:val="24"/>
          <w:szCs w:val="24"/>
        </w:rPr>
        <w:t xml:space="preserve">条、</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9</w:t>
      </w:r>
      <w:r>
        <w:rPr>
          <w:rFonts w:hint="eastAsia" w:ascii="宋体" w:hAnsi="宋体"/>
          <w:sz w:val="24"/>
          <w:szCs w:val="24"/>
        </w:rPr>
        <w:t xml:space="preserve">条投标人必须在投标文件中提</w:t>
      </w:r>
      <w:r/>
    </w:p>
    <w:p>
      <w:pPr>
        <w:spacing w:line="400" w:lineRule="exact"/>
        <w:rPr>
          <w:rFonts w:ascii="宋体" w:hAnsi="宋体"/>
          <w:sz w:val="24"/>
          <w:szCs w:val="24"/>
        </w:rPr>
      </w:pPr>
      <w:r>
        <w:rPr>
          <w:rFonts w:hint="eastAsia" w:ascii="宋体" w:hAnsi="宋体"/>
          <w:sz w:val="24"/>
          <w:szCs w:val="24"/>
        </w:rPr>
        <w:t xml:space="preserve">供相关材料，否则作无效投标处理。</w:t>
      </w:r>
      <w:r>
        <w:rPr>
          <w:rFonts w:ascii="宋体" w:hAnsi="宋体"/>
          <w:sz w:val="24"/>
          <w:szCs w:val="24"/>
        </w:rPr>
        <w:t xml:space="preserve"> </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w:t>
      </w:r>
      <w:r>
        <w:rPr>
          <w:rFonts w:ascii="宋体" w:hAnsi="宋体"/>
          <w:sz w:val="24"/>
        </w:rPr>
        <w:t xml:space="preserve">1</w:t>
      </w:r>
      <w:r>
        <w:rPr>
          <w:rFonts w:hint="eastAsia" w:ascii="宋体" w:hAnsi="宋体"/>
          <w:sz w:val="24"/>
        </w:rPr>
        <w:t xml:space="preserve">1</w:t>
      </w:r>
      <w:r>
        <w:rPr>
          <w:rFonts w:hint="eastAsia" w:ascii="宋体" w:hAnsi="宋体"/>
          <w:sz w:val="24"/>
        </w:rPr>
        <w:t xml:space="preserve">）</w:t>
      </w:r>
      <w:r/>
    </w:p>
    <w:p>
      <w:pPr>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00" w:lineRule="exact"/>
        <w:rPr>
          <w:rFonts w:ascii="宋体" w:hAnsi="宋体"/>
          <w:sz w:val="24"/>
        </w:rPr>
      </w:pPr>
      <w:r>
        <w:rPr>
          <w:rFonts w:ascii="宋体" w:hAnsi="宋体"/>
          <w:sz w:val="24"/>
        </w:rPr>
        <w:t xml:space="preserve">1.</w:t>
      </w:r>
      <w:r>
        <w:rPr>
          <w:rFonts w:hint="eastAsia" w:ascii="宋体" w:hAnsi="宋体"/>
          <w:sz w:val="24"/>
        </w:rPr>
        <w:t xml:space="preserve">中小</w:t>
      </w:r>
      <w:r>
        <w:rPr>
          <w:rFonts w:hint="eastAsia" w:ascii="宋体" w:hAnsi="宋体"/>
          <w:sz w:val="24"/>
        </w:rPr>
        <w:t xml:space="preserve">微企业</w:t>
      </w:r>
      <w:r>
        <w:rPr>
          <w:rFonts w:hint="eastAsia" w:ascii="宋体" w:hAnsi="宋体"/>
          <w:sz w:val="24"/>
        </w:rPr>
        <w:t xml:space="preserve">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9</w:t>
      </w:r>
      <w:r>
        <w:rPr>
          <w:rFonts w:hint="eastAsia" w:ascii="宋体" w:hAnsi="宋体"/>
          <w:sz w:val="24"/>
        </w:rPr>
        <w:t xml:space="preserve">）</w:t>
      </w:r>
      <w:r/>
    </w:p>
    <w:p>
      <w:pPr>
        <w:ind w:firstLine="480"/>
        <w:spacing w:line="400" w:lineRule="exact"/>
        <w:rPr>
          <w:rFonts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ascii="宋体" w:hAnsi="宋体"/>
          <w:sz w:val="24"/>
        </w:rPr>
        <w:t xml:space="preserve">10</w:t>
      </w:r>
      <w:r>
        <w:rPr>
          <w:rFonts w:hint="eastAsia" w:ascii="宋体" w:hAnsi="宋体"/>
          <w:sz w:val="24"/>
        </w:rPr>
        <w:t xml:space="preserve">）</w:t>
      </w:r>
      <w:r/>
    </w:p>
    <w:p>
      <w:pPr>
        <w:ind w:firstLine="480"/>
        <w:spacing w:line="440" w:lineRule="exact"/>
        <w:rPr>
          <w:rFonts w:ascii="宋体" w:hAnsi="宋体"/>
          <w:sz w:val="24"/>
        </w:rPr>
      </w:pPr>
      <w:r>
        <w:rPr>
          <w:rFonts w:ascii="宋体" w:hAnsi="宋体"/>
          <w:sz w:val="24"/>
        </w:rPr>
      </w:r>
      <w:r/>
    </w:p>
    <w:p>
      <w:pPr>
        <w:jc w:val="left"/>
        <w:widowControl/>
        <w:rPr>
          <w:rFonts w:ascii="宋体" w:hAnsi="宋体"/>
          <w:b/>
          <w:color w:val="ff0000"/>
          <w:sz w:val="24"/>
          <w:szCs w:val="24"/>
        </w:rPr>
      </w:pPr>
      <w:r>
        <w:rPr>
          <w:rFonts w:ascii="宋体" w:hAnsi="宋体"/>
          <w:b/>
          <w:color w:val="ff0000"/>
          <w:sz w:val="24"/>
          <w:szCs w:val="24"/>
        </w:rPr>
        <w:br w:type="page" w:clear="all"/>
      </w:r>
      <w:r/>
    </w:p>
    <w:p>
      <w:pPr>
        <w:rPr>
          <w:rFonts w:ascii="宋体" w:hAnsi="宋体"/>
          <w:b/>
          <w:color w:val="ff0000"/>
          <w:sz w:val="24"/>
          <w:szCs w:val="24"/>
        </w:rPr>
      </w:pPr>
      <w:r>
        <w:rPr>
          <w:rFonts w:ascii="宋体" w:hAnsi="宋体"/>
          <w:b/>
          <w:color w:val="ff0000"/>
          <w:sz w:val="24"/>
          <w:szCs w:val="24"/>
        </w:rPr>
      </w:r>
      <w:r/>
    </w:p>
    <w:p>
      <w:pPr>
        <w:rPr>
          <w:rFonts w:eastAsia="仿宋_GB2312"/>
          <w:sz w:val="24"/>
          <w:szCs w:val="20"/>
        </w:rPr>
      </w:pPr>
      <w:r>
        <w:rPr>
          <w:rFonts w:hint="eastAsia" w:ascii="宋体" w:hAnsi="宋体"/>
          <w:b/>
          <w:sz w:val="24"/>
          <w:szCs w:val="24"/>
        </w:rPr>
        <w:t xml:space="preserve">附件</w:t>
      </w:r>
      <w:r>
        <w:rPr>
          <w:rFonts w:hint="eastAsia" w:ascii="宋体" w:hAnsi="宋体"/>
          <w:b/>
          <w:sz w:val="24"/>
          <w:szCs w:val="24"/>
        </w:rPr>
        <w:t xml:space="preserve">1 </w:t>
      </w:r>
      <w:r>
        <w:rPr>
          <w:rFonts w:hint="eastAsia" w:ascii="宋体" w:hAnsi="宋体"/>
          <w:b/>
          <w:sz w:val="24"/>
          <w:szCs w:val="24"/>
        </w:rPr>
        <w:t xml:space="preserve">开标一览表</w:t>
      </w:r>
      <w:r/>
    </w:p>
    <w:p>
      <w:pPr>
        <w:ind w:firstLine="482"/>
        <w:spacing w:line="0" w:lineRule="atLeast"/>
        <w:rPr>
          <w:rFonts w:ascii="宋体" w:hAnsi="宋体"/>
          <w:sz w:val="24"/>
          <w:szCs w:val="24"/>
        </w:rPr>
      </w:pPr>
      <w:r>
        <w:rPr>
          <w:rFonts w:hint="eastAsia" w:ascii="宋体" w:hAnsi="宋体"/>
          <w:sz w:val="24"/>
          <w:szCs w:val="24"/>
        </w:rPr>
        <w:t xml:space="preserve">投标人全称（加盖</w:t>
      </w:r>
      <w:r>
        <w:rPr>
          <w:rFonts w:hint="eastAsia" w:ascii="宋体" w:hAnsi="宋体"/>
          <w:sz w:val="24"/>
          <w:szCs w:val="24"/>
        </w:rPr>
        <w:t xml:space="preserve">CA</w:t>
      </w:r>
      <w:r>
        <w:rPr>
          <w:rFonts w:hint="eastAsia" w:ascii="宋体" w:hAnsi="宋体"/>
          <w:sz w:val="24"/>
          <w:szCs w:val="24"/>
        </w:rPr>
        <w:t xml:space="preserve">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ascii="宋体" w:hAnsi="宋体"/>
          <w:sz w:val="24"/>
          <w:szCs w:val="24"/>
        </w:rPr>
      </w:pPr>
      <w:r>
        <w:rPr>
          <w:rFonts w:hint="eastAsia" w:ascii="宋体" w:hAnsi="宋体"/>
          <w:sz w:val="24"/>
          <w:szCs w:val="24"/>
        </w:rPr>
        <w:t xml:space="preserve">项目编号：</w:t>
      </w:r>
      <w:r>
        <w:rPr>
          <w:rFonts w:hint="eastAsia" w:ascii="宋体" w:hAnsi="宋体"/>
          <w:sz w:val="24"/>
          <w:szCs w:val="24"/>
        </w:rPr>
        <w:t xml:space="preserve">                                   </w:t>
      </w:r>
      <w:r/>
    </w:p>
    <w:p>
      <w:pPr>
        <w:ind w:firstLine="482"/>
        <w:spacing w:line="0" w:lineRule="atLeas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1"/>
              <w:ind w:firstLine="0"/>
              <w:spacing w:before="0" w:after="0" w:line="500" w:lineRule="exact"/>
              <w:rPr>
                <w:rFonts w:ascii="宋体" w:hAnsi="宋体"/>
                <w:szCs w:val="21"/>
              </w:rPr>
            </w:pP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（人民币：元）</w:t>
            </w:r>
            <w:r/>
          </w:p>
        </w:tc>
      </w:tr>
    </w:tbl>
    <w:p>
      <w:pPr>
        <w:ind w:firstLine="480"/>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hint="eastAsia" w:ascii="宋体" w:hAnsi="宋体"/>
          <w:b/>
          <w:sz w:val="24"/>
          <w:szCs w:val="24"/>
        </w:rPr>
        <w:t xml:space="preserve">2 </w:t>
      </w:r>
      <w:r>
        <w:rPr>
          <w:rFonts w:hint="eastAsia" w:ascii="宋体" w:hAnsi="宋体"/>
          <w:b/>
          <w:sz w:val="24"/>
          <w:szCs w:val="24"/>
        </w:rPr>
        <w:t xml:space="preserve">投标分项报价表</w:t>
      </w:r>
      <w:r/>
    </w:p>
    <w:tbl>
      <w:tblPr>
        <w:tblW w:w="8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126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分项单位</w:t>
            </w:r>
            <w:r/>
          </w:p>
        </w:tc>
        <w:tc>
          <w:tcPr>
            <w:tcW w:w="100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48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177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67"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1"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483"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77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1778" w:type="dxa"/>
            <w:textDirection w:val="lrTb"/>
            <w:noWrap w:val="false"/>
          </w:tcPr>
          <w:p>
            <w:pPr>
              <w:spacing w:line="0" w:lineRule="atLeast"/>
              <w:rPr>
                <w:rFonts w:ascii="宋体" w:hAnsi="宋体"/>
                <w:sz w:val="24"/>
                <w:szCs w:val="24"/>
              </w:rPr>
            </w:pPr>
            <w:r>
              <w:rPr>
                <w:rFonts w:ascii="宋体" w:hAnsi="宋体"/>
                <w:sz w:val="24"/>
                <w:szCs w:val="24"/>
              </w:rPr>
            </w:r>
            <w:r/>
          </w:p>
        </w:tc>
      </w:tr>
    </w:tbl>
    <w:p>
      <w:pPr>
        <w:spacing w:line="0" w:lineRule="atLeast"/>
        <w:rPr>
          <w:rFonts w:ascii="宋体" w:hAnsi="宋体"/>
          <w:sz w:val="24"/>
          <w:szCs w:val="24"/>
        </w:rPr>
      </w:pPr>
      <w:r>
        <w:rPr>
          <w:rFonts w:hint="eastAsia" w:ascii="宋体" w:hAnsi="宋体"/>
          <w:sz w:val="24"/>
          <w:szCs w:val="24"/>
        </w:rPr>
        <w:t xml:space="preserve">备注：</w:t>
      </w:r>
      <w:r/>
    </w:p>
    <w:p>
      <w:pPr>
        <w:spacing w:line="0" w:lineRule="atLeas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投标报价</w:t>
      </w:r>
      <w:r>
        <w:rPr>
          <w:rFonts w:hint="eastAsia" w:ascii="宋体" w:hAnsi="宋体"/>
          <w:sz w:val="24"/>
          <w:szCs w:val="24"/>
        </w:rPr>
        <w:t xml:space="preserve">采用总</w:t>
      </w:r>
      <w:r>
        <w:rPr>
          <w:rFonts w:hint="eastAsia" w:ascii="宋体" w:hAnsi="宋体"/>
          <w:sz w:val="24"/>
          <w:szCs w:val="24"/>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“投标分项报价表”中“投标总报价”数额应当与“开标一览表”中“投标总报价”数额一致。</w:t>
      </w:r>
      <w:r/>
    </w:p>
    <w:p>
      <w:pPr>
        <w:spacing w:line="0" w:lineRule="atLeast"/>
        <w:rPr>
          <w:rFonts w:ascii="宋体" w:hAnsi="宋体"/>
          <w:sz w:val="24"/>
          <w:szCs w:val="24"/>
        </w:rPr>
      </w:pPr>
      <w:r>
        <w:rPr>
          <w:rFonts w:hint="eastAsia" w:ascii="宋体" w:hAnsi="宋体"/>
          <w:sz w:val="24"/>
          <w:szCs w:val="24"/>
        </w:rPr>
        <w:t xml:space="preserve">3.</w:t>
      </w:r>
      <w:r>
        <w:rPr>
          <w:rFonts w:hint="eastAsia" w:ascii="宋体" w:hAnsi="宋体"/>
          <w:sz w:val="24"/>
        </w:rPr>
        <w:t xml:space="preserve"> </w:t>
      </w:r>
      <w:r>
        <w:rPr>
          <w:rFonts w:hint="eastAsia" w:ascii="宋体" w:hAnsi="宋体"/>
          <w:sz w:val="24"/>
        </w:rPr>
        <w:t xml:space="preserve">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jc w:val="left"/>
        <w:widowControl/>
        <w:rPr>
          <w:rFonts w:ascii="宋体" w:hAnsi="宋体"/>
          <w:sz w:val="24"/>
          <w:szCs w:val="24"/>
        </w:rPr>
      </w:pPr>
      <w:r>
        <w:rPr>
          <w:rFonts w:ascii="宋体" w:hAnsi="宋体"/>
          <w:sz w:val="24"/>
          <w:szCs w:val="24"/>
        </w:rPr>
        <w:br w:type="page" w:clear="all"/>
      </w:r>
      <w:r/>
    </w:p>
    <w:p>
      <w:pPr>
        <w:ind w:firstLine="480"/>
        <w:rPr>
          <w:rFonts w:ascii="宋体" w:hAnsi="宋体"/>
          <w:sz w:val="24"/>
          <w:szCs w:val="24"/>
        </w:rPr>
      </w:pPr>
      <w:r>
        <w:rPr>
          <w:rFonts w:hint="eastAsia" w:ascii="宋体" w:hAnsi="宋体"/>
          <w:sz w:val="24"/>
          <w:szCs w:val="24"/>
        </w:rPr>
        <w:t xml:space="preserve">                                           </w:t>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rPr>
                <w:rFonts w:hint="eastAsia" w:ascii="宋体" w:hAnsi="宋体"/>
                <w:sz w:val="24"/>
                <w:szCs w:val="24"/>
              </w:rPr>
              <w:t xml:space="preserve"> </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ind w:firstLine="480"/>
        <w:spacing w:line="440" w:lineRule="exact"/>
        <w:rPr>
          <w:rFonts w:ascii="宋体" w:hAnsi="宋体"/>
          <w:sz w:val="24"/>
        </w:rPr>
      </w:pPr>
      <w:r>
        <w:rPr>
          <w:rFonts w:ascii="宋体" w:hAnsi="宋体"/>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hint="eastAsia" w:ascii="宋体" w:hAnsi="宋体"/>
          <w:b/>
          <w:color w:val="000000"/>
          <w:sz w:val="24"/>
        </w:rPr>
        <w:t xml:space="preserve">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jc w:val="left"/>
        <w:widowControl/>
        <w:rPr>
          <w:rFonts w:ascii="宋体" w:hAnsi="宋体"/>
          <w:b/>
          <w:color w:val="000000"/>
          <w:sz w:val="24"/>
        </w:rPr>
      </w:pPr>
      <w:r>
        <w:rPr>
          <w:rFonts w:ascii="宋体" w:hAnsi="宋体"/>
          <w:b/>
          <w:color w:val="000000"/>
          <w:sz w:val="24"/>
        </w:rPr>
        <w:br w:type="page" w:clear="all"/>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w:t>
      </w:r>
      <w:r>
        <w:rPr>
          <w:rFonts w:hint="eastAsia" w:ascii="宋体" w:hAnsi="宋体"/>
          <w:b/>
          <w:color w:val="000000"/>
          <w:sz w:val="24"/>
        </w:rPr>
        <w:t xml:space="preserve"> 3 </w:t>
      </w:r>
      <w:r>
        <w:rPr>
          <w:rFonts w:hint="eastAsia" w:ascii="宋体" w:hAnsi="宋体"/>
          <w:b/>
          <w:color w:val="000000"/>
          <w:sz w:val="24"/>
        </w:rPr>
        <w:t xml:space="preserve">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w:t>
      </w:r>
      <w:r>
        <w:rPr>
          <w:rFonts w:hint="eastAsia" w:ascii="宋体" w:hAnsi="宋体"/>
          <w:bCs/>
          <w:color w:val="000000"/>
          <w:sz w:val="24"/>
        </w:rPr>
        <w:t xml:space="preserve"> 3 </w:t>
      </w:r>
      <w:r>
        <w:rPr>
          <w:rFonts w:hint="eastAsia" w:ascii="宋体" w:hAnsi="宋体"/>
          <w:bCs/>
          <w:color w:val="000000"/>
          <w:sz w:val="24"/>
        </w:rPr>
        <w:t xml:space="preserve">年内，我单位在经营活动中没有因违法经营受到刑事处罚或者责令停产停业、吊销许可证或者执照、较大数额罚款等行政处罚。</w:t>
      </w:r>
      <w:r/>
    </w:p>
    <w:p>
      <w:pPr>
        <w:ind w:left="480"/>
        <w:rPr>
          <w:rFonts w:ascii="宋体" w:hAnsi="宋体"/>
          <w:b/>
          <w:color w:val="ff0000"/>
          <w:sz w:val="24"/>
        </w:rPr>
      </w:pPr>
      <w:r>
        <w:rPr>
          <w:rFonts w:ascii="宋体" w:hAnsi="宋体"/>
          <w:b/>
          <w:color w:val="ff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日期：</w:t>
      </w:r>
      <w:r>
        <w:rPr>
          <w:rFonts w:hint="eastAsia"/>
          <w:color w:val="000000"/>
          <w:sz w:val="24"/>
          <w:szCs w:val="24"/>
          <w:u w:val="single"/>
        </w:rPr>
        <w:t xml:space="preserve">                                         </w:t>
      </w:r>
      <w:r/>
    </w:p>
    <w:p>
      <w:pPr>
        <w:spacing w:line="400" w:lineRule="exact"/>
        <w:tabs>
          <w:tab w:val="left" w:pos="360" w:leader="none"/>
        </w:tabs>
        <w:rPr>
          <w:rFonts w:ascii="宋体" w:hAnsi="宋体"/>
          <w:b/>
          <w:color w:val="000000"/>
          <w:sz w:val="24"/>
        </w:rPr>
      </w:pPr>
      <w:r>
        <w:rPr>
          <w:rFonts w:ascii="宋体" w:hAnsi="宋体"/>
          <w:b/>
          <w:color w:val="000000"/>
          <w:sz w:val="24"/>
        </w:rPr>
      </w:r>
      <w:r/>
    </w:p>
    <w:p>
      <w:pPr>
        <w:spacing w:line="400" w:lineRule="exact"/>
        <w:tabs>
          <w:tab w:val="left" w:pos="360" w:leader="none"/>
        </w:tabs>
        <w:rPr>
          <w:rFonts w:ascii="宋体" w:hAnsi="宋体"/>
          <w:b/>
          <w:color w:val="000000"/>
          <w:sz w:val="24"/>
        </w:rPr>
      </w:pPr>
      <w:r>
        <w:rPr>
          <w:rFonts w:ascii="宋体" w:hAnsi="宋体"/>
          <w:b/>
          <w:color w:val="000000"/>
          <w:sz w:val="24"/>
        </w:rPr>
      </w:r>
      <w:r/>
    </w:p>
    <w:p>
      <w:pPr>
        <w:spacing w:line="400" w:lineRule="exact"/>
        <w:tabs>
          <w:tab w:val="left" w:pos="360" w:leader="none"/>
        </w:tabs>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ascii="宋体" w:hAnsi="宋体"/>
          <w:b/>
          <w:color w:val="000000"/>
          <w:sz w:val="24"/>
        </w:rPr>
        <w:t xml:space="preserve">                        </w:t>
      </w:r>
      <w:r/>
    </w:p>
    <w:p>
      <w:pPr>
        <w:spacing w:line="400" w:lineRule="exact"/>
        <w:tabs>
          <w:tab w:val="left" w:pos="360" w:leader="none"/>
        </w:tabs>
        <w:rPr>
          <w:rFonts w:ascii="宋体" w:hAnsi="宋体"/>
          <w:b/>
          <w:color w:val="000000"/>
          <w:sz w:val="24"/>
        </w:rPr>
      </w:pPr>
      <w:r>
        <w:rPr>
          <w:rFonts w:ascii="宋体" w:hAnsi="宋体"/>
          <w:b/>
          <w:color w:val="000000"/>
          <w:sz w:val="24"/>
        </w:rPr>
      </w:r>
      <w:r/>
    </w:p>
    <w:p>
      <w:pPr>
        <w:jc w:val="center"/>
        <w:spacing w:line="400" w:lineRule="exact"/>
        <w:tabs>
          <w:tab w:val="left" w:pos="360" w:leader="none"/>
        </w:tabs>
        <w:rPr>
          <w:rFonts w:ascii="黑体" w:hAnsi="黑体" w:eastAsia="黑体"/>
          <w:b/>
          <w:i/>
          <w:color w:val="000000"/>
          <w:sz w:val="32"/>
          <w:szCs w:val="32"/>
          <w:u w:val="single"/>
        </w:rPr>
      </w:pP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971"/>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w:t>
      </w:r>
      <w:r>
        <w:rPr>
          <w:rFonts w:hint="eastAsia" w:ascii="宋体" w:hAnsi="宋体"/>
          <w:szCs w:val="21"/>
        </w:rPr>
        <w:t xml:space="preserve">______(</w:t>
      </w:r>
      <w:r>
        <w:rPr>
          <w:rFonts w:hint="eastAsia" w:ascii="宋体" w:hAnsi="宋体"/>
          <w:szCs w:val="21"/>
        </w:rPr>
        <w:t xml:space="preserve">姓名</w:t>
      </w:r>
      <w:r>
        <w:rPr>
          <w:rFonts w:hint="eastAsia" w:ascii="宋体" w:hAnsi="宋体"/>
          <w:szCs w:val="21"/>
        </w:rPr>
        <w:t xml:space="preserve">)</w:t>
      </w:r>
      <w:r>
        <w:rPr>
          <w:rFonts w:hint="eastAsia" w:ascii="宋体" w:hAnsi="宋体"/>
          <w:szCs w:val="21"/>
        </w:rPr>
        <w:t xml:space="preserve">代表我方</w:t>
      </w:r>
      <w:r>
        <w:rPr>
          <w:rFonts w:hint="eastAsia" w:ascii="宋体" w:hAnsi="宋体"/>
          <w:szCs w:val="21"/>
        </w:rPr>
        <w:t xml:space="preserve">______________</w:t>
      </w:r>
      <w:r>
        <w:rPr>
          <w:rFonts w:hint="eastAsia" w:ascii="宋体" w:hAnsi="宋体"/>
          <w:szCs w:val="21"/>
        </w:rPr>
        <w:t xml:space="preserve">（投标人的名称），全权处理本次项目投标的有关事宜。</w:t>
      </w:r>
      <w:r/>
    </w:p>
    <w:p>
      <w:pPr>
        <w:pStyle w:val="971"/>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__________</w:t>
      </w:r>
      <w:r>
        <w:rPr>
          <w:rFonts w:hint="eastAsia" w:ascii="宋体" w:hAnsi="宋体"/>
          <w:szCs w:val="21"/>
        </w:rPr>
        <w:t xml:space="preserve">签字</w:t>
      </w:r>
      <w:r>
        <w:rPr>
          <w:rFonts w:hint="eastAsia" w:ascii="宋体" w:hAnsi="宋体"/>
          <w:szCs w:val="21"/>
        </w:rPr>
        <w:t xml:space="preserve">人兹宣布</w:t>
      </w:r>
      <w:r>
        <w:rPr>
          <w:rFonts w:hint="eastAsia" w:ascii="宋体" w:hAnsi="宋体"/>
          <w:szCs w:val="21"/>
        </w:rPr>
        <w:t xml:space="preserve">同意如下：</w:t>
      </w:r>
      <w:r/>
    </w:p>
    <w:p>
      <w:pPr>
        <w:pStyle w:val="971"/>
        <w:spacing w:before="0" w:after="0" w:line="420" w:lineRule="exact"/>
        <w:rPr>
          <w:rFonts w:ascii="宋体" w:hAnsi="宋体"/>
          <w:szCs w:val="21"/>
        </w:rPr>
      </w:pPr>
      <w:r>
        <w:rPr>
          <w:rFonts w:hint="eastAsia" w:ascii="宋体" w:hAnsi="宋体"/>
          <w:szCs w:val="21"/>
        </w:rPr>
        <w:t xml:space="preserve">1.</w:t>
      </w:r>
      <w:r>
        <w:rPr>
          <w:rFonts w:hint="eastAsia" w:ascii="宋体" w:hAnsi="宋体"/>
          <w:szCs w:val="21"/>
        </w:rPr>
        <w:t xml:space="preserve">按招标文件规定的各项要求，向买方提供所需服务（包含与服务相关的货物）。</w:t>
      </w:r>
      <w:r/>
    </w:p>
    <w:p>
      <w:pPr>
        <w:pStyle w:val="971"/>
        <w:spacing w:before="0" w:after="0"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我们完全理解贵方不一定将合同授予最低报价的投标人。</w:t>
      </w:r>
      <w:r/>
    </w:p>
    <w:p>
      <w:pPr>
        <w:pStyle w:val="971"/>
        <w:spacing w:before="0" w:after="0"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我们已详细审核全部招标文件及其有效补充文件，我们知道必须放弃提出含糊不清或误解问题的权利。</w:t>
      </w:r>
      <w:r/>
    </w:p>
    <w:p>
      <w:pPr>
        <w:pStyle w:val="971"/>
        <w:spacing w:before="0" w:after="0" w:line="420" w:lineRule="exact"/>
        <w:rPr>
          <w:rFonts w:ascii="宋体" w:hAnsi="宋体"/>
          <w:szCs w:val="21"/>
        </w:rPr>
      </w:pPr>
      <w:r>
        <w:rPr>
          <w:rFonts w:hint="eastAsia" w:ascii="宋体" w:hAnsi="宋体"/>
          <w:szCs w:val="21"/>
        </w:rPr>
        <w:t xml:space="preserve">4.</w:t>
      </w:r>
      <w:r>
        <w:rPr>
          <w:rFonts w:hint="eastAsia" w:ascii="宋体" w:hAnsi="宋体"/>
          <w:szCs w:val="21"/>
        </w:rPr>
        <w:t xml:space="preserve">我们同意从规定的开标日期起遵循本投标文件，并在规定的投标有效期期满之前均具有约束力。</w:t>
      </w:r>
      <w:r/>
    </w:p>
    <w:p>
      <w:pPr>
        <w:pStyle w:val="971"/>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w:t>
      </w:r>
      <w:r>
        <w:rPr>
          <w:rFonts w:hint="eastAsia" w:ascii="宋体" w:hAnsi="宋体"/>
          <w:szCs w:val="21"/>
        </w:rPr>
        <w:t xml:space="preserve">一旦我方中标</w:t>
      </w:r>
      <w:r>
        <w:rPr>
          <w:rFonts w:hint="eastAsia" w:ascii="宋体" w:hAnsi="宋体"/>
          <w:szCs w:val="21"/>
        </w:rPr>
        <w:t xml:space="preserve">,</w:t>
      </w:r>
      <w:r>
        <w:rPr>
          <w:rFonts w:hint="eastAsia" w:ascii="宋体" w:hAnsi="宋体"/>
          <w:szCs w:val="21"/>
        </w:rPr>
        <w:t xml:space="preserve">我方将根据招标文件的规定，严格履行合同的责任和义务</w:t>
      </w:r>
      <w:r>
        <w:rPr>
          <w:rFonts w:hint="eastAsia" w:ascii="宋体" w:hAnsi="宋体"/>
          <w:szCs w:val="21"/>
        </w:rPr>
        <w:t xml:space="preserve">,</w:t>
      </w:r>
      <w:r>
        <w:rPr>
          <w:rFonts w:hint="eastAsia" w:ascii="宋体" w:hAnsi="宋体"/>
          <w:szCs w:val="21"/>
        </w:rPr>
        <w:t xml:space="preserve">并保证在招标文件规定的时间完成项目，交付买方验收、使用。</w:t>
      </w:r>
      <w:r/>
    </w:p>
    <w:p>
      <w:pPr>
        <w:pStyle w:val="971"/>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p>
    <w:p>
      <w:pPr>
        <w:pStyle w:val="971"/>
        <w:ind w:left="420"/>
        <w:spacing w:before="0" w:after="0" w:line="420" w:lineRule="exact"/>
        <w:rPr>
          <w:rFonts w:ascii="宋体" w:hAnsi="宋体"/>
          <w:szCs w:val="21"/>
        </w:rPr>
      </w:pPr>
      <w:r>
        <w:rPr>
          <w:rFonts w:hint="eastAsia" w:ascii="宋体" w:hAnsi="宋体"/>
          <w:szCs w:val="21"/>
        </w:rPr>
        <w:t xml:space="preserve">地</w:t>
      </w:r>
      <w:r>
        <w:rPr>
          <w:rFonts w:hint="eastAsia" w:ascii="宋体" w:hAnsi="宋体"/>
          <w:szCs w:val="21"/>
        </w:rPr>
        <w:t xml:space="preserve">          </w:t>
      </w:r>
      <w:r>
        <w:rPr>
          <w:rFonts w:hint="eastAsia" w:ascii="宋体" w:hAnsi="宋体"/>
          <w:szCs w:val="21"/>
        </w:rPr>
        <w:t xml:space="preserve">址：</w:t>
      </w:r>
      <w:r/>
    </w:p>
    <w:p>
      <w:pPr>
        <w:pStyle w:val="971"/>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编：</w:t>
      </w:r>
      <w:r/>
    </w:p>
    <w:p>
      <w:pPr>
        <w:pStyle w:val="971"/>
        <w:ind w:left="420"/>
        <w:spacing w:before="0" w:after="0" w:line="420" w:lineRule="exact"/>
        <w:rPr>
          <w:rFonts w:ascii="宋体" w:hAnsi="宋体"/>
          <w:szCs w:val="21"/>
        </w:rPr>
      </w:pPr>
      <w:r>
        <w:rPr>
          <w:rFonts w:hint="eastAsia" w:ascii="宋体" w:hAnsi="宋体"/>
          <w:szCs w:val="21"/>
        </w:rPr>
        <w:t xml:space="preserve">电</w:t>
      </w:r>
      <w:r>
        <w:rPr>
          <w:rFonts w:hint="eastAsia" w:ascii="宋体" w:hAnsi="宋体"/>
          <w:szCs w:val="21"/>
        </w:rPr>
        <w:t xml:space="preserve">          </w:t>
      </w:r>
      <w:r>
        <w:rPr>
          <w:rFonts w:hint="eastAsia" w:ascii="宋体" w:hAnsi="宋体"/>
          <w:szCs w:val="21"/>
        </w:rPr>
        <w:t xml:space="preserve">话：</w:t>
      </w:r>
      <w:r/>
    </w:p>
    <w:p>
      <w:pPr>
        <w:pStyle w:val="971"/>
        <w:ind w:left="420"/>
        <w:spacing w:before="0" w:after="0" w:line="420" w:lineRule="exact"/>
        <w:rPr>
          <w:rFonts w:ascii="宋体" w:hAnsi="宋体"/>
          <w:szCs w:val="21"/>
        </w:rPr>
      </w:pPr>
      <w:r>
        <w:rPr>
          <w:rFonts w:hint="eastAsia" w:ascii="宋体" w:hAnsi="宋体"/>
          <w:szCs w:val="21"/>
        </w:rPr>
        <w:t xml:space="preserve">传</w:t>
      </w:r>
      <w:r>
        <w:rPr>
          <w:rFonts w:hint="eastAsia" w:ascii="宋体" w:hAnsi="宋体"/>
          <w:szCs w:val="21"/>
        </w:rPr>
        <w:t xml:space="preserve">          </w:t>
      </w:r>
      <w:r>
        <w:rPr>
          <w:rFonts w:hint="eastAsia" w:ascii="宋体" w:hAnsi="宋体"/>
          <w:szCs w:val="21"/>
        </w:rPr>
        <w:t xml:space="preserve">真：</w:t>
      </w:r>
      <w:r/>
    </w:p>
    <w:p>
      <w:pPr>
        <w:pStyle w:val="971"/>
        <w:ind w:left="420"/>
        <w:spacing w:before="0" w:after="0" w:line="420" w:lineRule="exact"/>
        <w:rPr>
          <w:rFonts w:ascii="宋体" w:hAnsi="宋体"/>
          <w:szCs w:val="21"/>
        </w:rPr>
      </w:pPr>
      <w:r>
        <w:rPr>
          <w:rFonts w:hint="eastAsia" w:ascii="宋体" w:hAnsi="宋体"/>
          <w:szCs w:val="21"/>
        </w:rPr>
        <w:t xml:space="preserve">投标人开户行：</w:t>
      </w:r>
      <w:r/>
    </w:p>
    <w:p>
      <w:pPr>
        <w:pStyle w:val="971"/>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w:t>
      </w:r>
      <w:r>
        <w:rPr>
          <w:rFonts w:hint="eastAsia" w:ascii="宋体" w:hAnsi="宋体"/>
          <w:szCs w:val="21"/>
        </w:rPr>
        <w:t xml:space="preserve">号：</w:t>
      </w:r>
      <w:r>
        <w:rPr>
          <w:rFonts w:hint="eastAsia" w:ascii="宋体" w:hAnsi="宋体"/>
          <w:szCs w:val="21"/>
        </w:rPr>
        <w:t xml:space="preserve"> </w:t>
      </w:r>
      <w:r/>
    </w:p>
    <w:p>
      <w:pPr>
        <w:pStyle w:val="971"/>
        <w:ind w:left="420"/>
        <w:spacing w:before="0" w:after="0" w:line="420" w:lineRule="exact"/>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________</w:t>
      </w:r>
      <w:r>
        <w:rPr>
          <w:rFonts w:hint="eastAsia" w:ascii="宋体" w:hAnsi="宋体"/>
          <w:szCs w:val="21"/>
        </w:rPr>
        <w:t xml:space="preserve">年</w:t>
      </w:r>
      <w:r>
        <w:rPr>
          <w:rFonts w:hint="eastAsia" w:ascii="宋体" w:hAnsi="宋体"/>
          <w:szCs w:val="21"/>
        </w:rPr>
        <w:t xml:space="preserve">____</w:t>
      </w:r>
      <w:r>
        <w:rPr>
          <w:rFonts w:hint="eastAsia" w:ascii="宋体" w:hAnsi="宋体"/>
          <w:szCs w:val="21"/>
        </w:rPr>
        <w:t xml:space="preserve">月</w:t>
      </w:r>
      <w:r>
        <w:rPr>
          <w:rFonts w:hint="eastAsia" w:ascii="宋体" w:hAnsi="宋体"/>
          <w:szCs w:val="21"/>
        </w:rPr>
        <w:t xml:space="preserve">____</w:t>
      </w:r>
      <w:r>
        <w:rPr>
          <w:rFonts w:hint="eastAsia" w:ascii="宋体" w:hAnsi="宋体"/>
          <w:szCs w:val="21"/>
        </w:rPr>
        <w:t xml:space="preserve">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spacing w:line="460" w:lineRule="exact"/>
        <w:rPr>
          <w:rFonts w:ascii="黑体" w:hAnsi="黑体" w:eastAsia="黑体"/>
          <w:b/>
          <w:sz w:val="32"/>
          <w:szCs w:val="32"/>
        </w:rPr>
      </w:pPr>
      <w:r/>
      <w:bookmarkStart w:id="197" w:name="_Toc120614284"/>
      <w:r/>
      <w:bookmarkEnd w:id="194"/>
      <w:r/>
      <w:bookmarkEnd w:id="195"/>
      <w:r/>
      <w:bookmarkEnd w:id="196"/>
      <w:r/>
      <w:r/>
    </w:p>
    <w:p>
      <w:pPr>
        <w:jc w:val="center"/>
        <w:spacing w:line="4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9</w:t>
      </w:r>
      <w:r>
        <w:rPr>
          <w:rFonts w:hint="eastAsia" w:ascii="宋体" w:hAnsi="宋体"/>
          <w:b/>
          <w:sz w:val="24"/>
          <w:szCs w:val="24"/>
        </w:rPr>
        <w:t xml:space="preserve"> </w:t>
      </w:r>
      <w:r>
        <w:rPr>
          <w:rFonts w:hint="eastAsia" w:ascii="宋体" w:hAnsi="宋体"/>
          <w:b/>
          <w:sz w:val="24"/>
          <w:szCs w:val="24"/>
        </w:rPr>
        <w:t xml:space="preserve">中小</w:t>
      </w:r>
      <w:r>
        <w:rPr>
          <w:rFonts w:hint="eastAsia" w:ascii="宋体" w:hAnsi="宋体"/>
          <w:b/>
          <w:sz w:val="24"/>
          <w:szCs w:val="24"/>
        </w:rPr>
        <w:t xml:space="preserve">微企业</w:t>
      </w:r>
      <w:r>
        <w:rPr>
          <w:rFonts w:hint="eastAsia" w:ascii="宋体" w:hAnsi="宋体"/>
          <w:b/>
          <w:sz w:val="24"/>
          <w:szCs w:val="24"/>
        </w:rPr>
        <w:t xml:space="preserve">声明函（服务类项目）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rPr>
        <w:t xml:space="preserve">的采购活动，服务全部由符合政策的中小</w:t>
      </w:r>
      <w:r>
        <w:rPr>
          <w:rFonts w:hint="eastAsia" w:ascii="宋体" w:hAnsi="宋体"/>
          <w:sz w:val="24"/>
          <w:szCs w:val="24"/>
        </w:rPr>
        <w:t xml:space="preserve">微企业</w:t>
      </w:r>
      <w:r>
        <w:rPr>
          <w:rFonts w:hint="eastAsia" w:ascii="宋体" w:hAnsi="宋体"/>
          <w:sz w:val="24"/>
          <w:szCs w:val="24"/>
        </w:rPr>
        <w:t xml:space="preserve">承接。相关企业（含联合体中的中小微企业、签订采购包意向协议的中小微企业）的具体情况如下：</w:t>
      </w:r>
      <w:r/>
    </w:p>
    <w:p>
      <w:pPr>
        <w:ind w:firstLine="360"/>
        <w:spacing w:line="400" w:lineRule="exact"/>
        <w:rPr>
          <w:rFonts w:ascii="宋体" w:hAnsi="宋体"/>
          <w:i/>
          <w:color w:val="000000" w:themeColor="text1"/>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□微型企业）；</w:t>
      </w:r>
      <w:r/>
    </w:p>
    <w:p>
      <w:pPr>
        <w:ind w:firstLine="360"/>
        <w:spacing w:line="400" w:lineRule="exact"/>
        <w:rPr>
          <w:rFonts w:ascii="宋体" w:hAnsi="宋体"/>
          <w:i/>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w:t>
      </w:r>
      <w:r>
        <w:rPr>
          <w:rFonts w:hint="eastAsia" w:ascii="宋体" w:hAnsi="宋体"/>
          <w:sz w:val="24"/>
          <w:szCs w:val="24"/>
          <w:u w:val="single"/>
        </w:rPr>
        <w:t xml:space="preserve"> </w:t>
      </w:r>
      <w:r>
        <w:rPr>
          <w:rFonts w:hint="eastAsia" w:ascii="宋体" w:hAnsi="宋体"/>
          <w:sz w:val="24"/>
          <w:szCs w:val="24"/>
          <w:u w:val="single"/>
        </w:rPr>
        <w:t xml:space="preserve">□小型企业</w:t>
      </w:r>
      <w:r>
        <w:rPr>
          <w:rFonts w:hint="eastAsia" w:ascii="宋体" w:hAnsi="宋体"/>
          <w:sz w:val="24"/>
          <w:szCs w:val="24"/>
          <w:u w:val="single"/>
        </w:rPr>
        <w:t xml:space="preserve"> </w:t>
      </w:r>
      <w:r>
        <w:rPr>
          <w:rFonts w:hint="eastAsia" w:ascii="宋体" w:hAnsi="宋体"/>
          <w:sz w:val="24"/>
          <w:szCs w:val="24"/>
          <w:u w:val="single"/>
        </w:rPr>
        <w:t xml:space="preserve">□微型企业）；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w:t>
      </w:r>
      <w:r>
        <w:rPr>
          <w:rFonts w:hint="eastAsia" w:ascii="宋体" w:hAnsi="宋体"/>
          <w:sz w:val="24"/>
          <w:szCs w:val="24"/>
        </w:rPr>
        <w:t xml:space="preserve">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w:t>
      </w:r>
      <w:r>
        <w:rPr>
          <w:rFonts w:hint="eastAsia" w:ascii="宋体" w:hAnsi="宋体"/>
          <w:sz w:val="24"/>
          <w:szCs w:val="24"/>
        </w:rPr>
        <w:t xml:space="preserve">CA</w:t>
      </w:r>
      <w:r>
        <w:rPr>
          <w:rFonts w:hint="eastAsia" w:ascii="宋体" w:hAnsi="宋体"/>
          <w:sz w:val="24"/>
          <w:szCs w:val="24"/>
        </w:rPr>
        <w:t xml:space="preserve">电子公章）：</w:t>
      </w:r>
      <w:r/>
    </w:p>
    <w:p>
      <w:pPr>
        <w:ind w:right="480" w:firstLine="5400"/>
        <w:spacing w:line="400" w:lineRule="exact"/>
        <w:rPr>
          <w:rFonts w:ascii="宋体" w:hAnsi="宋体"/>
          <w:sz w:val="24"/>
          <w:szCs w:val="24"/>
        </w:rPr>
      </w:pPr>
      <w:r>
        <w:rPr>
          <w:rFonts w:hint="eastAsia" w:ascii="宋体" w:hAnsi="宋体"/>
          <w:sz w:val="24"/>
          <w:szCs w:val="24"/>
        </w:rPr>
        <w:t xml:space="preserve">日</w:t>
      </w:r>
      <w:r>
        <w:rPr>
          <w:rFonts w:hint="eastAsia" w:ascii="宋体" w:hAnsi="宋体"/>
          <w:sz w:val="24"/>
          <w:szCs w:val="24"/>
        </w:rPr>
        <w:t xml:space="preserve">  </w:t>
      </w:r>
      <w:r>
        <w:rPr>
          <w:rFonts w:hint="eastAsia" w:ascii="宋体" w:hAnsi="宋体"/>
          <w:sz w:val="24"/>
          <w:szCs w:val="24"/>
        </w:rPr>
        <w:t xml:space="preserve">期：</w:t>
      </w:r>
      <w:r/>
    </w:p>
    <w:p>
      <w:pPr>
        <w:ind w:firstLine="24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w:t>
      </w:r>
      <w:r>
        <w:rPr>
          <w:rFonts w:hint="eastAsia" w:ascii="宋体" w:hAnsi="宋体"/>
          <w:sz w:val="24"/>
          <w:szCs w:val="24"/>
        </w:rPr>
        <w:t xml:space="preserve">价格将不做相应扣除。</w:t>
      </w:r>
      <w:r/>
    </w:p>
    <w:p>
      <w:pPr>
        <w:ind w:firstLine="480"/>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供应商应对照《工业和信息化部、国家统计局、国家发展和改革委员会、财政部关于印发中小企业划型标准规定的通知》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w:t>
      </w:r>
      <w:r>
        <w:rPr>
          <w:rFonts w:hint="eastAsia" w:ascii="宋体" w:hAnsi="宋体"/>
          <w:sz w:val="24"/>
          <w:szCs w:val="24"/>
        </w:rPr>
        <w:t xml:space="preserve">[2011]300</w:t>
      </w:r>
      <w:r>
        <w:rPr>
          <w:rFonts w:hint="eastAsia" w:ascii="宋体" w:hAnsi="宋体"/>
          <w:sz w:val="24"/>
          <w:szCs w:val="24"/>
        </w:rPr>
        <w:t xml:space="preserve">号</w:t>
      </w:r>
      <w:r>
        <w:rPr>
          <w:rFonts w:hint="eastAsia" w:ascii="宋体" w:hAnsi="宋体"/>
          <w:sz w:val="24"/>
          <w:szCs w:val="24"/>
        </w:rPr>
        <w:t xml:space="preserve">)</w:t>
      </w:r>
      <w:r>
        <w:rPr>
          <w:rFonts w:hint="eastAsia" w:ascii="宋体" w:hAnsi="宋体"/>
          <w:sz w:val="24"/>
          <w:szCs w:val="24"/>
        </w:rPr>
        <w:t xml:space="preserve">《国家统计局关于印发〈统计上大中小微型企业划分办法（</w:t>
      </w:r>
      <w:r>
        <w:rPr>
          <w:rFonts w:hint="eastAsia" w:ascii="宋体" w:hAnsi="宋体"/>
          <w:sz w:val="24"/>
          <w:szCs w:val="24"/>
        </w:rPr>
        <w:t xml:space="preserve">2017</w:t>
      </w:r>
      <w:r>
        <w:rPr>
          <w:rFonts w:hint="eastAsia" w:ascii="宋体" w:hAnsi="宋体"/>
          <w:sz w:val="24"/>
          <w:szCs w:val="24"/>
        </w:rPr>
        <w:t xml:space="preserve">）〉的通知》（国统字〔</w:t>
      </w:r>
      <w:r>
        <w:rPr>
          <w:rFonts w:hint="eastAsia" w:ascii="宋体" w:hAnsi="宋体"/>
          <w:sz w:val="24"/>
          <w:szCs w:val="24"/>
        </w:rPr>
        <w:t xml:space="preserve">2017</w:t>
      </w:r>
      <w:r>
        <w:rPr>
          <w:rFonts w:hint="eastAsia" w:ascii="宋体" w:hAnsi="宋体"/>
          <w:sz w:val="24"/>
          <w:szCs w:val="24"/>
        </w:rPr>
        <w:t xml:space="preserve">〕</w:t>
      </w:r>
      <w:r>
        <w:rPr>
          <w:rFonts w:hint="eastAsia" w:ascii="宋体" w:hAnsi="宋体"/>
          <w:sz w:val="24"/>
          <w:szCs w:val="24"/>
        </w:rPr>
        <w:t xml:space="preserve">213</w:t>
      </w:r>
      <w:r>
        <w:rPr>
          <w:rFonts w:hint="eastAsia" w:ascii="宋体" w:hAnsi="宋体"/>
          <w:sz w:val="24"/>
          <w:szCs w:val="24"/>
        </w:rPr>
        <w:t xml:space="preserve">号）的规定，</w:t>
      </w:r>
      <w:r>
        <w:rPr>
          <w:rFonts w:ascii="宋体" w:hAnsi="宋体"/>
          <w:sz w:val="24"/>
          <w:szCs w:val="24"/>
        </w:rPr>
        <w:t xml:space="preserve">自行勾选</w:t>
      </w:r>
      <w:r>
        <w:rPr>
          <w:rFonts w:hint="eastAsia" w:ascii="宋体" w:hAnsi="宋体"/>
          <w:sz w:val="24"/>
          <w:szCs w:val="24"/>
        </w:rPr>
        <w:t xml:space="preserve">承接</w:t>
      </w:r>
      <w:r>
        <w:rPr>
          <w:rFonts w:hint="eastAsia" w:ascii="宋体" w:hAnsi="宋体"/>
          <w:sz w:val="24"/>
          <w:szCs w:val="24"/>
        </w:rPr>
        <w:t xml:space="preserve">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w:t>
      </w:r>
      <w:r>
        <w:rPr>
          <w:rFonts w:hint="eastAsia" w:ascii="宋体" w:hAnsi="宋体"/>
          <w:b/>
          <w:sz w:val="24"/>
          <w:szCs w:val="24"/>
        </w:rPr>
        <w:t xml:space="preserve">残疾人福利性单位声明函（服务类项目）</w:t>
      </w:r>
      <w:r/>
    </w:p>
    <w:p>
      <w:pPr>
        <w:ind w:firstLine="480"/>
        <w:spacing w:line="0" w:lineRule="atLeast"/>
        <w:rPr>
          <w:rFonts w:ascii="宋体" w:hAnsi="宋体"/>
          <w:sz w:val="24"/>
        </w:rPr>
      </w:pPr>
      <w:r>
        <w:rPr>
          <w:rFonts w:hint="eastAsia" w:ascii="宋体" w:hAnsi="宋体"/>
          <w:sz w:val="24"/>
        </w:rPr>
        <w:t xml:space="preserve">本单位郑重声明，根据《财政部</w:t>
      </w:r>
      <w:r>
        <w:rPr>
          <w:rFonts w:hint="eastAsia" w:ascii="宋体" w:hAnsi="宋体"/>
          <w:sz w:val="24"/>
        </w:rPr>
        <w:t xml:space="preserve"> </w:t>
      </w:r>
      <w:r>
        <w:rPr>
          <w:rFonts w:hint="eastAsia" w:ascii="宋体" w:hAnsi="宋体"/>
          <w:sz w:val="24"/>
        </w:rPr>
        <w:t xml:space="preserve">民政部</w:t>
      </w:r>
      <w:r>
        <w:rPr>
          <w:rFonts w:hint="eastAsia" w:ascii="宋体" w:hAnsi="宋体"/>
          <w:sz w:val="24"/>
        </w:rPr>
        <w:t xml:space="preserve"> </w:t>
      </w:r>
      <w:r>
        <w:rPr>
          <w:rFonts w:hint="eastAsia" w:ascii="宋体" w:hAnsi="宋体"/>
          <w:sz w:val="24"/>
        </w:rPr>
        <w:t xml:space="preserve">中国残疾人联合会关于促进残疾人就业政府采购政策的通知》（财库〔</w:t>
      </w:r>
      <w:r>
        <w:rPr>
          <w:rFonts w:hint="eastAsia" w:ascii="宋体" w:hAnsi="宋体"/>
          <w:sz w:val="24"/>
        </w:rPr>
        <w:t xml:space="preserve">2017</w:t>
      </w:r>
      <w:r>
        <w:rPr>
          <w:rFonts w:hint="eastAsia" w:ascii="宋体" w:hAnsi="宋体"/>
          <w:sz w:val="24"/>
        </w:rPr>
        <w:t xml:space="preserve">〕</w:t>
      </w:r>
      <w:r>
        <w:rPr>
          <w:rFonts w:hint="eastAsia" w:ascii="宋体" w:hAnsi="宋体"/>
          <w:sz w:val="24"/>
        </w:rPr>
        <w:t xml:space="preserve"> </w:t>
      </w:r>
      <w:r>
        <w:rPr>
          <w:rFonts w:hint="eastAsia" w:ascii="宋体" w:hAnsi="宋体"/>
          <w:sz w:val="24"/>
        </w:rPr>
        <w:t xml:space="preserve">141</w:t>
      </w:r>
      <w:r>
        <w:rPr>
          <w:rFonts w:hint="eastAsia" w:ascii="宋体" w:hAnsi="宋体"/>
          <w:sz w:val="24"/>
        </w:rPr>
        <w:t xml:space="preserve">号）的规定，本单位为符合条件的残疾人福利性单位，且本单位参加</w:t>
      </w:r>
      <w:r>
        <w:rPr>
          <w:rFonts w:hint="eastAsia" w:ascii="宋体" w:hAnsi="宋体"/>
          <w:sz w:val="24"/>
        </w:rPr>
        <w:t xml:space="preserve">______</w:t>
      </w:r>
      <w:r>
        <w:rPr>
          <w:rFonts w:hint="eastAsia" w:ascii="宋体" w:hAnsi="宋体"/>
          <w:sz w:val="24"/>
        </w:rPr>
        <w:t xml:space="preserve">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项目（采购包号：</w:t>
      </w:r>
      <w:r>
        <w:rPr>
          <w:rFonts w:hint="eastAsia" w:ascii="宋体" w:hAnsi="宋体"/>
          <w:sz w:val="24"/>
        </w:rPr>
        <w:t xml:space="preserve">**</w:t>
      </w:r>
      <w:r>
        <w:rPr>
          <w:rFonts w:hint="eastAsia" w:ascii="宋体" w:hAnsi="宋体"/>
          <w:sz w:val="24"/>
        </w:rPr>
        <w:t xml:space="preserve">）采购活动由本单位提供服务。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ascii="宋体" w:hAnsi="宋体"/>
          <w:sz w:val="24"/>
        </w:rPr>
      </w:pPr>
      <w:r>
        <w:rPr>
          <w:rFonts w:ascii="宋体" w:hAnsi="宋体"/>
          <w:sz w:val="24"/>
        </w:rPr>
      </w:r>
      <w:r/>
    </w:p>
    <w:p>
      <w:pPr>
        <w:ind w:firstLine="480"/>
        <w:spacing w:line="0" w:lineRule="atLeast"/>
        <w:rPr>
          <w:rFonts w:ascii="宋体" w:hAnsi="宋体"/>
          <w:sz w:val="24"/>
        </w:rPr>
      </w:pPr>
      <w:r>
        <w:rPr>
          <w:rFonts w:hint="eastAsia" w:ascii="宋体" w:hAnsi="宋体"/>
          <w:sz w:val="24"/>
        </w:rPr>
        <w:t xml:space="preserve">备注：</w:t>
      </w:r>
      <w:r/>
    </w:p>
    <w:p>
      <w:pPr>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ascii="宋体" w:hAnsi="宋体"/>
          <w:sz w:val="24"/>
        </w:rPr>
      </w:pPr>
      <w:r>
        <w:rPr>
          <w:rFonts w:hint="eastAsia" w:ascii="宋体" w:hAnsi="宋体"/>
          <w:sz w:val="24"/>
        </w:rPr>
        <w:t xml:space="preserve">2.</w:t>
      </w:r>
      <w:r>
        <w:rPr>
          <w:rFonts w:hint="eastAsia" w:ascii="宋体" w:hAnsi="宋体"/>
          <w:sz w:val="24"/>
        </w:rPr>
        <w:t xml:space="preserve">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成交供应商为残疾人福利性单位的，此</w:t>
      </w:r>
      <w:r>
        <w:rPr>
          <w:rFonts w:hint="eastAsia" w:ascii="宋体" w:hAnsi="宋体"/>
          <w:sz w:val="24"/>
        </w:rPr>
        <w:t xml:space="preserve">声明函将随</w:t>
      </w:r>
      <w:r>
        <w:rPr>
          <w:rFonts w:hint="eastAsia" w:ascii="宋体" w:hAnsi="宋体"/>
          <w:sz w:val="24"/>
        </w:rPr>
        <w:t xml:space="preserve">中标</w:t>
      </w:r>
      <w:r>
        <w:rPr>
          <w:rFonts w:hint="eastAsia" w:ascii="宋体" w:hAnsi="宋体"/>
          <w:sz w:val="24"/>
        </w:rPr>
        <w:t xml:space="preserve">/</w:t>
      </w:r>
      <w:r>
        <w:rPr>
          <w:rFonts w:hint="eastAsia" w:ascii="宋体" w:hAnsi="宋体"/>
          <w:sz w:val="24"/>
        </w:rPr>
        <w:t xml:space="preserve">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r>
        <w:rPr>
          <w:rFonts w:hint="eastAsia" w:ascii="宋体" w:hAnsi="宋体"/>
          <w:sz w:val="24"/>
        </w:rPr>
        <w:t xml:space="preserve">供应商全称（加盖</w:t>
      </w:r>
      <w:r>
        <w:rPr>
          <w:rFonts w:hint="eastAsia" w:ascii="宋体" w:hAnsi="宋体"/>
          <w:sz w:val="24"/>
        </w:rPr>
        <w:t xml:space="preserve">CA</w:t>
      </w:r>
      <w:r>
        <w:rPr>
          <w:rFonts w:hint="eastAsia" w:ascii="宋体" w:hAnsi="宋体"/>
          <w:sz w:val="24"/>
        </w:rPr>
        <w:t xml:space="preserve">电子公章）：</w:t>
      </w:r>
      <w:r/>
    </w:p>
    <w:p>
      <w:pPr>
        <w:ind w:right="1559" w:firstLine="480"/>
        <w:jc w:val="center"/>
        <w:spacing w:line="0" w:lineRule="atLeast"/>
        <w:tabs>
          <w:tab w:val="left" w:pos="4860" w:leader="none"/>
        </w:tabs>
        <w:rPr>
          <w:rFonts w:ascii="宋体" w:hAnsi="宋体"/>
          <w:sz w:val="24"/>
        </w:rPr>
      </w:pPr>
      <w:r>
        <w:rPr>
          <w:rFonts w:hint="eastAsia" w:ascii="宋体" w:hAnsi="宋体"/>
          <w:sz w:val="24"/>
        </w:rPr>
        <w:t xml:space="preserve">        </w:t>
      </w:r>
      <w:r>
        <w:rPr>
          <w:rFonts w:hint="eastAsia" w:ascii="宋体" w:hAnsi="宋体"/>
          <w:sz w:val="24"/>
        </w:rPr>
        <w:t xml:space="preserve">日</w:t>
      </w:r>
      <w:r>
        <w:rPr>
          <w:rFonts w:hint="eastAsia" w:ascii="宋体" w:hAnsi="宋体"/>
          <w:sz w:val="24"/>
        </w:rPr>
        <w:t xml:space="preserve">  </w:t>
      </w:r>
      <w:r>
        <w:rPr>
          <w:rFonts w:hint="eastAsia" w:ascii="宋体" w:hAnsi="宋体"/>
          <w:sz w:val="24"/>
        </w:rPr>
        <w:t xml:space="preserve">期：</w:t>
      </w:r>
      <w:r/>
    </w:p>
    <w:p>
      <w:pPr>
        <w:spacing w:line="560" w:lineRule="exact"/>
        <w:rPr>
          <w:rFonts w:ascii="黑体" w:hAnsi="黑体" w:eastAsia="黑体"/>
          <w:b/>
          <w:sz w:val="32"/>
          <w:szCs w:val="32"/>
        </w:rPr>
      </w:pPr>
      <w:r>
        <w:rPr>
          <w:rFonts w:ascii="黑体" w:hAnsi="黑体" w:eastAsia="黑体"/>
          <w:b/>
          <w:sz w:val="32"/>
          <w:szCs w:val="32"/>
        </w:rPr>
      </w:r>
      <w:r/>
    </w:p>
    <w:p>
      <w:pPr>
        <w:ind w:firstLine="645"/>
        <w:spacing w:line="560" w:lineRule="exact"/>
        <w:rPr>
          <w:rFonts w:ascii="宋体" w:hAnsi="宋体"/>
          <w:sz w:val="24"/>
        </w:rPr>
      </w:pPr>
      <w:r>
        <w:rPr>
          <w:rFonts w:ascii="宋体" w:hAnsi="宋体"/>
          <w:sz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w:t>
      </w:r>
      <w:r>
        <w:rPr>
          <w:rFonts w:hint="eastAsia" w:ascii="宋体" w:hAnsi="宋体"/>
          <w:b/>
          <w:sz w:val="24"/>
          <w:szCs w:val="24"/>
        </w:rPr>
        <w:t xml:space="preserve">实质性要求响应及偏离表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w:t>
      </w:r>
      <w:r>
        <w:rPr>
          <w:rFonts w:hint="eastAsia" w:ascii="宋体" w:hAnsi="宋体"/>
          <w:b/>
          <w:bCs/>
          <w:sz w:val="24"/>
        </w:rPr>
        <w:t xml:space="preserve">*</w:t>
      </w:r>
      <w:r>
        <w:rPr>
          <w:rFonts w:hint="eastAsia" w:ascii="宋体" w:hAnsi="宋体"/>
          <w:b/>
          <w:bCs/>
          <w:sz w:val="24"/>
        </w:rPr>
        <w:t xml:space="preserve">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bookmarkEnd w:id="186"/>
      <w:r/>
      <w:bookmarkEnd w:id="187"/>
      <w:r/>
      <w:bookmarkEnd w:id="197"/>
      <w:r/>
      <w:r/>
    </w:p>
    <w:p>
      <w:pPr>
        <w:jc w:val="center"/>
        <w:rPr>
          <w:rFonts w:ascii="宋体" w:hAnsi="宋体" w:cs="仿宋"/>
          <w:b/>
          <w:bCs/>
          <w:sz w:val="32"/>
          <w:szCs w:val="32"/>
        </w:rPr>
      </w:pPr>
      <w:r>
        <w:rPr>
          <w:rFonts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w:t>
      </w:r>
      <w:r>
        <w:rPr>
          <w:rFonts w:hint="eastAsia" w:ascii="宋体" w:hAnsi="宋体" w:cs="仿宋"/>
          <w:sz w:val="24"/>
          <w:szCs w:val="24"/>
        </w:rPr>
        <w:t xml:space="preserve">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w:t>
      </w:r>
      <w:r>
        <w:rPr>
          <w:rFonts w:hint="eastAsia" w:ascii="宋体" w:hAnsi="宋体"/>
          <w:sz w:val="24"/>
          <w:szCs w:val="24"/>
        </w:rPr>
        <w:t xml:space="preserve">签章</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                   </w:t>
      </w:r>
      <w:r>
        <w:rPr>
          <w:rFonts w:hint="eastAsia" w:ascii="宋体" w:hAnsi="宋体"/>
          <w:sz w:val="24"/>
          <w:szCs w:val="24"/>
        </w:rPr>
        <w:t xml:space="preserve">公章：</w:t>
      </w:r>
      <w:r>
        <w:rPr>
          <w:rFonts w:hint="eastAsia" w:ascii="宋体" w:hAnsi="宋体"/>
          <w:sz w:val="24"/>
          <w:szCs w:val="24"/>
        </w:rPr>
        <w:t xml:space="preserve">                      </w:t>
      </w:r>
      <w:r/>
    </w:p>
    <w:p>
      <w:pPr>
        <w:rPr>
          <w:rFonts w:ascii="宋体" w:hAnsi="宋体"/>
          <w:sz w:val="24"/>
          <w:szCs w:val="24"/>
        </w:rPr>
      </w:pPr>
      <w:r>
        <w:rPr>
          <w:rFonts w:hint="eastAsia" w:ascii="宋体" w:hAnsi="宋体"/>
          <w:sz w:val="24"/>
          <w:szCs w:val="24"/>
        </w:rPr>
        <w:t xml:space="preserve">日期：</w:t>
      </w:r>
      <w:r>
        <w:rPr>
          <w:rFonts w:hint="eastAsia" w:ascii="宋体" w:hAnsi="宋体"/>
          <w:sz w:val="24"/>
          <w:szCs w:val="24"/>
        </w:rPr>
        <w:t xml:space="preserve">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质疑供应商若委托代理人进行质疑的，</w:t>
      </w:r>
      <w:r>
        <w:rPr>
          <w:rFonts w:hint="eastAsia" w:ascii="宋体" w:hAnsi="宋体"/>
          <w:sz w:val="24"/>
          <w:szCs w:val="24"/>
        </w:rPr>
        <w:t xml:space="preserve">质疑函应按</w:t>
      </w:r>
      <w:r>
        <w:rPr>
          <w:rFonts w:hint="eastAsia" w:ascii="宋体" w:hAnsi="宋体"/>
          <w:sz w:val="24"/>
          <w:szCs w:val="24"/>
        </w:rPr>
        <w:t xml:space="preserve">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质疑供应商若对项目的某一采购包进行质疑，质疑函中应列明具体采购包号。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w:t>
      </w:r>
      <w:r>
        <w:rPr>
          <w:rFonts w:hint="eastAsia" w:ascii="宋体" w:hAnsi="宋体"/>
          <w:sz w:val="24"/>
          <w:szCs w:val="24"/>
        </w:rPr>
        <w:t xml:space="preserve">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w:t>
      </w:r>
      <w:r>
        <w:rPr>
          <w:rFonts w:hint="eastAsia" w:ascii="宋体" w:hAnsi="宋体"/>
          <w:sz w:val="24"/>
          <w:szCs w:val="24"/>
        </w:rPr>
        <w:t xml:space="preserve">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w:t>
      </w:r>
      <w:r>
        <w:rPr>
          <w:rFonts w:hint="eastAsia" w:ascii="宋体" w:hAnsi="宋体"/>
          <w:sz w:val="24"/>
          <w:szCs w:val="24"/>
        </w:rPr>
        <w:t xml:space="preserve">质疑供应商为自然人的，</w:t>
      </w:r>
      <w:r>
        <w:rPr>
          <w:rFonts w:hint="eastAsia" w:ascii="宋体" w:hAnsi="宋体"/>
          <w:sz w:val="24"/>
          <w:szCs w:val="24"/>
        </w:rPr>
        <w:t xml:space="preserve">质疑函应由</w:t>
      </w:r>
      <w:r>
        <w:rPr>
          <w:rFonts w:hint="eastAsia" w:ascii="宋体" w:hAnsi="宋体"/>
          <w:sz w:val="24"/>
          <w:szCs w:val="24"/>
        </w:rPr>
        <w:t xml:space="preserve">本人签字；质疑供应商为法人或者其他组织的，</w:t>
      </w:r>
      <w:r>
        <w:rPr>
          <w:rFonts w:hint="eastAsia" w:ascii="宋体" w:hAnsi="宋体"/>
          <w:sz w:val="24"/>
          <w:szCs w:val="24"/>
        </w:rPr>
        <w:t xml:space="preserve">质疑函应由</w:t>
      </w:r>
      <w:r>
        <w:rPr>
          <w:rFonts w:hint="eastAsia" w:ascii="宋体" w:hAnsi="宋体"/>
          <w:sz w:val="24"/>
          <w:szCs w:val="24"/>
        </w:rPr>
        <w:t xml:space="preserve">法定代表人、主要负责人，或者其授权代表签字或者盖章，并加盖公章。</w:t>
      </w:r>
      <w:r/>
    </w:p>
    <w:p>
      <w:pPr>
        <w:pStyle w:val="736"/>
        <w:rPr>
          <w:sz w:val="24"/>
          <w:szCs w:val="24"/>
        </w:rPr>
      </w:pPr>
      <w:r>
        <w:rPr>
          <w:sz w:val="24"/>
          <w:szCs w:val="24"/>
        </w:rPr>
      </w:r>
      <w:r/>
    </w:p>
    <w:p>
      <w:pPr>
        <w:pStyle w:val="736"/>
        <w:rPr>
          <w:sz w:val="24"/>
          <w:szCs w:val="24"/>
        </w:rPr>
      </w:pPr>
      <w:r>
        <w:rPr>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Songti SC">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7"/>
        <w:rFonts w:ascii="宋体" w:hAnsi="宋体"/>
      </w:rPr>
      <w:framePr w:wrap="around" w:vAnchor="text" w:hAnchor="margin" w:xAlign="center" w:y="1"/>
    </w:pPr>
    <w:r>
      <w:rPr>
        <w:rFonts w:ascii="宋体" w:hAnsi="宋体"/>
      </w:rPr>
      <w:fldChar w:fldCharType="begin"/>
    </w:r>
    <w:r>
      <w:rPr>
        <w:rStyle w:val="777"/>
        <w:rFonts w:ascii="宋体" w:hAnsi="宋体"/>
      </w:rPr>
      <w:instrText xml:space="preserve">PAGE  </w:instrText>
    </w:r>
    <w:r>
      <w:rPr>
        <w:rFonts w:ascii="宋体" w:hAnsi="宋体"/>
      </w:rPr>
      <w:fldChar w:fldCharType="separate"/>
    </w:r>
    <w:r>
      <w:rPr>
        <w:rStyle w:val="777"/>
        <w:rFonts w:ascii="宋体" w:hAnsi="宋体"/>
      </w:rPr>
      <w:t xml:space="preserve">4</w:t>
    </w:r>
    <w:r>
      <w:rPr>
        <w:rFonts w:ascii="宋体" w:hAnsi="宋体"/>
      </w:rPr>
      <w:fldChar w:fldCharType="end"/>
    </w:r>
    <w:r/>
  </w:p>
  <w:p>
    <w:pPr>
      <w:pStyle w:val="75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p>
  <w:p>
    <w:pPr>
      <w:pStyle w:val="7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rPr>
        <w:lang w:val="zh-CN"/>
      </w:rPr>
      <w:t xml:space="preserve">1</w: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660" w:hanging="660"/>
      </w:pPr>
      <w:rPr>
        <w:rFonts w:hint="default"/>
      </w:rPr>
    </w:lvl>
    <w:lvl w:ilvl="1">
      <w:start w:val="3"/>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520" w:hanging="2520"/>
      </w:pPr>
      <w:rPr>
        <w:rFonts w:hint="default"/>
      </w:rPr>
    </w:lvl>
  </w:abstractNum>
  <w:abstractNum w:abstractNumId="1">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660" w:hanging="660"/>
      </w:pPr>
      <w:rPr>
        <w:rFonts w:hint="default"/>
      </w:rPr>
    </w:lvl>
    <w:lvl w:ilvl="1">
      <w:start w:val="5"/>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520" w:hanging="2520"/>
      </w:pPr>
      <w:rPr>
        <w:rFonts w:hint="default"/>
      </w:rPr>
    </w:lvl>
  </w:abstractNum>
  <w:abstractNum w:abstractNumId="3">
    <w:multiLevelType w:val="hybridMultilevel"/>
    <w:lvl w:ilvl="0">
      <w:start w:val="2"/>
      <w:numFmt w:val="decimal"/>
      <w:isLgl w:val="false"/>
      <w:suff w:val="tab"/>
      <w:lvlText w:val="%1"/>
      <w:lvlJc w:val="left"/>
      <w:pPr>
        <w:ind w:left="450" w:hanging="450"/>
      </w:pPr>
      <w:rPr>
        <w:rFonts w:hint="default"/>
      </w:rPr>
    </w:lvl>
    <w:lvl w:ilvl="1">
      <w:start w:val="1"/>
      <w:numFmt w:val="decimal"/>
      <w:isLgl w:val="false"/>
      <w:suff w:val="tab"/>
      <w:lvlText w:val="%1.%2"/>
      <w:lvlJc w:val="left"/>
      <w:pPr>
        <w:ind w:left="450" w:hanging="45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1800" w:hanging="1800"/>
      </w:pPr>
      <w:rPr>
        <w:rFonts w:hint="default"/>
      </w:rPr>
    </w:lvl>
  </w:abstractNum>
  <w:abstractNum w:abstractNumId="4">
    <w:multiLevelType w:val="hybridMultilevel"/>
    <w:lvl w:ilvl="0">
      <w:start w:val="3"/>
      <w:numFmt w:val="decimal"/>
      <w:isLgl w:val="false"/>
      <w:suff w:val="tab"/>
      <w:lvlText w:val="%1"/>
      <w:lvlJc w:val="left"/>
      <w:pPr>
        <w:ind w:left="450" w:hanging="450"/>
      </w:pPr>
      <w:rPr>
        <w:rFonts w:hint="default"/>
      </w:rPr>
    </w:lvl>
    <w:lvl w:ilvl="1">
      <w:start w:val="1"/>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520" w:hanging="2520"/>
      </w:pPr>
      <w:rPr>
        <w:rFonts w:hint="default"/>
      </w:rPr>
    </w:lvl>
  </w:abstractNum>
  <w:abstractNum w:abstractNumId="5">
    <w:multiLevelType w:val="hybridMultilevel"/>
    <w:lvl w:ilvl="0">
      <w:start w:val="1"/>
      <w:numFmt w:val="japaneseCounting"/>
      <w:isLgl w:val="false"/>
      <w:suff w:val="tab"/>
      <w:lvlText w:val="%1．"/>
      <w:lvlJc w:val="left"/>
      <w:pPr>
        <w:ind w:left="900" w:hanging="9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1170" w:hanging="1170"/>
      </w:pPr>
      <w:rPr>
        <w:rFonts w:hint="default"/>
      </w:rPr>
    </w:lvl>
    <w:lvl w:ilvl="1">
      <w:start w:val="2"/>
      <w:numFmt w:val="decimal"/>
      <w:isLgl w:val="false"/>
      <w:suff w:val="tab"/>
      <w:lvlText w:val="%1.%2"/>
      <w:lvlJc w:val="left"/>
      <w:pPr>
        <w:ind w:left="1170" w:hanging="1170"/>
      </w:pPr>
      <w:rPr>
        <w:rFonts w:hint="default"/>
      </w:rPr>
    </w:lvl>
    <w:lvl w:ilvl="2">
      <w:start w:val="3"/>
      <w:numFmt w:val="decimal"/>
      <w:isLgl w:val="false"/>
      <w:suff w:val="tab"/>
      <w:lvlText w:val="%1.%2.%3"/>
      <w:lvlJc w:val="left"/>
      <w:pPr>
        <w:ind w:left="1170" w:hanging="1170"/>
      </w:pPr>
      <w:rPr>
        <w:rFonts w:hint="default"/>
      </w:rPr>
    </w:lvl>
    <w:lvl w:ilvl="3">
      <w:start w:val="1"/>
      <w:numFmt w:val="decimal"/>
      <w:isLgl w:val="false"/>
      <w:suff w:val="tab"/>
      <w:lvlText w:val="%1.%2.%3.%4"/>
      <w:lvlJc w:val="left"/>
      <w:pPr>
        <w:ind w:left="1440" w:hanging="1440"/>
      </w:pPr>
      <w:rPr>
        <w:rFonts w:hint="default"/>
      </w:rPr>
    </w:lvl>
    <w:lvl w:ilvl="4">
      <w:start w:val="1"/>
      <w:numFmt w:val="decimal"/>
      <w:isLgl w:val="false"/>
      <w:suff w:val="tab"/>
      <w:lvlText w:val="%1.%2.%3.%4.%5"/>
      <w:lvlJc w:val="left"/>
      <w:pPr>
        <w:ind w:left="1800" w:hanging="180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520" w:hanging="2520"/>
      </w:pPr>
      <w:rPr>
        <w:rFonts w:hint="default"/>
      </w:rPr>
    </w:lvl>
    <w:lvl w:ilvl="8">
      <w:start w:val="1"/>
      <w:numFmt w:val="decimal"/>
      <w:isLgl w:val="false"/>
      <w:suff w:val="tab"/>
      <w:lvlText w:val="%1.%2.%3.%4.%5.%6.%7.%8.%9"/>
      <w:lvlJc w:val="left"/>
      <w:pPr>
        <w:ind w:left="2880" w:hanging="2880"/>
      </w:pPr>
      <w:rPr>
        <w:rFonts w:hint="default"/>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9"/>
      <w:isLgl w:val="false"/>
      <w:suff w:val="nothing"/>
      <w:lvlText w:val=""/>
      <w:lvlJc w:val="left"/>
      <w:pPr>
        <w:ind w:left="0" w:firstLine="0"/>
      </w:pPr>
      <w:rPr>
        <w:rFonts w:hint="eastAsia"/>
      </w:rPr>
    </w:lvl>
    <w:lvl w:ilvl="6">
      <w:start w:val="1"/>
      <w:numFmt w:val="decimal"/>
      <w:pStyle w:val="730"/>
      <w:isLgl w:val="false"/>
      <w:suff w:val="nothing"/>
      <w:lvlText w:val=""/>
      <w:lvlJc w:val="left"/>
      <w:pPr>
        <w:ind w:left="0" w:firstLine="0"/>
      </w:pPr>
      <w:rPr>
        <w:rFonts w:hint="eastAsia"/>
      </w:rPr>
    </w:lvl>
    <w:lvl w:ilvl="7">
      <w:start w:val="1"/>
      <w:numFmt w:val="decimal"/>
      <w:pStyle w:val="731"/>
      <w:isLgl w:val="false"/>
      <w:suff w:val="nothing"/>
      <w:lvlText w:val=""/>
      <w:lvlJc w:val="left"/>
      <w:pPr>
        <w:ind w:left="0" w:firstLine="0"/>
      </w:pPr>
      <w:rPr>
        <w:rFonts w:hint="eastAsia"/>
      </w:rPr>
    </w:lvl>
    <w:lvl w:ilvl="8">
      <w:start w:val="1"/>
      <w:numFmt w:val="decimal"/>
      <w:pStyle w:val="732"/>
      <w:isLgl w:val="false"/>
      <w:suff w:val="nothing"/>
      <w:lvlText w:val=""/>
      <w:lvlJc w:val="left"/>
      <w:pPr>
        <w:ind w:left="0" w:firstLine="0"/>
      </w:pPr>
      <w:rPr>
        <w:rFonts w:hint="eastAsia"/>
      </w:rPr>
    </w:lvl>
  </w:abstractNum>
  <w:abstractNum w:abstractNumId="9">
    <w:multiLevelType w:val="hybridMultilevel"/>
    <w:lvl w:ilvl="0">
      <w:start w:val="2"/>
      <w:numFmt w:val="decimal"/>
      <w:isLgl w:val="false"/>
      <w:suff w:val="tab"/>
      <w:lvlText w:val="%1"/>
      <w:lvlJc w:val="left"/>
      <w:pPr>
        <w:ind w:left="660" w:hanging="660"/>
      </w:pPr>
      <w:rPr>
        <w:rFonts w:hint="default"/>
      </w:rPr>
    </w:lvl>
    <w:lvl w:ilvl="1">
      <w:start w:val="4"/>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520" w:hanging="2520"/>
      </w:pPr>
      <w:rPr>
        <w:rFonts w:hint="default"/>
      </w:rPr>
    </w:lvl>
  </w:abstractNum>
  <w:abstractNum w:abstractNumId="10">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isLgl w:val="false"/>
      <w:suff w:val="tab"/>
      <w:lvlText w:val="%1"/>
      <w:lvlJc w:val="left"/>
      <w:pPr>
        <w:ind w:left="660" w:hanging="660"/>
      </w:pPr>
      <w:rPr>
        <w:rFonts w:hint="default"/>
      </w:rPr>
    </w:lvl>
    <w:lvl w:ilvl="1">
      <w:start w:val="6"/>
      <w:numFmt w:val="decimal"/>
      <w:isLgl w:val="false"/>
      <w:suff w:val="tab"/>
      <w:lvlText w:val="%1.%2"/>
      <w:lvlJc w:val="left"/>
      <w:pPr>
        <w:ind w:left="720" w:hanging="720"/>
      </w:pPr>
      <w:rPr>
        <w:rFonts w:hint="default"/>
      </w:rPr>
    </w:lvl>
    <w:lvl w:ilvl="2">
      <w:start w:val="1"/>
      <w:numFmt w:val="decimal"/>
      <w:isLgl w:val="false"/>
      <w:suff w:val="tab"/>
      <w:lvlText w:val="%1.%2.%3"/>
      <w:lvlJc w:val="left"/>
      <w:pPr>
        <w:ind w:left="1080" w:hanging="108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440" w:hanging="1440"/>
      </w:pPr>
      <w:rPr>
        <w:rFonts w:hint="default"/>
      </w:rPr>
    </w:lvl>
    <w:lvl w:ilvl="5">
      <w:start w:val="1"/>
      <w:numFmt w:val="decimal"/>
      <w:isLgl w:val="false"/>
      <w:suff w:val="tab"/>
      <w:lvlText w:val="%1.%2.%3.%4.%5.%6"/>
      <w:lvlJc w:val="left"/>
      <w:pPr>
        <w:ind w:left="1800" w:hanging="1800"/>
      </w:pPr>
      <w:rPr>
        <w:rFonts w:hint="default"/>
      </w:rPr>
    </w:lvl>
    <w:lvl w:ilvl="6">
      <w:start w:val="1"/>
      <w:numFmt w:val="decimal"/>
      <w:isLgl w:val="false"/>
      <w:suff w:val="tab"/>
      <w:lvlText w:val="%1.%2.%3.%4.%5.%6.%7"/>
      <w:lvlJc w:val="left"/>
      <w:pPr>
        <w:ind w:left="2160" w:hanging="2160"/>
      </w:pPr>
      <w:rPr>
        <w:rFonts w:hint="default"/>
      </w:rPr>
    </w:lvl>
    <w:lvl w:ilvl="7">
      <w:start w:val="1"/>
      <w:numFmt w:val="decimal"/>
      <w:isLgl w:val="false"/>
      <w:suff w:val="tab"/>
      <w:lvlText w:val="%1.%2.%3.%4.%5.%6.%7.%8"/>
      <w:lvlJc w:val="left"/>
      <w:pPr>
        <w:ind w:left="2160" w:hanging="2160"/>
      </w:pPr>
      <w:rPr>
        <w:rFonts w:hint="default"/>
      </w:rPr>
    </w:lvl>
    <w:lvl w:ilvl="8">
      <w:start w:val="1"/>
      <w:numFmt w:val="decimal"/>
      <w:isLgl w:val="false"/>
      <w:suff w:val="tab"/>
      <w:lvlText w:val="%1.%2.%3.%4.%5.%6.%7.%8.%9"/>
      <w:lvlJc w:val="left"/>
      <w:pPr>
        <w:ind w:left="2520" w:hanging="2520"/>
      </w:pPr>
      <w:rPr>
        <w:rFonts w:hint="default"/>
      </w:rPr>
    </w:lvl>
  </w:abstractNum>
  <w:num w:numId="1">
    <w:abstractNumId w:val="8"/>
  </w:num>
  <w:num w:numId="2">
    <w:abstractNumId w:val="1"/>
  </w:num>
  <w:num w:numId="3">
    <w:abstractNumId w:val="10"/>
  </w:num>
  <w:num w:numId="4">
    <w:abstractNumId w:val="6"/>
  </w:num>
  <w:num w:numId="5">
    <w:abstractNumId w:val="5"/>
  </w:num>
  <w:num w:numId="6">
    <w:abstractNumId w:val="3"/>
  </w:num>
  <w:num w:numId="7">
    <w:abstractNumId w:val="7"/>
  </w:num>
  <w:num w:numId="8">
    <w:abstractNumId w:val="0"/>
  </w:num>
  <w:num w:numId="9">
    <w:abstractNumId w:val="9"/>
  </w:num>
  <w:num w:numId="10">
    <w:abstractNumId w:val="2"/>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name w:val="TOC Heading"/>
    <w:uiPriority w:val="39"/>
    <w:unhideWhenUsed/>
  </w:style>
  <w:style w:type="paragraph" w:styleId="723" w:default="1">
    <w:name w:val="Normal"/>
    <w:qFormat/>
    <w:pPr>
      <w:jc w:val="both"/>
      <w:widowControl w:val="off"/>
    </w:pPr>
    <w:rPr>
      <w:rFonts w:ascii="Times New Roman" w:hAnsi="Times New Roman"/>
      <w:sz w:val="21"/>
      <w:szCs w:val="21"/>
    </w:rPr>
  </w:style>
  <w:style w:type="paragraph" w:styleId="724">
    <w:name w:val="Heading 1"/>
    <w:basedOn w:val="723"/>
    <w:next w:val="723"/>
    <w:link w:val="936"/>
    <w:uiPriority w:val="9"/>
    <w:qFormat/>
    <w:pPr>
      <w:jc w:val="center"/>
      <w:keepNext/>
      <w:outlineLvl w:val="0"/>
    </w:pPr>
    <w:rPr>
      <w:rFonts w:ascii="楷体_GB2312" w:eastAsia="楷体_GB2312"/>
      <w:sz w:val="28"/>
      <w:szCs w:val="28"/>
    </w:rPr>
  </w:style>
  <w:style w:type="paragraph" w:styleId="725">
    <w:name w:val="Heading 2"/>
    <w:basedOn w:val="723"/>
    <w:next w:val="736"/>
    <w:link w:val="937"/>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26">
    <w:name w:val="Heading 3"/>
    <w:basedOn w:val="723"/>
    <w:next w:val="736"/>
    <w:link w:val="938"/>
    <w:uiPriority w:val="9"/>
    <w:qFormat/>
    <w:pPr>
      <w:keepLines/>
      <w:keepNext/>
      <w:spacing w:before="260" w:after="260" w:line="416" w:lineRule="auto"/>
      <w:outlineLvl w:val="2"/>
    </w:pPr>
    <w:rPr>
      <w:b/>
      <w:bCs/>
      <w:sz w:val="32"/>
      <w:szCs w:val="32"/>
    </w:rPr>
  </w:style>
  <w:style w:type="paragraph" w:styleId="727">
    <w:name w:val="Heading 4"/>
    <w:basedOn w:val="723"/>
    <w:next w:val="736"/>
    <w:link w:val="939"/>
    <w:uiPriority w:val="9"/>
    <w:qFormat/>
    <w:pPr>
      <w:keepLines/>
      <w:keepNext/>
      <w:spacing w:before="280" w:after="290" w:line="376" w:lineRule="auto"/>
      <w:outlineLvl w:val="3"/>
    </w:pPr>
    <w:rPr>
      <w:rFonts w:ascii="Arial" w:hAnsi="Arial" w:eastAsia="黑体" w:cs="Arial"/>
      <w:b/>
      <w:bCs/>
      <w:sz w:val="28"/>
      <w:szCs w:val="28"/>
    </w:rPr>
  </w:style>
  <w:style w:type="paragraph" w:styleId="728">
    <w:name w:val="Heading 5"/>
    <w:basedOn w:val="723"/>
    <w:next w:val="736"/>
    <w:link w:val="782"/>
    <w:uiPriority w:val="9"/>
    <w:qFormat/>
    <w:pPr>
      <w:keepNext/>
      <w:outlineLvl w:val="4"/>
    </w:pPr>
    <w:rPr>
      <w:rFonts w:ascii="宋体"/>
      <w:color w:val="000000"/>
      <w:sz w:val="28"/>
      <w:szCs w:val="28"/>
    </w:rPr>
  </w:style>
  <w:style w:type="paragraph" w:styleId="729">
    <w:name w:val="Heading 6"/>
    <w:basedOn w:val="723"/>
    <w:next w:val="723"/>
    <w:link w:val="940"/>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0">
    <w:name w:val="Heading 7"/>
    <w:basedOn w:val="723"/>
    <w:next w:val="723"/>
    <w:link w:val="941"/>
    <w:uiPriority w:val="9"/>
    <w:qFormat/>
    <w:pPr>
      <w:numPr>
        <w:ilvl w:val="6"/>
        <w:numId w:val="1"/>
      </w:numPr>
      <w:keepLines/>
      <w:keepNext/>
      <w:spacing w:before="240" w:after="64" w:line="320" w:lineRule="auto"/>
      <w:outlineLvl w:val="6"/>
    </w:pPr>
    <w:rPr>
      <w:b/>
      <w:bCs/>
      <w:sz w:val="24"/>
      <w:szCs w:val="24"/>
    </w:rPr>
  </w:style>
  <w:style w:type="paragraph" w:styleId="731">
    <w:name w:val="Heading 8"/>
    <w:basedOn w:val="723"/>
    <w:next w:val="723"/>
    <w:link w:val="942"/>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32">
    <w:name w:val="Heading 9"/>
    <w:basedOn w:val="723"/>
    <w:next w:val="723"/>
    <w:link w:val="943"/>
    <w:uiPriority w:val="9"/>
    <w:qFormat/>
    <w:pPr>
      <w:numPr>
        <w:ilvl w:val="8"/>
        <w:numId w:val="1"/>
      </w:numPr>
      <w:keepLines/>
      <w:keepNext/>
      <w:spacing w:before="240" w:after="64" w:line="320" w:lineRule="auto"/>
      <w:outlineLvl w:val="8"/>
    </w:pPr>
    <w:rPr>
      <w:rFonts w:ascii="Arial" w:hAnsi="Arial" w:eastAsia="黑体"/>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3"/>
    <w:link w:val="944"/>
    <w:pPr>
      <w:ind w:firstLine="420"/>
    </w:pPr>
  </w:style>
  <w:style w:type="paragraph" w:styleId="737">
    <w:name w:val="List 3"/>
    <w:basedOn w:val="723"/>
    <w:pPr>
      <w:ind w:left="100" w:hanging="200"/>
    </w:pPr>
  </w:style>
  <w:style w:type="paragraph" w:styleId="738">
    <w:name w:val="toc 7"/>
    <w:basedOn w:val="723"/>
    <w:next w:val="723"/>
    <w:uiPriority w:val="39"/>
    <w:pPr>
      <w:ind w:left="1260"/>
      <w:jc w:val="left"/>
    </w:pPr>
  </w:style>
  <w:style w:type="paragraph" w:styleId="739">
    <w:name w:val="Caption"/>
    <w:basedOn w:val="723"/>
    <w:next w:val="723"/>
    <w:uiPriority w:val="35"/>
    <w:semiHidden/>
    <w:unhideWhenUsed/>
    <w:qFormat/>
    <w:pPr>
      <w:spacing w:line="276" w:lineRule="auto"/>
    </w:pPr>
    <w:rPr>
      <w:b/>
      <w:bCs/>
      <w:color w:val="4f81bd" w:themeColor="accent1"/>
      <w:sz w:val="18"/>
      <w:szCs w:val="18"/>
    </w:rPr>
  </w:style>
  <w:style w:type="paragraph" w:styleId="740">
    <w:name w:val="Document Map"/>
    <w:basedOn w:val="723"/>
    <w:link w:val="945"/>
    <w:semiHidden/>
    <w:pPr>
      <w:shd w:val="clear" w:color="auto" w:fill="000080"/>
    </w:pPr>
  </w:style>
  <w:style w:type="paragraph" w:styleId="741">
    <w:name w:val="annotation text"/>
    <w:basedOn w:val="723"/>
    <w:link w:val="946"/>
    <w:uiPriority w:val="99"/>
    <w:semiHidden/>
    <w:qFormat/>
    <w:pPr>
      <w:jc w:val="left"/>
    </w:pPr>
  </w:style>
  <w:style w:type="paragraph" w:styleId="742">
    <w:name w:val="Body Text 3"/>
    <w:basedOn w:val="723"/>
    <w:link w:val="947"/>
    <w:rPr>
      <w:rFonts w:ascii="仿宋_GB2312" w:hAnsi="Arial" w:eastAsia="仿宋_GB2312"/>
      <w:sz w:val="32"/>
      <w:szCs w:val="32"/>
    </w:rPr>
  </w:style>
  <w:style w:type="paragraph" w:styleId="743">
    <w:name w:val="Body Text"/>
    <w:basedOn w:val="723"/>
    <w:link w:val="948"/>
    <w:qFormat/>
    <w:rPr>
      <w:rFonts w:ascii="楷体_GB2312" w:hAnsi="Arial" w:eastAsia="楷体_GB2312"/>
      <w:sz w:val="28"/>
      <w:szCs w:val="28"/>
    </w:rPr>
  </w:style>
  <w:style w:type="paragraph" w:styleId="744">
    <w:name w:val="Body Text Indent"/>
    <w:basedOn w:val="723"/>
    <w:link w:val="949"/>
    <w:pPr>
      <w:ind w:firstLine="645"/>
    </w:pPr>
    <w:rPr>
      <w:rFonts w:ascii="楷体_GB2312" w:eastAsia="楷体_GB2312"/>
      <w:sz w:val="32"/>
      <w:szCs w:val="32"/>
    </w:rPr>
  </w:style>
  <w:style w:type="paragraph" w:styleId="745">
    <w:name w:val="List 2"/>
    <w:basedOn w:val="723"/>
    <w:pPr>
      <w:ind w:left="100" w:hanging="200"/>
    </w:pPr>
  </w:style>
  <w:style w:type="paragraph" w:styleId="746">
    <w:name w:val="index 4"/>
    <w:basedOn w:val="723"/>
    <w:next w:val="723"/>
    <w:uiPriority w:val="99"/>
    <w:semiHidden/>
    <w:unhideWhenUsed/>
    <w:qFormat/>
    <w:pPr>
      <w:ind w:left="600"/>
    </w:pPr>
  </w:style>
  <w:style w:type="paragraph" w:styleId="747">
    <w:name w:val="toc 5"/>
    <w:basedOn w:val="723"/>
    <w:next w:val="723"/>
    <w:semiHidden/>
    <w:qFormat/>
    <w:pPr>
      <w:ind w:left="840"/>
      <w:jc w:val="left"/>
    </w:pPr>
  </w:style>
  <w:style w:type="paragraph" w:styleId="748">
    <w:name w:val="toc 3"/>
    <w:basedOn w:val="723"/>
    <w:next w:val="723"/>
    <w:uiPriority w:val="39"/>
    <w:pPr>
      <w:ind w:left="420"/>
      <w:jc w:val="left"/>
    </w:pPr>
    <w:rPr>
      <w:i/>
      <w:iCs/>
      <w:szCs w:val="24"/>
    </w:rPr>
  </w:style>
  <w:style w:type="paragraph" w:styleId="749">
    <w:name w:val="Plain Text"/>
    <w:basedOn w:val="723"/>
    <w:link w:val="950"/>
    <w:qFormat/>
    <w:rPr>
      <w:rFonts w:ascii="宋体" w:hAnsi="Courier New" w:cs="Courier New"/>
    </w:rPr>
  </w:style>
  <w:style w:type="paragraph" w:styleId="750">
    <w:name w:val="toc 8"/>
    <w:basedOn w:val="723"/>
    <w:next w:val="723"/>
    <w:uiPriority w:val="39"/>
    <w:pPr>
      <w:ind w:left="1470"/>
      <w:jc w:val="left"/>
    </w:pPr>
  </w:style>
  <w:style w:type="paragraph" w:styleId="751">
    <w:name w:val="Date"/>
    <w:basedOn w:val="723"/>
    <w:next w:val="723"/>
    <w:link w:val="951"/>
    <w:rPr>
      <w:sz w:val="24"/>
      <w:szCs w:val="24"/>
    </w:rPr>
  </w:style>
  <w:style w:type="paragraph" w:styleId="752">
    <w:name w:val="Body Text Indent 2"/>
    <w:basedOn w:val="723"/>
    <w:link w:val="952"/>
    <w:pPr>
      <w:ind w:left="630" w:firstLine="645"/>
    </w:pPr>
    <w:rPr>
      <w:rFonts w:ascii="Arial" w:hAnsi="Arial" w:eastAsia="仿宋_GB2312" w:cs="Arial"/>
      <w:sz w:val="32"/>
      <w:szCs w:val="32"/>
    </w:rPr>
  </w:style>
  <w:style w:type="paragraph" w:styleId="753">
    <w:name w:val="endnote text"/>
    <w:basedOn w:val="723"/>
    <w:link w:val="934"/>
    <w:uiPriority w:val="99"/>
    <w:semiHidden/>
    <w:unhideWhenUsed/>
    <w:rPr>
      <w:sz w:val="20"/>
    </w:rPr>
  </w:style>
  <w:style w:type="paragraph" w:styleId="754">
    <w:name w:val="Balloon Text"/>
    <w:basedOn w:val="723"/>
    <w:link w:val="953"/>
    <w:uiPriority w:val="99"/>
    <w:semiHidden/>
    <w:qFormat/>
    <w:rPr>
      <w:sz w:val="18"/>
      <w:szCs w:val="18"/>
    </w:rPr>
  </w:style>
  <w:style w:type="paragraph" w:styleId="755">
    <w:name w:val="Footer"/>
    <w:basedOn w:val="723"/>
    <w:link w:val="954"/>
    <w:uiPriority w:val="99"/>
    <w:qFormat/>
    <w:pPr>
      <w:jc w:val="left"/>
      <w:tabs>
        <w:tab w:val="center" w:pos="4153" w:leader="none"/>
        <w:tab w:val="right" w:pos="8306" w:leader="none"/>
      </w:tabs>
    </w:pPr>
    <w:rPr>
      <w:sz w:val="18"/>
      <w:szCs w:val="18"/>
    </w:rPr>
  </w:style>
  <w:style w:type="paragraph" w:styleId="756">
    <w:name w:val="Header"/>
    <w:basedOn w:val="723"/>
    <w:link w:val="955"/>
    <w:uiPriority w:val="99"/>
    <w:qFormat/>
    <w:pPr>
      <w:jc w:val="center"/>
      <w:tabs>
        <w:tab w:val="center" w:pos="4153" w:leader="none"/>
        <w:tab w:val="right" w:pos="8306" w:leader="none"/>
      </w:tabs>
      <w:pBdr>
        <w:bottom w:val="single" w:color="000000" w:sz="6" w:space="1"/>
      </w:pBdr>
    </w:pPr>
    <w:rPr>
      <w:sz w:val="18"/>
      <w:szCs w:val="18"/>
    </w:rPr>
  </w:style>
  <w:style w:type="paragraph" w:styleId="757">
    <w:name w:val="toc 1"/>
    <w:basedOn w:val="723"/>
    <w:next w:val="723"/>
    <w:uiPriority w:val="39"/>
    <w:pPr>
      <w:jc w:val="left"/>
      <w:spacing w:before="120" w:after="120" w:line="400" w:lineRule="exact"/>
      <w:tabs>
        <w:tab w:val="right" w:pos="8720" w:leader="dot"/>
      </w:tabs>
    </w:pPr>
    <w:rPr>
      <w:rFonts w:ascii="宋体" w:hAnsi="宋体"/>
      <w:caps/>
      <w:sz w:val="24"/>
      <w:szCs w:val="24"/>
    </w:rPr>
  </w:style>
  <w:style w:type="paragraph" w:styleId="758">
    <w:name w:val="toc 4"/>
    <w:basedOn w:val="723"/>
    <w:next w:val="723"/>
    <w:uiPriority w:val="39"/>
    <w:pPr>
      <w:ind w:left="630"/>
      <w:jc w:val="left"/>
    </w:pPr>
  </w:style>
  <w:style w:type="paragraph" w:styleId="759">
    <w:name w:val="Subtitle"/>
    <w:basedOn w:val="723"/>
    <w:next w:val="723"/>
    <w:link w:val="800"/>
    <w:uiPriority w:val="11"/>
    <w:qFormat/>
    <w:pPr>
      <w:spacing w:before="200" w:after="200"/>
    </w:pPr>
    <w:rPr>
      <w:sz w:val="24"/>
      <w:szCs w:val="24"/>
    </w:rPr>
  </w:style>
  <w:style w:type="paragraph" w:styleId="760">
    <w:name w:val="List"/>
    <w:basedOn w:val="723"/>
    <w:pPr>
      <w:ind w:left="200" w:hanging="200"/>
    </w:pPr>
  </w:style>
  <w:style w:type="paragraph" w:styleId="761">
    <w:name w:val="footnote text"/>
    <w:basedOn w:val="723"/>
    <w:link w:val="933"/>
    <w:uiPriority w:val="99"/>
    <w:semiHidden/>
    <w:unhideWhenUsed/>
    <w:pPr>
      <w:spacing w:after="40"/>
    </w:pPr>
    <w:rPr>
      <w:sz w:val="18"/>
    </w:rPr>
  </w:style>
  <w:style w:type="paragraph" w:styleId="762">
    <w:name w:val="toc 6"/>
    <w:basedOn w:val="723"/>
    <w:next w:val="723"/>
    <w:uiPriority w:val="39"/>
    <w:pPr>
      <w:ind w:left="1050"/>
      <w:jc w:val="left"/>
    </w:pPr>
  </w:style>
  <w:style w:type="paragraph" w:styleId="763">
    <w:name w:val="Body Text Indent 3"/>
    <w:basedOn w:val="723"/>
    <w:link w:val="956"/>
    <w:pPr>
      <w:ind w:left="645" w:firstLine="645"/>
    </w:pPr>
    <w:rPr>
      <w:rFonts w:ascii="Arial" w:hAnsi="Arial" w:eastAsia="仿宋_GB2312" w:cs="Arial"/>
      <w:color w:val="ffff00"/>
      <w:sz w:val="32"/>
      <w:szCs w:val="32"/>
    </w:rPr>
  </w:style>
  <w:style w:type="paragraph" w:styleId="764">
    <w:name w:val="table of figures"/>
    <w:basedOn w:val="723"/>
    <w:next w:val="723"/>
    <w:uiPriority w:val="99"/>
    <w:pPr>
      <w:ind w:left="840" w:hanging="420"/>
    </w:pPr>
  </w:style>
  <w:style w:type="paragraph" w:styleId="765">
    <w:name w:val="toc 2"/>
    <w:basedOn w:val="723"/>
    <w:next w:val="723"/>
    <w:uiPriority w:val="39"/>
    <w:pPr>
      <w:ind w:left="210"/>
      <w:jc w:val="left"/>
    </w:pPr>
    <w:rPr>
      <w:smallCaps/>
      <w:szCs w:val="24"/>
    </w:rPr>
  </w:style>
  <w:style w:type="paragraph" w:styleId="766">
    <w:name w:val="toc 9"/>
    <w:basedOn w:val="723"/>
    <w:next w:val="723"/>
    <w:uiPriority w:val="39"/>
    <w:pPr>
      <w:ind w:left="1680"/>
      <w:jc w:val="left"/>
    </w:pPr>
  </w:style>
  <w:style w:type="paragraph" w:styleId="767">
    <w:name w:val="Body Text 2"/>
    <w:basedOn w:val="723"/>
    <w:link w:val="957"/>
    <w:pPr>
      <w:jc w:val="center"/>
      <w:widowControl/>
    </w:pPr>
    <w:rPr>
      <w:rFonts w:ascii="楷体_GB2312" w:eastAsia="楷体_GB2312"/>
      <w:sz w:val="28"/>
      <w:szCs w:val="28"/>
    </w:rPr>
  </w:style>
  <w:style w:type="paragraph" w:styleId="768">
    <w:name w:val="Normal (Web)"/>
    <w:basedOn w:val="723"/>
    <w:uiPriority w:val="99"/>
    <w:pPr>
      <w:jc w:val="left"/>
      <w:spacing w:before="100" w:beforeAutospacing="1" w:after="100" w:afterAutospacing="1"/>
      <w:widowControl/>
    </w:pPr>
    <w:rPr>
      <w:rFonts w:ascii="宋体" w:hAnsi="宋体" w:cs="宋体"/>
      <w:sz w:val="24"/>
      <w:szCs w:val="24"/>
    </w:rPr>
  </w:style>
  <w:style w:type="paragraph" w:styleId="769">
    <w:name w:val="index 1"/>
    <w:basedOn w:val="723"/>
    <w:next w:val="723"/>
    <w:semiHidden/>
    <w:pPr>
      <w:spacing w:line="240" w:lineRule="atLeast"/>
    </w:pPr>
    <w:rPr>
      <w:b/>
      <w:bCs/>
    </w:rPr>
  </w:style>
  <w:style w:type="paragraph" w:styleId="770">
    <w:name w:val="Title"/>
    <w:basedOn w:val="723"/>
    <w:next w:val="723"/>
    <w:link w:val="799"/>
    <w:qFormat/>
    <w:pPr>
      <w:contextualSpacing/>
      <w:spacing w:before="300" w:after="200"/>
    </w:pPr>
    <w:rPr>
      <w:sz w:val="48"/>
      <w:szCs w:val="48"/>
    </w:rPr>
  </w:style>
  <w:style w:type="paragraph" w:styleId="771">
    <w:name w:val="annotation subject"/>
    <w:basedOn w:val="741"/>
    <w:next w:val="741"/>
    <w:link w:val="958"/>
    <w:uiPriority w:val="99"/>
    <w:semiHidden/>
    <w:qFormat/>
    <w:rPr>
      <w:b/>
      <w:bCs/>
    </w:rPr>
  </w:style>
  <w:style w:type="paragraph" w:styleId="772">
    <w:name w:val="Body Text First Indent"/>
    <w:basedOn w:val="723"/>
    <w:link w:val="959"/>
    <w:pPr>
      <w:ind w:firstLine="200"/>
      <w:spacing w:line="360" w:lineRule="auto"/>
    </w:pPr>
    <w:rPr>
      <w:rFonts w:ascii="仿宋_GB2312" w:eastAsia="仿宋_GB2312"/>
      <w:sz w:val="30"/>
      <w:szCs w:val="30"/>
    </w:rPr>
  </w:style>
  <w:style w:type="paragraph" w:styleId="773">
    <w:name w:val="Body Text First Indent 2"/>
    <w:basedOn w:val="744"/>
    <w:link w:val="960"/>
    <w:pPr>
      <w:ind w:firstLine="420"/>
      <w:spacing w:line="360" w:lineRule="auto"/>
    </w:pPr>
    <w:rPr>
      <w:rFonts w:ascii="宋体" w:hAnsi="宋体" w:eastAsia="宋体"/>
      <w:sz w:val="21"/>
      <w:szCs w:val="20"/>
    </w:rPr>
  </w:style>
  <w:style w:type="table" w:styleId="774">
    <w:name w:val="Table Grid"/>
    <w:basedOn w:val="734"/>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b/>
      <w:bCs/>
    </w:rPr>
  </w:style>
  <w:style w:type="character" w:styleId="776">
    <w:name w:val="endnote reference"/>
    <w:uiPriority w:val="99"/>
    <w:semiHidden/>
    <w:unhideWhenUsed/>
    <w:rPr>
      <w:vertAlign w:val="superscript"/>
    </w:rPr>
  </w:style>
  <w:style w:type="character" w:styleId="777">
    <w:name w:val="page number"/>
  </w:style>
  <w:style w:type="character" w:styleId="778">
    <w:name w:val="FollowedHyperlink"/>
    <w:rPr>
      <w:color w:val="800080"/>
      <w:u w:val="single"/>
    </w:rPr>
  </w:style>
  <w:style w:type="character" w:styleId="779">
    <w:name w:val="Hyperlink"/>
    <w:uiPriority w:val="99"/>
    <w:rPr>
      <w:color w:val="0000ff"/>
      <w:u w:val="single"/>
    </w:rPr>
  </w:style>
  <w:style w:type="character" w:styleId="780">
    <w:name w:val="annotation reference"/>
    <w:uiPriority w:val="99"/>
    <w:semiHidden/>
    <w:qFormat/>
    <w:rPr>
      <w:sz w:val="21"/>
      <w:szCs w:val="21"/>
    </w:rPr>
  </w:style>
  <w:style w:type="character" w:styleId="781">
    <w:name w:val="footnote reference"/>
    <w:uiPriority w:val="99"/>
    <w:unhideWhenUsed/>
    <w:rPr>
      <w:vertAlign w:val="superscript"/>
    </w:rPr>
  </w:style>
  <w:style w:type="character" w:styleId="782" w:customStyle="1">
    <w:name w:val="标题 5 Char"/>
    <w:link w:val="728"/>
    <w:uiPriority w:val="9"/>
    <w:rPr>
      <w:rFonts w:ascii="宋体" w:hAnsi="Times New Roman" w:eastAsia="宋体" w:cs="Times New Roman"/>
      <w:color w:val="000000"/>
      <w:sz w:val="28"/>
      <w:szCs w:val="28"/>
    </w:rPr>
  </w:style>
  <w:style w:type="character" w:styleId="783" w:customStyle="1">
    <w:name w:val="Subtitle Char"/>
    <w:basedOn w:val="733"/>
    <w:uiPriority w:val="11"/>
    <w:qFormat/>
    <w:rPr>
      <w:sz w:val="24"/>
      <w:szCs w:val="24"/>
    </w:rPr>
  </w:style>
  <w:style w:type="character" w:styleId="784" w:customStyle="1">
    <w:name w:val="Quote Char"/>
    <w:uiPriority w:val="29"/>
    <w:qFormat/>
    <w:rPr>
      <w:i/>
    </w:rPr>
  </w:style>
  <w:style w:type="character" w:styleId="785" w:customStyle="1">
    <w:name w:val="Intense Quote Char"/>
    <w:uiPriority w:val="30"/>
    <w:qFormat/>
    <w:rPr>
      <w:i/>
    </w:rPr>
  </w:style>
  <w:style w:type="character" w:styleId="786" w:customStyle="1">
    <w:name w:val="Footnote Text Char"/>
    <w:uiPriority w:val="99"/>
    <w:rPr>
      <w:sz w:val="18"/>
    </w:rPr>
  </w:style>
  <w:style w:type="character" w:styleId="787" w:customStyle="1">
    <w:name w:val="Endnote Text Char"/>
    <w:uiPriority w:val="99"/>
    <w:rPr>
      <w:sz w:val="20"/>
    </w:rPr>
  </w:style>
  <w:style w:type="character" w:styleId="788" w:customStyle="1">
    <w:name w:val="Heading 1 Char"/>
    <w:uiPriority w:val="9"/>
    <w:qFormat/>
    <w:rPr>
      <w:rFonts w:ascii="Arial" w:hAnsi="Arial" w:eastAsia="Arial" w:cs="Arial"/>
      <w:sz w:val="40"/>
      <w:szCs w:val="40"/>
    </w:rPr>
  </w:style>
  <w:style w:type="character" w:styleId="789" w:customStyle="1">
    <w:name w:val="Heading 2 Char"/>
    <w:uiPriority w:val="9"/>
    <w:rPr>
      <w:rFonts w:ascii="Arial" w:hAnsi="Arial" w:eastAsia="Arial" w:cs="Arial"/>
      <w:sz w:val="34"/>
    </w:rPr>
  </w:style>
  <w:style w:type="character" w:styleId="790" w:customStyle="1">
    <w:name w:val="Heading 3 Char"/>
    <w:uiPriority w:val="9"/>
    <w:rPr>
      <w:rFonts w:ascii="Arial" w:hAnsi="Arial" w:eastAsia="Arial" w:cs="Arial"/>
      <w:sz w:val="30"/>
      <w:szCs w:val="30"/>
    </w:rPr>
  </w:style>
  <w:style w:type="character" w:styleId="791" w:customStyle="1">
    <w:name w:val="Heading 4 Char"/>
    <w:uiPriority w:val="9"/>
    <w:qFormat/>
    <w:rPr>
      <w:rFonts w:ascii="Arial" w:hAnsi="Arial" w:eastAsia="Arial" w:cs="Arial"/>
      <w:b/>
      <w:bCs/>
      <w:sz w:val="26"/>
      <w:szCs w:val="26"/>
    </w:rPr>
  </w:style>
  <w:style w:type="character" w:styleId="792" w:customStyle="1">
    <w:name w:val="Heading 5 Char"/>
    <w:uiPriority w:val="9"/>
    <w:rPr>
      <w:rFonts w:ascii="Arial" w:hAnsi="Arial" w:eastAsia="Arial" w:cs="Arial"/>
      <w:b/>
      <w:bCs/>
      <w:sz w:val="24"/>
      <w:szCs w:val="24"/>
    </w:rPr>
  </w:style>
  <w:style w:type="character" w:styleId="793" w:customStyle="1">
    <w:name w:val="Heading 6 Char"/>
    <w:uiPriority w:val="9"/>
    <w:qFormat/>
    <w:rPr>
      <w:rFonts w:ascii="Arial" w:hAnsi="Arial" w:eastAsia="Arial" w:cs="Arial"/>
      <w:b/>
      <w:bCs/>
      <w:sz w:val="22"/>
      <w:szCs w:val="22"/>
    </w:rPr>
  </w:style>
  <w:style w:type="character" w:styleId="794" w:customStyle="1">
    <w:name w:val="Heading 7 Char"/>
    <w:uiPriority w:val="9"/>
    <w:qFormat/>
    <w:rPr>
      <w:rFonts w:ascii="Arial" w:hAnsi="Arial" w:eastAsia="Arial" w:cs="Arial"/>
      <w:b/>
      <w:bCs/>
      <w:i/>
      <w:iCs/>
      <w:sz w:val="22"/>
      <w:szCs w:val="22"/>
    </w:rPr>
  </w:style>
  <w:style w:type="character" w:styleId="795" w:customStyle="1">
    <w:name w:val="Heading 8 Char"/>
    <w:uiPriority w:val="9"/>
    <w:qFormat/>
    <w:rPr>
      <w:rFonts w:ascii="Arial" w:hAnsi="Arial" w:eastAsia="Arial" w:cs="Arial"/>
      <w:i/>
      <w:iCs/>
      <w:sz w:val="22"/>
      <w:szCs w:val="22"/>
    </w:rPr>
  </w:style>
  <w:style w:type="character" w:styleId="796" w:customStyle="1">
    <w:name w:val="Heading 9 Char"/>
    <w:uiPriority w:val="9"/>
    <w:rPr>
      <w:rFonts w:ascii="Arial" w:hAnsi="Arial" w:eastAsia="Arial" w:cs="Arial"/>
      <w:i/>
      <w:iCs/>
      <w:sz w:val="21"/>
      <w:szCs w:val="21"/>
    </w:rPr>
  </w:style>
  <w:style w:type="paragraph" w:styleId="797">
    <w:name w:val="List Paragraph"/>
    <w:basedOn w:val="723"/>
    <w:uiPriority w:val="34"/>
    <w:qFormat/>
    <w:pPr>
      <w:contextualSpacing/>
      <w:ind w:left="720"/>
      <w:jc w:val="left"/>
      <w:widowControl/>
    </w:pPr>
    <w:rPr>
      <w:rFonts w:ascii="Calibri" w:hAnsi="Calibri"/>
      <w:sz w:val="24"/>
      <w:szCs w:val="24"/>
      <w:lang w:eastAsia="en-US" w:bidi="en-US"/>
    </w:rPr>
  </w:style>
  <w:style w:type="paragraph" w:styleId="798">
    <w:name w:val="No Spacing"/>
    <w:uiPriority w:val="1"/>
    <w:qFormat/>
    <w:pPr>
      <w:jc w:val="both"/>
      <w:widowControl w:val="off"/>
    </w:pPr>
    <w:rPr>
      <w:rFonts w:ascii="Times New Roman" w:hAnsi="Times New Roman"/>
      <w:sz w:val="21"/>
      <w:szCs w:val="21"/>
    </w:rPr>
  </w:style>
  <w:style w:type="character" w:styleId="799" w:customStyle="1">
    <w:name w:val="标题 Char"/>
    <w:link w:val="770"/>
    <w:qFormat/>
    <w:rPr>
      <w:sz w:val="48"/>
      <w:szCs w:val="48"/>
    </w:rPr>
  </w:style>
  <w:style w:type="character" w:styleId="800" w:customStyle="1">
    <w:name w:val="副标题 Char"/>
    <w:link w:val="759"/>
    <w:uiPriority w:val="11"/>
    <w:qFormat/>
    <w:rPr>
      <w:sz w:val="24"/>
      <w:szCs w:val="24"/>
    </w:rPr>
  </w:style>
  <w:style w:type="paragraph" w:styleId="801">
    <w:name w:val="Quote"/>
    <w:basedOn w:val="723"/>
    <w:next w:val="723"/>
    <w:link w:val="802"/>
    <w:uiPriority w:val="29"/>
    <w:qFormat/>
    <w:pPr>
      <w:ind w:left="720" w:right="720"/>
    </w:pPr>
    <w:rPr>
      <w:i/>
    </w:rPr>
  </w:style>
  <w:style w:type="character" w:styleId="802" w:customStyle="1">
    <w:name w:val="引用 Char"/>
    <w:link w:val="801"/>
    <w:uiPriority w:val="29"/>
    <w:qFormat/>
    <w:rPr>
      <w:i/>
    </w:rPr>
  </w:style>
  <w:style w:type="paragraph" w:styleId="803">
    <w:name w:val="Intense Quote"/>
    <w:basedOn w:val="723"/>
    <w:next w:val="723"/>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Char"/>
    <w:link w:val="803"/>
    <w:uiPriority w:val="30"/>
    <w:rPr>
      <w:i/>
    </w:rPr>
  </w:style>
  <w:style w:type="character" w:styleId="805" w:customStyle="1">
    <w:name w:val="Header Char"/>
    <w:uiPriority w:val="99"/>
  </w:style>
  <w:style w:type="character" w:styleId="806" w:customStyle="1">
    <w:name w:val="Footer Char"/>
    <w:uiPriority w:val="99"/>
  </w:style>
  <w:style w:type="character" w:styleId="807" w:customStyle="1">
    <w:name w:val="Caption Char"/>
    <w:uiPriority w:val="99"/>
  </w:style>
  <w:style w:type="table" w:styleId="808"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9"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7"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8"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9"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50"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1"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2"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3"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4"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6" w:customStyle="1">
    <w:name w:val="Grid Table 7 Colorful"/>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1"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3"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9"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00"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1"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2"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3"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4"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5"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Lined - Accent 1"/>
    <w:basedOn w:val="734"/>
    <w:uiPriority w:val="99"/>
    <w:rPr>
      <w:rFonts w:ascii="Times New Roman" w:hAnsi="Times New Roman"/>
      <w:color w:val="404040"/>
    </w:rPr>
    <w:tblPr>
      <w:tblCellMar>
        <w:left w:w="0" w:type="dxa"/>
        <w:right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4"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0" w:customStyle="1">
    <w:name w:val="Bordered &amp; Lined - Accent 1"/>
    <w:basedOn w:val="734"/>
    <w:uiPriority w:val="99"/>
    <w:rPr>
      <w:rFonts w:ascii="Times New Roman" w:hAnsi="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1"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2"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3"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7"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9"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30"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Char"/>
    <w:link w:val="761"/>
    <w:uiPriority w:val="99"/>
    <w:rPr>
      <w:sz w:val="18"/>
    </w:rPr>
  </w:style>
  <w:style w:type="character" w:styleId="934" w:customStyle="1">
    <w:name w:val="尾注文本 Char"/>
    <w:link w:val="753"/>
    <w:uiPriority w:val="99"/>
    <w:rPr>
      <w:sz w:val="20"/>
    </w:rPr>
  </w:style>
  <w:style w:type="paragraph" w:styleId="935" w:customStyle="1">
    <w:name w:val="TOC 标题1"/>
    <w:uiPriority w:val="39"/>
    <w:unhideWhenUsed/>
  </w:style>
  <w:style w:type="character" w:styleId="936" w:customStyle="1">
    <w:name w:val="标题 1 Char"/>
    <w:link w:val="724"/>
    <w:uiPriority w:val="9"/>
    <w:qFormat/>
    <w:rPr>
      <w:rFonts w:ascii="楷体_GB2312" w:hAnsi="Times New Roman" w:eastAsia="楷体_GB2312" w:cs="Times New Roman"/>
      <w:sz w:val="28"/>
      <w:szCs w:val="28"/>
    </w:rPr>
  </w:style>
  <w:style w:type="character" w:styleId="937" w:customStyle="1">
    <w:name w:val="标题 2 Char"/>
    <w:link w:val="725"/>
    <w:uiPriority w:val="9"/>
    <w:qFormat/>
    <w:rPr>
      <w:rFonts w:ascii="Arial" w:hAnsi="Arial" w:eastAsia="幼圆" w:cs="Arial"/>
      <w:b/>
      <w:bCs/>
      <w:sz w:val="44"/>
      <w:szCs w:val="44"/>
    </w:rPr>
  </w:style>
  <w:style w:type="character" w:styleId="938" w:customStyle="1">
    <w:name w:val="标题 3 Char"/>
    <w:link w:val="726"/>
    <w:uiPriority w:val="9"/>
    <w:qFormat/>
    <w:rPr>
      <w:rFonts w:ascii="Times New Roman" w:hAnsi="Times New Roman" w:eastAsia="宋体" w:cs="Times New Roman"/>
      <w:b/>
      <w:bCs/>
      <w:sz w:val="32"/>
      <w:szCs w:val="32"/>
    </w:rPr>
  </w:style>
  <w:style w:type="character" w:styleId="939" w:customStyle="1">
    <w:name w:val="标题 4 Char"/>
    <w:link w:val="727"/>
    <w:uiPriority w:val="9"/>
    <w:qFormat/>
    <w:rPr>
      <w:rFonts w:ascii="Arial" w:hAnsi="Arial" w:eastAsia="黑体" w:cs="Arial"/>
      <w:b/>
      <w:bCs/>
      <w:sz w:val="28"/>
      <w:szCs w:val="28"/>
    </w:rPr>
  </w:style>
  <w:style w:type="character" w:styleId="940" w:customStyle="1">
    <w:name w:val="标题 6 Char"/>
    <w:link w:val="729"/>
    <w:uiPriority w:val="9"/>
    <w:rPr>
      <w:rFonts w:ascii="Arial" w:hAnsi="Arial" w:eastAsia="黑体" w:cs="Times New Roman"/>
      <w:b/>
      <w:bCs/>
      <w:sz w:val="24"/>
      <w:szCs w:val="24"/>
    </w:rPr>
  </w:style>
  <w:style w:type="character" w:styleId="941" w:customStyle="1">
    <w:name w:val="标题 7 Char"/>
    <w:link w:val="730"/>
    <w:uiPriority w:val="9"/>
    <w:rPr>
      <w:rFonts w:ascii="Times New Roman" w:hAnsi="Times New Roman" w:eastAsia="宋体" w:cs="Times New Roman"/>
      <w:b/>
      <w:bCs/>
      <w:sz w:val="24"/>
      <w:szCs w:val="24"/>
    </w:rPr>
  </w:style>
  <w:style w:type="character" w:styleId="942" w:customStyle="1">
    <w:name w:val="标题 8 Char"/>
    <w:link w:val="731"/>
    <w:uiPriority w:val="9"/>
    <w:rPr>
      <w:rFonts w:ascii="Arial" w:hAnsi="Arial" w:eastAsia="黑体" w:cs="Times New Roman"/>
      <w:sz w:val="24"/>
      <w:szCs w:val="24"/>
    </w:rPr>
  </w:style>
  <w:style w:type="character" w:styleId="943" w:customStyle="1">
    <w:name w:val="标题 9 Char"/>
    <w:link w:val="732"/>
    <w:uiPriority w:val="9"/>
    <w:rPr>
      <w:rFonts w:ascii="Arial" w:hAnsi="Arial" w:eastAsia="黑体" w:cs="Times New Roman"/>
      <w:szCs w:val="21"/>
    </w:rPr>
  </w:style>
  <w:style w:type="character" w:styleId="944" w:customStyle="1">
    <w:name w:val="正文缩进 Char"/>
    <w:link w:val="736"/>
    <w:rPr>
      <w:rFonts w:ascii="Times New Roman" w:hAnsi="Times New Roman" w:eastAsia="宋体" w:cs="Times New Roman"/>
      <w:szCs w:val="21"/>
    </w:rPr>
  </w:style>
  <w:style w:type="character" w:styleId="945" w:customStyle="1">
    <w:name w:val="文档结构图 Char"/>
    <w:link w:val="740"/>
    <w:semiHidden/>
    <w:rPr>
      <w:rFonts w:ascii="Times New Roman" w:hAnsi="Times New Roman" w:eastAsia="宋体" w:cs="Times New Roman"/>
      <w:szCs w:val="21"/>
      <w:shd w:val="clear" w:color="auto" w:fill="000080"/>
    </w:rPr>
  </w:style>
  <w:style w:type="character" w:styleId="946" w:customStyle="1">
    <w:name w:val="批注文字 Char"/>
    <w:link w:val="741"/>
    <w:uiPriority w:val="99"/>
    <w:semiHidden/>
    <w:qFormat/>
    <w:rPr>
      <w:rFonts w:ascii="Times New Roman" w:hAnsi="Times New Roman" w:eastAsia="宋体" w:cs="Times New Roman"/>
      <w:szCs w:val="21"/>
    </w:rPr>
  </w:style>
  <w:style w:type="character" w:styleId="947" w:customStyle="1">
    <w:name w:val="正文文本 3 Char"/>
    <w:link w:val="742"/>
    <w:rPr>
      <w:rFonts w:ascii="仿宋_GB2312" w:hAnsi="Arial" w:eastAsia="仿宋_GB2312" w:cs="Times New Roman"/>
      <w:sz w:val="32"/>
      <w:szCs w:val="32"/>
    </w:rPr>
  </w:style>
  <w:style w:type="character" w:styleId="948" w:customStyle="1">
    <w:name w:val="正文文本 Char"/>
    <w:link w:val="743"/>
    <w:qFormat/>
    <w:rPr>
      <w:rFonts w:ascii="楷体_GB2312" w:hAnsi="Arial" w:eastAsia="楷体_GB2312" w:cs="Times New Roman"/>
      <w:sz w:val="28"/>
      <w:szCs w:val="28"/>
    </w:rPr>
  </w:style>
  <w:style w:type="character" w:styleId="949" w:customStyle="1">
    <w:name w:val="正文文本缩进 Char"/>
    <w:link w:val="744"/>
    <w:rPr>
      <w:rFonts w:ascii="楷体_GB2312" w:hAnsi="Times New Roman" w:eastAsia="楷体_GB2312" w:cs="Times New Roman"/>
      <w:sz w:val="32"/>
      <w:szCs w:val="32"/>
    </w:rPr>
  </w:style>
  <w:style w:type="character" w:styleId="950" w:customStyle="1">
    <w:name w:val="纯文本 Char"/>
    <w:link w:val="749"/>
    <w:uiPriority w:val="99"/>
    <w:qFormat/>
    <w:rPr>
      <w:rFonts w:ascii="宋体" w:hAnsi="Courier New" w:eastAsia="宋体" w:cs="Courier New"/>
      <w:szCs w:val="21"/>
    </w:rPr>
  </w:style>
  <w:style w:type="character" w:styleId="951" w:customStyle="1">
    <w:name w:val="日期 Char"/>
    <w:link w:val="751"/>
    <w:rPr>
      <w:rFonts w:ascii="Times New Roman" w:hAnsi="Times New Roman" w:eastAsia="宋体" w:cs="Times New Roman"/>
      <w:sz w:val="24"/>
      <w:szCs w:val="24"/>
    </w:rPr>
  </w:style>
  <w:style w:type="character" w:styleId="952" w:customStyle="1">
    <w:name w:val="正文文本缩进 2 Char"/>
    <w:link w:val="752"/>
    <w:rPr>
      <w:rFonts w:ascii="Arial" w:hAnsi="Arial" w:eastAsia="仿宋_GB2312" w:cs="Arial"/>
      <w:sz w:val="32"/>
      <w:szCs w:val="32"/>
    </w:rPr>
  </w:style>
  <w:style w:type="character" w:styleId="953" w:customStyle="1">
    <w:name w:val="批注框文本 Char"/>
    <w:link w:val="754"/>
    <w:uiPriority w:val="99"/>
    <w:semiHidden/>
    <w:qFormat/>
    <w:rPr>
      <w:rFonts w:ascii="Times New Roman" w:hAnsi="Times New Roman" w:eastAsia="宋体" w:cs="Times New Roman"/>
      <w:sz w:val="18"/>
      <w:szCs w:val="18"/>
    </w:rPr>
  </w:style>
  <w:style w:type="character" w:styleId="954" w:customStyle="1">
    <w:name w:val="页脚 Char"/>
    <w:link w:val="755"/>
    <w:uiPriority w:val="99"/>
    <w:qFormat/>
    <w:rPr>
      <w:rFonts w:ascii="Times New Roman" w:hAnsi="Times New Roman" w:eastAsia="宋体" w:cs="Times New Roman"/>
      <w:sz w:val="18"/>
      <w:szCs w:val="18"/>
    </w:rPr>
  </w:style>
  <w:style w:type="character" w:styleId="955" w:customStyle="1">
    <w:name w:val="页眉 Char"/>
    <w:link w:val="756"/>
    <w:uiPriority w:val="99"/>
    <w:qFormat/>
    <w:rPr>
      <w:rFonts w:ascii="Times New Roman" w:hAnsi="Times New Roman" w:eastAsia="宋体" w:cs="Times New Roman"/>
      <w:sz w:val="18"/>
      <w:szCs w:val="18"/>
    </w:rPr>
  </w:style>
  <w:style w:type="character" w:styleId="956" w:customStyle="1">
    <w:name w:val="正文文本缩进 3 Char"/>
    <w:link w:val="763"/>
    <w:rPr>
      <w:rFonts w:ascii="Arial" w:hAnsi="Arial" w:eastAsia="仿宋_GB2312" w:cs="Arial"/>
      <w:color w:val="ffff00"/>
      <w:sz w:val="32"/>
      <w:szCs w:val="32"/>
    </w:rPr>
  </w:style>
  <w:style w:type="character" w:styleId="957" w:customStyle="1">
    <w:name w:val="正文文本 2 Char"/>
    <w:link w:val="767"/>
    <w:rPr>
      <w:rFonts w:ascii="楷体_GB2312" w:hAnsi="Times New Roman" w:eastAsia="楷体_GB2312" w:cs="Times New Roman"/>
      <w:sz w:val="28"/>
      <w:szCs w:val="28"/>
    </w:rPr>
  </w:style>
  <w:style w:type="character" w:styleId="958" w:customStyle="1">
    <w:name w:val="批注主题 Char"/>
    <w:link w:val="771"/>
    <w:uiPriority w:val="99"/>
    <w:semiHidden/>
    <w:qFormat/>
    <w:rPr>
      <w:rFonts w:ascii="Times New Roman" w:hAnsi="Times New Roman" w:eastAsia="宋体" w:cs="Times New Roman"/>
      <w:b/>
      <w:bCs/>
      <w:szCs w:val="21"/>
    </w:rPr>
  </w:style>
  <w:style w:type="character" w:styleId="959" w:customStyle="1">
    <w:name w:val="正文首行缩进 Char"/>
    <w:link w:val="772"/>
    <w:rPr>
      <w:rFonts w:ascii="仿宋_GB2312" w:hAnsi="Times New Roman" w:eastAsia="仿宋_GB2312" w:cs="Times New Roman"/>
      <w:sz w:val="30"/>
      <w:szCs w:val="30"/>
    </w:rPr>
  </w:style>
  <w:style w:type="character" w:styleId="960" w:customStyle="1">
    <w:name w:val="正文首行缩进 2 Char"/>
    <w:link w:val="773"/>
    <w:rPr>
      <w:rFonts w:ascii="宋体" w:hAnsi="宋体" w:eastAsia="宋体" w:cs="Times New Roman"/>
      <w:sz w:val="32"/>
      <w:szCs w:val="20"/>
    </w:rPr>
  </w:style>
  <w:style w:type="character" w:styleId="961" w:customStyle="1">
    <w:name w:val="font5 Char"/>
    <w:rPr>
      <w:rFonts w:ascii="宋体" w:hAnsi="宋体" w:eastAsia="宋体"/>
      <w:sz w:val="28"/>
      <w:szCs w:val="28"/>
      <w:lang w:val="en-US" w:eastAsia="zh-CN" w:bidi="ar-SA"/>
    </w:rPr>
  </w:style>
  <w:style w:type="character" w:styleId="962" w:customStyle="1">
    <w:name w:val="二级目录 Char"/>
    <w:link w:val="963"/>
    <w:rPr>
      <w:b/>
      <w:sz w:val="30"/>
      <w:szCs w:val="28"/>
    </w:rPr>
  </w:style>
  <w:style w:type="paragraph" w:styleId="963" w:customStyle="1">
    <w:name w:val="二级目录"/>
    <w:next w:val="723"/>
    <w:link w:val="962"/>
    <w:pPr>
      <w:numPr>
        <w:numId w:val="2"/>
      </w:numPr>
      <w:tabs>
        <w:tab w:val="left" w:pos="1145" w:leader="none"/>
      </w:tabs>
      <w:outlineLvl w:val="1"/>
    </w:pPr>
    <w:rPr>
      <w:b/>
      <w:sz w:val="30"/>
      <w:szCs w:val="28"/>
    </w:rPr>
  </w:style>
  <w:style w:type="character" w:styleId="964" w:customStyle="1">
    <w:name w:val="列出段落 Char"/>
    <w:link w:val="965"/>
    <w:rPr>
      <w:rFonts w:ascii="Calibri" w:hAnsi="Calibri"/>
      <w:sz w:val="24"/>
      <w:szCs w:val="24"/>
      <w:lang w:eastAsia="en-US" w:bidi="en-US"/>
    </w:rPr>
  </w:style>
  <w:style w:type="paragraph" w:styleId="965" w:customStyle="1">
    <w:name w:val="列出段落1"/>
    <w:basedOn w:val="723"/>
    <w:link w:val="964"/>
    <w:qFormat/>
    <w:pPr>
      <w:contextualSpacing/>
      <w:ind w:left="720"/>
      <w:jc w:val="left"/>
      <w:widowControl/>
    </w:pPr>
    <w:rPr>
      <w:rFonts w:ascii="Calibri" w:hAnsi="Calibri"/>
      <w:sz w:val="24"/>
      <w:szCs w:val="24"/>
      <w:lang w:eastAsia="en-US" w:bidi="en-US"/>
    </w:rPr>
  </w:style>
  <w:style w:type="paragraph" w:styleId="966" w:customStyle="1">
    <w:name w:val="Body Text(ch)"/>
    <w:basedOn w:val="723"/>
    <w:next w:val="743"/>
    <w:pPr>
      <w:spacing w:after="120"/>
    </w:pPr>
    <w:rPr>
      <w:rFonts w:ascii="宋体" w:hAnsi="Arial"/>
      <w:bCs/>
      <w:iCs/>
      <w:szCs w:val="24"/>
    </w:rPr>
  </w:style>
  <w:style w:type="paragraph" w:styleId="967" w:customStyle="1">
    <w:name w:val="xl27"/>
    <w:basedOn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7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723"/>
    <w:pPr>
      <w:ind w:firstLine="200"/>
      <w:tabs>
        <w:tab w:val="left" w:pos="360" w:leader="none"/>
      </w:tabs>
    </w:pPr>
    <w:rPr>
      <w:sz w:val="28"/>
      <w:szCs w:val="30"/>
    </w:rPr>
  </w:style>
  <w:style w:type="paragraph" w:styleId="970" w:customStyle="1">
    <w:name w:val="Char1"/>
    <w:basedOn w:val="740"/>
    <w:rPr>
      <w:rFonts w:ascii="Tahoma" w:hAnsi="Tahoma"/>
      <w:sz w:val="24"/>
      <w:szCs w:val="24"/>
    </w:rPr>
  </w:style>
  <w:style w:type="paragraph" w:styleId="971" w:customStyle="1">
    <w:name w:val="普通正文"/>
    <w:basedOn w:val="723"/>
    <w:qFormat/>
    <w:pPr>
      <w:ind w:firstLine="480"/>
      <w:jc w:val="left"/>
      <w:spacing w:before="120" w:after="120" w:line="360" w:lineRule="auto"/>
    </w:pPr>
    <w:rPr>
      <w:rFonts w:ascii="Arial" w:hAnsi="Arial"/>
      <w:sz w:val="24"/>
      <w:szCs w:val="24"/>
    </w:rPr>
  </w:style>
  <w:style w:type="paragraph" w:styleId="972" w:customStyle="1">
    <w:name w:val="table_lines"/>
    <w:basedOn w:val="723"/>
    <w:pPr>
      <w:jc w:val="left"/>
      <w:widowControl/>
    </w:pPr>
    <w:rPr>
      <w:sz w:val="20"/>
      <w:szCs w:val="20"/>
      <w:lang w:val="de-DE" w:eastAsia="de-DE"/>
    </w:rPr>
  </w:style>
  <w:style w:type="paragraph" w:styleId="973" w:customStyle="1">
    <w:name w:val="附录1"/>
    <w:pPr>
      <w:ind w:left="907" w:hanging="907"/>
      <w:spacing w:before="240" w:line="600" w:lineRule="atLeast"/>
      <w:tabs>
        <w:tab w:val="left" w:pos="907" w:leader="none"/>
      </w:tabs>
    </w:pPr>
    <w:rPr>
      <w:rFonts w:ascii="Times New Roman" w:hAnsi="Times New Roman"/>
      <w:b/>
      <w:i/>
      <w:sz w:val="28"/>
    </w:rPr>
  </w:style>
  <w:style w:type="paragraph" w:styleId="974" w:customStyle="1">
    <w:name w:val="font7"/>
    <w:basedOn w:val="723"/>
    <w:pPr>
      <w:jc w:val="left"/>
      <w:spacing w:before="100" w:beforeAutospacing="1" w:after="100" w:afterAutospacing="1"/>
      <w:widowControl/>
    </w:pPr>
    <w:rPr>
      <w:rFonts w:hint="eastAsia" w:ascii="宋体" w:hAnsi="宋体"/>
      <w:sz w:val="18"/>
      <w:szCs w:val="18"/>
    </w:rPr>
  </w:style>
  <w:style w:type="paragraph" w:styleId="975" w:customStyle="1">
    <w:name w:val="Char Char Char Char"/>
    <w:basedOn w:val="740"/>
    <w:pPr>
      <w:spacing w:line="360" w:lineRule="auto"/>
    </w:pPr>
    <w:rPr>
      <w:rFonts w:ascii="Tahoma" w:hAnsi="Tahoma"/>
      <w:sz w:val="24"/>
      <w:szCs w:val="24"/>
    </w:rPr>
  </w:style>
  <w:style w:type="paragraph" w:styleId="976" w:customStyle="1">
    <w:name w:val="4"/>
    <w:basedOn w:val="723"/>
    <w:next w:val="763"/>
    <w:pPr>
      <w:ind w:firstLine="420"/>
      <w:spacing w:line="360" w:lineRule="auto"/>
    </w:pPr>
    <w:rPr>
      <w:color w:val="ff0000"/>
      <w:sz w:val="24"/>
      <w:szCs w:val="24"/>
    </w:rPr>
  </w:style>
  <w:style w:type="paragraph" w:styleId="977" w:customStyle="1">
    <w:name w:val="普通 (Web)"/>
    <w:basedOn w:val="723"/>
    <w:pPr>
      <w:jc w:val="left"/>
      <w:spacing w:before="100" w:beforeAutospacing="1" w:after="100" w:afterAutospacing="1"/>
      <w:widowControl/>
    </w:pPr>
    <w:rPr>
      <w:rFonts w:ascii="宋体" w:hAnsi="宋体"/>
      <w:sz w:val="24"/>
      <w:szCs w:val="24"/>
    </w:rPr>
  </w:style>
  <w:style w:type="paragraph" w:styleId="978" w:customStyle="1">
    <w:name w:val="Char Char Char Char Char Char Char Char Char Char"/>
    <w:basedOn w:val="723"/>
    <w:pPr>
      <w:spacing w:line="360" w:lineRule="auto"/>
    </w:pPr>
    <w:rPr>
      <w:sz w:val="24"/>
      <w:szCs w:val="20"/>
    </w:rPr>
  </w:style>
  <w:style w:type="paragraph" w:styleId="979" w:customStyle="1">
    <w:name w:val="样式1"/>
    <w:basedOn w:val="723"/>
    <w:pPr>
      <w:numPr>
        <w:numId w:val="3"/>
      </w:numPr>
    </w:pPr>
    <w:rPr>
      <w:rFonts w:ascii="宋体" w:hAnsi="宋体"/>
    </w:rPr>
  </w:style>
  <w:style w:type="paragraph" w:styleId="980" w:customStyle="1">
    <w:name w:val="font6"/>
    <w:basedOn w:val="723"/>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7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723"/>
    <w:next w:val="7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723"/>
    <w:next w:val="723"/>
    <w:link w:val="1124"/>
    <w:qFormat/>
    <w:pPr>
      <w:ind w:firstLine="624"/>
      <w:spacing w:line="590" w:lineRule="atLeast"/>
    </w:pPr>
    <w:rPr>
      <w:rFonts w:ascii="方正黑体_GBK" w:eastAsia="方正黑体_GBK"/>
      <w:sz w:val="32"/>
      <w:szCs w:val="32"/>
    </w:rPr>
  </w:style>
  <w:style w:type="paragraph" w:styleId="984" w:customStyle="1">
    <w:name w:val="xl24"/>
    <w:basedOn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72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 Char Char Char Char Char Char Char"/>
    <w:basedOn w:val="723"/>
    <w:pPr>
      <w:jc w:val="left"/>
      <w:spacing w:after="160" w:line="240" w:lineRule="exact"/>
      <w:widowControl/>
    </w:pPr>
    <w:rPr>
      <w:rFonts w:ascii="Verdana" w:hAnsi="Verdana"/>
      <w:sz w:val="20"/>
      <w:szCs w:val="20"/>
      <w:lang w:eastAsia="en-US"/>
    </w:rPr>
  </w:style>
  <w:style w:type="paragraph" w:styleId="987" w:customStyle="1">
    <w:name w:val="xl28"/>
    <w:basedOn w:val="7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Char Char Char Char Char Char Char Char1"/>
    <w:basedOn w:val="723"/>
    <w:pPr>
      <w:jc w:val="left"/>
      <w:spacing w:after="160" w:line="240" w:lineRule="exact"/>
      <w:widowControl/>
    </w:pPr>
    <w:rPr>
      <w:rFonts w:ascii="Verdana" w:hAnsi="Verdana"/>
      <w:sz w:val="20"/>
      <w:szCs w:val="20"/>
      <w:lang w:eastAsia="en-US"/>
    </w:rPr>
  </w:style>
  <w:style w:type="paragraph" w:styleId="989" w:customStyle="1">
    <w:name w:val="xl30"/>
    <w:basedOn w:val="723"/>
    <w:pPr>
      <w:jc w:val="center"/>
      <w:spacing w:before="100" w:beforeAutospacing="1" w:after="100" w:afterAutospacing="1"/>
      <w:widowControl/>
    </w:pPr>
    <w:rPr>
      <w:rFonts w:ascii="宋体" w:hAnsi="宋体"/>
      <w:b/>
      <w:bCs/>
      <w:sz w:val="36"/>
      <w:szCs w:val="36"/>
    </w:rPr>
  </w:style>
  <w:style w:type="paragraph" w:styleId="990" w:customStyle="1">
    <w:name w:val="Char Char Char Char1"/>
    <w:basedOn w:val="740"/>
    <w:pPr>
      <w:spacing w:line="360" w:lineRule="auto"/>
    </w:pPr>
    <w:rPr>
      <w:rFonts w:ascii="Tahoma" w:hAnsi="Tahoma"/>
      <w:sz w:val="24"/>
      <w:szCs w:val="24"/>
    </w:rPr>
  </w:style>
  <w:style w:type="paragraph" w:styleId="991" w:customStyle="1">
    <w:name w:val="table_1stline"/>
    <w:basedOn w:val="723"/>
    <w:pPr>
      <w:jc w:val="left"/>
      <w:spacing w:before="120"/>
      <w:widowControl/>
    </w:pPr>
    <w:rPr>
      <w:bCs/>
      <w:sz w:val="20"/>
      <w:szCs w:val="20"/>
      <w:lang w:val="de-DE" w:eastAsia="de-DE"/>
    </w:rPr>
  </w:style>
  <w:style w:type="paragraph" w:styleId="992" w:customStyle="1">
    <w:name w:val="font5"/>
    <w:basedOn w:val="723"/>
    <w:pPr>
      <w:jc w:val="left"/>
      <w:spacing w:before="100" w:beforeAutospacing="1" w:after="100" w:afterAutospacing="1"/>
      <w:widowControl/>
    </w:pPr>
    <w:rPr>
      <w:rFonts w:hint="eastAsia" w:ascii="宋体" w:hAnsi="宋体"/>
      <w:sz w:val="28"/>
      <w:szCs w:val="28"/>
    </w:rPr>
  </w:style>
  <w:style w:type="paragraph" w:styleId="993" w:customStyle="1">
    <w:name w:val="标题1"/>
    <w:basedOn w:val="723"/>
    <w:next w:val="72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修订1"/>
    <w:uiPriority w:val="99"/>
    <w:semiHidden/>
    <w:rPr>
      <w:rFonts w:ascii="Times New Roman" w:hAnsi="Times New Roman"/>
      <w:sz w:val="21"/>
      <w:szCs w:val="21"/>
    </w:rPr>
  </w:style>
  <w:style w:type="character" w:styleId="995" w:customStyle="1">
    <w:name w:val="纯文本 Char1"/>
    <w:basedOn w:val="733"/>
    <w:uiPriority w:val="99"/>
    <w:semiHidden/>
    <w:qFormat/>
    <w:rPr>
      <w:rFonts w:ascii="宋体" w:hAnsi="Courier New" w:cs="Courier New"/>
      <w:sz w:val="21"/>
      <w:szCs w:val="21"/>
    </w:rPr>
  </w:style>
  <w:style w:type="table" w:styleId="996" w:customStyle="1">
    <w:name w:val="网格型1"/>
    <w:basedOn w:val="734"/>
    <w:uiPriority w:val="5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7" w:customStyle="1">
    <w:name w:val="Title Char"/>
    <w:basedOn w:val="733"/>
    <w:uiPriority w:val="10"/>
    <w:rPr>
      <w:sz w:val="48"/>
      <w:szCs w:val="48"/>
    </w:rPr>
  </w:style>
  <w:style w:type="table" w:styleId="998" w:customStyle="1">
    <w:name w:val="Table Grid Light1"/>
    <w:basedOn w:val="734"/>
    <w:uiPriority w:val="59"/>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99" w:customStyle="1">
    <w:name w:val="无格式表格 11"/>
    <w:basedOn w:val="734"/>
    <w:uiPriority w:val="59"/>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21"/>
    <w:basedOn w:val="734"/>
    <w:uiPriority w:val="59"/>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1" w:customStyle="1">
    <w:name w:val="无格式表格 31"/>
    <w:basedOn w:val="734"/>
    <w:uiPriority w:val="99"/>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2" w:customStyle="1">
    <w:name w:val="无格式表格 41"/>
    <w:basedOn w:val="734"/>
    <w:uiPriority w:val="99"/>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3" w:customStyle="1">
    <w:name w:val="无格式表格 51"/>
    <w:basedOn w:val="734"/>
    <w:uiPriority w:val="99"/>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4" w:customStyle="1">
    <w:name w:val="网格表 1 浅色1"/>
    <w:basedOn w:val="734"/>
    <w:uiPriority w:val="99"/>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05" w:customStyle="1">
    <w:name w:val="Grid Table 1 Light - Accent 11"/>
    <w:basedOn w:val="734"/>
    <w:uiPriority w:val="99"/>
    <w:rPr>
      <w:rFonts w:ascii="Times New Roman" w:hAnsi="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006" w:customStyle="1">
    <w:name w:val="Grid Table 1 Light - Accent 21"/>
    <w:basedOn w:val="734"/>
    <w:uiPriority w:val="99"/>
    <w:rPr>
      <w:rFonts w:ascii="Times New Roman" w:hAnsi="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007" w:customStyle="1">
    <w:name w:val="Grid Table 1 Light - Accent 31"/>
    <w:basedOn w:val="734"/>
    <w:uiPriority w:val="99"/>
    <w:rPr>
      <w:rFonts w:ascii="Times New Roman" w:hAnsi="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008" w:customStyle="1">
    <w:name w:val="Grid Table 1 Light - Accent 41"/>
    <w:basedOn w:val="734"/>
    <w:uiPriority w:val="99"/>
    <w:rPr>
      <w:rFonts w:ascii="Times New Roman" w:hAnsi="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009" w:customStyle="1">
    <w:name w:val="Grid Table 1 Light - Accent 51"/>
    <w:basedOn w:val="734"/>
    <w:uiPriority w:val="99"/>
    <w:rPr>
      <w:rFonts w:ascii="Times New Roman" w:hAnsi="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010" w:customStyle="1">
    <w:name w:val="Grid Table 1 Light - Accent 61"/>
    <w:basedOn w:val="734"/>
    <w:uiPriority w:val="99"/>
    <w:rPr>
      <w:rFonts w:ascii="Times New Roman" w:hAnsi="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11" w:customStyle="1">
    <w:name w:val="网格表 21"/>
    <w:basedOn w:val="734"/>
    <w:uiPriority w:val="99"/>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12" w:customStyle="1">
    <w:name w:val="Grid Table 2 - Accent 11"/>
    <w:basedOn w:val="734"/>
    <w:uiPriority w:val="99"/>
    <w:rPr>
      <w:rFonts w:ascii="Times New Roman" w:hAnsi="Times New Roman"/>
    </w:rPr>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1013" w:customStyle="1">
    <w:name w:val="Grid Table 2 - Accent 21"/>
    <w:basedOn w:val="734"/>
    <w:uiPriority w:val="99"/>
    <w:rPr>
      <w:rFonts w:ascii="Times New Roman" w:hAnsi="Times New Roman"/>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14" w:customStyle="1">
    <w:name w:val="Grid Table 2 - Accent 31"/>
    <w:basedOn w:val="734"/>
    <w:uiPriority w:val="99"/>
    <w:rPr>
      <w:rFonts w:ascii="Times New Roman" w:hAnsi="Times New Roman"/>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015" w:customStyle="1">
    <w:name w:val="Grid Table 2 - Accent 41"/>
    <w:basedOn w:val="734"/>
    <w:uiPriority w:val="99"/>
    <w:rPr>
      <w:rFonts w:ascii="Times New Roman" w:hAnsi="Times New Roman"/>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016" w:customStyle="1">
    <w:name w:val="Grid Table 2 - Accent 51"/>
    <w:basedOn w:val="734"/>
    <w:uiPriority w:val="99"/>
    <w:rPr>
      <w:rFonts w:ascii="Times New Roman" w:hAnsi="Times New Roman"/>
    </w:rPr>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1017" w:customStyle="1">
    <w:name w:val="Grid Table 2 - Accent 61"/>
    <w:basedOn w:val="734"/>
    <w:uiPriority w:val="99"/>
    <w:rPr>
      <w:rFonts w:ascii="Times New Roman" w:hAnsi="Times New Roman"/>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018" w:customStyle="1">
    <w:name w:val="网格表 31"/>
    <w:basedOn w:val="734"/>
    <w:uiPriority w:val="99"/>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11"/>
    <w:basedOn w:val="734"/>
    <w:uiPriority w:val="99"/>
    <w:rPr>
      <w:rFonts w:ascii="Times New Roman" w:hAnsi="Times New Roman"/>
    </w:rPr>
    <w:tblPr>
      <w:tblBorders>
        <w:bottom w:val="single" w:color="537DC8" w:sz="4" w:space="0"/>
        <w:insideH w:val="single" w:color="537DC8" w:sz="4" w:space="0"/>
        <w:insideV w:val="single" w:color="537DC8"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21"/>
    <w:basedOn w:val="734"/>
    <w:uiPriority w:val="99"/>
    <w:rPr>
      <w:rFonts w:ascii="Times New Roman" w:hAnsi="Times New Roman"/>
    </w:rPr>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31"/>
    <w:basedOn w:val="734"/>
    <w:uiPriority w:val="99"/>
    <w:rPr>
      <w:rFonts w:ascii="Times New Roman" w:hAnsi="Times New Roman"/>
    </w:rPr>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41"/>
    <w:basedOn w:val="734"/>
    <w:uiPriority w:val="99"/>
    <w:rPr>
      <w:rFonts w:ascii="Times New Roman" w:hAnsi="Times New Roman"/>
    </w:rPr>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51"/>
    <w:basedOn w:val="734"/>
    <w:uiPriority w:val="99"/>
    <w:rPr>
      <w:rFonts w:ascii="Times New Roman" w:hAnsi="Times New Roman"/>
    </w:rPr>
    <w:tblPr>
      <w:tblBorders>
        <w:bottom w:val="single" w:color="5B9BD5" w:sz="4" w:space="0"/>
        <w:insideH w:val="single" w:color="5B9BD5" w:sz="4" w:space="0"/>
        <w:insideV w:val="single" w:color="5B9BD5"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61"/>
    <w:basedOn w:val="734"/>
    <w:uiPriority w:val="99"/>
    <w:rPr>
      <w:rFonts w:ascii="Times New Roman" w:hAnsi="Times New Roman"/>
    </w:rPr>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网格表 41"/>
    <w:basedOn w:val="734"/>
    <w:uiPriority w:val="59"/>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26" w:customStyle="1">
    <w:name w:val="Grid Table 4 - Accent 11"/>
    <w:basedOn w:val="734"/>
    <w:uiPriority w:val="59"/>
    <w:rPr>
      <w:rFonts w:ascii="Times New Roman" w:hAnsi="Times New Roman"/>
    </w:rPr>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1027" w:customStyle="1">
    <w:name w:val="Grid Table 4 - Accent 21"/>
    <w:basedOn w:val="734"/>
    <w:uiPriority w:val="59"/>
    <w:rPr>
      <w:rFonts w:ascii="Times New Roman" w:hAnsi="Times New Roman"/>
    </w:rPr>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028" w:customStyle="1">
    <w:name w:val="Grid Table 4 - Accent 31"/>
    <w:basedOn w:val="734"/>
    <w:uiPriority w:val="59"/>
    <w:rPr>
      <w:rFonts w:ascii="Times New Roman" w:hAnsi="Times New Roman"/>
    </w:rPr>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029" w:customStyle="1">
    <w:name w:val="Grid Table 4 - Accent 41"/>
    <w:basedOn w:val="734"/>
    <w:uiPriority w:val="59"/>
    <w:rPr>
      <w:rFonts w:ascii="Times New Roman" w:hAnsi="Times New Roman"/>
    </w:rPr>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030" w:customStyle="1">
    <w:name w:val="Grid Table 4 - Accent 51"/>
    <w:basedOn w:val="734"/>
    <w:uiPriority w:val="59"/>
    <w:rPr>
      <w:rFonts w:ascii="Times New Roman" w:hAnsi="Times New Roman"/>
    </w:rPr>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1031" w:customStyle="1">
    <w:name w:val="Grid Table 4 - Accent 61"/>
    <w:basedOn w:val="734"/>
    <w:uiPriority w:val="59"/>
    <w:rPr>
      <w:rFonts w:ascii="Times New Roman" w:hAnsi="Times New Roman"/>
    </w:rPr>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032" w:customStyle="1">
    <w:name w:val="网格表 5 深色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33" w:customStyle="1">
    <w:name w:val="Grid Table 5 Dark- Accent 1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034" w:customStyle="1">
    <w:name w:val="Grid Table 5 Dark - Accent 2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035" w:customStyle="1">
    <w:name w:val="Grid Table 5 Dark - Accent 3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036" w:customStyle="1">
    <w:name w:val="Grid Table 5 Dark- Accent 4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037" w:customStyle="1">
    <w:name w:val="Grid Table 5 Dark - Accent 5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038" w:customStyle="1">
    <w:name w:val="Grid Table 5 Dark - Accent 61"/>
    <w:basedOn w:val="734"/>
    <w:uiPriority w:val="99"/>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039" w:customStyle="1">
    <w:name w:val="网格表 6 彩色1"/>
    <w:basedOn w:val="734"/>
    <w:uiPriority w:val="99"/>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40" w:customStyle="1">
    <w:name w:val="Grid Table 6 Colorful - Accent 11"/>
    <w:basedOn w:val="734"/>
    <w:uiPriority w:val="99"/>
    <w:rPr>
      <w:rFonts w:ascii="Times New Roman" w:hAnsi="Times New Roman"/>
    </w:rPr>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b/>
        <w:color w:val="a0b7e1"/>
      </w:rPr>
    </w:tblStylePr>
    <w:tblStylePr w:type="firstRow">
      <w:rPr>
        <w:b/>
        <w:color w:val="a0b7e1"/>
      </w:rPr>
      <w:tcPr>
        <w:tcBorders>
          <w:bottom w:val="single" w:color="A0B7E1" w:sz="12" w:space="0"/>
        </w:tcBorders>
      </w:tcPr>
    </w:tblStylePr>
    <w:tblStylePr w:type="lastCol">
      <w:rPr>
        <w:b/>
        <w:color w:val="a0b7e1"/>
      </w:rPr>
    </w:tblStylePr>
    <w:tblStylePr w:type="lastRow">
      <w:rPr>
        <w:b/>
        <w:color w:val="a0b7e1"/>
      </w:rPr>
    </w:tblStylePr>
  </w:style>
  <w:style w:type="table" w:styleId="1041" w:customStyle="1">
    <w:name w:val="Grid Table 6 Colorful - Accent 21"/>
    <w:basedOn w:val="734"/>
    <w:uiPriority w:val="99"/>
    <w:rPr>
      <w:rFonts w:ascii="Times New Roman" w:hAnsi="Times New Roman"/>
    </w:rPr>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042" w:customStyle="1">
    <w:name w:val="Grid Table 6 Colorful - Accent 31"/>
    <w:basedOn w:val="734"/>
    <w:uiPriority w:val="99"/>
    <w:rPr>
      <w:rFonts w:ascii="Times New Roman" w:hAnsi="Times New Roman"/>
    </w:rPr>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043" w:customStyle="1">
    <w:name w:val="Grid Table 6 Colorful - Accent 41"/>
    <w:basedOn w:val="734"/>
    <w:uiPriority w:val="99"/>
    <w:rPr>
      <w:rFonts w:ascii="Times New Roman" w:hAnsi="Times New Roman"/>
    </w:rPr>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044" w:customStyle="1">
    <w:name w:val="Grid Table 6 Colorful - Accent 51"/>
    <w:basedOn w:val="734"/>
    <w:uiPriority w:val="99"/>
    <w:rPr>
      <w:rFonts w:ascii="Times New Roman" w:hAnsi="Times New Roman"/>
    </w:rPr>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12" w:space="0"/>
        </w:tcBorders>
      </w:tcPr>
    </w:tblStylePr>
    <w:tblStylePr w:type="lastCol">
      <w:rPr>
        <w:b/>
        <w:color w:val="245a8c"/>
      </w:rPr>
    </w:tblStylePr>
    <w:tblStylePr w:type="lastRow">
      <w:rPr>
        <w:b/>
        <w:color w:val="245a8c"/>
      </w:rPr>
    </w:tblStylePr>
  </w:style>
  <w:style w:type="table" w:styleId="1045" w:customStyle="1">
    <w:name w:val="Grid Table 6 Colorful - Accent 61"/>
    <w:basedOn w:val="734"/>
    <w:uiPriority w:val="99"/>
    <w:rPr>
      <w:rFonts w:ascii="Times New Roman" w:hAnsi="Times New Roman"/>
    </w:rPr>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5a8c"/>
        <w:sz w:val="22"/>
      </w:rPr>
      <w:tcPr>
        <w:shd w:val="clear" w:color="e1efd8" w:fill="e1efd8"/>
      </w:tcPr>
    </w:tblStylePr>
    <w:tblStylePr w:type="band1Vert">
      <w:tcPr>
        <w:shd w:val="clear" w:color="e1efd8" w:fill="e1efd8"/>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70AD47" w:sz="12" w:space="0"/>
        </w:tcBorders>
      </w:tcPr>
    </w:tblStylePr>
    <w:tblStylePr w:type="lastCol">
      <w:rPr>
        <w:b/>
        <w:color w:val="245a8c"/>
      </w:rPr>
    </w:tblStylePr>
    <w:tblStylePr w:type="lastRow">
      <w:rPr>
        <w:b/>
        <w:color w:val="245a8c"/>
      </w:rPr>
    </w:tblStylePr>
  </w:style>
  <w:style w:type="table" w:styleId="1046" w:customStyle="1">
    <w:name w:val="网格表 7 彩色1"/>
    <w:basedOn w:val="734"/>
    <w:uiPriority w:val="99"/>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47" w:customStyle="1">
    <w:name w:val="Grid Table 7 Colorful - Accent 11"/>
    <w:basedOn w:val="734"/>
    <w:uiPriority w:val="99"/>
    <w:rPr>
      <w:rFonts w:ascii="Times New Roman" w:hAnsi="Times New Roman"/>
    </w:rPr>
    <w:tblPr>
      <w:tblBorders>
        <w:bottom w:val="single" w:color="A0B7E1" w:sz="4" w:space="0"/>
        <w:right w:val="single" w:color="A0B7E1" w:sz="4" w:space="0"/>
        <w:insideH w:val="single" w:color="A0B7E1" w:sz="4" w:space="0"/>
        <w:insideV w:val="single" w:color="A0B7E1" w:sz="4" w:space="0"/>
      </w:tblBorders>
    </w:tblPr>
    <w:tblStylePr w:type="band1Horz">
      <w:rPr>
        <w:rFonts w:ascii="Arial" w:hAnsi="Arial"/>
        <w:color w:val="a0b7e1"/>
        <w:sz w:val="22"/>
      </w:rPr>
      <w:tcPr>
        <w:shd w:val="clear" w:color="d8e2f3" w:fill="d8e2f3"/>
      </w:tcPr>
    </w:tblStylePr>
    <w:tblStylePr w:type="band1Vert">
      <w:tcPr>
        <w:shd w:val="clear" w:color="d8e2f3" w:fill="d8e2f3"/>
      </w:tcPr>
    </w:tblStylePr>
    <w:tblStylePr w:type="band2Horz">
      <w:rPr>
        <w:rFonts w:ascii="Arial" w:hAnsi="Arial"/>
        <w:color w:val="a0b7e1"/>
        <w:sz w:val="22"/>
      </w:rPr>
    </w:tblStylePr>
    <w:tblStylePr w:type="firstCol">
      <w:rPr>
        <w:rFonts w:ascii="Arial" w:hAnsi="Arial"/>
        <w:i/>
        <w:color w:val="a0b7e1"/>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a0b7e1"/>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a0b7e1"/>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a0b7e1"/>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1048" w:customStyle="1">
    <w:name w:val="Grid Table 7 Colorful - Accent 21"/>
    <w:basedOn w:val="734"/>
    <w:uiPriority w:val="99"/>
    <w:rPr>
      <w:rFonts w:ascii="Times New Roman" w:hAnsi="Times New Roman"/>
    </w:rPr>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49" w:customStyle="1">
    <w:name w:val="Grid Table 7 Colorful - Accent 31"/>
    <w:basedOn w:val="734"/>
    <w:uiPriority w:val="99"/>
    <w:rPr>
      <w:rFonts w:ascii="Times New Roman" w:hAnsi="Times New Roman"/>
    </w:rPr>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050" w:customStyle="1">
    <w:name w:val="Grid Table 7 Colorful - Accent 41"/>
    <w:basedOn w:val="734"/>
    <w:uiPriority w:val="99"/>
    <w:rPr>
      <w:rFonts w:ascii="Times New Roman" w:hAnsi="Times New Roman"/>
    </w:rPr>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051" w:customStyle="1">
    <w:name w:val="Grid Table 7 Colorful - Accent 51"/>
    <w:basedOn w:val="734"/>
    <w:uiPriority w:val="99"/>
    <w:rPr>
      <w:rFonts w:ascii="Times New Roman" w:hAnsi="Times New Roman"/>
    </w:rPr>
    <w:tblPr>
      <w:tblBorders>
        <w:bottom w:val="single" w:color="A2C6E7" w:sz="4" w:space="0"/>
        <w:right w:val="single" w:color="A2C6E7" w:sz="4" w:space="0"/>
        <w:insideH w:val="single" w:color="A2C6E7" w:sz="4" w:space="0"/>
        <w:insideV w:val="single" w:color="A2C6E7" w:sz="4" w:space="0"/>
      </w:tblBorders>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1052" w:customStyle="1">
    <w:name w:val="Grid Table 7 Colorful - Accent 61"/>
    <w:basedOn w:val="734"/>
    <w:uiPriority w:val="99"/>
    <w:rPr>
      <w:rFonts w:ascii="Times New Roman" w:hAnsi="Times New Roman"/>
    </w:rPr>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053" w:customStyle="1">
    <w:name w:val="清单表 1 浅色1"/>
    <w:basedOn w:val="734"/>
    <w:uiPriority w:val="99"/>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4" w:customStyle="1">
    <w:name w:val="List Table 1 Light - Accent 11"/>
    <w:basedOn w:val="734"/>
    <w:uiPriority w:val="99"/>
    <w:rPr>
      <w:rFonts w:ascii="Times New Roman" w:hAnsi="Times New Roman"/>
    </w:rP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055" w:customStyle="1">
    <w:name w:val="List Table 1 Light - Accent 21"/>
    <w:basedOn w:val="734"/>
    <w:uiPriority w:val="99"/>
    <w:rPr>
      <w:rFonts w:ascii="Times New Roman" w:hAnsi="Times New Roman"/>
    </w:rP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056" w:customStyle="1">
    <w:name w:val="List Table 1 Light - Accent 31"/>
    <w:basedOn w:val="734"/>
    <w:uiPriority w:val="99"/>
    <w:rPr>
      <w:rFonts w:ascii="Times New Roman" w:hAnsi="Times New Roman"/>
    </w:rP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057" w:customStyle="1">
    <w:name w:val="List Table 1 Light - Accent 41"/>
    <w:basedOn w:val="734"/>
    <w:uiPriority w:val="99"/>
    <w:rPr>
      <w:rFonts w:ascii="Times New Roman" w:hAnsi="Times New Roman"/>
    </w:rP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058" w:customStyle="1">
    <w:name w:val="List Table 1 Light - Accent 51"/>
    <w:basedOn w:val="734"/>
    <w:uiPriority w:val="99"/>
    <w:rPr>
      <w:rFonts w:ascii="Times New Roman" w:hAnsi="Times New Roman"/>
    </w:rP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059" w:customStyle="1">
    <w:name w:val="List Table 1 Light - Accent 61"/>
    <w:basedOn w:val="734"/>
    <w:uiPriority w:val="99"/>
    <w:rPr>
      <w:rFonts w:ascii="Times New Roman" w:hAnsi="Times New Roman"/>
    </w:rP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060" w:customStyle="1">
    <w:name w:val="清单表 21"/>
    <w:basedOn w:val="734"/>
    <w:uiPriority w:val="99"/>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61" w:customStyle="1">
    <w:name w:val="List Table 2 - Accent 11"/>
    <w:basedOn w:val="734"/>
    <w:uiPriority w:val="99"/>
    <w:rPr>
      <w:rFonts w:ascii="Times New Roman" w:hAnsi="Times New Roman"/>
    </w:rPr>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062" w:customStyle="1">
    <w:name w:val="List Table 2 - Accent 21"/>
    <w:basedOn w:val="734"/>
    <w:uiPriority w:val="99"/>
    <w:rPr>
      <w:rFonts w:ascii="Times New Roman" w:hAnsi="Times New Roman"/>
    </w:rPr>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063" w:customStyle="1">
    <w:name w:val="List Table 2 - Accent 31"/>
    <w:basedOn w:val="734"/>
    <w:uiPriority w:val="99"/>
    <w:rPr>
      <w:rFonts w:ascii="Times New Roman" w:hAnsi="Times New Roman"/>
    </w:rPr>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064" w:customStyle="1">
    <w:name w:val="List Table 2 - Accent 41"/>
    <w:basedOn w:val="734"/>
    <w:uiPriority w:val="99"/>
    <w:rPr>
      <w:rFonts w:ascii="Times New Roman" w:hAnsi="Times New Roman"/>
    </w:rPr>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065" w:customStyle="1">
    <w:name w:val="List Table 2 - Accent 51"/>
    <w:basedOn w:val="734"/>
    <w:uiPriority w:val="99"/>
    <w:rPr>
      <w:rFonts w:ascii="Times New Roman" w:hAnsi="Times New Roman"/>
    </w:rPr>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066" w:customStyle="1">
    <w:name w:val="List Table 2 - Accent 61"/>
    <w:basedOn w:val="734"/>
    <w:uiPriority w:val="99"/>
    <w:rPr>
      <w:rFonts w:ascii="Times New Roman" w:hAnsi="Times New Roman"/>
    </w:rPr>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067" w:customStyle="1">
    <w:name w:val="清单表 31"/>
    <w:basedOn w:val="734"/>
    <w:uiPriority w:val="99"/>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68" w:customStyle="1">
    <w:name w:val="List Table 3 - Accent 11"/>
    <w:basedOn w:val="734"/>
    <w:uiPriority w:val="99"/>
    <w:rPr>
      <w:rFonts w:ascii="Times New Roman" w:hAnsi="Times New Roman"/>
    </w:rPr>
    <w:tblPr>
      <w:tblBorders>
        <w:top w:val="single" w:color="4472C4" w:sz="4" w:space="0"/>
        <w:left w:val="single" w:color="4472C4" w:sz="4" w:space="0"/>
        <w:bottom w:val="single" w:color="4472C4" w:sz="4" w:space="0"/>
        <w:right w:val="single" w:color="4472C4" w:sz="4" w:space="0"/>
      </w:tblBorders>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69" w:customStyle="1">
    <w:name w:val="List Table 3 - Accent 21"/>
    <w:basedOn w:val="734"/>
    <w:uiPriority w:val="99"/>
    <w:rPr>
      <w:rFonts w:ascii="Times New Roman" w:hAnsi="Times New Roman"/>
    </w:rPr>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070" w:customStyle="1">
    <w:name w:val="List Table 3 - Accent 31"/>
    <w:basedOn w:val="734"/>
    <w:uiPriority w:val="99"/>
    <w:rPr>
      <w:rFonts w:ascii="Times New Roman" w:hAnsi="Times New Roman"/>
    </w:rPr>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71" w:customStyle="1">
    <w:name w:val="List Table 3 - Accent 41"/>
    <w:basedOn w:val="734"/>
    <w:uiPriority w:val="99"/>
    <w:rPr>
      <w:rFonts w:ascii="Times New Roman" w:hAnsi="Times New Roman"/>
    </w:rPr>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72" w:customStyle="1">
    <w:name w:val="List Table 3 - Accent 51"/>
    <w:basedOn w:val="734"/>
    <w:uiPriority w:val="99"/>
    <w:rPr>
      <w:rFonts w:ascii="Times New Roman" w:hAnsi="Times New Roman"/>
    </w:rPr>
    <w:tblPr>
      <w:tblBorders>
        <w:top w:val="single" w:color="9BC2E5" w:sz="4" w:space="0"/>
        <w:left w:val="single" w:color="9BC2E5" w:sz="4" w:space="0"/>
        <w:bottom w:val="single" w:color="9BC2E5" w:sz="4" w:space="0"/>
        <w:right w:val="single" w:color="9BC2E5" w:sz="4" w:space="0"/>
      </w:tblBorders>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1073" w:customStyle="1">
    <w:name w:val="List Table 3 - Accent 61"/>
    <w:basedOn w:val="734"/>
    <w:uiPriority w:val="99"/>
    <w:rPr>
      <w:rFonts w:ascii="Times New Roman" w:hAnsi="Times New Roman"/>
    </w:rPr>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74" w:customStyle="1">
    <w:name w:val="清单表 41"/>
    <w:basedOn w:val="734"/>
    <w:uiPriority w:val="99"/>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5" w:customStyle="1">
    <w:name w:val="List Table 4 - Accent 11"/>
    <w:basedOn w:val="734"/>
    <w:uiPriority w:val="99"/>
    <w:rPr>
      <w:rFonts w:ascii="Times New Roman" w:hAnsi="Times New Roman"/>
    </w:rPr>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76" w:customStyle="1">
    <w:name w:val="List Table 4 - Accent 21"/>
    <w:basedOn w:val="734"/>
    <w:uiPriority w:val="99"/>
    <w:rPr>
      <w:rFonts w:ascii="Times New Roman" w:hAnsi="Times New Roman"/>
    </w:rPr>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77" w:customStyle="1">
    <w:name w:val="List Table 4 - Accent 31"/>
    <w:basedOn w:val="734"/>
    <w:uiPriority w:val="99"/>
    <w:rPr>
      <w:rFonts w:ascii="Times New Roman" w:hAnsi="Times New Roman"/>
    </w:rPr>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78" w:customStyle="1">
    <w:name w:val="List Table 4 - Accent 41"/>
    <w:basedOn w:val="734"/>
    <w:uiPriority w:val="99"/>
    <w:rPr>
      <w:rFonts w:ascii="Times New Roman" w:hAnsi="Times New Roman"/>
    </w:rPr>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79" w:customStyle="1">
    <w:name w:val="List Table 4 - Accent 51"/>
    <w:basedOn w:val="734"/>
    <w:uiPriority w:val="99"/>
    <w:rPr>
      <w:rFonts w:ascii="Times New Roman" w:hAnsi="Times New Roman"/>
    </w:rPr>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80" w:customStyle="1">
    <w:name w:val="List Table 4 - Accent 61"/>
    <w:basedOn w:val="734"/>
    <w:uiPriority w:val="99"/>
    <w:rPr>
      <w:rFonts w:ascii="Times New Roman" w:hAnsi="Times New Roman"/>
    </w:rPr>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81" w:customStyle="1">
    <w:name w:val="清单表 5 深色1"/>
    <w:basedOn w:val="734"/>
    <w:uiPriority w:val="99"/>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82" w:customStyle="1">
    <w:name w:val="List Table 5 Dark - Accent 11"/>
    <w:basedOn w:val="734"/>
    <w:uiPriority w:val="99"/>
    <w:rPr>
      <w:rFonts w:ascii="Times New Roman" w:hAnsi="Times New Roman"/>
    </w:rPr>
    <w:tblPr>
      <w:tblBorders>
        <w:top w:val="single" w:color="4472C4" w:sz="32" w:space="0"/>
        <w:left w:val="single" w:color="4472C4" w:sz="32" w:space="0"/>
        <w:bottom w:val="single" w:color="4472C4" w:sz="32" w:space="0"/>
        <w:right w:val="single" w:color="4472C4" w:sz="32" w:space="0"/>
      </w:tblBorders>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1083" w:customStyle="1">
    <w:name w:val="List Table 5 Dark - Accent 21"/>
    <w:basedOn w:val="734"/>
    <w:uiPriority w:val="99"/>
    <w:rPr>
      <w:rFonts w:ascii="Times New Roman" w:hAnsi="Times New Roman"/>
    </w:rPr>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084" w:customStyle="1">
    <w:name w:val="List Table 5 Dark - Accent 31"/>
    <w:basedOn w:val="734"/>
    <w:uiPriority w:val="99"/>
    <w:rPr>
      <w:rFonts w:ascii="Times New Roman" w:hAnsi="Times New Roman"/>
    </w:rPr>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085" w:customStyle="1">
    <w:name w:val="List Table 5 Dark - Accent 41"/>
    <w:basedOn w:val="734"/>
    <w:uiPriority w:val="99"/>
    <w:rPr>
      <w:rFonts w:ascii="Times New Roman" w:hAnsi="Times New Roman"/>
    </w:rPr>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086" w:customStyle="1">
    <w:name w:val="List Table 5 Dark - Accent 51"/>
    <w:basedOn w:val="734"/>
    <w:uiPriority w:val="99"/>
    <w:rPr>
      <w:rFonts w:ascii="Times New Roman" w:hAnsi="Times New Roman"/>
    </w:rPr>
    <w:tblPr>
      <w:tblBorders>
        <w:top w:val="single" w:color="9BC2E5" w:sz="32" w:space="0"/>
        <w:left w:val="single" w:color="9BC2E5" w:sz="32" w:space="0"/>
        <w:bottom w:val="single" w:color="9BC2E5" w:sz="32" w:space="0"/>
        <w:right w:val="single" w:color="9BC2E5" w:sz="32" w:space="0"/>
      </w:tblBorders>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1087" w:customStyle="1">
    <w:name w:val="List Table 5 Dark - Accent 61"/>
    <w:basedOn w:val="734"/>
    <w:uiPriority w:val="99"/>
    <w:rPr>
      <w:rFonts w:ascii="Times New Roman" w:hAnsi="Times New Roman"/>
    </w:rPr>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088" w:customStyle="1">
    <w:name w:val="清单表 6 彩色1"/>
    <w:basedOn w:val="734"/>
    <w:uiPriority w:val="99"/>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89" w:customStyle="1">
    <w:name w:val="List Table 6 Colorful - Accent 11"/>
    <w:basedOn w:val="734"/>
    <w:uiPriority w:val="99"/>
    <w:rPr>
      <w:rFonts w:ascii="Times New Roman" w:hAnsi="Times New Roman"/>
    </w:rPr>
    <w:tblPr>
      <w:tblBorders>
        <w:top w:val="single" w:color="4472C4" w:sz="4" w:space="0"/>
        <w:bottom w:val="single" w:color="4472C4" w:sz="4" w:space="0"/>
      </w:tblBorders>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4" w:space="0"/>
        </w:tcBorders>
      </w:tcPr>
    </w:tblStylePr>
    <w:tblStylePr w:type="lastCol">
      <w:rPr>
        <w:b/>
        <w:color w:val="244174"/>
      </w:rPr>
    </w:tblStylePr>
    <w:tblStylePr w:type="lastRow">
      <w:rPr>
        <w:b/>
        <w:color w:val="244174"/>
      </w:rPr>
      <w:tcPr>
        <w:tcBorders>
          <w:top w:val="single" w:color="4472C4" w:sz="4" w:space="0"/>
        </w:tcBorders>
      </w:tcPr>
    </w:tblStylePr>
  </w:style>
  <w:style w:type="table" w:styleId="1090" w:customStyle="1">
    <w:name w:val="List Table 6 Colorful - Accent 21"/>
    <w:basedOn w:val="734"/>
    <w:uiPriority w:val="99"/>
    <w:rPr>
      <w:rFonts w:ascii="Times New Roman" w:hAnsi="Times New Roman"/>
    </w:rPr>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091" w:customStyle="1">
    <w:name w:val="List Table 6 Colorful - Accent 31"/>
    <w:basedOn w:val="734"/>
    <w:uiPriority w:val="99"/>
    <w:rPr>
      <w:rFonts w:ascii="Times New Roman" w:hAnsi="Times New Roman"/>
    </w:rPr>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092" w:customStyle="1">
    <w:name w:val="List Table 6 Colorful - Accent 41"/>
    <w:basedOn w:val="734"/>
    <w:uiPriority w:val="99"/>
    <w:rPr>
      <w:rFonts w:ascii="Times New Roman" w:hAnsi="Times New Roman"/>
    </w:rPr>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093" w:customStyle="1">
    <w:name w:val="List Table 6 Colorful - Accent 51"/>
    <w:basedOn w:val="734"/>
    <w:uiPriority w:val="99"/>
    <w:rPr>
      <w:rFonts w:ascii="Times New Roman" w:hAnsi="Times New Roman"/>
    </w:rPr>
    <w:tblPr>
      <w:tblBorders>
        <w:top w:val="single" w:color="9BC2E5" w:sz="4" w:space="0"/>
        <w:bottom w:val="single" w:color="9BC2E5" w:sz="4" w:space="0"/>
      </w:tblBorders>
    </w:tblPr>
    <w:tblStylePr w:type="band1Horz">
      <w:rPr>
        <w:rFonts w:ascii="Arial" w:hAnsi="Arial"/>
        <w:color w:val="9cc2e5"/>
        <w:sz w:val="22"/>
      </w:rPr>
      <w:tcPr>
        <w:shd w:val="clear" w:color="d5e5f4" w:fill="d5e5f4"/>
      </w:tcPr>
    </w:tblStylePr>
    <w:tblStylePr w:type="band1Vert">
      <w:tcPr>
        <w:shd w:val="clear" w:color="d5e5f4" w:fill="d5e5f4"/>
      </w:tcPr>
    </w:tblStylePr>
    <w:tblStylePr w:type="band2Horz">
      <w:rPr>
        <w:rFonts w:ascii="Arial" w:hAnsi="Arial"/>
        <w:color w:val="9cc2e5"/>
        <w:sz w:val="22"/>
      </w:rPr>
    </w:tblStylePr>
    <w:tblStylePr w:type="firstCol">
      <w:rPr>
        <w:b/>
        <w:color w:val="9cc2e5"/>
      </w:rPr>
    </w:tblStylePr>
    <w:tblStylePr w:type="firstRow">
      <w:rPr>
        <w:b/>
        <w:color w:val="9cc2e5"/>
      </w:rPr>
      <w:tcPr>
        <w:tcBorders>
          <w:bottom w:val="single" w:color="9BC2E5" w:sz="4" w:space="0"/>
        </w:tcBorders>
      </w:tcPr>
    </w:tblStylePr>
    <w:tblStylePr w:type="lastCol">
      <w:rPr>
        <w:b/>
        <w:color w:val="9cc2e5"/>
      </w:rPr>
    </w:tblStylePr>
    <w:tblStylePr w:type="lastRow">
      <w:rPr>
        <w:b/>
        <w:color w:val="9cc2e5"/>
      </w:rPr>
      <w:tcPr>
        <w:tcBorders>
          <w:top w:val="single" w:color="9BC2E5" w:sz="4" w:space="0"/>
        </w:tcBorders>
      </w:tcPr>
    </w:tblStylePr>
  </w:style>
  <w:style w:type="table" w:styleId="1094" w:customStyle="1">
    <w:name w:val="List Table 6 Colorful - Accent 61"/>
    <w:basedOn w:val="734"/>
    <w:uiPriority w:val="99"/>
    <w:rPr>
      <w:rFonts w:ascii="Times New Roman" w:hAnsi="Times New Roman"/>
    </w:rPr>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095" w:customStyle="1">
    <w:name w:val="清单表 7 彩色1"/>
    <w:basedOn w:val="734"/>
    <w:uiPriority w:val="99"/>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96" w:customStyle="1">
    <w:name w:val="List Table 7 Colorful - Accent 11"/>
    <w:basedOn w:val="734"/>
    <w:uiPriority w:val="99"/>
    <w:rPr>
      <w:rFonts w:ascii="Times New Roman" w:hAnsi="Times New Roman"/>
    </w:rPr>
    <w:tblPr>
      <w:tblBorders>
        <w:right w:val="single" w:color="4472C4" w:sz="4" w:space="0"/>
      </w:tblBorders>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1097" w:customStyle="1">
    <w:name w:val="List Table 7 Colorful - Accent 21"/>
    <w:basedOn w:val="734"/>
    <w:uiPriority w:val="99"/>
    <w:rPr>
      <w:rFonts w:ascii="Times New Roman" w:hAnsi="Times New Roman"/>
    </w:rPr>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098" w:customStyle="1">
    <w:name w:val="List Table 7 Colorful - Accent 31"/>
    <w:basedOn w:val="734"/>
    <w:uiPriority w:val="99"/>
    <w:rPr>
      <w:rFonts w:ascii="Times New Roman" w:hAnsi="Times New Roman"/>
    </w:rPr>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099" w:customStyle="1">
    <w:name w:val="List Table 7 Colorful - Accent 41"/>
    <w:basedOn w:val="734"/>
    <w:uiPriority w:val="99"/>
    <w:rPr>
      <w:rFonts w:ascii="Times New Roman" w:hAnsi="Times New Roman"/>
    </w:rPr>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00" w:customStyle="1">
    <w:name w:val="List Table 7 Colorful - Accent 51"/>
    <w:basedOn w:val="734"/>
    <w:uiPriority w:val="99"/>
    <w:rPr>
      <w:rFonts w:ascii="Times New Roman" w:hAnsi="Times New Roman"/>
    </w:rPr>
    <w:tblPr>
      <w:tblBorders>
        <w:right w:val="single" w:color="9BC2E5" w:sz="4" w:space="0"/>
      </w:tblBorders>
    </w:tblPr>
    <w:tblStylePr w:type="band1Horz">
      <w:rPr>
        <w:rFonts w:ascii="Arial" w:hAnsi="Arial"/>
        <w:color w:val="9cc2e5"/>
        <w:sz w:val="22"/>
      </w:rPr>
      <w:tcPr>
        <w:shd w:val="clear" w:color="d5e5f4" w:fill="d5e5f4"/>
      </w:tcPr>
    </w:tblStylePr>
    <w:tblStylePr w:type="band1Vert">
      <w:tcPr>
        <w:shd w:val="clear" w:color="d5e5f4" w:fill="d5e5f4"/>
      </w:tcPr>
    </w:tblStylePr>
    <w:tblStylePr w:type="band2Horz">
      <w:rPr>
        <w:rFonts w:ascii="Arial" w:hAnsi="Arial"/>
        <w:color w:val="9cc2e5"/>
        <w:sz w:val="22"/>
      </w:rPr>
    </w:tblStylePr>
    <w:tblStylePr w:type="firstCol">
      <w:rPr>
        <w:rFonts w:ascii="Arial" w:hAnsi="Arial"/>
        <w:i/>
        <w:color w:val="9cc2e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9cc2e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9cc2e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9cc2e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1101" w:customStyle="1">
    <w:name w:val="List Table 7 Colorful - Accent 61"/>
    <w:basedOn w:val="734"/>
    <w:uiPriority w:val="99"/>
    <w:rPr>
      <w:rFonts w:ascii="Times New Roman" w:hAnsi="Times New Roman"/>
    </w:rPr>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102" w:customStyle="1">
    <w:name w:val="Lined - Accent 11"/>
    <w:basedOn w:val="734"/>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103" w:customStyle="1">
    <w:name w:val="Lined - Accent 21"/>
    <w:basedOn w:val="734"/>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04" w:customStyle="1">
    <w:name w:val="Lined - Accent 31"/>
    <w:basedOn w:val="734"/>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05" w:customStyle="1">
    <w:name w:val="Lined - Accent 41"/>
    <w:basedOn w:val="734"/>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06" w:customStyle="1">
    <w:name w:val="Lined - Accent 51"/>
    <w:basedOn w:val="734"/>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107" w:customStyle="1">
    <w:name w:val="Lined - Accent 61"/>
    <w:basedOn w:val="734"/>
    <w:uiPriority w:val="99"/>
    <w:rPr>
      <w:rFonts w:ascii="Times New Roman" w:hAnsi="Times New Roman"/>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08" w:customStyle="1">
    <w:name w:val="Bordered &amp; Lined - Accent 11"/>
    <w:basedOn w:val="734"/>
    <w:uiPriority w:val="99"/>
    <w:rPr>
      <w:rFonts w:ascii="Times New Roman" w:hAnsi="Times New Roman"/>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1109" w:customStyle="1">
    <w:name w:val="Bordered &amp; Lined - Accent 21"/>
    <w:basedOn w:val="734"/>
    <w:uiPriority w:val="99"/>
    <w:rPr>
      <w:rFonts w:ascii="Times New Roman" w:hAnsi="Times New Roman"/>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10" w:customStyle="1">
    <w:name w:val="Bordered &amp; Lined - Accent 31"/>
    <w:basedOn w:val="734"/>
    <w:uiPriority w:val="99"/>
    <w:rPr>
      <w:rFonts w:ascii="Times New Roman" w:hAnsi="Times New Roman"/>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11" w:customStyle="1">
    <w:name w:val="Bordered &amp; Lined - Accent 41"/>
    <w:basedOn w:val="734"/>
    <w:uiPriority w:val="99"/>
    <w:rPr>
      <w:rFonts w:ascii="Times New Roman" w:hAnsi="Times New Roman"/>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12" w:customStyle="1">
    <w:name w:val="Bordered &amp; Lined - Accent 51"/>
    <w:basedOn w:val="734"/>
    <w:uiPriority w:val="99"/>
    <w:rPr>
      <w:rFonts w:ascii="Times New Roman" w:hAnsi="Times New Roman"/>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1113" w:customStyle="1">
    <w:name w:val="Bordered &amp; Lined - Accent 61"/>
    <w:basedOn w:val="734"/>
    <w:uiPriority w:val="99"/>
    <w:rPr>
      <w:rFonts w:ascii="Times New Roman" w:hAnsi="Times New Roman"/>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14" w:customStyle="1">
    <w:name w:val="Bordered1"/>
    <w:basedOn w:val="734"/>
    <w:uiPriority w:val="99"/>
    <w:rPr>
      <w:rFonts w:ascii="Times New Roman" w:hAnsi="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15" w:customStyle="1">
    <w:name w:val="Bordered - Accent 11"/>
    <w:basedOn w:val="734"/>
    <w:uiPriority w:val="99"/>
    <w:rPr>
      <w:rFonts w:ascii="Times New Roman" w:hAnsi="Times New Roman"/>
    </w:rPr>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1116" w:customStyle="1">
    <w:name w:val="Bordered - Accent 21"/>
    <w:basedOn w:val="734"/>
    <w:uiPriority w:val="99"/>
    <w:rPr>
      <w:rFonts w:ascii="Times New Roman" w:hAnsi="Times New Roman"/>
    </w:rPr>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117" w:customStyle="1">
    <w:name w:val="Bordered - Accent 31"/>
    <w:basedOn w:val="734"/>
    <w:uiPriority w:val="99"/>
    <w:rPr>
      <w:rFonts w:ascii="Times New Roman" w:hAnsi="Times New Roman"/>
    </w:rPr>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118" w:customStyle="1">
    <w:name w:val="Bordered - Accent 41"/>
    <w:basedOn w:val="734"/>
    <w:uiPriority w:val="99"/>
    <w:rPr>
      <w:rFonts w:ascii="Times New Roman" w:hAnsi="Times New Roman"/>
    </w:rPr>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119" w:customStyle="1">
    <w:name w:val="Bordered - Accent 51"/>
    <w:basedOn w:val="734"/>
    <w:uiPriority w:val="99"/>
    <w:rPr>
      <w:rFonts w:ascii="Times New Roman" w:hAnsi="Times New Roman"/>
    </w:rPr>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1120" w:customStyle="1">
    <w:name w:val="Bordered - Accent 61"/>
    <w:basedOn w:val="734"/>
    <w:uiPriority w:val="99"/>
    <w:rPr>
      <w:rFonts w:ascii="Times New Roman" w:hAnsi="Times New Roman"/>
    </w:rPr>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1121" w:customStyle="1">
    <w:name w:val="TOC 标题1"/>
    <w:uiPriority w:val="39"/>
    <w:unhideWhenUsed/>
    <w:rPr>
      <w:rFonts w:ascii="Times New Roman" w:hAnsi="Times New Roman"/>
    </w:rPr>
  </w:style>
  <w:style w:type="paragraph" w:styleId="1122" w:customStyle="1">
    <w:name w:val="正文1"/>
    <w:basedOn w:val="723"/>
    <w:link w:val="1123"/>
    <w:qFormat/>
    <w:pPr>
      <w:ind w:firstLine="200"/>
    </w:pPr>
    <w:rPr>
      <w:rFonts w:eastAsia="方正仿宋_GBK"/>
      <w:sz w:val="32"/>
      <w:szCs w:val="22"/>
    </w:rPr>
  </w:style>
  <w:style w:type="character" w:styleId="1123" w:customStyle="1">
    <w:name w:val="正文1 字符"/>
    <w:basedOn w:val="733"/>
    <w:link w:val="1122"/>
    <w:qFormat/>
    <w:rPr>
      <w:rFonts w:ascii="Times New Roman" w:hAnsi="Times New Roman" w:eastAsia="方正仿宋_GBK"/>
      <w:sz w:val="32"/>
      <w:szCs w:val="22"/>
    </w:rPr>
  </w:style>
  <w:style w:type="character" w:styleId="1124" w:customStyle="1">
    <w:name w:val="标题3 字符"/>
    <w:basedOn w:val="733"/>
    <w:link w:val="983"/>
    <w:qFormat/>
    <w:rPr>
      <w:rFonts w:ascii="方正黑体_GBK" w:hAnsi="Times New Roman" w:eastAsia="方正黑体_GBK"/>
      <w:sz w:val="32"/>
      <w:szCs w:val="32"/>
    </w:rPr>
  </w:style>
  <w:style w:type="table" w:styleId="1125" w:customStyle="1">
    <w:name w:val="Table Normal"/>
    <w:semiHidden/>
    <w:unhideWhenUsed/>
    <w:qFormat/>
    <w:rPr>
      <w:rFonts w:ascii="Arial" w:hAnsi="Arial" w:cs="Arial"/>
    </w:rPr>
    <w:tblPr>
      <w:tblCellMar>
        <w:left w:w="0" w:type="dxa"/>
        <w:top w:w="0" w:type="dxa"/>
        <w:right w:w="0" w:type="dxa"/>
        <w:bottom w:w="0" w:type="dxa"/>
      </w:tblCellMar>
    </w:tblPr>
  </w:style>
  <w:style w:type="paragraph" w:styleId="1126" w:customStyle="1">
    <w:name w:val="Table Text"/>
    <w:basedOn w:val="723"/>
    <w:semiHidden/>
    <w:qFormat/>
    <w:pPr>
      <w:jc w:val="left"/>
      <w:widowControl/>
    </w:pPr>
    <w:rPr>
      <w:rFonts w:ascii="宋体" w:hAnsi="宋体" w:cs="宋体"/>
      <w:color w:val="000000"/>
      <w:lang w:eastAsia="en-US"/>
    </w:rPr>
  </w:style>
  <w:style w:type="paragraph" w:styleId="1127" w:customStyle="1">
    <w:name w:val="修订1"/>
    <w:hidden/>
    <w:uiPriority w:val="99"/>
    <w:unhideWhenUsed/>
    <w:qFormat/>
    <w:rPr>
      <w:rFonts w:ascii="Times New Roman" w:hAnsi="Times New Roman" w:eastAsia="方正仿宋_GBK"/>
      <w:sz w:val="32"/>
      <w:szCs w:val="22"/>
    </w:rPr>
  </w:style>
  <w:style w:type="paragraph" w:styleId="1128" w:customStyle="1">
    <w:name w:val="纯文本1"/>
    <w:basedOn w:val="723"/>
    <w:uiPriority w:val="99"/>
    <w:qFormat/>
    <w:rPr>
      <w:rFonts w:ascii="宋体" w:hAnsi="Courier New"/>
      <w:sz w:val="20"/>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5</cp:revision>
  <dcterms:created xsi:type="dcterms:W3CDTF">2024-12-04T06:50:00Z</dcterms:created>
  <dcterms:modified xsi:type="dcterms:W3CDTF">2024-12-04T09:03:12Z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ACD84757A31744868AFAF0D5E90F84DC_12</vt:lpwstr>
  </property>
</Properties>
</file>