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D27011" w14:textId="77777777" w:rsidR="0015273A" w:rsidRDefault="0015273A">
      <w:pPr>
        <w:jc w:val="center"/>
        <w:rPr>
          <w:rFonts w:ascii="黑体" w:eastAsia="黑体" w:hAnsi="黑体" w:cs="宋体" w:hint="eastAsia"/>
          <w:sz w:val="90"/>
          <w:szCs w:val="90"/>
          <w:lang w:val="zh-TW"/>
        </w:rPr>
      </w:pPr>
    </w:p>
    <w:p w14:paraId="2C221677" w14:textId="77777777" w:rsidR="0015273A" w:rsidRDefault="0015273A">
      <w:pPr>
        <w:pStyle w:val="410"/>
        <w:rPr>
          <w:rFonts w:eastAsiaTheme="minorEastAsia"/>
          <w:lang w:val="zh-TW"/>
        </w:rPr>
      </w:pPr>
    </w:p>
    <w:p w14:paraId="32C4A85A" w14:textId="77777777" w:rsidR="0015273A" w:rsidRDefault="0015273A">
      <w:pPr>
        <w:rPr>
          <w:lang w:val="zh-TW"/>
        </w:rPr>
      </w:pPr>
    </w:p>
    <w:p w14:paraId="3D7B455C" w14:textId="77777777" w:rsidR="0015273A" w:rsidRDefault="0015273A">
      <w:pPr>
        <w:pStyle w:val="410"/>
        <w:rPr>
          <w:rFonts w:eastAsiaTheme="minorEastAsia"/>
          <w:lang w:val="zh-TW"/>
        </w:rPr>
      </w:pPr>
    </w:p>
    <w:p w14:paraId="3D20AAE5" w14:textId="77777777" w:rsidR="0015273A" w:rsidRDefault="0015273A">
      <w:pPr>
        <w:rPr>
          <w:lang w:val="zh-TW"/>
        </w:rPr>
      </w:pPr>
    </w:p>
    <w:p w14:paraId="2948F02E" w14:textId="77777777" w:rsidR="0015273A" w:rsidRDefault="0015273A">
      <w:pPr>
        <w:pStyle w:val="410"/>
        <w:rPr>
          <w:rFonts w:eastAsiaTheme="minorEastAsia"/>
          <w:lang w:val="zh-TW"/>
        </w:rPr>
      </w:pPr>
    </w:p>
    <w:p w14:paraId="6E32D825" w14:textId="77777777" w:rsidR="0015273A" w:rsidRDefault="0015273A">
      <w:pPr>
        <w:rPr>
          <w:lang w:val="zh-TW"/>
        </w:rPr>
      </w:pPr>
    </w:p>
    <w:p w14:paraId="2F9AEF90" w14:textId="77777777" w:rsidR="0015273A" w:rsidRDefault="0015273A">
      <w:pPr>
        <w:pStyle w:val="410"/>
        <w:rPr>
          <w:rFonts w:eastAsiaTheme="minorEastAsia"/>
          <w:lang w:val="zh-TW"/>
        </w:rPr>
      </w:pPr>
    </w:p>
    <w:p w14:paraId="65E54558" w14:textId="77777777" w:rsidR="0015273A" w:rsidRDefault="0015273A">
      <w:pPr>
        <w:rPr>
          <w:lang w:val="zh-TW"/>
        </w:rPr>
      </w:pPr>
    </w:p>
    <w:p w14:paraId="27A23F99" w14:textId="77777777" w:rsidR="0015273A" w:rsidRDefault="0015273A">
      <w:pPr>
        <w:pStyle w:val="410"/>
        <w:rPr>
          <w:rFonts w:eastAsiaTheme="minorEastAsia"/>
          <w:lang w:val="zh-TW"/>
        </w:rPr>
      </w:pPr>
    </w:p>
    <w:p w14:paraId="166EA960" w14:textId="77777777" w:rsidR="0015273A" w:rsidRDefault="00000000">
      <w:pPr>
        <w:jc w:val="center"/>
        <w:rPr>
          <w:rFonts w:ascii="黑体" w:eastAsia="黑体" w:hAnsi="黑体" w:cs="宋体" w:hint="eastAsia"/>
          <w:sz w:val="90"/>
          <w:szCs w:val="90"/>
          <w:lang w:val="zh-TW" w:eastAsia="zh-TW"/>
        </w:rPr>
      </w:pPr>
      <w:r>
        <w:rPr>
          <w:rFonts w:ascii="黑体" w:eastAsia="黑体" w:hAnsi="黑体" w:cs="宋体" w:hint="eastAsia"/>
          <w:sz w:val="90"/>
          <w:szCs w:val="90"/>
          <w:lang w:val="zh-TW" w:eastAsia="zh-TW"/>
        </w:rPr>
        <w:t>竞争性磋商文件</w:t>
      </w:r>
    </w:p>
    <w:p w14:paraId="2E6484B8" w14:textId="77777777" w:rsidR="0015273A" w:rsidRDefault="00000000">
      <w:pPr>
        <w:jc w:val="center"/>
        <w:rPr>
          <w:rFonts w:ascii="宋体" w:hAnsi="宋体" w:cs="宋体" w:hint="eastAsia"/>
          <w:b/>
          <w:bCs/>
          <w:sz w:val="30"/>
          <w:szCs w:val="30"/>
          <w:lang w:val="zh-TW"/>
        </w:rPr>
      </w:pPr>
      <w:r>
        <w:rPr>
          <w:rFonts w:ascii="宋体" w:hAnsi="宋体" w:cs="宋体" w:hint="eastAsia"/>
          <w:b/>
          <w:bCs/>
          <w:sz w:val="30"/>
          <w:szCs w:val="30"/>
          <w:lang w:val="zh-TW"/>
        </w:rPr>
        <w:t>项目编号：JSZC-320104-JSZJ-C2024-0008</w:t>
      </w:r>
    </w:p>
    <w:p w14:paraId="61444D33" w14:textId="77777777" w:rsidR="0015273A" w:rsidRDefault="0015273A">
      <w:pPr>
        <w:jc w:val="center"/>
        <w:rPr>
          <w:rFonts w:ascii="宋体" w:hAnsi="宋体" w:cs="宋体" w:hint="eastAsia"/>
          <w:color w:val="000000"/>
          <w:sz w:val="36"/>
          <w:szCs w:val="36"/>
        </w:rPr>
      </w:pPr>
    </w:p>
    <w:p w14:paraId="14528CE0" w14:textId="77777777" w:rsidR="0015273A" w:rsidRDefault="0015273A">
      <w:pPr>
        <w:jc w:val="left"/>
        <w:rPr>
          <w:rFonts w:ascii="黑体" w:eastAsia="黑体" w:hAnsi="宋体" w:hint="eastAsia"/>
          <w:color w:val="000000"/>
          <w:sz w:val="44"/>
          <w:szCs w:val="44"/>
        </w:rPr>
      </w:pPr>
    </w:p>
    <w:p w14:paraId="3DF31DB4" w14:textId="77777777" w:rsidR="0015273A" w:rsidRDefault="0015273A">
      <w:pPr>
        <w:jc w:val="left"/>
        <w:rPr>
          <w:rFonts w:ascii="黑体" w:eastAsia="黑体" w:hAnsi="宋体" w:hint="eastAsia"/>
          <w:color w:val="000000"/>
          <w:sz w:val="44"/>
          <w:szCs w:val="44"/>
        </w:rPr>
      </w:pPr>
    </w:p>
    <w:p w14:paraId="32C7624D" w14:textId="77777777" w:rsidR="0015273A" w:rsidRDefault="0015273A">
      <w:pPr>
        <w:jc w:val="left"/>
        <w:rPr>
          <w:rFonts w:ascii="黑体" w:eastAsia="黑体" w:hAnsi="宋体" w:hint="eastAsia"/>
          <w:color w:val="000000"/>
          <w:sz w:val="44"/>
          <w:szCs w:val="44"/>
        </w:rPr>
      </w:pPr>
    </w:p>
    <w:p w14:paraId="2612EAA2" w14:textId="77777777" w:rsidR="0015273A" w:rsidRDefault="0015273A">
      <w:pPr>
        <w:jc w:val="left"/>
        <w:rPr>
          <w:rFonts w:ascii="黑体" w:eastAsia="黑体" w:hAnsi="宋体" w:hint="eastAsia"/>
          <w:color w:val="000000"/>
          <w:sz w:val="44"/>
          <w:szCs w:val="44"/>
        </w:rPr>
      </w:pPr>
    </w:p>
    <w:tbl>
      <w:tblPr>
        <w:tblpPr w:leftFromText="180" w:rightFromText="180" w:vertAnchor="text" w:horzAnchor="page" w:tblpXSpec="center" w:tblpY="258"/>
        <w:tblW w:w="9440" w:type="dxa"/>
        <w:jc w:val="center"/>
        <w:tblLayout w:type="fixed"/>
        <w:tblLook w:val="04A0" w:firstRow="1" w:lastRow="0" w:firstColumn="1" w:lastColumn="0" w:noHBand="0" w:noVBand="1"/>
      </w:tblPr>
      <w:tblGrid>
        <w:gridCol w:w="9440"/>
      </w:tblGrid>
      <w:tr w:rsidR="0015273A" w14:paraId="7C72C684" w14:textId="77777777">
        <w:trPr>
          <w:trHeight w:val="2796"/>
          <w:jc w:val="center"/>
        </w:trPr>
        <w:tc>
          <w:tcPr>
            <w:tcW w:w="9440" w:type="dxa"/>
            <w:tcBorders>
              <w:top w:val="none" w:sz="4" w:space="0" w:color="000000"/>
              <w:left w:val="none" w:sz="4" w:space="0" w:color="000000"/>
              <w:bottom w:val="none" w:sz="4" w:space="0" w:color="000000"/>
              <w:right w:val="none" w:sz="4" w:space="0" w:color="000000"/>
            </w:tcBorders>
          </w:tcPr>
          <w:p w14:paraId="3EC00758" w14:textId="77777777" w:rsidR="0015273A" w:rsidRDefault="00000000">
            <w:pPr>
              <w:spacing w:line="360" w:lineRule="auto"/>
              <w:jc w:val="left"/>
              <w:rPr>
                <w:rFonts w:ascii="宋体" w:hAnsi="宋体" w:hint="eastAsia"/>
                <w:b/>
                <w:bCs/>
                <w:sz w:val="36"/>
                <w:szCs w:val="36"/>
              </w:rPr>
            </w:pPr>
            <w:r>
              <w:rPr>
                <w:rFonts w:ascii="宋体" w:hAnsi="宋体" w:hint="eastAsia"/>
                <w:b/>
                <w:bCs/>
                <w:sz w:val="36"/>
                <w:szCs w:val="36"/>
              </w:rPr>
              <w:t>项目名称：南师附中秦淮科技高中AI体育操场货物类采购</w:t>
            </w:r>
          </w:p>
          <w:p w14:paraId="67E6812D" w14:textId="77777777" w:rsidR="0015273A" w:rsidRDefault="00000000">
            <w:pPr>
              <w:spacing w:line="360" w:lineRule="auto"/>
              <w:jc w:val="left"/>
              <w:rPr>
                <w:rFonts w:ascii="宋体" w:hAnsi="宋体" w:hint="eastAsia"/>
                <w:b/>
                <w:bCs/>
                <w:sz w:val="36"/>
                <w:szCs w:val="36"/>
              </w:rPr>
            </w:pPr>
            <w:r>
              <w:rPr>
                <w:rFonts w:ascii="宋体" w:hAnsi="宋体" w:hint="eastAsia"/>
                <w:b/>
                <w:bCs/>
                <w:sz w:val="36"/>
                <w:szCs w:val="36"/>
              </w:rPr>
              <w:t>采 购 人：南京师范大学附属中学秦淮科技高中</w:t>
            </w:r>
          </w:p>
          <w:p w14:paraId="10F67CC2" w14:textId="77777777" w:rsidR="0015273A" w:rsidRDefault="00000000">
            <w:pPr>
              <w:spacing w:line="360" w:lineRule="auto"/>
              <w:jc w:val="left"/>
              <w:rPr>
                <w:rFonts w:ascii="宋体" w:hAnsi="宋体" w:hint="eastAsia"/>
                <w:b/>
                <w:bCs/>
                <w:sz w:val="36"/>
                <w:szCs w:val="36"/>
              </w:rPr>
            </w:pPr>
            <w:r>
              <w:rPr>
                <w:rFonts w:ascii="宋体" w:hAnsi="宋体" w:hint="eastAsia"/>
                <w:b/>
                <w:bCs/>
                <w:sz w:val="36"/>
                <w:szCs w:val="36"/>
              </w:rPr>
              <w:t>代理机构：江苏紫金山工程咨询有限公司</w:t>
            </w:r>
          </w:p>
          <w:p w14:paraId="5B1CD70C" w14:textId="77777777" w:rsidR="0015273A" w:rsidRDefault="00000000">
            <w:pPr>
              <w:pStyle w:val="410"/>
              <w:spacing w:line="360" w:lineRule="auto"/>
              <w:ind w:left="0"/>
              <w:jc w:val="left"/>
              <w:rPr>
                <w:rFonts w:eastAsia="宋体"/>
              </w:rPr>
            </w:pPr>
            <w:r>
              <w:rPr>
                <w:rFonts w:ascii="宋体" w:eastAsia="宋体" w:hAnsi="宋体" w:cs="Times New Roman" w:hint="eastAsia"/>
                <w:b/>
                <w:bCs/>
                <w:sz w:val="36"/>
                <w:szCs w:val="36"/>
                <w:lang w:val="en-US"/>
              </w:rPr>
              <w:t>采购类别：货物类</w:t>
            </w:r>
          </w:p>
        </w:tc>
      </w:tr>
    </w:tbl>
    <w:p w14:paraId="5A36AA04" w14:textId="77777777" w:rsidR="0015273A" w:rsidRDefault="0015273A">
      <w:pPr>
        <w:jc w:val="left"/>
        <w:rPr>
          <w:rFonts w:ascii="黑体" w:eastAsia="黑体" w:hAnsi="宋体" w:hint="eastAsia"/>
          <w:color w:val="000000"/>
          <w:sz w:val="44"/>
          <w:szCs w:val="44"/>
        </w:rPr>
      </w:pPr>
    </w:p>
    <w:p w14:paraId="7E25433A" w14:textId="77777777" w:rsidR="0015273A" w:rsidRDefault="0015273A">
      <w:pPr>
        <w:jc w:val="left"/>
        <w:rPr>
          <w:rFonts w:ascii="黑体" w:eastAsia="黑体" w:hAnsi="宋体" w:hint="eastAsia"/>
          <w:color w:val="000000"/>
          <w:sz w:val="44"/>
          <w:szCs w:val="44"/>
        </w:rPr>
      </w:pPr>
    </w:p>
    <w:p w14:paraId="7690F7DC" w14:textId="77777777" w:rsidR="0015273A" w:rsidRDefault="0015273A">
      <w:pPr>
        <w:jc w:val="left"/>
        <w:rPr>
          <w:rFonts w:ascii="黑体" w:eastAsia="黑体" w:hAnsi="宋体" w:hint="eastAsia"/>
          <w:color w:val="000000"/>
          <w:sz w:val="44"/>
          <w:szCs w:val="44"/>
        </w:rPr>
      </w:pPr>
    </w:p>
    <w:p w14:paraId="3281B36D" w14:textId="77777777" w:rsidR="0015273A" w:rsidRDefault="0015273A">
      <w:pPr>
        <w:jc w:val="left"/>
        <w:rPr>
          <w:rFonts w:ascii="黑体" w:eastAsia="黑体" w:hAnsi="宋体" w:hint="eastAsia"/>
          <w:color w:val="000000"/>
          <w:sz w:val="44"/>
          <w:szCs w:val="44"/>
        </w:rPr>
      </w:pPr>
    </w:p>
    <w:p w14:paraId="34CD23DB" w14:textId="0E2DA618" w:rsidR="0015273A" w:rsidRDefault="00000000">
      <w:pPr>
        <w:spacing w:line="360" w:lineRule="auto"/>
        <w:jc w:val="center"/>
        <w:rPr>
          <w:rFonts w:ascii="黑体" w:eastAsia="黑体" w:hAnsi="黑体" w:cs="黑体" w:hint="eastAsia"/>
          <w:sz w:val="36"/>
          <w:szCs w:val="36"/>
        </w:rPr>
        <w:sectPr w:rsidR="0015273A">
          <w:headerReference w:type="default" r:id="rId7"/>
          <w:footerReference w:type="default" r:id="rId8"/>
          <w:pgSz w:w="11906" w:h="16838"/>
          <w:pgMar w:top="1361" w:right="1304" w:bottom="1361" w:left="1304" w:header="851" w:footer="680" w:gutter="0"/>
          <w:pgNumType w:start="0"/>
          <w:cols w:space="1701"/>
          <w:docGrid w:linePitch="360"/>
        </w:sectPr>
      </w:pPr>
      <w:r>
        <w:rPr>
          <w:rFonts w:ascii="黑体" w:eastAsia="黑体" w:hAnsi="黑体" w:cs="黑体" w:hint="eastAsia"/>
          <w:sz w:val="36"/>
          <w:szCs w:val="36"/>
        </w:rPr>
        <w:t>二〇二四年十</w:t>
      </w:r>
      <w:r w:rsidR="00376027">
        <w:rPr>
          <w:rFonts w:ascii="黑体" w:eastAsia="黑体" w:hAnsi="黑体" w:cs="黑体" w:hint="eastAsia"/>
          <w:sz w:val="36"/>
          <w:szCs w:val="36"/>
        </w:rPr>
        <w:t>一</w:t>
      </w:r>
      <w:r>
        <w:rPr>
          <w:rFonts w:ascii="黑体" w:eastAsia="黑体" w:hAnsi="黑体" w:cs="黑体" w:hint="eastAsia"/>
          <w:sz w:val="36"/>
          <w:szCs w:val="36"/>
        </w:rPr>
        <w:t>月</w:t>
      </w:r>
    </w:p>
    <w:p w14:paraId="3CE5586F" w14:textId="77777777" w:rsidR="0015273A" w:rsidRDefault="00000000">
      <w:pPr>
        <w:jc w:val="center"/>
        <w:outlineLvl w:val="0"/>
        <w:rPr>
          <w:rFonts w:ascii="宋体" w:hAnsi="宋体" w:cs="宋体" w:hint="eastAsia"/>
          <w:b/>
          <w:bCs/>
          <w:color w:val="000000"/>
          <w:sz w:val="48"/>
          <w:szCs w:val="48"/>
        </w:rPr>
      </w:pPr>
      <w:bookmarkStart w:id="0" w:name="_Toc23988"/>
      <w:bookmarkStart w:id="1" w:name="_Toc23476"/>
      <w:r>
        <w:rPr>
          <w:rFonts w:ascii="宋体" w:hAnsi="宋体" w:cs="宋体" w:hint="eastAsia"/>
          <w:b/>
          <w:bCs/>
          <w:color w:val="000000"/>
          <w:sz w:val="48"/>
          <w:szCs w:val="48"/>
        </w:rPr>
        <w:lastRenderedPageBreak/>
        <w:t>目  录</w:t>
      </w:r>
      <w:bookmarkEnd w:id="0"/>
      <w:bookmarkEnd w:id="1"/>
    </w:p>
    <w:p w14:paraId="457E65ED" w14:textId="77777777" w:rsidR="0015273A" w:rsidRDefault="00000000">
      <w:pPr>
        <w:pStyle w:val="110"/>
        <w:tabs>
          <w:tab w:val="right" w:leader="dot" w:pos="9746"/>
        </w:tabs>
        <w:spacing w:line="480" w:lineRule="auto"/>
        <w:rPr>
          <w:rFonts w:ascii="宋体" w:hAnsi="宋体" w:cs="宋体" w:hint="eastAsia"/>
          <w:b w:val="0"/>
          <w:bCs/>
          <w:color w:val="000000"/>
          <w:sz w:val="28"/>
          <w:szCs w:val="28"/>
        </w:rPr>
      </w:pPr>
      <w:r>
        <w:rPr>
          <w:rFonts w:ascii="宋体" w:hAnsi="宋体" w:cs="宋体" w:hint="eastAsia"/>
          <w:b w:val="0"/>
          <w:bCs/>
          <w:color w:val="000000"/>
          <w:sz w:val="28"/>
          <w:szCs w:val="28"/>
        </w:rPr>
        <w:fldChar w:fldCharType="begin"/>
      </w:r>
      <w:r>
        <w:rPr>
          <w:rFonts w:ascii="宋体" w:hAnsi="宋体" w:cs="宋体" w:hint="eastAsia"/>
          <w:b w:val="0"/>
          <w:bCs/>
          <w:color w:val="000000"/>
          <w:sz w:val="28"/>
          <w:szCs w:val="28"/>
        </w:rPr>
        <w:instrText xml:space="preserve">TOC \o "1-3" \h \u </w:instrText>
      </w:r>
      <w:r>
        <w:rPr>
          <w:rFonts w:ascii="宋体" w:hAnsi="宋体" w:cs="宋体" w:hint="eastAsia"/>
          <w:b w:val="0"/>
          <w:bCs/>
          <w:color w:val="000000"/>
          <w:sz w:val="28"/>
          <w:szCs w:val="28"/>
        </w:rPr>
        <w:fldChar w:fldCharType="separate"/>
      </w:r>
      <w:hyperlink w:anchor="_Toc13276" w:tooltip="#_Toc13276" w:history="1">
        <w:r w:rsidR="0015273A">
          <w:rPr>
            <w:rFonts w:ascii="宋体" w:hAnsi="宋体" w:cs="宋体" w:hint="eastAsia"/>
            <w:b w:val="0"/>
            <w:bCs/>
            <w:color w:val="000000"/>
            <w:spacing w:val="-10"/>
            <w:sz w:val="28"/>
            <w:szCs w:val="28"/>
          </w:rPr>
          <w:t>第一章 竞争性磋商公告</w:t>
        </w:r>
        <w:r w:rsidR="0015273A">
          <w:rPr>
            <w:rFonts w:ascii="宋体" w:hAnsi="宋体" w:cs="宋体" w:hint="eastAsia"/>
            <w:b w:val="0"/>
            <w:bCs/>
            <w:color w:val="000000"/>
            <w:sz w:val="28"/>
            <w:szCs w:val="28"/>
          </w:rPr>
          <w:tab/>
        </w:r>
        <w:r w:rsidR="0015273A">
          <w:rPr>
            <w:rFonts w:ascii="宋体" w:hAnsi="宋体" w:cs="宋体" w:hint="eastAsia"/>
            <w:b w:val="0"/>
            <w:bCs/>
            <w:color w:val="000000"/>
            <w:sz w:val="28"/>
            <w:szCs w:val="28"/>
          </w:rPr>
          <w:fldChar w:fldCharType="begin"/>
        </w:r>
        <w:r w:rsidR="0015273A">
          <w:rPr>
            <w:rFonts w:ascii="宋体" w:hAnsi="宋体" w:cs="宋体" w:hint="eastAsia"/>
            <w:b w:val="0"/>
            <w:bCs/>
            <w:color w:val="000000"/>
            <w:sz w:val="28"/>
            <w:szCs w:val="28"/>
          </w:rPr>
          <w:instrText xml:space="preserve"> PAGEREF _Toc13276 \h </w:instrText>
        </w:r>
        <w:r w:rsidR="0015273A">
          <w:rPr>
            <w:rFonts w:ascii="宋体" w:hAnsi="宋体" w:cs="宋体" w:hint="eastAsia"/>
            <w:b w:val="0"/>
            <w:bCs/>
            <w:color w:val="000000"/>
            <w:sz w:val="28"/>
            <w:szCs w:val="28"/>
          </w:rPr>
        </w:r>
        <w:r w:rsidR="0015273A">
          <w:rPr>
            <w:rFonts w:ascii="宋体" w:hAnsi="宋体" w:cs="宋体" w:hint="eastAsia"/>
            <w:b w:val="0"/>
            <w:bCs/>
            <w:color w:val="000000"/>
            <w:sz w:val="28"/>
            <w:szCs w:val="28"/>
          </w:rPr>
          <w:fldChar w:fldCharType="separate"/>
        </w:r>
        <w:r w:rsidR="0015273A">
          <w:rPr>
            <w:rFonts w:ascii="宋体" w:hAnsi="宋体" w:cs="宋体" w:hint="eastAsia"/>
            <w:b w:val="0"/>
            <w:bCs/>
            <w:color w:val="000000"/>
            <w:sz w:val="28"/>
            <w:szCs w:val="28"/>
          </w:rPr>
          <w:t>1</w:t>
        </w:r>
        <w:r w:rsidR="0015273A">
          <w:rPr>
            <w:rFonts w:ascii="宋体" w:hAnsi="宋体" w:cs="宋体" w:hint="eastAsia"/>
            <w:b w:val="0"/>
            <w:bCs/>
            <w:color w:val="000000"/>
            <w:sz w:val="28"/>
            <w:szCs w:val="28"/>
          </w:rPr>
          <w:fldChar w:fldCharType="end"/>
        </w:r>
      </w:hyperlink>
    </w:p>
    <w:p w14:paraId="1D191981" w14:textId="77777777" w:rsidR="0015273A" w:rsidRDefault="0015273A">
      <w:pPr>
        <w:pStyle w:val="110"/>
        <w:tabs>
          <w:tab w:val="right" w:leader="dot" w:pos="9746"/>
        </w:tabs>
        <w:spacing w:line="480" w:lineRule="auto"/>
        <w:rPr>
          <w:rFonts w:ascii="宋体" w:hAnsi="宋体" w:cs="宋体" w:hint="eastAsia"/>
          <w:b w:val="0"/>
          <w:bCs/>
          <w:color w:val="000000"/>
          <w:sz w:val="28"/>
          <w:szCs w:val="28"/>
        </w:rPr>
      </w:pPr>
      <w:hyperlink w:anchor="_Toc29141" w:tooltip="#_Toc29141" w:history="1">
        <w:r>
          <w:rPr>
            <w:rFonts w:ascii="宋体" w:hAnsi="宋体" w:cs="宋体" w:hint="eastAsia"/>
            <w:b w:val="0"/>
            <w:bCs/>
            <w:color w:val="000000"/>
            <w:spacing w:val="-10"/>
            <w:sz w:val="28"/>
            <w:szCs w:val="28"/>
          </w:rPr>
          <w:t>第二章 竞争性磋商须知</w:t>
        </w:r>
        <w:r>
          <w:rPr>
            <w:rFonts w:ascii="宋体" w:hAnsi="宋体" w:cs="宋体" w:hint="eastAsia"/>
            <w:b w:val="0"/>
            <w:bCs/>
            <w:color w:val="000000"/>
            <w:sz w:val="28"/>
            <w:szCs w:val="28"/>
          </w:rPr>
          <w:tab/>
        </w:r>
        <w:r>
          <w:rPr>
            <w:rFonts w:ascii="宋体" w:hAnsi="宋体" w:cs="宋体" w:hint="eastAsia"/>
            <w:b w:val="0"/>
            <w:bCs/>
            <w:color w:val="000000"/>
            <w:sz w:val="28"/>
            <w:szCs w:val="28"/>
          </w:rPr>
          <w:fldChar w:fldCharType="begin"/>
        </w:r>
        <w:r>
          <w:rPr>
            <w:rFonts w:ascii="宋体" w:hAnsi="宋体" w:cs="宋体" w:hint="eastAsia"/>
            <w:b w:val="0"/>
            <w:bCs/>
            <w:color w:val="000000"/>
            <w:sz w:val="28"/>
            <w:szCs w:val="28"/>
          </w:rPr>
          <w:instrText xml:space="preserve"> PAGEREF _Toc29141 \h </w:instrText>
        </w:r>
        <w:r>
          <w:rPr>
            <w:rFonts w:ascii="宋体" w:hAnsi="宋体" w:cs="宋体" w:hint="eastAsia"/>
            <w:b w:val="0"/>
            <w:bCs/>
            <w:color w:val="000000"/>
            <w:sz w:val="28"/>
            <w:szCs w:val="28"/>
          </w:rPr>
        </w:r>
        <w:r>
          <w:rPr>
            <w:rFonts w:ascii="宋体" w:hAnsi="宋体" w:cs="宋体" w:hint="eastAsia"/>
            <w:b w:val="0"/>
            <w:bCs/>
            <w:color w:val="000000"/>
            <w:sz w:val="28"/>
            <w:szCs w:val="28"/>
          </w:rPr>
          <w:fldChar w:fldCharType="separate"/>
        </w:r>
        <w:r>
          <w:rPr>
            <w:rFonts w:ascii="宋体" w:hAnsi="宋体" w:cs="宋体" w:hint="eastAsia"/>
            <w:b w:val="0"/>
            <w:bCs/>
            <w:color w:val="000000"/>
            <w:sz w:val="28"/>
            <w:szCs w:val="28"/>
          </w:rPr>
          <w:t>5</w:t>
        </w:r>
        <w:r>
          <w:rPr>
            <w:rFonts w:ascii="宋体" w:hAnsi="宋体" w:cs="宋体" w:hint="eastAsia"/>
            <w:b w:val="0"/>
            <w:bCs/>
            <w:color w:val="000000"/>
            <w:sz w:val="28"/>
            <w:szCs w:val="28"/>
          </w:rPr>
          <w:fldChar w:fldCharType="end"/>
        </w:r>
      </w:hyperlink>
    </w:p>
    <w:p w14:paraId="66F42C9F" w14:textId="77777777" w:rsidR="0015273A" w:rsidRDefault="0015273A">
      <w:pPr>
        <w:pStyle w:val="110"/>
        <w:tabs>
          <w:tab w:val="right" w:leader="dot" w:pos="9746"/>
        </w:tabs>
        <w:spacing w:line="480" w:lineRule="auto"/>
        <w:rPr>
          <w:rFonts w:ascii="宋体" w:hAnsi="宋体" w:cs="宋体" w:hint="eastAsia"/>
          <w:b w:val="0"/>
          <w:bCs/>
          <w:color w:val="000000"/>
          <w:sz w:val="28"/>
          <w:szCs w:val="28"/>
        </w:rPr>
      </w:pPr>
      <w:hyperlink w:anchor="_Toc19338" w:tooltip="#_Toc19338" w:history="1">
        <w:r>
          <w:rPr>
            <w:rFonts w:ascii="宋体" w:hAnsi="宋体" w:cs="宋体" w:hint="eastAsia"/>
            <w:b w:val="0"/>
            <w:bCs/>
            <w:color w:val="000000"/>
            <w:spacing w:val="-10"/>
            <w:sz w:val="28"/>
            <w:szCs w:val="28"/>
          </w:rPr>
          <w:t>第三章 成交标准</w:t>
        </w:r>
        <w:r>
          <w:rPr>
            <w:rFonts w:ascii="宋体" w:hAnsi="宋体" w:cs="宋体" w:hint="eastAsia"/>
            <w:b w:val="0"/>
            <w:bCs/>
            <w:color w:val="000000"/>
            <w:sz w:val="28"/>
            <w:szCs w:val="28"/>
          </w:rPr>
          <w:tab/>
        </w:r>
        <w:r>
          <w:rPr>
            <w:rFonts w:ascii="宋体" w:hAnsi="宋体" w:cs="宋体" w:hint="eastAsia"/>
            <w:b w:val="0"/>
            <w:bCs/>
            <w:color w:val="000000"/>
            <w:sz w:val="28"/>
            <w:szCs w:val="28"/>
          </w:rPr>
          <w:fldChar w:fldCharType="begin"/>
        </w:r>
        <w:r>
          <w:rPr>
            <w:rFonts w:ascii="宋体" w:hAnsi="宋体" w:cs="宋体" w:hint="eastAsia"/>
            <w:b w:val="0"/>
            <w:bCs/>
            <w:color w:val="000000"/>
            <w:sz w:val="28"/>
            <w:szCs w:val="28"/>
          </w:rPr>
          <w:instrText xml:space="preserve"> PAGEREF _Toc19338 \h </w:instrText>
        </w:r>
        <w:r>
          <w:rPr>
            <w:rFonts w:ascii="宋体" w:hAnsi="宋体" w:cs="宋体" w:hint="eastAsia"/>
            <w:b w:val="0"/>
            <w:bCs/>
            <w:color w:val="000000"/>
            <w:sz w:val="28"/>
            <w:szCs w:val="28"/>
          </w:rPr>
        </w:r>
        <w:r>
          <w:rPr>
            <w:rFonts w:ascii="宋体" w:hAnsi="宋体" w:cs="宋体" w:hint="eastAsia"/>
            <w:b w:val="0"/>
            <w:bCs/>
            <w:color w:val="000000"/>
            <w:sz w:val="28"/>
            <w:szCs w:val="28"/>
          </w:rPr>
          <w:fldChar w:fldCharType="separate"/>
        </w:r>
        <w:r>
          <w:rPr>
            <w:rFonts w:ascii="宋体" w:hAnsi="宋体" w:cs="宋体" w:hint="eastAsia"/>
            <w:b w:val="0"/>
            <w:bCs/>
            <w:color w:val="000000"/>
            <w:sz w:val="28"/>
            <w:szCs w:val="28"/>
          </w:rPr>
          <w:t>13</w:t>
        </w:r>
        <w:r>
          <w:rPr>
            <w:rFonts w:ascii="宋体" w:hAnsi="宋体" w:cs="宋体" w:hint="eastAsia"/>
            <w:b w:val="0"/>
            <w:bCs/>
            <w:color w:val="000000"/>
            <w:sz w:val="28"/>
            <w:szCs w:val="28"/>
          </w:rPr>
          <w:fldChar w:fldCharType="end"/>
        </w:r>
      </w:hyperlink>
    </w:p>
    <w:p w14:paraId="4060C9E5" w14:textId="77777777" w:rsidR="0015273A" w:rsidRDefault="0015273A">
      <w:pPr>
        <w:pStyle w:val="110"/>
        <w:tabs>
          <w:tab w:val="right" w:leader="dot" w:pos="9746"/>
        </w:tabs>
        <w:spacing w:line="480" w:lineRule="auto"/>
        <w:rPr>
          <w:rFonts w:ascii="宋体" w:hAnsi="宋体" w:cs="宋体" w:hint="eastAsia"/>
          <w:b w:val="0"/>
          <w:bCs/>
          <w:color w:val="000000"/>
          <w:sz w:val="28"/>
          <w:szCs w:val="28"/>
        </w:rPr>
      </w:pPr>
      <w:hyperlink w:anchor="_Toc17598" w:tooltip="#_Toc17598" w:history="1">
        <w:r>
          <w:rPr>
            <w:rFonts w:ascii="宋体" w:hAnsi="宋体" w:cs="宋体" w:hint="eastAsia"/>
            <w:b w:val="0"/>
            <w:bCs/>
            <w:color w:val="000000"/>
            <w:sz w:val="28"/>
            <w:szCs w:val="28"/>
            <w:lang w:val="zh-CN"/>
          </w:rPr>
          <w:t>第四章</w:t>
        </w:r>
        <w:r>
          <w:rPr>
            <w:rFonts w:ascii="宋体" w:hAnsi="宋体" w:cs="宋体" w:hint="eastAsia"/>
            <w:b w:val="0"/>
            <w:bCs/>
            <w:color w:val="000000"/>
            <w:sz w:val="28"/>
            <w:szCs w:val="28"/>
          </w:rPr>
          <w:t xml:space="preserve"> </w:t>
        </w:r>
        <w:r>
          <w:rPr>
            <w:rFonts w:ascii="宋体" w:hAnsi="宋体" w:cs="宋体" w:hint="eastAsia"/>
            <w:b w:val="0"/>
            <w:bCs/>
            <w:color w:val="000000"/>
            <w:sz w:val="28"/>
            <w:szCs w:val="28"/>
            <w:lang w:val="zh-CN"/>
          </w:rPr>
          <w:t>招标项目的技术规格、要求和数量等</w:t>
        </w:r>
        <w:r>
          <w:rPr>
            <w:rFonts w:ascii="宋体" w:hAnsi="宋体" w:cs="宋体" w:hint="eastAsia"/>
            <w:b w:val="0"/>
            <w:bCs/>
            <w:color w:val="000000"/>
            <w:sz w:val="28"/>
            <w:szCs w:val="28"/>
          </w:rPr>
          <w:tab/>
        </w:r>
        <w:r>
          <w:rPr>
            <w:rFonts w:ascii="宋体" w:hAnsi="宋体" w:cs="宋体" w:hint="eastAsia"/>
            <w:b w:val="0"/>
            <w:bCs/>
            <w:color w:val="000000"/>
            <w:sz w:val="28"/>
            <w:szCs w:val="28"/>
          </w:rPr>
          <w:fldChar w:fldCharType="begin"/>
        </w:r>
        <w:r>
          <w:rPr>
            <w:rFonts w:ascii="宋体" w:hAnsi="宋体" w:cs="宋体" w:hint="eastAsia"/>
            <w:b w:val="0"/>
            <w:bCs/>
            <w:color w:val="000000"/>
            <w:sz w:val="28"/>
            <w:szCs w:val="28"/>
          </w:rPr>
          <w:instrText xml:space="preserve"> PAGEREF _Toc17598 \h </w:instrText>
        </w:r>
        <w:r>
          <w:rPr>
            <w:rFonts w:ascii="宋体" w:hAnsi="宋体" w:cs="宋体" w:hint="eastAsia"/>
            <w:b w:val="0"/>
            <w:bCs/>
            <w:color w:val="000000"/>
            <w:sz w:val="28"/>
            <w:szCs w:val="28"/>
          </w:rPr>
        </w:r>
        <w:r>
          <w:rPr>
            <w:rFonts w:ascii="宋体" w:hAnsi="宋体" w:cs="宋体" w:hint="eastAsia"/>
            <w:b w:val="0"/>
            <w:bCs/>
            <w:color w:val="000000"/>
            <w:sz w:val="28"/>
            <w:szCs w:val="28"/>
          </w:rPr>
          <w:fldChar w:fldCharType="separate"/>
        </w:r>
        <w:r>
          <w:rPr>
            <w:rFonts w:ascii="宋体" w:hAnsi="宋体" w:cs="宋体" w:hint="eastAsia"/>
            <w:b w:val="0"/>
            <w:bCs/>
            <w:color w:val="000000"/>
            <w:sz w:val="28"/>
            <w:szCs w:val="28"/>
          </w:rPr>
          <w:t>15</w:t>
        </w:r>
        <w:r>
          <w:rPr>
            <w:rFonts w:ascii="宋体" w:hAnsi="宋体" w:cs="宋体" w:hint="eastAsia"/>
            <w:b w:val="0"/>
            <w:bCs/>
            <w:color w:val="000000"/>
            <w:sz w:val="28"/>
            <w:szCs w:val="28"/>
          </w:rPr>
          <w:fldChar w:fldCharType="end"/>
        </w:r>
      </w:hyperlink>
    </w:p>
    <w:p w14:paraId="5C2E32E0" w14:textId="77777777" w:rsidR="0015273A" w:rsidRDefault="0015273A">
      <w:pPr>
        <w:pStyle w:val="110"/>
        <w:tabs>
          <w:tab w:val="right" w:leader="dot" w:pos="9746"/>
        </w:tabs>
        <w:spacing w:line="480" w:lineRule="auto"/>
        <w:rPr>
          <w:rFonts w:ascii="宋体" w:hAnsi="宋体" w:cs="宋体" w:hint="eastAsia"/>
          <w:b w:val="0"/>
          <w:bCs/>
          <w:color w:val="000000"/>
          <w:sz w:val="28"/>
          <w:szCs w:val="28"/>
        </w:rPr>
      </w:pPr>
      <w:hyperlink w:anchor="_Toc22376" w:tooltip="#_Toc22376" w:history="1">
        <w:r>
          <w:rPr>
            <w:rFonts w:ascii="宋体" w:hAnsi="宋体" w:cs="宋体" w:hint="eastAsia"/>
            <w:b w:val="0"/>
            <w:bCs/>
            <w:color w:val="000000"/>
            <w:sz w:val="28"/>
            <w:szCs w:val="28"/>
            <w:lang w:val="zh-CN"/>
          </w:rPr>
          <w:t>第五章</w:t>
        </w:r>
        <w:r>
          <w:rPr>
            <w:rFonts w:ascii="宋体" w:hAnsi="宋体" w:cs="宋体" w:hint="eastAsia"/>
            <w:b w:val="0"/>
            <w:bCs/>
            <w:color w:val="000000"/>
            <w:sz w:val="28"/>
            <w:szCs w:val="28"/>
          </w:rPr>
          <w:t xml:space="preserve"> </w:t>
        </w:r>
        <w:r>
          <w:rPr>
            <w:rFonts w:ascii="宋体" w:hAnsi="宋体" w:cs="宋体" w:hint="eastAsia"/>
            <w:b w:val="0"/>
            <w:bCs/>
            <w:color w:val="000000"/>
            <w:spacing w:val="-10"/>
            <w:sz w:val="28"/>
            <w:szCs w:val="28"/>
            <w:lang w:val="zh-CN"/>
          </w:rPr>
          <w:t>合同主要条款及格式</w:t>
        </w:r>
        <w:r>
          <w:rPr>
            <w:rFonts w:ascii="宋体" w:hAnsi="宋体" w:cs="宋体" w:hint="eastAsia"/>
            <w:b w:val="0"/>
            <w:bCs/>
            <w:color w:val="000000"/>
            <w:sz w:val="28"/>
            <w:szCs w:val="28"/>
          </w:rPr>
          <w:tab/>
        </w:r>
        <w:r>
          <w:rPr>
            <w:rFonts w:ascii="宋体" w:hAnsi="宋体" w:cs="宋体" w:hint="eastAsia"/>
            <w:b w:val="0"/>
            <w:bCs/>
            <w:color w:val="000000"/>
            <w:sz w:val="28"/>
            <w:szCs w:val="28"/>
          </w:rPr>
          <w:fldChar w:fldCharType="begin"/>
        </w:r>
        <w:r>
          <w:rPr>
            <w:rFonts w:ascii="宋体" w:hAnsi="宋体" w:cs="宋体" w:hint="eastAsia"/>
            <w:b w:val="0"/>
            <w:bCs/>
            <w:color w:val="000000"/>
            <w:sz w:val="28"/>
            <w:szCs w:val="28"/>
          </w:rPr>
          <w:instrText xml:space="preserve"> PAGEREF _Toc22376 \h </w:instrText>
        </w:r>
        <w:r>
          <w:rPr>
            <w:rFonts w:ascii="宋体" w:hAnsi="宋体" w:cs="宋体" w:hint="eastAsia"/>
            <w:b w:val="0"/>
            <w:bCs/>
            <w:color w:val="000000"/>
            <w:sz w:val="28"/>
            <w:szCs w:val="28"/>
          </w:rPr>
        </w:r>
        <w:r>
          <w:rPr>
            <w:rFonts w:ascii="宋体" w:hAnsi="宋体" w:cs="宋体" w:hint="eastAsia"/>
            <w:b w:val="0"/>
            <w:bCs/>
            <w:color w:val="000000"/>
            <w:sz w:val="28"/>
            <w:szCs w:val="28"/>
          </w:rPr>
          <w:fldChar w:fldCharType="separate"/>
        </w:r>
        <w:r>
          <w:rPr>
            <w:rFonts w:ascii="宋体" w:hAnsi="宋体" w:cs="宋体" w:hint="eastAsia"/>
            <w:b w:val="0"/>
            <w:bCs/>
            <w:color w:val="000000"/>
            <w:sz w:val="28"/>
            <w:szCs w:val="28"/>
          </w:rPr>
          <w:t>28</w:t>
        </w:r>
        <w:r>
          <w:rPr>
            <w:rFonts w:ascii="宋体" w:hAnsi="宋体" w:cs="宋体" w:hint="eastAsia"/>
            <w:b w:val="0"/>
            <w:bCs/>
            <w:color w:val="000000"/>
            <w:sz w:val="28"/>
            <w:szCs w:val="28"/>
          </w:rPr>
          <w:fldChar w:fldCharType="end"/>
        </w:r>
      </w:hyperlink>
    </w:p>
    <w:p w14:paraId="7362AFA9" w14:textId="77777777" w:rsidR="0015273A" w:rsidRDefault="0015273A">
      <w:pPr>
        <w:pStyle w:val="110"/>
        <w:tabs>
          <w:tab w:val="right" w:leader="dot" w:pos="9746"/>
        </w:tabs>
        <w:spacing w:line="480" w:lineRule="auto"/>
        <w:rPr>
          <w:rFonts w:ascii="宋体" w:hAnsi="宋体" w:cs="宋体" w:hint="eastAsia"/>
          <w:b w:val="0"/>
          <w:bCs/>
          <w:color w:val="000000"/>
          <w:sz w:val="28"/>
          <w:szCs w:val="28"/>
        </w:rPr>
      </w:pPr>
      <w:hyperlink w:anchor="_Toc19930" w:tooltip="#_Toc19930" w:history="1">
        <w:r>
          <w:rPr>
            <w:rFonts w:ascii="宋体" w:hAnsi="宋体" w:cs="宋体" w:hint="eastAsia"/>
            <w:b w:val="0"/>
            <w:bCs/>
            <w:color w:val="000000"/>
            <w:sz w:val="28"/>
            <w:szCs w:val="28"/>
          </w:rPr>
          <w:t>第六章 竞争性磋商文件格式及附件</w:t>
        </w:r>
        <w:r>
          <w:rPr>
            <w:rFonts w:ascii="宋体" w:hAnsi="宋体" w:cs="宋体" w:hint="eastAsia"/>
            <w:b w:val="0"/>
            <w:bCs/>
            <w:color w:val="000000"/>
            <w:sz w:val="28"/>
            <w:szCs w:val="28"/>
          </w:rPr>
          <w:tab/>
        </w:r>
        <w:r>
          <w:rPr>
            <w:rFonts w:ascii="宋体" w:hAnsi="宋体" w:cs="宋体" w:hint="eastAsia"/>
            <w:b w:val="0"/>
            <w:bCs/>
            <w:color w:val="000000"/>
            <w:sz w:val="28"/>
            <w:szCs w:val="28"/>
          </w:rPr>
          <w:fldChar w:fldCharType="begin"/>
        </w:r>
        <w:r>
          <w:rPr>
            <w:rFonts w:ascii="宋体" w:hAnsi="宋体" w:cs="宋体" w:hint="eastAsia"/>
            <w:b w:val="0"/>
            <w:bCs/>
            <w:color w:val="000000"/>
            <w:sz w:val="28"/>
            <w:szCs w:val="28"/>
          </w:rPr>
          <w:instrText xml:space="preserve"> PAGEREF _Toc19930 \h </w:instrText>
        </w:r>
        <w:r>
          <w:rPr>
            <w:rFonts w:ascii="宋体" w:hAnsi="宋体" w:cs="宋体" w:hint="eastAsia"/>
            <w:b w:val="0"/>
            <w:bCs/>
            <w:color w:val="000000"/>
            <w:sz w:val="28"/>
            <w:szCs w:val="28"/>
          </w:rPr>
        </w:r>
        <w:r>
          <w:rPr>
            <w:rFonts w:ascii="宋体" w:hAnsi="宋体" w:cs="宋体" w:hint="eastAsia"/>
            <w:b w:val="0"/>
            <w:bCs/>
            <w:color w:val="000000"/>
            <w:sz w:val="28"/>
            <w:szCs w:val="28"/>
          </w:rPr>
          <w:fldChar w:fldCharType="separate"/>
        </w:r>
        <w:r>
          <w:rPr>
            <w:rFonts w:ascii="宋体" w:hAnsi="宋体" w:cs="宋体" w:hint="eastAsia"/>
            <w:b w:val="0"/>
            <w:bCs/>
            <w:color w:val="000000"/>
            <w:sz w:val="28"/>
            <w:szCs w:val="28"/>
          </w:rPr>
          <w:t>36</w:t>
        </w:r>
        <w:r>
          <w:rPr>
            <w:rFonts w:ascii="宋体" w:hAnsi="宋体" w:cs="宋体" w:hint="eastAsia"/>
            <w:b w:val="0"/>
            <w:bCs/>
            <w:color w:val="000000"/>
            <w:sz w:val="28"/>
            <w:szCs w:val="28"/>
          </w:rPr>
          <w:fldChar w:fldCharType="end"/>
        </w:r>
      </w:hyperlink>
    </w:p>
    <w:p w14:paraId="2BF9E300" w14:textId="77777777" w:rsidR="0015273A" w:rsidRDefault="00000000">
      <w:pPr>
        <w:spacing w:line="360" w:lineRule="auto"/>
        <w:rPr>
          <w:color w:val="000000"/>
        </w:rPr>
      </w:pPr>
      <w:r>
        <w:rPr>
          <w:rFonts w:ascii="宋体" w:hAnsi="宋体" w:cs="宋体" w:hint="eastAsia"/>
          <w:bCs/>
          <w:color w:val="000000"/>
          <w:sz w:val="28"/>
          <w:szCs w:val="28"/>
        </w:rPr>
        <w:fldChar w:fldCharType="end"/>
      </w:r>
    </w:p>
    <w:p w14:paraId="2C86538A" w14:textId="77777777" w:rsidR="0015273A" w:rsidRDefault="0015273A">
      <w:pPr>
        <w:widowControl/>
        <w:jc w:val="left"/>
        <w:rPr>
          <w:rFonts w:ascii="黑体" w:eastAsia="黑体" w:hAnsi="宋体" w:hint="eastAsia"/>
          <w:color w:val="000000"/>
          <w:sz w:val="44"/>
        </w:rPr>
        <w:sectPr w:rsidR="0015273A">
          <w:headerReference w:type="default" r:id="rId9"/>
          <w:pgSz w:w="11906" w:h="16838"/>
          <w:pgMar w:top="1361" w:right="1304" w:bottom="1361" w:left="1304" w:header="720" w:footer="720" w:gutter="0"/>
          <w:cols w:space="1701"/>
          <w:docGrid w:linePitch="360"/>
        </w:sectPr>
      </w:pPr>
    </w:p>
    <w:p w14:paraId="383F951F" w14:textId="77777777" w:rsidR="0015273A" w:rsidRDefault="00000000">
      <w:pPr>
        <w:spacing w:line="360" w:lineRule="auto"/>
        <w:jc w:val="center"/>
        <w:outlineLvl w:val="0"/>
        <w:rPr>
          <w:rFonts w:ascii="黑体" w:eastAsia="黑体" w:hAnsi="宋体" w:hint="eastAsia"/>
          <w:b/>
          <w:bCs/>
          <w:color w:val="000000"/>
          <w:spacing w:val="-10"/>
          <w:sz w:val="36"/>
          <w:szCs w:val="36"/>
        </w:rPr>
      </w:pPr>
      <w:bookmarkStart w:id="2" w:name="_Toc18603"/>
      <w:bookmarkStart w:id="3" w:name="_Toc13276"/>
      <w:r>
        <w:rPr>
          <w:rFonts w:ascii="黑体" w:eastAsia="黑体" w:hAnsi="宋体" w:hint="eastAsia"/>
          <w:b/>
          <w:bCs/>
          <w:color w:val="000000"/>
          <w:spacing w:val="-10"/>
          <w:sz w:val="36"/>
          <w:szCs w:val="36"/>
        </w:rPr>
        <w:lastRenderedPageBreak/>
        <w:t>第一章 竞争性磋商</w:t>
      </w:r>
      <w:bookmarkEnd w:id="2"/>
      <w:r>
        <w:rPr>
          <w:rFonts w:ascii="黑体" w:eastAsia="黑体" w:hAnsi="宋体" w:hint="eastAsia"/>
          <w:b/>
          <w:bCs/>
          <w:color w:val="000000"/>
          <w:spacing w:val="-10"/>
          <w:sz w:val="36"/>
          <w:szCs w:val="36"/>
        </w:rPr>
        <w:t>公告</w:t>
      </w:r>
      <w:bookmarkEnd w:id="3"/>
    </w:p>
    <w:p w14:paraId="7A48A4BE" w14:textId="77777777" w:rsidR="0015273A" w:rsidRDefault="00000000">
      <w:pPr>
        <w:spacing w:line="360" w:lineRule="auto"/>
        <w:ind w:firstLine="210"/>
        <w:rPr>
          <w:rFonts w:ascii="宋体" w:hAnsi="宋体" w:cs="宋体" w:hint="eastAsia"/>
          <w:color w:val="000000"/>
          <w:szCs w:val="21"/>
        </w:rPr>
      </w:pPr>
      <w:r>
        <w:rPr>
          <w:rFonts w:ascii="宋体" w:hAnsi="宋体" w:cs="宋体" w:hint="eastAsia"/>
          <w:color w:val="000000"/>
          <w:szCs w:val="21"/>
          <w:u w:val="single"/>
        </w:rPr>
        <w:t>江苏紫金山工程咨询有限公司</w:t>
      </w:r>
      <w:r>
        <w:rPr>
          <w:rFonts w:ascii="宋体" w:hAnsi="宋体" w:cs="宋体" w:hint="eastAsia"/>
          <w:color w:val="000000"/>
          <w:szCs w:val="21"/>
        </w:rPr>
        <w:t>受</w:t>
      </w:r>
      <w:r>
        <w:rPr>
          <w:rFonts w:ascii="宋体" w:hAnsi="宋体" w:hint="eastAsia"/>
          <w:szCs w:val="21"/>
          <w:u w:val="single"/>
        </w:rPr>
        <w:t>南京师范大学附属中学秦淮科技高中</w:t>
      </w:r>
      <w:r>
        <w:rPr>
          <w:rFonts w:ascii="宋体" w:hAnsi="宋体" w:cs="宋体" w:hint="eastAsia"/>
          <w:color w:val="000000"/>
          <w:szCs w:val="21"/>
        </w:rPr>
        <w:t>委托，拟对</w:t>
      </w:r>
      <w:r>
        <w:rPr>
          <w:rFonts w:ascii="宋体" w:hAnsi="宋体" w:cs="宋体" w:hint="eastAsia"/>
          <w:color w:val="000000"/>
          <w:szCs w:val="21"/>
          <w:u w:val="single"/>
        </w:rPr>
        <w:t>南师附中秦淮科技高中AI体育操场货物类采购</w:t>
      </w:r>
      <w:r>
        <w:rPr>
          <w:rFonts w:ascii="宋体" w:hAnsi="宋体" w:cs="宋体" w:hint="eastAsia"/>
          <w:color w:val="000000"/>
          <w:szCs w:val="21"/>
          <w:lang w:val="en"/>
        </w:rPr>
        <w:t>项目</w:t>
      </w:r>
      <w:r>
        <w:rPr>
          <w:rFonts w:ascii="宋体" w:hAnsi="宋体" w:cs="宋体" w:hint="eastAsia"/>
          <w:color w:val="000000"/>
          <w:szCs w:val="21"/>
        </w:rPr>
        <w:t>采用竞争性磋商方式进行采购，特邀请符合本次采购要求的供应商参加本项目的竞争性磋商。</w:t>
      </w:r>
    </w:p>
    <w:p w14:paraId="4FE50F19" w14:textId="77777777" w:rsidR="0015273A" w:rsidRDefault="00000000">
      <w:pPr>
        <w:keepNext/>
        <w:keepLines/>
        <w:spacing w:line="360" w:lineRule="auto"/>
        <w:ind w:firstLine="422"/>
        <w:rPr>
          <w:rFonts w:ascii="宋体" w:hAnsi="宋体" w:cs="宋体" w:hint="eastAsia"/>
          <w:b/>
          <w:color w:val="000000"/>
          <w:szCs w:val="21"/>
        </w:rPr>
      </w:pPr>
      <w:bookmarkStart w:id="4" w:name="_Toc28359012"/>
      <w:bookmarkStart w:id="5" w:name="_Toc35393798"/>
      <w:bookmarkStart w:id="6" w:name="_Toc35393629"/>
      <w:bookmarkStart w:id="7" w:name="_Toc28359089"/>
      <w:r>
        <w:rPr>
          <w:rFonts w:ascii="宋体" w:hAnsi="宋体" w:cs="宋体" w:hint="eastAsia"/>
          <w:b/>
          <w:color w:val="000000"/>
          <w:szCs w:val="21"/>
        </w:rPr>
        <w:t>一、项目基本情况</w:t>
      </w:r>
      <w:bookmarkEnd w:id="4"/>
      <w:bookmarkEnd w:id="5"/>
      <w:bookmarkEnd w:id="6"/>
      <w:bookmarkEnd w:id="7"/>
    </w:p>
    <w:p w14:paraId="21811883" w14:textId="77777777" w:rsidR="0015273A" w:rsidRDefault="00000000">
      <w:pPr>
        <w:spacing w:line="360" w:lineRule="auto"/>
        <w:ind w:firstLine="420"/>
        <w:rPr>
          <w:rFonts w:ascii="宋体" w:hAnsi="宋体" w:cs="宋体" w:hint="eastAsia"/>
          <w:color w:val="000000"/>
          <w:szCs w:val="21"/>
        </w:rPr>
      </w:pPr>
      <w:r>
        <w:rPr>
          <w:rFonts w:ascii="宋体" w:hAnsi="宋体" w:cs="宋体"/>
          <w:color w:val="000000"/>
        </w:rPr>
        <w:t>项目编号：JSZC-320104-JSZJ-C2024-000</w:t>
      </w:r>
      <w:r>
        <w:rPr>
          <w:rFonts w:ascii="宋体" w:hAnsi="宋体" w:cs="宋体" w:hint="eastAsia"/>
          <w:color w:val="000000"/>
          <w:szCs w:val="21"/>
        </w:rPr>
        <w:t>8</w:t>
      </w:r>
    </w:p>
    <w:p w14:paraId="709618AD" w14:textId="77777777" w:rsidR="0015273A" w:rsidRDefault="00000000">
      <w:pPr>
        <w:spacing w:line="360" w:lineRule="auto"/>
        <w:ind w:firstLine="420"/>
        <w:rPr>
          <w:rFonts w:ascii="宋体" w:hAnsi="宋体" w:cs="宋体" w:hint="eastAsia"/>
          <w:color w:val="000000"/>
          <w:szCs w:val="21"/>
        </w:rPr>
      </w:pPr>
      <w:r>
        <w:rPr>
          <w:rFonts w:ascii="宋体" w:hAnsi="宋体" w:cs="宋体" w:hint="eastAsia"/>
          <w:color w:val="000000"/>
          <w:szCs w:val="21"/>
        </w:rPr>
        <w:t>项目名称：南师附中秦淮科技高中AI体育操场货物类采购</w:t>
      </w:r>
    </w:p>
    <w:p w14:paraId="493DA2CD" w14:textId="77777777" w:rsidR="0015273A" w:rsidRDefault="00000000">
      <w:pPr>
        <w:spacing w:line="360" w:lineRule="auto"/>
        <w:ind w:firstLine="420"/>
        <w:rPr>
          <w:rFonts w:ascii="宋体" w:hAnsi="宋体" w:cs="宋体" w:hint="eastAsia"/>
          <w:color w:val="000000"/>
          <w:szCs w:val="21"/>
        </w:rPr>
      </w:pPr>
      <w:r>
        <w:rPr>
          <w:rFonts w:ascii="宋体" w:hAnsi="宋体" w:cs="宋体" w:hint="eastAsia"/>
          <w:color w:val="000000"/>
          <w:szCs w:val="21"/>
        </w:rPr>
        <w:t>预算金额：80万元</w:t>
      </w:r>
    </w:p>
    <w:p w14:paraId="5C9B7959" w14:textId="77777777" w:rsidR="0015273A" w:rsidRDefault="00000000">
      <w:pPr>
        <w:spacing w:line="360" w:lineRule="auto"/>
        <w:ind w:firstLine="420"/>
        <w:rPr>
          <w:rFonts w:ascii="宋体" w:hAnsi="宋体" w:cs="宋体" w:hint="eastAsia"/>
          <w:color w:val="000000"/>
          <w:szCs w:val="21"/>
        </w:rPr>
      </w:pPr>
      <w:r>
        <w:rPr>
          <w:rFonts w:ascii="宋体" w:hAnsi="宋体" w:cs="宋体" w:hint="eastAsia"/>
          <w:color w:val="000000"/>
          <w:szCs w:val="21"/>
        </w:rPr>
        <w:t>最高限价：80万元</w:t>
      </w:r>
    </w:p>
    <w:p w14:paraId="538B343B" w14:textId="77777777" w:rsidR="0015273A" w:rsidRDefault="00000000">
      <w:pPr>
        <w:spacing w:line="360" w:lineRule="auto"/>
        <w:ind w:firstLine="420"/>
        <w:rPr>
          <w:rFonts w:ascii="宋体" w:hAnsi="宋体" w:cs="宋体" w:hint="eastAsia"/>
          <w:color w:val="000000"/>
          <w:szCs w:val="21"/>
        </w:rPr>
      </w:pPr>
      <w:r>
        <w:rPr>
          <w:rFonts w:ascii="宋体" w:hAnsi="宋体" w:cs="宋体" w:hint="eastAsia"/>
          <w:color w:val="000000"/>
          <w:szCs w:val="21"/>
        </w:rPr>
        <w:t>采购需求：南师附中秦淮科技高中AI体育操场货物类采购，详见竞争性磋商文件。</w:t>
      </w:r>
    </w:p>
    <w:p w14:paraId="1E5FA0AA" w14:textId="77777777" w:rsidR="0015273A" w:rsidRDefault="00000000">
      <w:pPr>
        <w:spacing w:line="360" w:lineRule="auto"/>
        <w:ind w:firstLine="420"/>
        <w:rPr>
          <w:rFonts w:ascii="宋体" w:hAnsi="宋体" w:cs="宋体" w:hint="eastAsia"/>
          <w:color w:val="000000"/>
          <w:szCs w:val="21"/>
        </w:rPr>
      </w:pPr>
      <w:r>
        <w:rPr>
          <w:rFonts w:ascii="宋体" w:hAnsi="宋体" w:cs="宋体" w:hint="eastAsia"/>
          <w:color w:val="000000"/>
          <w:szCs w:val="21"/>
        </w:rPr>
        <w:t>合同履行期限：</w:t>
      </w:r>
      <w:r>
        <w:rPr>
          <w:rFonts w:ascii="宋体" w:hAnsi="宋体" w:cs="宋体" w:hint="eastAsia"/>
          <w:szCs w:val="21"/>
        </w:rPr>
        <w:t>自合同签订之日起30天内通过验收并交付使用。</w:t>
      </w:r>
    </w:p>
    <w:p w14:paraId="55A35C71" w14:textId="77777777" w:rsidR="0015273A" w:rsidRDefault="00000000">
      <w:pPr>
        <w:spacing w:line="360" w:lineRule="auto"/>
        <w:ind w:firstLine="420"/>
        <w:rPr>
          <w:rFonts w:ascii="宋体" w:hAnsi="宋体" w:cs="宋体" w:hint="eastAsia"/>
          <w:szCs w:val="21"/>
        </w:rPr>
      </w:pPr>
      <w:r>
        <w:rPr>
          <w:rFonts w:ascii="宋体" w:hAnsi="宋体" w:cs="宋体" w:hint="eastAsia"/>
          <w:szCs w:val="21"/>
        </w:rPr>
        <w:t>本项目不接受进口产品投标。</w:t>
      </w:r>
    </w:p>
    <w:p w14:paraId="771E4E36" w14:textId="77777777" w:rsidR="0015273A" w:rsidRDefault="00000000">
      <w:pPr>
        <w:spacing w:line="360" w:lineRule="auto"/>
        <w:ind w:firstLine="420"/>
        <w:rPr>
          <w:rFonts w:ascii="宋体" w:hAnsi="宋体" w:cs="宋体" w:hint="eastAsia"/>
          <w:color w:val="000000"/>
          <w:szCs w:val="21"/>
        </w:rPr>
      </w:pPr>
      <w:r>
        <w:rPr>
          <w:rFonts w:ascii="宋体" w:hAnsi="宋体" w:cs="宋体" w:hint="eastAsia"/>
          <w:color w:val="000000"/>
          <w:szCs w:val="21"/>
        </w:rPr>
        <w:t>本项目不接受联合体。</w:t>
      </w:r>
    </w:p>
    <w:p w14:paraId="60AB74C9" w14:textId="77777777" w:rsidR="0015273A" w:rsidRDefault="00000000">
      <w:pPr>
        <w:keepNext/>
        <w:keepLines/>
        <w:spacing w:line="360" w:lineRule="auto"/>
        <w:ind w:firstLine="422"/>
        <w:jc w:val="left"/>
        <w:rPr>
          <w:rFonts w:ascii="宋体" w:hAnsi="宋体" w:cs="宋体" w:hint="eastAsia"/>
          <w:b/>
          <w:color w:val="000000"/>
          <w:szCs w:val="21"/>
        </w:rPr>
      </w:pPr>
      <w:bookmarkStart w:id="8" w:name="_Toc35393630"/>
      <w:bookmarkStart w:id="9" w:name="_Toc35393799"/>
      <w:bookmarkStart w:id="10" w:name="_Toc28359090"/>
      <w:bookmarkStart w:id="11" w:name="_Toc28359013"/>
      <w:r>
        <w:rPr>
          <w:rFonts w:ascii="宋体" w:hAnsi="宋体" w:cs="宋体" w:hint="eastAsia"/>
          <w:b/>
          <w:color w:val="000000"/>
          <w:szCs w:val="21"/>
        </w:rPr>
        <w:t>二、申请人的资格要求：</w:t>
      </w:r>
      <w:bookmarkEnd w:id="8"/>
      <w:bookmarkEnd w:id="9"/>
      <w:bookmarkEnd w:id="10"/>
      <w:bookmarkEnd w:id="11"/>
    </w:p>
    <w:p w14:paraId="2CAC36EF" w14:textId="77777777" w:rsidR="0015273A" w:rsidRDefault="00000000">
      <w:pPr>
        <w:widowControl/>
        <w:spacing w:line="360" w:lineRule="auto"/>
        <w:ind w:firstLine="422"/>
        <w:jc w:val="left"/>
        <w:rPr>
          <w:rFonts w:ascii="宋体" w:hAnsi="宋体" w:cs="宋体" w:hint="eastAsia"/>
          <w:b/>
          <w:bCs/>
          <w:color w:val="000000"/>
          <w:szCs w:val="21"/>
        </w:rPr>
      </w:pPr>
      <w:bookmarkStart w:id="12" w:name="_Toc28359091"/>
      <w:bookmarkStart w:id="13" w:name="_Toc35393800"/>
      <w:bookmarkStart w:id="14" w:name="_Toc28359014"/>
      <w:bookmarkStart w:id="15" w:name="_Toc35393631"/>
      <w:r>
        <w:rPr>
          <w:rFonts w:ascii="宋体" w:hAnsi="宋体" w:cs="宋体" w:hint="eastAsia"/>
          <w:b/>
          <w:bCs/>
          <w:color w:val="000000"/>
          <w:szCs w:val="21"/>
        </w:rPr>
        <w:t>（一）满足《中华人民共和国政府采购法》第二十二条规定：</w:t>
      </w:r>
    </w:p>
    <w:p w14:paraId="65C44896" w14:textId="77777777" w:rsidR="0015273A" w:rsidRDefault="00000000">
      <w:pPr>
        <w:pStyle w:val="aff2"/>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ind w:firstLine="200"/>
        <w:rPr>
          <w:rFonts w:ascii="宋体" w:eastAsia="宋体" w:hAnsi="宋体" w:hint="eastAsia"/>
          <w:sz w:val="21"/>
          <w:szCs w:val="21"/>
        </w:rPr>
      </w:pPr>
      <w:r>
        <w:rPr>
          <w:rFonts w:ascii="宋体" w:eastAsia="宋体" w:hAnsi="宋体" w:hint="eastAsia"/>
          <w:color w:val="000000"/>
          <w:sz w:val="21"/>
          <w:szCs w:val="21"/>
        </w:rPr>
        <w:t>1、</w:t>
      </w:r>
      <w:r>
        <w:rPr>
          <w:rFonts w:ascii="宋体" w:eastAsia="宋体" w:hAnsi="宋体"/>
          <w:color w:val="000000"/>
          <w:sz w:val="21"/>
          <w:szCs w:val="21"/>
        </w:rPr>
        <w:t>具有独立承担民事责任的能力（</w:t>
      </w:r>
      <w:r>
        <w:rPr>
          <w:rFonts w:ascii="宋体" w:eastAsia="宋体" w:hAnsi="宋体" w:hint="eastAsia"/>
          <w:color w:val="000000"/>
          <w:sz w:val="21"/>
          <w:szCs w:val="21"/>
        </w:rPr>
        <w:t>提供</w:t>
      </w:r>
      <w:r>
        <w:rPr>
          <w:rFonts w:ascii="宋体" w:eastAsia="宋体" w:hAnsi="宋体" w:hint="eastAsia"/>
          <w:bCs/>
          <w:color w:val="000000"/>
          <w:sz w:val="21"/>
          <w:szCs w:val="21"/>
        </w:rPr>
        <w:t>法人或其他组织的营业执照等证明文件，自然人的身份证明</w:t>
      </w:r>
      <w:r>
        <w:rPr>
          <w:rFonts w:ascii="宋体" w:eastAsia="宋体" w:hAnsi="宋体"/>
          <w:color w:val="000000"/>
          <w:sz w:val="21"/>
          <w:szCs w:val="21"/>
        </w:rPr>
        <w:t>；</w:t>
      </w:r>
    </w:p>
    <w:p w14:paraId="3621938F" w14:textId="77777777" w:rsidR="0015273A" w:rsidRDefault="00000000">
      <w:pPr>
        <w:pBdr>
          <w:top w:val="none" w:sz="0" w:space="0" w:color="000000"/>
          <w:left w:val="none" w:sz="0" w:space="0" w:color="000000"/>
          <w:bottom w:val="none" w:sz="0" w:space="0" w:color="000000"/>
          <w:right w:val="none" w:sz="0" w:space="0" w:color="000000"/>
        </w:pBdr>
        <w:spacing w:line="360" w:lineRule="auto"/>
        <w:ind w:firstLine="210"/>
        <w:jc w:val="left"/>
        <w:rPr>
          <w:rFonts w:ascii="宋体" w:hAnsi="宋体" w:hint="eastAsia"/>
          <w:szCs w:val="21"/>
        </w:rPr>
      </w:pPr>
      <w:r>
        <w:rPr>
          <w:rFonts w:ascii="宋体" w:hAnsi="宋体" w:cs="Arial" w:hint="eastAsia"/>
          <w:color w:val="000000"/>
          <w:szCs w:val="21"/>
        </w:rPr>
        <w:t>2、</w:t>
      </w:r>
      <w:r>
        <w:rPr>
          <w:rFonts w:ascii="宋体" w:hAnsi="宋体" w:cs="Arial"/>
          <w:color w:val="000000"/>
          <w:szCs w:val="21"/>
        </w:rPr>
        <w:t>具有良好的商业信誉和健全的财务会计制度</w:t>
      </w:r>
      <w:r>
        <w:rPr>
          <w:rFonts w:ascii="宋体" w:hAnsi="宋体" w:cs="宋体"/>
          <w:color w:val="000000"/>
          <w:szCs w:val="21"/>
        </w:rPr>
        <w:t>（提供参加本次政府采购活动前6个月内至少一个月份的会计报表（至少包括资产负债表和利润表）复印件或其上一年度经审计的财务报告加盖供应商公章，成立不满</w:t>
      </w:r>
      <w:r>
        <w:rPr>
          <w:rFonts w:ascii="宋体" w:hAnsi="宋体" w:cs="宋体" w:hint="eastAsia"/>
          <w:color w:val="000000"/>
          <w:szCs w:val="21"/>
        </w:rPr>
        <w:t>一年</w:t>
      </w:r>
      <w:r>
        <w:rPr>
          <w:rFonts w:ascii="宋体" w:hAnsi="宋体" w:cs="宋体"/>
          <w:color w:val="000000"/>
          <w:szCs w:val="21"/>
        </w:rPr>
        <w:t>的无需提供）；</w:t>
      </w:r>
    </w:p>
    <w:p w14:paraId="4126B276" w14:textId="77777777" w:rsidR="0015273A" w:rsidRDefault="00000000">
      <w:pPr>
        <w:pStyle w:val="aff2"/>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ind w:firstLine="200"/>
        <w:rPr>
          <w:rFonts w:ascii="宋体" w:eastAsia="宋体" w:hAnsi="宋体" w:hint="eastAsia"/>
          <w:sz w:val="21"/>
          <w:szCs w:val="21"/>
        </w:rPr>
      </w:pPr>
      <w:r>
        <w:rPr>
          <w:rFonts w:ascii="宋体" w:eastAsia="宋体" w:hAnsi="宋体" w:hint="eastAsia"/>
          <w:color w:val="000000"/>
          <w:sz w:val="21"/>
          <w:szCs w:val="21"/>
        </w:rPr>
        <w:t>3、</w:t>
      </w:r>
      <w:r>
        <w:rPr>
          <w:rFonts w:ascii="宋体" w:eastAsia="宋体" w:hAnsi="宋体"/>
          <w:color w:val="000000"/>
          <w:sz w:val="21"/>
          <w:szCs w:val="21"/>
        </w:rPr>
        <w:t>具有履行合同所必需的设备和专业技术能力（根据项目需求提供履行合同所必需的设备和专业技术能力的声明或证明材料）；</w:t>
      </w:r>
    </w:p>
    <w:p w14:paraId="049926B9" w14:textId="77777777" w:rsidR="0015273A" w:rsidRDefault="00000000">
      <w:pPr>
        <w:pBdr>
          <w:top w:val="none" w:sz="0" w:space="0" w:color="000000"/>
          <w:left w:val="none" w:sz="0" w:space="0" w:color="000000"/>
          <w:bottom w:val="none" w:sz="0" w:space="0" w:color="000000"/>
          <w:right w:val="none" w:sz="0" w:space="0" w:color="000000"/>
        </w:pBdr>
        <w:spacing w:line="360" w:lineRule="auto"/>
        <w:ind w:firstLine="200"/>
        <w:jc w:val="left"/>
        <w:rPr>
          <w:rFonts w:ascii="宋体" w:hAnsi="宋体" w:hint="eastAsia"/>
          <w:szCs w:val="21"/>
        </w:rPr>
      </w:pPr>
      <w:r>
        <w:rPr>
          <w:rFonts w:ascii="宋体" w:hAnsi="宋体" w:cs="宋体" w:hint="eastAsia"/>
          <w:color w:val="000000"/>
          <w:szCs w:val="21"/>
        </w:rPr>
        <w:t>4、具</w:t>
      </w:r>
      <w:r>
        <w:rPr>
          <w:rFonts w:ascii="宋体" w:hAnsi="宋体" w:cs="宋体"/>
          <w:color w:val="000000"/>
          <w:szCs w:val="21"/>
        </w:rPr>
        <w:t>有依法缴纳税收和社会保障资金的良好记录（提供参加本次政府采购活动前一年内（至少一个月）依法缴纳税收和社会保障资金的相关材料复印件加盖供应商公章）；</w:t>
      </w:r>
    </w:p>
    <w:p w14:paraId="026F301F" w14:textId="77777777" w:rsidR="0015273A" w:rsidRDefault="00000000">
      <w:pPr>
        <w:pStyle w:val="aff2"/>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ind w:firstLine="200"/>
        <w:rPr>
          <w:rFonts w:ascii="宋体" w:eastAsia="宋体" w:hAnsi="宋体" w:hint="eastAsia"/>
          <w:bCs/>
          <w:color w:val="000000"/>
          <w:sz w:val="21"/>
          <w:szCs w:val="21"/>
        </w:rPr>
      </w:pPr>
      <w:r>
        <w:rPr>
          <w:rFonts w:ascii="宋体" w:eastAsia="宋体" w:hAnsi="宋体" w:hint="eastAsia"/>
          <w:color w:val="000000"/>
          <w:sz w:val="21"/>
          <w:szCs w:val="21"/>
        </w:rPr>
        <w:t>5、</w:t>
      </w:r>
      <w:r>
        <w:rPr>
          <w:rFonts w:ascii="宋体" w:eastAsia="宋体" w:hAnsi="宋体"/>
          <w:color w:val="000000"/>
          <w:sz w:val="21"/>
          <w:szCs w:val="21"/>
        </w:rPr>
        <w:t>参加本项目政府采购活动前三年内，在经营活动中没有重大违法记录（提供参加本次政府采购活动前3年内在经营活动中没有重大违法记录的书面声明</w:t>
      </w:r>
      <w:r>
        <w:rPr>
          <w:rFonts w:ascii="宋体" w:eastAsia="宋体" w:hAnsi="宋体" w:hint="eastAsia"/>
          <w:color w:val="000000"/>
          <w:sz w:val="21"/>
          <w:szCs w:val="21"/>
        </w:rPr>
        <w:t>；</w:t>
      </w:r>
      <w:r>
        <w:rPr>
          <w:rFonts w:ascii="宋体" w:eastAsia="宋体" w:hAnsi="宋体" w:hint="eastAsia"/>
          <w:bCs/>
          <w:color w:val="000000"/>
          <w:sz w:val="21"/>
          <w:szCs w:val="21"/>
        </w:rPr>
        <w:t>重大违法记录是指供应商因违法经营受到刑事处罚或者责令停产停业、吊销许可证或者执照、较大数额罚款等行政处罚。</w:t>
      </w:r>
      <w:r>
        <w:rPr>
          <w:rFonts w:ascii="宋体" w:eastAsia="宋体" w:hAnsi="宋体"/>
          <w:color w:val="000000"/>
          <w:sz w:val="21"/>
          <w:szCs w:val="21"/>
        </w:rPr>
        <w:t>）</w:t>
      </w:r>
      <w:r>
        <w:rPr>
          <w:rFonts w:ascii="宋体" w:eastAsia="宋体" w:hAnsi="宋体" w:hint="eastAsia"/>
          <w:color w:val="000000"/>
          <w:sz w:val="21"/>
          <w:szCs w:val="21"/>
        </w:rPr>
        <w:t>。</w:t>
      </w:r>
    </w:p>
    <w:p w14:paraId="7E95CF7A" w14:textId="77777777" w:rsidR="0015273A" w:rsidRDefault="00000000">
      <w:pPr>
        <w:pStyle w:val="aff2"/>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ind w:firstLine="200"/>
        <w:rPr>
          <w:rFonts w:ascii="宋体" w:eastAsia="宋体" w:hAnsi="宋体" w:cs="宋体" w:hint="eastAsia"/>
          <w:color w:val="000000"/>
          <w:sz w:val="21"/>
          <w:szCs w:val="21"/>
        </w:rPr>
      </w:pPr>
      <w:r>
        <w:rPr>
          <w:rFonts w:ascii="宋体" w:eastAsia="宋体" w:hAnsi="宋体" w:cs="宋体" w:hint="eastAsia"/>
          <w:color w:val="000000"/>
          <w:sz w:val="21"/>
          <w:szCs w:val="21"/>
        </w:rPr>
        <w:t>6、</w:t>
      </w:r>
      <w:r>
        <w:rPr>
          <w:rFonts w:ascii="宋体" w:eastAsia="宋体" w:hAnsi="宋体" w:cs="宋体"/>
          <w:color w:val="000000"/>
          <w:sz w:val="21"/>
          <w:szCs w:val="21"/>
        </w:rPr>
        <w:t>法律、行政法规规定的其他条件（提供项目实施所必须的许可资质证明材料）：无。</w:t>
      </w:r>
    </w:p>
    <w:p w14:paraId="544580B2" w14:textId="77777777" w:rsidR="0015273A" w:rsidRDefault="00000000">
      <w:pPr>
        <w:spacing w:line="360" w:lineRule="auto"/>
        <w:ind w:firstLine="200"/>
        <w:jc w:val="left"/>
        <w:rPr>
          <w:rFonts w:ascii="宋体" w:hAnsi="宋体" w:cs="宋体" w:hint="eastAsia"/>
          <w:color w:val="000000"/>
          <w:szCs w:val="21"/>
        </w:rPr>
      </w:pPr>
      <w:r>
        <w:rPr>
          <w:rFonts w:ascii="宋体" w:hAnsi="宋体" w:cs="宋体" w:hint="eastAsia"/>
          <w:b/>
          <w:bCs/>
          <w:color w:val="000000"/>
          <w:szCs w:val="21"/>
        </w:rPr>
        <w:t>（二）</w:t>
      </w:r>
      <w:r>
        <w:rPr>
          <w:rFonts w:ascii="宋体" w:hAnsi="宋体" w:cs="宋体" w:hint="eastAsia"/>
          <w:b/>
          <w:bCs/>
          <w:szCs w:val="21"/>
          <w:lang w:val="zh-TW" w:eastAsia="zh-TW"/>
        </w:rPr>
        <w:t>落实政府采购政策需满足的资格要求</w:t>
      </w:r>
      <w:r>
        <w:rPr>
          <w:rFonts w:ascii="宋体" w:hAnsi="宋体" w:cs="宋体" w:hint="eastAsia"/>
          <w:szCs w:val="21"/>
        </w:rPr>
        <w:t>（如属于专门面向中小企业采购的项目，供应商应为中小微企业、监狱企业、残疾人福利性单位）</w:t>
      </w:r>
      <w:r>
        <w:rPr>
          <w:rFonts w:ascii="宋体" w:hAnsi="宋体" w:cs="宋体" w:hint="eastAsia"/>
          <w:b/>
          <w:bCs/>
          <w:color w:val="000000"/>
          <w:szCs w:val="21"/>
        </w:rPr>
        <w:t>：</w:t>
      </w:r>
      <w:r>
        <w:rPr>
          <w:rFonts w:ascii="宋体" w:hAnsi="宋体" w:cs="宋体"/>
          <w:color w:val="000000"/>
          <w:szCs w:val="21"/>
        </w:rPr>
        <w:t>本项目整体专门面向中小企业采购货物</w:t>
      </w:r>
      <w:r>
        <w:rPr>
          <w:rFonts w:ascii="宋体" w:hAnsi="宋体" w:cs="宋体" w:hint="eastAsia"/>
          <w:color w:val="000000"/>
          <w:szCs w:val="21"/>
        </w:rPr>
        <w:t>。</w:t>
      </w:r>
    </w:p>
    <w:p w14:paraId="6C068BBE" w14:textId="77777777" w:rsidR="00A5485A" w:rsidRDefault="00000000" w:rsidP="00A5485A">
      <w:pPr>
        <w:spacing w:line="360" w:lineRule="auto"/>
        <w:ind w:firstLine="420"/>
        <w:jc w:val="left"/>
        <w:rPr>
          <w:rFonts w:ascii="宋体" w:hAnsi="宋体" w:cs="宋体" w:hint="eastAsia"/>
          <w:szCs w:val="21"/>
        </w:rPr>
      </w:pPr>
      <w:r>
        <w:rPr>
          <w:rFonts w:ascii="宋体" w:hAnsi="宋体" w:cs="宋体" w:hint="eastAsia"/>
          <w:b/>
          <w:bCs/>
          <w:color w:val="000000"/>
          <w:szCs w:val="21"/>
        </w:rPr>
        <w:t>（三）本项目的特定资格要求</w:t>
      </w:r>
      <w:r>
        <w:rPr>
          <w:rFonts w:ascii="宋体" w:hAnsi="宋体" w:cs="宋体" w:hint="eastAsia"/>
          <w:szCs w:val="21"/>
        </w:rPr>
        <w:t>：</w:t>
      </w:r>
    </w:p>
    <w:p w14:paraId="766DF1AE" w14:textId="26D8AAFB" w:rsidR="00A5485A" w:rsidRDefault="00A5485A" w:rsidP="00A5485A">
      <w:pPr>
        <w:spacing w:line="360" w:lineRule="auto"/>
        <w:ind w:firstLine="420"/>
        <w:jc w:val="left"/>
        <w:rPr>
          <w:rFonts w:ascii="宋体" w:hAnsi="宋体" w:cs="宋体" w:hint="eastAsia"/>
          <w:szCs w:val="21"/>
        </w:rPr>
      </w:pPr>
      <w:r>
        <w:rPr>
          <w:rFonts w:ascii="宋体" w:hAnsi="宋体" w:cs="宋体" w:hint="eastAsia"/>
          <w:szCs w:val="21"/>
        </w:rPr>
        <w:t>1、拒绝下述供应商参加本次采购活动的情形：</w:t>
      </w:r>
    </w:p>
    <w:p w14:paraId="72DD89A2" w14:textId="5198E37E" w:rsidR="00A5485A" w:rsidRDefault="00A5485A" w:rsidP="00A5485A">
      <w:pPr>
        <w:spacing w:line="360" w:lineRule="auto"/>
        <w:ind w:firstLine="420"/>
        <w:jc w:val="left"/>
        <w:rPr>
          <w:rFonts w:ascii="宋体" w:hAnsi="宋体" w:cs="宋体" w:hint="eastAsia"/>
          <w:szCs w:val="21"/>
        </w:rPr>
      </w:pPr>
      <w:r>
        <w:rPr>
          <w:rFonts w:ascii="宋体" w:hAnsi="宋体" w:cs="宋体" w:hint="eastAsia"/>
          <w:szCs w:val="21"/>
        </w:rPr>
        <w:t>（1）供应商单位负责人为同一人或者存在直接控股、管理关系的不同供应商，不得参加本项目的采购活动；</w:t>
      </w:r>
    </w:p>
    <w:p w14:paraId="37F5FB92" w14:textId="01D7C4B4" w:rsidR="00A5485A" w:rsidRDefault="00A5485A" w:rsidP="00A5485A">
      <w:pPr>
        <w:spacing w:line="360" w:lineRule="auto"/>
        <w:ind w:firstLine="420"/>
        <w:jc w:val="left"/>
        <w:rPr>
          <w:rFonts w:ascii="宋体" w:hAnsi="宋体" w:cs="宋体" w:hint="eastAsia"/>
          <w:szCs w:val="21"/>
        </w:rPr>
      </w:pPr>
      <w:r>
        <w:rPr>
          <w:rFonts w:ascii="宋体" w:hAnsi="宋体" w:cs="宋体" w:hint="eastAsia"/>
          <w:szCs w:val="21"/>
        </w:rPr>
        <w:lastRenderedPageBreak/>
        <w:t>（2）凡为采购项目提供整体设计、规范编制或者项目管理、监理、检测等服务的供应商，不得再参加本项目的采购活动；</w:t>
      </w:r>
    </w:p>
    <w:p w14:paraId="09670382" w14:textId="7AA3D83D" w:rsidR="0015273A" w:rsidRPr="004105D2" w:rsidRDefault="00A5485A" w:rsidP="004105D2">
      <w:pPr>
        <w:spacing w:line="360" w:lineRule="auto"/>
        <w:ind w:firstLine="420"/>
        <w:jc w:val="left"/>
        <w:rPr>
          <w:rFonts w:ascii="宋体" w:hAnsi="宋体" w:cs="宋体" w:hint="eastAsia"/>
          <w:szCs w:val="21"/>
        </w:rPr>
      </w:pPr>
      <w:r>
        <w:rPr>
          <w:rFonts w:ascii="宋体" w:hAnsi="宋体" w:cs="宋体" w:hint="eastAsia"/>
          <w:szCs w:val="21"/>
        </w:rPr>
        <w:t>（3）</w:t>
      </w:r>
      <w:r>
        <w:rPr>
          <w:rFonts w:ascii="宋体" w:hAnsi="宋体" w:cs="宋体" w:hint="eastAsia"/>
          <w:szCs w:val="21"/>
          <w:lang w:val="zh-CN"/>
        </w:rPr>
        <w:t>供应商被</w:t>
      </w:r>
      <w:r>
        <w:rPr>
          <w:rFonts w:ascii="宋体" w:hAnsi="宋体" w:cs="Calibri"/>
          <w:szCs w:val="21"/>
          <w:lang w:val="zh-CN"/>
        </w:rPr>
        <w:t>“</w:t>
      </w:r>
      <w:r>
        <w:rPr>
          <w:rFonts w:ascii="宋体" w:hAnsi="宋体" w:cs="宋体" w:hint="eastAsia"/>
          <w:szCs w:val="21"/>
          <w:lang w:val="zh-CN"/>
        </w:rPr>
        <w:t>信用中国</w:t>
      </w:r>
      <w:r>
        <w:rPr>
          <w:rFonts w:ascii="宋体" w:hAnsi="宋体" w:cs="Calibri"/>
          <w:szCs w:val="21"/>
          <w:lang w:val="zh-CN"/>
        </w:rPr>
        <w:t>”</w:t>
      </w:r>
      <w:r>
        <w:rPr>
          <w:rFonts w:ascii="宋体" w:hAnsi="宋体" w:cs="宋体" w:hint="eastAsia"/>
          <w:szCs w:val="21"/>
          <w:lang w:val="zh-CN"/>
        </w:rPr>
        <w:t>网站</w:t>
      </w:r>
      <w:r>
        <w:rPr>
          <w:rFonts w:ascii="宋体" w:hAnsi="宋体" w:hint="eastAsia"/>
          <w:szCs w:val="21"/>
          <w:lang w:val="zh-CN"/>
        </w:rPr>
        <w:t>(www.creditchina.gov.cn)</w:t>
      </w:r>
      <w:r>
        <w:rPr>
          <w:rFonts w:ascii="宋体" w:hAnsi="宋体" w:cs="宋体" w:hint="eastAsia"/>
          <w:szCs w:val="21"/>
          <w:lang w:val="zh-CN"/>
        </w:rPr>
        <w:t>、</w:t>
      </w:r>
      <w:r>
        <w:rPr>
          <w:rFonts w:ascii="宋体" w:hAnsi="宋体" w:cs="Calibri"/>
          <w:szCs w:val="21"/>
          <w:lang w:val="zh-CN"/>
        </w:rPr>
        <w:t>“</w:t>
      </w:r>
      <w:r>
        <w:rPr>
          <w:rFonts w:ascii="宋体" w:hAnsi="宋体" w:cs="宋体" w:hint="eastAsia"/>
          <w:szCs w:val="21"/>
          <w:lang w:val="zh-CN"/>
        </w:rPr>
        <w:t>中国政府采购网</w:t>
      </w:r>
      <w:r>
        <w:rPr>
          <w:rFonts w:ascii="宋体" w:hAnsi="宋体" w:cs="Calibri"/>
          <w:szCs w:val="21"/>
          <w:lang w:val="zh-CN"/>
        </w:rPr>
        <w:t>”</w:t>
      </w:r>
      <w:r>
        <w:rPr>
          <w:rFonts w:ascii="宋体" w:hAnsi="宋体" w:hint="eastAsia"/>
          <w:szCs w:val="21"/>
          <w:lang w:val="zh-CN"/>
        </w:rPr>
        <w:t xml:space="preserve">(www.ccgp.gov.cn) </w:t>
      </w:r>
      <w:r>
        <w:rPr>
          <w:rFonts w:ascii="宋体" w:hAnsi="宋体" w:cs="宋体" w:hint="eastAsia"/>
          <w:szCs w:val="21"/>
          <w:lang w:val="zh-CN"/>
        </w:rPr>
        <w:t>列入失信被执行人、重大税收违法案件当事人名单、政府采购严重违法失信行为记录名单。</w:t>
      </w:r>
    </w:p>
    <w:p w14:paraId="4FFE59B5" w14:textId="77777777" w:rsidR="0015273A" w:rsidRDefault="00000000">
      <w:pPr>
        <w:spacing w:line="360" w:lineRule="auto"/>
        <w:ind w:firstLine="482"/>
        <w:rPr>
          <w:rFonts w:ascii="宋体" w:hAnsi="宋体" w:cs="宋体" w:hint="eastAsia"/>
          <w:b/>
          <w:color w:val="000000"/>
          <w:szCs w:val="21"/>
        </w:rPr>
      </w:pPr>
      <w:r>
        <w:rPr>
          <w:rFonts w:ascii="宋体" w:hAnsi="宋体" w:cs="宋体" w:hint="eastAsia"/>
          <w:b/>
          <w:color w:val="000000"/>
          <w:szCs w:val="21"/>
        </w:rPr>
        <w:t>三、获取采购文件</w:t>
      </w:r>
      <w:bookmarkStart w:id="16" w:name="_Toc28359015"/>
      <w:bookmarkStart w:id="17" w:name="_Toc35393801"/>
      <w:bookmarkStart w:id="18" w:name="_Toc35393632"/>
      <w:bookmarkStart w:id="19" w:name="_Toc28359092"/>
      <w:bookmarkEnd w:id="12"/>
      <w:bookmarkEnd w:id="13"/>
      <w:bookmarkEnd w:id="14"/>
      <w:bookmarkEnd w:id="15"/>
    </w:p>
    <w:p w14:paraId="6BC45988" w14:textId="02B336D2" w:rsidR="0015273A" w:rsidRDefault="00000000">
      <w:pPr>
        <w:spacing w:line="360" w:lineRule="auto"/>
        <w:ind w:firstLine="480"/>
        <w:jc w:val="left"/>
        <w:rPr>
          <w:rFonts w:ascii="宋体" w:hAnsi="宋体" w:cs="宋体" w:hint="eastAsia"/>
          <w:szCs w:val="21"/>
        </w:rPr>
      </w:pPr>
      <w:r>
        <w:rPr>
          <w:rFonts w:ascii="宋体" w:hAnsi="宋体" w:cs="宋体" w:hint="eastAsia"/>
          <w:szCs w:val="21"/>
        </w:rPr>
        <w:t>1.时间：</w:t>
      </w:r>
      <w:r w:rsidR="00066399" w:rsidRPr="00066399">
        <w:rPr>
          <w:rFonts w:ascii="宋体" w:hAnsi="宋体" w:cs="宋体" w:hint="eastAsia"/>
          <w:color w:val="000000"/>
          <w:lang w:val="en"/>
        </w:rPr>
        <w:t>自招标文件公告发布之日起5个工作日</w:t>
      </w:r>
    </w:p>
    <w:p w14:paraId="66AB9C02" w14:textId="77777777" w:rsidR="0015273A" w:rsidRDefault="00000000">
      <w:pPr>
        <w:spacing w:line="360" w:lineRule="auto"/>
        <w:ind w:firstLine="480"/>
        <w:jc w:val="left"/>
        <w:rPr>
          <w:rFonts w:ascii="宋体" w:hAnsi="宋体" w:cs="宋体" w:hint="eastAsia"/>
          <w:szCs w:val="21"/>
        </w:rPr>
      </w:pPr>
      <w:r>
        <w:rPr>
          <w:rFonts w:ascii="宋体" w:hAnsi="宋体" w:cs="宋体" w:hint="eastAsia"/>
          <w:szCs w:val="21"/>
        </w:rPr>
        <w:t>2.地点：江苏政府采购网</w:t>
      </w:r>
    </w:p>
    <w:p w14:paraId="608CDE41" w14:textId="77777777" w:rsidR="0015273A" w:rsidRDefault="00000000">
      <w:pPr>
        <w:spacing w:line="360" w:lineRule="auto"/>
        <w:ind w:firstLine="480"/>
        <w:jc w:val="left"/>
        <w:rPr>
          <w:rFonts w:ascii="宋体" w:hAnsi="宋体" w:cs="宋体" w:hint="eastAsia"/>
          <w:szCs w:val="21"/>
        </w:rPr>
      </w:pPr>
      <w:r>
        <w:rPr>
          <w:rFonts w:ascii="宋体" w:hAnsi="宋体" w:cs="宋体" w:hint="eastAsia"/>
          <w:szCs w:val="21"/>
        </w:rPr>
        <w:t>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1737422D" w14:textId="77777777" w:rsidR="0015273A" w:rsidRDefault="00000000">
      <w:pPr>
        <w:spacing w:line="360" w:lineRule="auto"/>
        <w:ind w:firstLine="480"/>
        <w:jc w:val="left"/>
        <w:rPr>
          <w:rFonts w:ascii="宋体" w:hAnsi="宋体" w:cs="宋体" w:hint="eastAsia"/>
          <w:szCs w:val="21"/>
        </w:rPr>
      </w:pPr>
      <w:r>
        <w:rPr>
          <w:rFonts w:ascii="宋体" w:hAnsi="宋体" w:cs="宋体" w:hint="eastAsia"/>
          <w:szCs w:val="21"/>
        </w:rPr>
        <w:t>4.售价:0.00元</w:t>
      </w:r>
    </w:p>
    <w:p w14:paraId="3DF274AA" w14:textId="77777777" w:rsidR="0015273A" w:rsidRDefault="00000000">
      <w:pPr>
        <w:spacing w:line="360" w:lineRule="auto"/>
        <w:ind w:firstLine="482"/>
        <w:rPr>
          <w:rFonts w:ascii="宋体" w:hAnsi="宋体" w:cs="宋体" w:hint="eastAsia"/>
          <w:b/>
          <w:color w:val="000000"/>
          <w:szCs w:val="21"/>
        </w:rPr>
      </w:pPr>
      <w:r>
        <w:rPr>
          <w:rFonts w:ascii="宋体" w:hAnsi="宋体" w:cs="宋体" w:hint="eastAsia"/>
          <w:b/>
          <w:color w:val="000000"/>
          <w:szCs w:val="21"/>
        </w:rPr>
        <w:t>四、</w:t>
      </w:r>
      <w:bookmarkStart w:id="20" w:name="_Toc28359016"/>
      <w:bookmarkStart w:id="21" w:name="_Toc35393633"/>
      <w:bookmarkStart w:id="22" w:name="_Toc35393802"/>
      <w:bookmarkStart w:id="23" w:name="_Toc28359093"/>
      <w:bookmarkEnd w:id="16"/>
      <w:bookmarkEnd w:id="17"/>
      <w:bookmarkEnd w:id="18"/>
      <w:bookmarkEnd w:id="19"/>
      <w:r>
        <w:rPr>
          <w:rFonts w:ascii="宋体" w:hAnsi="宋体" w:cs="宋体" w:hint="eastAsia"/>
          <w:b/>
          <w:color w:val="000000"/>
          <w:szCs w:val="21"/>
        </w:rPr>
        <w:t>提交投标文件截止时间、开标时间和地点</w:t>
      </w:r>
    </w:p>
    <w:p w14:paraId="19728011" w14:textId="5CC37AF8" w:rsidR="0015273A" w:rsidRDefault="00000000">
      <w:pPr>
        <w:spacing w:line="360" w:lineRule="auto"/>
        <w:ind w:firstLine="480"/>
        <w:jc w:val="left"/>
        <w:rPr>
          <w:rFonts w:ascii="宋体" w:hAnsi="宋体" w:cs="宋体" w:hint="eastAsia"/>
          <w:szCs w:val="21"/>
        </w:rPr>
      </w:pPr>
      <w:r>
        <w:rPr>
          <w:rFonts w:ascii="宋体" w:hAnsi="宋体" w:cs="宋体" w:hint="eastAsia"/>
          <w:szCs w:val="21"/>
        </w:rPr>
        <w:t>1.提交投标文件截止时间、开标时间：2024年11月</w:t>
      </w:r>
      <w:r w:rsidR="00F82FDD" w:rsidRPr="00376027">
        <w:rPr>
          <w:rFonts w:ascii="宋体" w:hAnsi="宋体" w:cs="宋体" w:hint="eastAsia"/>
          <w:szCs w:val="21"/>
        </w:rPr>
        <w:t>15</w:t>
      </w:r>
      <w:r>
        <w:rPr>
          <w:rFonts w:ascii="宋体" w:hAnsi="宋体" w:cs="宋体" w:hint="eastAsia"/>
          <w:szCs w:val="21"/>
        </w:rPr>
        <w:t>日14点</w:t>
      </w:r>
      <w:r w:rsidR="00F82FDD">
        <w:rPr>
          <w:rFonts w:ascii="宋体" w:hAnsi="宋体" w:cs="宋体" w:hint="eastAsia"/>
          <w:szCs w:val="21"/>
        </w:rPr>
        <w:t>0</w:t>
      </w:r>
      <w:r>
        <w:rPr>
          <w:rFonts w:ascii="宋体" w:hAnsi="宋体" w:cs="宋体" w:hint="eastAsia"/>
          <w:szCs w:val="21"/>
        </w:rPr>
        <w:t>0分（北京时间）</w:t>
      </w:r>
    </w:p>
    <w:p w14:paraId="58A7CBA4" w14:textId="77777777" w:rsidR="0015273A" w:rsidRDefault="00000000">
      <w:pPr>
        <w:spacing w:line="360" w:lineRule="auto"/>
        <w:ind w:firstLine="480"/>
        <w:jc w:val="left"/>
        <w:rPr>
          <w:rFonts w:ascii="宋体" w:hAnsi="宋体" w:cs="宋体" w:hint="eastAsia"/>
          <w:szCs w:val="21"/>
        </w:rPr>
      </w:pPr>
      <w:r>
        <w:rPr>
          <w:rFonts w:ascii="宋体" w:hAnsi="宋体" w:cs="宋体" w:hint="eastAsia"/>
          <w:szCs w:val="21"/>
        </w:rPr>
        <w:t>2.提交投标文件地点：江苏省政府采购管理交易系统（苏采云）（以下简称“苏采云”）（网址： http://jszfcg.jsczt.cn/）</w:t>
      </w:r>
    </w:p>
    <w:p w14:paraId="383C26A6" w14:textId="77777777" w:rsidR="0015273A" w:rsidRDefault="00000000">
      <w:pPr>
        <w:spacing w:line="360" w:lineRule="auto"/>
        <w:ind w:firstLine="480"/>
        <w:jc w:val="left"/>
        <w:rPr>
          <w:rFonts w:ascii="宋体" w:hAnsi="宋体" w:cs="宋体" w:hint="eastAsia"/>
          <w:szCs w:val="21"/>
        </w:rPr>
      </w:pPr>
      <w:r>
        <w:rPr>
          <w:rFonts w:ascii="宋体" w:hAnsi="宋体" w:cs="宋体" w:hint="eastAsia"/>
          <w:szCs w:val="21"/>
        </w:rPr>
        <w:t>3.开标地点：“苏采云”网上开标大厅。</w:t>
      </w:r>
    </w:p>
    <w:p w14:paraId="76A3807F" w14:textId="77777777" w:rsidR="0015273A" w:rsidRDefault="00000000">
      <w:pPr>
        <w:keepNext/>
        <w:keepLines/>
        <w:spacing w:line="360" w:lineRule="auto"/>
        <w:ind w:firstLine="482"/>
        <w:rPr>
          <w:rFonts w:ascii="宋体" w:hAnsi="宋体" w:cs="宋体" w:hint="eastAsia"/>
          <w:b/>
          <w:color w:val="000000"/>
          <w:szCs w:val="21"/>
        </w:rPr>
      </w:pPr>
      <w:bookmarkStart w:id="24" w:name="_Toc28359094"/>
      <w:bookmarkStart w:id="25" w:name="_Toc28359017"/>
      <w:bookmarkStart w:id="26" w:name="_Toc35393803"/>
      <w:bookmarkStart w:id="27" w:name="_Toc35393634"/>
      <w:bookmarkEnd w:id="20"/>
      <w:bookmarkEnd w:id="21"/>
      <w:bookmarkEnd w:id="22"/>
      <w:bookmarkEnd w:id="23"/>
      <w:r>
        <w:rPr>
          <w:rFonts w:ascii="宋体" w:hAnsi="宋体" w:cs="宋体" w:hint="eastAsia"/>
          <w:b/>
          <w:color w:val="000000"/>
          <w:szCs w:val="21"/>
        </w:rPr>
        <w:t>五、公告期限</w:t>
      </w:r>
      <w:bookmarkEnd w:id="24"/>
      <w:bookmarkEnd w:id="25"/>
      <w:bookmarkEnd w:id="26"/>
      <w:bookmarkEnd w:id="27"/>
    </w:p>
    <w:p w14:paraId="7985924D" w14:textId="77777777" w:rsidR="0015273A" w:rsidRDefault="00000000">
      <w:pPr>
        <w:spacing w:line="360" w:lineRule="auto"/>
        <w:ind w:firstLine="480"/>
        <w:rPr>
          <w:rFonts w:ascii="宋体" w:hAnsi="宋体" w:cs="宋体" w:hint="eastAsia"/>
          <w:color w:val="000000"/>
          <w:szCs w:val="21"/>
        </w:rPr>
      </w:pPr>
      <w:r>
        <w:rPr>
          <w:rFonts w:ascii="宋体" w:hAnsi="宋体" w:cs="宋体" w:hint="eastAsia"/>
          <w:color w:val="000000"/>
          <w:szCs w:val="21"/>
        </w:rPr>
        <w:t>自本公告发布之日起5个工作日。</w:t>
      </w:r>
    </w:p>
    <w:p w14:paraId="144A9214" w14:textId="77777777" w:rsidR="0015273A" w:rsidRDefault="00000000">
      <w:pPr>
        <w:keepNext/>
        <w:keepLines/>
        <w:spacing w:line="360" w:lineRule="auto"/>
        <w:ind w:firstLine="482"/>
        <w:rPr>
          <w:rFonts w:ascii="宋体" w:hAnsi="宋体" w:cs="宋体" w:hint="eastAsia"/>
          <w:b/>
          <w:color w:val="000000"/>
          <w:szCs w:val="21"/>
        </w:rPr>
      </w:pPr>
      <w:bookmarkStart w:id="28" w:name="_Toc35393804"/>
      <w:bookmarkStart w:id="29" w:name="_Toc35393635"/>
      <w:r>
        <w:rPr>
          <w:rFonts w:ascii="宋体" w:hAnsi="宋体" w:cs="宋体" w:hint="eastAsia"/>
          <w:b/>
          <w:color w:val="000000"/>
          <w:szCs w:val="21"/>
        </w:rPr>
        <w:t>六、其他补充事宜</w:t>
      </w:r>
      <w:bookmarkEnd w:id="28"/>
      <w:bookmarkEnd w:id="29"/>
    </w:p>
    <w:p w14:paraId="0BD2D7B8" w14:textId="77777777" w:rsidR="0015273A" w:rsidRDefault="00000000">
      <w:pPr>
        <w:spacing w:line="360" w:lineRule="auto"/>
        <w:ind w:firstLine="420"/>
        <w:jc w:val="left"/>
        <w:rPr>
          <w:rFonts w:ascii="宋体" w:hAnsi="宋体" w:cs="宋体" w:hint="eastAsia"/>
          <w:szCs w:val="21"/>
        </w:rPr>
      </w:pPr>
      <w:bookmarkStart w:id="30" w:name="_Toc35393805"/>
      <w:bookmarkStart w:id="31" w:name="_Toc35393636"/>
      <w:bookmarkStart w:id="32" w:name="_Toc28359095"/>
      <w:bookmarkStart w:id="33" w:name="_Toc28359018"/>
      <w:r>
        <w:rPr>
          <w:rFonts w:ascii="宋体" w:hAnsi="宋体" w:cs="宋体" w:hint="eastAsia"/>
          <w:szCs w:val="21"/>
        </w:rPr>
        <w:t>1.</w:t>
      </w:r>
      <w:r>
        <w:rPr>
          <w:rFonts w:ascii="宋体" w:hAnsi="宋体" w:hint="eastAsia"/>
          <w:color w:val="000000"/>
          <w:szCs w:val="21"/>
        </w:rPr>
        <w:t xml:space="preserve"> 勘查现场及答疑：</w:t>
      </w:r>
      <w:r>
        <w:rPr>
          <w:rFonts w:ascii="宋体" w:hAnsi="宋体" w:cs="宋体" w:hint="eastAsia"/>
          <w:szCs w:val="21"/>
        </w:rPr>
        <w:t>采购人不统一组织现场考察，投标人可自行联系采购人。请务必对项目现场和周围环境进行仔细认真地查勘，在随后的采购中，对现场资料和数据所作出的推论、解释和结论及由此造成的后果由供应商负责。</w:t>
      </w:r>
    </w:p>
    <w:p w14:paraId="682D2A49" w14:textId="77777777" w:rsidR="00C0354E" w:rsidRDefault="00000000" w:rsidP="00C0354E">
      <w:pPr>
        <w:spacing w:line="360" w:lineRule="auto"/>
        <w:ind w:firstLine="420"/>
        <w:jc w:val="left"/>
        <w:rPr>
          <w:rFonts w:ascii="宋体" w:hAnsi="宋体" w:hint="eastAsia"/>
          <w:color w:val="000000"/>
          <w:szCs w:val="21"/>
        </w:rPr>
      </w:pPr>
      <w:r>
        <w:rPr>
          <w:rFonts w:ascii="宋体" w:hAnsi="宋体" w:cs="宋体" w:hint="eastAsia"/>
          <w:szCs w:val="21"/>
        </w:rPr>
        <w:t>2.</w:t>
      </w:r>
      <w:r>
        <w:rPr>
          <w:rFonts w:ascii="宋体" w:hAnsi="宋体" w:hint="eastAsia"/>
          <w:color w:val="000000"/>
          <w:szCs w:val="21"/>
        </w:rPr>
        <w:t xml:space="preserve"> </w:t>
      </w:r>
      <w:r w:rsidR="00C0354E">
        <w:rPr>
          <w:rFonts w:ascii="宋体" w:hAnsi="宋体"/>
          <w:color w:val="000000"/>
          <w:szCs w:val="21"/>
        </w:rPr>
        <w:t>是否接受进口产品：不接受。</w:t>
      </w:r>
    </w:p>
    <w:p w14:paraId="69024F38" w14:textId="27BC24C9" w:rsidR="0015273A" w:rsidRDefault="00000000" w:rsidP="00C0354E">
      <w:pPr>
        <w:spacing w:line="360" w:lineRule="auto"/>
        <w:ind w:firstLine="420"/>
        <w:jc w:val="left"/>
        <w:rPr>
          <w:rFonts w:ascii="宋体" w:hAnsi="宋体" w:cs="宋体" w:hint="eastAsia"/>
          <w:szCs w:val="21"/>
        </w:rPr>
      </w:pPr>
      <w:r>
        <w:rPr>
          <w:rFonts w:ascii="宋体" w:hAnsi="宋体" w:hint="eastAsia"/>
          <w:color w:val="000000"/>
          <w:szCs w:val="21"/>
        </w:rPr>
        <w:t>3.</w:t>
      </w:r>
      <w:r>
        <w:rPr>
          <w:rFonts w:ascii="宋体" w:hAnsi="宋体" w:cs="宋体" w:hint="eastAsia"/>
          <w:szCs w:val="21"/>
        </w:rPr>
        <w:t xml:space="preserve"> 南京市政府采购供应商诚信档案管理</w:t>
      </w:r>
    </w:p>
    <w:p w14:paraId="18A60E68" w14:textId="77777777" w:rsidR="0015273A" w:rsidRDefault="00000000">
      <w:pPr>
        <w:spacing w:line="360" w:lineRule="auto"/>
        <w:ind w:firstLine="420"/>
        <w:jc w:val="left"/>
        <w:rPr>
          <w:rFonts w:ascii="宋体" w:hAnsi="宋体" w:cs="宋体" w:hint="eastAsia"/>
          <w:szCs w:val="21"/>
        </w:rPr>
      </w:pPr>
      <w:r>
        <w:rPr>
          <w:rFonts w:ascii="宋体" w:hAnsi="宋体" w:cs="宋体"/>
          <w:szCs w:val="21"/>
        </w:rPr>
        <w:t>3</w:t>
      </w:r>
      <w:r>
        <w:rPr>
          <w:rFonts w:ascii="宋体" w:hAnsi="宋体" w:cs="宋体" w:hint="eastAsia"/>
          <w:szCs w:val="21"/>
        </w:rPr>
        <w:t>.1根据《南京市政府采购供应商信用管理工作暂行办法》（宁财规[2018]10号）有关规定，凡在南京地区参加政府采购活动的供应商，应当事先登陆“信用南京”（www.njcredit.gov.cn）或“南京公共采购信息网”主页“政府采购供应商诚信档案”栏目进行注册登记。由于特殊原因未及时注册的供应商可先行获取采购文件，但必须在投标截止时间前2天内办理登记注册手续。</w:t>
      </w:r>
    </w:p>
    <w:p w14:paraId="3583774F" w14:textId="77777777" w:rsidR="0015273A" w:rsidRDefault="00000000">
      <w:pPr>
        <w:spacing w:line="360" w:lineRule="auto"/>
        <w:ind w:firstLine="420"/>
        <w:jc w:val="left"/>
        <w:rPr>
          <w:rFonts w:ascii="宋体" w:hAnsi="宋体" w:cs="宋体" w:hint="eastAsia"/>
          <w:szCs w:val="21"/>
        </w:rPr>
      </w:pPr>
      <w:r>
        <w:rPr>
          <w:rFonts w:ascii="宋体" w:hAnsi="宋体" w:cs="宋体"/>
          <w:szCs w:val="21"/>
        </w:rPr>
        <w:t>3</w:t>
      </w:r>
      <w:r>
        <w:rPr>
          <w:rFonts w:ascii="宋体" w:hAnsi="宋体" w:cs="宋体" w:hint="eastAsia"/>
          <w:szCs w:val="21"/>
        </w:rPr>
        <w:t>.2供应商申请网上注册的，应当按以下程序进行：</w:t>
      </w:r>
    </w:p>
    <w:p w14:paraId="0F84EF23" w14:textId="77777777" w:rsidR="0015273A" w:rsidRDefault="00000000">
      <w:pPr>
        <w:spacing w:line="360" w:lineRule="auto"/>
        <w:ind w:firstLine="420"/>
        <w:jc w:val="left"/>
        <w:rPr>
          <w:rFonts w:ascii="宋体" w:hAnsi="宋体" w:cs="宋体" w:hint="eastAsia"/>
          <w:szCs w:val="21"/>
        </w:rPr>
      </w:pPr>
      <w:r>
        <w:rPr>
          <w:rFonts w:ascii="宋体" w:hAnsi="宋体" w:cs="宋体" w:hint="eastAsia"/>
          <w:szCs w:val="21"/>
        </w:rPr>
        <w:t>（1）登陆“信用南京”或“南京公共采购信息网”网站，点击“政府采购供应商诚信档案”图标，在弹出的用户登录界面，点击“新用户注册”；</w:t>
      </w:r>
    </w:p>
    <w:p w14:paraId="79D6D898" w14:textId="77777777" w:rsidR="0015273A" w:rsidRDefault="00000000">
      <w:pPr>
        <w:spacing w:line="360" w:lineRule="auto"/>
        <w:ind w:firstLine="420"/>
        <w:jc w:val="left"/>
        <w:rPr>
          <w:rFonts w:ascii="宋体" w:hAnsi="宋体" w:cs="宋体" w:hint="eastAsia"/>
          <w:szCs w:val="21"/>
        </w:rPr>
      </w:pPr>
      <w:r>
        <w:rPr>
          <w:rFonts w:ascii="宋体" w:hAnsi="宋体" w:cs="宋体" w:hint="eastAsia"/>
          <w:szCs w:val="21"/>
        </w:rPr>
        <w:t>（2）在“新用户注册”界面，供应商自行设置用户名、登录密码，如实填写“南京市政府采购供应商诚信档案注册登记表”，根据网站注册要求如实上传相关资料，并进行信用承诺确认后，提交</w:t>
      </w:r>
      <w:r>
        <w:rPr>
          <w:rFonts w:ascii="宋体" w:hAnsi="宋体" w:cs="宋体" w:hint="eastAsia"/>
          <w:szCs w:val="21"/>
        </w:rPr>
        <w:lastRenderedPageBreak/>
        <w:t>注册申请；</w:t>
      </w:r>
    </w:p>
    <w:p w14:paraId="424038FA" w14:textId="77777777" w:rsidR="0015273A" w:rsidRDefault="00000000">
      <w:pPr>
        <w:spacing w:line="360" w:lineRule="auto"/>
        <w:ind w:firstLine="420"/>
        <w:jc w:val="left"/>
        <w:rPr>
          <w:rFonts w:ascii="宋体" w:hAnsi="宋体" w:cs="宋体" w:hint="eastAsia"/>
          <w:szCs w:val="21"/>
        </w:rPr>
      </w:pPr>
      <w:r>
        <w:rPr>
          <w:rFonts w:ascii="宋体" w:hAnsi="宋体" w:cs="宋体" w:hint="eastAsia"/>
          <w:szCs w:val="21"/>
        </w:rPr>
        <w:t>（3）系统审核后，供应商即可登录系统进行相关功能操作。</w:t>
      </w:r>
    </w:p>
    <w:p w14:paraId="34D6AF1B" w14:textId="77777777" w:rsidR="0015273A" w:rsidRDefault="00000000">
      <w:pPr>
        <w:spacing w:line="360" w:lineRule="auto"/>
        <w:ind w:firstLine="420"/>
        <w:jc w:val="left"/>
        <w:rPr>
          <w:rFonts w:ascii="宋体" w:hAnsi="宋体" w:cs="宋体" w:hint="eastAsia"/>
          <w:szCs w:val="21"/>
        </w:rPr>
      </w:pPr>
      <w:r>
        <w:rPr>
          <w:rFonts w:ascii="宋体" w:hAnsi="宋体" w:cs="宋体"/>
          <w:szCs w:val="21"/>
        </w:rPr>
        <w:t>3</w:t>
      </w:r>
      <w:r>
        <w:rPr>
          <w:rFonts w:ascii="宋体" w:hAnsi="宋体" w:cs="宋体" w:hint="eastAsia"/>
          <w:szCs w:val="21"/>
        </w:rPr>
        <w:t>.3供应商参加本项目政府采购活动时，无论是新用户注册或已注册成功的，均应在采购文件发布之日起至投标截止时间前，登录“信用南京”或“南京公共采购信息网”在线打印其“南京市政府采购供应商信用记录表”，经法定代表人签字，加盖单位公章后作为投标文件的有效组成部分。“南京市政府采购供应商信用记录表”是其参加本次政府采购活动的必备材料。</w:t>
      </w:r>
    </w:p>
    <w:p w14:paraId="2B0861F2" w14:textId="77777777" w:rsidR="0015273A" w:rsidRDefault="00000000">
      <w:pPr>
        <w:spacing w:line="360" w:lineRule="auto"/>
        <w:ind w:firstLine="420"/>
        <w:jc w:val="left"/>
        <w:rPr>
          <w:rFonts w:ascii="宋体" w:hAnsi="宋体" w:cs="宋体" w:hint="eastAsia"/>
          <w:szCs w:val="21"/>
        </w:rPr>
      </w:pPr>
      <w:r>
        <w:rPr>
          <w:rFonts w:ascii="宋体" w:hAnsi="宋体" w:cs="宋体"/>
          <w:szCs w:val="21"/>
        </w:rPr>
        <w:t>3</w:t>
      </w:r>
      <w:r>
        <w:rPr>
          <w:rFonts w:ascii="宋体" w:hAnsi="宋体" w:cs="宋体" w:hint="eastAsia"/>
          <w:szCs w:val="21"/>
        </w:rPr>
        <w:t>.4南京市政府采购供应商诚信档案管理系统客服电话：025-52718366；供应商可就用户注册与打印“南京市政府采购供应商信用记录表”等事宜进行咨询。</w:t>
      </w:r>
    </w:p>
    <w:p w14:paraId="7BA25129" w14:textId="77777777" w:rsidR="0015273A" w:rsidRDefault="00000000">
      <w:pPr>
        <w:spacing w:line="360" w:lineRule="auto"/>
        <w:ind w:firstLine="420"/>
        <w:jc w:val="left"/>
        <w:rPr>
          <w:rFonts w:ascii="宋体" w:hAnsi="宋体" w:cs="宋体" w:hint="eastAsia"/>
          <w:szCs w:val="21"/>
        </w:rPr>
      </w:pPr>
      <w:r>
        <w:rPr>
          <w:rFonts w:ascii="宋体" w:hAnsi="宋体" w:cs="宋体"/>
          <w:szCs w:val="21"/>
        </w:rPr>
        <w:t>4</w:t>
      </w:r>
      <w:r>
        <w:rPr>
          <w:rFonts w:ascii="宋体" w:hAnsi="宋体" w:cs="宋体" w:hint="eastAsia"/>
          <w:szCs w:val="21"/>
        </w:rPr>
        <w:t>、政府采购信用承诺</w:t>
      </w:r>
    </w:p>
    <w:p w14:paraId="1D108057" w14:textId="77777777" w:rsidR="0015273A" w:rsidRDefault="00000000">
      <w:pPr>
        <w:spacing w:line="360" w:lineRule="auto"/>
        <w:ind w:firstLine="420"/>
        <w:jc w:val="left"/>
        <w:rPr>
          <w:rFonts w:ascii="宋体" w:hAnsi="宋体" w:cs="宋体" w:hint="eastAsia"/>
          <w:szCs w:val="21"/>
        </w:rPr>
      </w:pPr>
      <w:r>
        <w:rPr>
          <w:rFonts w:ascii="宋体" w:hAnsi="宋体" w:cs="宋体"/>
          <w:szCs w:val="21"/>
        </w:rPr>
        <w:t>4</w:t>
      </w:r>
      <w:r>
        <w:rPr>
          <w:rFonts w:ascii="宋体" w:hAnsi="宋体" w:cs="宋体" w:hint="eastAsia"/>
          <w:szCs w:val="21"/>
        </w:rPr>
        <w:t>.1根据《关于在政府采购活动中推行信用承诺制的通知》宁财购通〔2021</w:t>
      </w:r>
      <w:r>
        <w:rPr>
          <w:rFonts w:ascii="宋体" w:hAnsi="宋体" w:cs="Cambria Math" w:hint="eastAsia"/>
          <w:szCs w:val="21"/>
        </w:rPr>
        <w:t>〕</w:t>
      </w:r>
      <w:r>
        <w:rPr>
          <w:rFonts w:ascii="宋体" w:hAnsi="宋体" w:cs="宋体" w:hint="eastAsia"/>
          <w:szCs w:val="21"/>
        </w:rPr>
        <w:t>5号规定，参加南京地区政府采购活动的供应商，应以书面形式向采购人或政府采购代理机构作出信用承诺。信用承诺以《南京市政府采购供应商信用记录表暨信用承诺书》体现。供应商应尽早做好承诺书工作，点击</w:t>
      </w:r>
      <w:r>
        <w:rPr>
          <w:rFonts w:ascii="宋体" w:hAnsi="宋体" w:cs="Calibri"/>
          <w:szCs w:val="21"/>
        </w:rPr>
        <w:t>‘</w:t>
      </w:r>
      <w:r>
        <w:rPr>
          <w:rFonts w:ascii="宋体" w:hAnsi="宋体" w:cs="宋体" w:hint="eastAsia"/>
          <w:szCs w:val="21"/>
        </w:rPr>
        <w:t>南京公共采购信息网</w:t>
      </w:r>
      <w:r>
        <w:rPr>
          <w:rFonts w:ascii="宋体" w:hAnsi="宋体" w:cs="Calibri"/>
          <w:szCs w:val="21"/>
        </w:rPr>
        <w:t>’</w:t>
      </w:r>
      <w:r>
        <w:rPr>
          <w:rFonts w:ascii="宋体" w:hAnsi="宋体" w:cs="宋体" w:hint="eastAsia"/>
          <w:szCs w:val="21"/>
        </w:rPr>
        <w:t>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信用记录表一式两份，一份装订在响应文件中，一份用封套单独密封（封套上注明“信用记录表”），随响应文件一并递交。未按要求提供信用记录表的，响应文件将被拒绝接收。</w:t>
      </w:r>
    </w:p>
    <w:p w14:paraId="1D18598E" w14:textId="77777777" w:rsidR="0015273A" w:rsidRDefault="00000000">
      <w:pPr>
        <w:widowControl/>
        <w:spacing w:line="360" w:lineRule="auto"/>
        <w:ind w:firstLine="420"/>
        <w:jc w:val="left"/>
        <w:rPr>
          <w:rFonts w:ascii="宋体" w:hAnsi="宋体" w:cs="宋体" w:hint="eastAsia"/>
          <w:szCs w:val="21"/>
        </w:rPr>
      </w:pPr>
      <w:r>
        <w:rPr>
          <w:rFonts w:ascii="宋体" w:hAnsi="宋体" w:cs="宋体" w:hint="eastAsia"/>
          <w:szCs w:val="21"/>
        </w:rPr>
        <w:t>4.2在政府采购资格审查环节，供应商只需提供书面《南京市政府采购供应商信用记录表暨信用承诺书》，即可替代以下证明材料：</w:t>
      </w:r>
    </w:p>
    <w:p w14:paraId="4A306F28" w14:textId="77777777" w:rsidR="0015273A" w:rsidRDefault="00000000">
      <w:pPr>
        <w:widowControl/>
        <w:spacing w:line="360" w:lineRule="auto"/>
        <w:ind w:firstLine="420"/>
        <w:jc w:val="left"/>
        <w:rPr>
          <w:rFonts w:ascii="宋体" w:hAnsi="宋体" w:cs="宋体" w:hint="eastAsia"/>
          <w:szCs w:val="21"/>
        </w:rPr>
      </w:pPr>
      <w:r>
        <w:rPr>
          <w:rFonts w:ascii="宋体" w:hAnsi="宋体" w:cs="宋体" w:hint="eastAsia"/>
          <w:szCs w:val="21"/>
        </w:rPr>
        <w:t>（1）符合国家相关规定的财务状况报告；</w:t>
      </w:r>
    </w:p>
    <w:p w14:paraId="3F2531D1" w14:textId="77777777" w:rsidR="0015273A" w:rsidRDefault="00000000">
      <w:pPr>
        <w:widowControl/>
        <w:spacing w:line="360" w:lineRule="auto"/>
        <w:ind w:firstLine="420"/>
        <w:jc w:val="left"/>
        <w:rPr>
          <w:rFonts w:ascii="宋体" w:hAnsi="宋体" w:cs="宋体" w:hint="eastAsia"/>
          <w:szCs w:val="21"/>
        </w:rPr>
      </w:pPr>
      <w:r>
        <w:rPr>
          <w:rFonts w:ascii="宋体" w:hAnsi="宋体" w:cs="宋体" w:hint="eastAsia"/>
          <w:szCs w:val="21"/>
        </w:rPr>
        <w:t>（2）依法缴纳税收的证明材料；</w:t>
      </w:r>
    </w:p>
    <w:p w14:paraId="10F4E211" w14:textId="77777777" w:rsidR="0015273A" w:rsidRDefault="00000000">
      <w:pPr>
        <w:widowControl/>
        <w:spacing w:line="360" w:lineRule="auto"/>
        <w:ind w:firstLine="420"/>
        <w:jc w:val="left"/>
        <w:rPr>
          <w:rFonts w:ascii="宋体" w:hAnsi="宋体" w:cs="宋体" w:hint="eastAsia"/>
          <w:szCs w:val="21"/>
        </w:rPr>
      </w:pPr>
      <w:r>
        <w:rPr>
          <w:rFonts w:ascii="宋体" w:hAnsi="宋体" w:cs="宋体" w:hint="eastAsia"/>
          <w:szCs w:val="21"/>
        </w:rPr>
        <w:t>（3）依法缴纳社会保障资金的证明材料；</w:t>
      </w:r>
    </w:p>
    <w:p w14:paraId="1D915010" w14:textId="77777777" w:rsidR="0015273A" w:rsidRDefault="00000000">
      <w:pPr>
        <w:widowControl/>
        <w:spacing w:line="360" w:lineRule="auto"/>
        <w:ind w:firstLine="420"/>
        <w:jc w:val="left"/>
        <w:rPr>
          <w:rFonts w:ascii="宋体" w:hAnsi="宋体" w:cs="宋体" w:hint="eastAsia"/>
          <w:szCs w:val="21"/>
        </w:rPr>
      </w:pPr>
      <w:r>
        <w:rPr>
          <w:rFonts w:ascii="宋体" w:hAnsi="宋体" w:cs="宋体" w:hint="eastAsia"/>
          <w:szCs w:val="21"/>
        </w:rPr>
        <w:t>（4）具备履行政府采购合同所必需的设备和专业技术能力的证明材料；</w:t>
      </w:r>
    </w:p>
    <w:p w14:paraId="6AB93DE4" w14:textId="77777777" w:rsidR="0015273A" w:rsidRDefault="00000000">
      <w:pPr>
        <w:widowControl/>
        <w:spacing w:line="360" w:lineRule="auto"/>
        <w:ind w:firstLine="420"/>
        <w:jc w:val="left"/>
        <w:rPr>
          <w:rFonts w:ascii="宋体" w:hAnsi="宋体" w:cs="宋体" w:hint="eastAsia"/>
          <w:szCs w:val="21"/>
        </w:rPr>
      </w:pPr>
      <w:r>
        <w:rPr>
          <w:rFonts w:ascii="宋体" w:hAnsi="宋体" w:cs="宋体" w:hint="eastAsia"/>
          <w:szCs w:val="21"/>
        </w:rPr>
        <w:t>（5）参加政府采购活动前三年内在经营活动中没有重大违法记录的证明材料；</w:t>
      </w:r>
    </w:p>
    <w:p w14:paraId="5F8849FD" w14:textId="77777777" w:rsidR="0015273A" w:rsidRDefault="00000000">
      <w:pPr>
        <w:widowControl/>
        <w:spacing w:line="360" w:lineRule="auto"/>
        <w:ind w:firstLine="420"/>
        <w:jc w:val="left"/>
        <w:rPr>
          <w:rFonts w:ascii="宋体" w:hAnsi="宋体" w:cs="宋体" w:hint="eastAsia"/>
          <w:szCs w:val="21"/>
        </w:rPr>
      </w:pPr>
      <w:r>
        <w:rPr>
          <w:rFonts w:ascii="宋体" w:hAnsi="宋体" w:cs="宋体" w:hint="eastAsia"/>
          <w:szCs w:val="21"/>
        </w:rPr>
        <w:t>（6）未被列入失信被执行人、重大税收违法失信主体、政府采购严重违法失信行为记录名单的证明材料。</w:t>
      </w:r>
    </w:p>
    <w:p w14:paraId="0A8B59E9" w14:textId="77777777" w:rsidR="0015273A" w:rsidRDefault="00000000">
      <w:pPr>
        <w:widowControl/>
        <w:spacing w:line="360" w:lineRule="auto"/>
        <w:ind w:firstLine="420"/>
        <w:jc w:val="left"/>
        <w:rPr>
          <w:rFonts w:ascii="宋体" w:hAnsi="宋体" w:cs="宋体" w:hint="eastAsia"/>
          <w:szCs w:val="21"/>
        </w:rPr>
      </w:pPr>
      <w:r>
        <w:rPr>
          <w:rFonts w:ascii="宋体" w:hAnsi="宋体" w:cs="宋体" w:hint="eastAsia"/>
          <w:szCs w:val="21"/>
        </w:rPr>
        <w:t>供应商在中标（成交）后，应上述由信用承诺书替代的证明材料（一式贰份），加盖公章按采购文件要求胶装提交采购人或采购代理机构核验。经核验无误后，由采购人或采购代理机构发出中标（成交）通知书。</w:t>
      </w:r>
    </w:p>
    <w:p w14:paraId="1F0501CF" w14:textId="77777777" w:rsidR="0015273A" w:rsidRDefault="00000000">
      <w:pPr>
        <w:widowControl/>
        <w:spacing w:line="360" w:lineRule="auto"/>
        <w:ind w:firstLine="420"/>
        <w:jc w:val="left"/>
        <w:rPr>
          <w:rFonts w:ascii="宋体" w:hAnsi="宋体" w:cs="宋体" w:hint="eastAsia"/>
          <w:szCs w:val="21"/>
        </w:rPr>
      </w:pPr>
      <w:r>
        <w:rPr>
          <w:rFonts w:ascii="宋体" w:hAnsi="宋体" w:cs="宋体" w:hint="eastAsia"/>
          <w:szCs w:val="21"/>
        </w:rPr>
        <w:t>4.3供应商涉及以下情形的，不适用信用承诺，仍须提供上述证明材料：</w:t>
      </w:r>
    </w:p>
    <w:p w14:paraId="1E232497" w14:textId="77777777" w:rsidR="0015273A" w:rsidRDefault="00000000">
      <w:pPr>
        <w:widowControl/>
        <w:spacing w:line="360" w:lineRule="auto"/>
        <w:ind w:firstLine="420"/>
        <w:jc w:val="left"/>
        <w:rPr>
          <w:rFonts w:ascii="宋体" w:hAnsi="宋体" w:cs="宋体" w:hint="eastAsia"/>
          <w:szCs w:val="21"/>
        </w:rPr>
      </w:pPr>
      <w:r>
        <w:rPr>
          <w:rFonts w:ascii="宋体" w:hAnsi="宋体" w:cs="宋体" w:hint="eastAsia"/>
          <w:szCs w:val="21"/>
        </w:rPr>
        <w:t>（1）供应商被列入严重失信主体名单；</w:t>
      </w:r>
    </w:p>
    <w:p w14:paraId="453F65C9" w14:textId="77777777" w:rsidR="0015273A" w:rsidRDefault="00000000">
      <w:pPr>
        <w:widowControl/>
        <w:spacing w:line="360" w:lineRule="auto"/>
        <w:ind w:firstLine="420"/>
        <w:jc w:val="left"/>
        <w:rPr>
          <w:rFonts w:ascii="宋体" w:hAnsi="宋体" w:cs="宋体" w:hint="eastAsia"/>
          <w:szCs w:val="21"/>
        </w:rPr>
      </w:pPr>
      <w:r>
        <w:rPr>
          <w:rFonts w:ascii="宋体" w:hAnsi="宋体" w:cs="宋体" w:hint="eastAsia"/>
          <w:szCs w:val="21"/>
        </w:rPr>
        <w:t>（2）被相关监管部门作出行政处罚且尚在处罚有效期内；</w:t>
      </w:r>
    </w:p>
    <w:p w14:paraId="2C309AF3" w14:textId="77777777" w:rsidR="0015273A" w:rsidRDefault="00000000">
      <w:pPr>
        <w:widowControl/>
        <w:spacing w:line="360" w:lineRule="auto"/>
        <w:ind w:firstLine="420"/>
        <w:jc w:val="left"/>
        <w:rPr>
          <w:rFonts w:ascii="宋体" w:hAnsi="宋体" w:cs="宋体" w:hint="eastAsia"/>
          <w:szCs w:val="21"/>
        </w:rPr>
      </w:pPr>
      <w:r>
        <w:rPr>
          <w:rFonts w:ascii="宋体" w:hAnsi="宋体" w:cs="宋体" w:hint="eastAsia"/>
          <w:szCs w:val="21"/>
        </w:rPr>
        <w:lastRenderedPageBreak/>
        <w:t>（3）其他法律、行政法规规定的不适用信用承诺的情形。</w:t>
      </w:r>
    </w:p>
    <w:p w14:paraId="5FB52854" w14:textId="77777777" w:rsidR="0015273A" w:rsidRDefault="00000000">
      <w:pPr>
        <w:widowControl/>
        <w:spacing w:line="360" w:lineRule="auto"/>
        <w:ind w:firstLine="420"/>
        <w:jc w:val="left"/>
        <w:rPr>
          <w:rFonts w:ascii="宋体" w:hAnsi="宋体" w:cs="宋体" w:hint="eastAsia"/>
          <w:szCs w:val="21"/>
        </w:rPr>
      </w:pPr>
      <w:r>
        <w:rPr>
          <w:rFonts w:ascii="宋体" w:hAnsi="宋体" w:cs="宋体" w:hint="eastAsia"/>
          <w:szCs w:val="21"/>
        </w:rPr>
        <w:t>4.4供应商对信用承诺内容的真实性、合法性、有效性负责。如作出虚假信用承诺，视同为</w:t>
      </w:r>
      <w:r>
        <w:rPr>
          <w:rFonts w:ascii="宋体" w:hAnsi="宋体" w:cs="Calibri"/>
          <w:szCs w:val="21"/>
        </w:rPr>
        <w:t>“</w:t>
      </w:r>
      <w:r>
        <w:rPr>
          <w:rFonts w:ascii="宋体" w:hAnsi="宋体" w:cs="宋体" w:hint="eastAsia"/>
          <w:szCs w:val="21"/>
        </w:rPr>
        <w:t>提供虚假材料谋取中标、成交</w:t>
      </w:r>
      <w:r>
        <w:rPr>
          <w:rFonts w:ascii="宋体" w:hAnsi="宋体" w:cs="Calibri"/>
          <w:szCs w:val="21"/>
        </w:rPr>
        <w:t>”</w:t>
      </w:r>
      <w:r>
        <w:rPr>
          <w:rFonts w:ascii="宋体" w:hAnsi="宋体" w:cs="宋体" w:hint="eastAsia"/>
          <w:szCs w:val="21"/>
        </w:rPr>
        <w:t>的违法行为。</w:t>
      </w:r>
    </w:p>
    <w:p w14:paraId="43D9065E" w14:textId="77777777" w:rsidR="0015273A" w:rsidRDefault="00000000">
      <w:pPr>
        <w:spacing w:line="360" w:lineRule="auto"/>
        <w:ind w:firstLine="420"/>
        <w:jc w:val="left"/>
        <w:rPr>
          <w:rFonts w:ascii="宋体" w:hAnsi="宋体" w:cs="宋体" w:hint="eastAsia"/>
          <w:szCs w:val="21"/>
        </w:rPr>
      </w:pPr>
      <w:r>
        <w:rPr>
          <w:rFonts w:ascii="宋体" w:hAnsi="宋体" w:cs="宋体"/>
          <w:szCs w:val="21"/>
        </w:rPr>
        <w:t>5</w:t>
      </w:r>
      <w:r>
        <w:rPr>
          <w:rFonts w:ascii="宋体" w:hAnsi="宋体" w:cs="宋体" w:hint="eastAsia"/>
          <w:szCs w:val="21"/>
        </w:rPr>
        <w:t>.</w:t>
      </w:r>
      <w:r>
        <w:rPr>
          <w:rFonts w:ascii="宋体" w:hAnsi="宋体" w:cs="宋体" w:hint="eastAsia"/>
          <w:b/>
          <w:bCs/>
          <w:szCs w:val="21"/>
        </w:rPr>
        <w:t>供应商通过苏采云系统参与政府采购项目，需要办理江苏省政府采购数字证书及电子签章，具体详见苏采云系统登录页“新</w:t>
      </w:r>
      <w:r>
        <w:rPr>
          <w:rFonts w:ascii="宋体" w:hAnsi="宋体" w:cs="宋体"/>
          <w:b/>
          <w:bCs/>
          <w:szCs w:val="21"/>
        </w:rPr>
        <w:t>CA</w:t>
      </w:r>
      <w:r>
        <w:rPr>
          <w:rFonts w:ascii="宋体" w:hAnsi="宋体" w:cs="宋体" w:hint="eastAsia"/>
          <w:b/>
          <w:bCs/>
          <w:szCs w:val="21"/>
        </w:rPr>
        <w:t>办理指南”。供应商按《苏采云系统供应商操作手册》（以下简称“操作手册”）进行注册，并制作上传电子响应文件。《操作手册》下载地址：</w:t>
      </w:r>
      <w:r>
        <w:rPr>
          <w:rFonts w:ascii="宋体" w:hAnsi="宋体" w:cs="宋体"/>
          <w:b/>
          <w:bCs/>
          <w:szCs w:val="21"/>
        </w:rPr>
        <w:t>http://www.ccgp-jiangsu.gov.cn/jiangsu/zlxz/ee/ee3a4bc5a3454aa2b0d9312230633ce9.html</w:t>
      </w:r>
    </w:p>
    <w:p w14:paraId="6ADF14E0" w14:textId="2AC4A141" w:rsidR="0015273A" w:rsidRDefault="00000000" w:rsidP="00C0354E">
      <w:pPr>
        <w:spacing w:line="360" w:lineRule="auto"/>
        <w:ind w:firstLine="420"/>
        <w:jc w:val="left"/>
        <w:rPr>
          <w:rFonts w:ascii="宋体" w:hAnsi="宋体" w:hint="eastAsia"/>
          <w:szCs w:val="21"/>
        </w:rPr>
      </w:pPr>
      <w:r>
        <w:rPr>
          <w:rFonts w:ascii="宋体" w:hAnsi="宋体" w:hint="eastAsia"/>
          <w:color w:val="000000"/>
          <w:szCs w:val="21"/>
        </w:rPr>
        <w:t>6</w:t>
      </w:r>
      <w:r w:rsidR="00C0354E">
        <w:rPr>
          <w:rFonts w:ascii="宋体" w:hAnsi="宋体" w:hint="eastAsia"/>
          <w:color w:val="000000"/>
          <w:szCs w:val="21"/>
        </w:rPr>
        <w:t>.</w:t>
      </w:r>
      <w:r>
        <w:rPr>
          <w:rFonts w:ascii="宋体" w:hAnsi="宋体" w:hint="eastAsia"/>
          <w:szCs w:val="21"/>
        </w:rPr>
        <w:t>本次竞争性磋商公告在</w:t>
      </w:r>
      <w:r>
        <w:rPr>
          <w:rFonts w:ascii="宋体" w:hAnsi="宋体" w:cs="宋体" w:hint="eastAsia"/>
          <w:szCs w:val="21"/>
          <w:lang w:val="en"/>
        </w:rPr>
        <w:t>江苏政府采购网（</w:t>
      </w:r>
      <w:r>
        <w:rPr>
          <w:rFonts w:ascii="宋体" w:hAnsi="宋体" w:hint="eastAsia"/>
          <w:szCs w:val="21"/>
          <w:lang w:val="en"/>
        </w:rPr>
        <w:t>http://www.ccgp-jiangsu.gov.cn/</w:t>
      </w:r>
      <w:r>
        <w:rPr>
          <w:rFonts w:ascii="宋体" w:hAnsi="宋体" w:cs="宋体" w:hint="eastAsia"/>
          <w:szCs w:val="21"/>
          <w:lang w:val="en"/>
        </w:rPr>
        <w:t>）、南京公共采购信息网（</w:t>
      </w:r>
      <w:r>
        <w:rPr>
          <w:rFonts w:ascii="宋体" w:hAnsi="宋体" w:hint="eastAsia"/>
          <w:szCs w:val="21"/>
          <w:lang w:val="en"/>
        </w:rPr>
        <w:t>https://njgc.jfh.com/</w:t>
      </w:r>
      <w:r>
        <w:rPr>
          <w:rFonts w:ascii="宋体" w:hAnsi="宋体" w:cs="宋体" w:hint="eastAsia"/>
          <w:szCs w:val="21"/>
          <w:lang w:val="en"/>
        </w:rPr>
        <w:t>）公示发布</w:t>
      </w:r>
      <w:r>
        <w:rPr>
          <w:rFonts w:ascii="宋体" w:hAnsi="宋体" w:hint="eastAsia"/>
          <w:szCs w:val="21"/>
        </w:rPr>
        <w:t>发布，若有关本次采购存在变动或修改，敬请各供应商及时关注</w:t>
      </w:r>
      <w:r>
        <w:rPr>
          <w:rFonts w:ascii="宋体" w:hAnsi="宋体" w:cs="宋体" w:hint="eastAsia"/>
          <w:szCs w:val="21"/>
          <w:lang w:val="en"/>
        </w:rPr>
        <w:t>江苏政府采购网（</w:t>
      </w:r>
      <w:r>
        <w:rPr>
          <w:rFonts w:ascii="宋体" w:hAnsi="宋体" w:hint="eastAsia"/>
          <w:szCs w:val="21"/>
          <w:lang w:val="en"/>
        </w:rPr>
        <w:t>http://www.ccgp-jiangsu.gov.cn/</w:t>
      </w:r>
      <w:r>
        <w:rPr>
          <w:rFonts w:ascii="宋体" w:hAnsi="宋体" w:cs="宋体" w:hint="eastAsia"/>
          <w:szCs w:val="21"/>
          <w:lang w:val="en"/>
        </w:rPr>
        <w:t>）、南京公共采购信息网（</w:t>
      </w:r>
      <w:r>
        <w:rPr>
          <w:rFonts w:ascii="宋体" w:hAnsi="宋体" w:hint="eastAsia"/>
          <w:szCs w:val="21"/>
          <w:lang w:val="en"/>
        </w:rPr>
        <w:t>https://njgc.jfh.com/</w:t>
      </w:r>
      <w:r>
        <w:rPr>
          <w:rFonts w:ascii="宋体" w:hAnsi="宋体" w:cs="宋体" w:hint="eastAsia"/>
          <w:szCs w:val="21"/>
          <w:lang w:val="en"/>
        </w:rPr>
        <w:t>）</w:t>
      </w:r>
      <w:r>
        <w:rPr>
          <w:rFonts w:ascii="宋体" w:hAnsi="宋体" w:hint="eastAsia"/>
          <w:szCs w:val="21"/>
        </w:rPr>
        <w:t>发布的关于本项目的信息更正公告。</w:t>
      </w:r>
    </w:p>
    <w:p w14:paraId="0B30C34C" w14:textId="77777777" w:rsidR="0015273A" w:rsidRDefault="0015273A">
      <w:pPr>
        <w:pStyle w:val="aff2"/>
        <w:spacing w:before="0" w:beforeAutospacing="0" w:after="0" w:afterAutospacing="0" w:line="360" w:lineRule="auto"/>
        <w:rPr>
          <w:rFonts w:ascii="宋体" w:eastAsia="宋体" w:hAnsi="宋体" w:hint="eastAsia"/>
          <w:sz w:val="21"/>
          <w:szCs w:val="21"/>
        </w:rPr>
      </w:pPr>
    </w:p>
    <w:p w14:paraId="68C10011" w14:textId="77777777" w:rsidR="0015273A" w:rsidRDefault="00000000">
      <w:pPr>
        <w:keepNext/>
        <w:keepLines/>
        <w:spacing w:line="360" w:lineRule="auto"/>
        <w:ind w:firstLine="422"/>
        <w:jc w:val="left"/>
        <w:rPr>
          <w:rFonts w:ascii="宋体" w:hAnsi="宋体" w:cs="宋体" w:hint="eastAsia"/>
          <w:b/>
          <w:color w:val="000000"/>
          <w:szCs w:val="21"/>
        </w:rPr>
      </w:pPr>
      <w:r>
        <w:rPr>
          <w:rFonts w:ascii="宋体" w:hAnsi="宋体" w:cs="宋体" w:hint="eastAsia"/>
          <w:b/>
          <w:color w:val="000000"/>
          <w:szCs w:val="21"/>
        </w:rPr>
        <w:t>七、凡对本次采购提出询问，请按以下方式联系。</w:t>
      </w:r>
      <w:bookmarkEnd w:id="30"/>
      <w:bookmarkEnd w:id="31"/>
      <w:bookmarkEnd w:id="32"/>
      <w:bookmarkEnd w:id="33"/>
    </w:p>
    <w:p w14:paraId="4F2C74A0" w14:textId="77777777" w:rsidR="0015273A" w:rsidRDefault="00000000">
      <w:pPr>
        <w:keepNext/>
        <w:keepLines/>
        <w:spacing w:line="360" w:lineRule="auto"/>
        <w:ind w:firstLine="420"/>
        <w:jc w:val="left"/>
        <w:rPr>
          <w:rFonts w:ascii="宋体" w:hAnsi="宋体" w:cs="宋体" w:hint="eastAsia"/>
          <w:bCs/>
          <w:color w:val="000000"/>
          <w:szCs w:val="21"/>
        </w:rPr>
      </w:pPr>
      <w:bookmarkStart w:id="34" w:name="_Toc28359096"/>
      <w:bookmarkStart w:id="35" w:name="_Toc35393806"/>
      <w:bookmarkStart w:id="36" w:name="_Toc35393637"/>
      <w:bookmarkStart w:id="37" w:name="_Toc28359019"/>
      <w:r>
        <w:rPr>
          <w:rFonts w:ascii="宋体" w:hAnsi="宋体" w:cs="宋体" w:hint="eastAsia"/>
          <w:bCs/>
          <w:color w:val="000000"/>
          <w:szCs w:val="21"/>
        </w:rPr>
        <w:t>1.采购人信息</w:t>
      </w:r>
      <w:bookmarkEnd w:id="34"/>
      <w:bookmarkEnd w:id="35"/>
      <w:bookmarkEnd w:id="36"/>
      <w:bookmarkEnd w:id="37"/>
    </w:p>
    <w:p w14:paraId="7782FFE7" w14:textId="77777777" w:rsidR="0015273A" w:rsidRDefault="00000000">
      <w:pPr>
        <w:spacing w:line="360" w:lineRule="auto"/>
        <w:ind w:firstLine="420"/>
        <w:jc w:val="left"/>
        <w:rPr>
          <w:rFonts w:ascii="宋体" w:hAnsi="宋体" w:cs="宋体" w:hint="eastAsia"/>
          <w:color w:val="000000"/>
          <w:szCs w:val="21"/>
        </w:rPr>
      </w:pPr>
      <w:r>
        <w:rPr>
          <w:rFonts w:ascii="宋体" w:hAnsi="宋体" w:cs="宋体" w:hint="eastAsia"/>
          <w:color w:val="000000"/>
          <w:szCs w:val="21"/>
        </w:rPr>
        <w:t>名    称：南京师范大学附属中学秦淮科技高中</w:t>
      </w:r>
    </w:p>
    <w:p w14:paraId="77A042B1" w14:textId="77777777" w:rsidR="0015273A" w:rsidRDefault="00000000">
      <w:pPr>
        <w:spacing w:line="360" w:lineRule="auto"/>
        <w:ind w:firstLine="420"/>
        <w:jc w:val="left"/>
        <w:rPr>
          <w:rFonts w:ascii="宋体" w:hAnsi="宋体" w:cs="宋体" w:hint="eastAsia"/>
          <w:color w:val="000000"/>
          <w:szCs w:val="21"/>
        </w:rPr>
      </w:pPr>
      <w:r>
        <w:rPr>
          <w:rFonts w:ascii="宋体" w:hAnsi="宋体" w:cs="宋体" w:hint="eastAsia"/>
          <w:color w:val="000000"/>
          <w:szCs w:val="21"/>
        </w:rPr>
        <w:t>地    址：南京市秦淮区石杨路5号</w:t>
      </w:r>
    </w:p>
    <w:p w14:paraId="410C229B" w14:textId="6C18E547" w:rsidR="0037192D" w:rsidRPr="0037192D" w:rsidRDefault="0037192D" w:rsidP="0037192D">
      <w:pPr>
        <w:spacing w:line="360" w:lineRule="auto"/>
        <w:ind w:firstLine="420"/>
        <w:jc w:val="left"/>
        <w:rPr>
          <w:rFonts w:ascii="宋体" w:hAnsi="宋体" w:cs="宋体" w:hint="eastAsia"/>
          <w:color w:val="000000"/>
          <w:szCs w:val="21"/>
        </w:rPr>
      </w:pPr>
      <w:r w:rsidRPr="0037192D">
        <w:rPr>
          <w:rFonts w:ascii="宋体" w:hAnsi="宋体" w:cs="宋体" w:hint="eastAsia"/>
          <w:color w:val="000000"/>
          <w:szCs w:val="21"/>
        </w:rPr>
        <w:t>联 系 人：</w:t>
      </w:r>
      <w:r w:rsidR="00151D89">
        <w:rPr>
          <w:rFonts w:ascii="宋体" w:hAnsi="宋体" w:cs="宋体" w:hint="eastAsia"/>
          <w:color w:val="000000"/>
          <w:szCs w:val="21"/>
        </w:rPr>
        <w:t>印</w:t>
      </w:r>
      <w:r w:rsidRPr="0037192D">
        <w:rPr>
          <w:rFonts w:ascii="宋体" w:hAnsi="宋体" w:cs="宋体" w:hint="eastAsia"/>
          <w:color w:val="000000"/>
          <w:szCs w:val="21"/>
        </w:rPr>
        <w:t>安宏</w:t>
      </w:r>
    </w:p>
    <w:p w14:paraId="4FA340FE" w14:textId="09987771" w:rsidR="0015273A" w:rsidRDefault="0037192D" w:rsidP="0037192D">
      <w:pPr>
        <w:spacing w:line="360" w:lineRule="auto"/>
        <w:ind w:firstLine="420"/>
        <w:jc w:val="left"/>
        <w:rPr>
          <w:rFonts w:ascii="宋体" w:hAnsi="宋体" w:cs="宋体" w:hint="eastAsia"/>
          <w:color w:val="000000"/>
          <w:szCs w:val="21"/>
        </w:rPr>
      </w:pPr>
      <w:r w:rsidRPr="0037192D">
        <w:rPr>
          <w:rFonts w:ascii="宋体" w:hAnsi="宋体" w:cs="宋体" w:hint="eastAsia"/>
          <w:color w:val="000000"/>
          <w:szCs w:val="21"/>
        </w:rPr>
        <w:t>联系方式：15366115158</w:t>
      </w:r>
      <w:r>
        <w:rPr>
          <w:rFonts w:ascii="宋体" w:hAnsi="宋体" w:cs="宋体" w:hint="eastAsia"/>
          <w:color w:val="FF0000"/>
          <w:szCs w:val="21"/>
        </w:rPr>
        <w:t xml:space="preserve"> </w:t>
      </w:r>
    </w:p>
    <w:p w14:paraId="45012D56" w14:textId="77777777" w:rsidR="0015273A" w:rsidRDefault="00000000">
      <w:pPr>
        <w:keepNext/>
        <w:keepLines/>
        <w:spacing w:line="360" w:lineRule="auto"/>
        <w:ind w:firstLine="420"/>
        <w:jc w:val="left"/>
        <w:rPr>
          <w:rFonts w:ascii="宋体" w:hAnsi="宋体" w:cs="宋体" w:hint="eastAsia"/>
          <w:bCs/>
          <w:color w:val="000000"/>
          <w:szCs w:val="21"/>
        </w:rPr>
      </w:pPr>
      <w:bookmarkStart w:id="38" w:name="_Toc28359020"/>
      <w:bookmarkStart w:id="39" w:name="_Toc28359097"/>
      <w:bookmarkStart w:id="40" w:name="_Toc35393807"/>
      <w:bookmarkStart w:id="41" w:name="_Toc35393638"/>
      <w:r>
        <w:rPr>
          <w:rFonts w:ascii="宋体" w:hAnsi="宋体" w:cs="宋体" w:hint="eastAsia"/>
          <w:bCs/>
          <w:color w:val="000000"/>
          <w:szCs w:val="21"/>
        </w:rPr>
        <w:t>2.采购代理机构信息</w:t>
      </w:r>
      <w:bookmarkEnd w:id="38"/>
      <w:bookmarkEnd w:id="39"/>
      <w:bookmarkEnd w:id="40"/>
      <w:bookmarkEnd w:id="41"/>
    </w:p>
    <w:p w14:paraId="593506A5" w14:textId="77777777" w:rsidR="0015273A" w:rsidRDefault="00000000">
      <w:pPr>
        <w:spacing w:line="360" w:lineRule="auto"/>
        <w:ind w:firstLine="420"/>
        <w:jc w:val="left"/>
        <w:rPr>
          <w:rFonts w:ascii="宋体" w:hAnsi="宋体" w:cs="宋体" w:hint="eastAsia"/>
          <w:color w:val="000000"/>
          <w:szCs w:val="21"/>
        </w:rPr>
      </w:pPr>
      <w:r>
        <w:rPr>
          <w:rFonts w:ascii="宋体" w:hAnsi="宋体" w:cs="宋体" w:hint="eastAsia"/>
          <w:color w:val="000000"/>
          <w:szCs w:val="21"/>
        </w:rPr>
        <w:t>名    称：江苏紫金山工程咨询有限公司</w:t>
      </w:r>
    </w:p>
    <w:p w14:paraId="624CCFF1" w14:textId="77777777" w:rsidR="0015273A" w:rsidRDefault="00000000">
      <w:pPr>
        <w:spacing w:line="360" w:lineRule="auto"/>
        <w:ind w:firstLine="420"/>
        <w:jc w:val="left"/>
        <w:rPr>
          <w:rFonts w:ascii="宋体" w:hAnsi="宋体" w:cs="宋体" w:hint="eastAsia"/>
          <w:color w:val="000000"/>
          <w:szCs w:val="21"/>
        </w:rPr>
      </w:pPr>
      <w:r>
        <w:rPr>
          <w:rFonts w:ascii="宋体" w:hAnsi="宋体" w:cs="宋体" w:hint="eastAsia"/>
          <w:color w:val="000000"/>
          <w:szCs w:val="21"/>
        </w:rPr>
        <w:t>地    址：</w:t>
      </w:r>
      <w:r>
        <w:rPr>
          <w:rFonts w:ascii="宋体" w:hAnsi="宋体" w:cs="Arial" w:hint="eastAsia"/>
          <w:color w:val="000000"/>
          <w:szCs w:val="21"/>
        </w:rPr>
        <w:t>南京市建邺区所叶路18号振业园6楼</w:t>
      </w:r>
    </w:p>
    <w:p w14:paraId="37D22EE3" w14:textId="77777777" w:rsidR="0015273A" w:rsidRDefault="00000000">
      <w:pPr>
        <w:tabs>
          <w:tab w:val="left" w:pos="0"/>
          <w:tab w:val="left" w:pos="510"/>
          <w:tab w:val="left" w:pos="1134"/>
        </w:tabs>
        <w:spacing w:line="360" w:lineRule="auto"/>
        <w:ind w:firstLine="420"/>
        <w:jc w:val="left"/>
        <w:rPr>
          <w:rFonts w:ascii="宋体" w:hAnsi="宋体" w:cs="宋体" w:hint="eastAsia"/>
          <w:szCs w:val="21"/>
        </w:rPr>
      </w:pPr>
      <w:r>
        <w:rPr>
          <w:rFonts w:ascii="宋体" w:hAnsi="宋体" w:cs="宋体" w:hint="eastAsia"/>
          <w:color w:val="000000"/>
          <w:szCs w:val="21"/>
        </w:rPr>
        <w:t>联系方式：</w:t>
      </w:r>
      <w:r>
        <w:rPr>
          <w:rFonts w:ascii="宋体" w:hAnsi="宋体" w:cs="宋体"/>
          <w:szCs w:val="21"/>
        </w:rPr>
        <w:t>025-</w:t>
      </w:r>
      <w:r>
        <w:rPr>
          <w:rFonts w:ascii="宋体" w:hAnsi="宋体" w:cs="宋体" w:hint="eastAsia"/>
          <w:szCs w:val="21"/>
        </w:rPr>
        <w:t>87708469</w:t>
      </w:r>
    </w:p>
    <w:p w14:paraId="155D883E" w14:textId="77777777" w:rsidR="0015273A" w:rsidRDefault="00000000">
      <w:pPr>
        <w:keepNext/>
        <w:keepLines/>
        <w:spacing w:line="360" w:lineRule="auto"/>
        <w:ind w:firstLine="420"/>
        <w:jc w:val="left"/>
        <w:rPr>
          <w:rFonts w:ascii="宋体" w:hAnsi="宋体" w:cs="宋体" w:hint="eastAsia"/>
          <w:bCs/>
          <w:color w:val="000000"/>
          <w:szCs w:val="21"/>
        </w:rPr>
      </w:pPr>
      <w:bookmarkStart w:id="42" w:name="_Toc35393808"/>
      <w:bookmarkStart w:id="43" w:name="_Toc35393639"/>
      <w:bookmarkStart w:id="44" w:name="_Toc28359098"/>
      <w:bookmarkStart w:id="45" w:name="_Toc28359021"/>
      <w:r>
        <w:rPr>
          <w:rFonts w:ascii="宋体" w:hAnsi="宋体" w:cs="宋体" w:hint="eastAsia"/>
          <w:bCs/>
          <w:color w:val="000000"/>
          <w:szCs w:val="21"/>
        </w:rPr>
        <w:t>3.项目联系方式</w:t>
      </w:r>
      <w:bookmarkEnd w:id="42"/>
      <w:bookmarkEnd w:id="43"/>
      <w:bookmarkEnd w:id="44"/>
      <w:bookmarkEnd w:id="45"/>
    </w:p>
    <w:p w14:paraId="40407AD4" w14:textId="77777777" w:rsidR="0015273A" w:rsidRDefault="00000000">
      <w:pPr>
        <w:pStyle w:val="aff2"/>
        <w:spacing w:before="0" w:beforeAutospacing="0" w:after="0" w:afterAutospacing="0" w:line="360" w:lineRule="auto"/>
        <w:ind w:firstLine="420"/>
        <w:rPr>
          <w:rFonts w:ascii="宋体" w:eastAsia="宋体" w:hAnsi="宋体" w:hint="eastAsia"/>
          <w:color w:val="000000"/>
          <w:sz w:val="21"/>
          <w:szCs w:val="21"/>
        </w:rPr>
      </w:pPr>
      <w:r>
        <w:rPr>
          <w:rFonts w:ascii="宋体" w:eastAsia="宋体" w:hAnsi="宋体" w:cs="宋体" w:hint="eastAsia"/>
          <w:color w:val="000000"/>
          <w:sz w:val="21"/>
          <w:szCs w:val="21"/>
        </w:rPr>
        <w:t>项目联系人：史工、蒋工</w:t>
      </w:r>
    </w:p>
    <w:p w14:paraId="04B4FBB9" w14:textId="77777777" w:rsidR="0015273A" w:rsidRDefault="00000000">
      <w:pPr>
        <w:pStyle w:val="aff2"/>
        <w:spacing w:before="0" w:beforeAutospacing="0" w:after="0" w:afterAutospacing="0" w:line="360" w:lineRule="auto"/>
        <w:ind w:firstLine="420"/>
        <w:rPr>
          <w:rFonts w:ascii="宋体" w:eastAsia="宋体" w:hAnsi="宋体" w:hint="eastAsia"/>
          <w:color w:val="000000"/>
          <w:sz w:val="21"/>
          <w:szCs w:val="21"/>
        </w:rPr>
      </w:pPr>
      <w:r>
        <w:rPr>
          <w:rFonts w:ascii="宋体" w:eastAsia="宋体" w:hAnsi="宋体" w:cs="宋体" w:hint="eastAsia"/>
          <w:color w:val="000000"/>
          <w:sz w:val="21"/>
          <w:szCs w:val="21"/>
        </w:rPr>
        <w:t>电      话：</w:t>
      </w:r>
      <w:r>
        <w:rPr>
          <w:rFonts w:ascii="宋体" w:eastAsia="宋体" w:hAnsi="宋体"/>
          <w:sz w:val="21"/>
          <w:szCs w:val="21"/>
        </w:rPr>
        <w:t>025-</w:t>
      </w:r>
      <w:r>
        <w:rPr>
          <w:rFonts w:ascii="宋体" w:eastAsia="宋体" w:hAnsi="宋体" w:hint="eastAsia"/>
          <w:sz w:val="21"/>
          <w:szCs w:val="21"/>
        </w:rPr>
        <w:t>87708469</w:t>
      </w:r>
    </w:p>
    <w:p w14:paraId="2E29A07B" w14:textId="77777777" w:rsidR="0015273A" w:rsidRDefault="00000000">
      <w:pPr>
        <w:spacing w:line="360" w:lineRule="auto"/>
        <w:ind w:firstLine="480"/>
        <w:jc w:val="center"/>
        <w:rPr>
          <w:rFonts w:ascii="宋体" w:hAnsi="宋体" w:hint="eastAsia"/>
          <w:b/>
          <w:bCs/>
          <w:color w:val="000000"/>
          <w:sz w:val="28"/>
          <w:szCs w:val="28"/>
          <w:lang w:val="zh-CN"/>
        </w:rPr>
      </w:pPr>
      <w:r>
        <w:rPr>
          <w:rFonts w:ascii="黑体" w:eastAsia="黑体" w:hAnsi="宋体"/>
          <w:color w:val="000000"/>
          <w:spacing w:val="-10"/>
          <w:sz w:val="28"/>
          <w:szCs w:val="28"/>
        </w:rPr>
        <w:br w:type="page" w:clear="all"/>
      </w:r>
      <w:bookmarkStart w:id="46" w:name="_Toc29141"/>
      <w:r>
        <w:rPr>
          <w:rFonts w:ascii="黑体" w:eastAsia="黑体" w:hAnsi="宋体" w:hint="eastAsia"/>
          <w:b/>
          <w:bCs/>
          <w:color w:val="000000"/>
          <w:spacing w:val="-10"/>
          <w:sz w:val="36"/>
          <w:szCs w:val="36"/>
        </w:rPr>
        <w:lastRenderedPageBreak/>
        <w:t>第二章 竞争性磋商须知</w:t>
      </w:r>
      <w:bookmarkEnd w:id="46"/>
    </w:p>
    <w:p w14:paraId="0DFE51F9" w14:textId="77777777" w:rsidR="0015273A" w:rsidRDefault="00000000">
      <w:pPr>
        <w:spacing w:line="360" w:lineRule="auto"/>
        <w:ind w:firstLine="482"/>
        <w:rPr>
          <w:rFonts w:ascii="宋体" w:hAnsi="宋体" w:cs="宋体" w:hint="eastAsia"/>
          <w:b/>
          <w:bCs/>
          <w:color w:val="000000"/>
          <w:szCs w:val="21"/>
          <w:lang w:val="zh-CN"/>
        </w:rPr>
      </w:pPr>
      <w:r>
        <w:rPr>
          <w:rFonts w:ascii="宋体" w:hAnsi="宋体" w:cs="宋体" w:hint="eastAsia"/>
          <w:b/>
          <w:bCs/>
          <w:color w:val="000000"/>
          <w:szCs w:val="21"/>
          <w:lang w:val="zh-CN"/>
        </w:rPr>
        <w:t>一、总则</w:t>
      </w:r>
    </w:p>
    <w:p w14:paraId="709B7547" w14:textId="77777777" w:rsidR="0015273A" w:rsidRDefault="00000000">
      <w:pPr>
        <w:spacing w:line="360" w:lineRule="auto"/>
        <w:ind w:firstLine="480"/>
        <w:rPr>
          <w:rFonts w:ascii="宋体" w:hAnsi="宋体" w:cs="宋体" w:hint="eastAsia"/>
          <w:color w:val="000000"/>
          <w:szCs w:val="21"/>
          <w:lang w:val="zh-CN"/>
        </w:rPr>
      </w:pPr>
      <w:bookmarkStart w:id="47" w:name="_Toc508699410"/>
      <w:r>
        <w:rPr>
          <w:rFonts w:ascii="宋体" w:hAnsi="宋体" w:cs="宋体" w:hint="eastAsia"/>
          <w:color w:val="000000"/>
          <w:szCs w:val="21"/>
          <w:lang w:val="zh-CN"/>
        </w:rPr>
        <w:t>1、适用法律</w:t>
      </w:r>
      <w:bookmarkEnd w:id="47"/>
    </w:p>
    <w:p w14:paraId="16EF0AFF" w14:textId="77777777" w:rsidR="0015273A" w:rsidRDefault="00000000">
      <w:pPr>
        <w:spacing w:line="360" w:lineRule="auto"/>
        <w:ind w:firstLine="480"/>
        <w:rPr>
          <w:rFonts w:ascii="宋体" w:hAnsi="宋体" w:cs="宋体" w:hint="eastAsia"/>
          <w:color w:val="000000"/>
          <w:szCs w:val="21"/>
          <w:lang w:val="zh-CN"/>
        </w:rPr>
      </w:pPr>
      <w:r>
        <w:rPr>
          <w:rFonts w:ascii="宋体" w:hAnsi="宋体" w:cs="宋体" w:hint="eastAsia"/>
          <w:color w:val="000000"/>
          <w:szCs w:val="21"/>
          <w:lang w:val="zh-CN"/>
        </w:rPr>
        <w:t>1.1 《中华人民共和国政府采购法》、《中华人民共和国政府采购法实施条例》、《政府采购竞争性磋商采购方式管理暂行办法》等有关法律、规章和规定等。</w:t>
      </w:r>
    </w:p>
    <w:p w14:paraId="6B85A92F" w14:textId="77777777" w:rsidR="0015273A" w:rsidRDefault="00000000">
      <w:pPr>
        <w:spacing w:line="360" w:lineRule="auto"/>
        <w:ind w:firstLine="482"/>
        <w:rPr>
          <w:rFonts w:ascii="宋体" w:hAnsi="宋体" w:cs="宋体" w:hint="eastAsia"/>
          <w:b/>
          <w:color w:val="000000"/>
          <w:szCs w:val="21"/>
          <w:lang w:val="zh-CN"/>
        </w:rPr>
      </w:pPr>
      <w:bookmarkStart w:id="48" w:name="_Toc508699411"/>
      <w:r>
        <w:rPr>
          <w:rFonts w:ascii="宋体" w:hAnsi="宋体" w:cs="宋体" w:hint="eastAsia"/>
          <w:b/>
          <w:color w:val="000000"/>
          <w:szCs w:val="21"/>
          <w:lang w:val="zh-CN"/>
        </w:rPr>
        <w:t>2、定义</w:t>
      </w:r>
      <w:bookmarkEnd w:id="48"/>
    </w:p>
    <w:p w14:paraId="01B85408" w14:textId="77777777" w:rsidR="0015273A" w:rsidRDefault="00000000">
      <w:pPr>
        <w:spacing w:line="360" w:lineRule="auto"/>
        <w:ind w:firstLine="480"/>
        <w:rPr>
          <w:rFonts w:ascii="宋体" w:hAnsi="宋体" w:cs="宋体" w:hint="eastAsia"/>
          <w:color w:val="000000"/>
          <w:szCs w:val="21"/>
          <w:lang w:val="zh-CN"/>
        </w:rPr>
      </w:pPr>
      <w:r>
        <w:rPr>
          <w:rFonts w:ascii="宋体" w:hAnsi="宋体" w:cs="宋体" w:hint="eastAsia"/>
          <w:color w:val="000000"/>
          <w:szCs w:val="21"/>
        </w:rPr>
        <w:t xml:space="preserve">2.1 </w:t>
      </w:r>
      <w:r>
        <w:rPr>
          <w:rFonts w:ascii="宋体" w:hAnsi="宋体" w:cs="宋体" w:hint="eastAsia"/>
          <w:color w:val="000000"/>
          <w:szCs w:val="21"/>
          <w:lang w:val="zh-CN"/>
        </w:rPr>
        <w:t xml:space="preserve">“采购人”是指依法进行政府采购的国家机关、事业单位、团体组织。 </w:t>
      </w:r>
    </w:p>
    <w:p w14:paraId="177C7660" w14:textId="77777777" w:rsidR="0015273A" w:rsidRDefault="00000000">
      <w:pPr>
        <w:spacing w:line="360" w:lineRule="auto"/>
        <w:ind w:firstLine="480"/>
        <w:rPr>
          <w:rFonts w:ascii="宋体" w:hAnsi="宋体" w:cs="宋体" w:hint="eastAsia"/>
          <w:color w:val="000000"/>
          <w:szCs w:val="21"/>
          <w:lang w:val="zh-CN"/>
        </w:rPr>
      </w:pPr>
      <w:r>
        <w:rPr>
          <w:rFonts w:ascii="宋体" w:hAnsi="宋体" w:cs="宋体" w:hint="eastAsia"/>
          <w:color w:val="000000"/>
          <w:szCs w:val="21"/>
          <w:lang w:val="zh-CN"/>
        </w:rPr>
        <w:t>2.</w:t>
      </w:r>
      <w:r>
        <w:rPr>
          <w:rFonts w:ascii="宋体" w:hAnsi="宋体" w:cs="宋体" w:hint="eastAsia"/>
          <w:color w:val="000000"/>
          <w:szCs w:val="21"/>
        </w:rPr>
        <w:t>2</w:t>
      </w:r>
      <w:r>
        <w:rPr>
          <w:rFonts w:ascii="宋体" w:hAnsi="宋体" w:cs="宋体" w:hint="eastAsia"/>
          <w:color w:val="000000"/>
          <w:szCs w:val="21"/>
          <w:lang w:val="zh-CN"/>
        </w:rPr>
        <w:t xml:space="preserve"> “供应商”</w:t>
      </w:r>
      <w:r>
        <w:rPr>
          <w:rFonts w:ascii="宋体" w:hAnsi="宋体" w:cs="宋体" w:hint="eastAsia"/>
          <w:color w:val="000000"/>
          <w:szCs w:val="21"/>
        </w:rPr>
        <w:t>是指参加磋商竞争，并符合采购文件规定资格条件的法人、其他组织或者自然人。</w:t>
      </w:r>
    </w:p>
    <w:p w14:paraId="1CD5EE96" w14:textId="77777777" w:rsidR="0015273A" w:rsidRDefault="00000000">
      <w:pPr>
        <w:spacing w:line="360" w:lineRule="auto"/>
        <w:ind w:firstLine="480"/>
        <w:rPr>
          <w:rFonts w:ascii="宋体" w:hAnsi="宋体" w:cs="宋体" w:hint="eastAsia"/>
          <w:color w:val="000000"/>
          <w:szCs w:val="21"/>
          <w:lang w:val="zh-CN"/>
        </w:rPr>
      </w:pPr>
      <w:r>
        <w:rPr>
          <w:rFonts w:ascii="宋体" w:hAnsi="宋体" w:cs="宋体" w:hint="eastAsia"/>
          <w:color w:val="000000"/>
          <w:szCs w:val="21"/>
          <w:lang w:val="zh-CN"/>
        </w:rPr>
        <w:t>2.</w:t>
      </w:r>
      <w:r>
        <w:rPr>
          <w:rFonts w:ascii="宋体" w:hAnsi="宋体" w:cs="宋体" w:hint="eastAsia"/>
          <w:color w:val="000000"/>
          <w:szCs w:val="21"/>
        </w:rPr>
        <w:t>3</w:t>
      </w:r>
      <w:r>
        <w:rPr>
          <w:rFonts w:ascii="宋体" w:hAnsi="宋体" w:cs="宋体" w:hint="eastAsia"/>
          <w:color w:val="000000"/>
          <w:szCs w:val="21"/>
          <w:lang w:val="zh-CN"/>
        </w:rPr>
        <w:t xml:space="preserve"> </w:t>
      </w:r>
      <w:r>
        <w:rPr>
          <w:rFonts w:ascii="宋体" w:hAnsi="宋体" w:cs="宋体"/>
          <w:color w:val="000000"/>
          <w:szCs w:val="21"/>
        </w:rPr>
        <w:t>“货物和服务”指本采购文件中所述产品及相关服务</w:t>
      </w:r>
      <w:r>
        <w:rPr>
          <w:rFonts w:ascii="宋体" w:hAnsi="宋体" w:cs="宋体" w:hint="eastAsia"/>
          <w:color w:val="000000"/>
          <w:szCs w:val="21"/>
          <w:lang w:val="zh-CN"/>
        </w:rPr>
        <w:t>。</w:t>
      </w:r>
    </w:p>
    <w:p w14:paraId="562EB354" w14:textId="77777777" w:rsidR="0015273A" w:rsidRDefault="00000000">
      <w:pPr>
        <w:spacing w:line="360" w:lineRule="auto"/>
        <w:ind w:firstLine="480"/>
        <w:rPr>
          <w:rFonts w:ascii="宋体" w:hAnsi="宋体" w:cs="宋体" w:hint="eastAsia"/>
          <w:color w:val="000000"/>
          <w:szCs w:val="21"/>
          <w:lang w:val="zh-CN"/>
        </w:rPr>
      </w:pPr>
      <w:r>
        <w:rPr>
          <w:rFonts w:ascii="宋体" w:hAnsi="宋体" w:cs="宋体" w:hint="eastAsia"/>
          <w:color w:val="000000"/>
          <w:szCs w:val="21"/>
          <w:lang w:val="zh-CN"/>
        </w:rPr>
        <w:t>2.</w:t>
      </w:r>
      <w:r>
        <w:rPr>
          <w:rFonts w:ascii="宋体" w:hAnsi="宋体" w:cs="宋体" w:hint="eastAsia"/>
          <w:color w:val="000000"/>
          <w:szCs w:val="21"/>
        </w:rPr>
        <w:t>4</w:t>
      </w:r>
      <w:r>
        <w:rPr>
          <w:rFonts w:ascii="宋体" w:hAnsi="宋体" w:cs="宋体" w:hint="eastAsia"/>
          <w:color w:val="000000"/>
          <w:szCs w:val="21"/>
          <w:lang w:val="zh-CN"/>
        </w:rPr>
        <w:t xml:space="preserve"> “用户或使用单位”是指使用货物、服务的单位。</w:t>
      </w:r>
    </w:p>
    <w:p w14:paraId="58A27841" w14:textId="77777777" w:rsidR="0015273A" w:rsidRDefault="00000000">
      <w:pPr>
        <w:spacing w:line="360" w:lineRule="auto"/>
        <w:ind w:firstLine="422"/>
        <w:rPr>
          <w:rFonts w:ascii="宋体" w:hAnsi="宋体" w:cs="宋体" w:hint="eastAsia"/>
          <w:b/>
          <w:szCs w:val="21"/>
          <w:lang w:val="zh-CN"/>
        </w:rPr>
      </w:pPr>
      <w:r>
        <w:rPr>
          <w:rFonts w:ascii="宋体" w:hAnsi="宋体" w:cs="宋体" w:hint="eastAsia"/>
          <w:b/>
          <w:szCs w:val="21"/>
          <w:lang w:val="zh-CN"/>
        </w:rPr>
        <w:t>3、政策功能</w:t>
      </w:r>
    </w:p>
    <w:p w14:paraId="6BEC2E2D" w14:textId="77777777" w:rsidR="0015273A" w:rsidRDefault="00000000">
      <w:pPr>
        <w:spacing w:line="360" w:lineRule="auto"/>
        <w:ind w:firstLine="422"/>
        <w:rPr>
          <w:rFonts w:ascii="宋体" w:hAnsi="宋体" w:cs="宋体" w:hint="eastAsia"/>
          <w:b/>
          <w:bCs/>
          <w:szCs w:val="21"/>
        </w:rPr>
      </w:pPr>
      <w:bookmarkStart w:id="49" w:name="_Toc508699412"/>
      <w:r>
        <w:rPr>
          <w:rFonts w:ascii="宋体" w:hAnsi="宋体" w:cs="宋体"/>
          <w:b/>
          <w:bCs/>
          <w:szCs w:val="21"/>
        </w:rPr>
        <w:t xml:space="preserve">3.1 </w:t>
      </w:r>
      <w:r>
        <w:rPr>
          <w:rFonts w:ascii="宋体" w:hAnsi="宋体" w:cs="宋体" w:hint="eastAsia"/>
          <w:b/>
          <w:bCs/>
          <w:szCs w:val="21"/>
        </w:rPr>
        <w:t>关于扶持中小企业政策功能落实</w:t>
      </w:r>
    </w:p>
    <w:p w14:paraId="5EB46902" w14:textId="77777777" w:rsidR="0015273A" w:rsidRDefault="00000000">
      <w:pPr>
        <w:spacing w:line="360" w:lineRule="auto"/>
        <w:ind w:firstLine="420"/>
        <w:rPr>
          <w:rFonts w:ascii="宋体" w:hAnsi="宋体" w:cs="宋体" w:hint="eastAsia"/>
          <w:szCs w:val="21"/>
        </w:rPr>
      </w:pPr>
      <w:r>
        <w:rPr>
          <w:rFonts w:ascii="宋体" w:hAnsi="宋体" w:cs="宋体"/>
          <w:szCs w:val="21"/>
        </w:rPr>
        <w:t>3.1.1</w:t>
      </w:r>
      <w:r>
        <w:rPr>
          <w:rFonts w:ascii="宋体" w:hAnsi="宋体" w:cs="宋体" w:hint="eastAsia"/>
          <w:szCs w:val="21"/>
        </w:rPr>
        <w:t>采购项目是否专门面向中、小、微型企业采购，将在磋商文件第一章中予以明示。</w:t>
      </w:r>
    </w:p>
    <w:p w14:paraId="4A2D6AE3" w14:textId="77777777" w:rsidR="0015273A" w:rsidRDefault="00000000">
      <w:pPr>
        <w:spacing w:line="360" w:lineRule="auto"/>
        <w:ind w:firstLine="420"/>
        <w:rPr>
          <w:rFonts w:ascii="宋体" w:hAnsi="宋体" w:cs="宋体" w:hint="eastAsia"/>
          <w:szCs w:val="21"/>
        </w:rPr>
      </w:pPr>
      <w:r>
        <w:rPr>
          <w:rFonts w:ascii="宋体" w:hAnsi="宋体" w:cs="宋体"/>
          <w:szCs w:val="21"/>
        </w:rPr>
        <w:t>3.1.2</w:t>
      </w:r>
      <w:r>
        <w:rPr>
          <w:rFonts w:ascii="宋体" w:hAnsi="宋体" w:cs="宋体" w:hint="eastAsia"/>
          <w:szCs w:val="21"/>
        </w:rPr>
        <w:t>本磋商文件中所称中、小、微型企业，应当同时符合以下条件：</w:t>
      </w:r>
    </w:p>
    <w:p w14:paraId="4B6A554A" w14:textId="77777777" w:rsidR="0015273A" w:rsidRDefault="00000000">
      <w:pPr>
        <w:spacing w:line="360" w:lineRule="auto"/>
        <w:ind w:firstLine="420"/>
        <w:rPr>
          <w:rFonts w:ascii="宋体" w:hAnsi="宋体" w:cs="宋体" w:hint="eastAsia"/>
          <w:szCs w:val="21"/>
        </w:rPr>
      </w:pPr>
      <w:r>
        <w:rPr>
          <w:rFonts w:ascii="宋体" w:hAnsi="宋体" w:cs="宋体" w:hint="eastAsia"/>
          <w:szCs w:val="21"/>
        </w:rPr>
        <w:t>（</w:t>
      </w:r>
      <w:r>
        <w:rPr>
          <w:rFonts w:ascii="宋体" w:hAnsi="宋体" w:cs="宋体"/>
          <w:szCs w:val="21"/>
        </w:rPr>
        <w:t>1</w:t>
      </w:r>
      <w:r>
        <w:rPr>
          <w:rFonts w:ascii="宋体" w:hAnsi="宋体" w:cs="宋体" w:hint="eastAsia"/>
          <w:szCs w:val="21"/>
        </w:rPr>
        <w:t>）符合中、小、微型企业划分标准</w:t>
      </w:r>
      <w:r>
        <w:rPr>
          <w:rFonts w:ascii="宋体" w:hAnsi="宋体" w:cs="宋体"/>
          <w:szCs w:val="21"/>
        </w:rPr>
        <w:t>[</w:t>
      </w:r>
      <w:r>
        <w:rPr>
          <w:rFonts w:ascii="宋体" w:hAnsi="宋体" w:cs="宋体" w:hint="eastAsia"/>
          <w:szCs w:val="21"/>
        </w:rPr>
        <w:t>按照《关于印发中小企业划型标准规定的通知》（工信部联企业【</w:t>
      </w:r>
      <w:r>
        <w:rPr>
          <w:rFonts w:ascii="宋体" w:hAnsi="宋体" w:cs="宋体"/>
          <w:szCs w:val="21"/>
        </w:rPr>
        <w:t>2011</w:t>
      </w:r>
      <w:r>
        <w:rPr>
          <w:rFonts w:ascii="宋体" w:hAnsi="宋体" w:cs="宋体" w:hint="eastAsia"/>
          <w:szCs w:val="21"/>
        </w:rPr>
        <w:t>】</w:t>
      </w:r>
      <w:r>
        <w:rPr>
          <w:rFonts w:ascii="宋体" w:hAnsi="宋体" w:cs="宋体"/>
          <w:szCs w:val="21"/>
        </w:rPr>
        <w:t>300</w:t>
      </w:r>
      <w:r>
        <w:rPr>
          <w:rFonts w:ascii="宋体" w:hAnsi="宋体" w:cs="宋体" w:hint="eastAsia"/>
          <w:szCs w:val="21"/>
        </w:rPr>
        <w:t>号）执行</w:t>
      </w:r>
      <w:r>
        <w:rPr>
          <w:rFonts w:ascii="宋体" w:hAnsi="宋体" w:cs="宋体"/>
          <w:szCs w:val="21"/>
        </w:rPr>
        <w:t>]</w:t>
      </w:r>
      <w:r>
        <w:rPr>
          <w:rFonts w:ascii="宋体" w:hAnsi="宋体" w:cs="宋体" w:hint="eastAsia"/>
          <w:szCs w:val="21"/>
        </w:rPr>
        <w:t>。</w:t>
      </w:r>
    </w:p>
    <w:p w14:paraId="4956D505" w14:textId="77777777" w:rsidR="0015273A" w:rsidRDefault="00000000">
      <w:pPr>
        <w:spacing w:line="360" w:lineRule="auto"/>
        <w:ind w:firstLine="420"/>
        <w:rPr>
          <w:rFonts w:ascii="宋体" w:hAnsi="宋体" w:cs="宋体" w:hint="eastAsia"/>
          <w:szCs w:val="21"/>
        </w:rPr>
      </w:pPr>
      <w:r>
        <w:rPr>
          <w:rFonts w:ascii="宋体" w:hAnsi="宋体" w:cs="宋体" w:hint="eastAsia"/>
          <w:szCs w:val="21"/>
        </w:rPr>
        <w:t>（</w:t>
      </w:r>
      <w:r>
        <w:rPr>
          <w:rFonts w:ascii="宋体" w:hAnsi="宋体" w:cs="宋体"/>
          <w:szCs w:val="21"/>
        </w:rPr>
        <w:t>2</w:t>
      </w:r>
      <w:r>
        <w:rPr>
          <w:rFonts w:ascii="宋体" w:hAnsi="宋体" w:cs="宋体" w:hint="eastAsia"/>
          <w:szCs w:val="21"/>
        </w:rPr>
        <w:t>）《国家统计局关于印发〈统计上大中小微型企业划分办法（</w:t>
      </w:r>
      <w:r>
        <w:rPr>
          <w:rFonts w:ascii="宋体" w:hAnsi="宋体" w:cs="宋体"/>
          <w:szCs w:val="21"/>
        </w:rPr>
        <w:t>2017</w:t>
      </w:r>
      <w:r>
        <w:rPr>
          <w:rFonts w:ascii="宋体" w:hAnsi="宋体" w:cs="宋体" w:hint="eastAsia"/>
          <w:szCs w:val="21"/>
        </w:rPr>
        <w:t>）〉的通知》国统字〔</w:t>
      </w:r>
      <w:r>
        <w:rPr>
          <w:rFonts w:ascii="宋体" w:hAnsi="宋体" w:cs="宋体"/>
          <w:szCs w:val="21"/>
        </w:rPr>
        <w:t>2017</w:t>
      </w:r>
      <w:r>
        <w:rPr>
          <w:rFonts w:ascii="宋体" w:hAnsi="宋体" w:cs="宋体" w:hint="eastAsia"/>
          <w:szCs w:val="21"/>
        </w:rPr>
        <w:t>〕</w:t>
      </w:r>
      <w:r>
        <w:rPr>
          <w:rFonts w:ascii="宋体" w:hAnsi="宋体" w:cs="宋体"/>
          <w:szCs w:val="21"/>
        </w:rPr>
        <w:t>213</w:t>
      </w:r>
      <w:r>
        <w:rPr>
          <w:rFonts w:ascii="宋体" w:hAnsi="宋体" w:cs="宋体" w:hint="eastAsia"/>
          <w:szCs w:val="21"/>
        </w:rPr>
        <w:t>号）确定的中型企业、小型企业和微型企业，但与大企业的负责人为同一人，或者与大企业存在直接控股、管理关系的除外。符合中小企业划分标准的个体工商户，在采购活动中视同中小企业。</w:t>
      </w:r>
    </w:p>
    <w:p w14:paraId="2336F231" w14:textId="77777777" w:rsidR="0015273A" w:rsidRDefault="00000000">
      <w:pPr>
        <w:spacing w:line="360" w:lineRule="auto"/>
        <w:ind w:firstLine="420"/>
        <w:rPr>
          <w:rFonts w:ascii="宋体" w:hAnsi="宋体" w:cs="宋体" w:hint="eastAsia"/>
          <w:szCs w:val="21"/>
        </w:rPr>
      </w:pPr>
      <w:r>
        <w:rPr>
          <w:rFonts w:ascii="宋体" w:hAnsi="宋体" w:cs="宋体"/>
          <w:szCs w:val="21"/>
        </w:rPr>
        <w:t>3.1.3</w:t>
      </w:r>
      <w:r>
        <w:rPr>
          <w:rFonts w:ascii="宋体" w:hAnsi="宋体" w:cs="宋体" w:hint="eastAsia"/>
          <w:szCs w:val="21"/>
        </w:rPr>
        <w:t>对于非专门面向中小企业的采购项目，将对小型和微型企业产品的价格给予一定比例的扣除（具体扣除比例见第三章），用扣除后的价格参与评审。货物采购项目含有多个采购标的，只有当供应商提供的每个标的均由小微企业制造，才能享受价格扣除政策。如果小微供应商提供的货物既有中型企业制造货物，也有小微企业制造货物的，不享受价格扣除相关政策。</w:t>
      </w:r>
    </w:p>
    <w:p w14:paraId="0DF5FF52" w14:textId="77777777" w:rsidR="0015273A" w:rsidRDefault="00000000">
      <w:pPr>
        <w:spacing w:line="360" w:lineRule="auto"/>
        <w:ind w:firstLine="420"/>
        <w:rPr>
          <w:rFonts w:ascii="宋体" w:hAnsi="宋体" w:cs="宋体" w:hint="eastAsia"/>
          <w:szCs w:val="21"/>
        </w:rPr>
      </w:pPr>
      <w:r>
        <w:rPr>
          <w:rFonts w:ascii="宋体" w:hAnsi="宋体" w:cs="宋体"/>
          <w:szCs w:val="21"/>
        </w:rPr>
        <w:t>3.1.4</w:t>
      </w:r>
      <w:r>
        <w:rPr>
          <w:rFonts w:ascii="宋体" w:hAnsi="宋体" w:cs="宋体" w:hint="eastAsia"/>
          <w:szCs w:val="21"/>
        </w:rPr>
        <w:t>小型、微型企业提供中型企业制造的货物的，视同为中型企业。</w:t>
      </w:r>
    </w:p>
    <w:p w14:paraId="3150A523" w14:textId="77777777" w:rsidR="0015273A" w:rsidRDefault="00000000">
      <w:pPr>
        <w:spacing w:line="360" w:lineRule="auto"/>
        <w:ind w:firstLine="420"/>
        <w:rPr>
          <w:rFonts w:ascii="宋体" w:hAnsi="宋体" w:cs="宋体" w:hint="eastAsia"/>
          <w:szCs w:val="21"/>
        </w:rPr>
      </w:pPr>
      <w:r>
        <w:rPr>
          <w:rFonts w:ascii="宋体" w:hAnsi="宋体" w:cs="宋体"/>
          <w:szCs w:val="21"/>
        </w:rPr>
        <w:t>3.1.5</w:t>
      </w:r>
      <w:r>
        <w:rPr>
          <w:rFonts w:ascii="宋体" w:hAnsi="宋体" w:cs="宋体" w:hint="eastAsia"/>
          <w:szCs w:val="21"/>
        </w:rPr>
        <w:t>参加采购活动的供应商属中、小、微型企业的，应当提供《中小企业声明函》。</w:t>
      </w:r>
    </w:p>
    <w:p w14:paraId="7DDBF9F7" w14:textId="77777777" w:rsidR="0015273A" w:rsidRDefault="00000000">
      <w:pPr>
        <w:spacing w:line="360" w:lineRule="auto"/>
        <w:ind w:firstLine="422"/>
        <w:rPr>
          <w:rFonts w:ascii="宋体" w:hAnsi="宋体" w:cs="宋体" w:hint="eastAsia"/>
          <w:b/>
          <w:bCs/>
          <w:szCs w:val="21"/>
        </w:rPr>
      </w:pPr>
      <w:r>
        <w:rPr>
          <w:rFonts w:ascii="宋体" w:hAnsi="宋体" w:cs="宋体"/>
          <w:b/>
          <w:bCs/>
          <w:szCs w:val="21"/>
        </w:rPr>
        <w:t>3.2</w:t>
      </w:r>
      <w:r>
        <w:rPr>
          <w:rFonts w:ascii="宋体" w:hAnsi="宋体" w:cs="宋体" w:hint="eastAsia"/>
          <w:b/>
          <w:bCs/>
          <w:szCs w:val="21"/>
        </w:rPr>
        <w:t>关于残疾人福利性单位价格扣除</w:t>
      </w:r>
    </w:p>
    <w:p w14:paraId="7B117927" w14:textId="77777777" w:rsidR="0015273A" w:rsidRDefault="00000000">
      <w:pPr>
        <w:spacing w:line="360" w:lineRule="auto"/>
        <w:ind w:firstLine="420"/>
        <w:rPr>
          <w:rFonts w:ascii="宋体" w:hAnsi="宋体" w:cs="宋体" w:hint="eastAsia"/>
          <w:szCs w:val="21"/>
        </w:rPr>
      </w:pPr>
      <w:r>
        <w:rPr>
          <w:rFonts w:ascii="宋体" w:hAnsi="宋体" w:cs="宋体"/>
          <w:szCs w:val="21"/>
        </w:rPr>
        <w:t>3.2.1</w:t>
      </w:r>
      <w:r>
        <w:rPr>
          <w:rFonts w:ascii="宋体" w:hAnsi="宋体" w:cs="宋体" w:hint="eastAsia"/>
          <w:szCs w:val="21"/>
        </w:rPr>
        <w:t>本项目对残疾人福利性单位视同小型、微型企业，给予一定比例的扣除（具体扣除比例见第三章），用扣除后的价格参与评审。</w:t>
      </w:r>
    </w:p>
    <w:p w14:paraId="6861DA41" w14:textId="77777777" w:rsidR="0015273A" w:rsidRDefault="00000000">
      <w:pPr>
        <w:spacing w:line="360" w:lineRule="auto"/>
        <w:ind w:firstLine="420"/>
        <w:rPr>
          <w:rFonts w:ascii="宋体" w:hAnsi="宋体" w:cs="宋体" w:hint="eastAsia"/>
          <w:szCs w:val="21"/>
        </w:rPr>
      </w:pPr>
      <w:r>
        <w:rPr>
          <w:rFonts w:ascii="宋体" w:hAnsi="宋体" w:cs="宋体"/>
          <w:szCs w:val="21"/>
        </w:rPr>
        <w:t>3.2.2</w:t>
      </w:r>
      <w:r>
        <w:rPr>
          <w:rFonts w:ascii="宋体" w:hAnsi="宋体" w:cs="宋体" w:hint="eastAsia"/>
          <w:szCs w:val="21"/>
        </w:rPr>
        <w:t>残疾人福利性单位需按照磋商文件的要求提供《残疾人福利性单位声明函》。</w:t>
      </w:r>
    </w:p>
    <w:p w14:paraId="0CFEF105" w14:textId="77777777" w:rsidR="0015273A" w:rsidRDefault="00000000">
      <w:pPr>
        <w:spacing w:line="360" w:lineRule="auto"/>
        <w:ind w:firstLine="420"/>
        <w:rPr>
          <w:rFonts w:ascii="宋体" w:hAnsi="宋体" w:cs="宋体" w:hint="eastAsia"/>
          <w:szCs w:val="21"/>
        </w:rPr>
      </w:pPr>
      <w:r>
        <w:rPr>
          <w:rFonts w:ascii="宋体" w:hAnsi="宋体" w:cs="宋体"/>
          <w:szCs w:val="21"/>
        </w:rPr>
        <w:t>3.2.3</w:t>
      </w:r>
      <w:r>
        <w:rPr>
          <w:rFonts w:ascii="宋体" w:hAnsi="宋体" w:cs="宋体" w:hint="eastAsia"/>
          <w:szCs w:val="21"/>
        </w:rPr>
        <w:t>残疾人福利性单位标准请参照《关于促进残疾人就业政府采购政策的通知》（财库〔</w:t>
      </w:r>
      <w:r>
        <w:rPr>
          <w:rFonts w:ascii="宋体" w:hAnsi="宋体" w:cs="宋体"/>
          <w:szCs w:val="21"/>
        </w:rPr>
        <w:t>2017</w:t>
      </w:r>
      <w:r>
        <w:rPr>
          <w:rFonts w:ascii="宋体" w:hAnsi="宋体" w:cs="宋体" w:hint="eastAsia"/>
          <w:szCs w:val="21"/>
        </w:rPr>
        <w:t>〕</w:t>
      </w:r>
      <w:r>
        <w:rPr>
          <w:rFonts w:ascii="宋体" w:hAnsi="宋体" w:cs="宋体"/>
          <w:szCs w:val="21"/>
        </w:rPr>
        <w:t>141</w:t>
      </w:r>
      <w:r>
        <w:rPr>
          <w:rFonts w:ascii="宋体" w:hAnsi="宋体" w:cs="宋体" w:hint="eastAsia"/>
          <w:szCs w:val="21"/>
        </w:rPr>
        <w:t>号）。</w:t>
      </w:r>
    </w:p>
    <w:p w14:paraId="2B70F488" w14:textId="77777777" w:rsidR="0015273A" w:rsidRDefault="00000000">
      <w:pPr>
        <w:spacing w:line="360" w:lineRule="auto"/>
        <w:ind w:firstLine="422"/>
        <w:rPr>
          <w:rFonts w:ascii="宋体" w:hAnsi="宋体" w:cs="宋体" w:hint="eastAsia"/>
          <w:b/>
          <w:bCs/>
          <w:szCs w:val="21"/>
        </w:rPr>
      </w:pPr>
      <w:r>
        <w:rPr>
          <w:rFonts w:ascii="宋体" w:hAnsi="宋体" w:cs="宋体"/>
          <w:b/>
          <w:bCs/>
          <w:szCs w:val="21"/>
        </w:rPr>
        <w:t>3.3</w:t>
      </w:r>
      <w:r>
        <w:rPr>
          <w:rFonts w:ascii="宋体" w:hAnsi="宋体" w:cs="宋体" w:hint="eastAsia"/>
          <w:b/>
          <w:bCs/>
          <w:szCs w:val="21"/>
        </w:rPr>
        <w:t>监狱和戒毒企业价格扣除</w:t>
      </w:r>
    </w:p>
    <w:p w14:paraId="2761C339" w14:textId="77777777" w:rsidR="0015273A" w:rsidRDefault="00000000">
      <w:pPr>
        <w:spacing w:line="360" w:lineRule="auto"/>
        <w:ind w:firstLine="420"/>
        <w:rPr>
          <w:rFonts w:ascii="宋体" w:hAnsi="宋体" w:cs="宋体" w:hint="eastAsia"/>
          <w:szCs w:val="21"/>
        </w:rPr>
      </w:pPr>
      <w:r>
        <w:rPr>
          <w:rFonts w:ascii="宋体" w:hAnsi="宋体" w:cs="宋体"/>
          <w:szCs w:val="21"/>
        </w:rPr>
        <w:lastRenderedPageBreak/>
        <w:t>3.3.1</w:t>
      </w:r>
      <w:r>
        <w:rPr>
          <w:rFonts w:ascii="宋体" w:hAnsi="宋体" w:cs="宋体" w:hint="eastAsia"/>
          <w:szCs w:val="21"/>
        </w:rPr>
        <w:t>本项目对监狱和戒毒企业（简称监狱企业）视同小型、微型企业，给予一定比例的扣除（具体扣除比例见第三章），用扣除后的价格参与评审。</w:t>
      </w:r>
    </w:p>
    <w:p w14:paraId="6C8B35ED" w14:textId="77777777" w:rsidR="0015273A" w:rsidRDefault="00000000">
      <w:pPr>
        <w:spacing w:line="360" w:lineRule="auto"/>
        <w:ind w:firstLine="420"/>
        <w:rPr>
          <w:rFonts w:ascii="宋体" w:hAnsi="宋体" w:cs="宋体" w:hint="eastAsia"/>
          <w:szCs w:val="21"/>
        </w:rPr>
      </w:pPr>
      <w:r>
        <w:rPr>
          <w:rFonts w:ascii="宋体" w:hAnsi="宋体" w:cs="宋体"/>
          <w:szCs w:val="21"/>
        </w:rPr>
        <w:t>3.3.2</w:t>
      </w:r>
      <w:r>
        <w:rPr>
          <w:rFonts w:ascii="宋体" w:hAnsi="宋体" w:cs="宋体" w:hint="eastAsia"/>
          <w:szCs w:val="21"/>
        </w:rPr>
        <w:t>监狱企业参加采购活动时，需提供由省级以上监狱管理局、戒毒管理局</w:t>
      </w:r>
      <w:r>
        <w:rPr>
          <w:rFonts w:ascii="宋体" w:hAnsi="宋体" w:cs="宋体"/>
          <w:szCs w:val="21"/>
        </w:rPr>
        <w:t>(</w:t>
      </w:r>
      <w:r>
        <w:rPr>
          <w:rFonts w:ascii="宋体" w:hAnsi="宋体" w:cs="宋体" w:hint="eastAsia"/>
          <w:szCs w:val="21"/>
        </w:rPr>
        <w:t>含新疆生产建设兵团</w:t>
      </w:r>
      <w:r>
        <w:rPr>
          <w:rFonts w:ascii="宋体" w:hAnsi="宋体" w:cs="宋体"/>
          <w:szCs w:val="21"/>
        </w:rPr>
        <w:t>)</w:t>
      </w:r>
      <w:r>
        <w:rPr>
          <w:rFonts w:ascii="宋体" w:hAnsi="宋体" w:cs="宋体" w:hint="eastAsia"/>
          <w:szCs w:val="21"/>
        </w:rPr>
        <w:t>出具的属于监狱企业的证明文件。供应商如不提供上述证明文件，价格将不做相应扣除。</w:t>
      </w:r>
    </w:p>
    <w:p w14:paraId="33A0A53B" w14:textId="77777777" w:rsidR="0015273A" w:rsidRDefault="00000000">
      <w:pPr>
        <w:spacing w:line="360" w:lineRule="auto"/>
        <w:ind w:firstLine="420"/>
        <w:rPr>
          <w:rFonts w:ascii="宋体" w:hAnsi="宋体" w:cs="宋体" w:hint="eastAsia"/>
          <w:szCs w:val="21"/>
        </w:rPr>
      </w:pPr>
      <w:r>
        <w:rPr>
          <w:rFonts w:ascii="宋体" w:hAnsi="宋体" w:cs="宋体"/>
          <w:szCs w:val="21"/>
        </w:rPr>
        <w:t>3.3.3</w:t>
      </w:r>
      <w:r>
        <w:rPr>
          <w:rFonts w:ascii="宋体" w:hAnsi="宋体" w:cs="宋体" w:hint="eastAsia"/>
          <w:szCs w:val="21"/>
        </w:rPr>
        <w:t>监狱企业标准请参照《关于政府采购支持监狱企业发展有关问题的通知》（财库</w:t>
      </w:r>
      <w:r>
        <w:rPr>
          <w:rFonts w:ascii="宋体" w:hAnsi="宋体" w:cs="宋体"/>
          <w:szCs w:val="21"/>
        </w:rPr>
        <w:t>[2014]68</w:t>
      </w:r>
      <w:r>
        <w:rPr>
          <w:rFonts w:ascii="宋体" w:hAnsi="宋体" w:cs="宋体" w:hint="eastAsia"/>
          <w:szCs w:val="21"/>
        </w:rPr>
        <w:t>号）。</w:t>
      </w:r>
    </w:p>
    <w:p w14:paraId="34EFA412" w14:textId="77777777" w:rsidR="0015273A" w:rsidRDefault="00000000">
      <w:pPr>
        <w:spacing w:line="360" w:lineRule="auto"/>
        <w:ind w:firstLine="422"/>
        <w:rPr>
          <w:rFonts w:ascii="宋体" w:hAnsi="宋体" w:cs="宋体" w:hint="eastAsia"/>
          <w:b/>
          <w:bCs/>
          <w:szCs w:val="21"/>
        </w:rPr>
      </w:pPr>
      <w:r>
        <w:rPr>
          <w:rFonts w:ascii="宋体" w:hAnsi="宋体" w:cs="宋体"/>
          <w:b/>
          <w:bCs/>
          <w:szCs w:val="21"/>
        </w:rPr>
        <w:t xml:space="preserve">3.4 </w:t>
      </w:r>
      <w:r>
        <w:rPr>
          <w:rFonts w:ascii="宋体" w:hAnsi="宋体" w:cs="宋体" w:hint="eastAsia"/>
          <w:b/>
          <w:bCs/>
          <w:szCs w:val="21"/>
        </w:rPr>
        <w:t>残疾人福利性单位、监狱企业属于小型、微型企业的，不重复享受政策。</w:t>
      </w:r>
    </w:p>
    <w:p w14:paraId="687625FF" w14:textId="77777777" w:rsidR="0015273A" w:rsidRDefault="00000000">
      <w:pPr>
        <w:spacing w:line="360" w:lineRule="auto"/>
        <w:ind w:firstLine="420"/>
        <w:rPr>
          <w:rFonts w:ascii="宋体" w:hAnsi="宋体" w:cs="宋体" w:hint="eastAsia"/>
          <w:szCs w:val="21"/>
        </w:rPr>
      </w:pPr>
      <w:r>
        <w:rPr>
          <w:rFonts w:ascii="宋体" w:hAnsi="宋体" w:cs="宋体"/>
          <w:szCs w:val="21"/>
        </w:rPr>
        <w:t xml:space="preserve">3.5 </w:t>
      </w:r>
      <w:r>
        <w:rPr>
          <w:rFonts w:ascii="宋体" w:hAnsi="宋体" w:cs="宋体" w:hint="eastAsia"/>
          <w:szCs w:val="21"/>
        </w:rPr>
        <w:t>大中型企业和其他自然人、法人或者其他组织并与小型、微型企业（残疾人福利性单位、监狱企业）组成联合体共同参加采购活动。联合协议中约定，小型、微型企业（残疾人福利性单位、监狱企业）的协议合同金额占到联合体协议合同总金额</w:t>
      </w:r>
      <w:r>
        <w:rPr>
          <w:rFonts w:ascii="宋体" w:hAnsi="宋体" w:cs="宋体"/>
          <w:szCs w:val="21"/>
        </w:rPr>
        <w:t>30%</w:t>
      </w:r>
      <w:r>
        <w:rPr>
          <w:rFonts w:ascii="宋体" w:hAnsi="宋体" w:cs="宋体" w:hint="eastAsia"/>
          <w:szCs w:val="21"/>
        </w:rPr>
        <w:t>以上的，给予联合体</w:t>
      </w:r>
      <w:r>
        <w:rPr>
          <w:rFonts w:ascii="宋体" w:hAnsi="宋体" w:cs="宋体"/>
          <w:szCs w:val="21"/>
        </w:rPr>
        <w:t>4%</w:t>
      </w:r>
      <w:r>
        <w:rPr>
          <w:rFonts w:ascii="宋体" w:hAnsi="宋体" w:cs="宋体" w:hint="eastAsia"/>
          <w:szCs w:val="21"/>
        </w:rPr>
        <w:t>的价格扣除，用扣除后的价格参与评审。</w:t>
      </w:r>
    </w:p>
    <w:p w14:paraId="179C9137" w14:textId="77777777" w:rsidR="0015273A" w:rsidRDefault="00000000">
      <w:pPr>
        <w:spacing w:line="360" w:lineRule="auto"/>
        <w:ind w:firstLine="420"/>
        <w:rPr>
          <w:rFonts w:ascii="宋体" w:hAnsi="宋体" w:cs="宋体" w:hint="eastAsia"/>
          <w:szCs w:val="21"/>
        </w:rPr>
      </w:pPr>
      <w:r>
        <w:rPr>
          <w:rFonts w:ascii="宋体" w:hAnsi="宋体" w:cs="宋体"/>
          <w:szCs w:val="21"/>
        </w:rPr>
        <w:t>3.6</w:t>
      </w:r>
      <w:r>
        <w:rPr>
          <w:rFonts w:ascii="宋体" w:hAnsi="宋体" w:cs="宋体" w:hint="eastAsia"/>
          <w:szCs w:val="21"/>
        </w:rPr>
        <w:t>联合体各方均为小型、微型企业（残疾人福利性单位、监狱企业）的，联合体视同为小型、微型企业（残疾人福利性单位、监狱企业）享受价格扣除，用扣除后的价格参与评审。</w:t>
      </w:r>
    </w:p>
    <w:p w14:paraId="6C7B9BD5" w14:textId="77777777" w:rsidR="0015273A" w:rsidRDefault="00000000">
      <w:pPr>
        <w:spacing w:line="360" w:lineRule="auto"/>
        <w:ind w:firstLine="420"/>
        <w:rPr>
          <w:rFonts w:ascii="宋体" w:hAnsi="宋体" w:cs="宋体" w:hint="eastAsia"/>
          <w:szCs w:val="21"/>
        </w:rPr>
      </w:pPr>
      <w:r>
        <w:rPr>
          <w:rFonts w:ascii="宋体" w:hAnsi="宋体" w:cs="宋体"/>
          <w:szCs w:val="21"/>
        </w:rPr>
        <w:t>3.7</w:t>
      </w:r>
      <w:r>
        <w:rPr>
          <w:rFonts w:ascii="宋体" w:hAnsi="宋体" w:cs="宋体" w:hint="eastAsia"/>
          <w:szCs w:val="21"/>
        </w:rPr>
        <w:t>组成联合体的大中型企业和其他自然人、法人或者其他组织，与小型、微型企业之间不得存在投资关系。</w:t>
      </w:r>
    </w:p>
    <w:p w14:paraId="5D1624B3" w14:textId="77777777" w:rsidR="0015273A" w:rsidRDefault="00000000">
      <w:pPr>
        <w:spacing w:line="360" w:lineRule="auto"/>
        <w:ind w:firstLine="422"/>
        <w:rPr>
          <w:rFonts w:ascii="宋体" w:hAnsi="宋体" w:cs="宋体" w:hint="eastAsia"/>
          <w:b/>
          <w:bCs/>
          <w:szCs w:val="21"/>
        </w:rPr>
      </w:pPr>
      <w:r>
        <w:rPr>
          <w:rFonts w:ascii="宋体" w:hAnsi="宋体" w:cs="宋体"/>
          <w:b/>
          <w:bCs/>
          <w:szCs w:val="21"/>
        </w:rPr>
        <w:t>3.8</w:t>
      </w:r>
      <w:r>
        <w:rPr>
          <w:rFonts w:ascii="宋体" w:hAnsi="宋体" w:cs="宋体" w:hint="eastAsia"/>
          <w:b/>
          <w:bCs/>
          <w:szCs w:val="21"/>
        </w:rPr>
        <w:t>节能环保产品</w:t>
      </w:r>
    </w:p>
    <w:p w14:paraId="358ADDA4" w14:textId="77777777" w:rsidR="0015273A" w:rsidRDefault="00000000">
      <w:pPr>
        <w:spacing w:line="360" w:lineRule="auto"/>
        <w:ind w:firstLine="420"/>
        <w:rPr>
          <w:rFonts w:ascii="宋体" w:hAnsi="宋体" w:cs="宋体" w:hint="eastAsia"/>
          <w:szCs w:val="21"/>
        </w:rPr>
      </w:pPr>
      <w:r>
        <w:rPr>
          <w:rFonts w:ascii="宋体" w:hAnsi="宋体" w:cs="宋体"/>
          <w:szCs w:val="21"/>
        </w:rPr>
        <w:t xml:space="preserve">3.8.1 </w:t>
      </w:r>
      <w:r>
        <w:rPr>
          <w:rFonts w:ascii="宋体" w:hAnsi="宋体" w:cs="宋体" w:hint="eastAsia"/>
          <w:szCs w:val="21"/>
        </w:rPr>
        <w:t>执行节能环保产品优先采购和强制采购制度。节能产品是指列入财政部、国家发展和改革委员会制定的《节能产品政府采购品目清单》（财库〔</w:t>
      </w:r>
      <w:r>
        <w:rPr>
          <w:rFonts w:ascii="宋体" w:hAnsi="宋体" w:cs="宋体"/>
          <w:szCs w:val="21"/>
        </w:rPr>
        <w:t>2019</w:t>
      </w:r>
      <w:r>
        <w:rPr>
          <w:rFonts w:ascii="宋体" w:hAnsi="宋体" w:cs="宋体" w:hint="eastAsia"/>
          <w:szCs w:val="21"/>
        </w:rPr>
        <w:t>〕</w:t>
      </w:r>
      <w:r>
        <w:rPr>
          <w:rFonts w:ascii="宋体" w:hAnsi="宋体" w:cs="宋体"/>
          <w:szCs w:val="21"/>
        </w:rPr>
        <w:t>19</w:t>
      </w:r>
      <w:r>
        <w:rPr>
          <w:rFonts w:ascii="宋体" w:hAnsi="宋体" w:cs="宋体" w:hint="eastAsia"/>
          <w:szCs w:val="21"/>
        </w:rPr>
        <w:t>号），且依据国家相关标准的最新版本、国家能效标准中二级能效（水效）指标认证的节能产品；环境标志产品是指列入财政部、生态环境部制定的《环境标志产品政府采购品目清单》（财库〔</w:t>
      </w:r>
      <w:r>
        <w:rPr>
          <w:rFonts w:ascii="宋体" w:hAnsi="宋体" w:cs="宋体"/>
          <w:szCs w:val="21"/>
        </w:rPr>
        <w:t>2019</w:t>
      </w:r>
      <w:r>
        <w:rPr>
          <w:rFonts w:ascii="宋体" w:hAnsi="宋体" w:cs="宋体" w:hint="eastAsia"/>
          <w:szCs w:val="21"/>
        </w:rPr>
        <w:t>〕</w:t>
      </w:r>
      <w:r>
        <w:rPr>
          <w:rFonts w:ascii="宋体" w:hAnsi="宋体" w:cs="宋体"/>
          <w:szCs w:val="21"/>
        </w:rPr>
        <w:t>18</w:t>
      </w:r>
      <w:r>
        <w:rPr>
          <w:rFonts w:ascii="宋体" w:hAnsi="宋体" w:cs="宋体" w:hint="eastAsia"/>
          <w:szCs w:val="21"/>
        </w:rPr>
        <w:t>号），且依据相关标准的最新版本认证的环境标志产品。国家对品目清单进行调整的，按照最新的品目清单执行。</w:t>
      </w:r>
    </w:p>
    <w:p w14:paraId="2B65A4A9" w14:textId="77777777" w:rsidR="0015273A" w:rsidRDefault="00000000">
      <w:pPr>
        <w:spacing w:line="360" w:lineRule="auto"/>
        <w:ind w:firstLine="420"/>
        <w:rPr>
          <w:rFonts w:ascii="宋体" w:hAnsi="宋体" w:cs="宋体" w:hint="eastAsia"/>
          <w:szCs w:val="21"/>
        </w:rPr>
      </w:pPr>
      <w:r>
        <w:rPr>
          <w:rFonts w:ascii="宋体" w:hAnsi="宋体" w:cs="宋体"/>
          <w:szCs w:val="21"/>
        </w:rPr>
        <w:t xml:space="preserve">3.8.2 </w:t>
      </w:r>
      <w:r>
        <w:rPr>
          <w:rFonts w:ascii="宋体" w:hAnsi="宋体" w:cs="宋体" w:hint="eastAsia"/>
          <w:szCs w:val="21"/>
        </w:rPr>
        <w:t>采购产品属于政府强制采购节能产品的，供应商应当选择依据国家能效标准中二级能效（水效）指标认证的节能产品投标，签订合同时提供国家确定的认证机构出具的、处于有效期之内的节能产品认证证书。</w:t>
      </w:r>
      <w:r>
        <w:rPr>
          <w:rFonts w:ascii="宋体" w:hAnsi="宋体" w:cs="宋体"/>
          <w:szCs w:val="21"/>
        </w:rPr>
        <w:t xml:space="preserve"> </w:t>
      </w:r>
    </w:p>
    <w:p w14:paraId="756AB731" w14:textId="77777777" w:rsidR="0015273A" w:rsidRDefault="00000000">
      <w:pPr>
        <w:spacing w:line="360" w:lineRule="auto"/>
        <w:ind w:firstLine="420"/>
        <w:rPr>
          <w:rFonts w:ascii="宋体" w:hAnsi="宋体" w:cs="宋体" w:hint="eastAsia"/>
          <w:szCs w:val="21"/>
        </w:rPr>
      </w:pPr>
      <w:r>
        <w:rPr>
          <w:rFonts w:ascii="宋体" w:hAnsi="宋体" w:cs="宋体"/>
          <w:szCs w:val="21"/>
        </w:rPr>
        <w:t xml:space="preserve">3.8.3 </w:t>
      </w:r>
      <w:r>
        <w:rPr>
          <w:rFonts w:ascii="宋体" w:hAnsi="宋体" w:cs="宋体" w:hint="eastAsia"/>
          <w:szCs w:val="21"/>
        </w:rPr>
        <w:t>采购产品属于政府优先采购节能产品和环境标志产品的，对供应商提供的国家确定的认证机构出具的、处于有效期之内的节能产品或环境标志产品认证证书，评审时给予加分（详见第三章评审方法和成交原则）。</w:t>
      </w:r>
    </w:p>
    <w:p w14:paraId="1A02BDCD" w14:textId="77777777" w:rsidR="0015273A" w:rsidRDefault="00000000">
      <w:pPr>
        <w:spacing w:line="360" w:lineRule="auto"/>
        <w:ind w:firstLine="422"/>
        <w:rPr>
          <w:rFonts w:ascii="宋体" w:hAnsi="宋体" w:cs="宋体" w:hint="eastAsia"/>
          <w:b/>
          <w:bCs/>
          <w:szCs w:val="21"/>
        </w:rPr>
      </w:pPr>
      <w:r>
        <w:rPr>
          <w:rFonts w:ascii="宋体" w:hAnsi="宋体" w:cs="宋体"/>
          <w:b/>
          <w:bCs/>
          <w:szCs w:val="21"/>
        </w:rPr>
        <w:t>3.9</w:t>
      </w:r>
      <w:r>
        <w:rPr>
          <w:rFonts w:ascii="宋体" w:hAnsi="宋体" w:cs="宋体" w:hint="eastAsia"/>
          <w:b/>
          <w:bCs/>
          <w:szCs w:val="21"/>
        </w:rPr>
        <w:t>绿色采购</w:t>
      </w:r>
    </w:p>
    <w:p w14:paraId="763823A2" w14:textId="77777777" w:rsidR="0015273A" w:rsidRDefault="00000000">
      <w:pPr>
        <w:spacing w:line="360" w:lineRule="auto"/>
        <w:ind w:firstLine="420"/>
        <w:rPr>
          <w:rFonts w:ascii="宋体" w:hAnsi="宋体" w:cs="宋体" w:hint="eastAsia"/>
          <w:szCs w:val="21"/>
        </w:rPr>
      </w:pPr>
      <w:r>
        <w:rPr>
          <w:rFonts w:ascii="宋体" w:hAnsi="宋体" w:cs="宋体"/>
          <w:szCs w:val="21"/>
        </w:rPr>
        <w:t xml:space="preserve">3.9.1 </w:t>
      </w:r>
      <w:r>
        <w:rPr>
          <w:rFonts w:ascii="宋体" w:hAnsi="宋体" w:cs="宋体" w:hint="eastAsia"/>
          <w:szCs w:val="21"/>
        </w:rPr>
        <w:t>采购产品中涉及商品包装、快递包装要求的，应按照《商品包装政府采购需求标准（试行）》《快递包装政府采购需求标准（试行）》（财办库〔</w:t>
      </w:r>
      <w:r>
        <w:rPr>
          <w:rFonts w:ascii="宋体" w:hAnsi="宋体" w:cs="宋体"/>
          <w:szCs w:val="21"/>
        </w:rPr>
        <w:t>2020</w:t>
      </w:r>
      <w:r>
        <w:rPr>
          <w:rFonts w:ascii="宋体" w:hAnsi="宋体" w:cs="宋体" w:hint="eastAsia"/>
          <w:szCs w:val="21"/>
        </w:rPr>
        <w:t>〕</w:t>
      </w:r>
      <w:r>
        <w:rPr>
          <w:rFonts w:ascii="宋体" w:hAnsi="宋体" w:cs="宋体"/>
          <w:szCs w:val="21"/>
        </w:rPr>
        <w:t>123</w:t>
      </w:r>
      <w:r>
        <w:rPr>
          <w:rFonts w:ascii="宋体" w:hAnsi="宋体" w:cs="宋体" w:hint="eastAsia"/>
          <w:szCs w:val="21"/>
        </w:rPr>
        <w:t>号）、《江苏省财政厅关于加强政府绿色采购有关事项的通知》（苏财购〔</w:t>
      </w:r>
      <w:r>
        <w:rPr>
          <w:rFonts w:ascii="宋体" w:hAnsi="宋体" w:cs="宋体"/>
          <w:szCs w:val="21"/>
        </w:rPr>
        <w:t>2023</w:t>
      </w:r>
      <w:r>
        <w:rPr>
          <w:rFonts w:ascii="宋体" w:hAnsi="宋体" w:cs="宋体" w:hint="eastAsia"/>
          <w:szCs w:val="21"/>
        </w:rPr>
        <w:t>〕</w:t>
      </w:r>
      <w:r>
        <w:rPr>
          <w:rFonts w:ascii="宋体" w:hAnsi="宋体" w:cs="宋体"/>
          <w:szCs w:val="21"/>
        </w:rPr>
        <w:t>65</w:t>
      </w:r>
      <w:r>
        <w:rPr>
          <w:rFonts w:ascii="宋体" w:hAnsi="宋体" w:cs="宋体" w:hint="eastAsia"/>
          <w:szCs w:val="21"/>
        </w:rPr>
        <w:t>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p>
    <w:p w14:paraId="62BBE699" w14:textId="77777777" w:rsidR="0015273A" w:rsidRDefault="00000000">
      <w:pPr>
        <w:spacing w:line="360" w:lineRule="auto"/>
        <w:ind w:firstLine="420"/>
        <w:rPr>
          <w:rFonts w:ascii="宋体" w:hAnsi="宋体" w:cs="宋体" w:hint="eastAsia"/>
          <w:szCs w:val="21"/>
        </w:rPr>
      </w:pPr>
      <w:r>
        <w:rPr>
          <w:rFonts w:ascii="宋体" w:hAnsi="宋体" w:cs="宋体"/>
          <w:szCs w:val="21"/>
        </w:rPr>
        <w:t xml:space="preserve">3.9.2 </w:t>
      </w:r>
      <w:r>
        <w:rPr>
          <w:rFonts w:ascii="宋体" w:hAnsi="宋体" w:cs="宋体" w:hint="eastAsia"/>
          <w:szCs w:val="21"/>
        </w:rPr>
        <w:t>采购产品中涉及数据中心相关设备、运维服务的，应按照《关于印发〈绿色数据中心政府</w:t>
      </w:r>
      <w:r>
        <w:rPr>
          <w:rFonts w:ascii="宋体" w:hAnsi="宋体" w:cs="宋体" w:hint="eastAsia"/>
          <w:szCs w:val="21"/>
        </w:rPr>
        <w:lastRenderedPageBreak/>
        <w:t>采购需求标准（试行）的通知》（财办库〔</w:t>
      </w:r>
      <w:r>
        <w:rPr>
          <w:rFonts w:ascii="宋体" w:hAnsi="宋体" w:cs="宋体"/>
          <w:szCs w:val="21"/>
        </w:rPr>
        <w:t>2023</w:t>
      </w:r>
      <w:r>
        <w:rPr>
          <w:rFonts w:ascii="宋体" w:hAnsi="宋体" w:cs="宋体" w:hint="eastAsia"/>
          <w:szCs w:val="21"/>
        </w:rPr>
        <w:t>〕</w:t>
      </w:r>
      <w:r>
        <w:rPr>
          <w:rFonts w:ascii="宋体" w:hAnsi="宋体" w:cs="宋体"/>
          <w:szCs w:val="21"/>
        </w:rPr>
        <w:t>7</w:t>
      </w:r>
      <w:r>
        <w:rPr>
          <w:rFonts w:ascii="宋体" w:hAnsi="宋体" w:cs="宋体" w:hint="eastAsia"/>
          <w:szCs w:val="21"/>
        </w:rPr>
        <w:t>号）、《江苏省财政厅关于加强政府绿色采购有关事项的通知》（苏财购〔</w:t>
      </w:r>
      <w:r>
        <w:rPr>
          <w:rFonts w:ascii="宋体" w:hAnsi="宋体" w:cs="宋体"/>
          <w:szCs w:val="21"/>
        </w:rPr>
        <w:t>2023</w:t>
      </w:r>
      <w:r>
        <w:rPr>
          <w:rFonts w:ascii="宋体" w:hAnsi="宋体" w:cs="宋体" w:hint="eastAsia"/>
          <w:szCs w:val="21"/>
        </w:rPr>
        <w:t>〕</w:t>
      </w:r>
      <w:r>
        <w:rPr>
          <w:rFonts w:ascii="宋体" w:hAnsi="宋体" w:cs="宋体"/>
          <w:szCs w:val="21"/>
        </w:rPr>
        <w:t>65</w:t>
      </w:r>
      <w:r>
        <w:rPr>
          <w:rFonts w:ascii="宋体" w:hAnsi="宋体" w:cs="宋体" w:hint="eastAsia"/>
          <w:szCs w:val="21"/>
        </w:rPr>
        <w:t>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5D8A7963" w14:textId="77777777" w:rsidR="0015273A" w:rsidRDefault="00000000">
      <w:pPr>
        <w:spacing w:line="360" w:lineRule="auto"/>
        <w:ind w:firstLine="420"/>
        <w:rPr>
          <w:rFonts w:ascii="宋体" w:hAnsi="宋体" w:cs="宋体" w:hint="eastAsia"/>
          <w:szCs w:val="21"/>
        </w:rPr>
      </w:pPr>
      <w:r>
        <w:rPr>
          <w:rFonts w:ascii="宋体" w:hAnsi="宋体" w:cs="宋体"/>
          <w:szCs w:val="21"/>
        </w:rPr>
        <w:t xml:space="preserve">3.9.3 </w:t>
      </w:r>
      <w:r>
        <w:rPr>
          <w:rFonts w:ascii="宋体" w:hAnsi="宋体" w:cs="宋体" w:hint="eastAsia"/>
          <w:szCs w:val="21"/>
        </w:rPr>
        <w:t>采购产品中涉及涂料、胶黏剂、油墨、清洗剂等挥发性有机物产品的，属于强制性标准的，供应商应当提供符合国家和江苏省相关</w:t>
      </w:r>
      <w:r>
        <w:rPr>
          <w:rFonts w:ascii="宋体" w:hAnsi="宋体" w:cs="宋体"/>
          <w:szCs w:val="21"/>
        </w:rPr>
        <w:t xml:space="preserve">VOCs </w:t>
      </w:r>
      <w:r>
        <w:rPr>
          <w:rFonts w:ascii="宋体" w:hAnsi="宋体" w:cs="宋体" w:hint="eastAsia"/>
          <w:szCs w:val="21"/>
        </w:rPr>
        <w:t>含量限制标准的产品。采购产品中涉及通用类货物、家具的，供应商应当优先使用低挥发性原辅材料，采购人将使用低</w:t>
      </w:r>
      <w:r>
        <w:rPr>
          <w:rFonts w:ascii="宋体" w:hAnsi="宋体" w:cs="宋体"/>
          <w:szCs w:val="21"/>
        </w:rPr>
        <w:t>VOCs</w:t>
      </w:r>
      <w:r>
        <w:rPr>
          <w:rFonts w:ascii="宋体" w:hAnsi="宋体" w:cs="宋体" w:hint="eastAsia"/>
          <w:szCs w:val="21"/>
        </w:rPr>
        <w:t>含量的涂料、胶黏剂等纳入政府采购合同条款的，供应商必须严格执行。</w:t>
      </w:r>
    </w:p>
    <w:p w14:paraId="245FA3D5" w14:textId="77777777" w:rsidR="0015273A" w:rsidRDefault="00000000">
      <w:pPr>
        <w:spacing w:line="360" w:lineRule="auto"/>
        <w:ind w:firstLine="420"/>
        <w:rPr>
          <w:rFonts w:ascii="宋体" w:hAnsi="宋体" w:cs="宋体" w:hint="eastAsia"/>
          <w:szCs w:val="21"/>
        </w:rPr>
      </w:pPr>
      <w:r>
        <w:rPr>
          <w:rFonts w:ascii="宋体" w:hAnsi="宋体" w:cs="宋体"/>
          <w:szCs w:val="21"/>
        </w:rPr>
        <w:t xml:space="preserve">3.9.4 </w:t>
      </w:r>
      <w:r>
        <w:rPr>
          <w:rFonts w:ascii="宋体" w:hAnsi="宋体" w:cs="宋体" w:hint="eastAsia"/>
          <w:szCs w:val="21"/>
        </w:rPr>
        <w:t>采购产品中涉及数据库、操作系统、通用服务器、工作站、一体式计算机、便携式计算机、台式计算机的，供应商所投产品不得违反财政部、工业和信息化部印发的《需求标准》（详见财库〔</w:t>
      </w:r>
      <w:r>
        <w:rPr>
          <w:rFonts w:ascii="宋体" w:hAnsi="宋体" w:cs="宋体"/>
          <w:szCs w:val="21"/>
        </w:rPr>
        <w:t>2023</w:t>
      </w:r>
      <w:r>
        <w:rPr>
          <w:rFonts w:ascii="宋体" w:hAnsi="宋体" w:cs="宋体" w:hint="eastAsia"/>
          <w:szCs w:val="21"/>
        </w:rPr>
        <w:t>〕</w:t>
      </w:r>
      <w:r>
        <w:rPr>
          <w:rFonts w:ascii="宋体" w:hAnsi="宋体" w:cs="宋体"/>
          <w:szCs w:val="21"/>
        </w:rPr>
        <w:t>29</w:t>
      </w:r>
      <w:r>
        <w:rPr>
          <w:rFonts w:ascii="宋体" w:hAnsi="宋体" w:cs="宋体" w:hint="eastAsia"/>
          <w:szCs w:val="21"/>
        </w:rPr>
        <w:t>号、</w:t>
      </w:r>
      <w:r>
        <w:rPr>
          <w:rFonts w:ascii="宋体" w:hAnsi="宋体" w:cs="宋体"/>
          <w:szCs w:val="21"/>
        </w:rPr>
        <w:t>30</w:t>
      </w:r>
      <w:r>
        <w:rPr>
          <w:rFonts w:ascii="宋体" w:hAnsi="宋体" w:cs="宋体" w:hint="eastAsia"/>
          <w:szCs w:val="21"/>
        </w:rPr>
        <w:t>号、</w:t>
      </w:r>
      <w:r>
        <w:rPr>
          <w:rFonts w:ascii="宋体" w:hAnsi="宋体" w:cs="宋体"/>
          <w:szCs w:val="21"/>
        </w:rPr>
        <w:t>31</w:t>
      </w:r>
      <w:r>
        <w:rPr>
          <w:rFonts w:ascii="宋体" w:hAnsi="宋体" w:cs="宋体" w:hint="eastAsia"/>
          <w:szCs w:val="21"/>
        </w:rPr>
        <w:t>号、</w:t>
      </w:r>
      <w:r>
        <w:rPr>
          <w:rFonts w:ascii="宋体" w:hAnsi="宋体" w:cs="宋体"/>
          <w:szCs w:val="21"/>
        </w:rPr>
        <w:t>32</w:t>
      </w:r>
      <w:r>
        <w:rPr>
          <w:rFonts w:ascii="宋体" w:hAnsi="宋体" w:cs="宋体" w:hint="eastAsia"/>
          <w:szCs w:val="21"/>
        </w:rPr>
        <w:t>号、</w:t>
      </w:r>
      <w:r>
        <w:rPr>
          <w:rFonts w:ascii="宋体" w:hAnsi="宋体" w:cs="宋体"/>
          <w:szCs w:val="21"/>
        </w:rPr>
        <w:t>33</w:t>
      </w:r>
      <w:r>
        <w:rPr>
          <w:rFonts w:ascii="宋体" w:hAnsi="宋体" w:cs="宋体" w:hint="eastAsia"/>
          <w:szCs w:val="21"/>
        </w:rPr>
        <w:t>号、</w:t>
      </w:r>
      <w:r>
        <w:rPr>
          <w:rFonts w:ascii="宋体" w:hAnsi="宋体" w:cs="宋体"/>
          <w:szCs w:val="21"/>
        </w:rPr>
        <w:t>34</w:t>
      </w:r>
      <w:r>
        <w:rPr>
          <w:rFonts w:ascii="宋体" w:hAnsi="宋体" w:cs="宋体" w:hint="eastAsia"/>
          <w:szCs w:val="21"/>
        </w:rPr>
        <w:t>号、</w:t>
      </w:r>
      <w:r>
        <w:rPr>
          <w:rFonts w:ascii="宋体" w:hAnsi="宋体" w:cs="宋体"/>
          <w:szCs w:val="21"/>
        </w:rPr>
        <w:t>35</w:t>
      </w:r>
      <w:r>
        <w:rPr>
          <w:rFonts w:ascii="宋体" w:hAnsi="宋体" w:cs="宋体" w:hint="eastAsia"/>
          <w:szCs w:val="21"/>
        </w:rPr>
        <w:t>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041CE631" w14:textId="77777777" w:rsidR="0015273A" w:rsidRDefault="00000000">
      <w:pPr>
        <w:spacing w:line="360" w:lineRule="auto"/>
        <w:ind w:firstLine="422"/>
        <w:rPr>
          <w:rFonts w:ascii="宋体" w:hAnsi="宋体" w:cs="宋体" w:hint="eastAsia"/>
          <w:b/>
          <w:bCs/>
          <w:szCs w:val="21"/>
        </w:rPr>
      </w:pPr>
      <w:r>
        <w:rPr>
          <w:rFonts w:ascii="宋体" w:hAnsi="宋体" w:cs="宋体"/>
          <w:b/>
          <w:bCs/>
          <w:szCs w:val="21"/>
        </w:rPr>
        <w:t>3.10</w:t>
      </w:r>
      <w:r>
        <w:rPr>
          <w:rFonts w:ascii="宋体" w:hAnsi="宋体" w:cs="宋体" w:hint="eastAsia"/>
          <w:b/>
          <w:bCs/>
          <w:szCs w:val="21"/>
        </w:rPr>
        <w:t>创新产品采购</w:t>
      </w:r>
    </w:p>
    <w:p w14:paraId="63B7A809" w14:textId="77777777" w:rsidR="0015273A" w:rsidRDefault="00000000">
      <w:pPr>
        <w:spacing w:line="360" w:lineRule="auto"/>
        <w:ind w:firstLine="420"/>
        <w:rPr>
          <w:rFonts w:ascii="宋体" w:hAnsi="宋体" w:cs="宋体" w:hint="eastAsia"/>
          <w:szCs w:val="21"/>
        </w:rPr>
      </w:pPr>
      <w:r>
        <w:rPr>
          <w:rFonts w:ascii="宋体" w:hAnsi="宋体" w:cs="宋体"/>
          <w:szCs w:val="21"/>
        </w:rPr>
        <w:t xml:space="preserve">3.10.1 </w:t>
      </w:r>
      <w:r>
        <w:rPr>
          <w:rFonts w:ascii="宋体" w:hAnsi="宋体" w:cs="宋体" w:hint="eastAsia"/>
          <w:szCs w:val="21"/>
        </w:rPr>
        <w:t>优先采购各级政府部门公开发布的有效期内的创新产品、首台套等《目录》内的创新产品。创新产品自进入《目录》起</w:t>
      </w:r>
      <w:r>
        <w:rPr>
          <w:rFonts w:ascii="宋体" w:hAnsi="宋体" w:cs="宋体"/>
          <w:szCs w:val="21"/>
        </w:rPr>
        <w:t>2</w:t>
      </w:r>
      <w:r>
        <w:rPr>
          <w:rFonts w:ascii="宋体" w:hAnsi="宋体" w:cs="宋体" w:hint="eastAsia"/>
          <w:szCs w:val="21"/>
        </w:rPr>
        <w:t>年内视同具备相应销售业绩。</w:t>
      </w:r>
    </w:p>
    <w:p w14:paraId="17B650FE" w14:textId="77777777" w:rsidR="0015273A" w:rsidRDefault="00000000">
      <w:pPr>
        <w:spacing w:line="360" w:lineRule="auto"/>
        <w:ind w:firstLine="422"/>
        <w:rPr>
          <w:rFonts w:ascii="宋体" w:hAnsi="宋体" w:cs="宋体" w:hint="eastAsia"/>
          <w:b/>
          <w:bCs/>
          <w:szCs w:val="21"/>
        </w:rPr>
      </w:pPr>
      <w:r>
        <w:rPr>
          <w:rFonts w:ascii="宋体" w:hAnsi="宋体" w:cs="宋体"/>
          <w:b/>
          <w:bCs/>
          <w:szCs w:val="21"/>
        </w:rPr>
        <w:t>3.11</w:t>
      </w:r>
      <w:r>
        <w:rPr>
          <w:rFonts w:ascii="宋体" w:hAnsi="宋体" w:cs="宋体" w:hint="eastAsia"/>
          <w:b/>
          <w:bCs/>
          <w:szCs w:val="21"/>
        </w:rPr>
        <w:t>网络产品、市场准入类产品采购</w:t>
      </w:r>
    </w:p>
    <w:p w14:paraId="484DCD15" w14:textId="77777777" w:rsidR="0015273A" w:rsidRDefault="00000000">
      <w:pPr>
        <w:spacing w:line="360" w:lineRule="auto"/>
        <w:ind w:firstLine="420"/>
        <w:rPr>
          <w:rFonts w:ascii="宋体" w:hAnsi="宋体" w:cs="宋体" w:hint="eastAsia"/>
          <w:szCs w:val="21"/>
        </w:rPr>
      </w:pPr>
      <w:r>
        <w:rPr>
          <w:rFonts w:ascii="宋体" w:hAnsi="宋体" w:cs="宋体"/>
          <w:szCs w:val="21"/>
        </w:rPr>
        <w:t xml:space="preserve">3.11.1 </w:t>
      </w:r>
      <w:r>
        <w:rPr>
          <w:rFonts w:ascii="宋体" w:hAnsi="宋体" w:cs="宋体" w:hint="eastAsia"/>
          <w:szCs w:val="21"/>
        </w:rPr>
        <w:t>本项目中如涉及网络关键设备或网络安全专用产品的，应严格执行国家互联网信息办公室、工业和信息化部、公安部、财政部和国家认证认可监督管理委员会</w:t>
      </w:r>
      <w:r>
        <w:rPr>
          <w:rFonts w:ascii="宋体" w:hAnsi="宋体" w:cs="宋体"/>
          <w:szCs w:val="21"/>
        </w:rPr>
        <w:t>2023</w:t>
      </w:r>
      <w:r>
        <w:rPr>
          <w:rFonts w:ascii="宋体" w:hAnsi="宋体" w:cs="宋体" w:hint="eastAsia"/>
          <w:szCs w:val="21"/>
        </w:rPr>
        <w:t>年第</w:t>
      </w:r>
      <w:r>
        <w:rPr>
          <w:rFonts w:ascii="宋体" w:hAnsi="宋体" w:cs="宋体"/>
          <w:szCs w:val="21"/>
        </w:rPr>
        <w:t xml:space="preserve">1 </w:t>
      </w:r>
      <w:r>
        <w:rPr>
          <w:rFonts w:ascii="宋体" w:hAnsi="宋体" w:cs="宋体" w:hint="eastAsia"/>
          <w:szCs w:val="21"/>
        </w:rPr>
        <w:t>号《关于调整网络安全专用产品安全管理有关事项的公告》及</w:t>
      </w:r>
      <w:r>
        <w:rPr>
          <w:rFonts w:ascii="宋体" w:hAnsi="宋体" w:cs="宋体"/>
          <w:szCs w:val="21"/>
        </w:rPr>
        <w:t>2023</w:t>
      </w:r>
      <w:r>
        <w:rPr>
          <w:rFonts w:ascii="宋体" w:hAnsi="宋体" w:cs="宋体" w:hint="eastAsia"/>
          <w:szCs w:val="21"/>
        </w:rPr>
        <w:t>年第</w:t>
      </w:r>
      <w:r>
        <w:rPr>
          <w:rFonts w:ascii="宋体" w:hAnsi="宋体" w:cs="宋体"/>
          <w:szCs w:val="21"/>
        </w:rPr>
        <w:t>2</w:t>
      </w:r>
      <w:r>
        <w:rPr>
          <w:rFonts w:ascii="宋体" w:hAnsi="宋体" w:cs="宋体" w:hint="eastAsia"/>
          <w:szCs w:val="21"/>
        </w:rPr>
        <w:t>号《关于调整</w:t>
      </w:r>
      <w:r>
        <w:rPr>
          <w:rFonts w:ascii="宋体" w:hAnsi="宋体" w:cs="宋体"/>
          <w:szCs w:val="21"/>
        </w:rPr>
        <w:t>&lt;</w:t>
      </w:r>
      <w:r>
        <w:rPr>
          <w:rFonts w:ascii="宋体" w:hAnsi="宋体" w:cs="宋体" w:hint="eastAsia"/>
          <w:szCs w:val="21"/>
        </w:rPr>
        <w:t>网络关键设备和网络安全专用产品目录</w:t>
      </w:r>
      <w:r>
        <w:rPr>
          <w:rFonts w:ascii="宋体" w:hAnsi="宋体" w:cs="宋体"/>
          <w:szCs w:val="21"/>
        </w:rPr>
        <w:t>&gt;</w:t>
      </w:r>
      <w:r>
        <w:rPr>
          <w:rFonts w:ascii="宋体" w:hAnsi="宋体" w:cs="宋体" w:hint="eastAsia"/>
          <w:szCs w:val="21"/>
        </w:rPr>
        <w: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6BC169EE" w14:textId="77777777" w:rsidR="0015273A" w:rsidRDefault="00000000">
      <w:pPr>
        <w:spacing w:line="360" w:lineRule="auto"/>
        <w:ind w:firstLine="420"/>
        <w:rPr>
          <w:rFonts w:ascii="宋体" w:hAnsi="宋体" w:cs="宋体" w:hint="eastAsia"/>
          <w:szCs w:val="21"/>
        </w:rPr>
      </w:pPr>
      <w:r>
        <w:rPr>
          <w:rFonts w:ascii="宋体" w:hAnsi="宋体" w:cs="宋体"/>
          <w:szCs w:val="21"/>
        </w:rPr>
        <w:t xml:space="preserve">3.11.2 </w:t>
      </w:r>
      <w:r>
        <w:rPr>
          <w:rFonts w:ascii="宋体" w:hAnsi="宋体" w:cs="宋体" w:hint="eastAsia"/>
          <w:szCs w:val="21"/>
        </w:rPr>
        <w:t>本项目中如涉及国家强制性产品认证证书（</w:t>
      </w:r>
      <w:r>
        <w:rPr>
          <w:rFonts w:ascii="宋体" w:hAnsi="宋体" w:cs="宋体"/>
          <w:szCs w:val="21"/>
        </w:rPr>
        <w:t>CCC</w:t>
      </w:r>
      <w:r>
        <w:rPr>
          <w:rFonts w:ascii="宋体" w:hAnsi="宋体" w:cs="宋体" w:hint="eastAsia"/>
          <w:szCs w:val="21"/>
        </w:rPr>
        <w:t>认证证书）、电信设备进网许可证、无线电发射设备核准证等市场准入类资质的，应严格执行国家相关法律法规的要求。采购人、中标供应商双方签订合同及验收环节，应包含上述市场准入类资质要求的条款。</w:t>
      </w:r>
    </w:p>
    <w:p w14:paraId="7609BE5A" w14:textId="77777777" w:rsidR="0015273A" w:rsidRDefault="00000000">
      <w:pPr>
        <w:spacing w:line="360" w:lineRule="auto"/>
        <w:ind w:firstLine="422"/>
        <w:rPr>
          <w:rFonts w:ascii="宋体" w:hAnsi="宋体" w:cs="宋体" w:hint="eastAsia"/>
          <w:b/>
          <w:bCs/>
          <w:szCs w:val="21"/>
        </w:rPr>
      </w:pPr>
      <w:r>
        <w:rPr>
          <w:rFonts w:ascii="宋体" w:hAnsi="宋体" w:cs="宋体" w:hint="eastAsia"/>
          <w:b/>
          <w:bCs/>
          <w:szCs w:val="21"/>
        </w:rPr>
        <w:t xml:space="preserve">3.12进口产品政策 </w:t>
      </w:r>
    </w:p>
    <w:p w14:paraId="6ED87C4D" w14:textId="77777777" w:rsidR="0015273A" w:rsidRDefault="00000000">
      <w:pPr>
        <w:spacing w:line="360" w:lineRule="auto"/>
        <w:ind w:firstLine="420"/>
        <w:rPr>
          <w:rFonts w:ascii="宋体" w:hAnsi="宋体" w:cs="宋体" w:hint="eastAsia"/>
          <w:szCs w:val="21"/>
        </w:rPr>
      </w:pPr>
      <w:r>
        <w:rPr>
          <w:rFonts w:ascii="宋体" w:hAnsi="宋体" w:cs="宋体" w:hint="eastAsia"/>
          <w:szCs w:val="21"/>
        </w:rPr>
        <w:t>（1）除招标公告载明接受进口产品参加外，不允许进口产品参加。进口产品认定依照《财政部关于政府采购进口产品管理有关问题的通知》（财办库〔2008〕248 号）的规定。</w:t>
      </w:r>
    </w:p>
    <w:p w14:paraId="02258EB0" w14:textId="77777777" w:rsidR="0015273A" w:rsidRDefault="00000000">
      <w:pPr>
        <w:spacing w:line="360" w:lineRule="auto"/>
        <w:ind w:firstLine="420"/>
        <w:rPr>
          <w:rFonts w:ascii="宋体" w:hAnsi="宋体" w:cs="宋体" w:hint="eastAsia"/>
          <w:szCs w:val="21"/>
        </w:rPr>
      </w:pPr>
      <w:r>
        <w:rPr>
          <w:rFonts w:ascii="宋体" w:hAnsi="宋体" w:cs="宋体" w:hint="eastAsia"/>
          <w:szCs w:val="21"/>
        </w:rPr>
        <w:t>（2）允许进口产品参加的，满足需求的国内产品可以参加。</w:t>
      </w:r>
    </w:p>
    <w:p w14:paraId="75DF9B06" w14:textId="77777777" w:rsidR="0015273A" w:rsidRDefault="00000000">
      <w:pPr>
        <w:spacing w:line="360" w:lineRule="auto"/>
        <w:ind w:firstLine="420"/>
        <w:rPr>
          <w:rFonts w:ascii="宋体" w:hAnsi="宋体" w:cs="宋体" w:hint="eastAsia"/>
          <w:szCs w:val="21"/>
        </w:rPr>
      </w:pPr>
      <w:r>
        <w:rPr>
          <w:rFonts w:ascii="宋体" w:hAnsi="宋体" w:cs="宋体" w:hint="eastAsia"/>
          <w:szCs w:val="21"/>
        </w:rPr>
        <w:t>（3）允许进口产品参加的，优先采购向我国企业转让技术、与我国企业签订消化吸收再创新方案的投标人的进口产品。</w:t>
      </w:r>
    </w:p>
    <w:p w14:paraId="1E4B3204" w14:textId="77777777" w:rsidR="0015273A" w:rsidRDefault="00000000">
      <w:pPr>
        <w:spacing w:line="360" w:lineRule="auto"/>
        <w:ind w:firstLine="422"/>
        <w:rPr>
          <w:rFonts w:ascii="宋体" w:hAnsi="宋体" w:cs="宋体" w:hint="eastAsia"/>
          <w:b/>
          <w:bCs/>
          <w:szCs w:val="21"/>
        </w:rPr>
      </w:pPr>
      <w:r>
        <w:rPr>
          <w:rFonts w:ascii="宋体" w:hAnsi="宋体" w:cs="宋体" w:hint="eastAsia"/>
          <w:b/>
          <w:bCs/>
          <w:szCs w:val="21"/>
        </w:rPr>
        <w:t>3.13 未按要求提供相关材料的，不享受相关政策。</w:t>
      </w:r>
    </w:p>
    <w:p w14:paraId="45CA7F2C" w14:textId="77777777" w:rsidR="0015273A" w:rsidRDefault="00000000">
      <w:pPr>
        <w:spacing w:line="360" w:lineRule="auto"/>
        <w:ind w:firstLine="422"/>
        <w:jc w:val="left"/>
        <w:rPr>
          <w:rFonts w:ascii="宋体" w:hAnsi="宋体" w:cs="宋体" w:hint="eastAsia"/>
          <w:b/>
          <w:bCs/>
          <w:color w:val="000000"/>
          <w:szCs w:val="21"/>
          <w:lang w:val="zh-CN"/>
        </w:rPr>
      </w:pPr>
      <w:r>
        <w:rPr>
          <w:rFonts w:ascii="宋体" w:hAnsi="宋体" w:cs="宋体" w:hint="eastAsia"/>
          <w:b/>
          <w:color w:val="000000"/>
          <w:szCs w:val="21"/>
        </w:rPr>
        <w:t>4、</w:t>
      </w:r>
      <w:r>
        <w:rPr>
          <w:rFonts w:ascii="宋体" w:hAnsi="宋体" w:cs="宋体" w:hint="eastAsia"/>
          <w:b/>
          <w:bCs/>
          <w:color w:val="000000"/>
          <w:szCs w:val="21"/>
          <w:lang w:val="zh-CN"/>
        </w:rPr>
        <w:t>磋商费用</w:t>
      </w:r>
      <w:bookmarkEnd w:id="49"/>
    </w:p>
    <w:p w14:paraId="047D8BE9" w14:textId="77777777" w:rsidR="0015273A" w:rsidRDefault="00000000">
      <w:pPr>
        <w:tabs>
          <w:tab w:val="left" w:pos="525"/>
          <w:tab w:val="left" w:pos="945"/>
        </w:tabs>
        <w:spacing w:line="360" w:lineRule="auto"/>
        <w:ind w:firstLine="420"/>
        <w:jc w:val="left"/>
        <w:rPr>
          <w:rFonts w:ascii="宋体" w:hAnsi="宋体" w:cs="宋体" w:hint="eastAsia"/>
          <w:bCs/>
          <w:color w:val="000000"/>
          <w:szCs w:val="21"/>
        </w:rPr>
      </w:pPr>
      <w:r>
        <w:rPr>
          <w:rFonts w:ascii="宋体" w:hAnsi="宋体" w:cs="宋体" w:hint="eastAsia"/>
          <w:color w:val="000000"/>
          <w:szCs w:val="21"/>
          <w:lang w:val="zh-CN"/>
        </w:rPr>
        <w:lastRenderedPageBreak/>
        <w:t>4.1 供应商应承担所有与准备和参加磋商有关的费用，无论采购结果如何，代理人和采购人在任</w:t>
      </w:r>
      <w:r>
        <w:rPr>
          <w:rFonts w:ascii="宋体" w:hAnsi="宋体" w:cs="宋体" w:hint="eastAsia"/>
          <w:bCs/>
          <w:color w:val="000000"/>
          <w:szCs w:val="21"/>
        </w:rPr>
        <w:t>何情况下均无义务和责任承担这些费用。</w:t>
      </w:r>
    </w:p>
    <w:p w14:paraId="5F6D23B6" w14:textId="77777777" w:rsidR="0015273A" w:rsidRDefault="00000000">
      <w:pPr>
        <w:spacing w:line="360" w:lineRule="auto"/>
        <w:ind w:firstLine="422"/>
        <w:jc w:val="left"/>
        <w:rPr>
          <w:rFonts w:ascii="宋体" w:hAnsi="宋体" w:cs="宋体" w:hint="eastAsia"/>
          <w:b/>
          <w:color w:val="000000"/>
          <w:szCs w:val="21"/>
        </w:rPr>
      </w:pPr>
      <w:r>
        <w:rPr>
          <w:rFonts w:ascii="宋体" w:hAnsi="宋体" w:cs="宋体" w:hint="eastAsia"/>
          <w:b/>
          <w:color w:val="000000"/>
          <w:szCs w:val="21"/>
        </w:rPr>
        <w:t>4.2 本次采购的招标代理费及评审费均由成交供应商向招标代理单位支付。招标代理费按《招标代理服务收费管理暂行办法》（国家发展计划委员会计价格【2002】1980号）代理服务招标收费基准费60%计算；</w:t>
      </w:r>
      <w:r>
        <w:rPr>
          <w:rFonts w:ascii="宋体" w:hAnsi="宋体" w:cs="宋体" w:hint="eastAsia"/>
          <w:b/>
          <w:color w:val="000000"/>
          <w:szCs w:val="21"/>
          <w:lang w:val="zh-CN"/>
        </w:rPr>
        <w:t>评审费由代理机构先行垫付，最终由中标人支付。上述费用请响应人综合考虑在投标报价中，后期采购人不单独列支。</w:t>
      </w:r>
    </w:p>
    <w:p w14:paraId="78FFF48D" w14:textId="77777777" w:rsidR="0015273A" w:rsidRDefault="00000000">
      <w:pPr>
        <w:spacing w:line="360" w:lineRule="auto"/>
        <w:ind w:firstLine="422"/>
        <w:jc w:val="left"/>
        <w:rPr>
          <w:rFonts w:ascii="宋体" w:hAnsi="宋体" w:cs="宋体" w:hint="eastAsia"/>
          <w:b/>
          <w:color w:val="000000"/>
          <w:szCs w:val="21"/>
          <w:lang w:val="zh-CN"/>
        </w:rPr>
      </w:pPr>
      <w:r>
        <w:rPr>
          <w:rFonts w:ascii="宋体" w:hAnsi="宋体" w:cs="宋体" w:hint="eastAsia"/>
          <w:b/>
          <w:color w:val="000000"/>
          <w:szCs w:val="21"/>
          <w:lang w:val="zh-CN"/>
        </w:rPr>
        <w:t>二、响应文件</w:t>
      </w:r>
    </w:p>
    <w:p w14:paraId="0E55B398" w14:textId="77777777" w:rsidR="0015273A" w:rsidRDefault="00000000">
      <w:pPr>
        <w:tabs>
          <w:tab w:val="left" w:pos="525"/>
          <w:tab w:val="left" w:pos="945"/>
        </w:tabs>
        <w:spacing w:line="360" w:lineRule="auto"/>
        <w:ind w:firstLine="422"/>
        <w:jc w:val="left"/>
        <w:rPr>
          <w:rFonts w:ascii="宋体" w:hAnsi="宋体" w:cs="宋体" w:hint="eastAsia"/>
          <w:b/>
          <w:bCs/>
          <w:color w:val="000000"/>
          <w:szCs w:val="21"/>
          <w:lang w:val="zh-CN"/>
        </w:rPr>
      </w:pPr>
      <w:r>
        <w:rPr>
          <w:rFonts w:ascii="宋体" w:hAnsi="宋体" w:cs="宋体" w:hint="eastAsia"/>
          <w:b/>
          <w:bCs/>
          <w:color w:val="000000"/>
          <w:szCs w:val="21"/>
          <w:lang w:val="zh-CN"/>
        </w:rPr>
        <w:t>5、响应文件编制</w:t>
      </w:r>
    </w:p>
    <w:p w14:paraId="08D79721" w14:textId="77777777" w:rsidR="0015273A" w:rsidRDefault="00000000">
      <w:pPr>
        <w:tabs>
          <w:tab w:val="left" w:pos="525"/>
          <w:tab w:val="left" w:pos="945"/>
        </w:tabs>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rPr>
        <w:t>5.1</w:t>
      </w:r>
      <w:r>
        <w:rPr>
          <w:rFonts w:ascii="宋体" w:hAnsi="宋体" w:cs="宋体" w:hint="eastAsia"/>
          <w:color w:val="000000"/>
          <w:szCs w:val="21"/>
          <w:lang w:val="zh-CN"/>
        </w:rPr>
        <w:t>供应商应当按照采购文件的要求编制响应文件，并对其提交的响应文件真实性、合法性承担法律责任。</w:t>
      </w:r>
    </w:p>
    <w:p w14:paraId="51CD7659" w14:textId="77777777" w:rsidR="0015273A" w:rsidRDefault="00000000">
      <w:pPr>
        <w:tabs>
          <w:tab w:val="left" w:pos="525"/>
          <w:tab w:val="left" w:pos="945"/>
        </w:tabs>
        <w:spacing w:line="360" w:lineRule="auto"/>
        <w:ind w:firstLine="420"/>
        <w:jc w:val="left"/>
        <w:rPr>
          <w:rFonts w:ascii="宋体" w:hAnsi="宋体" w:cs="宋体" w:hint="eastAsia"/>
          <w:b/>
          <w:bCs/>
          <w:color w:val="000000"/>
          <w:szCs w:val="21"/>
          <w:lang w:val="zh-CN"/>
        </w:rPr>
      </w:pPr>
      <w:r>
        <w:rPr>
          <w:rFonts w:ascii="宋体" w:hAnsi="宋体" w:cs="宋体" w:hint="eastAsia"/>
          <w:color w:val="000000"/>
          <w:szCs w:val="21"/>
        </w:rPr>
        <w:t>5.2 如标书制作工具中格式和内容与“江苏政府采购网”发布的磋商文件不一致，以“江苏政府采购网”发布的磋商文件为准</w:t>
      </w:r>
      <w:r>
        <w:rPr>
          <w:rFonts w:ascii="宋体" w:hAnsi="宋体" w:cs="宋体" w:hint="eastAsia"/>
          <w:color w:val="000000"/>
          <w:szCs w:val="21"/>
          <w:lang w:val="zh-CN"/>
        </w:rPr>
        <w:t>。</w:t>
      </w:r>
      <w:r>
        <w:rPr>
          <w:rFonts w:ascii="宋体" w:hAnsi="宋体" w:cs="宋体" w:hint="eastAsia"/>
          <w:b/>
          <w:color w:val="000000"/>
          <w:szCs w:val="21"/>
        </w:rPr>
        <w:t>供应商需根据招标文件格式要求上传相应的文件。</w:t>
      </w:r>
    </w:p>
    <w:p w14:paraId="5242185C" w14:textId="77777777" w:rsidR="0015273A" w:rsidRDefault="00000000">
      <w:pPr>
        <w:spacing w:line="360" w:lineRule="auto"/>
        <w:ind w:firstLine="422"/>
        <w:jc w:val="left"/>
        <w:rPr>
          <w:rFonts w:ascii="宋体" w:hAnsi="宋体" w:cs="宋体" w:hint="eastAsia"/>
          <w:b/>
          <w:bCs/>
          <w:color w:val="000000"/>
          <w:szCs w:val="21"/>
          <w:lang w:val="zh-CN"/>
        </w:rPr>
      </w:pPr>
      <w:r>
        <w:rPr>
          <w:rFonts w:ascii="宋体" w:hAnsi="宋体" w:cs="宋体" w:hint="eastAsia"/>
          <w:b/>
          <w:bCs/>
          <w:color w:val="000000"/>
          <w:szCs w:val="21"/>
          <w:lang w:val="zh-CN"/>
        </w:rPr>
        <w:t>6、响应文件的语言、计量单位、</w:t>
      </w:r>
      <w:r>
        <w:rPr>
          <w:rFonts w:ascii="宋体" w:hAnsi="宋体" w:cs="宋体" w:hint="eastAsia"/>
          <w:b/>
          <w:bCs/>
          <w:color w:val="000000"/>
          <w:szCs w:val="21"/>
        </w:rPr>
        <w:t xml:space="preserve"> </w:t>
      </w:r>
      <w:r>
        <w:rPr>
          <w:rFonts w:ascii="宋体" w:hAnsi="宋体" w:cs="宋体" w:hint="eastAsia"/>
          <w:b/>
          <w:bCs/>
          <w:color w:val="000000"/>
          <w:szCs w:val="21"/>
          <w:lang w:val="zh-CN"/>
        </w:rPr>
        <w:t>货币和编制</w:t>
      </w:r>
    </w:p>
    <w:p w14:paraId="4CAD6E11"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p>
    <w:p w14:paraId="34646A8D"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6.2 供应商所使用的计量单位应为国家法定计量单位。</w:t>
      </w:r>
    </w:p>
    <w:p w14:paraId="0B587E0A"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6.3 供应商应用人民币报价。</w:t>
      </w:r>
    </w:p>
    <w:p w14:paraId="5CE7FECD"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6.4 响应文件应字迹清楚、内容齐全、不得涂改。如有修改，修改处须有供应商公章或法定代表人或其授权磋商代表签字。</w:t>
      </w:r>
    </w:p>
    <w:p w14:paraId="4B26EF04"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6.</w:t>
      </w:r>
      <w:r>
        <w:rPr>
          <w:rFonts w:ascii="宋体" w:hAnsi="宋体" w:cs="宋体" w:hint="eastAsia"/>
          <w:color w:val="000000"/>
          <w:szCs w:val="21"/>
        </w:rPr>
        <w:t>5</w:t>
      </w:r>
      <w:r>
        <w:rPr>
          <w:rFonts w:ascii="宋体" w:hAnsi="宋体" w:cs="宋体" w:hint="eastAsia"/>
          <w:color w:val="000000"/>
          <w:szCs w:val="21"/>
          <w:lang w:val="zh-CN"/>
        </w:rPr>
        <w:t xml:space="preserve"> 供应商应在响应文件中写清相应的项目编号、项目名称、供应商名称、地址、电话、传真等。</w:t>
      </w:r>
    </w:p>
    <w:p w14:paraId="2FAC3F8D" w14:textId="77777777" w:rsidR="0015273A" w:rsidRDefault="00000000">
      <w:pPr>
        <w:spacing w:line="360" w:lineRule="auto"/>
        <w:ind w:firstLine="422"/>
        <w:jc w:val="left"/>
        <w:rPr>
          <w:rFonts w:ascii="宋体" w:hAnsi="宋体" w:cs="宋体" w:hint="eastAsia"/>
          <w:b/>
          <w:bCs/>
          <w:color w:val="000000"/>
          <w:szCs w:val="21"/>
          <w:lang w:val="zh-CN"/>
        </w:rPr>
      </w:pPr>
      <w:r>
        <w:rPr>
          <w:rFonts w:ascii="宋体" w:hAnsi="宋体" w:cs="宋体" w:hint="eastAsia"/>
          <w:b/>
          <w:bCs/>
          <w:color w:val="000000"/>
          <w:szCs w:val="21"/>
          <w:lang w:val="zh-CN"/>
        </w:rPr>
        <w:t>7、响应文件的组成</w:t>
      </w:r>
    </w:p>
    <w:p w14:paraId="7E0EC88E"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 xml:space="preserve">7.1 </w:t>
      </w:r>
      <w:r>
        <w:rPr>
          <w:rFonts w:ascii="宋体" w:hAnsi="宋体" w:cs="宋体" w:hint="eastAsia"/>
          <w:color w:val="000000"/>
          <w:szCs w:val="21"/>
        </w:rPr>
        <w:t>供应商应当根据磋商文件要求编制响应文件，并根据自己的商务能力、技术水平对磋商文件提出的要求和条件逐条标明是否响应。</w:t>
      </w:r>
      <w:r>
        <w:rPr>
          <w:rFonts w:ascii="宋体" w:hAnsi="宋体" w:cs="宋体" w:hint="eastAsia"/>
          <w:color w:val="000000"/>
          <w:szCs w:val="21"/>
          <w:lang w:val="zh-CN"/>
        </w:rPr>
        <w:t>响应文件由商务部分、技术部分、价格部分，以及其他部分组成。</w:t>
      </w:r>
    </w:p>
    <w:p w14:paraId="1830E29B"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bCs/>
          <w:color w:val="000000"/>
          <w:szCs w:val="21"/>
          <w:lang w:val="zh-CN"/>
        </w:rPr>
        <w:t xml:space="preserve">7.2 </w:t>
      </w:r>
      <w:r>
        <w:rPr>
          <w:rFonts w:ascii="宋体" w:hAnsi="宋体" w:cs="宋体" w:hint="eastAsia"/>
          <w:b/>
          <w:bCs/>
          <w:color w:val="000000"/>
          <w:szCs w:val="21"/>
          <w:lang w:val="zh-CN"/>
        </w:rPr>
        <w:t>响应文件的商务部分。</w:t>
      </w:r>
      <w:r>
        <w:rPr>
          <w:rFonts w:ascii="宋体" w:hAnsi="宋体" w:cs="宋体" w:hint="eastAsia"/>
          <w:color w:val="000000"/>
          <w:szCs w:val="21"/>
          <w:lang w:val="zh-CN"/>
        </w:rPr>
        <w:t>商务部分是证明供应商有资格参加磋商和成交后有能力履行合同的文件，</w:t>
      </w:r>
      <w:r>
        <w:rPr>
          <w:rFonts w:ascii="宋体" w:hAnsi="宋体" w:cs="宋体" w:hint="eastAsia"/>
          <w:color w:val="000000"/>
          <w:szCs w:val="21"/>
        </w:rPr>
        <w:t>这些文件应能满足竞争性磋商采购文件的要求</w:t>
      </w:r>
      <w:r>
        <w:rPr>
          <w:rFonts w:ascii="宋体" w:hAnsi="宋体" w:cs="宋体" w:hint="eastAsia"/>
          <w:color w:val="000000"/>
          <w:szCs w:val="21"/>
          <w:lang w:val="zh-CN"/>
        </w:rPr>
        <w:t>，包括但不限于下列文件，其中加“★”项目不得有缺失或无效：</w:t>
      </w:r>
    </w:p>
    <w:p w14:paraId="267200E5"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（1）★ 磋商申请及声明；</w:t>
      </w:r>
    </w:p>
    <w:p w14:paraId="7E990796" w14:textId="77777777" w:rsidR="0015273A" w:rsidRDefault="00000000">
      <w:pPr>
        <w:widowControl/>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（2）★ 法人授权书及委托代理人的身份证复印件；</w:t>
      </w:r>
    </w:p>
    <w:p w14:paraId="4FC500C0"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 xml:space="preserve">（3）★ </w:t>
      </w:r>
      <w:r>
        <w:rPr>
          <w:rFonts w:ascii="宋体" w:hAnsi="宋体" w:cs="宋体" w:hint="eastAsia"/>
          <w:color w:val="000000"/>
          <w:szCs w:val="21"/>
        </w:rPr>
        <w:t>第一章竞争性磋商公告中二、</w:t>
      </w:r>
      <w:r>
        <w:rPr>
          <w:rFonts w:ascii="宋体" w:hAnsi="宋体" w:cs="宋体" w:hint="eastAsia"/>
          <w:szCs w:val="21"/>
          <w:lang w:val="zh-CN"/>
        </w:rPr>
        <w:t>《中华人民共和国政府采购法》规定的资格条件证明文件</w:t>
      </w:r>
      <w:r>
        <w:rPr>
          <w:rFonts w:ascii="宋体" w:hAnsi="宋体" w:cs="宋体" w:hint="eastAsia"/>
          <w:color w:val="000000"/>
          <w:szCs w:val="21"/>
          <w:lang w:val="zh-CN"/>
        </w:rPr>
        <w:t>；</w:t>
      </w:r>
    </w:p>
    <w:p w14:paraId="53BA97F2" w14:textId="77777777" w:rsidR="0015273A" w:rsidRDefault="00000000">
      <w:pPr>
        <w:widowControl/>
        <w:spacing w:line="360" w:lineRule="auto"/>
        <w:ind w:firstLine="420"/>
        <w:jc w:val="left"/>
        <w:rPr>
          <w:rFonts w:ascii="宋体" w:hAnsi="宋体" w:cs="宋体" w:hint="eastAsia"/>
          <w:szCs w:val="21"/>
          <w:lang w:val="zh-CN"/>
        </w:rPr>
      </w:pPr>
      <w:r>
        <w:rPr>
          <w:rFonts w:ascii="宋体" w:hAnsi="宋体" w:cs="宋体" w:hint="eastAsia"/>
          <w:bCs/>
          <w:szCs w:val="21"/>
        </w:rPr>
        <w:lastRenderedPageBreak/>
        <w:t>（4）</w:t>
      </w:r>
      <w:r>
        <w:rPr>
          <w:rFonts w:ascii="宋体" w:hAnsi="宋体" w:cs="宋体" w:hint="eastAsia"/>
          <w:b/>
          <w:szCs w:val="21"/>
        </w:rPr>
        <w:t>★</w:t>
      </w:r>
      <w:r>
        <w:rPr>
          <w:rFonts w:ascii="宋体" w:hAnsi="宋体" w:cs="宋体" w:hint="eastAsia"/>
          <w:szCs w:val="21"/>
          <w:lang w:val="zh-CN"/>
        </w:rPr>
        <w:t>第一章</w:t>
      </w:r>
      <w:r>
        <w:rPr>
          <w:rFonts w:ascii="宋体" w:hAnsi="宋体" w:cs="宋体" w:hint="eastAsia"/>
          <w:color w:val="000000"/>
          <w:szCs w:val="21"/>
        </w:rPr>
        <w:t>竞争性磋商公告中二、</w:t>
      </w:r>
      <w:r>
        <w:rPr>
          <w:rFonts w:ascii="宋体" w:hAnsi="宋体" w:cs="宋体" w:hint="eastAsia"/>
          <w:szCs w:val="21"/>
          <w:lang w:val="zh-CN"/>
        </w:rPr>
        <w:t>采购人根据采购项目的特殊要求规定的特定条件证明文件；（如有的话）</w:t>
      </w:r>
    </w:p>
    <w:p w14:paraId="386402B8" w14:textId="77777777" w:rsidR="0015273A" w:rsidRDefault="00000000">
      <w:pPr>
        <w:widowControl/>
        <w:spacing w:line="360" w:lineRule="auto"/>
        <w:ind w:firstLine="420"/>
        <w:jc w:val="left"/>
        <w:rPr>
          <w:rFonts w:ascii="宋体" w:hAnsi="宋体" w:cs="宋体" w:hint="eastAsia"/>
          <w:szCs w:val="21"/>
          <w:lang w:val="zh-CN"/>
        </w:rPr>
      </w:pPr>
      <w:r>
        <w:rPr>
          <w:rFonts w:ascii="宋体" w:hAnsi="宋体" w:cs="宋体" w:hint="eastAsia"/>
          <w:szCs w:val="21"/>
          <w:lang w:val="zh-CN"/>
        </w:rPr>
        <w:t>（5）</w:t>
      </w:r>
      <w:r>
        <w:rPr>
          <w:rFonts w:ascii="宋体" w:hAnsi="宋体" w:cs="宋体" w:hint="eastAsia"/>
          <w:b/>
          <w:szCs w:val="21"/>
        </w:rPr>
        <w:t>★</w:t>
      </w:r>
      <w:r>
        <w:rPr>
          <w:rFonts w:ascii="宋体" w:hAnsi="宋体" w:cs="宋体" w:hint="eastAsia"/>
          <w:bCs/>
          <w:szCs w:val="21"/>
        </w:rPr>
        <w:t>《南京市政府采购供应商信用记录表暨信用承诺书》</w:t>
      </w:r>
      <w:r>
        <w:rPr>
          <w:rFonts w:ascii="宋体" w:hAnsi="宋体" w:cs="宋体" w:hint="eastAsia"/>
          <w:b/>
          <w:szCs w:val="21"/>
        </w:rPr>
        <w:t>注：本表打印时间必须在竞争性磋商文件发布之日起至递交响应文件截止日前。</w:t>
      </w:r>
    </w:p>
    <w:p w14:paraId="6FC92495" w14:textId="77777777" w:rsidR="0015273A" w:rsidRDefault="00000000">
      <w:pPr>
        <w:widowControl/>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w:t>
      </w:r>
      <w:r>
        <w:rPr>
          <w:rFonts w:ascii="宋体" w:hAnsi="宋体" w:cs="宋体" w:hint="eastAsia"/>
          <w:color w:val="000000"/>
          <w:szCs w:val="21"/>
        </w:rPr>
        <w:t>6</w:t>
      </w:r>
      <w:r>
        <w:rPr>
          <w:rFonts w:ascii="宋体" w:hAnsi="宋体" w:cs="宋体" w:hint="eastAsia"/>
          <w:color w:val="000000"/>
          <w:szCs w:val="21"/>
          <w:lang w:val="zh-CN"/>
        </w:rPr>
        <w:t>）报价表；</w:t>
      </w:r>
    </w:p>
    <w:p w14:paraId="128D5CDF" w14:textId="77777777" w:rsidR="0015273A" w:rsidRDefault="00000000">
      <w:pPr>
        <w:widowControl/>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w:t>
      </w:r>
      <w:r>
        <w:rPr>
          <w:rFonts w:ascii="宋体" w:hAnsi="宋体" w:cs="宋体" w:hint="eastAsia"/>
          <w:color w:val="000000"/>
          <w:szCs w:val="21"/>
        </w:rPr>
        <w:t>7</w:t>
      </w:r>
      <w:r>
        <w:rPr>
          <w:rFonts w:ascii="宋体" w:hAnsi="宋体" w:cs="宋体" w:hint="eastAsia"/>
          <w:color w:val="000000"/>
          <w:szCs w:val="21"/>
          <w:lang w:val="zh-CN"/>
        </w:rPr>
        <w:t>）分项报价表；</w:t>
      </w:r>
    </w:p>
    <w:p w14:paraId="54308A7D" w14:textId="77777777" w:rsidR="0015273A" w:rsidRDefault="00000000">
      <w:pPr>
        <w:widowControl/>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（8）《商务条款偏离表》；</w:t>
      </w:r>
    </w:p>
    <w:p w14:paraId="653DAF14" w14:textId="77777777" w:rsidR="0015273A" w:rsidRDefault="00000000">
      <w:pPr>
        <w:spacing w:line="360" w:lineRule="auto"/>
        <w:ind w:firstLine="420"/>
        <w:jc w:val="left"/>
        <w:rPr>
          <w:rFonts w:ascii="宋体" w:hAnsi="宋体" w:cs="宋体" w:hint="eastAsia"/>
          <w:color w:val="000000"/>
          <w:szCs w:val="21"/>
        </w:rPr>
      </w:pPr>
      <w:r>
        <w:rPr>
          <w:rFonts w:ascii="宋体" w:hAnsi="宋体" w:cs="宋体" w:hint="eastAsia"/>
          <w:color w:val="000000"/>
          <w:szCs w:val="21"/>
        </w:rPr>
        <w:t>（9）供应商认为需要</w:t>
      </w:r>
      <w:r>
        <w:rPr>
          <w:rFonts w:ascii="宋体" w:hAnsi="宋体" w:cs="宋体" w:hint="eastAsia"/>
          <w:color w:val="000000"/>
          <w:szCs w:val="21"/>
          <w:lang w:val="zh-CN"/>
        </w:rPr>
        <w:t>提供的其他资格证明文件和商务资料。</w:t>
      </w:r>
    </w:p>
    <w:p w14:paraId="0A729206"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bCs/>
          <w:color w:val="000000"/>
          <w:szCs w:val="21"/>
          <w:lang w:val="zh-CN"/>
        </w:rPr>
        <w:t xml:space="preserve">7.3 </w:t>
      </w:r>
      <w:r>
        <w:rPr>
          <w:rFonts w:ascii="宋体" w:hAnsi="宋体" w:cs="宋体" w:hint="eastAsia"/>
          <w:b/>
          <w:bCs/>
          <w:color w:val="000000"/>
          <w:szCs w:val="21"/>
          <w:lang w:val="zh-CN"/>
        </w:rPr>
        <w:t>响应文件的技术部分。</w:t>
      </w:r>
      <w:r>
        <w:rPr>
          <w:rFonts w:ascii="宋体" w:hAnsi="宋体" w:cs="宋体" w:hint="eastAsia"/>
          <w:color w:val="000000"/>
          <w:szCs w:val="21"/>
          <w:lang w:val="zh-CN"/>
        </w:rPr>
        <w:t>技术部分是证明</w:t>
      </w:r>
      <w:r>
        <w:rPr>
          <w:rFonts w:ascii="宋体" w:hAnsi="宋体" w:cs="宋体" w:hint="eastAsia"/>
          <w:color w:val="000000"/>
          <w:szCs w:val="21"/>
        </w:rPr>
        <w:t>供应商提供的货物、服务是合格的，并符合磋商文件要求的证明文件，以及</w:t>
      </w:r>
      <w:r>
        <w:rPr>
          <w:rFonts w:ascii="宋体" w:hAnsi="宋体" w:cs="宋体" w:hint="eastAsia"/>
          <w:color w:val="000000"/>
          <w:szCs w:val="21"/>
          <w:lang w:val="zh-CN"/>
        </w:rPr>
        <w:t>对</w:t>
      </w:r>
      <w:r>
        <w:rPr>
          <w:rFonts w:ascii="宋体" w:hAnsi="宋体" w:cs="宋体" w:hint="eastAsia"/>
          <w:color w:val="000000"/>
          <w:szCs w:val="21"/>
        </w:rPr>
        <w:t>货物、服务</w:t>
      </w:r>
      <w:r>
        <w:rPr>
          <w:rFonts w:ascii="宋体" w:hAnsi="宋体" w:cs="宋体" w:hint="eastAsia"/>
          <w:color w:val="000000"/>
          <w:szCs w:val="21"/>
          <w:lang w:val="zh-CN"/>
        </w:rPr>
        <w:t>的详细说明，这些文件可以是文字资料、图纸和数据等。</w:t>
      </w:r>
      <w:r>
        <w:rPr>
          <w:rFonts w:ascii="宋体" w:hAnsi="宋体" w:cs="宋体" w:hint="eastAsia"/>
          <w:szCs w:val="21"/>
          <w:lang w:val="zh-CN"/>
        </w:rPr>
        <w:t>若技术性能无特殊说明，则按国家有关部门最新颁布的标准及规范为准；</w:t>
      </w:r>
      <w:r>
        <w:rPr>
          <w:rFonts w:ascii="宋体" w:hAnsi="宋体" w:cs="宋体" w:hint="eastAsia"/>
          <w:color w:val="000000"/>
          <w:szCs w:val="21"/>
          <w:lang w:val="zh-CN"/>
        </w:rPr>
        <w:t>提供的</w:t>
      </w:r>
      <w:r>
        <w:rPr>
          <w:rFonts w:ascii="宋体" w:hAnsi="宋体" w:cs="宋体" w:hint="eastAsia"/>
          <w:color w:val="000000"/>
          <w:szCs w:val="21"/>
        </w:rPr>
        <w:t>货物、服务</w:t>
      </w:r>
      <w:r>
        <w:rPr>
          <w:rFonts w:ascii="宋体" w:hAnsi="宋体" w:cs="宋体" w:hint="eastAsia"/>
          <w:color w:val="000000"/>
          <w:szCs w:val="21"/>
          <w:lang w:val="zh-CN"/>
        </w:rPr>
        <w:t>如与磋商文件要求有不符之处，应说明其差别之所在</w:t>
      </w:r>
      <w:r>
        <w:rPr>
          <w:rFonts w:ascii="宋体" w:hAnsi="宋体" w:cs="宋体" w:hint="eastAsia"/>
          <w:szCs w:val="21"/>
          <w:lang w:val="zh-CN"/>
        </w:rPr>
        <w:t>，并在《技术条款偏离表》中逐条予以说明</w:t>
      </w:r>
      <w:r>
        <w:rPr>
          <w:rFonts w:ascii="宋体" w:hAnsi="宋体" w:cs="宋体" w:hint="eastAsia"/>
          <w:color w:val="000000"/>
          <w:szCs w:val="21"/>
          <w:lang w:val="zh-CN"/>
        </w:rPr>
        <w:t>。包括但不限于下列文件，其中加</w:t>
      </w:r>
      <w:r>
        <w:rPr>
          <w:rFonts w:ascii="宋体" w:hAnsi="宋体" w:cs="宋体" w:hint="eastAsia"/>
          <w:color w:val="000000"/>
          <w:szCs w:val="21"/>
        </w:rPr>
        <w:t>“</w:t>
      </w:r>
      <w:r>
        <w:rPr>
          <w:rFonts w:ascii="宋体" w:hAnsi="宋体" w:cs="宋体" w:hint="eastAsia"/>
          <w:color w:val="000000"/>
          <w:szCs w:val="21"/>
          <w:lang w:val="zh-CN"/>
        </w:rPr>
        <w:t>★</w:t>
      </w:r>
      <w:r>
        <w:rPr>
          <w:rFonts w:ascii="宋体" w:hAnsi="宋体" w:cs="宋体" w:hint="eastAsia"/>
          <w:color w:val="000000"/>
          <w:szCs w:val="21"/>
        </w:rPr>
        <w:t>”</w:t>
      </w:r>
      <w:r>
        <w:rPr>
          <w:rFonts w:ascii="宋体" w:hAnsi="宋体" w:cs="宋体" w:hint="eastAsia"/>
          <w:color w:val="000000"/>
          <w:szCs w:val="21"/>
          <w:lang w:val="zh-CN"/>
        </w:rPr>
        <w:t>项目不得有缺失或无效：</w:t>
      </w:r>
    </w:p>
    <w:p w14:paraId="6858980A"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项目技术方案或服务说明；</w:t>
      </w:r>
    </w:p>
    <w:p w14:paraId="29CDA9C0"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w:t>
      </w:r>
      <w:r>
        <w:rPr>
          <w:rFonts w:ascii="宋体" w:hAnsi="宋体" w:cs="宋体" w:hint="eastAsia"/>
          <w:color w:val="000000"/>
          <w:szCs w:val="21"/>
        </w:rPr>
        <w:t>1</w:t>
      </w:r>
      <w:r>
        <w:rPr>
          <w:rFonts w:ascii="宋体" w:hAnsi="宋体" w:cs="宋体" w:hint="eastAsia"/>
          <w:color w:val="000000"/>
          <w:szCs w:val="21"/>
          <w:lang w:val="zh-CN"/>
        </w:rPr>
        <w:t>）《技术条款偏离表》；</w:t>
      </w:r>
    </w:p>
    <w:p w14:paraId="51F5F6BA" w14:textId="77777777" w:rsidR="0015273A" w:rsidRDefault="00000000">
      <w:pPr>
        <w:widowControl/>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w:t>
      </w:r>
      <w:r>
        <w:rPr>
          <w:rFonts w:ascii="宋体" w:hAnsi="宋体" w:cs="宋体" w:hint="eastAsia"/>
          <w:color w:val="000000"/>
          <w:szCs w:val="21"/>
        </w:rPr>
        <w:t>2</w:t>
      </w:r>
      <w:r>
        <w:rPr>
          <w:rFonts w:ascii="宋体" w:hAnsi="宋体" w:cs="宋体" w:hint="eastAsia"/>
          <w:color w:val="000000"/>
          <w:szCs w:val="21"/>
          <w:lang w:val="zh-CN"/>
        </w:rPr>
        <w:t>）</w:t>
      </w:r>
      <w:r>
        <w:rPr>
          <w:rFonts w:ascii="宋体" w:hAnsi="宋体" w:cs="宋体" w:hint="eastAsia"/>
          <w:b/>
          <w:szCs w:val="21"/>
        </w:rPr>
        <w:t>★</w:t>
      </w:r>
      <w:r>
        <w:rPr>
          <w:rFonts w:ascii="宋体" w:hAnsi="宋体" w:cs="宋体" w:hint="eastAsia"/>
          <w:szCs w:val="21"/>
          <w:lang w:val="zh-CN"/>
        </w:rPr>
        <w:t>《供货一览表》</w:t>
      </w:r>
    </w:p>
    <w:p w14:paraId="64071E73" w14:textId="77777777" w:rsidR="0015273A" w:rsidRDefault="00000000">
      <w:pPr>
        <w:widowControl/>
        <w:spacing w:line="360" w:lineRule="auto"/>
        <w:ind w:firstLine="420"/>
        <w:jc w:val="left"/>
        <w:rPr>
          <w:rFonts w:ascii="宋体" w:hAnsi="宋体" w:cs="宋体" w:hint="eastAsia"/>
          <w:szCs w:val="21"/>
          <w:lang w:val="zh-CN"/>
        </w:rPr>
      </w:pPr>
      <w:r>
        <w:rPr>
          <w:rFonts w:ascii="宋体" w:hAnsi="宋体" w:cs="宋体" w:hint="eastAsia"/>
          <w:color w:val="000000"/>
          <w:szCs w:val="21"/>
          <w:lang w:val="zh-CN"/>
        </w:rPr>
        <w:t>（</w:t>
      </w:r>
      <w:r>
        <w:rPr>
          <w:rFonts w:ascii="宋体" w:hAnsi="宋体" w:cs="宋体" w:hint="eastAsia"/>
          <w:color w:val="000000"/>
          <w:szCs w:val="21"/>
        </w:rPr>
        <w:t>3</w:t>
      </w:r>
      <w:r>
        <w:rPr>
          <w:rFonts w:ascii="宋体" w:hAnsi="宋体" w:cs="宋体" w:hint="eastAsia"/>
          <w:color w:val="000000"/>
          <w:szCs w:val="21"/>
          <w:lang w:val="zh-CN"/>
        </w:rPr>
        <w:t>）</w:t>
      </w:r>
      <w:r>
        <w:rPr>
          <w:rFonts w:ascii="宋体" w:hAnsi="宋体" w:cs="宋体" w:hint="eastAsia"/>
          <w:szCs w:val="21"/>
          <w:lang w:val="zh-CN"/>
        </w:rPr>
        <w:t>货物品牌、型号、材质、主要技术（服务）指标和性能、制造商、生产企业名称等详细说明，并且附样品实物照片；</w:t>
      </w:r>
    </w:p>
    <w:p w14:paraId="00281CAA" w14:textId="77777777" w:rsidR="0015273A" w:rsidRDefault="00000000">
      <w:pPr>
        <w:widowControl/>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（4）</w:t>
      </w:r>
      <w:r>
        <w:rPr>
          <w:rFonts w:ascii="宋体" w:hAnsi="宋体" w:cs="宋体" w:hint="eastAsia"/>
          <w:szCs w:val="21"/>
          <w:lang w:val="zh-CN"/>
        </w:rPr>
        <w:t>货物安装、验收标准、货物技术资料；</w:t>
      </w:r>
    </w:p>
    <w:p w14:paraId="1DE0550A" w14:textId="77777777" w:rsidR="0015273A" w:rsidRDefault="00000000">
      <w:pPr>
        <w:widowControl/>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（5）服务方案及承诺</w:t>
      </w:r>
    </w:p>
    <w:p w14:paraId="422B2BB6" w14:textId="77777777" w:rsidR="0015273A" w:rsidRDefault="00000000">
      <w:pPr>
        <w:widowControl/>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（6）供应商认为需要提供的其他技术资料。</w:t>
      </w:r>
    </w:p>
    <w:p w14:paraId="0D38CD7F" w14:textId="77777777" w:rsidR="0015273A" w:rsidRDefault="00000000">
      <w:pPr>
        <w:spacing w:line="360" w:lineRule="auto"/>
        <w:ind w:firstLine="420"/>
        <w:jc w:val="left"/>
        <w:rPr>
          <w:rFonts w:ascii="宋体" w:hAnsi="宋体" w:cs="宋体" w:hint="eastAsia"/>
          <w:b/>
          <w:color w:val="000000"/>
          <w:szCs w:val="21"/>
          <w:lang w:val="zh-CN"/>
        </w:rPr>
      </w:pPr>
      <w:r>
        <w:rPr>
          <w:rFonts w:ascii="宋体" w:hAnsi="宋体" w:cs="宋体" w:hint="eastAsia"/>
          <w:color w:val="000000"/>
          <w:szCs w:val="21"/>
          <w:lang w:val="zh-CN"/>
        </w:rPr>
        <w:t xml:space="preserve">7.4 </w:t>
      </w:r>
      <w:r>
        <w:rPr>
          <w:rFonts w:ascii="宋体" w:hAnsi="宋体" w:cs="宋体" w:hint="eastAsia"/>
          <w:b/>
          <w:color w:val="000000"/>
          <w:szCs w:val="21"/>
          <w:lang w:val="zh-CN"/>
        </w:rPr>
        <w:t>响应文件的价格部分</w:t>
      </w:r>
    </w:p>
    <w:p w14:paraId="57303596"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（1）价格部分是对</w:t>
      </w:r>
      <w:r>
        <w:rPr>
          <w:rFonts w:ascii="宋体" w:hAnsi="宋体" w:cs="宋体" w:hint="eastAsia"/>
          <w:color w:val="000000"/>
          <w:szCs w:val="21"/>
        </w:rPr>
        <w:t>货物、服务</w:t>
      </w:r>
      <w:r>
        <w:rPr>
          <w:rFonts w:ascii="宋体" w:hAnsi="宋体" w:cs="宋体" w:hint="eastAsia"/>
          <w:color w:val="000000"/>
          <w:szCs w:val="21"/>
          <w:lang w:val="zh-CN"/>
        </w:rPr>
        <w:t>价格构成的说明，磋商文件如没有特别说明的话，对每一项货物和服务仅接受一个价格。</w:t>
      </w:r>
    </w:p>
    <w:p w14:paraId="6F849B06" w14:textId="77777777" w:rsidR="0015273A" w:rsidRDefault="00000000">
      <w:pPr>
        <w:spacing w:line="360" w:lineRule="auto"/>
        <w:ind w:firstLine="420"/>
        <w:jc w:val="left"/>
        <w:rPr>
          <w:rFonts w:ascii="宋体" w:hAnsi="宋体" w:cs="宋体" w:hint="eastAsia"/>
          <w:b/>
          <w:szCs w:val="21"/>
        </w:rPr>
      </w:pPr>
      <w:r>
        <w:rPr>
          <w:rFonts w:ascii="宋体" w:hAnsi="宋体" w:cs="宋体" w:hint="eastAsia"/>
          <w:color w:val="000000"/>
          <w:szCs w:val="21"/>
          <w:lang w:val="zh-CN"/>
        </w:rPr>
        <w:t>（2）</w:t>
      </w:r>
      <w:r>
        <w:rPr>
          <w:rFonts w:ascii="宋体" w:hAnsi="宋体" w:cs="宋体" w:hint="eastAsia"/>
          <w:szCs w:val="21"/>
          <w:lang w:val="zh-CN"/>
        </w:rPr>
        <w:t>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ascii="宋体" w:hAnsi="宋体" w:cs="宋体" w:hint="eastAsia"/>
          <w:bCs/>
          <w:szCs w:val="21"/>
        </w:rPr>
        <w:t>，以</w:t>
      </w:r>
      <w:r>
        <w:rPr>
          <w:rFonts w:ascii="宋体" w:hAnsi="宋体" w:cs="宋体" w:hint="eastAsia"/>
          <w:szCs w:val="21"/>
        </w:rPr>
        <w:t>及供应商认为需要的其他费用等</w:t>
      </w:r>
      <w:r>
        <w:rPr>
          <w:rFonts w:ascii="宋体" w:hAnsi="宋体" w:cs="宋体" w:hint="eastAsia"/>
          <w:b/>
          <w:szCs w:val="21"/>
        </w:rPr>
        <w:t>。</w:t>
      </w:r>
    </w:p>
    <w:p w14:paraId="4D3C25B9" w14:textId="77777777" w:rsidR="0015273A" w:rsidRDefault="00000000">
      <w:pPr>
        <w:spacing w:line="360" w:lineRule="auto"/>
        <w:ind w:firstLine="420"/>
        <w:jc w:val="left"/>
        <w:rPr>
          <w:rFonts w:ascii="宋体" w:hAnsi="宋体" w:cs="宋体" w:hint="eastAsia"/>
          <w:b/>
          <w:bCs/>
          <w:szCs w:val="21"/>
        </w:rPr>
      </w:pPr>
      <w:r>
        <w:rPr>
          <w:rFonts w:ascii="宋体" w:hAnsi="宋体" w:cs="宋体" w:hint="eastAsia"/>
          <w:color w:val="000000"/>
          <w:szCs w:val="21"/>
          <w:lang w:val="zh-CN"/>
        </w:rPr>
        <w:t>（3）</w:t>
      </w:r>
      <w:r>
        <w:rPr>
          <w:rFonts w:ascii="宋体" w:hAnsi="宋体" w:cs="宋体" w:hint="eastAsia"/>
          <w:szCs w:val="21"/>
        </w:rPr>
        <w:t>供应商的任何错漏、优惠、竞争性报价不得作为减轻责任、减少服务、增加收费、降低质量的理由。</w:t>
      </w:r>
      <w:r>
        <w:rPr>
          <w:rFonts w:ascii="宋体" w:hAnsi="宋体" w:cs="宋体" w:hint="eastAsia"/>
          <w:color w:val="000000"/>
          <w:szCs w:val="21"/>
          <w:lang w:val="zh-CN"/>
        </w:rPr>
        <w:t>供应商应充分考虑到市场价格变动，以及项目实施过程中的不可预见因素，一旦成交，单价不变，如果有漏项，视同让利。</w:t>
      </w:r>
    </w:p>
    <w:p w14:paraId="177FFD75" w14:textId="77777777" w:rsidR="0015273A" w:rsidRDefault="00000000">
      <w:pPr>
        <w:spacing w:line="360" w:lineRule="auto"/>
        <w:ind w:firstLine="420"/>
        <w:jc w:val="left"/>
        <w:rPr>
          <w:rFonts w:ascii="宋体" w:hAnsi="宋体" w:cs="宋体" w:hint="eastAsia"/>
          <w:b/>
          <w:color w:val="000000"/>
          <w:szCs w:val="21"/>
          <w:lang w:val="zh-CN"/>
        </w:rPr>
      </w:pPr>
      <w:r>
        <w:rPr>
          <w:rFonts w:ascii="宋体" w:hAnsi="宋体" w:cs="宋体" w:hint="eastAsia"/>
          <w:color w:val="000000"/>
          <w:szCs w:val="21"/>
          <w:lang w:val="zh-CN"/>
        </w:rPr>
        <w:t>（4）</w:t>
      </w:r>
      <w:r>
        <w:rPr>
          <w:rFonts w:ascii="宋体" w:hAnsi="宋体" w:cs="宋体" w:hint="eastAsia"/>
          <w:b/>
          <w:color w:val="000000"/>
          <w:szCs w:val="21"/>
          <w:lang w:val="zh-CN"/>
        </w:rPr>
        <w:t>经磋商后，如果成交价高于或低于供应商在响应文件首次报价的，分项报价同比例调整。</w:t>
      </w:r>
    </w:p>
    <w:p w14:paraId="242B1D6A"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 xml:space="preserve">7.5 </w:t>
      </w:r>
      <w:r>
        <w:rPr>
          <w:rFonts w:ascii="宋体" w:hAnsi="宋体" w:cs="宋体" w:hint="eastAsia"/>
          <w:b/>
          <w:color w:val="000000"/>
          <w:szCs w:val="21"/>
          <w:lang w:val="zh-CN"/>
        </w:rPr>
        <w:t>响应文件的其他部分。</w:t>
      </w:r>
      <w:r>
        <w:rPr>
          <w:rFonts w:ascii="宋体" w:hAnsi="宋体" w:cs="宋体" w:hint="eastAsia"/>
          <w:color w:val="000000"/>
          <w:szCs w:val="21"/>
          <w:lang w:val="zh-CN"/>
        </w:rPr>
        <w:t>其他部分由供应商根据编制响应文件需要提供的其他相关文件。</w:t>
      </w:r>
    </w:p>
    <w:p w14:paraId="25142FEB" w14:textId="77777777" w:rsidR="0015273A" w:rsidRDefault="00000000">
      <w:pPr>
        <w:spacing w:line="360" w:lineRule="auto"/>
        <w:ind w:firstLine="422"/>
        <w:jc w:val="left"/>
        <w:rPr>
          <w:rFonts w:ascii="宋体" w:hAnsi="宋体" w:cs="宋体" w:hint="eastAsia"/>
          <w:b/>
          <w:bCs/>
          <w:color w:val="000000"/>
          <w:szCs w:val="21"/>
          <w:lang w:val="zh-CN"/>
        </w:rPr>
      </w:pPr>
      <w:r>
        <w:rPr>
          <w:rFonts w:ascii="宋体" w:hAnsi="宋体" w:cs="宋体" w:hint="eastAsia"/>
          <w:b/>
          <w:bCs/>
          <w:color w:val="000000"/>
          <w:szCs w:val="21"/>
          <w:lang w:val="zh-CN"/>
        </w:rPr>
        <w:t>8、磋商保证金</w:t>
      </w:r>
    </w:p>
    <w:p w14:paraId="127F1DFF"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rPr>
        <w:t>本项目不收取磋商保证金</w:t>
      </w:r>
      <w:r>
        <w:rPr>
          <w:rFonts w:ascii="宋体" w:hAnsi="宋体" w:cs="宋体" w:hint="eastAsia"/>
          <w:color w:val="000000"/>
          <w:szCs w:val="21"/>
          <w:lang w:val="zh-CN"/>
        </w:rPr>
        <w:t>。</w:t>
      </w:r>
    </w:p>
    <w:p w14:paraId="31AE6806" w14:textId="77777777" w:rsidR="0015273A" w:rsidRDefault="00000000">
      <w:pPr>
        <w:spacing w:line="360" w:lineRule="auto"/>
        <w:ind w:firstLine="422"/>
        <w:jc w:val="left"/>
        <w:rPr>
          <w:rFonts w:ascii="宋体" w:hAnsi="宋体" w:cs="宋体" w:hint="eastAsia"/>
          <w:b/>
          <w:bCs/>
          <w:color w:val="000000"/>
          <w:szCs w:val="21"/>
          <w:lang w:val="zh-CN"/>
        </w:rPr>
      </w:pPr>
      <w:bookmarkStart w:id="50" w:name="_Toc508699413"/>
      <w:r>
        <w:rPr>
          <w:rFonts w:ascii="宋体" w:hAnsi="宋体" w:cs="宋体" w:hint="eastAsia"/>
          <w:b/>
          <w:bCs/>
          <w:color w:val="000000"/>
          <w:szCs w:val="21"/>
          <w:lang w:val="zh-CN"/>
        </w:rPr>
        <w:lastRenderedPageBreak/>
        <w:t>三、响应文件签署与提交</w:t>
      </w:r>
      <w:bookmarkEnd w:id="50"/>
    </w:p>
    <w:p w14:paraId="0AD9845A" w14:textId="77777777" w:rsidR="0015273A" w:rsidRDefault="00000000">
      <w:pPr>
        <w:spacing w:line="360" w:lineRule="auto"/>
        <w:ind w:firstLine="422"/>
        <w:jc w:val="left"/>
        <w:rPr>
          <w:rFonts w:ascii="宋体" w:hAnsi="宋体" w:cs="宋体" w:hint="eastAsia"/>
          <w:b/>
          <w:bCs/>
          <w:color w:val="000000"/>
          <w:szCs w:val="21"/>
          <w:lang w:val="zh-CN"/>
        </w:rPr>
      </w:pPr>
      <w:r>
        <w:rPr>
          <w:rFonts w:ascii="宋体" w:hAnsi="宋体" w:cs="宋体" w:hint="eastAsia"/>
          <w:b/>
          <w:bCs/>
          <w:color w:val="000000"/>
          <w:szCs w:val="21"/>
          <w:lang w:val="zh-CN"/>
        </w:rPr>
        <w:t>9、响应文件签署</w:t>
      </w:r>
    </w:p>
    <w:p w14:paraId="55B71FD3"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rPr>
        <w:t>9.1响应</w:t>
      </w:r>
      <w:r>
        <w:rPr>
          <w:rFonts w:ascii="宋体" w:hAnsi="宋体" w:cs="宋体" w:hint="eastAsia"/>
          <w:color w:val="000000"/>
          <w:szCs w:val="21"/>
          <w:lang w:val="zh-CN"/>
        </w:rPr>
        <w:t>文件应按照竞争性磋商文件要求加盖电子公章，否则视为无效</w:t>
      </w:r>
      <w:r>
        <w:rPr>
          <w:rFonts w:ascii="宋体" w:hAnsi="宋体" w:cs="宋体" w:hint="eastAsia"/>
          <w:color w:val="000000"/>
          <w:szCs w:val="21"/>
        </w:rPr>
        <w:t>响应</w:t>
      </w:r>
      <w:r>
        <w:rPr>
          <w:rFonts w:ascii="宋体" w:hAnsi="宋体" w:cs="宋体" w:hint="eastAsia"/>
          <w:color w:val="000000"/>
          <w:szCs w:val="21"/>
          <w:lang w:val="zh-CN"/>
        </w:rPr>
        <w:t>。</w:t>
      </w:r>
    </w:p>
    <w:p w14:paraId="6D4CC528" w14:textId="77777777" w:rsidR="0015273A" w:rsidRDefault="00000000">
      <w:pPr>
        <w:spacing w:line="360" w:lineRule="auto"/>
        <w:ind w:firstLine="420"/>
        <w:jc w:val="left"/>
        <w:rPr>
          <w:rFonts w:ascii="宋体" w:hAnsi="宋体" w:cs="宋体" w:hint="eastAsia"/>
          <w:color w:val="000000"/>
          <w:szCs w:val="21"/>
        </w:rPr>
      </w:pPr>
      <w:r>
        <w:rPr>
          <w:rFonts w:ascii="宋体" w:hAnsi="宋体" w:cs="宋体" w:hint="eastAsia"/>
          <w:color w:val="000000"/>
          <w:szCs w:val="21"/>
        </w:rPr>
        <w:t>9.2供应商应当按照《操作手册》规定，按照磋商公告规定，在提交响应文件截止时间前制作并上传电子响应文件。</w:t>
      </w:r>
    </w:p>
    <w:p w14:paraId="353471C3" w14:textId="77777777" w:rsidR="0015273A" w:rsidRDefault="00000000">
      <w:pPr>
        <w:spacing w:line="360" w:lineRule="auto"/>
        <w:ind w:firstLine="420"/>
        <w:jc w:val="left"/>
        <w:rPr>
          <w:rFonts w:ascii="宋体" w:hAnsi="宋体" w:cs="宋体" w:hint="eastAsia"/>
          <w:color w:val="000000"/>
          <w:szCs w:val="21"/>
        </w:rPr>
      </w:pPr>
      <w:r>
        <w:rPr>
          <w:rFonts w:ascii="宋体" w:hAnsi="宋体" w:cs="宋体" w:hint="eastAsia"/>
          <w:color w:val="000000"/>
          <w:szCs w:val="21"/>
        </w:rPr>
        <w:t>9.3供应商应充分考虑网络环境、网络带宽等因素可能对磋商产生的影响，如因供应商自身原因造成的电子响应文件上传不成功的，按照本磋商文件第二章 第14.3条规定做无效响应处理。</w:t>
      </w:r>
    </w:p>
    <w:p w14:paraId="37FD24C6" w14:textId="77777777" w:rsidR="0015273A" w:rsidRDefault="00000000">
      <w:pPr>
        <w:spacing w:line="360" w:lineRule="auto"/>
        <w:ind w:firstLine="422"/>
        <w:jc w:val="left"/>
        <w:rPr>
          <w:rFonts w:ascii="宋体" w:hAnsi="宋体" w:cs="宋体" w:hint="eastAsia"/>
          <w:b/>
          <w:bCs/>
          <w:color w:val="000000"/>
          <w:szCs w:val="21"/>
        </w:rPr>
      </w:pPr>
      <w:r>
        <w:rPr>
          <w:rFonts w:ascii="宋体" w:hAnsi="宋体" w:cs="宋体" w:hint="eastAsia"/>
          <w:b/>
          <w:bCs/>
          <w:color w:val="000000"/>
          <w:szCs w:val="21"/>
        </w:rPr>
        <w:t>9.4有下列情形之一的响应文件将拒收：</w:t>
      </w:r>
    </w:p>
    <w:p w14:paraId="05789F18" w14:textId="77777777" w:rsidR="0015273A" w:rsidRDefault="00000000">
      <w:pPr>
        <w:spacing w:line="360" w:lineRule="auto"/>
        <w:ind w:firstLine="420"/>
        <w:jc w:val="left"/>
        <w:rPr>
          <w:rFonts w:ascii="宋体" w:hAnsi="宋体" w:cs="宋体" w:hint="eastAsia"/>
          <w:color w:val="000000"/>
          <w:szCs w:val="21"/>
        </w:rPr>
      </w:pPr>
      <w:r>
        <w:rPr>
          <w:rFonts w:ascii="宋体" w:hAnsi="宋体" w:cs="宋体" w:hint="eastAsia"/>
          <w:color w:val="000000"/>
          <w:szCs w:val="21"/>
        </w:rPr>
        <w:t>提交响应文件截止时间后上传的任何电子响应文件。</w:t>
      </w:r>
    </w:p>
    <w:p w14:paraId="7F7C030D" w14:textId="77777777" w:rsidR="0015273A" w:rsidRDefault="00000000">
      <w:pPr>
        <w:pStyle w:val="410"/>
        <w:spacing w:line="360" w:lineRule="auto"/>
        <w:ind w:left="0" w:firstLine="422"/>
        <w:jc w:val="left"/>
        <w:rPr>
          <w:rFonts w:ascii="宋体" w:eastAsia="宋体" w:hAnsi="宋体" w:hint="eastAsia"/>
          <w:b/>
          <w:bCs/>
          <w:color w:val="000000"/>
          <w:sz w:val="21"/>
          <w:szCs w:val="21"/>
          <w:lang w:val="en-US"/>
        </w:rPr>
      </w:pPr>
      <w:r>
        <w:rPr>
          <w:rFonts w:ascii="宋体" w:eastAsia="宋体" w:hAnsi="宋体" w:hint="eastAsia"/>
          <w:b/>
          <w:bCs/>
          <w:color w:val="000000"/>
          <w:sz w:val="21"/>
          <w:szCs w:val="21"/>
          <w:lang w:val="en-US"/>
        </w:rPr>
        <w:t>10、响应文件的修改和撤回</w:t>
      </w:r>
    </w:p>
    <w:p w14:paraId="538E17C9" w14:textId="77777777" w:rsidR="0015273A" w:rsidRDefault="00000000">
      <w:pPr>
        <w:pStyle w:val="410"/>
        <w:spacing w:line="360" w:lineRule="auto"/>
        <w:ind w:left="0" w:firstLine="420"/>
        <w:jc w:val="left"/>
        <w:rPr>
          <w:rFonts w:ascii="宋体" w:eastAsia="宋体" w:hAnsi="宋体" w:hint="eastAsia"/>
          <w:color w:val="000000"/>
          <w:sz w:val="21"/>
          <w:szCs w:val="21"/>
          <w:lang w:val="en-US"/>
        </w:rPr>
      </w:pPr>
      <w:r>
        <w:rPr>
          <w:rFonts w:ascii="宋体" w:eastAsia="宋体" w:hAnsi="宋体" w:hint="eastAsia"/>
          <w:color w:val="000000"/>
          <w:sz w:val="21"/>
          <w:szCs w:val="21"/>
          <w:lang w:val="en-US"/>
        </w:rPr>
        <w:t>10.1响应文件的撤回</w:t>
      </w:r>
    </w:p>
    <w:p w14:paraId="0D3362D9" w14:textId="77777777" w:rsidR="0015273A" w:rsidRDefault="00000000">
      <w:pPr>
        <w:pStyle w:val="410"/>
        <w:spacing w:line="360" w:lineRule="auto"/>
        <w:ind w:left="0" w:firstLine="420"/>
        <w:jc w:val="left"/>
        <w:rPr>
          <w:rFonts w:ascii="宋体" w:eastAsia="宋体" w:hAnsi="宋体" w:hint="eastAsia"/>
          <w:color w:val="000000"/>
          <w:sz w:val="21"/>
          <w:szCs w:val="21"/>
          <w:lang w:val="en-US"/>
        </w:rPr>
      </w:pPr>
      <w:r>
        <w:rPr>
          <w:rFonts w:ascii="宋体" w:eastAsia="宋体" w:hAnsi="宋体" w:hint="eastAsia"/>
          <w:color w:val="000000"/>
          <w:sz w:val="21"/>
          <w:szCs w:val="21"/>
          <w:lang w:val="en-US"/>
        </w:rPr>
        <w:t>10</w:t>
      </w:r>
      <w:r>
        <w:rPr>
          <w:rFonts w:ascii="宋体" w:eastAsia="宋体" w:hAnsi="宋体"/>
          <w:color w:val="000000"/>
          <w:sz w:val="21"/>
          <w:szCs w:val="21"/>
          <w:lang w:val="en-US"/>
        </w:rPr>
        <w:t xml:space="preserve">.1.1 </w:t>
      </w:r>
      <w:r>
        <w:rPr>
          <w:rFonts w:ascii="宋体" w:eastAsia="宋体" w:hAnsi="宋体" w:hint="eastAsia"/>
          <w:color w:val="000000"/>
          <w:sz w:val="21"/>
          <w:szCs w:val="21"/>
          <w:lang w:val="en-US"/>
        </w:rPr>
        <w:t>供应商可在提交响应文件截止时间前撤回其电子响应文件，具体操作方法见《操作手册》。</w:t>
      </w:r>
    </w:p>
    <w:p w14:paraId="0763D6BB" w14:textId="77777777" w:rsidR="0015273A" w:rsidRDefault="00000000">
      <w:pPr>
        <w:pStyle w:val="410"/>
        <w:spacing w:line="360" w:lineRule="auto"/>
        <w:ind w:left="0" w:firstLine="420"/>
        <w:jc w:val="left"/>
        <w:rPr>
          <w:rFonts w:ascii="宋体" w:eastAsia="宋体" w:hAnsi="宋体" w:hint="eastAsia"/>
          <w:color w:val="000000"/>
          <w:sz w:val="21"/>
          <w:szCs w:val="21"/>
          <w:lang w:val="en-US"/>
        </w:rPr>
      </w:pPr>
      <w:r>
        <w:rPr>
          <w:rFonts w:ascii="宋体" w:eastAsia="宋体" w:hAnsi="宋体" w:hint="eastAsia"/>
          <w:color w:val="000000"/>
          <w:sz w:val="21"/>
          <w:szCs w:val="21"/>
          <w:lang w:val="en-US"/>
        </w:rPr>
        <w:t>10</w:t>
      </w:r>
      <w:r>
        <w:rPr>
          <w:rFonts w:ascii="宋体" w:eastAsia="宋体" w:hAnsi="宋体"/>
          <w:color w:val="000000"/>
          <w:sz w:val="21"/>
          <w:szCs w:val="21"/>
          <w:lang w:val="en-US"/>
        </w:rPr>
        <w:t xml:space="preserve">.1.2 </w:t>
      </w:r>
      <w:r>
        <w:rPr>
          <w:rFonts w:ascii="宋体" w:eastAsia="宋体" w:hAnsi="宋体" w:hint="eastAsia"/>
          <w:color w:val="000000"/>
          <w:sz w:val="21"/>
          <w:szCs w:val="21"/>
          <w:lang w:val="en-US"/>
        </w:rPr>
        <w:t>供应商撤回电子响应文件，则认为其不再参与本项目磋商活动。</w:t>
      </w:r>
    </w:p>
    <w:p w14:paraId="1C318ABE" w14:textId="77777777" w:rsidR="0015273A" w:rsidRDefault="00000000">
      <w:pPr>
        <w:pStyle w:val="410"/>
        <w:spacing w:line="360" w:lineRule="auto"/>
        <w:ind w:left="0" w:firstLine="420"/>
        <w:jc w:val="left"/>
        <w:rPr>
          <w:rFonts w:ascii="宋体" w:eastAsia="宋体" w:hAnsi="宋体" w:hint="eastAsia"/>
          <w:color w:val="000000"/>
          <w:sz w:val="21"/>
          <w:szCs w:val="21"/>
          <w:lang w:val="en-US"/>
        </w:rPr>
      </w:pPr>
      <w:r>
        <w:rPr>
          <w:rFonts w:ascii="宋体" w:eastAsia="宋体" w:hAnsi="宋体" w:hint="eastAsia"/>
          <w:color w:val="000000"/>
          <w:sz w:val="21"/>
          <w:szCs w:val="21"/>
          <w:lang w:val="en-US"/>
        </w:rPr>
        <w:t>10</w:t>
      </w:r>
      <w:r>
        <w:rPr>
          <w:rFonts w:ascii="宋体" w:eastAsia="宋体" w:hAnsi="宋体"/>
          <w:color w:val="000000"/>
          <w:sz w:val="21"/>
          <w:szCs w:val="21"/>
          <w:lang w:val="en-US"/>
        </w:rPr>
        <w:t xml:space="preserve">.2 </w:t>
      </w:r>
      <w:r>
        <w:rPr>
          <w:rFonts w:ascii="宋体" w:eastAsia="宋体" w:hAnsi="宋体" w:hint="eastAsia"/>
          <w:color w:val="000000"/>
          <w:sz w:val="21"/>
          <w:szCs w:val="21"/>
          <w:lang w:val="en-US"/>
        </w:rPr>
        <w:t>响应文件的修改</w:t>
      </w:r>
    </w:p>
    <w:p w14:paraId="33A46774" w14:textId="77777777" w:rsidR="0015273A" w:rsidRDefault="00000000">
      <w:pPr>
        <w:pStyle w:val="410"/>
        <w:spacing w:line="360" w:lineRule="auto"/>
        <w:ind w:left="0" w:firstLine="420"/>
        <w:jc w:val="left"/>
        <w:rPr>
          <w:rFonts w:ascii="宋体" w:eastAsia="宋体" w:hAnsi="宋体" w:hint="eastAsia"/>
          <w:color w:val="000000"/>
          <w:sz w:val="21"/>
          <w:szCs w:val="21"/>
          <w:lang w:val="en-US"/>
        </w:rPr>
      </w:pPr>
      <w:r>
        <w:rPr>
          <w:rFonts w:ascii="宋体" w:eastAsia="宋体" w:hAnsi="宋体" w:hint="eastAsia"/>
          <w:color w:val="000000"/>
          <w:sz w:val="21"/>
          <w:szCs w:val="21"/>
          <w:lang w:val="en-US"/>
        </w:rPr>
        <w:t>10</w:t>
      </w:r>
      <w:r>
        <w:rPr>
          <w:rFonts w:ascii="宋体" w:eastAsia="宋体" w:hAnsi="宋体"/>
          <w:color w:val="000000"/>
          <w:sz w:val="21"/>
          <w:szCs w:val="21"/>
          <w:lang w:val="en-US"/>
        </w:rPr>
        <w:t xml:space="preserve">.2.1 </w:t>
      </w:r>
      <w:r>
        <w:rPr>
          <w:rFonts w:ascii="宋体" w:eastAsia="宋体" w:hAnsi="宋体" w:hint="eastAsia"/>
          <w:color w:val="000000"/>
          <w:sz w:val="21"/>
          <w:szCs w:val="21"/>
          <w:lang w:val="en-US"/>
        </w:rPr>
        <w:t>供应商可在提交响应文件截止时间前对其电子响应文件进行修改，具体操作方法见《操作手册》。</w:t>
      </w:r>
    </w:p>
    <w:p w14:paraId="45218B1B" w14:textId="77777777" w:rsidR="0015273A" w:rsidRDefault="00000000">
      <w:pPr>
        <w:pStyle w:val="410"/>
        <w:spacing w:line="360" w:lineRule="auto"/>
        <w:ind w:left="0" w:firstLine="420"/>
        <w:jc w:val="left"/>
        <w:rPr>
          <w:rFonts w:ascii="宋体" w:eastAsia="宋体" w:hAnsi="宋体" w:hint="eastAsia"/>
          <w:color w:val="000000"/>
          <w:sz w:val="21"/>
          <w:szCs w:val="21"/>
          <w:lang w:val="en-US"/>
        </w:rPr>
      </w:pPr>
      <w:r>
        <w:rPr>
          <w:rFonts w:ascii="宋体" w:eastAsia="宋体" w:hAnsi="宋体" w:hint="eastAsia"/>
          <w:color w:val="000000"/>
          <w:sz w:val="21"/>
          <w:szCs w:val="21"/>
          <w:lang w:val="en-US"/>
        </w:rPr>
        <w:t>10</w:t>
      </w:r>
      <w:r>
        <w:rPr>
          <w:rFonts w:ascii="宋体" w:eastAsia="宋体" w:hAnsi="宋体"/>
          <w:color w:val="000000"/>
          <w:sz w:val="21"/>
          <w:szCs w:val="21"/>
          <w:lang w:val="en-US"/>
        </w:rPr>
        <w:t xml:space="preserve">.2.2 </w:t>
      </w:r>
      <w:r>
        <w:rPr>
          <w:rFonts w:ascii="宋体" w:eastAsia="宋体" w:hAnsi="宋体" w:hint="eastAsia"/>
          <w:color w:val="000000"/>
          <w:sz w:val="21"/>
          <w:szCs w:val="21"/>
          <w:lang w:val="en-US"/>
        </w:rPr>
        <w:t>提交响应文件截止时间之后，供应商不得对其电子响应文件作任何修改。</w:t>
      </w:r>
    </w:p>
    <w:p w14:paraId="32E26CF7" w14:textId="77777777" w:rsidR="0015273A" w:rsidRDefault="00000000">
      <w:pPr>
        <w:pStyle w:val="410"/>
        <w:spacing w:line="360" w:lineRule="auto"/>
        <w:ind w:left="0" w:firstLine="420"/>
        <w:jc w:val="left"/>
        <w:rPr>
          <w:rFonts w:ascii="宋体" w:eastAsia="宋体" w:hAnsi="宋体" w:hint="eastAsia"/>
          <w:color w:val="000000"/>
          <w:sz w:val="21"/>
          <w:szCs w:val="21"/>
          <w:lang w:val="en-US"/>
        </w:rPr>
      </w:pPr>
      <w:r>
        <w:rPr>
          <w:rFonts w:ascii="宋体" w:eastAsia="宋体" w:hAnsi="宋体" w:hint="eastAsia"/>
          <w:color w:val="000000"/>
          <w:sz w:val="21"/>
          <w:szCs w:val="21"/>
          <w:lang w:val="en-US"/>
        </w:rPr>
        <w:t>10</w:t>
      </w:r>
      <w:r>
        <w:rPr>
          <w:rFonts w:ascii="宋体" w:eastAsia="宋体" w:hAnsi="宋体"/>
          <w:color w:val="000000"/>
          <w:sz w:val="21"/>
          <w:szCs w:val="21"/>
          <w:lang w:val="en-US"/>
        </w:rPr>
        <w:t>.3</w:t>
      </w:r>
      <w:r>
        <w:rPr>
          <w:rFonts w:ascii="宋体" w:eastAsia="宋体" w:hAnsi="宋体" w:hint="eastAsia"/>
          <w:color w:val="000000"/>
          <w:sz w:val="21"/>
          <w:szCs w:val="21"/>
          <w:lang w:val="en-US"/>
        </w:rPr>
        <w:t>在提交响应文件截止时间至磋商文件中规定的磋商有效期满之间的这段时间内，供应商不得撤回其响应文件。</w:t>
      </w:r>
    </w:p>
    <w:p w14:paraId="337B179F" w14:textId="77777777" w:rsidR="0015273A" w:rsidRDefault="00000000">
      <w:pPr>
        <w:spacing w:line="360" w:lineRule="auto"/>
        <w:ind w:firstLine="422"/>
        <w:jc w:val="left"/>
        <w:rPr>
          <w:rFonts w:ascii="宋体" w:hAnsi="宋体" w:cs="宋体" w:hint="eastAsia"/>
          <w:b/>
          <w:bCs/>
          <w:color w:val="000000"/>
          <w:szCs w:val="21"/>
          <w:lang w:val="zh-CN"/>
        </w:rPr>
      </w:pPr>
      <w:r>
        <w:rPr>
          <w:rFonts w:ascii="宋体" w:hAnsi="宋体" w:hint="eastAsia"/>
          <w:b/>
          <w:bCs/>
          <w:szCs w:val="21"/>
        </w:rPr>
        <w:t>四、</w:t>
      </w:r>
      <w:r>
        <w:rPr>
          <w:rFonts w:ascii="宋体" w:hAnsi="宋体" w:cs="宋体" w:hint="eastAsia"/>
          <w:b/>
          <w:bCs/>
          <w:color w:val="000000"/>
          <w:szCs w:val="21"/>
          <w:lang w:val="zh-CN"/>
        </w:rPr>
        <w:t>磋商</w:t>
      </w:r>
    </w:p>
    <w:p w14:paraId="14460B14" w14:textId="77777777" w:rsidR="0015273A" w:rsidRDefault="00000000">
      <w:pPr>
        <w:spacing w:line="360" w:lineRule="auto"/>
        <w:ind w:firstLine="422"/>
        <w:jc w:val="left"/>
        <w:rPr>
          <w:rFonts w:ascii="宋体" w:hAnsi="宋体" w:hint="eastAsia"/>
          <w:b/>
          <w:bCs/>
          <w:szCs w:val="21"/>
        </w:rPr>
      </w:pPr>
      <w:r>
        <w:rPr>
          <w:rFonts w:ascii="宋体" w:hAnsi="宋体" w:hint="eastAsia"/>
          <w:b/>
          <w:bCs/>
          <w:szCs w:val="21"/>
        </w:rPr>
        <w:t>11、响应文件解密</w:t>
      </w:r>
    </w:p>
    <w:p w14:paraId="5E23A959" w14:textId="77777777" w:rsidR="0015273A" w:rsidRDefault="00000000">
      <w:pPr>
        <w:spacing w:line="360" w:lineRule="auto"/>
        <w:ind w:firstLine="422"/>
        <w:jc w:val="left"/>
        <w:rPr>
          <w:rFonts w:ascii="宋体" w:hAnsi="宋体" w:hint="eastAsia"/>
          <w:b/>
          <w:bCs/>
          <w:szCs w:val="21"/>
        </w:rPr>
      </w:pPr>
      <w:r>
        <w:rPr>
          <w:rFonts w:ascii="宋体" w:hAnsi="宋体" w:hint="eastAsia"/>
          <w:b/>
          <w:bCs/>
          <w:szCs w:val="21"/>
        </w:rPr>
        <w:t>11.1 供应商应当按照《操作手册》规定，在苏采云系统规定的时间内对响应文件进行解密。</w:t>
      </w:r>
    </w:p>
    <w:p w14:paraId="1924A62F" w14:textId="77777777" w:rsidR="0015273A" w:rsidRDefault="00000000">
      <w:pPr>
        <w:spacing w:line="360" w:lineRule="auto"/>
        <w:ind w:firstLine="422"/>
        <w:jc w:val="left"/>
        <w:rPr>
          <w:rFonts w:ascii="宋体" w:hAnsi="宋体" w:hint="eastAsia"/>
          <w:b/>
          <w:bCs/>
          <w:szCs w:val="21"/>
        </w:rPr>
      </w:pPr>
      <w:r>
        <w:rPr>
          <w:rFonts w:ascii="宋体" w:hAnsi="宋体" w:hint="eastAsia"/>
          <w:b/>
          <w:bCs/>
          <w:szCs w:val="21"/>
        </w:rPr>
        <w:t>11.2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p>
    <w:p w14:paraId="2E080D4D" w14:textId="77777777" w:rsidR="0015273A" w:rsidRDefault="00000000">
      <w:pPr>
        <w:spacing w:line="360" w:lineRule="auto"/>
        <w:ind w:firstLine="422"/>
        <w:jc w:val="left"/>
        <w:rPr>
          <w:rFonts w:ascii="宋体" w:hAnsi="宋体" w:cs="宋体" w:hint="eastAsia"/>
          <w:b/>
          <w:bCs/>
          <w:color w:val="000000"/>
          <w:szCs w:val="21"/>
          <w:lang w:val="zh-CN"/>
        </w:rPr>
      </w:pPr>
      <w:r>
        <w:rPr>
          <w:rFonts w:ascii="宋体" w:hAnsi="宋体" w:cs="宋体" w:hint="eastAsia"/>
          <w:b/>
          <w:bCs/>
          <w:color w:val="000000"/>
          <w:szCs w:val="21"/>
          <w:lang w:val="zh-CN"/>
        </w:rPr>
        <w:t>1</w:t>
      </w:r>
      <w:r>
        <w:rPr>
          <w:rFonts w:ascii="宋体" w:hAnsi="宋体" w:cs="宋体" w:hint="eastAsia"/>
          <w:b/>
          <w:bCs/>
          <w:color w:val="000000"/>
          <w:szCs w:val="21"/>
        </w:rPr>
        <w:t>2</w:t>
      </w:r>
      <w:r>
        <w:rPr>
          <w:rFonts w:ascii="宋体" w:hAnsi="宋体" w:cs="宋体" w:hint="eastAsia"/>
          <w:b/>
          <w:bCs/>
          <w:color w:val="000000"/>
          <w:szCs w:val="21"/>
          <w:lang w:val="zh-CN"/>
        </w:rPr>
        <w:t>、磋商组织</w:t>
      </w:r>
    </w:p>
    <w:p w14:paraId="05F30D9B" w14:textId="77777777" w:rsidR="0015273A" w:rsidRDefault="00000000">
      <w:pPr>
        <w:spacing w:line="360" w:lineRule="auto"/>
        <w:ind w:firstLine="420"/>
        <w:jc w:val="left"/>
        <w:rPr>
          <w:rFonts w:ascii="宋体" w:hAnsi="宋体" w:cs="宋体" w:hint="eastAsia"/>
          <w:color w:val="000000"/>
          <w:szCs w:val="21"/>
        </w:rPr>
      </w:pPr>
      <w:r>
        <w:rPr>
          <w:rFonts w:ascii="宋体" w:hAnsi="宋体" w:cs="宋体" w:hint="eastAsia"/>
          <w:color w:val="000000"/>
          <w:szCs w:val="21"/>
          <w:lang w:val="zh-CN"/>
        </w:rPr>
        <w:t>由代理人</w:t>
      </w:r>
      <w:r>
        <w:rPr>
          <w:rFonts w:ascii="宋体" w:hAnsi="宋体" w:cs="宋体" w:hint="eastAsia"/>
          <w:color w:val="000000"/>
          <w:szCs w:val="21"/>
        </w:rPr>
        <w:t>将组织磋商小组对响应文件进行评审。磋商小组由采购人代表和有关技术、经济等方面的专家组成，且人员构成符合政府采购有关规定。磋商小组独立工作，负责评审所有响应文件并推荐成交候选人或者受采购人委托直接确定成交供应商，并编写评审报告。</w:t>
      </w:r>
    </w:p>
    <w:p w14:paraId="585DA37D" w14:textId="77777777" w:rsidR="0015273A" w:rsidRDefault="00000000">
      <w:pPr>
        <w:spacing w:line="360" w:lineRule="auto"/>
        <w:ind w:firstLine="422"/>
        <w:jc w:val="left"/>
        <w:rPr>
          <w:rFonts w:ascii="宋体" w:hAnsi="宋体" w:cs="宋体" w:hint="eastAsia"/>
          <w:b/>
          <w:bCs/>
          <w:color w:val="000000"/>
          <w:szCs w:val="21"/>
          <w:lang w:val="zh-CN"/>
        </w:rPr>
      </w:pPr>
      <w:r>
        <w:rPr>
          <w:rFonts w:ascii="宋体" w:hAnsi="宋体" w:cs="宋体" w:hint="eastAsia"/>
          <w:b/>
          <w:bCs/>
          <w:color w:val="000000"/>
          <w:szCs w:val="21"/>
          <w:lang w:val="zh-CN"/>
        </w:rPr>
        <w:lastRenderedPageBreak/>
        <w:t>13、评审过程中的澄清</w:t>
      </w:r>
    </w:p>
    <w:p w14:paraId="1B55C462" w14:textId="77777777" w:rsidR="0015273A" w:rsidRDefault="00000000">
      <w:pPr>
        <w:spacing w:line="360" w:lineRule="auto"/>
        <w:ind w:firstLine="420"/>
        <w:jc w:val="left"/>
        <w:rPr>
          <w:rFonts w:ascii="宋体" w:hAnsi="宋体" w:hint="eastAsia"/>
          <w:color w:val="000000"/>
          <w:szCs w:val="21"/>
        </w:rPr>
      </w:pPr>
      <w:r>
        <w:rPr>
          <w:rFonts w:ascii="宋体" w:hAnsi="宋体" w:hint="eastAsia"/>
          <w:color w:val="000000"/>
          <w:szCs w:val="21"/>
        </w:rPr>
        <w:t>13.1 项目评审期间，磋商小组有权要求供应商对响应文件中含义不明确、同类问题表述不一致或者有明显文字和计算错误的内容等作出必要的澄清、说明或者补正。</w:t>
      </w:r>
    </w:p>
    <w:p w14:paraId="445BB280" w14:textId="77777777" w:rsidR="0015273A" w:rsidRDefault="00000000">
      <w:pPr>
        <w:spacing w:line="360" w:lineRule="auto"/>
        <w:ind w:firstLine="420"/>
        <w:jc w:val="left"/>
        <w:rPr>
          <w:rFonts w:ascii="宋体" w:hAnsi="宋体" w:hint="eastAsia"/>
          <w:color w:val="000000"/>
          <w:szCs w:val="21"/>
        </w:rPr>
      </w:pPr>
      <w:r>
        <w:rPr>
          <w:rFonts w:ascii="宋体" w:hAnsi="宋体" w:hint="eastAsia"/>
          <w:color w:val="000000"/>
          <w:szCs w:val="21"/>
        </w:rPr>
        <w:t>供应商的澄清、说明或者补正不得超出响应文件的范围或者改变响应文件的实质性内容。</w:t>
      </w:r>
    </w:p>
    <w:p w14:paraId="0CDBBC9C" w14:textId="77777777" w:rsidR="0015273A" w:rsidRDefault="00000000">
      <w:pPr>
        <w:spacing w:line="360" w:lineRule="auto"/>
        <w:ind w:firstLine="420"/>
        <w:jc w:val="left"/>
        <w:rPr>
          <w:rFonts w:ascii="宋体" w:hAnsi="宋体" w:hint="eastAsia"/>
          <w:color w:val="000000"/>
          <w:szCs w:val="21"/>
        </w:rPr>
      </w:pPr>
      <w:r>
        <w:rPr>
          <w:rFonts w:ascii="宋体" w:hAnsi="宋体" w:hint="eastAsia"/>
          <w:color w:val="000000"/>
          <w:szCs w:val="21"/>
        </w:rPr>
        <w:t>磋商小组并非对每个供应商都作澄清要求。</w:t>
      </w:r>
    </w:p>
    <w:p w14:paraId="64DF538F" w14:textId="77777777" w:rsidR="0015273A" w:rsidRDefault="00000000">
      <w:pPr>
        <w:spacing w:line="360" w:lineRule="auto"/>
        <w:ind w:firstLine="420"/>
        <w:jc w:val="left"/>
        <w:rPr>
          <w:rFonts w:ascii="宋体" w:hAnsi="宋体" w:hint="eastAsia"/>
          <w:color w:val="000000"/>
          <w:szCs w:val="21"/>
        </w:rPr>
      </w:pPr>
      <w:r>
        <w:rPr>
          <w:rFonts w:ascii="宋体" w:hAnsi="宋体" w:hint="eastAsia"/>
          <w:color w:val="000000"/>
          <w:szCs w:val="21"/>
        </w:rPr>
        <w:t>13.2 需要供应商进行澄清、说明和补正的，磋商小组将通过苏采云系统向供应商发出</w:t>
      </w:r>
      <w:r>
        <w:rPr>
          <w:rFonts w:ascii="宋体" w:hAnsi="宋体" w:hint="eastAsia"/>
          <w:color w:val="000000"/>
          <w:szCs w:val="21"/>
          <w:lang w:val="zh-CN"/>
        </w:rPr>
        <w:t>《澄清要求函》</w:t>
      </w:r>
      <w:r>
        <w:rPr>
          <w:rFonts w:ascii="宋体" w:hAnsi="宋体" w:hint="eastAsia"/>
          <w:color w:val="000000"/>
          <w:szCs w:val="21"/>
        </w:rPr>
        <w:t>，接到</w:t>
      </w:r>
      <w:r>
        <w:rPr>
          <w:rFonts w:ascii="宋体" w:hAnsi="宋体" w:hint="eastAsia"/>
          <w:color w:val="000000"/>
          <w:szCs w:val="21"/>
          <w:lang w:val="zh-CN"/>
        </w:rPr>
        <w:t>《澄清要求函》</w:t>
      </w:r>
      <w:r>
        <w:rPr>
          <w:rFonts w:ascii="宋体" w:hAnsi="宋体" w:hint="eastAsia"/>
          <w:color w:val="000000"/>
          <w:szCs w:val="21"/>
        </w:rPr>
        <w:t>的供应商应当按照要求在苏采云系统中提交</w:t>
      </w:r>
      <w:r>
        <w:rPr>
          <w:rFonts w:ascii="宋体" w:hAnsi="宋体" w:hint="eastAsia"/>
          <w:color w:val="000000"/>
          <w:szCs w:val="21"/>
          <w:lang w:val="zh-CN"/>
        </w:rPr>
        <w:t>《澄清要求函》</w:t>
      </w:r>
      <w:r>
        <w:rPr>
          <w:rFonts w:ascii="宋体" w:hAnsi="宋体" w:hint="eastAsia"/>
          <w:color w:val="000000"/>
          <w:szCs w:val="21"/>
        </w:rPr>
        <w:t>并加盖电子公章。澄清、说明和补正的内容作为响应文件的补充部分，具体操作方式见《操作手册》。</w:t>
      </w:r>
    </w:p>
    <w:p w14:paraId="66957934" w14:textId="77777777" w:rsidR="0015273A" w:rsidRDefault="00000000">
      <w:pPr>
        <w:spacing w:line="360" w:lineRule="auto"/>
        <w:ind w:firstLine="420"/>
        <w:jc w:val="left"/>
        <w:rPr>
          <w:rFonts w:ascii="宋体" w:hAnsi="宋体" w:hint="eastAsia"/>
          <w:color w:val="000000"/>
          <w:szCs w:val="21"/>
        </w:rPr>
      </w:pPr>
      <w:r>
        <w:rPr>
          <w:rFonts w:ascii="宋体" w:hAnsi="宋体" w:hint="eastAsia"/>
          <w:color w:val="000000"/>
          <w:szCs w:val="21"/>
        </w:rPr>
        <w:t>13.3 接到磋商小组澄清、说明和补正要求的供应商如未按规定做出澄清、说明和补正，其风险由供应商自行承担。</w:t>
      </w:r>
    </w:p>
    <w:p w14:paraId="0F579B15" w14:textId="77777777" w:rsidR="0015273A" w:rsidRDefault="00000000">
      <w:pPr>
        <w:spacing w:line="360" w:lineRule="auto"/>
        <w:ind w:firstLine="422"/>
        <w:jc w:val="left"/>
        <w:rPr>
          <w:rFonts w:ascii="宋体" w:hAnsi="宋体" w:cs="微软雅黑" w:hint="eastAsia"/>
          <w:b/>
          <w:color w:val="000000"/>
          <w:szCs w:val="21"/>
          <w:lang w:val="zh-CN"/>
        </w:rPr>
      </w:pPr>
      <w:r>
        <w:rPr>
          <w:rFonts w:ascii="宋体" w:hAnsi="宋体" w:cs="宋体" w:hint="eastAsia"/>
          <w:b/>
          <w:color w:val="000000"/>
          <w:szCs w:val="21"/>
          <w:lang w:val="zh-CN"/>
        </w:rPr>
        <w:t>14、</w:t>
      </w:r>
      <w:r>
        <w:rPr>
          <w:rFonts w:ascii="宋体" w:hAnsi="宋体" w:cs="微软雅黑" w:hint="eastAsia"/>
          <w:b/>
          <w:color w:val="000000"/>
          <w:szCs w:val="21"/>
          <w:lang w:val="zh-CN"/>
        </w:rPr>
        <w:t>响应文件的审查</w:t>
      </w:r>
    </w:p>
    <w:p w14:paraId="2EE52A47" w14:textId="77777777" w:rsidR="0015273A" w:rsidRDefault="00000000">
      <w:pPr>
        <w:spacing w:line="360" w:lineRule="auto"/>
        <w:ind w:firstLine="420"/>
        <w:jc w:val="left"/>
        <w:rPr>
          <w:rFonts w:ascii="宋体" w:hAnsi="宋体" w:cs="微软雅黑" w:hint="eastAsia"/>
          <w:color w:val="000000"/>
          <w:szCs w:val="21"/>
          <w:lang w:val="zh-CN"/>
        </w:rPr>
      </w:pPr>
      <w:r>
        <w:rPr>
          <w:rFonts w:ascii="宋体" w:hAnsi="宋体" w:cs="微软雅黑" w:hint="eastAsia"/>
          <w:color w:val="000000"/>
          <w:szCs w:val="21"/>
          <w:lang w:val="zh-CN"/>
        </w:rPr>
        <w:t>14.1 响应文件审查分为资格审查和符合性审查。</w:t>
      </w:r>
    </w:p>
    <w:p w14:paraId="2893C1BB" w14:textId="77777777" w:rsidR="0015273A" w:rsidRDefault="00000000">
      <w:pPr>
        <w:spacing w:line="360" w:lineRule="auto"/>
        <w:ind w:firstLine="420"/>
        <w:jc w:val="left"/>
        <w:rPr>
          <w:rFonts w:ascii="宋体" w:hAnsi="宋体" w:cs="微软雅黑" w:hint="eastAsia"/>
          <w:color w:val="000000"/>
          <w:szCs w:val="21"/>
          <w:lang w:val="zh-CN"/>
        </w:rPr>
      </w:pPr>
      <w:r>
        <w:rPr>
          <w:rFonts w:ascii="宋体" w:hAnsi="宋体" w:cs="微软雅黑" w:hint="eastAsia"/>
          <w:color w:val="000000"/>
          <w:szCs w:val="21"/>
          <w:lang w:val="zh-CN"/>
        </w:rPr>
        <w:t>14.1.1 资格审查。依据法律法规和磋商文件的规定，磋商小组对响应文件中的资格证明文件进行审查，以确定供应商是否具备参加磋商的资格。</w:t>
      </w:r>
    </w:p>
    <w:p w14:paraId="477BF7E7" w14:textId="77777777" w:rsidR="0015273A" w:rsidRDefault="00000000">
      <w:pPr>
        <w:spacing w:line="360" w:lineRule="auto"/>
        <w:ind w:firstLine="420"/>
        <w:jc w:val="left"/>
        <w:rPr>
          <w:rFonts w:ascii="宋体" w:hAnsi="宋体" w:cs="微软雅黑" w:hint="eastAsia"/>
          <w:color w:val="000000"/>
          <w:szCs w:val="21"/>
        </w:rPr>
      </w:pPr>
      <w:r>
        <w:rPr>
          <w:rFonts w:ascii="宋体" w:hAnsi="宋体" w:cs="微软雅黑" w:hint="eastAsia"/>
          <w:color w:val="000000"/>
          <w:szCs w:val="21"/>
        </w:rPr>
        <w:t>磋商小组进行资格审查时，将在“信用中国”网站（www.creditchina.gov.cn）查询供应商的信用记录，以确定供应商是否具备磋商资格,查询结果留存并归档。</w:t>
      </w:r>
    </w:p>
    <w:p w14:paraId="79E23201" w14:textId="77777777" w:rsidR="0015273A" w:rsidRDefault="00000000">
      <w:pPr>
        <w:spacing w:line="360" w:lineRule="auto"/>
        <w:ind w:firstLine="420"/>
        <w:jc w:val="left"/>
        <w:rPr>
          <w:rFonts w:ascii="宋体" w:hAnsi="宋体" w:cs="微软雅黑" w:hint="eastAsia"/>
          <w:color w:val="000000"/>
          <w:szCs w:val="21"/>
        </w:rPr>
      </w:pPr>
      <w:r>
        <w:rPr>
          <w:rFonts w:ascii="宋体" w:hAnsi="宋体" w:cs="微软雅黑" w:hint="eastAsia"/>
          <w:color w:val="000000"/>
          <w:szCs w:val="21"/>
        </w:rPr>
        <w:t>接受联合体的项目，联合体成员存在不良信用记录的，视同联合体存在不良信用记录。</w:t>
      </w:r>
    </w:p>
    <w:p w14:paraId="75A54F70" w14:textId="77777777" w:rsidR="0015273A" w:rsidRDefault="00000000">
      <w:pPr>
        <w:spacing w:line="360" w:lineRule="auto"/>
        <w:ind w:firstLine="420"/>
        <w:jc w:val="left"/>
        <w:rPr>
          <w:rFonts w:ascii="宋体" w:hAnsi="宋体" w:cs="微软雅黑" w:hint="eastAsia"/>
          <w:color w:val="000000"/>
          <w:szCs w:val="21"/>
        </w:rPr>
      </w:pPr>
      <w:r>
        <w:rPr>
          <w:rFonts w:ascii="宋体" w:hAnsi="宋体" w:cs="微软雅黑" w:hint="eastAsia"/>
          <w:color w:val="000000"/>
          <w:szCs w:val="21"/>
        </w:rPr>
        <w:t>14.1.2 符合性审查。依据磋商文件的规定，由磋商小组从有效性、完整性和对磋商文件的响应程度等方面对响应文件进行审查，以确定是否对磋商文件的实质性要求作出响应。</w:t>
      </w:r>
    </w:p>
    <w:p w14:paraId="61E57E49" w14:textId="77777777" w:rsidR="0015273A" w:rsidRDefault="00000000">
      <w:pPr>
        <w:spacing w:line="360" w:lineRule="auto"/>
        <w:ind w:firstLine="420"/>
        <w:jc w:val="left"/>
        <w:rPr>
          <w:rFonts w:ascii="宋体" w:hAnsi="宋体" w:cs="微软雅黑" w:hint="eastAsia"/>
          <w:color w:val="000000"/>
          <w:szCs w:val="21"/>
        </w:rPr>
      </w:pPr>
      <w:r>
        <w:rPr>
          <w:rFonts w:ascii="宋体" w:hAnsi="宋体" w:cs="微软雅黑" w:hint="eastAsia"/>
          <w:color w:val="000000"/>
          <w:szCs w:val="21"/>
        </w:rPr>
        <w:t>14.1.3 未通过资格审查或符合性审查的供应商，磋商小组将通过苏采云系统告知具体原因，评审结束后将不再接受有关询问。</w:t>
      </w:r>
    </w:p>
    <w:p w14:paraId="3C2AA770" w14:textId="77777777" w:rsidR="0015273A" w:rsidRDefault="00000000">
      <w:pPr>
        <w:spacing w:line="360" w:lineRule="auto"/>
        <w:ind w:firstLine="420"/>
        <w:jc w:val="left"/>
        <w:rPr>
          <w:rFonts w:ascii="宋体" w:hAnsi="宋体" w:cs="微软雅黑" w:hint="eastAsia"/>
          <w:color w:val="000000"/>
          <w:szCs w:val="21"/>
        </w:rPr>
      </w:pPr>
      <w:r>
        <w:rPr>
          <w:rFonts w:ascii="宋体" w:hAnsi="宋体" w:cs="微软雅黑" w:hint="eastAsia"/>
          <w:color w:val="000000"/>
          <w:szCs w:val="21"/>
        </w:rPr>
        <w:t>14.2 在详细评审之前，磋商小组将首先审查每份响应文件是否实质性响应了磋商文件的要求。实质性响应的响应文件应该是与磋商文件要求的条款、条件和规格相符，没有重大偏离或保留的文件。</w:t>
      </w:r>
    </w:p>
    <w:p w14:paraId="4B664343" w14:textId="77777777" w:rsidR="0015273A" w:rsidRDefault="00000000">
      <w:pPr>
        <w:spacing w:line="360" w:lineRule="auto"/>
        <w:ind w:firstLine="420"/>
        <w:jc w:val="left"/>
        <w:rPr>
          <w:rFonts w:ascii="宋体" w:hAnsi="宋体" w:cs="微软雅黑" w:hint="eastAsia"/>
          <w:color w:val="000000"/>
          <w:szCs w:val="21"/>
        </w:rPr>
      </w:pPr>
      <w:r>
        <w:rPr>
          <w:rFonts w:ascii="宋体" w:hAnsi="宋体" w:cs="微软雅黑" w:hint="eastAsia"/>
          <w:color w:val="000000"/>
          <w:szCs w:val="21"/>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14:paraId="2D2F376F" w14:textId="77777777" w:rsidR="0015273A" w:rsidRDefault="00000000">
      <w:pPr>
        <w:spacing w:line="360" w:lineRule="auto"/>
        <w:ind w:firstLine="420"/>
        <w:jc w:val="left"/>
        <w:rPr>
          <w:rFonts w:ascii="宋体" w:hAnsi="宋体" w:cs="微软雅黑" w:hint="eastAsia"/>
          <w:b/>
          <w:color w:val="000000"/>
          <w:szCs w:val="21"/>
        </w:rPr>
      </w:pPr>
      <w:r>
        <w:rPr>
          <w:rFonts w:ascii="宋体" w:hAnsi="宋体" w:cs="微软雅黑" w:hint="eastAsia"/>
          <w:color w:val="000000"/>
          <w:szCs w:val="21"/>
          <w:lang w:val="zh-CN"/>
        </w:rPr>
        <w:t>14.3 出现下列情形之一的响应文件按照</w:t>
      </w:r>
      <w:r>
        <w:rPr>
          <w:rFonts w:ascii="宋体" w:hAnsi="宋体" w:cs="微软雅黑" w:hint="eastAsia"/>
          <w:b/>
          <w:color w:val="000000"/>
          <w:szCs w:val="21"/>
          <w:lang w:val="zh-CN"/>
        </w:rPr>
        <w:t>未实质性响应磋商文件处理：</w:t>
      </w:r>
      <w:r>
        <w:rPr>
          <w:rFonts w:ascii="宋体" w:hAnsi="宋体" w:cs="微软雅黑"/>
          <w:b/>
          <w:color w:val="000000"/>
          <w:szCs w:val="21"/>
        </w:rPr>
        <w:t xml:space="preserve"> </w:t>
      </w:r>
    </w:p>
    <w:p w14:paraId="076E6BDA" w14:textId="77777777" w:rsidR="0015273A" w:rsidRDefault="00000000">
      <w:pPr>
        <w:spacing w:line="360" w:lineRule="auto"/>
        <w:ind w:firstLine="420"/>
        <w:jc w:val="left"/>
        <w:rPr>
          <w:rFonts w:ascii="宋体" w:hAnsi="宋体" w:cs="微软雅黑" w:hint="eastAsia"/>
          <w:color w:val="000000"/>
          <w:szCs w:val="21"/>
        </w:rPr>
      </w:pPr>
      <w:r>
        <w:rPr>
          <w:rFonts w:ascii="宋体" w:hAnsi="宋体" w:cs="微软雅黑" w:hint="eastAsia"/>
          <w:color w:val="000000"/>
          <w:szCs w:val="21"/>
        </w:rPr>
        <w:t>（1）供应商在苏采云系统规定的时间内未成功解密电子响应文件；</w:t>
      </w:r>
    </w:p>
    <w:p w14:paraId="322C4B76" w14:textId="77777777" w:rsidR="0015273A" w:rsidRDefault="00000000">
      <w:pPr>
        <w:spacing w:line="360" w:lineRule="auto"/>
        <w:ind w:firstLine="420"/>
        <w:jc w:val="left"/>
        <w:rPr>
          <w:rFonts w:ascii="宋体" w:hAnsi="宋体" w:cs="微软雅黑" w:hint="eastAsia"/>
          <w:color w:val="000000"/>
          <w:szCs w:val="21"/>
        </w:rPr>
      </w:pPr>
      <w:r>
        <w:rPr>
          <w:rFonts w:ascii="宋体" w:hAnsi="宋体" w:cs="微软雅黑" w:hint="eastAsia"/>
          <w:color w:val="000000"/>
          <w:szCs w:val="21"/>
        </w:rPr>
        <w:t>（2）供应商未按照磋商文件要求上传电子响应文件；</w:t>
      </w:r>
    </w:p>
    <w:p w14:paraId="6857A95C" w14:textId="77777777" w:rsidR="0015273A" w:rsidRDefault="00000000">
      <w:pPr>
        <w:spacing w:line="360" w:lineRule="auto"/>
        <w:ind w:firstLine="420"/>
        <w:jc w:val="left"/>
        <w:rPr>
          <w:rFonts w:ascii="宋体" w:hAnsi="宋体" w:cs="微软雅黑" w:hint="eastAsia"/>
          <w:color w:val="000000"/>
          <w:szCs w:val="21"/>
        </w:rPr>
      </w:pPr>
      <w:r>
        <w:rPr>
          <w:rFonts w:ascii="宋体" w:hAnsi="宋体" w:cs="微软雅黑" w:hint="eastAsia"/>
          <w:color w:val="000000"/>
          <w:szCs w:val="21"/>
        </w:rPr>
        <w:t>（3）同一供应商提交两个（含两个）以上不同的响应文件或者最后报价；</w:t>
      </w:r>
    </w:p>
    <w:p w14:paraId="060910CE" w14:textId="77777777" w:rsidR="0015273A" w:rsidRDefault="00000000">
      <w:pPr>
        <w:spacing w:line="360" w:lineRule="auto"/>
        <w:ind w:firstLine="420"/>
        <w:jc w:val="left"/>
        <w:rPr>
          <w:rFonts w:ascii="宋体" w:hAnsi="宋体" w:cs="微软雅黑" w:hint="eastAsia"/>
          <w:color w:val="000000"/>
          <w:szCs w:val="21"/>
        </w:rPr>
      </w:pPr>
      <w:r>
        <w:rPr>
          <w:rFonts w:ascii="宋体" w:hAnsi="宋体" w:cs="微软雅黑" w:hint="eastAsia"/>
          <w:color w:val="000000"/>
          <w:szCs w:val="21"/>
        </w:rPr>
        <w:t>（4）供应商不具备磋商文件中规定资格条件的（包括未提供《南京市政府采购供应商信用记录表暨信用承诺书》）；</w:t>
      </w:r>
      <w:r>
        <w:rPr>
          <w:rFonts w:ascii="宋体" w:hAnsi="宋体" w:cs="微软雅黑"/>
          <w:color w:val="000000"/>
          <w:szCs w:val="21"/>
        </w:rPr>
        <w:t xml:space="preserve"> </w:t>
      </w:r>
    </w:p>
    <w:p w14:paraId="24D67545" w14:textId="77777777" w:rsidR="0015273A" w:rsidRDefault="00000000">
      <w:pPr>
        <w:spacing w:line="360" w:lineRule="auto"/>
        <w:ind w:firstLine="420"/>
        <w:jc w:val="left"/>
        <w:rPr>
          <w:rFonts w:ascii="宋体" w:hAnsi="宋体" w:cs="微软雅黑" w:hint="eastAsia"/>
          <w:color w:val="000000"/>
          <w:szCs w:val="21"/>
        </w:rPr>
      </w:pPr>
      <w:r>
        <w:rPr>
          <w:rFonts w:ascii="宋体" w:hAnsi="宋体" w:cs="微软雅黑" w:hint="eastAsia"/>
          <w:color w:val="000000"/>
          <w:szCs w:val="21"/>
        </w:rPr>
        <w:lastRenderedPageBreak/>
        <w:t>（5）</w:t>
      </w:r>
      <w:r>
        <w:rPr>
          <w:rFonts w:ascii="宋体" w:hAnsi="宋体" w:cs="微软雅黑" w:hint="eastAsia"/>
          <w:color w:val="000000"/>
          <w:szCs w:val="21"/>
          <w:lang w:val="zh-CN"/>
        </w:rPr>
        <w:t>供应商被</w:t>
      </w:r>
      <w:r>
        <w:rPr>
          <w:rFonts w:ascii="宋体" w:hAnsi="宋体" w:cs="微软雅黑" w:hint="eastAsia"/>
          <w:color w:val="000000"/>
          <w:szCs w:val="21"/>
        </w:rPr>
        <w:t>“</w:t>
      </w:r>
      <w:r>
        <w:rPr>
          <w:rFonts w:ascii="宋体" w:hAnsi="宋体" w:cs="微软雅黑" w:hint="eastAsia"/>
          <w:color w:val="000000"/>
          <w:szCs w:val="21"/>
          <w:lang w:val="zh-CN"/>
        </w:rPr>
        <w:t>信用中国</w:t>
      </w:r>
      <w:r>
        <w:rPr>
          <w:rFonts w:ascii="宋体" w:hAnsi="宋体" w:cs="微软雅黑" w:hint="eastAsia"/>
          <w:color w:val="000000"/>
          <w:szCs w:val="21"/>
        </w:rPr>
        <w:t>”</w:t>
      </w:r>
      <w:r>
        <w:rPr>
          <w:rFonts w:ascii="宋体" w:hAnsi="宋体" w:cs="微软雅黑" w:hint="eastAsia"/>
          <w:color w:val="000000"/>
          <w:szCs w:val="21"/>
          <w:lang w:val="zh-CN"/>
        </w:rPr>
        <w:t>网站</w:t>
      </w:r>
      <w:r>
        <w:rPr>
          <w:rFonts w:ascii="宋体" w:hAnsi="宋体" w:cs="微软雅黑" w:hint="eastAsia"/>
          <w:color w:val="000000"/>
          <w:szCs w:val="21"/>
        </w:rPr>
        <w:t>（www.creditchina.gov.cn）</w:t>
      </w:r>
      <w:r>
        <w:rPr>
          <w:rFonts w:ascii="宋体" w:hAnsi="宋体" w:cs="微软雅黑" w:hint="eastAsia"/>
          <w:color w:val="000000"/>
          <w:szCs w:val="21"/>
          <w:lang w:val="zh-CN"/>
        </w:rPr>
        <w:t>、</w:t>
      </w:r>
      <w:r>
        <w:rPr>
          <w:rFonts w:ascii="宋体" w:hAnsi="宋体" w:cs="微软雅黑" w:hint="eastAsia"/>
          <w:color w:val="000000"/>
          <w:szCs w:val="21"/>
        </w:rPr>
        <w:t>“</w:t>
      </w:r>
      <w:r>
        <w:rPr>
          <w:rFonts w:ascii="宋体" w:hAnsi="宋体" w:cs="微软雅黑" w:hint="eastAsia"/>
          <w:color w:val="000000"/>
          <w:szCs w:val="21"/>
          <w:lang w:val="zh-CN"/>
        </w:rPr>
        <w:t>中国政府采购网</w:t>
      </w:r>
      <w:r>
        <w:rPr>
          <w:rFonts w:ascii="宋体" w:hAnsi="宋体" w:cs="微软雅黑" w:hint="eastAsia"/>
          <w:color w:val="000000"/>
          <w:szCs w:val="21"/>
        </w:rPr>
        <w:t>”（</w:t>
      </w:r>
      <w:hyperlink r:id="rId10" w:tooltip="http://www.ccgp.gov.cn" w:history="1">
        <w:r w:rsidR="0015273A">
          <w:rPr>
            <w:rStyle w:val="14"/>
            <w:rFonts w:ascii="宋体" w:hAnsi="宋体" w:cs="微软雅黑" w:hint="eastAsia"/>
            <w:color w:val="000000"/>
            <w:szCs w:val="21"/>
          </w:rPr>
          <w:t>www.ccgp.gov.cn</w:t>
        </w:r>
      </w:hyperlink>
      <w:r>
        <w:rPr>
          <w:rFonts w:ascii="宋体" w:hAnsi="宋体" w:cs="微软雅黑" w:hint="eastAsia"/>
          <w:color w:val="000000"/>
          <w:szCs w:val="21"/>
        </w:rPr>
        <w:t>)</w:t>
      </w:r>
      <w:r>
        <w:rPr>
          <w:rFonts w:ascii="宋体" w:hAnsi="宋体" w:cs="微软雅黑" w:hint="eastAsia"/>
          <w:color w:val="000000"/>
          <w:szCs w:val="21"/>
          <w:lang w:val="zh-CN"/>
        </w:rPr>
        <w:t>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w:t>
      </w:r>
      <w:r>
        <w:rPr>
          <w:rFonts w:ascii="宋体" w:hAnsi="宋体" w:cs="微软雅黑" w:hint="eastAsia"/>
          <w:color w:val="000000"/>
          <w:szCs w:val="21"/>
        </w:rPr>
        <w:t>信</w:t>
      </w:r>
      <w:r>
        <w:rPr>
          <w:rFonts w:ascii="宋体" w:hAnsi="宋体" w:cs="微软雅黑" w:hint="eastAsia"/>
          <w:color w:val="000000"/>
          <w:szCs w:val="21"/>
          <w:lang w:val="zh-CN"/>
        </w:rPr>
        <w:t>用记录；</w:t>
      </w:r>
    </w:p>
    <w:p w14:paraId="525DA804" w14:textId="77777777" w:rsidR="0015273A" w:rsidRDefault="00000000">
      <w:pPr>
        <w:spacing w:line="360" w:lineRule="auto"/>
        <w:ind w:firstLine="420"/>
        <w:jc w:val="left"/>
        <w:rPr>
          <w:rFonts w:ascii="宋体" w:hAnsi="宋体" w:cs="微软雅黑" w:hint="eastAsia"/>
          <w:color w:val="000000"/>
          <w:szCs w:val="21"/>
        </w:rPr>
      </w:pPr>
      <w:r>
        <w:rPr>
          <w:rFonts w:ascii="宋体" w:hAnsi="宋体" w:cs="微软雅黑" w:hint="eastAsia"/>
          <w:color w:val="000000"/>
          <w:szCs w:val="21"/>
        </w:rPr>
        <w:t>（6）不符合磋商文件中规定的实质性要求和条件；</w:t>
      </w:r>
    </w:p>
    <w:p w14:paraId="6E037406" w14:textId="77777777" w:rsidR="0015273A" w:rsidRDefault="00000000">
      <w:pPr>
        <w:spacing w:line="360" w:lineRule="auto"/>
        <w:ind w:firstLine="420"/>
        <w:jc w:val="left"/>
        <w:rPr>
          <w:rFonts w:ascii="宋体" w:hAnsi="宋体" w:cs="微软雅黑" w:hint="eastAsia"/>
          <w:color w:val="000000"/>
          <w:szCs w:val="21"/>
          <w:lang w:val="zh-CN"/>
        </w:rPr>
      </w:pPr>
      <w:r>
        <w:rPr>
          <w:rFonts w:ascii="宋体" w:hAnsi="宋体" w:cs="微软雅黑" w:hint="eastAsia"/>
          <w:color w:val="000000"/>
          <w:szCs w:val="21"/>
        </w:rPr>
        <w:t>（7）</w:t>
      </w:r>
      <w:r>
        <w:rPr>
          <w:rFonts w:ascii="宋体" w:hAnsi="宋体" w:cs="微软雅黑" w:hint="eastAsia"/>
          <w:color w:val="000000"/>
          <w:szCs w:val="21"/>
          <w:lang w:val="zh-CN"/>
        </w:rPr>
        <w:t>响应文件未</w:t>
      </w:r>
      <w:r>
        <w:rPr>
          <w:rFonts w:ascii="宋体" w:hAnsi="宋体" w:cs="微软雅黑"/>
          <w:color w:val="000000"/>
          <w:szCs w:val="21"/>
          <w:lang w:val="zh-CN"/>
        </w:rPr>
        <w:t>按磋商文件要求</w:t>
      </w:r>
      <w:r>
        <w:rPr>
          <w:rFonts w:ascii="宋体" w:hAnsi="宋体" w:cs="微软雅黑" w:hint="eastAsia"/>
          <w:color w:val="000000"/>
          <w:szCs w:val="21"/>
          <w:lang w:val="zh-CN"/>
        </w:rPr>
        <w:t>加</w:t>
      </w:r>
      <w:r>
        <w:rPr>
          <w:rFonts w:ascii="宋体" w:hAnsi="宋体" w:cs="微软雅黑"/>
          <w:color w:val="000000"/>
          <w:szCs w:val="21"/>
          <w:lang w:val="zh-CN"/>
        </w:rPr>
        <w:t>盖</w:t>
      </w:r>
      <w:r>
        <w:rPr>
          <w:rFonts w:ascii="宋体" w:hAnsi="宋体" w:cs="微软雅黑" w:hint="eastAsia"/>
          <w:color w:val="000000"/>
          <w:szCs w:val="21"/>
          <w:lang w:val="zh-CN"/>
        </w:rPr>
        <w:t>电子公</w:t>
      </w:r>
      <w:r>
        <w:rPr>
          <w:rFonts w:ascii="宋体" w:hAnsi="宋体" w:cs="微软雅黑"/>
          <w:color w:val="000000"/>
          <w:szCs w:val="21"/>
          <w:lang w:val="zh-CN"/>
        </w:rPr>
        <w:t>章；</w:t>
      </w:r>
    </w:p>
    <w:p w14:paraId="1586EA77" w14:textId="77777777" w:rsidR="0015273A" w:rsidRDefault="00000000">
      <w:pPr>
        <w:spacing w:line="360" w:lineRule="auto"/>
        <w:ind w:firstLine="420"/>
        <w:jc w:val="left"/>
        <w:rPr>
          <w:rFonts w:ascii="宋体" w:hAnsi="宋体" w:cs="微软雅黑" w:hint="eastAsia"/>
          <w:color w:val="000000"/>
          <w:szCs w:val="21"/>
        </w:rPr>
      </w:pPr>
      <w:r>
        <w:rPr>
          <w:rFonts w:ascii="宋体" w:hAnsi="宋体" w:cs="微软雅黑" w:hint="eastAsia"/>
          <w:color w:val="000000"/>
          <w:szCs w:val="21"/>
          <w:lang w:val="zh-CN"/>
        </w:rPr>
        <w:t>（8）最后报价</w:t>
      </w:r>
      <w:r>
        <w:rPr>
          <w:rFonts w:ascii="宋体" w:hAnsi="宋体" w:cs="微软雅黑"/>
          <w:color w:val="000000"/>
          <w:szCs w:val="21"/>
          <w:lang w:val="zh-CN"/>
        </w:rPr>
        <w:t>超出采购项目预算或者最高限价的；</w:t>
      </w:r>
    </w:p>
    <w:p w14:paraId="73DD9A70" w14:textId="77777777" w:rsidR="0015273A" w:rsidRDefault="00000000">
      <w:pPr>
        <w:spacing w:line="360" w:lineRule="auto"/>
        <w:ind w:firstLine="420"/>
        <w:jc w:val="left"/>
        <w:rPr>
          <w:rFonts w:ascii="宋体" w:hAnsi="宋体" w:cs="微软雅黑" w:hint="eastAsia"/>
          <w:color w:val="000000"/>
          <w:szCs w:val="21"/>
        </w:rPr>
      </w:pPr>
      <w:r>
        <w:rPr>
          <w:rFonts w:ascii="宋体" w:hAnsi="宋体" w:cs="微软雅黑" w:hint="eastAsia"/>
          <w:color w:val="000000"/>
          <w:szCs w:val="21"/>
        </w:rPr>
        <w:t>（9）</w:t>
      </w:r>
      <w:r>
        <w:rPr>
          <w:rFonts w:ascii="宋体" w:hAnsi="宋体" w:cs="微软雅黑"/>
          <w:color w:val="000000"/>
          <w:szCs w:val="21"/>
          <w:lang w:val="zh-CN"/>
        </w:rPr>
        <w:t>不同供应商的响应文件由同一单位或者个人编制；</w:t>
      </w:r>
    </w:p>
    <w:p w14:paraId="177AB845" w14:textId="77777777" w:rsidR="0015273A" w:rsidRDefault="00000000">
      <w:pPr>
        <w:spacing w:line="360" w:lineRule="auto"/>
        <w:ind w:firstLine="420"/>
        <w:jc w:val="left"/>
        <w:rPr>
          <w:rFonts w:ascii="宋体" w:hAnsi="宋体" w:cs="微软雅黑" w:hint="eastAsia"/>
          <w:color w:val="000000"/>
          <w:szCs w:val="21"/>
          <w:lang w:val="zh-CN"/>
        </w:rPr>
      </w:pPr>
      <w:r>
        <w:rPr>
          <w:rFonts w:ascii="宋体" w:hAnsi="宋体" w:cs="微软雅黑" w:hint="eastAsia"/>
          <w:color w:val="000000"/>
          <w:szCs w:val="21"/>
        </w:rPr>
        <w:t>（10）</w:t>
      </w:r>
      <w:r>
        <w:rPr>
          <w:rFonts w:ascii="宋体" w:hAnsi="宋体" w:cs="微软雅黑"/>
          <w:color w:val="000000"/>
          <w:szCs w:val="21"/>
          <w:lang w:val="zh-CN"/>
        </w:rPr>
        <w:t>不同供应商委托同一单位或者个人办理投标事宜；</w:t>
      </w:r>
    </w:p>
    <w:p w14:paraId="59FBF306" w14:textId="77777777" w:rsidR="0015273A" w:rsidRDefault="00000000">
      <w:pPr>
        <w:spacing w:line="360" w:lineRule="auto"/>
        <w:ind w:firstLine="420"/>
        <w:jc w:val="left"/>
        <w:rPr>
          <w:rFonts w:ascii="宋体" w:hAnsi="宋体" w:cs="微软雅黑" w:hint="eastAsia"/>
          <w:color w:val="000000"/>
          <w:szCs w:val="21"/>
          <w:lang w:val="zh-CN"/>
        </w:rPr>
      </w:pPr>
      <w:r>
        <w:rPr>
          <w:rFonts w:ascii="宋体" w:hAnsi="宋体" w:cs="微软雅黑" w:hint="eastAsia"/>
          <w:color w:val="000000"/>
          <w:szCs w:val="21"/>
          <w:lang w:val="zh-CN"/>
        </w:rPr>
        <w:t>（11）</w:t>
      </w:r>
      <w:r>
        <w:rPr>
          <w:rFonts w:ascii="宋体" w:hAnsi="宋体" w:cs="微软雅黑"/>
          <w:color w:val="000000"/>
          <w:szCs w:val="21"/>
          <w:lang w:val="zh-CN"/>
        </w:rPr>
        <w:t>不同供应商的响应文件载明的项目管理成员为同一人</w:t>
      </w:r>
      <w:r>
        <w:rPr>
          <w:rFonts w:ascii="宋体" w:hAnsi="宋体" w:cs="微软雅黑" w:hint="eastAsia"/>
          <w:color w:val="000000"/>
          <w:szCs w:val="21"/>
          <w:lang w:val="zh-CN"/>
        </w:rPr>
        <w:t>；</w:t>
      </w:r>
    </w:p>
    <w:p w14:paraId="31A723B8" w14:textId="77777777" w:rsidR="0015273A" w:rsidRDefault="00000000">
      <w:pPr>
        <w:spacing w:line="360" w:lineRule="auto"/>
        <w:ind w:firstLine="420"/>
        <w:jc w:val="left"/>
        <w:rPr>
          <w:rFonts w:ascii="宋体" w:hAnsi="宋体" w:cs="微软雅黑" w:hint="eastAsia"/>
          <w:color w:val="000000"/>
          <w:szCs w:val="21"/>
          <w:lang w:val="zh-CN"/>
        </w:rPr>
      </w:pPr>
      <w:r>
        <w:rPr>
          <w:rFonts w:ascii="宋体" w:hAnsi="宋体" w:cs="微软雅黑" w:hint="eastAsia"/>
          <w:color w:val="000000"/>
          <w:szCs w:val="21"/>
          <w:lang w:val="zh-CN"/>
        </w:rPr>
        <w:t>（12）</w:t>
      </w:r>
      <w:r>
        <w:rPr>
          <w:rFonts w:ascii="宋体" w:hAnsi="宋体" w:cs="微软雅黑"/>
          <w:color w:val="000000"/>
          <w:szCs w:val="21"/>
          <w:lang w:val="zh-CN"/>
        </w:rPr>
        <w:t>不同供应商的响应文件异常一致或者投标报价呈规律性差异；</w:t>
      </w:r>
    </w:p>
    <w:p w14:paraId="74120AF4" w14:textId="77777777" w:rsidR="0015273A" w:rsidRDefault="00000000">
      <w:pPr>
        <w:spacing w:line="360" w:lineRule="auto"/>
        <w:ind w:firstLine="420"/>
        <w:jc w:val="left"/>
        <w:rPr>
          <w:rFonts w:ascii="宋体" w:hAnsi="宋体" w:cs="微软雅黑" w:hint="eastAsia"/>
          <w:color w:val="000000"/>
          <w:szCs w:val="21"/>
          <w:lang w:val="zh-CN"/>
        </w:rPr>
      </w:pPr>
      <w:r>
        <w:rPr>
          <w:rFonts w:ascii="宋体" w:hAnsi="宋体" w:cs="微软雅黑" w:hint="eastAsia"/>
          <w:color w:val="000000"/>
          <w:szCs w:val="21"/>
        </w:rPr>
        <w:t>（13）</w:t>
      </w:r>
      <w:r>
        <w:rPr>
          <w:rFonts w:ascii="宋体" w:hAnsi="宋体" w:cs="微软雅黑"/>
          <w:color w:val="000000"/>
          <w:szCs w:val="21"/>
          <w:lang w:val="zh-CN"/>
        </w:rPr>
        <w:t>不同供应商的法定代表人或委托代理人有夫妻、直系血亲关系的；</w:t>
      </w:r>
    </w:p>
    <w:p w14:paraId="733B2CEC" w14:textId="77777777" w:rsidR="0015273A" w:rsidRDefault="00000000">
      <w:pPr>
        <w:spacing w:line="360" w:lineRule="auto"/>
        <w:ind w:firstLine="420"/>
        <w:jc w:val="left"/>
        <w:rPr>
          <w:rFonts w:ascii="宋体" w:hAnsi="宋体" w:cs="微软雅黑" w:hint="eastAsia"/>
          <w:color w:val="000000"/>
          <w:szCs w:val="21"/>
        </w:rPr>
      </w:pPr>
      <w:r>
        <w:rPr>
          <w:rFonts w:ascii="宋体" w:hAnsi="宋体" w:cs="微软雅黑" w:hint="eastAsia"/>
          <w:color w:val="000000"/>
          <w:szCs w:val="21"/>
          <w:lang w:val="zh-CN"/>
        </w:rPr>
        <w:t>（14）</w:t>
      </w:r>
      <w:r>
        <w:rPr>
          <w:rFonts w:ascii="宋体" w:hAnsi="宋体" w:cs="微软雅黑"/>
          <w:color w:val="000000"/>
          <w:szCs w:val="21"/>
          <w:lang w:val="zh-CN"/>
        </w:rPr>
        <w:t>不同供应商的负责人为同一人或者存在控股、管理关系的；</w:t>
      </w:r>
    </w:p>
    <w:p w14:paraId="4037445C" w14:textId="77777777" w:rsidR="0015273A" w:rsidRDefault="00000000">
      <w:pPr>
        <w:spacing w:line="360" w:lineRule="auto"/>
        <w:ind w:firstLine="420"/>
        <w:jc w:val="left"/>
        <w:rPr>
          <w:rFonts w:ascii="宋体" w:hAnsi="宋体" w:cs="微软雅黑" w:hint="eastAsia"/>
          <w:color w:val="000000"/>
          <w:szCs w:val="21"/>
          <w:lang w:val="zh-CN"/>
        </w:rPr>
      </w:pPr>
      <w:r>
        <w:rPr>
          <w:rFonts w:ascii="宋体" w:hAnsi="宋体" w:cs="微软雅黑"/>
          <w:color w:val="000000"/>
          <w:szCs w:val="21"/>
          <w:lang w:val="zh-CN"/>
        </w:rPr>
        <w:t>（</w:t>
      </w:r>
      <w:r>
        <w:rPr>
          <w:rFonts w:ascii="宋体" w:hAnsi="宋体" w:cs="微软雅黑" w:hint="eastAsia"/>
          <w:color w:val="000000"/>
          <w:szCs w:val="21"/>
          <w:lang w:val="zh-CN"/>
        </w:rPr>
        <w:t>15</w:t>
      </w:r>
      <w:r>
        <w:rPr>
          <w:rFonts w:ascii="宋体" w:hAnsi="宋体" w:cs="微软雅黑"/>
          <w:color w:val="000000"/>
          <w:szCs w:val="21"/>
          <w:lang w:val="zh-CN"/>
        </w:rPr>
        <w:t>）</w:t>
      </w:r>
      <w:r>
        <w:rPr>
          <w:rFonts w:ascii="宋体" w:hAnsi="宋体" w:cs="微软雅黑" w:hint="eastAsia"/>
          <w:color w:val="000000"/>
          <w:szCs w:val="21"/>
        </w:rPr>
        <w:t>改变磋商文件提供的清单中计量单位、数量的</w:t>
      </w:r>
      <w:r>
        <w:rPr>
          <w:rFonts w:ascii="宋体" w:hAnsi="宋体" w:cs="微软雅黑"/>
          <w:color w:val="000000"/>
          <w:szCs w:val="21"/>
          <w:lang w:val="zh-CN"/>
        </w:rPr>
        <w:t>；</w:t>
      </w:r>
    </w:p>
    <w:p w14:paraId="2346432F" w14:textId="77777777" w:rsidR="0015273A" w:rsidRDefault="00000000">
      <w:pPr>
        <w:spacing w:line="360" w:lineRule="auto"/>
        <w:ind w:firstLine="420"/>
        <w:jc w:val="left"/>
        <w:rPr>
          <w:rFonts w:ascii="宋体" w:hAnsi="宋体" w:cs="微软雅黑" w:hint="eastAsia"/>
          <w:color w:val="000000"/>
          <w:szCs w:val="21"/>
          <w:lang w:val="zh-CN"/>
        </w:rPr>
      </w:pPr>
      <w:r>
        <w:rPr>
          <w:rFonts w:ascii="宋体" w:hAnsi="宋体" w:cs="微软雅黑"/>
          <w:color w:val="000000"/>
          <w:szCs w:val="21"/>
          <w:lang w:val="zh-CN"/>
        </w:rPr>
        <w:t>（</w:t>
      </w:r>
      <w:r>
        <w:rPr>
          <w:rFonts w:ascii="宋体" w:hAnsi="宋体" w:cs="微软雅黑" w:hint="eastAsia"/>
          <w:color w:val="000000"/>
          <w:szCs w:val="21"/>
        </w:rPr>
        <w:t>16</w:t>
      </w:r>
      <w:r>
        <w:rPr>
          <w:rFonts w:ascii="宋体" w:hAnsi="宋体" w:cs="微软雅黑"/>
          <w:color w:val="000000"/>
          <w:szCs w:val="21"/>
          <w:lang w:val="zh-CN"/>
        </w:rPr>
        <w:t>）磋商小组认为供应商的报价明显低于其他通过符合性审查供应商的报价，有可能影响服务或产品质量或者不能诚信履约的，</w:t>
      </w:r>
      <w:r>
        <w:rPr>
          <w:rFonts w:ascii="宋体" w:hAnsi="宋体" w:cs="微软雅黑" w:hint="eastAsia"/>
          <w:color w:val="000000"/>
          <w:szCs w:val="21"/>
          <w:lang w:val="zh-CN"/>
        </w:rPr>
        <w:t>将通过苏采云系统</w:t>
      </w:r>
      <w:r>
        <w:rPr>
          <w:rFonts w:ascii="宋体" w:hAnsi="宋体" w:cs="微软雅黑" w:hint="eastAsia"/>
          <w:color w:val="000000"/>
          <w:szCs w:val="21"/>
        </w:rPr>
        <w:t xml:space="preserve"> </w:t>
      </w:r>
      <w:r>
        <w:rPr>
          <w:rFonts w:ascii="宋体" w:hAnsi="宋体" w:cs="微软雅黑" w:hint="eastAsia"/>
          <w:color w:val="000000"/>
          <w:szCs w:val="21"/>
          <w:lang w:val="zh-CN"/>
        </w:rPr>
        <w:t>要求其在</w:t>
      </w:r>
      <w:r>
        <w:rPr>
          <w:rFonts w:ascii="宋体" w:hAnsi="宋体" w:cs="微软雅黑"/>
          <w:color w:val="000000"/>
          <w:szCs w:val="21"/>
          <w:lang w:val="zh-CN"/>
        </w:rPr>
        <w:t>合理的时间内提供说明，必要时提交相关证明材料；供应商不能证明其报价合理性的，磋商小组应当将其作为无效</w:t>
      </w:r>
      <w:r>
        <w:rPr>
          <w:rFonts w:ascii="宋体" w:hAnsi="宋体" w:cs="微软雅黑" w:hint="eastAsia"/>
          <w:color w:val="000000"/>
          <w:szCs w:val="21"/>
          <w:lang w:val="zh-CN"/>
        </w:rPr>
        <w:t>响应</w:t>
      </w:r>
      <w:r>
        <w:rPr>
          <w:rFonts w:ascii="宋体" w:hAnsi="宋体" w:cs="微软雅黑"/>
          <w:color w:val="000000"/>
          <w:szCs w:val="21"/>
          <w:lang w:val="zh-CN"/>
        </w:rPr>
        <w:t>处理；</w:t>
      </w:r>
    </w:p>
    <w:p w14:paraId="598C19AB" w14:textId="77777777" w:rsidR="0015273A" w:rsidRDefault="00000000">
      <w:pPr>
        <w:spacing w:line="360" w:lineRule="auto"/>
        <w:ind w:firstLine="420"/>
        <w:jc w:val="left"/>
        <w:rPr>
          <w:rFonts w:ascii="宋体" w:hAnsi="宋体" w:cs="微软雅黑" w:hint="eastAsia"/>
          <w:color w:val="000000"/>
          <w:szCs w:val="21"/>
          <w:lang w:val="zh-CN"/>
        </w:rPr>
      </w:pPr>
      <w:r>
        <w:rPr>
          <w:rFonts w:ascii="宋体" w:hAnsi="宋体" w:cs="微软雅黑"/>
          <w:color w:val="000000"/>
          <w:szCs w:val="21"/>
          <w:lang w:val="zh-CN"/>
        </w:rPr>
        <w:t>（</w:t>
      </w:r>
      <w:r>
        <w:rPr>
          <w:rFonts w:ascii="宋体" w:hAnsi="宋体" w:cs="微软雅黑" w:hint="eastAsia"/>
          <w:color w:val="000000"/>
          <w:szCs w:val="21"/>
        </w:rPr>
        <w:t>17</w:t>
      </w:r>
      <w:r>
        <w:rPr>
          <w:rFonts w:ascii="宋体" w:hAnsi="宋体" w:cs="微软雅黑"/>
          <w:color w:val="000000"/>
          <w:szCs w:val="21"/>
          <w:lang w:val="zh-CN"/>
        </w:rPr>
        <w:t>）响应文件含有采购人不能接受的附加条件的；</w:t>
      </w:r>
    </w:p>
    <w:p w14:paraId="6EC1ACC7" w14:textId="77777777" w:rsidR="0015273A" w:rsidRDefault="00000000">
      <w:pPr>
        <w:spacing w:line="360" w:lineRule="auto"/>
        <w:ind w:firstLine="420"/>
        <w:jc w:val="left"/>
        <w:rPr>
          <w:rFonts w:ascii="宋体" w:hAnsi="宋体" w:cs="微软雅黑" w:hint="eastAsia"/>
          <w:color w:val="000000"/>
          <w:szCs w:val="21"/>
          <w:lang w:val="zh-CN"/>
        </w:rPr>
      </w:pPr>
      <w:r>
        <w:rPr>
          <w:rFonts w:ascii="宋体" w:hAnsi="宋体" w:cs="微软雅黑" w:hint="eastAsia"/>
          <w:color w:val="000000"/>
          <w:szCs w:val="21"/>
          <w:lang w:val="zh-CN"/>
        </w:rPr>
        <w:t>（</w:t>
      </w:r>
      <w:r>
        <w:rPr>
          <w:rFonts w:ascii="宋体" w:hAnsi="宋体" w:cs="微软雅黑" w:hint="eastAsia"/>
          <w:color w:val="000000"/>
          <w:szCs w:val="21"/>
        </w:rPr>
        <w:t>18</w:t>
      </w:r>
      <w:r>
        <w:rPr>
          <w:rFonts w:ascii="宋体" w:hAnsi="宋体" w:cs="微软雅黑" w:hint="eastAsia"/>
          <w:color w:val="000000"/>
          <w:szCs w:val="21"/>
          <w:lang w:val="zh-CN"/>
        </w:rPr>
        <w:t>）未实质性响应磋商文件的响应文件按无效响应处理。</w:t>
      </w:r>
    </w:p>
    <w:p w14:paraId="170E5192" w14:textId="77777777" w:rsidR="0015273A" w:rsidRDefault="00000000">
      <w:pPr>
        <w:spacing w:line="360" w:lineRule="auto"/>
        <w:ind w:firstLine="420"/>
        <w:jc w:val="left"/>
        <w:rPr>
          <w:rFonts w:ascii="宋体" w:hAnsi="宋体" w:cs="宋体" w:hint="eastAsia"/>
          <w:b/>
          <w:bCs/>
          <w:color w:val="000000"/>
          <w:szCs w:val="21"/>
          <w:lang w:val="zh-CN"/>
        </w:rPr>
      </w:pPr>
      <w:r>
        <w:rPr>
          <w:rFonts w:ascii="宋体" w:hAnsi="宋体" w:cs="微软雅黑" w:hint="eastAsia"/>
          <w:color w:val="000000"/>
          <w:szCs w:val="21"/>
          <w:lang w:val="zh-CN"/>
        </w:rPr>
        <w:t>（</w:t>
      </w:r>
      <w:r>
        <w:rPr>
          <w:rFonts w:ascii="宋体" w:hAnsi="宋体" w:cs="微软雅黑" w:hint="eastAsia"/>
          <w:color w:val="000000"/>
          <w:szCs w:val="21"/>
        </w:rPr>
        <w:t>19</w:t>
      </w:r>
      <w:r>
        <w:rPr>
          <w:rFonts w:ascii="宋体" w:hAnsi="宋体" w:cs="微软雅黑" w:hint="eastAsia"/>
          <w:color w:val="000000"/>
          <w:szCs w:val="21"/>
          <w:lang w:val="zh-CN"/>
        </w:rPr>
        <w:t>）</w:t>
      </w:r>
      <w:r>
        <w:rPr>
          <w:rFonts w:ascii="宋体" w:hAnsi="宋体" w:cs="微软雅黑"/>
          <w:color w:val="000000"/>
          <w:szCs w:val="21"/>
          <w:lang w:val="zh-CN"/>
        </w:rPr>
        <w:t>不符合法律、法规和磋商文件规定的其他实质性要求的。</w:t>
      </w:r>
    </w:p>
    <w:p w14:paraId="1B5C0A82" w14:textId="77777777" w:rsidR="0015273A" w:rsidRDefault="00000000">
      <w:pPr>
        <w:spacing w:line="360" w:lineRule="auto"/>
        <w:ind w:firstLine="420"/>
        <w:jc w:val="left"/>
        <w:rPr>
          <w:rFonts w:ascii="宋体" w:hAnsi="宋体" w:hint="eastAsia"/>
          <w:color w:val="000000"/>
          <w:szCs w:val="21"/>
        </w:rPr>
      </w:pPr>
      <w:r>
        <w:rPr>
          <w:rFonts w:ascii="宋体" w:hAnsi="宋体" w:cs="宋体" w:hint="eastAsia"/>
          <w:color w:val="000000"/>
          <w:szCs w:val="21"/>
          <w:lang w:val="zh-CN"/>
        </w:rPr>
        <w:t>14.4</w:t>
      </w:r>
      <w:r>
        <w:rPr>
          <w:rFonts w:ascii="宋体" w:hAnsi="宋体" w:hint="eastAsia"/>
          <w:color w:val="000000"/>
          <w:szCs w:val="21"/>
        </w:rPr>
        <w:t>未实质性响应磋商文件的响应文件按无效响应处理。</w:t>
      </w:r>
    </w:p>
    <w:p w14:paraId="350BE71B" w14:textId="77777777" w:rsidR="0015273A" w:rsidRDefault="00000000">
      <w:pPr>
        <w:spacing w:line="360" w:lineRule="auto"/>
        <w:ind w:firstLine="420"/>
        <w:jc w:val="left"/>
        <w:rPr>
          <w:rFonts w:ascii="宋体" w:hAnsi="宋体" w:hint="eastAsia"/>
          <w:color w:val="000000"/>
          <w:szCs w:val="21"/>
        </w:rPr>
      </w:pPr>
      <w:r>
        <w:rPr>
          <w:rFonts w:ascii="宋体" w:hAnsi="宋体" w:hint="eastAsia"/>
          <w:color w:val="000000"/>
          <w:szCs w:val="21"/>
        </w:rPr>
        <w:t>14.5 如果响应文件实质上没有响应磋商文件的要求，磋商小组将予以拒绝，供应商不得通过修改或撤销不合要求的偏离或保留而使其成为实质性响应的文件。</w:t>
      </w:r>
    </w:p>
    <w:p w14:paraId="24ADD465" w14:textId="77777777" w:rsidR="0015273A" w:rsidRDefault="00000000">
      <w:pPr>
        <w:spacing w:line="360" w:lineRule="auto"/>
        <w:ind w:firstLine="420"/>
        <w:jc w:val="left"/>
        <w:rPr>
          <w:rFonts w:ascii="宋体" w:hAnsi="宋体" w:hint="eastAsia"/>
          <w:color w:val="000000"/>
          <w:szCs w:val="21"/>
        </w:rPr>
      </w:pPr>
      <w:r>
        <w:rPr>
          <w:rFonts w:ascii="宋体" w:hAnsi="宋体" w:hint="eastAsia"/>
          <w:color w:val="000000"/>
          <w:szCs w:val="21"/>
        </w:rPr>
        <w:t>14.6 供应商在项目评审全过程中应保持通讯畅通，</w:t>
      </w:r>
      <w:r>
        <w:rPr>
          <w:rFonts w:ascii="宋体" w:hAnsi="宋体" w:hint="eastAsia"/>
          <w:color w:val="000000"/>
          <w:szCs w:val="21"/>
          <w:lang w:val="zh-CN"/>
        </w:rPr>
        <w:t>及时登录苏采云系统查阅、答复相关信息，并安排专人与代理人及磋商小组联系。</w:t>
      </w:r>
    </w:p>
    <w:p w14:paraId="3BB9FB83" w14:textId="77777777" w:rsidR="0015273A" w:rsidRDefault="00000000">
      <w:pPr>
        <w:spacing w:line="360" w:lineRule="auto"/>
        <w:ind w:firstLine="422"/>
        <w:jc w:val="left"/>
        <w:rPr>
          <w:rFonts w:ascii="宋体" w:hAnsi="宋体" w:cs="宋体" w:hint="eastAsia"/>
          <w:b/>
          <w:color w:val="000000"/>
          <w:szCs w:val="21"/>
        </w:rPr>
      </w:pPr>
      <w:r>
        <w:rPr>
          <w:rFonts w:ascii="宋体" w:hAnsi="宋体" w:cs="宋体" w:hint="eastAsia"/>
          <w:b/>
          <w:color w:val="000000"/>
          <w:szCs w:val="21"/>
        </w:rPr>
        <w:t>15、</w:t>
      </w:r>
      <w:r>
        <w:rPr>
          <w:rFonts w:ascii="宋体" w:hAnsi="宋体" w:cs="宋体" w:hint="eastAsia"/>
          <w:b/>
          <w:color w:val="000000"/>
          <w:szCs w:val="21"/>
          <w:lang w:val="zh-CN"/>
        </w:rPr>
        <w:t>磋商程序</w:t>
      </w:r>
    </w:p>
    <w:p w14:paraId="68F29BBE" w14:textId="77777777" w:rsidR="0015273A" w:rsidRDefault="00000000">
      <w:pPr>
        <w:spacing w:line="360" w:lineRule="auto"/>
        <w:ind w:firstLine="420"/>
        <w:jc w:val="left"/>
        <w:rPr>
          <w:rFonts w:ascii="宋体" w:hAnsi="宋体" w:hint="eastAsia"/>
          <w:color w:val="000000"/>
          <w:szCs w:val="21"/>
        </w:rPr>
      </w:pPr>
      <w:r>
        <w:rPr>
          <w:rFonts w:ascii="宋体" w:hAnsi="宋体" w:cs="微软雅黑" w:hint="eastAsia"/>
          <w:color w:val="000000"/>
          <w:szCs w:val="21"/>
          <w:lang w:val="zh-CN"/>
        </w:rPr>
        <w:t xml:space="preserve">15.1 </w:t>
      </w:r>
      <w:r>
        <w:rPr>
          <w:rFonts w:ascii="宋体" w:hAnsi="宋体" w:hint="eastAsia"/>
          <w:color w:val="000000"/>
          <w:szCs w:val="21"/>
        </w:rPr>
        <w:t>对于通过资格审查和符合性审查的供应商，磋商小组将集中与单一供应商分别进行磋商。</w:t>
      </w:r>
      <w:r>
        <w:rPr>
          <w:rFonts w:ascii="宋体" w:hAnsi="宋体" w:cs="微软雅黑" w:hint="eastAsia"/>
          <w:color w:val="000000"/>
          <w:szCs w:val="21"/>
          <w:lang w:val="zh-CN"/>
        </w:rPr>
        <w:t>未实质性响应磋商文件的响应文件按无效处理，磋商小组应告知有关供应商。</w:t>
      </w:r>
      <w:r>
        <w:rPr>
          <w:rFonts w:ascii="宋体" w:hAnsi="宋体" w:hint="eastAsia"/>
          <w:color w:val="000000"/>
          <w:szCs w:val="21"/>
        </w:rPr>
        <w:t>磋商小组通过苏采云系统向供应商发出《磋商函》，供应商应当按照要求在苏采云系统提交《磋商响应函》并加盖电子公章。</w:t>
      </w:r>
    </w:p>
    <w:p w14:paraId="3E4DA8FB" w14:textId="77777777" w:rsidR="0015273A" w:rsidRDefault="00000000">
      <w:pPr>
        <w:spacing w:line="360" w:lineRule="auto"/>
        <w:ind w:firstLine="420"/>
        <w:jc w:val="left"/>
        <w:rPr>
          <w:rFonts w:ascii="宋体" w:hAnsi="宋体" w:cs="微软雅黑" w:hint="eastAsia"/>
          <w:color w:val="000000"/>
          <w:szCs w:val="21"/>
          <w:lang w:val="zh-CN"/>
        </w:rPr>
      </w:pPr>
      <w:r>
        <w:rPr>
          <w:rFonts w:ascii="宋体" w:hAnsi="宋体" w:cs="微软雅黑" w:hint="eastAsia"/>
          <w:color w:val="000000"/>
          <w:szCs w:val="21"/>
          <w:lang w:val="zh-CN"/>
        </w:rPr>
        <w:t xml:space="preserve">15.2 </w:t>
      </w:r>
      <w:r>
        <w:rPr>
          <w:rFonts w:ascii="宋体" w:hAnsi="宋体" w:hint="eastAsia"/>
          <w:color w:val="000000"/>
          <w:szCs w:val="21"/>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w:t>
      </w:r>
      <w:r>
        <w:rPr>
          <w:rFonts w:ascii="宋体" w:hAnsi="宋体" w:hint="eastAsia"/>
          <w:color w:val="000000"/>
          <w:szCs w:val="21"/>
        </w:rPr>
        <w:lastRenderedPageBreak/>
        <w:t>组的要求在苏采云系统中重新提交响应文件，并加盖电子公章。</w:t>
      </w:r>
    </w:p>
    <w:p w14:paraId="445880AC" w14:textId="77777777" w:rsidR="0015273A" w:rsidRDefault="00000000">
      <w:pPr>
        <w:spacing w:line="360" w:lineRule="auto"/>
        <w:ind w:firstLine="420"/>
        <w:jc w:val="left"/>
        <w:rPr>
          <w:rFonts w:ascii="宋体" w:hAnsi="宋体" w:hint="eastAsia"/>
          <w:color w:val="000000"/>
          <w:szCs w:val="21"/>
        </w:rPr>
      </w:pPr>
      <w:r>
        <w:rPr>
          <w:rFonts w:ascii="宋体" w:hAnsi="宋体" w:cs="微软雅黑" w:hint="eastAsia"/>
          <w:color w:val="000000"/>
          <w:szCs w:val="21"/>
          <w:lang w:val="zh-CN"/>
        </w:rPr>
        <w:t xml:space="preserve">15.3 </w:t>
      </w:r>
      <w:r>
        <w:rPr>
          <w:rFonts w:ascii="宋体" w:hAnsi="宋体" w:hint="eastAsia"/>
          <w:color w:val="000000"/>
          <w:szCs w:val="21"/>
        </w:rPr>
        <w:t>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ascii="宋体" w:hAnsi="宋体" w:cs="微软雅黑" w:hint="eastAsia"/>
          <w:color w:val="000000"/>
          <w:szCs w:val="21"/>
          <w:lang w:val="zh-CN"/>
        </w:rPr>
        <w:t>最后报价是供应商响应文件的有效组成部分。</w:t>
      </w:r>
    </w:p>
    <w:p w14:paraId="124D1802" w14:textId="77777777" w:rsidR="0015273A" w:rsidRDefault="00000000">
      <w:pPr>
        <w:spacing w:line="360" w:lineRule="auto"/>
        <w:ind w:firstLine="420"/>
        <w:jc w:val="left"/>
        <w:rPr>
          <w:rFonts w:ascii="宋体" w:hAnsi="宋体" w:hint="eastAsia"/>
          <w:color w:val="000000"/>
          <w:szCs w:val="21"/>
        </w:rPr>
      </w:pPr>
      <w:r>
        <w:rPr>
          <w:rFonts w:ascii="宋体" w:hAnsi="宋体" w:hint="eastAsia"/>
          <w:color w:val="000000"/>
          <w:szCs w:val="21"/>
        </w:rPr>
        <w:t>15.4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329ED02E" w14:textId="77777777" w:rsidR="0015273A" w:rsidRDefault="00000000">
      <w:pPr>
        <w:spacing w:line="360" w:lineRule="auto"/>
        <w:ind w:firstLine="420"/>
        <w:jc w:val="left"/>
        <w:rPr>
          <w:rFonts w:ascii="宋体" w:hAnsi="宋体" w:hint="eastAsia"/>
          <w:color w:val="000000"/>
          <w:szCs w:val="21"/>
        </w:rPr>
      </w:pPr>
      <w:bookmarkStart w:id="51" w:name="_Toc508699414"/>
      <w:r>
        <w:rPr>
          <w:rFonts w:ascii="宋体" w:hAnsi="宋体" w:hint="eastAsia"/>
          <w:color w:val="000000"/>
          <w:szCs w:val="21"/>
        </w:rPr>
        <w:t>16、评定成交标准</w:t>
      </w:r>
    </w:p>
    <w:p w14:paraId="11A54B2E" w14:textId="77777777" w:rsidR="0015273A" w:rsidRDefault="00000000">
      <w:pPr>
        <w:spacing w:line="360" w:lineRule="auto"/>
        <w:ind w:firstLine="420"/>
        <w:jc w:val="left"/>
        <w:rPr>
          <w:rFonts w:ascii="宋体" w:hAnsi="宋体" w:hint="eastAsia"/>
          <w:color w:val="000000"/>
          <w:szCs w:val="21"/>
        </w:rPr>
      </w:pPr>
      <w:r>
        <w:rPr>
          <w:rFonts w:ascii="宋体" w:hAnsi="宋体" w:hint="eastAsia"/>
          <w:color w:val="000000"/>
          <w:szCs w:val="21"/>
        </w:rPr>
        <w:t>16.1 成交标准：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D41EEB8" w14:textId="77777777" w:rsidR="0015273A" w:rsidRDefault="00000000">
      <w:pPr>
        <w:spacing w:line="360" w:lineRule="auto"/>
        <w:ind w:firstLine="420"/>
        <w:jc w:val="left"/>
        <w:rPr>
          <w:rFonts w:ascii="宋体" w:hAnsi="宋体" w:hint="eastAsia"/>
          <w:color w:val="000000"/>
          <w:szCs w:val="21"/>
        </w:rPr>
      </w:pPr>
      <w:r>
        <w:rPr>
          <w:rFonts w:ascii="宋体" w:hAnsi="宋体" w:hint="eastAsia"/>
          <w:color w:val="000000"/>
          <w:szCs w:val="21"/>
        </w:rPr>
        <w:t>16.2 评定方法</w:t>
      </w:r>
    </w:p>
    <w:p w14:paraId="356FB581" w14:textId="77777777" w:rsidR="0015273A" w:rsidRDefault="00000000">
      <w:pPr>
        <w:spacing w:line="360" w:lineRule="auto"/>
        <w:ind w:firstLine="420"/>
        <w:jc w:val="left"/>
        <w:rPr>
          <w:rFonts w:ascii="宋体" w:hAnsi="宋体" w:hint="eastAsia"/>
          <w:color w:val="000000"/>
          <w:szCs w:val="21"/>
        </w:rPr>
      </w:pPr>
      <w:r>
        <w:rPr>
          <w:rFonts w:ascii="宋体" w:hAnsi="宋体" w:hint="eastAsia"/>
          <w:color w:val="000000"/>
          <w:szCs w:val="21"/>
        </w:rPr>
        <w:t>见本磋商文件第三章。</w:t>
      </w:r>
    </w:p>
    <w:p w14:paraId="1992D33B" w14:textId="77777777" w:rsidR="0015273A" w:rsidRDefault="00000000">
      <w:pPr>
        <w:spacing w:line="360" w:lineRule="auto"/>
        <w:ind w:firstLine="422"/>
        <w:jc w:val="left"/>
        <w:rPr>
          <w:rFonts w:ascii="宋体" w:hAnsi="宋体" w:cs="宋体" w:hint="eastAsia"/>
          <w:b/>
          <w:bCs/>
          <w:color w:val="000000"/>
          <w:szCs w:val="21"/>
        </w:rPr>
      </w:pPr>
      <w:r>
        <w:rPr>
          <w:rFonts w:ascii="宋体" w:hAnsi="宋体" w:cs="宋体" w:hint="eastAsia"/>
          <w:b/>
          <w:bCs/>
          <w:color w:val="000000"/>
          <w:szCs w:val="21"/>
          <w:lang w:val="zh-CN"/>
        </w:rPr>
        <w:t>1</w:t>
      </w:r>
      <w:r>
        <w:rPr>
          <w:rFonts w:ascii="宋体" w:hAnsi="宋体" w:cs="宋体" w:hint="eastAsia"/>
          <w:b/>
          <w:bCs/>
          <w:color w:val="000000"/>
          <w:szCs w:val="21"/>
        </w:rPr>
        <w:t>6</w:t>
      </w:r>
      <w:r>
        <w:rPr>
          <w:rFonts w:ascii="宋体" w:hAnsi="宋体" w:cs="宋体" w:hint="eastAsia"/>
          <w:b/>
          <w:bCs/>
          <w:color w:val="000000"/>
          <w:szCs w:val="21"/>
          <w:lang w:val="zh-CN"/>
        </w:rPr>
        <w:t>.3</w:t>
      </w:r>
      <w:r>
        <w:rPr>
          <w:rFonts w:ascii="宋体" w:hAnsi="宋体" w:cs="宋体" w:hint="eastAsia"/>
          <w:color w:val="000000"/>
          <w:szCs w:val="21"/>
          <w:lang w:val="zh-CN"/>
        </w:rPr>
        <w:t xml:space="preserve"> </w:t>
      </w:r>
      <w:r>
        <w:rPr>
          <w:rFonts w:ascii="宋体" w:hAnsi="宋体" w:cs="宋体" w:hint="eastAsia"/>
          <w:b/>
          <w:bCs/>
          <w:color w:val="000000"/>
          <w:szCs w:val="21"/>
        </w:rPr>
        <w:t>出现下列情形之一的，磋商终止：</w:t>
      </w:r>
      <w:bookmarkEnd w:id="51"/>
    </w:p>
    <w:p w14:paraId="30BE4F35" w14:textId="77777777" w:rsidR="0015273A" w:rsidRDefault="00000000">
      <w:pPr>
        <w:spacing w:line="360" w:lineRule="auto"/>
        <w:ind w:firstLine="420"/>
        <w:jc w:val="left"/>
        <w:rPr>
          <w:rFonts w:ascii="宋体" w:hAnsi="宋体" w:cs="宋体" w:hint="eastAsia"/>
          <w:bCs/>
          <w:color w:val="000000"/>
          <w:szCs w:val="21"/>
          <w:lang w:val="zh-CN"/>
        </w:rPr>
      </w:pPr>
      <w:bookmarkStart w:id="52" w:name="_Toc508699415"/>
      <w:r>
        <w:rPr>
          <w:rFonts w:ascii="宋体" w:hAnsi="宋体" w:cs="宋体" w:hint="eastAsia"/>
          <w:bCs/>
          <w:color w:val="000000"/>
          <w:szCs w:val="21"/>
          <w:lang w:val="zh-CN"/>
        </w:rPr>
        <w:t>（1）因情况变化，不再符合规定的竞争性磋商采购方式适用情形的；</w:t>
      </w:r>
      <w:bookmarkEnd w:id="52"/>
    </w:p>
    <w:p w14:paraId="0FF176C1" w14:textId="77777777" w:rsidR="0015273A" w:rsidRDefault="00000000">
      <w:pPr>
        <w:spacing w:line="360" w:lineRule="auto"/>
        <w:ind w:firstLine="420"/>
        <w:jc w:val="left"/>
        <w:rPr>
          <w:rFonts w:ascii="宋体" w:hAnsi="宋体" w:cs="宋体" w:hint="eastAsia"/>
          <w:bCs/>
          <w:color w:val="000000"/>
          <w:szCs w:val="21"/>
          <w:lang w:val="zh-CN"/>
        </w:rPr>
      </w:pPr>
      <w:bookmarkStart w:id="53" w:name="_Toc508699416"/>
      <w:r>
        <w:rPr>
          <w:rFonts w:ascii="宋体" w:hAnsi="宋体" w:cs="宋体" w:hint="eastAsia"/>
          <w:bCs/>
          <w:color w:val="000000"/>
          <w:szCs w:val="21"/>
          <w:lang w:val="zh-CN"/>
        </w:rPr>
        <w:t>（2）所有供应商的响应文件被磋商小组认定为无效的；</w:t>
      </w:r>
      <w:bookmarkEnd w:id="53"/>
    </w:p>
    <w:p w14:paraId="3D657D11" w14:textId="77777777" w:rsidR="0015273A" w:rsidRDefault="00000000">
      <w:pPr>
        <w:spacing w:line="360" w:lineRule="auto"/>
        <w:ind w:firstLine="420"/>
        <w:jc w:val="left"/>
        <w:rPr>
          <w:rFonts w:ascii="宋体" w:hAnsi="宋体" w:cs="宋体" w:hint="eastAsia"/>
          <w:bCs/>
          <w:color w:val="000000"/>
          <w:szCs w:val="21"/>
          <w:lang w:val="zh-CN"/>
        </w:rPr>
      </w:pPr>
      <w:bookmarkStart w:id="54" w:name="_Toc508699417"/>
      <w:r>
        <w:rPr>
          <w:rFonts w:ascii="宋体" w:hAnsi="宋体" w:cs="宋体" w:hint="eastAsia"/>
          <w:bCs/>
          <w:color w:val="000000"/>
          <w:szCs w:val="21"/>
          <w:lang w:val="zh-CN"/>
        </w:rPr>
        <w:t>（3）出现影响采购公正的违法、违规行为的；</w:t>
      </w:r>
      <w:bookmarkEnd w:id="54"/>
    </w:p>
    <w:p w14:paraId="797BBC6E" w14:textId="77777777" w:rsidR="0015273A" w:rsidRDefault="00000000">
      <w:pPr>
        <w:spacing w:line="360" w:lineRule="auto"/>
        <w:ind w:firstLine="420"/>
        <w:jc w:val="left"/>
        <w:rPr>
          <w:rFonts w:ascii="宋体" w:hAnsi="宋体" w:cs="宋体" w:hint="eastAsia"/>
          <w:bCs/>
          <w:color w:val="000000"/>
          <w:szCs w:val="21"/>
          <w:lang w:val="zh-CN"/>
        </w:rPr>
      </w:pPr>
      <w:bookmarkStart w:id="55" w:name="_Toc508699418"/>
      <w:r>
        <w:rPr>
          <w:rFonts w:ascii="宋体" w:hAnsi="宋体" w:cs="宋体" w:hint="eastAsia"/>
          <w:bCs/>
          <w:color w:val="000000"/>
          <w:szCs w:val="21"/>
          <w:lang w:val="zh-CN"/>
        </w:rPr>
        <w:t>（4）供应商的最终报价超过采购预算的；</w:t>
      </w:r>
      <w:bookmarkEnd w:id="55"/>
    </w:p>
    <w:p w14:paraId="1AF8BE33" w14:textId="77777777" w:rsidR="0015273A" w:rsidRDefault="00000000">
      <w:pPr>
        <w:spacing w:line="360" w:lineRule="auto"/>
        <w:ind w:firstLine="420"/>
        <w:jc w:val="left"/>
        <w:rPr>
          <w:rFonts w:ascii="宋体" w:hAnsi="宋体" w:cs="宋体" w:hint="eastAsia"/>
          <w:bCs/>
          <w:color w:val="000000"/>
          <w:szCs w:val="21"/>
          <w:lang w:val="zh-CN"/>
        </w:rPr>
      </w:pPr>
      <w:r>
        <w:rPr>
          <w:rFonts w:ascii="宋体" w:hAnsi="宋体" w:cs="宋体" w:hint="eastAsia"/>
          <w:bCs/>
          <w:color w:val="000000"/>
          <w:szCs w:val="21"/>
          <w:lang w:val="zh-CN"/>
        </w:rPr>
        <w:t>（5）因重大变故，采购任务取消的；</w:t>
      </w:r>
    </w:p>
    <w:p w14:paraId="53A57647"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（6）采购人需求发生重大变化暂时不能确定或供应商提供的货物和服务不能满足需求等。</w:t>
      </w:r>
    </w:p>
    <w:p w14:paraId="0DB77423" w14:textId="77777777" w:rsidR="0015273A" w:rsidRDefault="00000000">
      <w:pPr>
        <w:spacing w:line="360" w:lineRule="auto"/>
        <w:ind w:firstLine="420"/>
        <w:jc w:val="left"/>
        <w:rPr>
          <w:rFonts w:ascii="宋体" w:hAnsi="宋体" w:hint="eastAsia"/>
          <w:color w:val="000000"/>
          <w:szCs w:val="21"/>
        </w:rPr>
      </w:pPr>
      <w:r>
        <w:rPr>
          <w:rFonts w:ascii="宋体" w:hAnsi="宋体" w:hint="eastAsia"/>
          <w:szCs w:val="21"/>
        </w:rPr>
        <w:t>（7）</w:t>
      </w:r>
      <w:r>
        <w:rPr>
          <w:rFonts w:ascii="宋体" w:hAnsi="宋体" w:hint="eastAsia"/>
          <w:color w:val="000000"/>
          <w:szCs w:val="21"/>
        </w:rPr>
        <w:t>在苏采云系统规定时间内成功解密电子响应文件的供应商不足3家的。</w:t>
      </w:r>
    </w:p>
    <w:p w14:paraId="51EF1D3C" w14:textId="77777777" w:rsidR="0015273A" w:rsidRDefault="00000000">
      <w:pPr>
        <w:spacing w:line="360" w:lineRule="auto"/>
        <w:ind w:firstLine="420"/>
        <w:jc w:val="left"/>
        <w:rPr>
          <w:rFonts w:ascii="宋体" w:hAnsi="宋体" w:cs="宋体" w:hint="eastAsia"/>
          <w:bCs/>
          <w:color w:val="000000"/>
          <w:szCs w:val="21"/>
          <w:lang w:val="zh-CN"/>
        </w:rPr>
      </w:pPr>
      <w:r>
        <w:rPr>
          <w:rFonts w:ascii="宋体" w:hAnsi="宋体" w:cs="宋体" w:hint="eastAsia"/>
          <w:bCs/>
          <w:color w:val="000000"/>
          <w:szCs w:val="21"/>
          <w:lang w:val="zh-CN"/>
        </w:rPr>
        <w:t>17、磋商有效期为90天，从提交响应文件的截止之日起算。</w:t>
      </w:r>
    </w:p>
    <w:p w14:paraId="5D415B51" w14:textId="77777777" w:rsidR="0015273A" w:rsidRDefault="00000000">
      <w:pPr>
        <w:pStyle w:val="410"/>
        <w:spacing w:line="360" w:lineRule="auto"/>
        <w:ind w:left="0" w:firstLine="422"/>
        <w:jc w:val="left"/>
        <w:rPr>
          <w:rFonts w:ascii="宋体" w:eastAsia="宋体" w:hAnsi="宋体" w:hint="eastAsia"/>
          <w:b/>
          <w:bCs/>
          <w:sz w:val="21"/>
          <w:szCs w:val="21"/>
        </w:rPr>
      </w:pPr>
      <w:r>
        <w:rPr>
          <w:rFonts w:ascii="宋体" w:eastAsia="宋体" w:hAnsi="宋体" w:hint="eastAsia"/>
          <w:b/>
          <w:bCs/>
          <w:sz w:val="21"/>
          <w:szCs w:val="21"/>
        </w:rPr>
        <w:t>五、成交</w:t>
      </w:r>
    </w:p>
    <w:p w14:paraId="2F590812" w14:textId="77777777" w:rsidR="0015273A" w:rsidRDefault="00000000">
      <w:pPr>
        <w:spacing w:line="360" w:lineRule="auto"/>
        <w:ind w:firstLine="422"/>
        <w:jc w:val="left"/>
        <w:rPr>
          <w:rFonts w:ascii="宋体" w:hAnsi="宋体" w:cs="宋体" w:hint="eastAsia"/>
          <w:b/>
          <w:bCs/>
          <w:color w:val="000000"/>
          <w:szCs w:val="21"/>
          <w:lang w:val="zh-CN"/>
        </w:rPr>
      </w:pPr>
      <w:r>
        <w:rPr>
          <w:rFonts w:ascii="宋体" w:hAnsi="宋体" w:cs="宋体" w:hint="eastAsia"/>
          <w:b/>
          <w:bCs/>
          <w:color w:val="000000"/>
          <w:szCs w:val="21"/>
          <w:lang w:val="zh-CN"/>
        </w:rPr>
        <w:t>18、确定成交供应商</w:t>
      </w:r>
    </w:p>
    <w:p w14:paraId="0597659F"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18.1在综合比较与评价后按照得分高低顺序对供应商进行排列。得分相同的，按报价由低到高顺序排列。得分且报价相同的，按技术指标优劣顺序排列。磋商小组将严格按照采购文件的要求和条件进行比较，根据评审办法直接确定成交供应商或推荐出成交候选供应商。</w:t>
      </w:r>
    </w:p>
    <w:p w14:paraId="1C223864"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18.2 成交供应商确定后，将在财政部门指定的政府采购信息发布媒体上公告，成交供应商及时到采购人处领取《成交通知书》。</w:t>
      </w:r>
    </w:p>
    <w:p w14:paraId="67DA0D92"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18.3 成交通知书对采购人和成交供应商具有同等法律效力。</w:t>
      </w:r>
    </w:p>
    <w:p w14:paraId="3347918D"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18.4 代理人对未成交的供应商不作未成交原因的解释。</w:t>
      </w:r>
    </w:p>
    <w:p w14:paraId="5BA79D32" w14:textId="77777777" w:rsidR="0015273A" w:rsidRDefault="00000000">
      <w:pPr>
        <w:spacing w:line="360" w:lineRule="auto"/>
        <w:ind w:firstLine="420"/>
        <w:jc w:val="left"/>
        <w:rPr>
          <w:rFonts w:ascii="宋体" w:hAnsi="宋体" w:cs="宋体" w:hint="eastAsia"/>
          <w:szCs w:val="21"/>
        </w:rPr>
      </w:pPr>
      <w:r>
        <w:rPr>
          <w:rFonts w:ascii="宋体" w:hAnsi="宋体" w:cs="宋体" w:hint="eastAsia"/>
          <w:szCs w:val="21"/>
        </w:rPr>
        <w:t>18.5成交通知书发出后，中标供应商无正当理由不与采购人签订合同的，情节严重的，由财政部门将其列入不良行为记录名单，在一至三年内禁止参加南京市政府采购活动，并予以通报。</w:t>
      </w:r>
    </w:p>
    <w:p w14:paraId="4846723D" w14:textId="77777777" w:rsidR="0015273A" w:rsidRDefault="00000000">
      <w:pPr>
        <w:spacing w:line="360" w:lineRule="auto"/>
        <w:ind w:firstLine="420"/>
        <w:jc w:val="left"/>
        <w:rPr>
          <w:rFonts w:ascii="宋体" w:hAnsi="宋体" w:cs="宋体" w:hint="eastAsia"/>
          <w:szCs w:val="21"/>
        </w:rPr>
      </w:pPr>
      <w:r>
        <w:rPr>
          <w:rFonts w:ascii="宋体" w:hAnsi="宋体" w:cs="宋体" w:hint="eastAsia"/>
          <w:szCs w:val="21"/>
        </w:rPr>
        <w:lastRenderedPageBreak/>
        <w:t>18.6 所有响应文件都将作为档案保存，不论中标与否，</w:t>
      </w:r>
      <w:r>
        <w:rPr>
          <w:rFonts w:ascii="宋体" w:hAnsi="宋体" w:cs="宋体" w:hint="eastAsia"/>
          <w:szCs w:val="21"/>
          <w:lang w:val="zh-CN"/>
        </w:rPr>
        <w:t>招标代理</w:t>
      </w:r>
      <w:r>
        <w:rPr>
          <w:rFonts w:ascii="宋体" w:hAnsi="宋体" w:cs="宋体" w:hint="eastAsia"/>
          <w:szCs w:val="21"/>
        </w:rPr>
        <w:t>均不退回。</w:t>
      </w:r>
    </w:p>
    <w:p w14:paraId="5199574A" w14:textId="77777777" w:rsidR="0015273A" w:rsidRDefault="00000000">
      <w:pPr>
        <w:spacing w:line="360" w:lineRule="auto"/>
        <w:ind w:firstLine="422"/>
        <w:jc w:val="left"/>
        <w:rPr>
          <w:rFonts w:ascii="宋体" w:hAnsi="宋体" w:cs="宋体" w:hint="eastAsia"/>
          <w:b/>
          <w:color w:val="000000"/>
          <w:szCs w:val="21"/>
        </w:rPr>
      </w:pPr>
      <w:r>
        <w:rPr>
          <w:rFonts w:ascii="宋体" w:hAnsi="宋体" w:cs="宋体" w:hint="eastAsia"/>
          <w:b/>
          <w:color w:val="000000"/>
          <w:szCs w:val="21"/>
          <w:lang w:val="zh-CN"/>
        </w:rPr>
        <w:t>1</w:t>
      </w:r>
      <w:r>
        <w:rPr>
          <w:rFonts w:ascii="宋体" w:hAnsi="宋体" w:cs="宋体" w:hint="eastAsia"/>
          <w:b/>
          <w:color w:val="000000"/>
          <w:szCs w:val="21"/>
        </w:rPr>
        <w:t>9</w:t>
      </w:r>
      <w:r>
        <w:rPr>
          <w:rFonts w:ascii="宋体" w:hAnsi="宋体" w:cs="宋体" w:hint="eastAsia"/>
          <w:b/>
          <w:bCs/>
          <w:color w:val="000000"/>
          <w:szCs w:val="21"/>
          <w:lang w:val="zh-CN"/>
        </w:rPr>
        <w:t>、</w:t>
      </w:r>
      <w:r>
        <w:rPr>
          <w:rFonts w:ascii="宋体" w:hAnsi="宋体" w:cs="宋体" w:hint="eastAsia"/>
          <w:b/>
          <w:color w:val="000000"/>
          <w:szCs w:val="21"/>
        </w:rPr>
        <w:t>编写评审报告</w:t>
      </w:r>
    </w:p>
    <w:p w14:paraId="02B69684" w14:textId="77777777" w:rsidR="0015273A" w:rsidRDefault="00000000">
      <w:pPr>
        <w:spacing w:line="360" w:lineRule="auto"/>
        <w:ind w:firstLine="420"/>
        <w:jc w:val="left"/>
        <w:rPr>
          <w:rFonts w:ascii="宋体" w:hAnsi="宋体" w:cs="宋体" w:hint="eastAsia"/>
          <w:color w:val="000000"/>
          <w:szCs w:val="21"/>
        </w:rPr>
      </w:pPr>
      <w:r>
        <w:rPr>
          <w:rFonts w:ascii="宋体" w:hAnsi="宋体" w:cs="宋体" w:hint="eastAsia"/>
          <w:color w:val="000000"/>
          <w:szCs w:val="21"/>
        </w:rPr>
        <w:t>19.1 磋商小组根据磋商过程和结果编写评审报告。</w:t>
      </w:r>
    </w:p>
    <w:p w14:paraId="31B8F742" w14:textId="77777777" w:rsidR="0015273A" w:rsidRDefault="00000000">
      <w:pPr>
        <w:spacing w:line="360" w:lineRule="auto"/>
        <w:ind w:firstLine="422"/>
        <w:jc w:val="left"/>
        <w:rPr>
          <w:rFonts w:ascii="宋体" w:hAnsi="宋体" w:cs="宋体" w:hint="eastAsia"/>
          <w:b/>
          <w:color w:val="000000"/>
          <w:szCs w:val="21"/>
          <w:lang w:val="zh-CN"/>
        </w:rPr>
      </w:pPr>
      <w:r>
        <w:rPr>
          <w:rFonts w:ascii="宋体" w:hAnsi="宋体" w:cs="宋体" w:hint="eastAsia"/>
          <w:b/>
          <w:color w:val="000000"/>
          <w:szCs w:val="21"/>
          <w:lang w:val="zh-CN"/>
        </w:rPr>
        <w:t>七、签订合同</w:t>
      </w:r>
    </w:p>
    <w:p w14:paraId="1FF26663" w14:textId="77777777" w:rsidR="0015273A" w:rsidRDefault="00000000">
      <w:pPr>
        <w:spacing w:line="360" w:lineRule="auto"/>
        <w:ind w:firstLine="422"/>
        <w:jc w:val="left"/>
        <w:rPr>
          <w:rFonts w:ascii="宋体" w:hAnsi="宋体" w:cs="宋体" w:hint="eastAsia"/>
          <w:b/>
          <w:bCs/>
          <w:color w:val="000000"/>
          <w:szCs w:val="21"/>
          <w:lang w:val="zh-CN"/>
        </w:rPr>
      </w:pPr>
      <w:r>
        <w:rPr>
          <w:rFonts w:ascii="宋体" w:hAnsi="宋体" w:cs="宋体" w:hint="eastAsia"/>
          <w:b/>
          <w:color w:val="000000"/>
          <w:szCs w:val="21"/>
          <w:lang w:val="zh-CN"/>
        </w:rPr>
        <w:t>20、</w:t>
      </w:r>
      <w:r>
        <w:rPr>
          <w:rFonts w:ascii="宋体" w:hAnsi="宋体" w:cs="宋体" w:hint="eastAsia"/>
          <w:b/>
          <w:bCs/>
          <w:color w:val="000000"/>
          <w:szCs w:val="21"/>
          <w:lang w:val="zh-CN"/>
        </w:rPr>
        <w:t>签订合同</w:t>
      </w:r>
    </w:p>
    <w:p w14:paraId="314EB26A"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rPr>
        <w:t>20</w:t>
      </w:r>
      <w:r>
        <w:rPr>
          <w:rFonts w:ascii="宋体" w:hAnsi="宋体" w:cs="宋体" w:hint="eastAsia"/>
          <w:color w:val="000000"/>
          <w:szCs w:val="21"/>
          <w:lang w:val="zh-CN"/>
        </w:rPr>
        <w:t>.</w:t>
      </w:r>
      <w:r>
        <w:rPr>
          <w:rFonts w:ascii="宋体" w:hAnsi="宋体" w:cs="宋体" w:hint="eastAsia"/>
          <w:color w:val="000000"/>
          <w:szCs w:val="21"/>
        </w:rPr>
        <w:t>1 成交供应商应当</w:t>
      </w:r>
      <w:r>
        <w:rPr>
          <w:rFonts w:ascii="宋体" w:hAnsi="宋体" w:cs="宋体" w:hint="eastAsia"/>
          <w:color w:val="000000"/>
          <w:szCs w:val="21"/>
          <w:lang w:val="zh-CN"/>
        </w:rPr>
        <w:t>自成交通知书发出之日起三十日内，</w:t>
      </w:r>
      <w:r>
        <w:rPr>
          <w:rFonts w:ascii="宋体" w:hAnsi="宋体" w:cs="宋体" w:hint="eastAsia"/>
          <w:color w:val="000000"/>
          <w:szCs w:val="21"/>
        </w:rPr>
        <w:t>与采购人签订政府采购合同，所签订的合同不得对采购文件和响应文件作实质性修改。</w:t>
      </w:r>
    </w:p>
    <w:p w14:paraId="331F6D2B" w14:textId="77777777" w:rsidR="0015273A" w:rsidRDefault="00000000">
      <w:pPr>
        <w:spacing w:line="360" w:lineRule="auto"/>
        <w:ind w:firstLine="420"/>
        <w:jc w:val="left"/>
        <w:rPr>
          <w:rFonts w:ascii="宋体" w:hAnsi="宋体" w:cs="宋体" w:hint="eastAsia"/>
          <w:color w:val="000000"/>
          <w:szCs w:val="21"/>
        </w:rPr>
      </w:pPr>
      <w:r>
        <w:rPr>
          <w:rFonts w:ascii="宋体" w:hAnsi="宋体" w:cs="宋体" w:hint="eastAsia"/>
          <w:color w:val="000000"/>
          <w:szCs w:val="21"/>
        </w:rPr>
        <w:t>20</w:t>
      </w:r>
      <w:r>
        <w:rPr>
          <w:rFonts w:ascii="宋体" w:hAnsi="宋体" w:cs="宋体" w:hint="eastAsia"/>
          <w:color w:val="000000"/>
          <w:szCs w:val="21"/>
          <w:lang w:val="zh-CN"/>
        </w:rPr>
        <w:t xml:space="preserve">.2 </w:t>
      </w:r>
      <w:r>
        <w:rPr>
          <w:rFonts w:ascii="宋体" w:hAnsi="宋体" w:cs="宋体" w:hint="eastAsia"/>
          <w:color w:val="000000"/>
          <w:szCs w:val="21"/>
        </w:rPr>
        <w:t>采购人不得向成交供应商提出任何不合理的要求作为签订合同的条件，不得与成交供应商私下订立背离合同实质性内容的协议。</w:t>
      </w:r>
    </w:p>
    <w:p w14:paraId="57ABCA3C"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20.3</w:t>
      </w:r>
      <w:r>
        <w:rPr>
          <w:rFonts w:ascii="宋体" w:hAnsi="宋体" w:cs="宋体" w:hint="eastAsia"/>
          <w:color w:val="000000"/>
          <w:szCs w:val="21"/>
        </w:rPr>
        <w:t xml:space="preserve"> 除不可抗力等因素外，</w:t>
      </w:r>
      <w:r>
        <w:rPr>
          <w:rFonts w:ascii="宋体" w:hAnsi="宋体" w:cs="宋体" w:hint="eastAsia"/>
          <w:color w:val="000000"/>
          <w:szCs w:val="21"/>
          <w:lang w:val="zh-CN"/>
        </w:rPr>
        <w:t>成交通知书发出后，采购人改变成交结果，或者成交供应商拒绝签订政府采购合同的，应当承担相应的法律责任。</w:t>
      </w:r>
    </w:p>
    <w:p w14:paraId="747A41CD"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20.4 成交供应商除发生法律规定的不能预见、不能避免并不能克服的客观情况外不得放弃或拒绝签订合同。放弃或拒绝签订合同的，采购人视情将其列入不良行为名单，在一至三年内不得参加采购人组织的采购活动。</w:t>
      </w:r>
    </w:p>
    <w:p w14:paraId="113B45CB"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20.5成交供应商拒绝签订政府采购合同的，</w:t>
      </w:r>
      <w:r>
        <w:rPr>
          <w:rFonts w:ascii="宋体" w:hAnsi="宋体" w:cs="宋体" w:hint="eastAsia"/>
          <w:color w:val="000000"/>
          <w:szCs w:val="21"/>
        </w:rPr>
        <w:t>或因不可抗力或者自身原因不能履行政府采购合同的，</w:t>
      </w:r>
      <w:r>
        <w:rPr>
          <w:rFonts w:ascii="宋体" w:hAnsi="宋体" w:cs="宋体" w:hint="eastAsia"/>
          <w:color w:val="000000"/>
          <w:szCs w:val="21"/>
          <w:lang w:val="zh-CN"/>
        </w:rPr>
        <w:t>采购人可以视情与排位在成交供应商之后第一位的成交候选供应商签订政府采购合同，也可以重新开展采购活动。</w:t>
      </w:r>
    </w:p>
    <w:p w14:paraId="29F13B03"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20.6 政府采购合同履行中，采购人需追加与合同标的相同的服务的，在不改变合同其他条款的前提下，可以与供应商协商签订补充合同，但所有补充合同的采购金额不得超过原合同采购金额的百分之十。</w:t>
      </w:r>
    </w:p>
    <w:p w14:paraId="2671B9C2" w14:textId="77777777" w:rsidR="0015273A" w:rsidRDefault="00000000">
      <w:pPr>
        <w:spacing w:line="360" w:lineRule="auto"/>
        <w:ind w:firstLine="422"/>
        <w:jc w:val="left"/>
        <w:rPr>
          <w:rFonts w:ascii="宋体" w:hAnsi="宋体" w:cs="宋体" w:hint="eastAsia"/>
          <w:b/>
          <w:bCs/>
          <w:color w:val="000000"/>
          <w:szCs w:val="21"/>
          <w:lang w:val="zh-CN"/>
        </w:rPr>
      </w:pPr>
      <w:bookmarkStart w:id="56" w:name="_Toc508699419"/>
      <w:r>
        <w:rPr>
          <w:rFonts w:ascii="宋体" w:hAnsi="宋体" w:cs="宋体" w:hint="eastAsia"/>
          <w:b/>
          <w:bCs/>
          <w:color w:val="000000"/>
          <w:szCs w:val="21"/>
          <w:lang w:val="zh-CN"/>
        </w:rPr>
        <w:t>八、询问、质疑、投诉和诚实信用</w:t>
      </w:r>
      <w:bookmarkEnd w:id="56"/>
    </w:p>
    <w:p w14:paraId="73F00EE1" w14:textId="77777777" w:rsidR="0015273A" w:rsidRDefault="00000000">
      <w:pPr>
        <w:spacing w:line="360" w:lineRule="auto"/>
        <w:ind w:firstLine="422"/>
        <w:jc w:val="left"/>
        <w:rPr>
          <w:rFonts w:ascii="宋体" w:hAnsi="宋体" w:cs="宋体" w:hint="eastAsia"/>
          <w:b/>
          <w:bCs/>
          <w:color w:val="000000"/>
          <w:szCs w:val="21"/>
          <w:lang w:val="zh-CN"/>
        </w:rPr>
      </w:pPr>
      <w:r>
        <w:rPr>
          <w:rFonts w:ascii="宋体" w:hAnsi="宋体" w:cs="宋体" w:hint="eastAsia"/>
          <w:b/>
          <w:bCs/>
          <w:color w:val="000000"/>
          <w:szCs w:val="21"/>
          <w:lang w:val="zh-CN"/>
        </w:rPr>
        <w:t>21、询问</w:t>
      </w:r>
    </w:p>
    <w:p w14:paraId="5B77D1E9" w14:textId="77777777" w:rsidR="0015273A" w:rsidRDefault="00000000">
      <w:pPr>
        <w:spacing w:line="360" w:lineRule="auto"/>
        <w:ind w:firstLine="420"/>
        <w:jc w:val="left"/>
        <w:rPr>
          <w:rFonts w:ascii="宋体" w:hAnsi="宋体" w:cs="宋体" w:hint="eastAsia"/>
          <w:b/>
          <w:color w:val="000000"/>
          <w:szCs w:val="21"/>
          <w:lang w:val="zh-CN"/>
        </w:rPr>
      </w:pPr>
      <w:r>
        <w:rPr>
          <w:rFonts w:ascii="宋体" w:hAnsi="宋体" w:cs="宋体" w:hint="eastAsia"/>
          <w:color w:val="000000"/>
          <w:szCs w:val="21"/>
          <w:lang w:val="zh-CN"/>
        </w:rPr>
        <w:t>21.1 供应商对采购活动事项有疑问的，可以向代理人提出询问，代理人将在两个工作日内作出答复，但答复的内容不涉及商业秘密</w:t>
      </w:r>
      <w:r>
        <w:rPr>
          <w:rFonts w:ascii="宋体" w:hAnsi="宋体" w:cs="宋体" w:hint="eastAsia"/>
          <w:b/>
          <w:color w:val="000000"/>
          <w:szCs w:val="21"/>
          <w:lang w:val="zh-CN"/>
        </w:rPr>
        <w:t>。</w:t>
      </w:r>
    </w:p>
    <w:p w14:paraId="1EBCC15F" w14:textId="77777777" w:rsidR="0015273A" w:rsidRDefault="00000000">
      <w:pPr>
        <w:spacing w:line="360" w:lineRule="auto"/>
        <w:ind w:firstLine="422"/>
        <w:jc w:val="left"/>
        <w:rPr>
          <w:rFonts w:ascii="宋体" w:hAnsi="宋体" w:cs="宋体" w:hint="eastAsia"/>
          <w:b/>
          <w:color w:val="000000"/>
          <w:szCs w:val="21"/>
          <w:lang w:val="zh-CN"/>
        </w:rPr>
      </w:pPr>
      <w:r>
        <w:rPr>
          <w:rFonts w:ascii="宋体" w:hAnsi="宋体" w:cs="宋体" w:hint="eastAsia"/>
          <w:b/>
          <w:color w:val="000000"/>
          <w:szCs w:val="21"/>
          <w:lang w:val="zh-CN"/>
        </w:rPr>
        <w:t>22、质疑</w:t>
      </w:r>
    </w:p>
    <w:p w14:paraId="4A53184D"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22.1</w:t>
      </w:r>
      <w:r>
        <w:rPr>
          <w:rFonts w:ascii="宋体" w:hAnsi="宋体" w:cs="宋体" w:hint="eastAsia"/>
          <w:color w:val="000000"/>
          <w:szCs w:val="21"/>
        </w:rPr>
        <w:t xml:space="preserve"> </w:t>
      </w:r>
      <w:r>
        <w:rPr>
          <w:rFonts w:ascii="宋体" w:hAnsi="宋体" w:cs="宋体" w:hint="eastAsia"/>
          <w:color w:val="000000"/>
          <w:szCs w:val="21"/>
          <w:lang w:val="zh-CN"/>
        </w:rPr>
        <w:t>质疑供应商是指直接参加本次采购活动的供应商，未参加采购活动的供应商或在采购活动中自身权益未受到损害的供应商所提出的质疑不予受理。</w:t>
      </w:r>
    </w:p>
    <w:p w14:paraId="70D8240D"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22.2 供应商认为采购文件、采购过程和成交结果使自己的合法权益受到损害的，可以在知道或者应当知道其权益受到损害之日起七个工作日内，将质疑文件</w:t>
      </w:r>
      <w:r>
        <w:rPr>
          <w:rFonts w:ascii="宋体" w:hAnsi="宋体" w:cs="宋体" w:hint="eastAsia"/>
          <w:b/>
          <w:color w:val="000000"/>
          <w:szCs w:val="21"/>
          <w:lang w:val="zh-CN"/>
        </w:rPr>
        <w:t>原件送达</w:t>
      </w:r>
      <w:r>
        <w:rPr>
          <w:rFonts w:ascii="宋体" w:hAnsi="宋体" w:cs="宋体" w:hint="eastAsia"/>
          <w:color w:val="000000"/>
          <w:szCs w:val="21"/>
          <w:lang w:val="zh-CN"/>
        </w:rPr>
        <w:t>江苏紫金山工程咨询有限公司。</w:t>
      </w:r>
    </w:p>
    <w:p w14:paraId="2EEBFE03"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22.3</w:t>
      </w:r>
      <w:r>
        <w:rPr>
          <w:rFonts w:ascii="宋体" w:hAnsi="宋体" w:cs="宋体" w:hint="eastAsia"/>
          <w:color w:val="000000"/>
          <w:szCs w:val="21"/>
        </w:rPr>
        <w:t xml:space="preserve"> </w:t>
      </w:r>
      <w:r>
        <w:rPr>
          <w:rFonts w:ascii="宋体" w:hAnsi="宋体" w:cs="宋体" w:hint="eastAsia"/>
          <w:color w:val="000000"/>
          <w:szCs w:val="21"/>
          <w:lang w:val="zh-CN"/>
        </w:rPr>
        <w:t>上述应知其权益受到损害之日是指：</w:t>
      </w:r>
    </w:p>
    <w:p w14:paraId="2E7C7329"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（1）对磋商文件提出质疑的，为磋商文件公告期限届满之日起计算；</w:t>
      </w:r>
    </w:p>
    <w:p w14:paraId="775ABCF7"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（2）对采购过程提出质疑的，自采购程序环节结束之日起计算；</w:t>
      </w:r>
    </w:p>
    <w:p w14:paraId="6F103E19"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（3）对成交结果提出质疑的，自成交结果公告期限届满之日起计算。</w:t>
      </w:r>
    </w:p>
    <w:p w14:paraId="5D2B3459" w14:textId="77777777" w:rsidR="0015273A" w:rsidRDefault="00000000">
      <w:pPr>
        <w:spacing w:line="360" w:lineRule="auto"/>
        <w:ind w:firstLine="420"/>
        <w:jc w:val="left"/>
        <w:rPr>
          <w:rFonts w:ascii="宋体" w:hAnsi="宋体" w:cs="宋体" w:hint="eastAsia"/>
          <w:color w:val="000000"/>
          <w:szCs w:val="21"/>
        </w:rPr>
      </w:pPr>
      <w:r>
        <w:rPr>
          <w:rFonts w:ascii="宋体" w:hAnsi="宋体" w:cs="宋体" w:hint="eastAsia"/>
          <w:color w:val="000000"/>
          <w:szCs w:val="21"/>
          <w:lang w:val="zh-CN"/>
        </w:rPr>
        <w:lastRenderedPageBreak/>
        <w:t>22.4 质疑文件应包括以下主要内容，并</w:t>
      </w:r>
      <w:r>
        <w:rPr>
          <w:rFonts w:ascii="宋体" w:hAnsi="宋体" w:cs="宋体" w:hint="eastAsia"/>
          <w:color w:val="000000"/>
          <w:szCs w:val="21"/>
        </w:rPr>
        <w:t>按照“谁主张、谁举证”的原则，附上相关证明材料。否则，代理人不予受理：</w:t>
      </w:r>
    </w:p>
    <w:p w14:paraId="5D84307E"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rPr>
        <w:t>（1）质疑项目名称、项目编号、包号、采购公告发布时间、磋商时间；</w:t>
      </w:r>
    </w:p>
    <w:p w14:paraId="33453CC6"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（2）提起质疑的日期、具体的质疑事项及事实根据（具体条款）；</w:t>
      </w:r>
    </w:p>
    <w:p w14:paraId="02393A18"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（3）认为自己合法权益受到损害或可能受到损害的相关证据材料；</w:t>
      </w:r>
    </w:p>
    <w:p w14:paraId="68766D1A"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（4）质疑供应商名称、地址、邮编、联系人、联系电话</w:t>
      </w:r>
      <w:r>
        <w:rPr>
          <w:rFonts w:ascii="宋体" w:hAnsi="宋体" w:cs="宋体" w:hint="eastAsia"/>
          <w:color w:val="000000"/>
          <w:szCs w:val="21"/>
        </w:rPr>
        <w:t>（包括座机、手机、传真号码等）</w:t>
      </w:r>
      <w:r>
        <w:rPr>
          <w:rFonts w:ascii="宋体" w:hAnsi="宋体" w:cs="宋体" w:hint="eastAsia"/>
          <w:color w:val="000000"/>
          <w:szCs w:val="21"/>
          <w:lang w:val="zh-CN"/>
        </w:rPr>
        <w:t>；</w:t>
      </w:r>
    </w:p>
    <w:p w14:paraId="22447C1B"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（5）质疑函应当署名，质疑人为自然人的，应当由本人签字并附有效身份证明；质疑人为法人或其他组织的，应当由法定代表人签字并加盖单位公章；</w:t>
      </w:r>
    </w:p>
    <w:p w14:paraId="3859D361" w14:textId="77777777" w:rsidR="0015273A" w:rsidRDefault="00000000">
      <w:pPr>
        <w:spacing w:line="360" w:lineRule="auto"/>
        <w:ind w:firstLine="420"/>
        <w:jc w:val="left"/>
        <w:rPr>
          <w:rFonts w:ascii="宋体" w:hAnsi="宋体" w:cs="宋体" w:hint="eastAsia"/>
          <w:color w:val="000000"/>
          <w:szCs w:val="21"/>
        </w:rPr>
      </w:pPr>
      <w:r>
        <w:rPr>
          <w:rFonts w:ascii="宋体" w:hAnsi="宋体" w:cs="宋体" w:hint="eastAsia"/>
          <w:color w:val="000000"/>
          <w:szCs w:val="21"/>
          <w:lang w:val="zh-CN"/>
        </w:rPr>
        <w:t>（6）供应商委托代理质疑的，应当提交授权委托书，并载明委托代理的具体权限和事项。</w:t>
      </w:r>
    </w:p>
    <w:p w14:paraId="690EF339"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rPr>
        <w:t>22.5 采购人（代理人）在收到供应商的书面质疑后将及时组织调查核实，在</w:t>
      </w:r>
      <w:r>
        <w:rPr>
          <w:rFonts w:ascii="宋体" w:hAnsi="宋体" w:cs="宋体" w:hint="eastAsia"/>
          <w:b/>
          <w:bCs/>
          <w:color w:val="000000"/>
          <w:szCs w:val="21"/>
          <w:lang w:val="zh-CN"/>
        </w:rPr>
        <w:t>七个工作日内</w:t>
      </w:r>
      <w:r>
        <w:rPr>
          <w:rFonts w:ascii="宋体" w:hAnsi="宋体" w:cs="宋体" w:hint="eastAsia"/>
          <w:color w:val="000000"/>
          <w:szCs w:val="21"/>
          <w:lang w:val="zh-CN"/>
        </w:rPr>
        <w:t>作出答复，并以书面通知质疑供应商和其他有关供应商，答复的内容不涉及商业秘密。代理人</w:t>
      </w:r>
      <w:r>
        <w:rPr>
          <w:rFonts w:ascii="宋体" w:hAnsi="宋体" w:cs="宋体" w:hint="eastAsia"/>
          <w:color w:val="000000"/>
          <w:szCs w:val="21"/>
        </w:rPr>
        <w:t>遵循“谁过错谁负担”的原则，有过错的一方承担调查论证费用。</w:t>
      </w:r>
    </w:p>
    <w:p w14:paraId="7D95BA61" w14:textId="77777777" w:rsidR="0015273A" w:rsidRDefault="00000000">
      <w:pPr>
        <w:spacing w:line="360" w:lineRule="auto"/>
        <w:ind w:firstLine="422"/>
        <w:jc w:val="left"/>
        <w:rPr>
          <w:rFonts w:ascii="宋体" w:hAnsi="宋体" w:cs="宋体" w:hint="eastAsia"/>
          <w:color w:val="000000"/>
          <w:szCs w:val="21"/>
          <w:lang w:val="zh-CN"/>
        </w:rPr>
      </w:pPr>
      <w:r>
        <w:rPr>
          <w:rFonts w:ascii="宋体" w:hAnsi="宋体" w:cs="宋体" w:hint="eastAsia"/>
          <w:b/>
          <w:bCs/>
          <w:color w:val="000000"/>
          <w:szCs w:val="21"/>
          <w:lang w:val="zh-CN"/>
        </w:rPr>
        <w:t>23、投诉</w:t>
      </w:r>
    </w:p>
    <w:p w14:paraId="741C11EC"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lang w:val="zh-CN"/>
        </w:rPr>
        <w:t>23.1 质疑供应商对代理人的答复不满意，或代理人未在规定的时间内作出答复的，可以在答复期满后</w:t>
      </w:r>
      <w:r>
        <w:rPr>
          <w:rFonts w:ascii="宋体" w:hAnsi="宋体" w:cs="宋体" w:hint="eastAsia"/>
          <w:b/>
          <w:bCs/>
          <w:color w:val="000000"/>
          <w:szCs w:val="21"/>
          <w:lang w:val="zh-CN"/>
        </w:rPr>
        <w:t>十五个工作日内</w:t>
      </w:r>
      <w:r>
        <w:rPr>
          <w:rFonts w:ascii="宋体" w:hAnsi="宋体" w:cs="宋体" w:hint="eastAsia"/>
          <w:color w:val="000000"/>
          <w:szCs w:val="21"/>
          <w:lang w:val="zh-CN"/>
        </w:rPr>
        <w:t>向采购项目同级财政部门投诉。</w:t>
      </w:r>
    </w:p>
    <w:p w14:paraId="73E88025" w14:textId="77777777" w:rsidR="0015273A" w:rsidRDefault="00000000">
      <w:pPr>
        <w:spacing w:line="360" w:lineRule="auto"/>
        <w:ind w:firstLine="422"/>
        <w:jc w:val="left"/>
        <w:rPr>
          <w:rFonts w:ascii="宋体" w:hAnsi="宋体" w:cs="宋体" w:hint="eastAsia"/>
          <w:b/>
          <w:bCs/>
          <w:color w:val="000000"/>
          <w:szCs w:val="21"/>
          <w:lang w:val="zh-CN"/>
        </w:rPr>
      </w:pPr>
      <w:r>
        <w:rPr>
          <w:rFonts w:ascii="宋体" w:hAnsi="宋体" w:cs="宋体" w:hint="eastAsia"/>
          <w:b/>
          <w:bCs/>
          <w:color w:val="000000"/>
          <w:szCs w:val="21"/>
        </w:rPr>
        <w:t>24</w:t>
      </w:r>
      <w:r>
        <w:rPr>
          <w:rFonts w:ascii="宋体" w:hAnsi="宋体" w:cs="宋体" w:hint="eastAsia"/>
          <w:b/>
          <w:bCs/>
          <w:color w:val="000000"/>
          <w:szCs w:val="21"/>
          <w:lang w:val="zh-CN"/>
        </w:rPr>
        <w:t>、诚实信用</w:t>
      </w:r>
    </w:p>
    <w:p w14:paraId="3988FD8F"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rPr>
        <w:t>24</w:t>
      </w:r>
      <w:r>
        <w:rPr>
          <w:rFonts w:ascii="宋体" w:hAnsi="宋体" w:cs="宋体" w:hint="eastAsia"/>
          <w:color w:val="000000"/>
          <w:szCs w:val="21"/>
          <w:lang w:val="zh-CN"/>
        </w:rPr>
        <w:t>.1 供应商之间不得相互串通投标报价，不得妨碍其他供应商的公平竞争，不得损害采购人和其他供应商的合法权益。</w:t>
      </w:r>
    </w:p>
    <w:p w14:paraId="57742300"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rPr>
        <w:t>24</w:t>
      </w:r>
      <w:r>
        <w:rPr>
          <w:rFonts w:ascii="宋体" w:hAnsi="宋体" w:cs="宋体" w:hint="eastAsia"/>
          <w:color w:val="000000"/>
          <w:szCs w:val="21"/>
          <w:lang w:val="zh-CN"/>
        </w:rPr>
        <w:t>.2 供应商不得以向代理人工作人员、磋商小组成员行贿或者采取其他不正当手段谋取成交。经查实供应商有此行为的，</w:t>
      </w:r>
      <w:r>
        <w:rPr>
          <w:rFonts w:ascii="宋体" w:hAnsi="宋体" w:cs="宋体" w:hint="eastAsia"/>
          <w:color w:val="000000"/>
          <w:szCs w:val="21"/>
        </w:rPr>
        <w:t>政府采购管理部门将供应商列入不良行为记录名单，按照《政府采购法》有关规定处理。</w:t>
      </w:r>
    </w:p>
    <w:p w14:paraId="1D6F9EDA"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rPr>
        <w:t>24</w:t>
      </w:r>
      <w:r>
        <w:rPr>
          <w:rFonts w:ascii="宋体" w:hAnsi="宋体" w:cs="宋体" w:hint="eastAsia"/>
          <w:color w:val="000000"/>
          <w:szCs w:val="21"/>
          <w:lang w:val="zh-CN"/>
        </w:rPr>
        <w:t>.3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p>
    <w:p w14:paraId="5E2DE198"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rPr>
        <w:t>24</w:t>
      </w:r>
      <w:r>
        <w:rPr>
          <w:rFonts w:ascii="宋体" w:hAnsi="宋体" w:cs="宋体" w:hint="eastAsia"/>
          <w:color w:val="000000"/>
          <w:szCs w:val="21"/>
          <w:lang w:val="zh-CN"/>
        </w:rPr>
        <w:t>.4 供应商不得虚假承诺，否则，按照提供虚假材料谋取中标成交处理。</w:t>
      </w:r>
    </w:p>
    <w:p w14:paraId="21345A3D" w14:textId="77777777" w:rsidR="0015273A" w:rsidRDefault="00000000">
      <w:pPr>
        <w:spacing w:line="360" w:lineRule="auto"/>
        <w:ind w:firstLine="420"/>
        <w:jc w:val="left"/>
        <w:rPr>
          <w:rFonts w:ascii="宋体" w:hAnsi="宋体" w:cs="宋体" w:hint="eastAsia"/>
          <w:color w:val="000000"/>
          <w:szCs w:val="21"/>
          <w:lang w:val="zh-CN"/>
        </w:rPr>
      </w:pPr>
      <w:r>
        <w:rPr>
          <w:rFonts w:ascii="宋体" w:hAnsi="宋体" w:cs="宋体" w:hint="eastAsia"/>
          <w:color w:val="000000"/>
          <w:szCs w:val="21"/>
        </w:rPr>
        <w:t>24</w:t>
      </w:r>
      <w:r>
        <w:rPr>
          <w:rFonts w:ascii="宋体" w:hAnsi="宋体" w:cs="宋体" w:hint="eastAsia"/>
          <w:color w:val="000000"/>
          <w:szCs w:val="21"/>
          <w:lang w:val="zh-CN"/>
        </w:rPr>
        <w:t>.5 供应商应自觉遵守磋商纪律，扰乱磋商现场秩序的，属于失信行为，根据《江苏省政府采购供应商监督管理暂行办法》，失信行为将被记入供应商诚信档案。</w:t>
      </w:r>
    </w:p>
    <w:p w14:paraId="70769DB7" w14:textId="77777777" w:rsidR="0015273A" w:rsidRDefault="00000000">
      <w:pPr>
        <w:pStyle w:val="15"/>
        <w:spacing w:line="360" w:lineRule="auto"/>
        <w:ind w:firstLine="422"/>
        <w:jc w:val="left"/>
        <w:rPr>
          <w:rFonts w:ascii="宋体" w:hAnsi="宋体" w:cs="宋体" w:hint="eastAsia"/>
          <w:b/>
          <w:bCs/>
          <w:color w:val="000000"/>
          <w:szCs w:val="21"/>
        </w:rPr>
      </w:pPr>
      <w:r>
        <w:rPr>
          <w:rFonts w:ascii="宋体" w:hAnsi="宋体" w:cs="宋体" w:hint="eastAsia"/>
          <w:b/>
          <w:bCs/>
          <w:color w:val="000000"/>
          <w:szCs w:val="21"/>
        </w:rPr>
        <w:t>25、其他</w:t>
      </w:r>
    </w:p>
    <w:p w14:paraId="118D613B" w14:textId="77777777" w:rsidR="0015273A" w:rsidRDefault="00000000">
      <w:pPr>
        <w:spacing w:line="360" w:lineRule="auto"/>
        <w:ind w:firstLine="422"/>
        <w:jc w:val="left"/>
        <w:rPr>
          <w:rFonts w:ascii="宋体" w:hAnsi="宋体" w:cs="宋体" w:hint="eastAsia"/>
          <w:b/>
          <w:bCs/>
          <w:color w:val="000000"/>
          <w:szCs w:val="21"/>
        </w:rPr>
      </w:pPr>
      <w:r>
        <w:rPr>
          <w:rFonts w:ascii="宋体" w:hAnsi="宋体" w:cs="宋体" w:hint="eastAsia"/>
          <w:b/>
          <w:bCs/>
          <w:color w:val="000000"/>
          <w:szCs w:val="21"/>
        </w:rPr>
        <w:t>25.1成交供应商在领取成交通知书时递交纸质盖章版响应文件</w:t>
      </w:r>
      <w:r>
        <w:rPr>
          <w:rFonts w:ascii="宋体" w:hAnsi="宋体" w:hint="eastAsia"/>
          <w:b/>
          <w:bCs/>
          <w:color w:val="000000"/>
          <w:szCs w:val="21"/>
        </w:rPr>
        <w:t>一式叁份（壹份正本、贰份副本），电子版响应文件壹份（一般应为</w:t>
      </w:r>
      <w:r>
        <w:rPr>
          <w:rFonts w:ascii="宋体" w:hAnsi="宋体"/>
          <w:b/>
          <w:bCs/>
          <w:color w:val="000000"/>
          <w:szCs w:val="21"/>
        </w:rPr>
        <w:t>PDF</w:t>
      </w:r>
      <w:r>
        <w:rPr>
          <w:rFonts w:ascii="宋体" w:hAnsi="宋体" w:hint="eastAsia"/>
          <w:b/>
          <w:bCs/>
          <w:color w:val="000000"/>
          <w:szCs w:val="21"/>
        </w:rPr>
        <w:t>格式、</w:t>
      </w:r>
      <w:r>
        <w:rPr>
          <w:rFonts w:ascii="宋体" w:hAnsi="宋体"/>
          <w:b/>
          <w:bCs/>
          <w:color w:val="000000"/>
          <w:szCs w:val="21"/>
        </w:rPr>
        <w:t>U</w:t>
      </w:r>
      <w:r>
        <w:rPr>
          <w:rFonts w:ascii="宋体" w:hAnsi="宋体" w:hint="eastAsia"/>
          <w:b/>
          <w:bCs/>
          <w:color w:val="000000"/>
          <w:szCs w:val="21"/>
        </w:rPr>
        <w:t>盘形式</w:t>
      </w:r>
      <w:r>
        <w:rPr>
          <w:rFonts w:ascii="宋体" w:hAnsi="宋体" w:cs="宋体" w:hint="eastAsia"/>
          <w:b/>
          <w:bCs/>
          <w:color w:val="000000"/>
          <w:szCs w:val="21"/>
        </w:rPr>
        <w:t>），用于归档。纸质响应文件须与苏采云提交的电子响应文件保持一致。</w:t>
      </w:r>
    </w:p>
    <w:p w14:paraId="77D7CFB3" w14:textId="77777777" w:rsidR="0015273A" w:rsidRDefault="0015273A">
      <w:pPr>
        <w:spacing w:line="360" w:lineRule="auto"/>
        <w:ind w:firstLine="482"/>
        <w:rPr>
          <w:rFonts w:ascii="宋体" w:hAnsi="宋体" w:cs="宋体" w:hint="eastAsia"/>
          <w:b/>
          <w:bCs/>
          <w:color w:val="000000"/>
          <w:sz w:val="24"/>
          <w:szCs w:val="24"/>
        </w:rPr>
      </w:pPr>
    </w:p>
    <w:p w14:paraId="2D47F9DE" w14:textId="77777777" w:rsidR="0015273A" w:rsidRDefault="00000000">
      <w:pPr>
        <w:spacing w:line="360" w:lineRule="auto"/>
        <w:jc w:val="center"/>
        <w:outlineLvl w:val="0"/>
        <w:rPr>
          <w:rFonts w:ascii="黑体" w:eastAsia="黑体" w:hAnsi="宋体" w:hint="eastAsia"/>
          <w:color w:val="000000"/>
          <w:spacing w:val="-10"/>
          <w:sz w:val="36"/>
          <w:szCs w:val="36"/>
        </w:rPr>
      </w:pPr>
      <w:r>
        <w:rPr>
          <w:rFonts w:ascii="宋体" w:hAnsi="宋体" w:cs="宋体" w:hint="eastAsia"/>
          <w:color w:val="000000"/>
          <w:sz w:val="28"/>
          <w:szCs w:val="28"/>
        </w:rPr>
        <w:br w:type="page" w:clear="all"/>
      </w:r>
      <w:bookmarkStart w:id="57" w:name="_Toc7918"/>
      <w:bookmarkStart w:id="58" w:name="_Toc19338"/>
      <w:r>
        <w:rPr>
          <w:rFonts w:ascii="黑体" w:eastAsia="黑体" w:hAnsi="宋体" w:hint="eastAsia"/>
          <w:b/>
          <w:bCs/>
          <w:color w:val="000000"/>
          <w:spacing w:val="-10"/>
          <w:sz w:val="36"/>
          <w:szCs w:val="36"/>
        </w:rPr>
        <w:lastRenderedPageBreak/>
        <w:t>第三章 成交标准</w:t>
      </w:r>
      <w:bookmarkEnd w:id="57"/>
      <w:bookmarkEnd w:id="58"/>
    </w:p>
    <w:p w14:paraId="3D498C98" w14:textId="77777777" w:rsidR="0015273A" w:rsidRDefault="00000000">
      <w:pPr>
        <w:spacing w:line="360" w:lineRule="auto"/>
        <w:ind w:firstLine="422"/>
        <w:jc w:val="left"/>
        <w:rPr>
          <w:rFonts w:ascii="宋体" w:hAnsi="宋体" w:cs="宋体" w:hint="eastAsia"/>
          <w:b/>
          <w:bCs/>
          <w:color w:val="000000"/>
          <w:szCs w:val="21"/>
        </w:rPr>
      </w:pPr>
      <w:r>
        <w:rPr>
          <w:rFonts w:ascii="宋体" w:hAnsi="宋体" w:cs="宋体" w:hint="eastAsia"/>
          <w:b/>
          <w:bCs/>
          <w:color w:val="000000"/>
          <w:szCs w:val="21"/>
        </w:rPr>
        <w:t>一、成交标准：</w:t>
      </w:r>
    </w:p>
    <w:p w14:paraId="49A37FFB" w14:textId="2BEDBAAA" w:rsidR="0015273A" w:rsidRDefault="00000000">
      <w:pPr>
        <w:spacing w:line="360" w:lineRule="auto"/>
        <w:ind w:firstLine="420"/>
        <w:jc w:val="left"/>
        <w:rPr>
          <w:rFonts w:ascii="宋体" w:hAnsi="宋体" w:cs="宋体" w:hint="eastAsia"/>
          <w:color w:val="000000"/>
          <w:szCs w:val="21"/>
        </w:rPr>
      </w:pPr>
      <w:r>
        <w:rPr>
          <w:rFonts w:ascii="宋体" w:hAnsi="宋体" w:hint="eastAsia"/>
          <w:color w:val="000000"/>
          <w:szCs w:val="21"/>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cs="宋体" w:hint="eastAsia"/>
          <w:color w:val="000000"/>
          <w:szCs w:val="21"/>
          <w:lang w:val="zh-CN"/>
        </w:rPr>
        <w:t>在综合比较与评价后按照得分高低顺序对供应商进行排列。得分相同的，按报价由低到高顺序排列。得分且报价相同的，按技术指标优劣顺序排列。磋商小组将严格按照竞争性磋商文件的要求和条件进行比较，</w:t>
      </w:r>
      <w:r>
        <w:rPr>
          <w:rFonts w:ascii="宋体" w:hAnsi="宋体" w:cs="宋体" w:hint="eastAsia"/>
          <w:color w:val="000000"/>
          <w:szCs w:val="21"/>
        </w:rPr>
        <w:t>由磋商小组推荐3名成交候选人（符合财政部门规定情形的可以推荐2名），并受采购人委托由磋商小组按照排序由高到低的原则最终确定一名</w:t>
      </w:r>
      <w:r w:rsidR="00EC1633">
        <w:rPr>
          <w:rFonts w:ascii="宋体" w:hAnsi="宋体" w:cs="宋体" w:hint="eastAsia"/>
          <w:color w:val="000000"/>
          <w:szCs w:val="21"/>
        </w:rPr>
        <w:t>中标候选</w:t>
      </w:r>
      <w:r>
        <w:rPr>
          <w:rFonts w:ascii="宋体" w:hAnsi="宋体" w:cs="宋体" w:hint="eastAsia"/>
          <w:color w:val="000000"/>
          <w:szCs w:val="21"/>
        </w:rPr>
        <w:t>供应商。</w:t>
      </w:r>
    </w:p>
    <w:p w14:paraId="20719514" w14:textId="77777777" w:rsidR="0015273A" w:rsidRDefault="00000000">
      <w:pPr>
        <w:spacing w:line="360" w:lineRule="auto"/>
        <w:ind w:firstLine="200"/>
        <w:jc w:val="left"/>
        <w:rPr>
          <w:rFonts w:ascii="宋体" w:hAnsi="宋体" w:cs="宋体" w:hint="eastAsia"/>
          <w:b/>
          <w:color w:val="000000"/>
          <w:szCs w:val="21"/>
          <w:lang w:val="zh-CN"/>
        </w:rPr>
      </w:pPr>
      <w:r>
        <w:rPr>
          <w:rFonts w:ascii="宋体" w:hAnsi="宋体" w:cs="宋体" w:hint="eastAsia"/>
          <w:color w:val="000000"/>
          <w:szCs w:val="21"/>
        </w:rPr>
        <w:t>二、</w:t>
      </w:r>
      <w:r>
        <w:rPr>
          <w:rFonts w:ascii="宋体" w:hAnsi="宋体" w:cs="宋体" w:hint="eastAsia"/>
          <w:b/>
          <w:color w:val="000000"/>
          <w:szCs w:val="21"/>
        </w:rPr>
        <w:t>评定标准：</w:t>
      </w:r>
      <w:r>
        <w:rPr>
          <w:rFonts w:ascii="宋体" w:hAnsi="宋体" w:cs="宋体" w:hint="eastAsia"/>
          <w:b/>
          <w:color w:val="000000"/>
          <w:szCs w:val="21"/>
          <w:lang w:val="zh-CN"/>
        </w:rPr>
        <w:t xml:space="preserve"> </w:t>
      </w:r>
    </w:p>
    <w:tbl>
      <w:tblPr>
        <w:tblW w:w="102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1530"/>
        <w:gridCol w:w="7445"/>
        <w:gridCol w:w="709"/>
      </w:tblGrid>
      <w:tr w:rsidR="0015273A" w14:paraId="5F5AB4BC" w14:textId="77777777">
        <w:trPr>
          <w:trHeight w:val="439"/>
          <w:jc w:val="center"/>
        </w:trPr>
        <w:tc>
          <w:tcPr>
            <w:tcW w:w="534" w:type="dxa"/>
            <w:shd w:val="clear" w:color="auto" w:fill="auto"/>
            <w:vAlign w:val="center"/>
          </w:tcPr>
          <w:p w14:paraId="4070F263" w14:textId="77777777" w:rsidR="0015273A" w:rsidRDefault="00000000">
            <w:pPr>
              <w:jc w:val="center"/>
              <w:rPr>
                <w:rFonts w:ascii="宋体" w:hAnsi="宋体" w:cs="宋体" w:hint="eastAsia"/>
                <w:b/>
                <w:bCs/>
                <w:szCs w:val="21"/>
              </w:rPr>
            </w:pPr>
            <w:r>
              <w:rPr>
                <w:rFonts w:ascii="宋体" w:hAnsi="宋体" w:cs="宋体" w:hint="eastAsia"/>
                <w:b/>
                <w:bCs/>
                <w:szCs w:val="21"/>
              </w:rPr>
              <w:t>序号</w:t>
            </w:r>
          </w:p>
        </w:tc>
        <w:tc>
          <w:tcPr>
            <w:tcW w:w="1530" w:type="dxa"/>
            <w:shd w:val="clear" w:color="auto" w:fill="auto"/>
            <w:vAlign w:val="center"/>
          </w:tcPr>
          <w:p w14:paraId="480F9CCD" w14:textId="77777777" w:rsidR="0015273A" w:rsidRDefault="00000000">
            <w:pPr>
              <w:jc w:val="center"/>
              <w:rPr>
                <w:rFonts w:ascii="宋体" w:hAnsi="宋体" w:cs="宋体" w:hint="eastAsia"/>
                <w:b/>
                <w:bCs/>
                <w:szCs w:val="21"/>
              </w:rPr>
            </w:pPr>
            <w:r>
              <w:rPr>
                <w:rFonts w:ascii="宋体" w:hAnsi="宋体" w:cs="宋体" w:hint="eastAsia"/>
                <w:b/>
                <w:bCs/>
                <w:szCs w:val="21"/>
              </w:rPr>
              <w:t>评审因素</w:t>
            </w:r>
          </w:p>
        </w:tc>
        <w:tc>
          <w:tcPr>
            <w:tcW w:w="7445" w:type="dxa"/>
            <w:shd w:val="clear" w:color="auto" w:fill="auto"/>
            <w:vAlign w:val="center"/>
          </w:tcPr>
          <w:p w14:paraId="19FF4056" w14:textId="77777777" w:rsidR="0015273A" w:rsidRDefault="00000000">
            <w:pPr>
              <w:jc w:val="center"/>
              <w:rPr>
                <w:rFonts w:ascii="宋体" w:hAnsi="宋体" w:cs="宋体" w:hint="eastAsia"/>
                <w:b/>
                <w:bCs/>
                <w:szCs w:val="21"/>
              </w:rPr>
            </w:pPr>
            <w:r>
              <w:rPr>
                <w:rFonts w:ascii="宋体" w:hAnsi="宋体" w:cs="宋体" w:hint="eastAsia"/>
                <w:b/>
                <w:bCs/>
                <w:szCs w:val="21"/>
              </w:rPr>
              <w:t>评审细则</w:t>
            </w:r>
          </w:p>
        </w:tc>
        <w:tc>
          <w:tcPr>
            <w:tcW w:w="709" w:type="dxa"/>
            <w:shd w:val="clear" w:color="auto" w:fill="auto"/>
            <w:vAlign w:val="center"/>
          </w:tcPr>
          <w:p w14:paraId="7053F13D" w14:textId="77777777" w:rsidR="0015273A" w:rsidRDefault="00000000">
            <w:pPr>
              <w:jc w:val="center"/>
              <w:rPr>
                <w:rFonts w:ascii="宋体" w:hAnsi="宋体" w:cs="宋体" w:hint="eastAsia"/>
                <w:b/>
                <w:bCs/>
                <w:szCs w:val="21"/>
              </w:rPr>
            </w:pPr>
            <w:r>
              <w:rPr>
                <w:rFonts w:ascii="宋体" w:hAnsi="宋体" w:cs="宋体" w:hint="eastAsia"/>
                <w:b/>
                <w:bCs/>
                <w:szCs w:val="21"/>
              </w:rPr>
              <w:t>分值</w:t>
            </w:r>
          </w:p>
        </w:tc>
      </w:tr>
      <w:tr w:rsidR="0015273A" w14:paraId="30BF14F9" w14:textId="77777777">
        <w:trPr>
          <w:trHeight w:val="417"/>
          <w:jc w:val="center"/>
        </w:trPr>
        <w:tc>
          <w:tcPr>
            <w:tcW w:w="10218" w:type="dxa"/>
            <w:gridSpan w:val="4"/>
            <w:shd w:val="clear" w:color="auto" w:fill="auto"/>
            <w:vAlign w:val="center"/>
          </w:tcPr>
          <w:p w14:paraId="35D468A3" w14:textId="77777777" w:rsidR="0015273A" w:rsidRDefault="00000000">
            <w:pPr>
              <w:jc w:val="center"/>
              <w:rPr>
                <w:rFonts w:ascii="宋体" w:hAnsi="宋体" w:cs="宋体" w:hint="eastAsia"/>
                <w:b/>
                <w:bCs/>
                <w:szCs w:val="21"/>
              </w:rPr>
            </w:pPr>
            <w:r>
              <w:rPr>
                <w:rFonts w:ascii="宋体" w:hAnsi="宋体" w:cs="宋体" w:hint="eastAsia"/>
                <w:b/>
                <w:bCs/>
                <w:szCs w:val="21"/>
              </w:rPr>
              <w:t>价格</w:t>
            </w:r>
          </w:p>
        </w:tc>
      </w:tr>
      <w:tr w:rsidR="0015273A" w14:paraId="6E5DD292" w14:textId="77777777">
        <w:trPr>
          <w:trHeight w:val="1132"/>
          <w:jc w:val="center"/>
        </w:trPr>
        <w:tc>
          <w:tcPr>
            <w:tcW w:w="534" w:type="dxa"/>
            <w:shd w:val="clear" w:color="auto" w:fill="auto"/>
            <w:vAlign w:val="center"/>
          </w:tcPr>
          <w:p w14:paraId="2D94738B" w14:textId="77777777" w:rsidR="0015273A" w:rsidRDefault="00000000">
            <w:pPr>
              <w:jc w:val="center"/>
              <w:rPr>
                <w:rFonts w:ascii="宋体" w:hAnsi="宋体" w:cs="宋体" w:hint="eastAsia"/>
                <w:szCs w:val="21"/>
              </w:rPr>
            </w:pPr>
            <w:r>
              <w:rPr>
                <w:rFonts w:ascii="宋体" w:hAnsi="宋体" w:cs="宋体" w:hint="eastAsia"/>
                <w:szCs w:val="21"/>
              </w:rPr>
              <w:t>1</w:t>
            </w:r>
          </w:p>
        </w:tc>
        <w:tc>
          <w:tcPr>
            <w:tcW w:w="1530" w:type="dxa"/>
            <w:shd w:val="clear" w:color="auto" w:fill="auto"/>
            <w:vAlign w:val="center"/>
          </w:tcPr>
          <w:p w14:paraId="3321623B" w14:textId="77777777" w:rsidR="0015273A" w:rsidRDefault="00000000">
            <w:pPr>
              <w:jc w:val="center"/>
              <w:rPr>
                <w:rFonts w:ascii="宋体" w:hAnsi="宋体" w:cs="宋体" w:hint="eastAsia"/>
                <w:szCs w:val="21"/>
              </w:rPr>
            </w:pPr>
            <w:r>
              <w:rPr>
                <w:rFonts w:ascii="宋体" w:hAnsi="宋体" w:cs="宋体" w:hint="eastAsia"/>
                <w:szCs w:val="21"/>
              </w:rPr>
              <w:t>价格分</w:t>
            </w:r>
          </w:p>
        </w:tc>
        <w:tc>
          <w:tcPr>
            <w:tcW w:w="7445" w:type="dxa"/>
            <w:shd w:val="clear" w:color="auto" w:fill="auto"/>
            <w:vAlign w:val="center"/>
          </w:tcPr>
          <w:p w14:paraId="22C236E5" w14:textId="77777777" w:rsidR="0015273A" w:rsidRDefault="00000000">
            <w:pPr>
              <w:jc w:val="left"/>
              <w:rPr>
                <w:rFonts w:ascii="宋体" w:hAnsi="宋体" w:cs="宋体" w:hint="eastAsia"/>
                <w:szCs w:val="21"/>
              </w:rPr>
            </w:pPr>
            <w:r>
              <w:rPr>
                <w:rFonts w:ascii="宋体" w:hAnsi="宋体" w:cs="宋体" w:hint="eastAsia"/>
                <w:szCs w:val="21"/>
              </w:rPr>
              <w:t>采用低价优先法计算，即满足磋商文件要求且最终报价</w:t>
            </w:r>
            <w:r>
              <w:rPr>
                <w:rFonts w:ascii="宋体" w:hAnsi="宋体" w:cs="宋体"/>
                <w:szCs w:val="21"/>
              </w:rPr>
              <w:t>最低的</w:t>
            </w:r>
            <w:r>
              <w:rPr>
                <w:rFonts w:ascii="宋体" w:hAnsi="宋体" w:cs="宋体" w:hint="eastAsia"/>
                <w:szCs w:val="21"/>
              </w:rPr>
              <w:t>报价为评标基准价，其价格分为满分。其他供应商的价格分统一按照下列公式计算：报价得分=(评标基准价/最终报价)×30分</w:t>
            </w:r>
          </w:p>
        </w:tc>
        <w:tc>
          <w:tcPr>
            <w:tcW w:w="709" w:type="dxa"/>
            <w:shd w:val="clear" w:color="auto" w:fill="auto"/>
            <w:vAlign w:val="center"/>
          </w:tcPr>
          <w:p w14:paraId="0FC0B148" w14:textId="77777777" w:rsidR="0015273A" w:rsidRDefault="00000000">
            <w:pPr>
              <w:jc w:val="center"/>
              <w:rPr>
                <w:rFonts w:ascii="宋体" w:hAnsi="宋体" w:cs="宋体" w:hint="eastAsia"/>
                <w:szCs w:val="21"/>
              </w:rPr>
            </w:pPr>
            <w:r>
              <w:rPr>
                <w:rFonts w:ascii="宋体" w:hAnsi="宋体" w:cs="宋体" w:hint="eastAsia"/>
                <w:szCs w:val="21"/>
              </w:rPr>
              <w:t>30</w:t>
            </w:r>
          </w:p>
        </w:tc>
      </w:tr>
      <w:tr w:rsidR="0015273A" w14:paraId="3E18187B" w14:textId="77777777">
        <w:trPr>
          <w:trHeight w:val="397"/>
          <w:jc w:val="center"/>
        </w:trPr>
        <w:tc>
          <w:tcPr>
            <w:tcW w:w="10218" w:type="dxa"/>
            <w:gridSpan w:val="4"/>
            <w:shd w:val="clear" w:color="auto" w:fill="auto"/>
            <w:vAlign w:val="center"/>
          </w:tcPr>
          <w:p w14:paraId="20642CD1" w14:textId="77777777" w:rsidR="0015273A" w:rsidRDefault="00000000">
            <w:pPr>
              <w:jc w:val="center"/>
              <w:rPr>
                <w:rFonts w:ascii="宋体" w:hAnsi="宋体" w:cs="宋体" w:hint="eastAsia"/>
                <w:b/>
                <w:bCs/>
                <w:szCs w:val="21"/>
              </w:rPr>
            </w:pPr>
            <w:r>
              <w:rPr>
                <w:rFonts w:ascii="宋体" w:hAnsi="宋体" w:cs="宋体" w:hint="eastAsia"/>
                <w:b/>
                <w:bCs/>
                <w:szCs w:val="21"/>
              </w:rPr>
              <w:t>技术</w:t>
            </w:r>
          </w:p>
        </w:tc>
      </w:tr>
      <w:tr w:rsidR="0015273A" w14:paraId="30A7648C" w14:textId="77777777">
        <w:trPr>
          <w:trHeight w:val="1233"/>
          <w:jc w:val="center"/>
        </w:trPr>
        <w:tc>
          <w:tcPr>
            <w:tcW w:w="534" w:type="dxa"/>
            <w:shd w:val="clear" w:color="auto" w:fill="auto"/>
            <w:vAlign w:val="center"/>
          </w:tcPr>
          <w:p w14:paraId="3D6FF642" w14:textId="77777777" w:rsidR="0015273A" w:rsidRDefault="00000000">
            <w:pPr>
              <w:jc w:val="center"/>
              <w:rPr>
                <w:rFonts w:ascii="宋体" w:hAnsi="宋体" w:cs="宋体" w:hint="eastAsia"/>
                <w:szCs w:val="21"/>
              </w:rPr>
            </w:pPr>
            <w:r>
              <w:rPr>
                <w:rFonts w:ascii="宋体" w:hAnsi="宋体" w:cs="宋体" w:hint="eastAsia"/>
                <w:szCs w:val="21"/>
              </w:rPr>
              <w:t>2.1</w:t>
            </w:r>
          </w:p>
        </w:tc>
        <w:tc>
          <w:tcPr>
            <w:tcW w:w="1530" w:type="dxa"/>
            <w:shd w:val="clear" w:color="auto" w:fill="auto"/>
            <w:vAlign w:val="center"/>
          </w:tcPr>
          <w:p w14:paraId="0B471813" w14:textId="77777777" w:rsidR="0015273A" w:rsidRDefault="00000000">
            <w:pPr>
              <w:jc w:val="center"/>
              <w:rPr>
                <w:rFonts w:ascii="宋体" w:hAnsi="宋体" w:cs="宋体" w:hint="eastAsia"/>
                <w:szCs w:val="21"/>
              </w:rPr>
            </w:pPr>
            <w:r>
              <w:rPr>
                <w:rFonts w:ascii="宋体" w:hAnsi="宋体" w:cs="宋体" w:hint="eastAsia"/>
                <w:szCs w:val="21"/>
              </w:rPr>
              <w:t>产品功能、性能、配置要求</w:t>
            </w:r>
          </w:p>
        </w:tc>
        <w:tc>
          <w:tcPr>
            <w:tcW w:w="7445" w:type="dxa"/>
            <w:shd w:val="clear" w:color="auto" w:fill="auto"/>
            <w:vAlign w:val="center"/>
          </w:tcPr>
          <w:p w14:paraId="41733910" w14:textId="77777777" w:rsidR="0015273A" w:rsidRDefault="00000000">
            <w:pPr>
              <w:jc w:val="left"/>
              <w:rPr>
                <w:rFonts w:ascii="宋体" w:hAnsi="宋体" w:cs="宋体" w:hint="eastAsia"/>
                <w:szCs w:val="21"/>
              </w:rPr>
            </w:pPr>
            <w:r>
              <w:rPr>
                <w:rFonts w:ascii="宋体" w:hAnsi="宋体" w:cs="宋体" w:hint="eastAsia"/>
                <w:szCs w:val="21"/>
              </w:rPr>
              <w:t>设备技术参数全部满足采购要求的得满分24分。打▲号指标为重要指标，有一项负偏离扣2分；打▲号指需提供采购需求中要求的佐证材料。其他指标，有一项负偏离扣1分，扣完为止；严重负偏离影响设备性能的经半数以上评委认定，本项得零分。</w:t>
            </w:r>
          </w:p>
        </w:tc>
        <w:tc>
          <w:tcPr>
            <w:tcW w:w="709" w:type="dxa"/>
            <w:shd w:val="clear" w:color="auto" w:fill="auto"/>
            <w:vAlign w:val="center"/>
          </w:tcPr>
          <w:p w14:paraId="7C61026F" w14:textId="77777777" w:rsidR="0015273A" w:rsidRDefault="00000000">
            <w:pPr>
              <w:jc w:val="center"/>
              <w:rPr>
                <w:rFonts w:ascii="宋体" w:hAnsi="宋体" w:cs="宋体" w:hint="eastAsia"/>
                <w:szCs w:val="21"/>
              </w:rPr>
            </w:pPr>
            <w:r>
              <w:rPr>
                <w:rFonts w:ascii="宋体" w:hAnsi="宋体" w:cs="宋体" w:hint="eastAsia"/>
                <w:szCs w:val="21"/>
              </w:rPr>
              <w:t>24</w:t>
            </w:r>
          </w:p>
        </w:tc>
      </w:tr>
      <w:tr w:rsidR="0015273A" w14:paraId="6DB83D42" w14:textId="77777777">
        <w:trPr>
          <w:trHeight w:val="90"/>
          <w:jc w:val="center"/>
        </w:trPr>
        <w:tc>
          <w:tcPr>
            <w:tcW w:w="534" w:type="dxa"/>
            <w:shd w:val="clear" w:color="auto" w:fill="auto"/>
            <w:vAlign w:val="center"/>
          </w:tcPr>
          <w:p w14:paraId="20C90B07" w14:textId="77777777" w:rsidR="0015273A" w:rsidRDefault="00000000">
            <w:pPr>
              <w:jc w:val="center"/>
              <w:rPr>
                <w:rFonts w:ascii="宋体" w:hAnsi="宋体" w:cs="宋体" w:hint="eastAsia"/>
                <w:szCs w:val="21"/>
              </w:rPr>
            </w:pPr>
            <w:r>
              <w:rPr>
                <w:rFonts w:ascii="宋体" w:hAnsi="宋体" w:cs="宋体" w:hint="eastAsia"/>
                <w:szCs w:val="21"/>
              </w:rPr>
              <w:t>2.2</w:t>
            </w:r>
          </w:p>
        </w:tc>
        <w:tc>
          <w:tcPr>
            <w:tcW w:w="1530" w:type="dxa"/>
            <w:shd w:val="clear" w:color="auto" w:fill="auto"/>
            <w:vAlign w:val="center"/>
          </w:tcPr>
          <w:p w14:paraId="5BB8DFE9" w14:textId="77777777" w:rsidR="0015273A" w:rsidRDefault="00000000">
            <w:pPr>
              <w:jc w:val="center"/>
              <w:rPr>
                <w:rFonts w:ascii="宋体" w:hAnsi="宋体" w:cs="宋体" w:hint="eastAsia"/>
                <w:szCs w:val="21"/>
              </w:rPr>
            </w:pPr>
            <w:r>
              <w:rPr>
                <w:rFonts w:ascii="宋体" w:hAnsi="宋体" w:cs="宋体" w:hint="eastAsia"/>
                <w:szCs w:val="21"/>
              </w:rPr>
              <w:t>深化图纸</w:t>
            </w:r>
          </w:p>
        </w:tc>
        <w:tc>
          <w:tcPr>
            <w:tcW w:w="7445" w:type="dxa"/>
            <w:shd w:val="clear" w:color="auto" w:fill="auto"/>
            <w:vAlign w:val="center"/>
          </w:tcPr>
          <w:p w14:paraId="5E72DBB6" w14:textId="77777777" w:rsidR="0015273A" w:rsidRDefault="00000000">
            <w:pPr>
              <w:jc w:val="left"/>
              <w:rPr>
                <w:rFonts w:ascii="宋体" w:hAnsi="宋体" w:cs="宋体" w:hint="eastAsia"/>
                <w:szCs w:val="21"/>
              </w:rPr>
            </w:pPr>
            <w:r>
              <w:rPr>
                <w:rFonts w:ascii="宋体" w:hAnsi="宋体" w:cs="宋体" w:hint="eastAsia"/>
                <w:szCs w:val="21"/>
              </w:rPr>
              <w:t>供应商根据磋商文件，结合学校现场情况进行深化设计。提供本项目智慧体育系统的设计方案与图纸，包含但不限于平面布局图、布线图、系统连接图。评委根据图纸规范性、完整性、准确性、系统结构合理性进行综合评分：</w:t>
            </w:r>
          </w:p>
          <w:p w14:paraId="7763CECC" w14:textId="77777777" w:rsidR="0015273A" w:rsidRDefault="00000000">
            <w:pPr>
              <w:jc w:val="left"/>
              <w:rPr>
                <w:rFonts w:ascii="宋体" w:hAnsi="宋体" w:cs="宋体" w:hint="eastAsia"/>
                <w:szCs w:val="21"/>
              </w:rPr>
            </w:pPr>
            <w:r>
              <w:rPr>
                <w:rFonts w:ascii="宋体" w:hAnsi="宋体" w:cs="宋体" w:hint="eastAsia"/>
                <w:szCs w:val="21"/>
              </w:rPr>
              <w:t>1、设计方案和图纸结构合理、完整、准确、制作规范，得6分；</w:t>
            </w:r>
          </w:p>
          <w:p w14:paraId="4B0167B6" w14:textId="77777777" w:rsidR="0015273A" w:rsidRDefault="00000000">
            <w:pPr>
              <w:jc w:val="left"/>
              <w:rPr>
                <w:rFonts w:ascii="宋体" w:hAnsi="宋体" w:cs="宋体" w:hint="eastAsia"/>
                <w:szCs w:val="21"/>
              </w:rPr>
            </w:pPr>
            <w:r>
              <w:rPr>
                <w:rFonts w:ascii="宋体" w:hAnsi="宋体" w:cs="宋体" w:hint="eastAsia"/>
                <w:szCs w:val="21"/>
              </w:rPr>
              <w:t>2、设计方案和图纸结构较合理、较完整、较准确、制作较规范，得4分；</w:t>
            </w:r>
          </w:p>
          <w:p w14:paraId="0FF497D9" w14:textId="77777777" w:rsidR="0015273A" w:rsidRDefault="00000000">
            <w:pPr>
              <w:jc w:val="left"/>
              <w:rPr>
                <w:rFonts w:ascii="宋体" w:hAnsi="宋体" w:cs="宋体" w:hint="eastAsia"/>
                <w:szCs w:val="21"/>
              </w:rPr>
            </w:pPr>
            <w:r>
              <w:rPr>
                <w:rFonts w:ascii="宋体" w:hAnsi="宋体" w:cs="宋体" w:hint="eastAsia"/>
                <w:szCs w:val="21"/>
              </w:rPr>
              <w:t>3、设计方案和图纸结构不够合理、不够完整、不够准确、制作不够规范，得2分；</w:t>
            </w:r>
          </w:p>
          <w:p w14:paraId="3572146F" w14:textId="77777777" w:rsidR="0015273A" w:rsidRDefault="00000000">
            <w:pPr>
              <w:rPr>
                <w:rFonts w:ascii="宋体" w:hAnsi="宋体" w:cs="宋体" w:hint="eastAsia"/>
                <w:szCs w:val="21"/>
              </w:rPr>
            </w:pPr>
            <w:r>
              <w:rPr>
                <w:rFonts w:ascii="宋体" w:hAnsi="宋体" w:cs="宋体" w:hint="eastAsia"/>
                <w:szCs w:val="21"/>
              </w:rPr>
              <w:t>4、未提供不得分。</w:t>
            </w:r>
          </w:p>
        </w:tc>
        <w:tc>
          <w:tcPr>
            <w:tcW w:w="709" w:type="dxa"/>
            <w:shd w:val="clear" w:color="auto" w:fill="auto"/>
            <w:vAlign w:val="center"/>
          </w:tcPr>
          <w:p w14:paraId="7486AD6E" w14:textId="77777777" w:rsidR="0015273A" w:rsidRDefault="00000000">
            <w:pPr>
              <w:jc w:val="center"/>
              <w:rPr>
                <w:rFonts w:ascii="宋体" w:hAnsi="宋体" w:cs="宋体" w:hint="eastAsia"/>
                <w:szCs w:val="21"/>
              </w:rPr>
            </w:pPr>
            <w:r>
              <w:rPr>
                <w:rFonts w:ascii="宋体" w:hAnsi="宋体" w:cs="宋体" w:hint="eastAsia"/>
                <w:szCs w:val="21"/>
              </w:rPr>
              <w:t>6</w:t>
            </w:r>
          </w:p>
        </w:tc>
      </w:tr>
      <w:tr w:rsidR="0015273A" w14:paraId="2C6613E7" w14:textId="77777777">
        <w:trPr>
          <w:trHeight w:val="90"/>
          <w:jc w:val="center"/>
        </w:trPr>
        <w:tc>
          <w:tcPr>
            <w:tcW w:w="534" w:type="dxa"/>
            <w:shd w:val="clear" w:color="auto" w:fill="auto"/>
            <w:vAlign w:val="center"/>
          </w:tcPr>
          <w:p w14:paraId="5013072F" w14:textId="77777777" w:rsidR="0015273A" w:rsidRDefault="00000000">
            <w:pPr>
              <w:jc w:val="center"/>
              <w:rPr>
                <w:rFonts w:ascii="宋体" w:hAnsi="宋体" w:cs="宋体" w:hint="eastAsia"/>
                <w:szCs w:val="21"/>
              </w:rPr>
            </w:pPr>
            <w:r>
              <w:rPr>
                <w:rFonts w:ascii="宋体" w:hAnsi="宋体" w:cs="宋体" w:hint="eastAsia"/>
                <w:szCs w:val="21"/>
              </w:rPr>
              <w:t>2.3</w:t>
            </w:r>
          </w:p>
        </w:tc>
        <w:tc>
          <w:tcPr>
            <w:tcW w:w="1530" w:type="dxa"/>
            <w:shd w:val="clear" w:color="auto" w:fill="auto"/>
            <w:vAlign w:val="center"/>
          </w:tcPr>
          <w:p w14:paraId="050779CF" w14:textId="77777777" w:rsidR="0015273A" w:rsidRDefault="00000000">
            <w:pPr>
              <w:jc w:val="center"/>
              <w:rPr>
                <w:rFonts w:ascii="宋体" w:hAnsi="宋体" w:cs="宋体" w:hint="eastAsia"/>
                <w:szCs w:val="21"/>
              </w:rPr>
            </w:pPr>
            <w:r>
              <w:rPr>
                <w:rFonts w:ascii="宋体" w:hAnsi="宋体" w:cs="宋体" w:hint="eastAsia"/>
                <w:szCs w:val="21"/>
              </w:rPr>
              <w:t>产品检测报告</w:t>
            </w:r>
          </w:p>
        </w:tc>
        <w:tc>
          <w:tcPr>
            <w:tcW w:w="7445" w:type="dxa"/>
            <w:shd w:val="clear" w:color="auto" w:fill="auto"/>
            <w:vAlign w:val="center"/>
          </w:tcPr>
          <w:p w14:paraId="0AD8A49D" w14:textId="77777777" w:rsidR="0015273A" w:rsidRDefault="00000000">
            <w:pPr>
              <w:rPr>
                <w:rFonts w:ascii="宋体" w:hAnsi="宋体" w:cs="宋体" w:hint="eastAsia"/>
                <w:szCs w:val="21"/>
              </w:rPr>
            </w:pPr>
            <w:r>
              <w:rPr>
                <w:rFonts w:ascii="宋体" w:hAnsi="宋体" w:cs="宋体" w:hint="eastAsia"/>
                <w:szCs w:val="21"/>
              </w:rPr>
              <w:t>供应商提供自2021年1月1日（以报告签发日期为准）以来，具有CMA标识的检测报告，检测依据GB/T 25000.51-2016标准，检测结论为符合或通过，检测至少包含以下内容：</w:t>
            </w:r>
          </w:p>
          <w:p w14:paraId="342FC72B" w14:textId="77777777" w:rsidR="0015273A" w:rsidRDefault="00000000">
            <w:pPr>
              <w:rPr>
                <w:rFonts w:ascii="宋体" w:hAnsi="宋体" w:cs="宋体" w:hint="eastAsia"/>
                <w:szCs w:val="21"/>
              </w:rPr>
            </w:pPr>
            <w:r>
              <w:rPr>
                <w:rFonts w:ascii="宋体" w:hAnsi="宋体" w:cs="宋体" w:hint="eastAsia"/>
                <w:szCs w:val="21"/>
              </w:rPr>
              <w:t>1、体育评测与教学系统：支持同运动项目快速批量测试，支持仅需通过一个操作终端同时开启同一运动项目的多个测试位。</w:t>
            </w:r>
            <w:r>
              <w:rPr>
                <w:rFonts w:ascii="宋体" w:hAnsi="宋体" w:cs="宋体" w:hint="eastAsia"/>
                <w:color w:val="000000"/>
                <w:szCs w:val="21"/>
                <w:lang w:bidi="ar"/>
              </w:rPr>
              <w:t>得2分；</w:t>
            </w:r>
          </w:p>
          <w:p w14:paraId="27F895F0" w14:textId="77777777" w:rsidR="0015273A" w:rsidRDefault="00000000">
            <w:pPr>
              <w:rPr>
                <w:rFonts w:ascii="宋体" w:hAnsi="宋体" w:cs="宋体" w:hint="eastAsia"/>
                <w:color w:val="000000"/>
                <w:szCs w:val="21"/>
                <w:lang w:bidi="ar"/>
              </w:rPr>
            </w:pPr>
            <w:r>
              <w:rPr>
                <w:rFonts w:ascii="宋体" w:hAnsi="宋体" w:cs="宋体" w:hint="eastAsia"/>
                <w:szCs w:val="21"/>
              </w:rPr>
              <w:t>2、AI仰卧起坐：成绩误差≤1个/1分钟</w:t>
            </w:r>
            <w:r>
              <w:rPr>
                <w:rFonts w:ascii="宋体" w:hAnsi="宋体" w:cs="宋体" w:hint="eastAsia"/>
                <w:color w:val="000000"/>
                <w:szCs w:val="21"/>
                <w:lang w:bidi="ar"/>
              </w:rPr>
              <w:t>。得2分；</w:t>
            </w:r>
          </w:p>
          <w:p w14:paraId="069CDF73" w14:textId="77777777" w:rsidR="0015273A" w:rsidRDefault="00000000">
            <w:pPr>
              <w:rPr>
                <w:rFonts w:ascii="宋体" w:hAnsi="宋体" w:cs="宋体" w:hint="eastAsia"/>
                <w:color w:val="000000"/>
                <w:szCs w:val="21"/>
                <w:lang w:bidi="ar"/>
              </w:rPr>
            </w:pPr>
            <w:r>
              <w:rPr>
                <w:rFonts w:ascii="宋体" w:hAnsi="宋体" w:cs="宋体" w:hint="eastAsia"/>
                <w:color w:val="000000"/>
                <w:szCs w:val="21"/>
                <w:lang w:bidi="ar"/>
              </w:rPr>
              <w:t>3、AI50米跑：支持选择部分跑道测试：灵活应对因其他班级使用1跑道或其他跑道上课/训练，影响50米测试的场景。得2分；</w:t>
            </w:r>
          </w:p>
          <w:p w14:paraId="4B34E84A" w14:textId="77777777" w:rsidR="0015273A" w:rsidRDefault="00000000">
            <w:pPr>
              <w:rPr>
                <w:rFonts w:ascii="宋体" w:hAnsi="宋体" w:cs="宋体" w:hint="eastAsia"/>
                <w:color w:val="000000"/>
                <w:szCs w:val="21"/>
                <w:lang w:bidi="ar"/>
              </w:rPr>
            </w:pPr>
            <w:r>
              <w:rPr>
                <w:rFonts w:ascii="宋体" w:hAnsi="宋体" w:cs="宋体" w:hint="eastAsia"/>
                <w:color w:val="000000"/>
                <w:szCs w:val="21"/>
                <w:lang w:bidi="ar"/>
              </w:rPr>
              <w:t>4、AI800米&amp;AI1000米跑：支持随堂测试模式下，选择人脸识别测试，学生无需穿戴号码衣或任何电子设备，通过摄像头识别人脸信息，最多分别支持80-120人同时测试，并分别记录成绩，且人脸识别方式成绩检出率：≥98.5%。得2分。</w:t>
            </w:r>
          </w:p>
          <w:p w14:paraId="47C02A7C" w14:textId="77777777" w:rsidR="0015273A" w:rsidRDefault="00000000">
            <w:pPr>
              <w:pStyle w:val="410"/>
              <w:ind w:left="0"/>
              <w:rPr>
                <w:rFonts w:ascii="宋体" w:eastAsia="宋体" w:hAnsi="宋体" w:hint="eastAsia"/>
                <w:sz w:val="21"/>
                <w:szCs w:val="21"/>
                <w:lang w:val="en-US"/>
              </w:rPr>
            </w:pPr>
            <w:r>
              <w:rPr>
                <w:rFonts w:ascii="宋体" w:eastAsia="宋体" w:hAnsi="宋体" w:hint="eastAsia"/>
                <w:sz w:val="21"/>
                <w:szCs w:val="21"/>
              </w:rPr>
              <w:t>备注：提供检测报告原件</w:t>
            </w:r>
            <w:r>
              <w:rPr>
                <w:rFonts w:ascii="宋体" w:eastAsia="宋体" w:hAnsi="宋体" w:hint="eastAsia"/>
                <w:sz w:val="21"/>
                <w:szCs w:val="21"/>
                <w:lang w:val="en-US"/>
              </w:rPr>
              <w:t>扫描件</w:t>
            </w:r>
            <w:r>
              <w:rPr>
                <w:rFonts w:ascii="宋体" w:eastAsia="宋体" w:hAnsi="宋体" w:hint="eastAsia"/>
                <w:sz w:val="21"/>
                <w:szCs w:val="21"/>
              </w:rPr>
              <w:t>上传至系统，所提供检测报告中“产品名称和</w:t>
            </w:r>
            <w:r>
              <w:rPr>
                <w:rFonts w:ascii="宋体" w:eastAsia="宋体" w:hAnsi="宋体" w:hint="eastAsia"/>
                <w:sz w:val="21"/>
                <w:szCs w:val="21"/>
              </w:rPr>
              <w:lastRenderedPageBreak/>
              <w:t>检测内容”与评分细则规定不同时，应提供符合上述要求的内容（功能）说明及关键信息，否则不予认可。为方便评委评审，功能参数可用箭头、标红或下划线等进行明显标注。</w:t>
            </w:r>
          </w:p>
        </w:tc>
        <w:tc>
          <w:tcPr>
            <w:tcW w:w="709" w:type="dxa"/>
            <w:shd w:val="clear" w:color="auto" w:fill="auto"/>
            <w:vAlign w:val="center"/>
          </w:tcPr>
          <w:p w14:paraId="322ABB74" w14:textId="77777777" w:rsidR="0015273A" w:rsidRDefault="00000000">
            <w:pPr>
              <w:jc w:val="center"/>
              <w:rPr>
                <w:rFonts w:ascii="宋体" w:hAnsi="宋体" w:cs="宋体" w:hint="eastAsia"/>
                <w:szCs w:val="21"/>
              </w:rPr>
            </w:pPr>
            <w:r>
              <w:rPr>
                <w:rFonts w:ascii="宋体" w:hAnsi="宋体" w:cs="宋体" w:hint="eastAsia"/>
                <w:szCs w:val="21"/>
              </w:rPr>
              <w:lastRenderedPageBreak/>
              <w:t>8</w:t>
            </w:r>
          </w:p>
        </w:tc>
      </w:tr>
      <w:tr w:rsidR="0015273A" w14:paraId="559816E5" w14:textId="77777777">
        <w:trPr>
          <w:trHeight w:val="557"/>
          <w:jc w:val="center"/>
        </w:trPr>
        <w:tc>
          <w:tcPr>
            <w:tcW w:w="534" w:type="dxa"/>
            <w:shd w:val="clear" w:color="auto" w:fill="auto"/>
            <w:vAlign w:val="center"/>
          </w:tcPr>
          <w:p w14:paraId="631658B0" w14:textId="77777777" w:rsidR="0015273A" w:rsidRDefault="00000000">
            <w:pPr>
              <w:jc w:val="center"/>
              <w:rPr>
                <w:rFonts w:ascii="宋体" w:hAnsi="宋体" w:cs="宋体" w:hint="eastAsia"/>
                <w:szCs w:val="21"/>
              </w:rPr>
            </w:pPr>
            <w:r>
              <w:rPr>
                <w:rFonts w:ascii="宋体" w:hAnsi="宋体" w:cs="宋体" w:hint="eastAsia"/>
                <w:szCs w:val="21"/>
              </w:rPr>
              <w:t>2.4</w:t>
            </w:r>
          </w:p>
        </w:tc>
        <w:tc>
          <w:tcPr>
            <w:tcW w:w="1530" w:type="dxa"/>
            <w:shd w:val="clear" w:color="auto" w:fill="auto"/>
            <w:vAlign w:val="center"/>
          </w:tcPr>
          <w:p w14:paraId="6B55349F" w14:textId="77777777" w:rsidR="0015273A" w:rsidRDefault="00000000">
            <w:pPr>
              <w:jc w:val="center"/>
              <w:rPr>
                <w:rFonts w:ascii="宋体" w:hAnsi="宋体" w:cs="宋体" w:hint="eastAsia"/>
                <w:szCs w:val="21"/>
              </w:rPr>
            </w:pPr>
            <w:r>
              <w:rPr>
                <w:rFonts w:ascii="宋体" w:hAnsi="宋体" w:cs="宋体" w:hint="eastAsia"/>
                <w:szCs w:val="21"/>
              </w:rPr>
              <w:t>视频演示</w:t>
            </w:r>
          </w:p>
        </w:tc>
        <w:tc>
          <w:tcPr>
            <w:tcW w:w="7445" w:type="dxa"/>
            <w:shd w:val="clear" w:color="auto" w:fill="auto"/>
            <w:vAlign w:val="center"/>
          </w:tcPr>
          <w:p w14:paraId="3ED0AC0D" w14:textId="77777777" w:rsidR="0015273A" w:rsidRDefault="00000000">
            <w:pPr>
              <w:jc w:val="left"/>
              <w:rPr>
                <w:rFonts w:ascii="宋体" w:hAnsi="宋体" w:cs="宋体" w:hint="eastAsia"/>
                <w:szCs w:val="21"/>
              </w:rPr>
            </w:pPr>
            <w:r>
              <w:rPr>
                <w:rFonts w:ascii="宋体" w:hAnsi="宋体" w:cs="宋体" w:hint="eastAsia"/>
                <w:szCs w:val="21"/>
              </w:rPr>
              <w:t>评委根据供应商提供的AI跳绳教学版、AI引体向上、AI坐位体前屈、AI仰卧起坐、AI50米跑的产品视频（视频时间不超过8分钟）综合评分：</w:t>
            </w:r>
          </w:p>
          <w:p w14:paraId="666544F7" w14:textId="77777777" w:rsidR="0015273A" w:rsidRDefault="00000000">
            <w:pPr>
              <w:ind w:firstLine="210"/>
              <w:jc w:val="left"/>
              <w:rPr>
                <w:rFonts w:ascii="宋体" w:hAnsi="宋体" w:cs="宋体" w:hint="eastAsia"/>
                <w:color w:val="000000"/>
                <w:szCs w:val="21"/>
                <w:lang w:bidi="ar"/>
              </w:rPr>
            </w:pPr>
            <w:r>
              <w:rPr>
                <w:rFonts w:ascii="宋体" w:hAnsi="宋体" w:cs="宋体" w:hint="eastAsia"/>
                <w:szCs w:val="21"/>
              </w:rPr>
              <w:t>1、AI跳绳教学版：支持系统可自动识别人脸信息并开始测试，测试位单摄像头可支持8-10人测试人员同时进行测试，并实时展示多人跳绳测试成绩。须展示学生完整测试过程，测试过程播报学生信息和对应违规动作提醒。</w:t>
            </w:r>
            <w:r>
              <w:rPr>
                <w:rFonts w:ascii="宋体" w:hAnsi="宋体" w:cs="宋体" w:hint="eastAsia"/>
                <w:color w:val="000000"/>
                <w:szCs w:val="21"/>
                <w:lang w:bidi="ar"/>
              </w:rPr>
              <w:t>得2分；</w:t>
            </w:r>
          </w:p>
          <w:p w14:paraId="56139431" w14:textId="77777777" w:rsidR="0015273A" w:rsidRDefault="00000000">
            <w:pPr>
              <w:ind w:firstLine="210"/>
              <w:jc w:val="left"/>
              <w:rPr>
                <w:rFonts w:ascii="宋体" w:hAnsi="宋体" w:cs="宋体" w:hint="eastAsia"/>
                <w:color w:val="000000"/>
                <w:szCs w:val="21"/>
                <w:lang w:bidi="ar"/>
              </w:rPr>
            </w:pPr>
            <w:r>
              <w:rPr>
                <w:rFonts w:ascii="宋体" w:hAnsi="宋体" w:cs="宋体" w:hint="eastAsia"/>
                <w:szCs w:val="21"/>
              </w:rPr>
              <w:t>2、AI引体向上：支持学生课后自助刷脸测试，学生无需通过其他设备检录，只需站在测试区域面对摄像头，系统自动识别人脸信息并现场播报学生姓名后开始，测试过程如有下颌未过杠、手臂弯曲、手反握等违规，可实时进行语音提醒。须展示学生完整测试过程，测试过程播报学生信息和对应违规动作提醒。</w:t>
            </w:r>
            <w:r>
              <w:rPr>
                <w:rFonts w:ascii="宋体" w:hAnsi="宋体" w:cs="宋体" w:hint="eastAsia"/>
                <w:color w:val="000000"/>
                <w:szCs w:val="21"/>
                <w:lang w:bidi="ar"/>
              </w:rPr>
              <w:t>得2分；</w:t>
            </w:r>
          </w:p>
          <w:p w14:paraId="4828FB2F" w14:textId="77777777" w:rsidR="0015273A" w:rsidRDefault="00000000">
            <w:pPr>
              <w:ind w:firstLine="210"/>
              <w:jc w:val="left"/>
              <w:rPr>
                <w:rFonts w:ascii="宋体" w:hAnsi="宋体" w:cs="宋体" w:hint="eastAsia"/>
                <w:color w:val="000000"/>
                <w:szCs w:val="21"/>
                <w:lang w:bidi="ar"/>
              </w:rPr>
            </w:pPr>
            <w:r>
              <w:rPr>
                <w:rFonts w:ascii="宋体" w:hAnsi="宋体" w:cs="宋体" w:hint="eastAsia"/>
                <w:color w:val="000000"/>
                <w:szCs w:val="21"/>
                <w:lang w:bidi="ar"/>
              </w:rPr>
              <w:t>3、</w:t>
            </w:r>
            <w:r>
              <w:rPr>
                <w:rFonts w:ascii="宋体" w:hAnsi="宋体" w:cs="宋体" w:hint="eastAsia"/>
                <w:szCs w:val="21"/>
              </w:rPr>
              <w:t>AI坐位体前屈</w:t>
            </w:r>
            <w:r>
              <w:rPr>
                <w:rFonts w:ascii="宋体" w:hAnsi="宋体" w:cs="宋体" w:hint="eastAsia"/>
                <w:color w:val="000000"/>
                <w:szCs w:val="21"/>
                <w:lang w:bidi="ar"/>
              </w:rPr>
              <w:t>：支持学生课后自助刷脸测试，学生无需通过其他设备检录，只需坐在坐位体前屈测试板上面对摄像头，系统自动识别人脸信息并现场播报学生姓名后开始，测试过程中如有腿弯曲、单手前驱、加速冲击等违规，可实时进行语音提醒。须展示学生完整测试过程，测试过程播报学生信息和对应违规动作提醒。得2分；</w:t>
            </w:r>
          </w:p>
          <w:p w14:paraId="67391CAE" w14:textId="77777777" w:rsidR="0015273A" w:rsidRDefault="00000000">
            <w:pPr>
              <w:ind w:firstLine="210"/>
              <w:jc w:val="left"/>
              <w:rPr>
                <w:rFonts w:ascii="宋体" w:hAnsi="宋体" w:cs="宋体" w:hint="eastAsia"/>
                <w:color w:val="000000"/>
                <w:szCs w:val="21"/>
                <w:lang w:bidi="ar"/>
              </w:rPr>
            </w:pPr>
            <w:r>
              <w:rPr>
                <w:rFonts w:ascii="宋体" w:hAnsi="宋体" w:cs="宋体" w:hint="eastAsia"/>
                <w:color w:val="000000"/>
                <w:szCs w:val="21"/>
                <w:lang w:bidi="ar"/>
              </w:rPr>
              <w:t>4、</w:t>
            </w:r>
            <w:r>
              <w:rPr>
                <w:rFonts w:ascii="宋体" w:hAnsi="宋体" w:cs="宋体" w:hint="eastAsia"/>
                <w:szCs w:val="21"/>
              </w:rPr>
              <w:t>AI仰卧起坐：支持学生课后自助刷脸测试，学生无需通过其他设备检录，只需坐在仰卧起坐垫子上面对摄像头，系统自动识别人脸信息并现场播报学生姓名后开始，测试过程如有未抱头、未触膝、未躺平等违规，可实时进行语音提醒。须展示学生完整测试过程，测试过程播报学生信息和对应违规动作提醒。</w:t>
            </w:r>
            <w:r>
              <w:rPr>
                <w:rFonts w:ascii="宋体" w:hAnsi="宋体" w:cs="宋体" w:hint="eastAsia"/>
                <w:color w:val="000000"/>
                <w:szCs w:val="21"/>
                <w:lang w:bidi="ar"/>
              </w:rPr>
              <w:t>得2分；</w:t>
            </w:r>
          </w:p>
          <w:p w14:paraId="150E1A8D" w14:textId="77777777" w:rsidR="0015273A" w:rsidRDefault="00000000">
            <w:pPr>
              <w:ind w:firstLine="210"/>
              <w:jc w:val="left"/>
              <w:rPr>
                <w:rFonts w:ascii="宋体" w:hAnsi="宋体" w:cs="宋体" w:hint="eastAsia"/>
                <w:color w:val="000000"/>
                <w:szCs w:val="21"/>
                <w:lang w:bidi="ar"/>
              </w:rPr>
            </w:pPr>
            <w:r>
              <w:rPr>
                <w:rFonts w:ascii="宋体" w:hAnsi="宋体" w:cs="宋体" w:hint="eastAsia"/>
                <w:color w:val="000000"/>
                <w:szCs w:val="21"/>
                <w:lang w:bidi="ar"/>
              </w:rPr>
              <w:t>5、</w:t>
            </w:r>
            <w:r>
              <w:rPr>
                <w:rFonts w:ascii="宋体" w:hAnsi="宋体" w:cs="宋体" w:hint="eastAsia"/>
                <w:szCs w:val="21"/>
              </w:rPr>
              <w:t>AI50米跑</w:t>
            </w:r>
            <w:r>
              <w:rPr>
                <w:rFonts w:ascii="宋体" w:hAnsi="宋体" w:cs="宋体" w:hint="eastAsia"/>
                <w:color w:val="000000"/>
                <w:szCs w:val="21"/>
                <w:lang w:bidi="ar"/>
              </w:rPr>
              <w:t>：支持测试过程系统自动识别“踩线、抢跑、串道、终点抗干扰”的行为，并准确计算成绩。须展示学生完整测试过程，测试过程现场播报作弊学生“疑似违规”，且作弊学生到达终点无有效成绩。得2分。</w:t>
            </w:r>
          </w:p>
        </w:tc>
        <w:tc>
          <w:tcPr>
            <w:tcW w:w="709" w:type="dxa"/>
            <w:shd w:val="clear" w:color="auto" w:fill="auto"/>
            <w:vAlign w:val="center"/>
          </w:tcPr>
          <w:p w14:paraId="591D56CF" w14:textId="77777777" w:rsidR="0015273A" w:rsidRDefault="00000000">
            <w:pPr>
              <w:jc w:val="center"/>
              <w:rPr>
                <w:rFonts w:ascii="宋体" w:hAnsi="宋体" w:cs="宋体" w:hint="eastAsia"/>
                <w:szCs w:val="21"/>
              </w:rPr>
            </w:pPr>
            <w:r>
              <w:rPr>
                <w:rFonts w:ascii="宋体" w:hAnsi="宋体" w:cs="宋体" w:hint="eastAsia"/>
                <w:szCs w:val="21"/>
              </w:rPr>
              <w:t>10</w:t>
            </w:r>
          </w:p>
        </w:tc>
      </w:tr>
      <w:tr w:rsidR="0015273A" w14:paraId="40D2718F" w14:textId="77777777">
        <w:trPr>
          <w:trHeight w:val="557"/>
          <w:jc w:val="center"/>
        </w:trPr>
        <w:tc>
          <w:tcPr>
            <w:tcW w:w="534" w:type="dxa"/>
            <w:shd w:val="clear" w:color="auto" w:fill="auto"/>
            <w:vAlign w:val="center"/>
          </w:tcPr>
          <w:p w14:paraId="46B324E9" w14:textId="77777777" w:rsidR="0015273A" w:rsidRDefault="00000000">
            <w:pPr>
              <w:jc w:val="center"/>
              <w:rPr>
                <w:rFonts w:ascii="宋体" w:hAnsi="宋体" w:cs="宋体" w:hint="eastAsia"/>
                <w:szCs w:val="21"/>
              </w:rPr>
            </w:pPr>
            <w:r>
              <w:rPr>
                <w:rFonts w:ascii="宋体" w:hAnsi="宋体" w:cs="宋体" w:hint="eastAsia"/>
                <w:szCs w:val="21"/>
              </w:rPr>
              <w:t>2.5</w:t>
            </w:r>
          </w:p>
        </w:tc>
        <w:tc>
          <w:tcPr>
            <w:tcW w:w="1530" w:type="dxa"/>
            <w:shd w:val="clear" w:color="auto" w:fill="auto"/>
            <w:vAlign w:val="center"/>
          </w:tcPr>
          <w:p w14:paraId="619BD0B0" w14:textId="77777777" w:rsidR="0015273A" w:rsidRDefault="00000000">
            <w:pPr>
              <w:jc w:val="center"/>
              <w:rPr>
                <w:rFonts w:ascii="宋体" w:hAnsi="宋体" w:cs="宋体" w:hint="eastAsia"/>
                <w:szCs w:val="21"/>
              </w:rPr>
            </w:pPr>
            <w:r>
              <w:rPr>
                <w:rFonts w:ascii="宋体" w:hAnsi="宋体" w:cs="宋体" w:hint="eastAsia"/>
                <w:szCs w:val="21"/>
              </w:rPr>
              <w:t>认证证书</w:t>
            </w:r>
          </w:p>
        </w:tc>
        <w:tc>
          <w:tcPr>
            <w:tcW w:w="7445" w:type="dxa"/>
            <w:shd w:val="clear" w:color="auto" w:fill="auto"/>
            <w:vAlign w:val="center"/>
          </w:tcPr>
          <w:p w14:paraId="31A1EC2B" w14:textId="77777777" w:rsidR="0015273A" w:rsidRDefault="00000000">
            <w:pPr>
              <w:rPr>
                <w:rFonts w:ascii="宋体" w:hAnsi="宋体" w:cs="宋体" w:hint="eastAsia"/>
                <w:szCs w:val="21"/>
              </w:rPr>
            </w:pPr>
            <w:r>
              <w:rPr>
                <w:rFonts w:ascii="宋体" w:hAnsi="宋体" w:cs="宋体" w:hint="eastAsia"/>
                <w:szCs w:val="21"/>
              </w:rPr>
              <w:t>1、供应商或所投智慧体育系统产品生产商具有基于人工智能的体育评测与教学系统的信息系统安全等级（二级）保护备案证明证书的，得3分，不符合或不提供不得分；（提供备案证明证书原件扫描件上传至系统）</w:t>
            </w:r>
          </w:p>
          <w:p w14:paraId="2BEE0D9B" w14:textId="77777777" w:rsidR="0015273A" w:rsidRDefault="00000000">
            <w:pPr>
              <w:rPr>
                <w:rFonts w:ascii="宋体" w:hAnsi="宋体" w:cs="宋体" w:hint="eastAsia"/>
                <w:szCs w:val="21"/>
              </w:rPr>
            </w:pPr>
            <w:r>
              <w:rPr>
                <w:rFonts w:ascii="宋体" w:hAnsi="宋体" w:cs="宋体" w:hint="eastAsia"/>
                <w:szCs w:val="21"/>
              </w:rPr>
              <w:t>2、供应商或所投智慧体育系统产品生产商具有符合GB/T19851.12-2005或TY/T2001-2015标准，具有国家认可的检测机构出具的认证报告，得3分，不符合或不提供不得分。（提供符合标准承诺书原件扫描件及认证报告原件扫描件上传至系统，承诺书格式自拟）</w:t>
            </w:r>
          </w:p>
        </w:tc>
        <w:tc>
          <w:tcPr>
            <w:tcW w:w="709" w:type="dxa"/>
            <w:shd w:val="clear" w:color="auto" w:fill="auto"/>
            <w:vAlign w:val="center"/>
          </w:tcPr>
          <w:p w14:paraId="668CC0EF" w14:textId="77777777" w:rsidR="0015273A" w:rsidRDefault="00000000">
            <w:pPr>
              <w:jc w:val="center"/>
              <w:rPr>
                <w:rFonts w:ascii="宋体" w:hAnsi="宋体" w:cs="宋体" w:hint="eastAsia"/>
                <w:szCs w:val="21"/>
              </w:rPr>
            </w:pPr>
            <w:r>
              <w:rPr>
                <w:rFonts w:ascii="宋体" w:hAnsi="宋体" w:cs="宋体" w:hint="eastAsia"/>
                <w:szCs w:val="21"/>
              </w:rPr>
              <w:t>6</w:t>
            </w:r>
          </w:p>
        </w:tc>
      </w:tr>
      <w:tr w:rsidR="0015273A" w14:paraId="1BEDDC4B" w14:textId="77777777">
        <w:trPr>
          <w:trHeight w:val="280"/>
          <w:jc w:val="center"/>
        </w:trPr>
        <w:tc>
          <w:tcPr>
            <w:tcW w:w="10218" w:type="dxa"/>
            <w:gridSpan w:val="4"/>
            <w:shd w:val="clear" w:color="auto" w:fill="auto"/>
            <w:vAlign w:val="center"/>
          </w:tcPr>
          <w:p w14:paraId="645B4188" w14:textId="77777777" w:rsidR="0015273A" w:rsidRDefault="00000000">
            <w:pPr>
              <w:jc w:val="center"/>
              <w:rPr>
                <w:rFonts w:ascii="宋体" w:hAnsi="宋体" w:cs="宋体" w:hint="eastAsia"/>
                <w:b/>
                <w:bCs/>
                <w:szCs w:val="21"/>
              </w:rPr>
            </w:pPr>
            <w:r>
              <w:rPr>
                <w:rFonts w:ascii="宋体" w:hAnsi="宋体" w:cs="宋体" w:hint="eastAsia"/>
                <w:b/>
                <w:bCs/>
                <w:szCs w:val="21"/>
              </w:rPr>
              <w:t>服务</w:t>
            </w:r>
          </w:p>
        </w:tc>
      </w:tr>
      <w:tr w:rsidR="0015273A" w14:paraId="48B19002" w14:textId="77777777">
        <w:trPr>
          <w:trHeight w:val="376"/>
          <w:jc w:val="center"/>
        </w:trPr>
        <w:tc>
          <w:tcPr>
            <w:tcW w:w="534" w:type="dxa"/>
            <w:shd w:val="clear" w:color="auto" w:fill="auto"/>
            <w:vAlign w:val="center"/>
          </w:tcPr>
          <w:p w14:paraId="0F28F394" w14:textId="77777777" w:rsidR="0015273A" w:rsidRDefault="0015273A">
            <w:pPr>
              <w:jc w:val="center"/>
              <w:rPr>
                <w:rFonts w:ascii="宋体" w:hAnsi="宋体" w:cs="宋体" w:hint="eastAsia"/>
                <w:szCs w:val="21"/>
              </w:rPr>
            </w:pPr>
          </w:p>
          <w:p w14:paraId="31152F70" w14:textId="77777777" w:rsidR="0015273A" w:rsidRDefault="00000000">
            <w:pPr>
              <w:pStyle w:val="4"/>
              <w:rPr>
                <w:rFonts w:ascii="宋体" w:eastAsia="宋体" w:hAnsi="宋体" w:cs="宋体" w:hint="eastAsia"/>
                <w:b w:val="0"/>
                <w:sz w:val="21"/>
                <w:szCs w:val="21"/>
              </w:rPr>
            </w:pPr>
            <w:r>
              <w:rPr>
                <w:rFonts w:ascii="宋体" w:eastAsia="宋体" w:hAnsi="宋体" w:cs="宋体" w:hint="eastAsia"/>
                <w:b w:val="0"/>
                <w:sz w:val="21"/>
                <w:szCs w:val="21"/>
              </w:rPr>
              <w:t>3.1</w:t>
            </w:r>
          </w:p>
        </w:tc>
        <w:tc>
          <w:tcPr>
            <w:tcW w:w="1530" w:type="dxa"/>
            <w:shd w:val="clear" w:color="auto" w:fill="auto"/>
            <w:vAlign w:val="center"/>
          </w:tcPr>
          <w:p w14:paraId="14C997C8" w14:textId="77777777" w:rsidR="0015273A" w:rsidRDefault="00000000">
            <w:pPr>
              <w:jc w:val="center"/>
              <w:rPr>
                <w:rFonts w:ascii="宋体" w:hAnsi="宋体" w:cs="宋体" w:hint="eastAsia"/>
                <w:szCs w:val="21"/>
              </w:rPr>
            </w:pPr>
            <w:r>
              <w:rPr>
                <w:rFonts w:ascii="宋体" w:hAnsi="宋体" w:cs="宋体" w:hint="eastAsia"/>
                <w:spacing w:val="-2"/>
                <w:szCs w:val="21"/>
              </w:rPr>
              <w:t>实施方案</w:t>
            </w:r>
          </w:p>
        </w:tc>
        <w:tc>
          <w:tcPr>
            <w:tcW w:w="7445" w:type="dxa"/>
            <w:shd w:val="clear" w:color="auto" w:fill="auto"/>
            <w:vAlign w:val="center"/>
          </w:tcPr>
          <w:p w14:paraId="14D0A10F" w14:textId="77777777" w:rsidR="0015273A" w:rsidRDefault="00000000">
            <w:pPr>
              <w:jc w:val="left"/>
              <w:rPr>
                <w:rFonts w:ascii="宋体" w:hAnsi="宋体" w:cs="宋体" w:hint="eastAsia"/>
                <w:color w:val="000000"/>
                <w:szCs w:val="21"/>
                <w:lang w:bidi="ar"/>
              </w:rPr>
            </w:pPr>
            <w:r>
              <w:rPr>
                <w:rFonts w:ascii="宋体" w:hAnsi="宋体" w:cs="宋体" w:hint="eastAsia"/>
                <w:szCs w:val="21"/>
              </w:rPr>
              <w:t>评委根据供应商提供</w:t>
            </w:r>
            <w:r>
              <w:rPr>
                <w:rFonts w:ascii="宋体" w:hAnsi="宋体" w:cs="宋体" w:hint="eastAsia"/>
                <w:color w:val="000000"/>
                <w:szCs w:val="21"/>
                <w:lang w:bidi="ar"/>
              </w:rPr>
              <w:t>针对本项目的实施方案，方案包括相关人员安排、进度计划及保障措施、安装调试方法、试运行及验收方案等内容进行综合评分：</w:t>
            </w:r>
          </w:p>
          <w:p w14:paraId="22BF8847" w14:textId="77777777" w:rsidR="0015273A" w:rsidRDefault="00000000">
            <w:pPr>
              <w:jc w:val="left"/>
              <w:rPr>
                <w:rFonts w:ascii="宋体" w:hAnsi="宋体" w:cs="宋体" w:hint="eastAsia"/>
                <w:color w:val="000000"/>
                <w:szCs w:val="21"/>
                <w:lang w:bidi="ar"/>
              </w:rPr>
            </w:pPr>
            <w:r>
              <w:rPr>
                <w:rFonts w:ascii="宋体" w:hAnsi="宋体" w:cs="宋体" w:hint="eastAsia"/>
                <w:color w:val="000000"/>
                <w:szCs w:val="21"/>
                <w:lang w:bidi="ar"/>
              </w:rPr>
              <w:t>1、人员安排合理、进度计划及保障措施科学、安装调试方法详细、试运行及验收方案完善的，得7分；</w:t>
            </w:r>
          </w:p>
          <w:p w14:paraId="28DBDEBE" w14:textId="77777777" w:rsidR="0015273A" w:rsidRDefault="00000000">
            <w:pPr>
              <w:jc w:val="left"/>
              <w:rPr>
                <w:rFonts w:ascii="宋体" w:hAnsi="宋体" w:cs="宋体" w:hint="eastAsia"/>
                <w:color w:val="000000"/>
                <w:szCs w:val="21"/>
                <w:lang w:bidi="ar"/>
              </w:rPr>
            </w:pPr>
            <w:r>
              <w:rPr>
                <w:rFonts w:ascii="宋体" w:hAnsi="宋体" w:cs="宋体" w:hint="eastAsia"/>
                <w:color w:val="000000"/>
                <w:szCs w:val="21"/>
                <w:lang w:bidi="ar"/>
              </w:rPr>
              <w:t>2、人员安排比较合理、进度计划及保障措施比较科学、安装调试方法比较详细、试运行及验收方案比较完善的，得4分；</w:t>
            </w:r>
          </w:p>
          <w:p w14:paraId="15FCD56D" w14:textId="77777777" w:rsidR="0015273A" w:rsidRDefault="00000000">
            <w:pPr>
              <w:jc w:val="left"/>
              <w:rPr>
                <w:rFonts w:ascii="宋体" w:hAnsi="宋体" w:cs="宋体" w:hint="eastAsia"/>
                <w:color w:val="000000"/>
                <w:szCs w:val="21"/>
                <w:lang w:bidi="ar"/>
              </w:rPr>
            </w:pPr>
            <w:r>
              <w:rPr>
                <w:rFonts w:ascii="宋体" w:hAnsi="宋体" w:cs="宋体" w:hint="eastAsia"/>
                <w:color w:val="000000"/>
                <w:szCs w:val="21"/>
                <w:lang w:bidi="ar"/>
              </w:rPr>
              <w:t>3、人员安排不够合理、进度计划及保障措施不够科学、安装调试方法不够详细、试运行及验收方案不够完善的，得1分；</w:t>
            </w:r>
          </w:p>
          <w:p w14:paraId="1F946521" w14:textId="77777777" w:rsidR="0015273A" w:rsidRDefault="00000000">
            <w:pPr>
              <w:jc w:val="left"/>
              <w:rPr>
                <w:rFonts w:ascii="宋体" w:hAnsi="宋体" w:cs="宋体" w:hint="eastAsia"/>
                <w:szCs w:val="21"/>
              </w:rPr>
            </w:pPr>
            <w:r>
              <w:rPr>
                <w:rFonts w:ascii="宋体" w:hAnsi="宋体" w:cs="宋体" w:hint="eastAsia"/>
                <w:color w:val="000000"/>
                <w:szCs w:val="21"/>
                <w:lang w:bidi="ar"/>
              </w:rPr>
              <w:t>4、未提供不得分。</w:t>
            </w:r>
          </w:p>
        </w:tc>
        <w:tc>
          <w:tcPr>
            <w:tcW w:w="709" w:type="dxa"/>
            <w:shd w:val="clear" w:color="auto" w:fill="auto"/>
            <w:vAlign w:val="center"/>
          </w:tcPr>
          <w:p w14:paraId="1AF8751D" w14:textId="77777777" w:rsidR="0015273A" w:rsidRDefault="00000000">
            <w:pPr>
              <w:jc w:val="center"/>
              <w:rPr>
                <w:rFonts w:ascii="宋体" w:hAnsi="宋体" w:cs="宋体" w:hint="eastAsia"/>
                <w:szCs w:val="21"/>
              </w:rPr>
            </w:pPr>
            <w:r>
              <w:rPr>
                <w:rFonts w:ascii="宋体" w:hAnsi="宋体" w:cs="宋体" w:hint="eastAsia"/>
                <w:spacing w:val="-2"/>
                <w:szCs w:val="21"/>
              </w:rPr>
              <w:t>7</w:t>
            </w:r>
          </w:p>
        </w:tc>
      </w:tr>
      <w:tr w:rsidR="0015273A" w14:paraId="1D89540D" w14:textId="77777777">
        <w:trPr>
          <w:trHeight w:val="728"/>
          <w:jc w:val="center"/>
        </w:trPr>
        <w:tc>
          <w:tcPr>
            <w:tcW w:w="534" w:type="dxa"/>
            <w:shd w:val="clear" w:color="auto" w:fill="auto"/>
            <w:vAlign w:val="center"/>
          </w:tcPr>
          <w:p w14:paraId="5EEE7896" w14:textId="77777777" w:rsidR="0015273A" w:rsidRDefault="00000000">
            <w:pPr>
              <w:jc w:val="center"/>
              <w:rPr>
                <w:rFonts w:ascii="宋体" w:hAnsi="宋体" w:cs="宋体" w:hint="eastAsia"/>
                <w:szCs w:val="21"/>
              </w:rPr>
            </w:pPr>
            <w:r>
              <w:rPr>
                <w:rFonts w:ascii="宋体" w:hAnsi="宋体" w:cs="宋体" w:hint="eastAsia"/>
                <w:szCs w:val="21"/>
              </w:rPr>
              <w:t>3.2</w:t>
            </w:r>
          </w:p>
        </w:tc>
        <w:tc>
          <w:tcPr>
            <w:tcW w:w="1530" w:type="dxa"/>
            <w:shd w:val="clear" w:color="auto" w:fill="auto"/>
            <w:vAlign w:val="center"/>
          </w:tcPr>
          <w:p w14:paraId="7D9506DA" w14:textId="77777777" w:rsidR="0015273A" w:rsidRDefault="00000000">
            <w:pPr>
              <w:jc w:val="center"/>
              <w:rPr>
                <w:rFonts w:ascii="宋体" w:hAnsi="宋体" w:cs="宋体" w:hint="eastAsia"/>
                <w:szCs w:val="21"/>
              </w:rPr>
            </w:pPr>
            <w:r>
              <w:rPr>
                <w:rFonts w:ascii="宋体" w:hAnsi="宋体" w:cs="宋体" w:hint="eastAsia"/>
                <w:color w:val="000000"/>
                <w:szCs w:val="21"/>
                <w:lang w:bidi="ar"/>
              </w:rPr>
              <w:t>售后培训方案</w:t>
            </w:r>
          </w:p>
        </w:tc>
        <w:tc>
          <w:tcPr>
            <w:tcW w:w="7445" w:type="dxa"/>
            <w:shd w:val="clear" w:color="auto" w:fill="auto"/>
            <w:vAlign w:val="center"/>
          </w:tcPr>
          <w:p w14:paraId="5934DCC5" w14:textId="77777777" w:rsidR="0015273A" w:rsidRDefault="00000000">
            <w:pPr>
              <w:jc w:val="left"/>
              <w:rPr>
                <w:rFonts w:ascii="宋体" w:hAnsi="宋体" w:cs="宋体" w:hint="eastAsia"/>
                <w:color w:val="000000"/>
                <w:szCs w:val="21"/>
                <w:lang w:bidi="ar"/>
              </w:rPr>
            </w:pPr>
            <w:r>
              <w:rPr>
                <w:rFonts w:ascii="宋体" w:hAnsi="宋体" w:cs="宋体" w:hint="eastAsia"/>
                <w:szCs w:val="21"/>
              </w:rPr>
              <w:t>评委根据供应商提供</w:t>
            </w:r>
            <w:r>
              <w:rPr>
                <w:rFonts w:ascii="宋体" w:hAnsi="宋体" w:cs="宋体" w:hint="eastAsia"/>
                <w:color w:val="000000"/>
                <w:szCs w:val="21"/>
                <w:lang w:bidi="ar"/>
              </w:rPr>
              <w:t>针对本项目的培训方案，方案包括培训内容、培训方式 、培训时间、地点、人员及所提供产品的原理和技术性能、维护方法、排除故障等方面，确保培训后的人员应能熟练操作设备，了解产品结构、工作原理，并能排除一般故障进行综合评分：</w:t>
            </w:r>
          </w:p>
          <w:p w14:paraId="5C0649E8" w14:textId="77777777" w:rsidR="0015273A" w:rsidRDefault="00000000">
            <w:pPr>
              <w:jc w:val="left"/>
              <w:rPr>
                <w:rFonts w:ascii="宋体" w:hAnsi="宋体" w:cs="宋体" w:hint="eastAsia"/>
                <w:color w:val="000000"/>
                <w:szCs w:val="21"/>
                <w:lang w:bidi="ar"/>
              </w:rPr>
            </w:pPr>
            <w:r>
              <w:rPr>
                <w:rFonts w:ascii="宋体" w:hAnsi="宋体" w:cs="宋体" w:hint="eastAsia"/>
                <w:color w:val="000000"/>
                <w:szCs w:val="21"/>
                <w:lang w:bidi="ar"/>
              </w:rPr>
              <w:t>1、培训方案内容完整、合理、详细的，得7分；</w:t>
            </w:r>
          </w:p>
          <w:p w14:paraId="784E2909" w14:textId="77777777" w:rsidR="0015273A" w:rsidRDefault="00000000">
            <w:pPr>
              <w:jc w:val="left"/>
              <w:rPr>
                <w:rFonts w:ascii="宋体" w:hAnsi="宋体" w:cs="宋体" w:hint="eastAsia"/>
                <w:color w:val="000000"/>
                <w:szCs w:val="21"/>
                <w:lang w:bidi="ar"/>
              </w:rPr>
            </w:pPr>
            <w:r>
              <w:rPr>
                <w:rFonts w:ascii="宋体" w:hAnsi="宋体" w:cs="宋体" w:hint="eastAsia"/>
                <w:color w:val="000000"/>
                <w:szCs w:val="21"/>
                <w:lang w:bidi="ar"/>
              </w:rPr>
              <w:t>2、培训方案内容较完整、较合理、较详细的，得4分；</w:t>
            </w:r>
          </w:p>
          <w:p w14:paraId="698943B7" w14:textId="77777777" w:rsidR="0015273A" w:rsidRDefault="00000000">
            <w:pPr>
              <w:jc w:val="left"/>
              <w:rPr>
                <w:rFonts w:ascii="宋体" w:hAnsi="宋体" w:cs="宋体" w:hint="eastAsia"/>
                <w:color w:val="000000"/>
                <w:szCs w:val="21"/>
                <w:lang w:bidi="ar"/>
              </w:rPr>
            </w:pPr>
            <w:r>
              <w:rPr>
                <w:rFonts w:ascii="宋体" w:hAnsi="宋体" w:cs="宋体" w:hint="eastAsia"/>
                <w:color w:val="000000"/>
                <w:szCs w:val="21"/>
                <w:lang w:bidi="ar"/>
              </w:rPr>
              <w:t>3、培训方案内容不够完整、不够合理、不够详细的，得1分；</w:t>
            </w:r>
          </w:p>
          <w:p w14:paraId="51F7B0A6" w14:textId="77777777" w:rsidR="0015273A" w:rsidRDefault="00000000">
            <w:pPr>
              <w:jc w:val="left"/>
              <w:rPr>
                <w:rFonts w:ascii="宋体" w:hAnsi="宋体" w:cs="宋体" w:hint="eastAsia"/>
                <w:color w:val="000000"/>
                <w:szCs w:val="21"/>
                <w:lang w:bidi="ar"/>
              </w:rPr>
            </w:pPr>
            <w:r>
              <w:rPr>
                <w:rFonts w:ascii="宋体" w:hAnsi="宋体" w:cs="宋体" w:hint="eastAsia"/>
                <w:color w:val="000000"/>
                <w:szCs w:val="21"/>
                <w:lang w:bidi="ar"/>
              </w:rPr>
              <w:lastRenderedPageBreak/>
              <w:t>4、未提供不得分。</w:t>
            </w:r>
          </w:p>
        </w:tc>
        <w:tc>
          <w:tcPr>
            <w:tcW w:w="709" w:type="dxa"/>
            <w:shd w:val="clear" w:color="auto" w:fill="auto"/>
            <w:vAlign w:val="center"/>
          </w:tcPr>
          <w:p w14:paraId="2640C319" w14:textId="77777777" w:rsidR="0015273A" w:rsidRDefault="00000000">
            <w:pPr>
              <w:jc w:val="center"/>
              <w:rPr>
                <w:rFonts w:ascii="宋体" w:hAnsi="宋体" w:cs="宋体" w:hint="eastAsia"/>
                <w:szCs w:val="21"/>
              </w:rPr>
            </w:pPr>
            <w:r>
              <w:rPr>
                <w:rFonts w:ascii="宋体" w:hAnsi="宋体" w:cs="宋体" w:hint="eastAsia"/>
                <w:szCs w:val="21"/>
              </w:rPr>
              <w:lastRenderedPageBreak/>
              <w:t>7</w:t>
            </w:r>
          </w:p>
        </w:tc>
      </w:tr>
      <w:tr w:rsidR="0015273A" w14:paraId="5D20C9D8" w14:textId="77777777">
        <w:trPr>
          <w:trHeight w:val="340"/>
          <w:jc w:val="center"/>
        </w:trPr>
        <w:tc>
          <w:tcPr>
            <w:tcW w:w="10218" w:type="dxa"/>
            <w:gridSpan w:val="4"/>
            <w:shd w:val="clear" w:color="auto" w:fill="auto"/>
            <w:vAlign w:val="center"/>
          </w:tcPr>
          <w:p w14:paraId="386A3284" w14:textId="77777777" w:rsidR="0015273A" w:rsidRDefault="00000000">
            <w:pPr>
              <w:jc w:val="center"/>
              <w:rPr>
                <w:rFonts w:ascii="宋体" w:hAnsi="宋体" w:cs="宋体" w:hint="eastAsia"/>
                <w:szCs w:val="21"/>
              </w:rPr>
            </w:pPr>
            <w:r>
              <w:rPr>
                <w:rFonts w:ascii="宋体" w:hAnsi="宋体" w:cs="宋体" w:hint="eastAsia"/>
                <w:b/>
                <w:bCs/>
                <w:szCs w:val="21"/>
              </w:rPr>
              <w:t>业绩</w:t>
            </w:r>
          </w:p>
        </w:tc>
      </w:tr>
      <w:tr w:rsidR="0015273A" w14:paraId="5EFEA82F" w14:textId="77777777">
        <w:trPr>
          <w:trHeight w:val="728"/>
          <w:jc w:val="center"/>
        </w:trPr>
        <w:tc>
          <w:tcPr>
            <w:tcW w:w="534" w:type="dxa"/>
            <w:shd w:val="clear" w:color="auto" w:fill="auto"/>
            <w:vAlign w:val="center"/>
          </w:tcPr>
          <w:p w14:paraId="4DEC3FC8" w14:textId="77777777" w:rsidR="0015273A" w:rsidRDefault="00000000">
            <w:pPr>
              <w:jc w:val="center"/>
              <w:rPr>
                <w:rFonts w:ascii="宋体" w:hAnsi="宋体" w:cs="宋体" w:hint="eastAsia"/>
                <w:szCs w:val="21"/>
              </w:rPr>
            </w:pPr>
            <w:r>
              <w:rPr>
                <w:rFonts w:ascii="宋体" w:hAnsi="宋体" w:cs="宋体" w:hint="eastAsia"/>
                <w:szCs w:val="21"/>
              </w:rPr>
              <w:t>4</w:t>
            </w:r>
          </w:p>
        </w:tc>
        <w:tc>
          <w:tcPr>
            <w:tcW w:w="1530" w:type="dxa"/>
            <w:shd w:val="clear" w:color="auto" w:fill="auto"/>
            <w:vAlign w:val="center"/>
          </w:tcPr>
          <w:p w14:paraId="7B57AD1A" w14:textId="77777777" w:rsidR="0015273A" w:rsidRDefault="00000000">
            <w:pPr>
              <w:jc w:val="center"/>
              <w:rPr>
                <w:rFonts w:ascii="宋体" w:hAnsi="宋体" w:cs="宋体" w:hint="eastAsia"/>
                <w:szCs w:val="21"/>
                <w:lang w:bidi="ar"/>
              </w:rPr>
            </w:pPr>
            <w:r>
              <w:rPr>
                <w:rFonts w:ascii="宋体" w:hAnsi="宋体" w:cs="宋体" w:hint="eastAsia"/>
                <w:szCs w:val="21"/>
              </w:rPr>
              <w:t>供应商业绩</w:t>
            </w:r>
          </w:p>
        </w:tc>
        <w:tc>
          <w:tcPr>
            <w:tcW w:w="7445" w:type="dxa"/>
            <w:shd w:val="clear" w:color="auto" w:fill="auto"/>
            <w:vAlign w:val="center"/>
          </w:tcPr>
          <w:p w14:paraId="6D98A94A" w14:textId="77777777" w:rsidR="0015273A" w:rsidRDefault="00000000">
            <w:pPr>
              <w:jc w:val="left"/>
              <w:rPr>
                <w:rFonts w:ascii="宋体" w:hAnsi="宋体" w:cs="宋体" w:hint="eastAsia"/>
                <w:szCs w:val="21"/>
                <w:lang w:bidi="ar"/>
              </w:rPr>
            </w:pPr>
            <w:r>
              <w:rPr>
                <w:rFonts w:ascii="宋体" w:hAnsi="宋体" w:cs="宋体" w:hint="eastAsia"/>
                <w:szCs w:val="21"/>
              </w:rPr>
              <w:t xml:space="preserve">供应商提供自2021年1月1日（含）以来类似项目业绩，每提供1个得1分，最多得2分(提供合同原件扫面件上传至系统)。 </w:t>
            </w:r>
          </w:p>
        </w:tc>
        <w:tc>
          <w:tcPr>
            <w:tcW w:w="709" w:type="dxa"/>
            <w:shd w:val="clear" w:color="auto" w:fill="auto"/>
            <w:vAlign w:val="center"/>
          </w:tcPr>
          <w:p w14:paraId="14A37CFD" w14:textId="77777777" w:rsidR="0015273A" w:rsidRDefault="00000000">
            <w:pPr>
              <w:jc w:val="center"/>
              <w:rPr>
                <w:rFonts w:ascii="宋体" w:hAnsi="宋体" w:cs="宋体" w:hint="eastAsia"/>
                <w:szCs w:val="21"/>
              </w:rPr>
            </w:pPr>
            <w:r>
              <w:rPr>
                <w:rFonts w:ascii="宋体" w:hAnsi="宋体" w:cs="宋体" w:hint="eastAsia"/>
                <w:szCs w:val="21"/>
              </w:rPr>
              <w:t>2</w:t>
            </w:r>
          </w:p>
        </w:tc>
      </w:tr>
      <w:tr w:rsidR="0015273A" w14:paraId="6035F79E" w14:textId="77777777">
        <w:trPr>
          <w:trHeight w:val="469"/>
          <w:jc w:val="center"/>
        </w:trPr>
        <w:tc>
          <w:tcPr>
            <w:tcW w:w="2064" w:type="dxa"/>
            <w:gridSpan w:val="2"/>
            <w:shd w:val="clear" w:color="auto" w:fill="auto"/>
            <w:vAlign w:val="center"/>
          </w:tcPr>
          <w:p w14:paraId="6A870EB4" w14:textId="77777777" w:rsidR="0015273A" w:rsidRDefault="00000000">
            <w:pPr>
              <w:jc w:val="center"/>
              <w:rPr>
                <w:rFonts w:ascii="宋体" w:hAnsi="宋体" w:cs="宋体" w:hint="eastAsia"/>
                <w:szCs w:val="21"/>
              </w:rPr>
            </w:pPr>
            <w:r>
              <w:rPr>
                <w:rFonts w:ascii="宋体" w:hAnsi="宋体" w:cs="宋体" w:hint="eastAsia"/>
                <w:szCs w:val="21"/>
              </w:rPr>
              <w:t>合计</w:t>
            </w:r>
          </w:p>
        </w:tc>
        <w:tc>
          <w:tcPr>
            <w:tcW w:w="7445" w:type="dxa"/>
            <w:shd w:val="clear" w:color="auto" w:fill="auto"/>
            <w:vAlign w:val="center"/>
          </w:tcPr>
          <w:p w14:paraId="5A4C045A" w14:textId="77777777" w:rsidR="0015273A" w:rsidRDefault="0015273A">
            <w:pPr>
              <w:jc w:val="center"/>
              <w:rPr>
                <w:rFonts w:ascii="宋体" w:hAnsi="宋体" w:cs="宋体" w:hint="eastAsia"/>
                <w:szCs w:val="21"/>
              </w:rPr>
            </w:pPr>
          </w:p>
        </w:tc>
        <w:tc>
          <w:tcPr>
            <w:tcW w:w="709" w:type="dxa"/>
            <w:shd w:val="clear" w:color="auto" w:fill="auto"/>
            <w:vAlign w:val="center"/>
          </w:tcPr>
          <w:p w14:paraId="314FDF4A" w14:textId="77777777" w:rsidR="0015273A" w:rsidRDefault="00000000">
            <w:pPr>
              <w:jc w:val="center"/>
              <w:rPr>
                <w:rFonts w:ascii="宋体" w:hAnsi="宋体" w:cs="宋体" w:hint="eastAsia"/>
                <w:szCs w:val="21"/>
              </w:rPr>
            </w:pPr>
            <w:r>
              <w:rPr>
                <w:rFonts w:ascii="宋体" w:hAnsi="宋体" w:cs="宋体" w:hint="eastAsia"/>
                <w:szCs w:val="21"/>
              </w:rPr>
              <w:t>100</w:t>
            </w:r>
          </w:p>
        </w:tc>
      </w:tr>
    </w:tbl>
    <w:p w14:paraId="11694B28" w14:textId="77777777" w:rsidR="0015273A" w:rsidRDefault="00000000">
      <w:pPr>
        <w:spacing w:line="360" w:lineRule="auto"/>
        <w:ind w:firstLine="422"/>
        <w:jc w:val="left"/>
        <w:rPr>
          <w:rFonts w:ascii="宋体" w:hAnsi="宋体" w:cs="宋体" w:hint="eastAsia"/>
          <w:b/>
          <w:bCs/>
          <w:color w:val="000000"/>
          <w:szCs w:val="21"/>
        </w:rPr>
      </w:pPr>
      <w:bookmarkStart w:id="59" w:name="_Toc4559"/>
      <w:r>
        <w:rPr>
          <w:rFonts w:ascii="宋体" w:hAnsi="宋体" w:cs="宋体" w:hint="eastAsia"/>
          <w:b/>
          <w:bCs/>
          <w:color w:val="000000"/>
          <w:szCs w:val="21"/>
        </w:rPr>
        <w:t>三、说明：</w:t>
      </w:r>
    </w:p>
    <w:p w14:paraId="0F750072" w14:textId="77777777" w:rsidR="0015273A" w:rsidRDefault="00000000">
      <w:pPr>
        <w:spacing w:line="360" w:lineRule="auto"/>
        <w:ind w:firstLine="420"/>
        <w:jc w:val="left"/>
        <w:rPr>
          <w:rStyle w:val="NormalCharacter1"/>
          <w:rFonts w:ascii="宋体" w:hAnsi="宋体" w:hint="eastAsia"/>
        </w:rPr>
      </w:pPr>
      <w:r>
        <w:rPr>
          <w:rStyle w:val="NormalCharacter1"/>
          <w:rFonts w:ascii="宋体" w:hAnsi="宋体" w:hint="eastAsia"/>
        </w:rPr>
        <w:t>1、评审标准涉及到的所有材料需按要求提供相应的证明材料在响应文件中，未按要求提供的均不得分。提供的证明材料必须真实可靠，如发现弄虚作假者，将向政府采购管理部门汇报，将供应商列入不良行为记录名单，并依法予以处罚。</w:t>
      </w:r>
    </w:p>
    <w:p w14:paraId="169ED0C3" w14:textId="77777777" w:rsidR="0015273A" w:rsidRDefault="00000000">
      <w:pPr>
        <w:spacing w:line="360" w:lineRule="auto"/>
        <w:ind w:firstLine="420"/>
        <w:jc w:val="left"/>
        <w:rPr>
          <w:rStyle w:val="NormalCharacter1"/>
          <w:rFonts w:ascii="宋体" w:hAnsi="宋体" w:hint="eastAsia"/>
        </w:rPr>
      </w:pPr>
      <w:r>
        <w:rPr>
          <w:rStyle w:val="NormalCharacter1"/>
          <w:rFonts w:ascii="宋体" w:hAnsi="宋体" w:hint="eastAsia"/>
        </w:rPr>
        <w:t>2、政策功能：</w:t>
      </w:r>
    </w:p>
    <w:p w14:paraId="65BB76EB" w14:textId="77777777" w:rsidR="0015273A" w:rsidRDefault="00000000">
      <w:pPr>
        <w:spacing w:line="360" w:lineRule="auto"/>
        <w:ind w:firstLine="420"/>
        <w:jc w:val="left"/>
        <w:rPr>
          <w:rFonts w:ascii="宋体" w:hAnsi="宋体" w:hint="eastAsia"/>
          <w:szCs w:val="21"/>
        </w:rPr>
      </w:pPr>
      <w:r>
        <w:rPr>
          <w:rFonts w:ascii="宋体" w:hAnsi="宋体" w:hint="eastAsia"/>
          <w:szCs w:val="21"/>
        </w:rPr>
        <w:t xml:space="preserve">2.1 </w:t>
      </w:r>
      <w:r>
        <w:rPr>
          <w:rFonts w:ascii="宋体" w:hAnsi="宋体" w:hint="eastAsia"/>
          <w:b/>
          <w:bCs/>
          <w:szCs w:val="21"/>
        </w:rPr>
        <w:t>本项目专门面向中小企业采购，供应商应为中小微企业、监狱企业、残疾人福利性单位。</w:t>
      </w:r>
    </w:p>
    <w:p w14:paraId="63CE0A68" w14:textId="77777777" w:rsidR="0015273A" w:rsidRDefault="00000000">
      <w:pPr>
        <w:spacing w:line="360" w:lineRule="auto"/>
        <w:ind w:firstLine="420"/>
        <w:jc w:val="left"/>
        <w:rPr>
          <w:rFonts w:ascii="宋体" w:hAnsi="宋体" w:hint="eastAsia"/>
          <w:szCs w:val="21"/>
        </w:rPr>
      </w:pPr>
      <w:r>
        <w:rPr>
          <w:rFonts w:ascii="宋体" w:hAnsi="宋体" w:hint="eastAsia"/>
          <w:szCs w:val="21"/>
        </w:rPr>
        <w:t>2.2 小企业（含小型、微型企业）应当符合以下条件：</w:t>
      </w:r>
    </w:p>
    <w:p w14:paraId="72722D57" w14:textId="77777777" w:rsidR="0015273A" w:rsidRDefault="00000000">
      <w:pPr>
        <w:spacing w:line="360" w:lineRule="auto"/>
        <w:ind w:firstLine="420"/>
        <w:jc w:val="left"/>
        <w:rPr>
          <w:rFonts w:ascii="宋体" w:hAnsi="宋体" w:hint="eastAsia"/>
          <w:szCs w:val="21"/>
        </w:rPr>
      </w:pPr>
      <w:r>
        <w:rPr>
          <w:rFonts w:ascii="宋体" w:hAnsi="宋体" w:hint="eastAsia"/>
          <w:szCs w:val="21"/>
        </w:rPr>
        <w:t>（1）供应商为小企业，且符合中小企业划分标准（中小企业划型标准按照《关于印发中小企业划型标准规定的通知》（工信部联企业〔2011〕300 号）文认定），但与大企业的负责人为同一人，或者与大企业存在直接控股、管理关系的除外。</w:t>
      </w:r>
    </w:p>
    <w:p w14:paraId="21426296" w14:textId="77777777" w:rsidR="0015273A" w:rsidRDefault="00000000">
      <w:pPr>
        <w:spacing w:line="360" w:lineRule="auto"/>
        <w:ind w:firstLine="420"/>
        <w:jc w:val="left"/>
        <w:rPr>
          <w:rFonts w:ascii="宋体" w:hAnsi="宋体" w:hint="eastAsia"/>
          <w:szCs w:val="21"/>
        </w:rPr>
      </w:pPr>
      <w:r>
        <w:rPr>
          <w:rFonts w:ascii="宋体" w:hAnsi="宋体" w:hint="eastAsia"/>
          <w:szCs w:val="21"/>
        </w:rPr>
        <w:t>（2）提供本企业制造的货物、承担的工程或者服务，或者提供其他小企业制造的货物。如果提供的货物为大中型企业注册商标的货物，视同大中型企业。</w:t>
      </w:r>
    </w:p>
    <w:p w14:paraId="0ACCD143" w14:textId="77777777" w:rsidR="0015273A" w:rsidRDefault="00000000">
      <w:pPr>
        <w:spacing w:line="360" w:lineRule="auto"/>
        <w:ind w:firstLine="420"/>
        <w:jc w:val="left"/>
        <w:rPr>
          <w:rFonts w:ascii="宋体" w:hAnsi="宋体" w:hint="eastAsia"/>
          <w:szCs w:val="21"/>
        </w:rPr>
      </w:pPr>
      <w:r>
        <w:rPr>
          <w:rFonts w:ascii="宋体" w:hAnsi="宋体" w:hint="eastAsia"/>
          <w:szCs w:val="21"/>
        </w:rPr>
        <w:t>（3）在货物采购项目中，供应商提供的货物既有中小企业制造货物，也有大型企业制造货物的，不享受本办法规定的中小企业扶持政策。</w:t>
      </w:r>
    </w:p>
    <w:p w14:paraId="6E84B6BA" w14:textId="77777777" w:rsidR="0015273A" w:rsidRDefault="00000000">
      <w:pPr>
        <w:spacing w:line="360" w:lineRule="auto"/>
        <w:ind w:firstLine="420"/>
        <w:jc w:val="left"/>
        <w:rPr>
          <w:rFonts w:ascii="宋体" w:hAnsi="宋体" w:hint="eastAsia"/>
          <w:szCs w:val="21"/>
        </w:rPr>
      </w:pPr>
      <w:r>
        <w:rPr>
          <w:rFonts w:ascii="宋体" w:hAnsi="宋体" w:hint="eastAsia"/>
          <w:szCs w:val="21"/>
        </w:rPr>
        <w:t>（4）以联合体形式参加政府采购活动，联合体各方均为中小企业的，联合体视同中小企业。其中，联合体各方均为小微企业的，联合体视同小微企业。</w:t>
      </w:r>
    </w:p>
    <w:p w14:paraId="7462F108" w14:textId="77777777" w:rsidR="0015273A" w:rsidRDefault="00000000">
      <w:pPr>
        <w:spacing w:line="360" w:lineRule="auto"/>
        <w:ind w:firstLine="420"/>
        <w:jc w:val="left"/>
        <w:rPr>
          <w:rFonts w:ascii="宋体" w:hAnsi="宋体" w:hint="eastAsia"/>
          <w:szCs w:val="21"/>
        </w:rPr>
      </w:pPr>
      <w:r>
        <w:rPr>
          <w:rFonts w:ascii="宋体" w:hAnsi="宋体" w:hint="eastAsia"/>
          <w:szCs w:val="21"/>
        </w:rPr>
        <w:t xml:space="preserve">2.3 监狱和戒毒企业   </w:t>
      </w:r>
    </w:p>
    <w:p w14:paraId="12C5BCAA" w14:textId="77777777" w:rsidR="0015273A" w:rsidRDefault="00000000">
      <w:pPr>
        <w:spacing w:line="360" w:lineRule="auto"/>
        <w:ind w:firstLine="420"/>
        <w:jc w:val="left"/>
        <w:rPr>
          <w:rFonts w:ascii="宋体" w:hAnsi="宋体" w:hint="eastAsia"/>
          <w:szCs w:val="21"/>
        </w:rPr>
      </w:pPr>
      <w:r>
        <w:rPr>
          <w:rFonts w:ascii="宋体" w:hAnsi="宋体" w:hint="eastAsia"/>
          <w:szCs w:val="21"/>
        </w:rPr>
        <w:t>监狱企业需提供由省级以上监狱管理局、戒毒管理局（含新疆生产建设兵团）出具的属于监狱企业的证明文件。监狱企业标准请参照《关于政府采购支持监狱企业发展有关问题的通知》（财库[2014]68 号）。</w:t>
      </w:r>
    </w:p>
    <w:p w14:paraId="46E389DE" w14:textId="77777777" w:rsidR="0015273A" w:rsidRDefault="00000000">
      <w:pPr>
        <w:spacing w:line="360" w:lineRule="auto"/>
        <w:ind w:firstLine="420"/>
        <w:jc w:val="left"/>
        <w:rPr>
          <w:rFonts w:ascii="宋体" w:hAnsi="宋体" w:hint="eastAsia"/>
          <w:szCs w:val="21"/>
        </w:rPr>
      </w:pPr>
      <w:r>
        <w:rPr>
          <w:rFonts w:ascii="宋体" w:hAnsi="宋体" w:hint="eastAsia"/>
          <w:szCs w:val="21"/>
        </w:rPr>
        <w:t xml:space="preserve">2.4 残疾人福利性单位 </w:t>
      </w:r>
    </w:p>
    <w:p w14:paraId="222CE7C3" w14:textId="77777777" w:rsidR="0015273A" w:rsidRDefault="00000000">
      <w:pPr>
        <w:spacing w:line="360" w:lineRule="auto"/>
        <w:ind w:firstLine="420"/>
        <w:jc w:val="left"/>
        <w:rPr>
          <w:rFonts w:ascii="宋体" w:hAnsi="宋体" w:hint="eastAsia"/>
          <w:szCs w:val="21"/>
        </w:rPr>
      </w:pPr>
      <w:r>
        <w:rPr>
          <w:rFonts w:ascii="宋体" w:hAnsi="宋体" w:hint="eastAsia"/>
          <w:szCs w:val="21"/>
        </w:rPr>
        <w:t>残疾人福利单位需按照采购文件的要求提供《残疾人福利性单位声明函》。 残疾人福利单位标准请参照《关于促进残疾人就业政府采购政策的通知》（财库〔2017〕141 号）。</w:t>
      </w:r>
    </w:p>
    <w:p w14:paraId="2FC3DCB6" w14:textId="77777777" w:rsidR="0015273A" w:rsidRDefault="00000000">
      <w:pPr>
        <w:spacing w:line="360" w:lineRule="auto"/>
        <w:ind w:firstLine="420"/>
        <w:jc w:val="left"/>
        <w:rPr>
          <w:rFonts w:ascii="宋体" w:hAnsi="宋体" w:hint="eastAsia"/>
          <w:szCs w:val="21"/>
        </w:rPr>
      </w:pPr>
      <w:r>
        <w:rPr>
          <w:rFonts w:ascii="宋体" w:hAnsi="宋体" w:hint="eastAsia"/>
          <w:szCs w:val="21"/>
        </w:rPr>
        <w:t>2.5 监狱企业、残疾人福利单位属于小型、微型企业的，不重复享受政策。</w:t>
      </w:r>
    </w:p>
    <w:p w14:paraId="07F706CA" w14:textId="77777777" w:rsidR="0015273A" w:rsidRDefault="00000000">
      <w:pPr>
        <w:spacing w:line="360" w:lineRule="auto"/>
        <w:ind w:firstLine="420"/>
        <w:jc w:val="left"/>
        <w:rPr>
          <w:rFonts w:ascii="宋体" w:hAnsi="宋体" w:hint="eastAsia"/>
          <w:b/>
          <w:bCs/>
          <w:szCs w:val="21"/>
        </w:rPr>
      </w:pPr>
      <w:r>
        <w:rPr>
          <w:rFonts w:ascii="宋体" w:hAnsi="宋体" w:hint="eastAsia"/>
          <w:szCs w:val="21"/>
        </w:rPr>
        <w:t xml:space="preserve">2.6 </w:t>
      </w:r>
      <w:r>
        <w:rPr>
          <w:rFonts w:ascii="宋体" w:hAnsi="宋体" w:hint="eastAsia"/>
          <w:b/>
          <w:bCs/>
          <w:szCs w:val="21"/>
        </w:rPr>
        <w:t>价格扣除：本项目专门面向中小企业采购，评审时，采购人对小微企业的报价不给予价格扣除；本项目不允许中型企业向一家或者多家小微企业分包，采购人对中型企业的报价不给予价格扣除。</w:t>
      </w:r>
    </w:p>
    <w:p w14:paraId="2ACC309A" w14:textId="77777777" w:rsidR="0015273A" w:rsidRDefault="0015273A">
      <w:pPr>
        <w:spacing w:line="400" w:lineRule="exact"/>
        <w:ind w:firstLine="416"/>
        <w:rPr>
          <w:rFonts w:ascii="宋体" w:hAnsi="宋体" w:hint="eastAsia"/>
          <w:szCs w:val="21"/>
        </w:rPr>
      </w:pPr>
    </w:p>
    <w:p w14:paraId="767146C7" w14:textId="77777777" w:rsidR="0015273A" w:rsidRDefault="0015273A">
      <w:pPr>
        <w:spacing w:line="360" w:lineRule="auto"/>
        <w:ind w:firstLine="420"/>
        <w:rPr>
          <w:rFonts w:ascii="宋体" w:hAnsi="宋体" w:cs="宋体" w:hint="eastAsia"/>
          <w:color w:val="000000"/>
          <w:szCs w:val="21"/>
        </w:rPr>
      </w:pPr>
    </w:p>
    <w:p w14:paraId="2BBDE20E" w14:textId="77777777" w:rsidR="0015273A" w:rsidRDefault="0015273A"/>
    <w:p w14:paraId="2E95F8C5" w14:textId="77777777" w:rsidR="0015273A" w:rsidRDefault="00000000">
      <w:pPr>
        <w:spacing w:line="360" w:lineRule="auto"/>
        <w:jc w:val="center"/>
        <w:outlineLvl w:val="0"/>
        <w:rPr>
          <w:rFonts w:ascii="黑体" w:eastAsia="黑体" w:hAnsi="Arial" w:cs="Arial"/>
          <w:b/>
          <w:bCs/>
          <w:color w:val="000000"/>
          <w:sz w:val="36"/>
          <w:szCs w:val="36"/>
          <w:lang w:val="zh-CN"/>
        </w:rPr>
      </w:pPr>
      <w:bookmarkStart w:id="60" w:name="_Toc17598"/>
      <w:r>
        <w:rPr>
          <w:rFonts w:ascii="黑体" w:eastAsia="黑体" w:hAnsi="Arial" w:cs="Arial" w:hint="eastAsia"/>
          <w:b/>
          <w:bCs/>
          <w:color w:val="000000"/>
          <w:sz w:val="36"/>
          <w:szCs w:val="36"/>
          <w:lang w:val="zh-CN"/>
        </w:rPr>
        <w:t>第四章</w:t>
      </w:r>
      <w:r>
        <w:rPr>
          <w:rFonts w:ascii="黑体" w:eastAsia="黑体" w:hAnsi="Arial" w:cs="Arial" w:hint="eastAsia"/>
          <w:b/>
          <w:bCs/>
          <w:color w:val="000000"/>
          <w:sz w:val="36"/>
          <w:szCs w:val="36"/>
        </w:rPr>
        <w:t xml:space="preserve"> </w:t>
      </w:r>
      <w:r>
        <w:rPr>
          <w:rFonts w:ascii="黑体" w:eastAsia="黑体" w:hAnsi="Arial" w:cs="Arial" w:hint="eastAsia"/>
          <w:b/>
          <w:bCs/>
          <w:color w:val="000000"/>
          <w:sz w:val="36"/>
          <w:szCs w:val="36"/>
          <w:lang w:val="zh-CN"/>
        </w:rPr>
        <w:t>招标项目的技术规格、要求和数量等</w:t>
      </w:r>
      <w:bookmarkEnd w:id="60"/>
    </w:p>
    <w:p w14:paraId="4A75748F" w14:textId="77777777" w:rsidR="0015273A" w:rsidRDefault="00000000">
      <w:pPr>
        <w:widowControl/>
        <w:spacing w:line="360" w:lineRule="auto"/>
        <w:ind w:firstLine="422"/>
        <w:jc w:val="left"/>
        <w:rPr>
          <w:rStyle w:val="NormalCharacter1"/>
          <w:rFonts w:ascii="宋体" w:hAnsi="宋体" w:hint="eastAsia"/>
          <w:b/>
          <w:color w:val="000000"/>
          <w:szCs w:val="21"/>
        </w:rPr>
      </w:pPr>
      <w:bookmarkStart w:id="61" w:name="_Toc13206"/>
      <w:r>
        <w:rPr>
          <w:rStyle w:val="NormalCharacter1"/>
          <w:rFonts w:ascii="宋体" w:hAnsi="宋体" w:hint="eastAsia"/>
          <w:b/>
          <w:color w:val="000000"/>
          <w:szCs w:val="21"/>
        </w:rPr>
        <w:t>一、项目概况</w:t>
      </w:r>
      <w:bookmarkEnd w:id="61"/>
    </w:p>
    <w:p w14:paraId="1705675F" w14:textId="77777777" w:rsidR="0015273A" w:rsidRDefault="00000000">
      <w:pPr>
        <w:spacing w:line="360" w:lineRule="auto"/>
        <w:ind w:firstLine="420"/>
        <w:jc w:val="left"/>
        <w:rPr>
          <w:rFonts w:ascii="宋体" w:hAnsi="宋体" w:cs="宋体" w:hint="eastAsia"/>
          <w:szCs w:val="21"/>
        </w:rPr>
      </w:pPr>
      <w:r>
        <w:rPr>
          <w:rFonts w:ascii="宋体" w:hAnsi="宋体" w:cs="宋体" w:hint="eastAsia"/>
          <w:szCs w:val="21"/>
        </w:rPr>
        <w:t>1.项目名称：南师附中秦淮科技高中AI体育操场货物类采购</w:t>
      </w:r>
    </w:p>
    <w:p w14:paraId="455B5DAF" w14:textId="77777777" w:rsidR="0015273A" w:rsidRDefault="00000000">
      <w:pPr>
        <w:pStyle w:val="Normal"/>
        <w:spacing w:line="360" w:lineRule="auto"/>
        <w:ind w:firstLine="420"/>
        <w:rPr>
          <w:rFonts w:cs="宋体" w:hint="eastAsia"/>
          <w:sz w:val="21"/>
          <w:szCs w:val="21"/>
        </w:rPr>
      </w:pPr>
      <w:r>
        <w:rPr>
          <w:rFonts w:cs="宋体" w:hint="eastAsia"/>
          <w:sz w:val="21"/>
          <w:szCs w:val="21"/>
          <w:lang w:val="en-US"/>
        </w:rPr>
        <w:t>2.</w:t>
      </w:r>
      <w:r>
        <w:rPr>
          <w:rFonts w:cs="宋体" w:hint="eastAsia"/>
          <w:sz w:val="21"/>
          <w:szCs w:val="21"/>
        </w:rPr>
        <w:t>项目地点：南京市南京师范大学附属中学秦淮科技高中校内</w:t>
      </w:r>
    </w:p>
    <w:p w14:paraId="5D25E8ED" w14:textId="77777777" w:rsidR="0015273A" w:rsidRDefault="00000000">
      <w:pPr>
        <w:spacing w:line="360" w:lineRule="auto"/>
        <w:ind w:firstLine="420"/>
        <w:jc w:val="left"/>
        <w:rPr>
          <w:rFonts w:ascii="宋体" w:hAnsi="宋体" w:cs="宋体" w:hint="eastAsia"/>
          <w:szCs w:val="21"/>
        </w:rPr>
      </w:pPr>
      <w:r>
        <w:rPr>
          <w:rFonts w:ascii="宋体" w:hAnsi="宋体" w:cs="宋体" w:hint="eastAsia"/>
          <w:szCs w:val="21"/>
        </w:rPr>
        <w:t>3.预算金额：80万元</w:t>
      </w:r>
    </w:p>
    <w:p w14:paraId="1265AA96" w14:textId="77777777" w:rsidR="0015273A" w:rsidRDefault="00000000">
      <w:pPr>
        <w:spacing w:line="360" w:lineRule="auto"/>
        <w:ind w:firstLine="420"/>
        <w:jc w:val="left"/>
        <w:rPr>
          <w:rFonts w:ascii="宋体" w:hAnsi="宋体" w:cs="宋体" w:hint="eastAsia"/>
          <w:szCs w:val="21"/>
        </w:rPr>
      </w:pPr>
      <w:r>
        <w:rPr>
          <w:rFonts w:ascii="宋体" w:hAnsi="宋体" w:cs="宋体" w:hint="eastAsia"/>
          <w:szCs w:val="21"/>
        </w:rPr>
        <w:t>4.最高限价：80万元</w:t>
      </w:r>
    </w:p>
    <w:p w14:paraId="614DF1D7" w14:textId="77777777" w:rsidR="0015273A" w:rsidRDefault="00000000">
      <w:pPr>
        <w:spacing w:line="360" w:lineRule="auto"/>
        <w:ind w:firstLine="420"/>
        <w:jc w:val="left"/>
        <w:rPr>
          <w:rFonts w:ascii="宋体" w:hAnsi="宋体" w:cs="宋体" w:hint="eastAsia"/>
          <w:szCs w:val="21"/>
        </w:rPr>
      </w:pPr>
      <w:r>
        <w:rPr>
          <w:rFonts w:ascii="宋体" w:hAnsi="宋体" w:cs="宋体" w:hint="eastAsia"/>
          <w:szCs w:val="21"/>
        </w:rPr>
        <w:t>5.采购需求（简介）：根据学校教学需求采购智慧操场设备，满足学校的教育教学需要。</w:t>
      </w:r>
    </w:p>
    <w:p w14:paraId="0643AB89" w14:textId="77777777" w:rsidR="0015273A" w:rsidRPr="004105D2" w:rsidRDefault="00000000">
      <w:pPr>
        <w:spacing w:line="360" w:lineRule="auto"/>
        <w:ind w:firstLine="420"/>
        <w:jc w:val="left"/>
        <w:rPr>
          <w:rFonts w:ascii="宋体" w:hAnsi="宋体" w:cs="宋体" w:hint="eastAsia"/>
          <w:szCs w:val="21"/>
        </w:rPr>
      </w:pPr>
      <w:r>
        <w:rPr>
          <w:rFonts w:ascii="宋体" w:hAnsi="宋体" w:cs="宋体" w:hint="eastAsia"/>
          <w:szCs w:val="21"/>
        </w:rPr>
        <w:t>6.合同履行期限：自合同签订之日起</w:t>
      </w:r>
      <w:r w:rsidRPr="004105D2">
        <w:rPr>
          <w:rFonts w:ascii="宋体" w:hAnsi="宋体" w:cs="宋体" w:hint="eastAsia"/>
          <w:szCs w:val="21"/>
        </w:rPr>
        <w:t>30天内通过验收并交付使用。</w:t>
      </w:r>
    </w:p>
    <w:p w14:paraId="6D1865DB" w14:textId="77777777" w:rsidR="0015273A" w:rsidRPr="004105D2" w:rsidRDefault="00000000">
      <w:pPr>
        <w:spacing w:line="360" w:lineRule="auto"/>
        <w:ind w:firstLine="420"/>
        <w:jc w:val="left"/>
        <w:rPr>
          <w:rFonts w:ascii="宋体" w:hAnsi="宋体" w:cs="宋体" w:hint="eastAsia"/>
          <w:szCs w:val="21"/>
        </w:rPr>
      </w:pPr>
      <w:r w:rsidRPr="004105D2">
        <w:rPr>
          <w:rFonts w:ascii="宋体" w:hAnsi="宋体" w:cs="宋体" w:hint="eastAsia"/>
          <w:szCs w:val="21"/>
        </w:rPr>
        <w:t>7.本项目不接受进口产品投标。</w:t>
      </w:r>
    </w:p>
    <w:p w14:paraId="5C088083" w14:textId="77777777" w:rsidR="0015273A" w:rsidRPr="004105D2" w:rsidRDefault="00000000">
      <w:pPr>
        <w:spacing w:line="360" w:lineRule="auto"/>
        <w:ind w:firstLine="420"/>
        <w:jc w:val="left"/>
        <w:rPr>
          <w:rFonts w:ascii="宋体" w:hAnsi="宋体" w:cs="宋体" w:hint="eastAsia"/>
          <w:szCs w:val="21"/>
        </w:rPr>
      </w:pPr>
      <w:r w:rsidRPr="004105D2">
        <w:rPr>
          <w:rFonts w:ascii="宋体" w:hAnsi="宋体" w:cs="宋体" w:hint="eastAsia"/>
          <w:szCs w:val="21"/>
        </w:rPr>
        <w:t>8.本项目不接受联合体投标。</w:t>
      </w:r>
    </w:p>
    <w:p w14:paraId="4D370877" w14:textId="77777777" w:rsidR="0015273A" w:rsidRPr="004105D2" w:rsidRDefault="00000000">
      <w:pPr>
        <w:spacing w:line="360" w:lineRule="auto"/>
        <w:ind w:firstLine="420"/>
        <w:jc w:val="left"/>
        <w:rPr>
          <w:rFonts w:ascii="宋体" w:hAnsi="宋体" w:cs="宋体" w:hint="eastAsia"/>
          <w:b/>
          <w:bCs/>
          <w:szCs w:val="21"/>
        </w:rPr>
      </w:pPr>
      <w:r w:rsidRPr="004105D2">
        <w:rPr>
          <w:rFonts w:ascii="宋体" w:hAnsi="宋体" w:cs="Arial"/>
          <w:szCs w:val="21"/>
        </w:rPr>
        <w:t>★</w:t>
      </w:r>
      <w:r w:rsidRPr="004105D2">
        <w:rPr>
          <w:rFonts w:ascii="宋体" w:hAnsi="宋体" w:cs="宋体" w:hint="eastAsia"/>
          <w:b/>
          <w:bCs/>
          <w:szCs w:val="21"/>
        </w:rPr>
        <w:t>二、商务要求（</w:t>
      </w:r>
      <w:r w:rsidRPr="004105D2">
        <w:rPr>
          <w:rFonts w:ascii="宋体" w:hAnsi="宋体" w:cs="宋体" w:hint="eastAsia"/>
          <w:b/>
          <w:bCs/>
          <w:szCs w:val="21"/>
          <w:lang w:val="zh-TW"/>
        </w:rPr>
        <w:t>供应商需完全响应，在响应文件中提供承诺函，不接受负偏离；承诺函格式自拟</w:t>
      </w:r>
      <w:r w:rsidRPr="004105D2">
        <w:rPr>
          <w:rFonts w:ascii="宋体" w:hAnsi="宋体" w:cs="宋体" w:hint="eastAsia"/>
          <w:b/>
          <w:bCs/>
          <w:szCs w:val="21"/>
        </w:rPr>
        <w:t>）</w:t>
      </w:r>
    </w:p>
    <w:p w14:paraId="534CA621" w14:textId="77777777" w:rsidR="0015273A" w:rsidRPr="004105D2" w:rsidRDefault="00000000">
      <w:pPr>
        <w:spacing w:line="360" w:lineRule="auto"/>
        <w:ind w:firstLine="420"/>
        <w:jc w:val="left"/>
        <w:rPr>
          <w:rFonts w:ascii="宋体" w:hAnsi="宋体" w:cs="宋体" w:hint="eastAsia"/>
          <w:szCs w:val="21"/>
        </w:rPr>
      </w:pPr>
      <w:r w:rsidRPr="004105D2">
        <w:rPr>
          <w:rFonts w:ascii="宋体" w:hAnsi="宋体" w:cs="宋体" w:hint="eastAsia"/>
          <w:szCs w:val="21"/>
        </w:rPr>
        <w:t>（一）服务要求：</w:t>
      </w:r>
    </w:p>
    <w:p w14:paraId="3E8E2538" w14:textId="77777777" w:rsidR="0015273A" w:rsidRPr="004105D2" w:rsidRDefault="00000000">
      <w:pPr>
        <w:spacing w:line="360" w:lineRule="auto"/>
        <w:ind w:firstLine="420"/>
        <w:jc w:val="left"/>
        <w:rPr>
          <w:rFonts w:ascii="宋体" w:hAnsi="宋体" w:cs="宋体" w:hint="eastAsia"/>
          <w:szCs w:val="21"/>
        </w:rPr>
      </w:pPr>
      <w:r w:rsidRPr="004105D2">
        <w:rPr>
          <w:rFonts w:ascii="宋体" w:hAnsi="宋体" w:cs="宋体" w:hint="eastAsia"/>
          <w:szCs w:val="21"/>
        </w:rPr>
        <w:t>1、保修</w:t>
      </w:r>
    </w:p>
    <w:p w14:paraId="6E369807" w14:textId="77777777" w:rsidR="0015273A" w:rsidRDefault="00000000">
      <w:pPr>
        <w:spacing w:line="360" w:lineRule="auto"/>
        <w:ind w:firstLine="420"/>
        <w:jc w:val="left"/>
        <w:rPr>
          <w:rFonts w:ascii="宋体" w:hAnsi="宋体" w:cs="宋体" w:hint="eastAsia"/>
          <w:szCs w:val="21"/>
        </w:rPr>
      </w:pPr>
      <w:r w:rsidRPr="004105D2">
        <w:rPr>
          <w:rFonts w:ascii="宋体" w:hAnsi="宋体" w:cs="宋体" w:hint="eastAsia"/>
          <w:szCs w:val="21"/>
        </w:rPr>
        <w:t>（1）所有产品供应商需提供5年保修和免费</w:t>
      </w:r>
      <w:r>
        <w:rPr>
          <w:rFonts w:ascii="宋体" w:hAnsi="宋体" w:cs="宋体" w:hint="eastAsia"/>
          <w:color w:val="000000"/>
          <w:szCs w:val="21"/>
        </w:rPr>
        <w:t>维护，供应商</w:t>
      </w:r>
      <w:r>
        <w:rPr>
          <w:rFonts w:ascii="宋体" w:hAnsi="宋体" w:cs="宋体" w:hint="eastAsia"/>
          <w:szCs w:val="21"/>
        </w:rPr>
        <w:t>应对合同供货范围内的所有设备因设计、制造、安装、调试不当而引起的零部件或结构的缺陷或损坏、运转不灵、达不到预期的性能指标以及出现事故等情况负全部责任。</w:t>
      </w:r>
    </w:p>
    <w:p w14:paraId="3F7337B5" w14:textId="77777777" w:rsidR="0015273A" w:rsidRDefault="00000000">
      <w:pPr>
        <w:spacing w:line="360" w:lineRule="auto"/>
        <w:ind w:firstLine="420"/>
        <w:jc w:val="left"/>
        <w:rPr>
          <w:rFonts w:ascii="宋体" w:hAnsi="宋体" w:cs="宋体" w:hint="eastAsia"/>
          <w:szCs w:val="21"/>
        </w:rPr>
      </w:pPr>
      <w:r>
        <w:rPr>
          <w:rFonts w:ascii="宋体" w:hAnsi="宋体" w:cs="宋体" w:hint="eastAsia"/>
          <w:szCs w:val="21"/>
        </w:rPr>
        <w:t>（2）在质量保修期结束后，</w:t>
      </w:r>
      <w:r>
        <w:rPr>
          <w:rFonts w:ascii="宋体" w:hAnsi="宋体" w:cs="宋体" w:hint="eastAsia"/>
          <w:color w:val="000000"/>
          <w:szCs w:val="21"/>
        </w:rPr>
        <w:t>供应商</w:t>
      </w:r>
      <w:r>
        <w:rPr>
          <w:rFonts w:ascii="宋体" w:hAnsi="宋体" w:cs="宋体" w:hint="eastAsia"/>
          <w:szCs w:val="21"/>
        </w:rPr>
        <w:t>还应提供终身维修服务。终身维修的内容包括但不限于所有的电气、控制、传输系统的检查及需要调整的其它部件等。</w:t>
      </w:r>
    </w:p>
    <w:p w14:paraId="422CFBA3" w14:textId="77777777" w:rsidR="0015273A" w:rsidRDefault="00000000">
      <w:pPr>
        <w:spacing w:line="360" w:lineRule="auto"/>
        <w:ind w:firstLine="420"/>
        <w:jc w:val="left"/>
        <w:rPr>
          <w:rFonts w:ascii="宋体" w:hAnsi="宋体" w:cs="宋体" w:hint="eastAsia"/>
          <w:color w:val="000000"/>
          <w:szCs w:val="21"/>
        </w:rPr>
      </w:pPr>
      <w:r>
        <w:rPr>
          <w:rFonts w:ascii="宋体" w:hAnsi="宋体" w:cs="宋体" w:hint="eastAsia"/>
          <w:color w:val="000000"/>
          <w:szCs w:val="21"/>
        </w:rPr>
        <w:t xml:space="preserve">2、服务： </w:t>
      </w:r>
    </w:p>
    <w:p w14:paraId="52BE70BC" w14:textId="77777777" w:rsidR="0015273A" w:rsidRDefault="00000000">
      <w:pPr>
        <w:spacing w:line="360" w:lineRule="auto"/>
        <w:ind w:firstLine="420"/>
        <w:jc w:val="left"/>
        <w:rPr>
          <w:rFonts w:ascii="宋体" w:hAnsi="宋体" w:cs="宋体" w:hint="eastAsia"/>
          <w:szCs w:val="21"/>
        </w:rPr>
      </w:pPr>
      <w:r>
        <w:rPr>
          <w:rFonts w:ascii="宋体" w:hAnsi="宋体" w:cs="宋体" w:hint="eastAsia"/>
          <w:szCs w:val="21"/>
        </w:rPr>
        <w:t>（1）</w:t>
      </w:r>
      <w:r>
        <w:rPr>
          <w:rFonts w:ascii="宋体" w:hAnsi="宋体" w:cs="宋体" w:hint="eastAsia"/>
          <w:color w:val="000000"/>
          <w:szCs w:val="21"/>
        </w:rPr>
        <w:t>承诺</w:t>
      </w:r>
      <w:r>
        <w:rPr>
          <w:rFonts w:ascii="宋体" w:hAnsi="宋体" w:cs="宋体" w:hint="eastAsia"/>
          <w:szCs w:val="21"/>
        </w:rPr>
        <w:t>建立24小时的报修电话，接到报修电话后4小时内作出响应，8小时不能解决的必须提供备用设施。</w:t>
      </w:r>
    </w:p>
    <w:p w14:paraId="6EF7B1F0" w14:textId="77777777" w:rsidR="0015273A" w:rsidRDefault="00000000">
      <w:pPr>
        <w:spacing w:line="360" w:lineRule="auto"/>
        <w:ind w:firstLine="420"/>
        <w:jc w:val="left"/>
        <w:rPr>
          <w:rFonts w:ascii="宋体" w:hAnsi="宋体" w:cs="宋体" w:hint="eastAsia"/>
          <w:szCs w:val="21"/>
        </w:rPr>
      </w:pPr>
      <w:r>
        <w:rPr>
          <w:rFonts w:ascii="宋体" w:hAnsi="宋体" w:cs="宋体" w:hint="eastAsia"/>
          <w:color w:val="000000"/>
          <w:szCs w:val="21"/>
        </w:rPr>
        <w:t>（2）负责培训采购人2－3名操作人员，使其能</w:t>
      </w:r>
      <w:r>
        <w:rPr>
          <w:rFonts w:ascii="宋体" w:hAnsi="宋体" w:cs="宋体" w:hint="eastAsia"/>
          <w:szCs w:val="21"/>
        </w:rPr>
        <w:t>处理简单的故障以及紧急维修，并能按照操作手册的要求进行日常维护与保养。</w:t>
      </w:r>
    </w:p>
    <w:p w14:paraId="2F7235A1" w14:textId="77777777" w:rsidR="0015273A" w:rsidRDefault="00000000">
      <w:pPr>
        <w:spacing w:line="360" w:lineRule="auto"/>
        <w:ind w:firstLine="420"/>
        <w:jc w:val="left"/>
        <w:rPr>
          <w:rFonts w:ascii="宋体" w:hAnsi="宋体" w:cs="宋体" w:hint="eastAsia"/>
          <w:color w:val="000000"/>
          <w:szCs w:val="21"/>
        </w:rPr>
      </w:pPr>
      <w:r>
        <w:rPr>
          <w:rFonts w:ascii="宋体" w:hAnsi="宋体" w:cs="宋体" w:hint="eastAsia"/>
          <w:color w:val="000000"/>
          <w:szCs w:val="21"/>
        </w:rPr>
        <w:t>（二）交货要求：</w:t>
      </w:r>
    </w:p>
    <w:p w14:paraId="4B803BA0" w14:textId="77777777" w:rsidR="0015273A" w:rsidRDefault="00000000">
      <w:pPr>
        <w:spacing w:line="360" w:lineRule="auto"/>
        <w:ind w:firstLine="420"/>
        <w:jc w:val="left"/>
        <w:rPr>
          <w:rFonts w:ascii="宋体" w:hAnsi="宋体" w:cs="宋体" w:hint="eastAsia"/>
          <w:color w:val="000000"/>
          <w:szCs w:val="21"/>
        </w:rPr>
      </w:pPr>
      <w:r>
        <w:rPr>
          <w:rFonts w:ascii="宋体" w:hAnsi="宋体" w:cs="宋体" w:hint="eastAsia"/>
          <w:color w:val="000000"/>
          <w:szCs w:val="21"/>
        </w:rPr>
        <w:t>1、交付时间：自合同签订之日起</w:t>
      </w:r>
      <w:r w:rsidRPr="004105D2">
        <w:rPr>
          <w:rFonts w:ascii="宋体" w:hAnsi="宋体" w:cs="宋体" w:hint="eastAsia"/>
          <w:szCs w:val="21"/>
        </w:rPr>
        <w:t>30天</w:t>
      </w:r>
      <w:r>
        <w:rPr>
          <w:rFonts w:ascii="宋体" w:hAnsi="宋体" w:cs="宋体" w:hint="eastAsia"/>
          <w:color w:val="000000"/>
          <w:szCs w:val="21"/>
        </w:rPr>
        <w:t>内通过验收，交付使用。</w:t>
      </w:r>
    </w:p>
    <w:p w14:paraId="117C56AC" w14:textId="77777777" w:rsidR="0015273A" w:rsidRDefault="00000000">
      <w:pPr>
        <w:spacing w:line="360" w:lineRule="auto"/>
        <w:ind w:firstLine="420"/>
        <w:jc w:val="left"/>
        <w:rPr>
          <w:rFonts w:ascii="宋体" w:hAnsi="宋体" w:cs="宋体" w:hint="eastAsia"/>
          <w:color w:val="000000"/>
          <w:szCs w:val="21"/>
        </w:rPr>
      </w:pPr>
      <w:r>
        <w:rPr>
          <w:rFonts w:ascii="宋体" w:hAnsi="宋体" w:cs="宋体" w:hint="eastAsia"/>
          <w:color w:val="000000"/>
          <w:szCs w:val="21"/>
        </w:rPr>
        <w:t>2、送货地点：供应商负责将货物运到采购人指定地点，由供应商负责办理运输和装卸等，费用由供应商负责，由采购人组织验收，检验不合格或不符合质量要求，供应商除无条件退货、返工外，还应承担采购人的一切损失。</w:t>
      </w:r>
    </w:p>
    <w:p w14:paraId="6A15CD63" w14:textId="77777777" w:rsidR="0015273A" w:rsidRDefault="00000000">
      <w:pPr>
        <w:spacing w:line="360" w:lineRule="auto"/>
        <w:ind w:firstLine="420"/>
        <w:jc w:val="left"/>
        <w:rPr>
          <w:rFonts w:ascii="宋体" w:hAnsi="宋体" w:cs="宋体" w:hint="eastAsia"/>
          <w:color w:val="000000"/>
          <w:szCs w:val="21"/>
        </w:rPr>
      </w:pPr>
      <w:r>
        <w:rPr>
          <w:rFonts w:ascii="宋体" w:hAnsi="宋体" w:cs="宋体" w:hint="eastAsia"/>
          <w:color w:val="000000"/>
          <w:szCs w:val="21"/>
        </w:rPr>
        <w:t>（三）付款要求：</w:t>
      </w:r>
    </w:p>
    <w:p w14:paraId="6175450D" w14:textId="77777777" w:rsidR="0015273A" w:rsidRDefault="00000000">
      <w:pPr>
        <w:spacing w:line="360" w:lineRule="auto"/>
        <w:ind w:firstLine="420"/>
        <w:jc w:val="left"/>
        <w:rPr>
          <w:rFonts w:ascii="宋体" w:hAnsi="宋体" w:cs="宋体" w:hint="eastAsia"/>
          <w:color w:val="000000"/>
          <w:szCs w:val="21"/>
        </w:rPr>
      </w:pPr>
      <w:r>
        <w:rPr>
          <w:rFonts w:ascii="宋体" w:hAnsi="宋体" w:cs="宋体" w:hint="eastAsia"/>
          <w:color w:val="000000"/>
          <w:szCs w:val="21"/>
        </w:rPr>
        <w:t>合同签订后，采购人支付合同总额的30%的预付款；安装调试完毕并经采购人验收合格后，采购人付清余款。</w:t>
      </w:r>
    </w:p>
    <w:p w14:paraId="6AE6E7C0" w14:textId="77777777" w:rsidR="0015273A" w:rsidRDefault="00000000">
      <w:pPr>
        <w:pStyle w:val="Normal"/>
        <w:spacing w:line="360" w:lineRule="auto"/>
        <w:ind w:firstLine="420"/>
        <w:rPr>
          <w:rFonts w:cs="宋体" w:hint="eastAsia"/>
          <w:color w:val="000000"/>
          <w:sz w:val="21"/>
          <w:szCs w:val="21"/>
        </w:rPr>
      </w:pPr>
      <w:r>
        <w:rPr>
          <w:rFonts w:cs="宋体" w:hint="eastAsia"/>
          <w:color w:val="000000"/>
          <w:sz w:val="21"/>
          <w:szCs w:val="21"/>
        </w:rPr>
        <w:lastRenderedPageBreak/>
        <w:t>注：满足合同约定支付条件的，采购人收到供应商发票后10个工作日内，将资金支付到合同约定的供应商账户。</w:t>
      </w:r>
    </w:p>
    <w:p w14:paraId="37559D66" w14:textId="77777777" w:rsidR="0015273A" w:rsidRDefault="00000000">
      <w:pPr>
        <w:spacing w:line="360" w:lineRule="auto"/>
        <w:ind w:firstLine="200"/>
        <w:jc w:val="left"/>
        <w:rPr>
          <w:rFonts w:ascii="宋体" w:hAnsi="宋体" w:hint="eastAsia"/>
          <w:b/>
          <w:color w:val="000000"/>
          <w:szCs w:val="21"/>
        </w:rPr>
      </w:pPr>
      <w:r>
        <w:rPr>
          <w:rFonts w:ascii="宋体" w:hAnsi="宋体" w:cs="Arial"/>
          <w:szCs w:val="21"/>
        </w:rPr>
        <w:t>★</w:t>
      </w:r>
      <w:r>
        <w:rPr>
          <w:rFonts w:ascii="宋体" w:hAnsi="宋体" w:cs="宋体" w:hint="eastAsia"/>
          <w:b/>
          <w:szCs w:val="21"/>
        </w:rPr>
        <w:t>三、</w:t>
      </w:r>
      <w:r>
        <w:rPr>
          <w:rStyle w:val="NormalCharacter1"/>
          <w:rFonts w:ascii="宋体" w:hAnsi="宋体" w:hint="eastAsia"/>
          <w:b/>
          <w:color w:val="000000"/>
          <w:szCs w:val="21"/>
        </w:rPr>
        <w:t>采购项目的技术规格、要求和数量等</w:t>
      </w:r>
    </w:p>
    <w:tbl>
      <w:tblPr>
        <w:tblW w:w="9833" w:type="dxa"/>
        <w:tblInd w:w="100" w:type="dxa"/>
        <w:tblLook w:val="04A0" w:firstRow="1" w:lastRow="0" w:firstColumn="1" w:lastColumn="0" w:noHBand="0" w:noVBand="1"/>
      </w:tblPr>
      <w:tblGrid>
        <w:gridCol w:w="635"/>
        <w:gridCol w:w="2235"/>
        <w:gridCol w:w="5691"/>
        <w:gridCol w:w="636"/>
        <w:gridCol w:w="636"/>
      </w:tblGrid>
      <w:tr w:rsidR="0015273A" w14:paraId="26602D93"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41437" w14:textId="77777777" w:rsidR="0015273A" w:rsidRDefault="00000000">
            <w:pPr>
              <w:widowControl/>
              <w:jc w:val="center"/>
              <w:rPr>
                <w:rFonts w:ascii="宋体" w:hAnsi="宋体" w:cs="宋体" w:hint="eastAsia"/>
                <w:b/>
                <w:bCs/>
                <w:color w:val="000000"/>
                <w:szCs w:val="21"/>
              </w:rPr>
            </w:pPr>
            <w:r>
              <w:rPr>
                <w:rFonts w:ascii="宋体" w:hAnsi="宋体" w:cs="宋体" w:hint="eastAsia"/>
                <w:b/>
                <w:bCs/>
                <w:color w:val="000000"/>
                <w:szCs w:val="21"/>
                <w:lang w:bidi="ar"/>
              </w:rPr>
              <w:t>序号</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86ABA" w14:textId="77777777" w:rsidR="0015273A" w:rsidRDefault="00000000">
            <w:pPr>
              <w:widowControl/>
              <w:jc w:val="center"/>
              <w:rPr>
                <w:rFonts w:ascii="宋体" w:hAnsi="宋体" w:cs="宋体" w:hint="eastAsia"/>
                <w:b/>
                <w:bCs/>
                <w:color w:val="000000"/>
                <w:szCs w:val="21"/>
              </w:rPr>
            </w:pPr>
            <w:r>
              <w:rPr>
                <w:rFonts w:ascii="宋体" w:hAnsi="宋体" w:cs="宋体" w:hint="eastAsia"/>
                <w:b/>
                <w:bCs/>
                <w:color w:val="000000"/>
                <w:szCs w:val="21"/>
                <w:lang w:bidi="ar"/>
              </w:rPr>
              <w:t>名称</w:t>
            </w:r>
          </w:p>
        </w:tc>
        <w:tc>
          <w:tcPr>
            <w:tcW w:w="56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35F3A" w14:textId="77777777" w:rsidR="0015273A" w:rsidRDefault="00000000">
            <w:pPr>
              <w:widowControl/>
              <w:jc w:val="center"/>
              <w:rPr>
                <w:rFonts w:ascii="宋体" w:hAnsi="宋体" w:cs="宋体" w:hint="eastAsia"/>
                <w:b/>
                <w:bCs/>
                <w:color w:val="000000"/>
                <w:szCs w:val="21"/>
              </w:rPr>
            </w:pPr>
            <w:r>
              <w:rPr>
                <w:rFonts w:ascii="宋体" w:hAnsi="宋体" w:cs="宋体" w:hint="eastAsia"/>
                <w:b/>
                <w:bCs/>
                <w:color w:val="000000"/>
                <w:szCs w:val="21"/>
                <w:lang w:bidi="ar"/>
              </w:rPr>
              <w:t>技术参数</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98FF01" w14:textId="77777777" w:rsidR="0015273A" w:rsidRDefault="00000000">
            <w:pPr>
              <w:widowControl/>
              <w:jc w:val="center"/>
              <w:rPr>
                <w:rFonts w:ascii="宋体" w:hAnsi="宋体" w:cs="宋体" w:hint="eastAsia"/>
                <w:b/>
                <w:bCs/>
                <w:color w:val="000000"/>
                <w:szCs w:val="21"/>
              </w:rPr>
            </w:pPr>
            <w:r>
              <w:rPr>
                <w:rFonts w:ascii="宋体" w:hAnsi="宋体" w:cs="宋体" w:hint="eastAsia"/>
                <w:b/>
                <w:bCs/>
                <w:color w:val="000000"/>
                <w:szCs w:val="21"/>
                <w:lang w:bidi="ar"/>
              </w:rPr>
              <w:t>数量</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B6F0D" w14:textId="77777777" w:rsidR="0015273A" w:rsidRDefault="00000000">
            <w:pPr>
              <w:widowControl/>
              <w:jc w:val="center"/>
              <w:rPr>
                <w:rFonts w:ascii="宋体" w:hAnsi="宋体" w:cs="宋体" w:hint="eastAsia"/>
                <w:b/>
                <w:bCs/>
                <w:color w:val="000000"/>
                <w:szCs w:val="21"/>
              </w:rPr>
            </w:pPr>
            <w:r>
              <w:rPr>
                <w:rFonts w:ascii="宋体" w:hAnsi="宋体" w:cs="宋体" w:hint="eastAsia"/>
                <w:b/>
                <w:bCs/>
                <w:color w:val="000000"/>
                <w:szCs w:val="21"/>
                <w:lang w:bidi="ar"/>
              </w:rPr>
              <w:t>单位</w:t>
            </w:r>
          </w:p>
        </w:tc>
      </w:tr>
      <w:tr w:rsidR="0015273A" w14:paraId="23A00002"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130F3" w14:textId="77777777" w:rsidR="0015273A" w:rsidRDefault="00000000">
            <w:pPr>
              <w:widowControl/>
              <w:jc w:val="center"/>
              <w:rPr>
                <w:rFonts w:ascii="宋体" w:hAnsi="宋体" w:cs="宋体" w:hint="eastAsia"/>
                <w:b/>
                <w:bCs/>
                <w:color w:val="000000"/>
                <w:szCs w:val="21"/>
              </w:rPr>
            </w:pPr>
            <w:r>
              <w:rPr>
                <w:rFonts w:ascii="宋体" w:hAnsi="宋体" w:cs="宋体" w:hint="eastAsia"/>
                <w:b/>
                <w:bCs/>
                <w:color w:val="000000"/>
                <w:szCs w:val="21"/>
                <w:lang w:bidi="ar"/>
              </w:rPr>
              <w:t>一</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FBE3B" w14:textId="77777777" w:rsidR="0015273A" w:rsidRDefault="00000000">
            <w:pPr>
              <w:widowControl/>
              <w:jc w:val="left"/>
              <w:rPr>
                <w:rFonts w:ascii="宋体" w:hAnsi="宋体" w:cs="宋体" w:hint="eastAsia"/>
                <w:b/>
                <w:bCs/>
                <w:color w:val="000000"/>
                <w:szCs w:val="21"/>
              </w:rPr>
            </w:pPr>
            <w:r>
              <w:rPr>
                <w:rFonts w:ascii="宋体" w:hAnsi="宋体" w:cs="宋体" w:hint="eastAsia"/>
                <w:b/>
                <w:bCs/>
                <w:color w:val="000000"/>
                <w:szCs w:val="21"/>
                <w:lang w:bidi="ar"/>
              </w:rPr>
              <w:t>智慧体育系统</w:t>
            </w:r>
          </w:p>
        </w:tc>
        <w:tc>
          <w:tcPr>
            <w:tcW w:w="56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B1C31D" w14:textId="77777777" w:rsidR="0015273A" w:rsidRDefault="0015273A">
            <w:pPr>
              <w:jc w:val="center"/>
              <w:rPr>
                <w:rFonts w:ascii="宋体" w:hAnsi="宋体" w:cs="宋体" w:hint="eastAsia"/>
                <w:b/>
                <w:bCs/>
                <w:color w:val="000000"/>
                <w:szCs w:val="21"/>
              </w:rPr>
            </w:pP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6F5AB" w14:textId="77777777" w:rsidR="0015273A" w:rsidRDefault="0015273A">
            <w:pPr>
              <w:jc w:val="center"/>
              <w:rPr>
                <w:rFonts w:ascii="宋体" w:hAnsi="宋体" w:cs="宋体" w:hint="eastAsia"/>
                <w:b/>
                <w:bCs/>
                <w:color w:val="000000"/>
                <w:szCs w:val="21"/>
              </w:rPr>
            </w:pP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5B7B8F" w14:textId="77777777" w:rsidR="0015273A" w:rsidRDefault="0015273A">
            <w:pPr>
              <w:jc w:val="center"/>
              <w:rPr>
                <w:rFonts w:ascii="宋体" w:hAnsi="宋体" w:cs="宋体" w:hint="eastAsia"/>
                <w:b/>
                <w:bCs/>
                <w:color w:val="000000"/>
                <w:szCs w:val="21"/>
              </w:rPr>
            </w:pPr>
          </w:p>
        </w:tc>
      </w:tr>
      <w:tr w:rsidR="0015273A" w14:paraId="6FF384AC"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2D054C"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1</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113C4"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体育评测与教学系统</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53D03A44"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整体功能：</w:t>
            </w:r>
            <w:r>
              <w:rPr>
                <w:rFonts w:ascii="宋体" w:hAnsi="宋体" w:cs="宋体" w:hint="eastAsia"/>
                <w:color w:val="000000"/>
                <w:szCs w:val="21"/>
                <w:lang w:bidi="ar"/>
              </w:rPr>
              <w:br/>
              <w:t>1、支持具备快速测试、随堂测试、国家体测、自由练习等多场景应用功能模块；</w:t>
            </w:r>
            <w:r>
              <w:rPr>
                <w:rFonts w:ascii="宋体" w:hAnsi="宋体" w:cs="宋体" w:hint="eastAsia"/>
                <w:color w:val="000000"/>
                <w:szCs w:val="21"/>
                <w:lang w:bidi="ar"/>
              </w:rPr>
              <w:br/>
              <w:t>2、支持PC端、Pad端、手机端登录智慧体育管理平台，可操作系统平台开展测试；</w:t>
            </w:r>
            <w:r>
              <w:rPr>
                <w:rFonts w:ascii="宋体" w:hAnsi="宋体" w:cs="宋体" w:hint="eastAsia"/>
                <w:color w:val="000000"/>
                <w:szCs w:val="21"/>
                <w:lang w:bidi="ar"/>
              </w:rPr>
              <w:br/>
              <w:t>3、支持学生个人、班级、年级、全校体测成绩分析及汇总；</w:t>
            </w:r>
            <w:r>
              <w:rPr>
                <w:rFonts w:ascii="宋体" w:hAnsi="宋体" w:cs="宋体" w:hint="eastAsia"/>
                <w:color w:val="000000"/>
                <w:szCs w:val="21"/>
                <w:lang w:bidi="ar"/>
              </w:rPr>
              <w:br/>
              <w:t>4、支持学生信息管理、学生体测数据报表导出、体测功能设置；</w:t>
            </w:r>
            <w:r>
              <w:rPr>
                <w:rFonts w:ascii="宋体" w:hAnsi="宋体" w:cs="宋体" w:hint="eastAsia"/>
                <w:color w:val="000000"/>
                <w:szCs w:val="21"/>
                <w:lang w:bidi="ar"/>
              </w:rPr>
              <w:br/>
              <w:t>5、支持测试视频存储与测试数据分析服务；</w:t>
            </w:r>
            <w:r>
              <w:rPr>
                <w:rFonts w:ascii="宋体" w:hAnsi="宋体" w:cs="宋体" w:hint="eastAsia"/>
                <w:color w:val="000000"/>
                <w:szCs w:val="21"/>
                <w:lang w:bidi="ar"/>
              </w:rPr>
              <w:br/>
              <w:t>6、支持基于老师、班级、学校分别开通管理账号，分层分级管理；</w:t>
            </w:r>
            <w:r>
              <w:rPr>
                <w:rFonts w:ascii="宋体" w:hAnsi="宋体" w:cs="宋体" w:hint="eastAsia"/>
                <w:color w:val="000000"/>
                <w:szCs w:val="21"/>
                <w:lang w:bidi="ar"/>
              </w:rPr>
              <w:br/>
              <w:t>7、支持基于班级、学生的运动锻炼数据分析、展示与导出；</w:t>
            </w:r>
            <w:r>
              <w:rPr>
                <w:rFonts w:ascii="宋体" w:hAnsi="宋体" w:cs="宋体" w:hint="eastAsia"/>
                <w:color w:val="000000"/>
                <w:szCs w:val="21"/>
                <w:lang w:bidi="ar"/>
              </w:rPr>
              <w:br/>
              <w:t>8、支持不少于5个运动项目并行开展测试，且50米、100米、800米/1000米均可同时测试，满足学校各类场景项目同时开启的实际需求；</w:t>
            </w:r>
            <w:r>
              <w:rPr>
                <w:rFonts w:ascii="宋体" w:hAnsi="宋体" w:cs="宋体" w:hint="eastAsia"/>
                <w:color w:val="000000"/>
                <w:szCs w:val="21"/>
                <w:lang w:bidi="ar"/>
              </w:rPr>
              <w:br/>
              <w:t>国家体测：</w:t>
            </w:r>
            <w:r>
              <w:rPr>
                <w:rFonts w:ascii="宋体" w:hAnsi="宋体" w:cs="宋体" w:hint="eastAsia"/>
                <w:color w:val="000000"/>
                <w:szCs w:val="21"/>
                <w:lang w:bidi="ar"/>
              </w:rPr>
              <w:br/>
              <w:t>1、支持应用于课堂教学、随堂测试、考试场景，自动检测项目测试成绩，智能识别违规动作，科学分析运动姿态，输出定制成绩处方报告；</w:t>
            </w:r>
            <w:r>
              <w:rPr>
                <w:rFonts w:ascii="宋体" w:hAnsi="宋体" w:cs="宋体" w:hint="eastAsia"/>
                <w:color w:val="000000"/>
                <w:szCs w:val="21"/>
                <w:lang w:bidi="ar"/>
              </w:rPr>
              <w:br/>
              <w:t>2、支持通过班级名单或人脸识别方式开启测试，最终成绩记录匹配学生信息；</w:t>
            </w:r>
            <w:r>
              <w:rPr>
                <w:rFonts w:ascii="宋体" w:hAnsi="宋体" w:cs="宋体" w:hint="eastAsia"/>
                <w:color w:val="000000"/>
                <w:szCs w:val="21"/>
                <w:lang w:bidi="ar"/>
              </w:rPr>
              <w:br/>
              <w:t>3、支持测试任务开启过程中，可根据班级类别、性别等方式开展分组测试；</w:t>
            </w:r>
            <w:r>
              <w:rPr>
                <w:rFonts w:ascii="宋体" w:hAnsi="宋体" w:cs="宋体" w:hint="eastAsia"/>
                <w:color w:val="000000"/>
                <w:szCs w:val="21"/>
                <w:lang w:bidi="ar"/>
              </w:rPr>
              <w:br/>
              <w:t>4、支持查看项目成绩、分数、等级、姿态指标、肌群分析、运动点评建议、视频回放等内容，且支持生成定制化运动处方报告；</w:t>
            </w:r>
            <w:r>
              <w:rPr>
                <w:rFonts w:ascii="宋体" w:hAnsi="宋体" w:cs="宋体" w:hint="eastAsia"/>
                <w:color w:val="000000"/>
                <w:szCs w:val="21"/>
                <w:lang w:bidi="ar"/>
              </w:rPr>
              <w:br/>
              <w:t>5、支持班级成绩整体统计，可分析整体平均成绩、优秀率、良好率、合格率、不合格率等；</w:t>
            </w:r>
            <w:r>
              <w:rPr>
                <w:rFonts w:ascii="宋体" w:hAnsi="宋体" w:cs="宋体" w:hint="eastAsia"/>
                <w:color w:val="000000"/>
                <w:szCs w:val="21"/>
                <w:lang w:bidi="ar"/>
              </w:rPr>
              <w:br/>
              <w:t>6、▲支持项目多测位部署，根据要求进行体测中心部署实现多项目、多测位并发测试，多设备独立使用，互不干扰。提供具有CNAS或CMA标识检测报告复印件并加盖公章；</w:t>
            </w:r>
            <w:r>
              <w:rPr>
                <w:rFonts w:ascii="宋体" w:hAnsi="宋体" w:cs="宋体" w:hint="eastAsia"/>
                <w:color w:val="000000"/>
                <w:szCs w:val="21"/>
                <w:lang w:bidi="ar"/>
              </w:rPr>
              <w:br/>
              <w:t>7、支持自定义设置体测开展时间段，且不限制时间段设置数量；</w:t>
            </w:r>
            <w:r>
              <w:rPr>
                <w:rFonts w:ascii="宋体" w:hAnsi="宋体" w:cs="宋体" w:hint="eastAsia"/>
                <w:color w:val="000000"/>
                <w:szCs w:val="21"/>
                <w:lang w:bidi="ar"/>
              </w:rPr>
              <w:br/>
              <w:t>8、支持自助设置体测项目功能（包括但不限于立定跳远、仰卧起坐、引体向上、坐位体前屈、50米、800/1000米等运动项目）；</w:t>
            </w:r>
            <w:r>
              <w:rPr>
                <w:rFonts w:ascii="宋体" w:hAnsi="宋体" w:cs="宋体" w:hint="eastAsia"/>
                <w:color w:val="000000"/>
                <w:szCs w:val="21"/>
                <w:lang w:bidi="ar"/>
              </w:rPr>
              <w:br/>
              <w:t>随堂测试：</w:t>
            </w:r>
            <w:r>
              <w:rPr>
                <w:rFonts w:ascii="宋体" w:hAnsi="宋体" w:cs="宋体" w:hint="eastAsia"/>
                <w:color w:val="000000"/>
                <w:szCs w:val="21"/>
                <w:lang w:bidi="ar"/>
              </w:rPr>
              <w:br/>
              <w:t>1、支持应用于课堂教学、随堂测试、考试场景，自动检测项目测试成绩，智能识别违规动作，科学分析运动姿态，输出定制成绩处方报告；</w:t>
            </w:r>
            <w:r>
              <w:rPr>
                <w:rFonts w:ascii="宋体" w:hAnsi="宋体" w:cs="宋体" w:hint="eastAsia"/>
                <w:color w:val="000000"/>
                <w:szCs w:val="21"/>
                <w:lang w:bidi="ar"/>
              </w:rPr>
              <w:br/>
              <w:t>2、支持通过班级名单或人脸识别方式开启测试，最终成绩</w:t>
            </w:r>
            <w:r>
              <w:rPr>
                <w:rFonts w:ascii="宋体" w:hAnsi="宋体" w:cs="宋体" w:hint="eastAsia"/>
                <w:color w:val="000000"/>
                <w:szCs w:val="21"/>
                <w:lang w:bidi="ar"/>
              </w:rPr>
              <w:lastRenderedPageBreak/>
              <w:t>记录匹配学生信息；</w:t>
            </w:r>
            <w:r>
              <w:rPr>
                <w:rFonts w:ascii="宋体" w:hAnsi="宋体" w:cs="宋体" w:hint="eastAsia"/>
                <w:color w:val="000000"/>
                <w:szCs w:val="21"/>
                <w:lang w:bidi="ar"/>
              </w:rPr>
              <w:br/>
              <w:t>3、支持测试任务开启过程中，可根据班级类别、性别等方式开展分组测试；</w:t>
            </w:r>
            <w:r>
              <w:rPr>
                <w:rFonts w:ascii="宋体" w:hAnsi="宋体" w:cs="宋体" w:hint="eastAsia"/>
                <w:color w:val="000000"/>
                <w:szCs w:val="21"/>
                <w:lang w:bidi="ar"/>
              </w:rPr>
              <w:br/>
              <w:t>4、支持查看项目成绩、分数、等级、姿态指标、肌群分析、运动点评建议、视频回放等内容，且支持生成定制化运动处方报；</w:t>
            </w:r>
            <w:r>
              <w:rPr>
                <w:rFonts w:ascii="宋体" w:hAnsi="宋体" w:cs="宋体" w:hint="eastAsia"/>
                <w:color w:val="000000"/>
                <w:szCs w:val="21"/>
                <w:lang w:bidi="ar"/>
              </w:rPr>
              <w:br/>
              <w:t>5、支持班级成绩整体统计，可分析整体平均成绩、优秀率、良好率、合格率、不合格率等；</w:t>
            </w:r>
            <w:r>
              <w:rPr>
                <w:rFonts w:ascii="宋体" w:hAnsi="宋体" w:cs="宋体" w:hint="eastAsia"/>
                <w:color w:val="000000"/>
                <w:szCs w:val="21"/>
                <w:lang w:bidi="ar"/>
              </w:rPr>
              <w:br/>
              <w:t>自由练习：</w:t>
            </w:r>
            <w:r>
              <w:rPr>
                <w:rFonts w:ascii="宋体" w:hAnsi="宋体" w:cs="宋体" w:hint="eastAsia"/>
                <w:color w:val="000000"/>
                <w:szCs w:val="21"/>
                <w:lang w:bidi="ar"/>
              </w:rPr>
              <w:br/>
              <w:t>1、支持应用于课后学生自主练习场景，无需老师介入指导，学生通过人脸识别或者特定手势自助触发项目测试功能，可实时获取成绩反馈；</w:t>
            </w:r>
            <w:r>
              <w:rPr>
                <w:rFonts w:ascii="宋体" w:hAnsi="宋体" w:cs="宋体" w:hint="eastAsia"/>
                <w:color w:val="000000"/>
                <w:szCs w:val="21"/>
                <w:lang w:bidi="ar"/>
              </w:rPr>
              <w:br/>
              <w:t>2、支持老师在一个操作终端远程一键开启、一键关闭所有自由练习项目；</w:t>
            </w:r>
            <w:r>
              <w:rPr>
                <w:rFonts w:ascii="宋体" w:hAnsi="宋体" w:cs="宋体" w:hint="eastAsia"/>
                <w:color w:val="000000"/>
                <w:szCs w:val="21"/>
                <w:lang w:bidi="ar"/>
              </w:rPr>
              <w:br/>
              <w:t>3、支持学生在自由练习项目开启的任意时间段进行练习；</w:t>
            </w:r>
            <w:r>
              <w:rPr>
                <w:rFonts w:ascii="宋体" w:hAnsi="宋体" w:cs="宋体" w:hint="eastAsia"/>
                <w:color w:val="000000"/>
                <w:szCs w:val="21"/>
                <w:lang w:bidi="ar"/>
              </w:rPr>
              <w:br/>
              <w:t>4、支持无需操作任何设备的人脸识别方式，测试学生举手向摄像头示意即可刷脸匹配学生信息，自助、无感开启测试任务，测试成绩可实时播报，并记录测试成绩；</w:t>
            </w:r>
            <w:r>
              <w:rPr>
                <w:rFonts w:ascii="宋体" w:hAnsi="宋体" w:cs="宋体" w:hint="eastAsia"/>
                <w:color w:val="000000"/>
                <w:szCs w:val="21"/>
                <w:lang w:bidi="ar"/>
              </w:rPr>
              <w:br/>
              <w:t>5、支持无需操作任何设备开展自由练习，站在测试区域即可触发测试任务；支持实时语音反馈；</w:t>
            </w:r>
            <w:r>
              <w:rPr>
                <w:rFonts w:ascii="宋体" w:hAnsi="宋体" w:cs="宋体" w:hint="eastAsia"/>
                <w:color w:val="000000"/>
                <w:szCs w:val="21"/>
                <w:lang w:bidi="ar"/>
              </w:rPr>
              <w:br/>
              <w:t>6、支持各项目使用量统计，进行可视化分析；支持分析图下载。</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82A7A"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lastRenderedPageBreak/>
              <w:t>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27A1D"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套</w:t>
            </w:r>
          </w:p>
        </w:tc>
      </w:tr>
      <w:tr w:rsidR="0015273A" w14:paraId="38EFB4EC"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5A807"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2</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7C03F6"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AI立定跳远</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6DB0D21A"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1、采用人工智能视觉算法分析，针对立定跳远项目进行数据采集、分析，实现违规自动判定和精准成绩检测；</w:t>
            </w:r>
            <w:r>
              <w:rPr>
                <w:rFonts w:ascii="宋体" w:hAnsi="宋体" w:cs="Arial"/>
                <w:color w:val="000000"/>
                <w:szCs w:val="21"/>
                <w:lang w:bidi="ar"/>
              </w:rPr>
              <w:t xml:space="preserve"> </w:t>
            </w:r>
            <w:r>
              <w:rPr>
                <w:rStyle w:val="font11"/>
                <w:rFonts w:hint="default"/>
                <w:sz w:val="21"/>
                <w:szCs w:val="21"/>
                <w:lang w:bidi="ar"/>
              </w:rPr>
              <w:br/>
              <w:t>2、成绩检测：支持智能检测有效跳远距离，精准区分左右脚，以最后的落点为准计入正常成绩；</w:t>
            </w:r>
            <w:r>
              <w:rPr>
                <w:rStyle w:val="font11"/>
                <w:rFonts w:hint="default"/>
                <w:sz w:val="21"/>
                <w:szCs w:val="21"/>
                <w:lang w:bidi="ar"/>
              </w:rPr>
              <w:br/>
              <w:t>3、成绩误差：≤1cm；</w:t>
            </w:r>
            <w:r>
              <w:rPr>
                <w:rStyle w:val="font11"/>
                <w:rFonts w:hint="default"/>
                <w:sz w:val="21"/>
                <w:szCs w:val="21"/>
                <w:lang w:bidi="ar"/>
              </w:rPr>
              <w:br/>
              <w:t>4、违规识别：踩线违规，可实时进行语音提醒；</w:t>
            </w:r>
            <w:r>
              <w:rPr>
                <w:rStyle w:val="font11"/>
                <w:rFonts w:hint="default"/>
                <w:sz w:val="21"/>
                <w:szCs w:val="21"/>
                <w:lang w:bidi="ar"/>
              </w:rPr>
              <w:br/>
              <w:t>5、响应时间：≤0.5秒；</w:t>
            </w:r>
            <w:r>
              <w:rPr>
                <w:rStyle w:val="font11"/>
                <w:rFonts w:hint="default"/>
                <w:sz w:val="21"/>
                <w:szCs w:val="21"/>
                <w:lang w:bidi="ar"/>
              </w:rPr>
              <w:br/>
              <w:t>6、▲容错机制：学生落地时若用手撑地支持以手为基准检测计算成绩，学生落地后往前滑动支持以滑动前为准检测成绩。提供具有CNAS或CMA标识检测报告复印件并加盖公章；</w:t>
            </w:r>
            <w:r>
              <w:rPr>
                <w:rStyle w:val="font11"/>
                <w:rFonts w:hint="default"/>
                <w:sz w:val="21"/>
                <w:szCs w:val="21"/>
                <w:lang w:bidi="ar"/>
              </w:rPr>
              <w:br/>
              <w:t>7、支持随堂测试模式下，选择班级名单测试，支持分年级、分班级、分性别进行测试，系统依次播报学生姓名开启测试并播报测试成绩；</w:t>
            </w:r>
            <w:r>
              <w:rPr>
                <w:rStyle w:val="font11"/>
                <w:rFonts w:hint="default"/>
                <w:sz w:val="21"/>
                <w:szCs w:val="21"/>
                <w:lang w:bidi="ar"/>
              </w:rPr>
              <w:br/>
              <w:t>8、支持随堂测试模式下，选择人脸识别测试，支持任意学生任意选择单个或多个测试位进行测试，学生站在测试位上面向摄像头，可通过摄像头识别人脸信息，系统语音播报学生姓名开启测试并播报测试成绩，成绩将与该学生绑定，识别响应速度≤2s；</w:t>
            </w:r>
            <w:r>
              <w:rPr>
                <w:rStyle w:val="font11"/>
                <w:rFonts w:hint="default"/>
                <w:sz w:val="21"/>
                <w:szCs w:val="21"/>
                <w:lang w:bidi="ar"/>
              </w:rPr>
              <w:br/>
              <w:t>9、支持随堂测试模式下，自动生成个人成绩报告，对起跳角度、摆臂幅度、平均速度、腾空时间、腾空高度、屈膝角度等指标进行分析，给予点评与建议；</w:t>
            </w:r>
            <w:r>
              <w:rPr>
                <w:rStyle w:val="font11"/>
                <w:rFonts w:hint="default"/>
                <w:sz w:val="21"/>
                <w:szCs w:val="21"/>
                <w:lang w:bidi="ar"/>
              </w:rPr>
              <w:br/>
              <w:t>10、随堂测试模式下，支持成绩确认流程，包含项目重测和成绩修改；</w:t>
            </w:r>
            <w:r>
              <w:rPr>
                <w:rStyle w:val="font11"/>
                <w:rFonts w:hint="default"/>
                <w:sz w:val="21"/>
                <w:szCs w:val="21"/>
                <w:lang w:bidi="ar"/>
              </w:rPr>
              <w:br/>
              <w:t>11、支持自由练习模式下，提前录入人脸信息后，学生在起跳区域朝着摄像头做准备，可通过摄像头识别人脸信息，系统播报学生姓名开启测试并播报测试成绩，并将成绩与该学生绑定，识别响应速度≤2s；</w:t>
            </w:r>
            <w:r>
              <w:rPr>
                <w:rStyle w:val="font11"/>
                <w:rFonts w:hint="default"/>
                <w:sz w:val="21"/>
                <w:szCs w:val="21"/>
                <w:lang w:bidi="ar"/>
              </w:rPr>
              <w:br/>
              <w:t>12、支持学生自由练习模式下作弊行为检测，如学生作弊通</w:t>
            </w:r>
            <w:r>
              <w:rPr>
                <w:rStyle w:val="font11"/>
                <w:rFonts w:hint="default"/>
                <w:sz w:val="21"/>
                <w:szCs w:val="21"/>
                <w:lang w:bidi="ar"/>
              </w:rPr>
              <w:lastRenderedPageBreak/>
              <w:t>过单脚侧边跨越跳至某规定距离以上，系统自动检测并语音播报违规提醒，且作弊成绩无效；</w:t>
            </w:r>
            <w:r>
              <w:rPr>
                <w:rStyle w:val="font11"/>
                <w:rFonts w:hint="default"/>
                <w:sz w:val="21"/>
                <w:szCs w:val="21"/>
                <w:lang w:bidi="ar"/>
              </w:rPr>
              <w:br/>
              <w:t>13、测试记录：支持测试记录自动上传智慧体育校级数据系统，可随时查看详细成绩报告与具体成绩记录，并支持成绩表一键导出。</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791234"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lastRenderedPageBreak/>
              <w:t>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BC17F4"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套</w:t>
            </w:r>
          </w:p>
        </w:tc>
      </w:tr>
      <w:tr w:rsidR="0015273A" w14:paraId="67B41EDD"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FC8DEF"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3</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DDFF9D"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立定跳远物联硬件</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74A3F230"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1、400万星光级1/1.8" CMOS AI抓拍筒型网络摄像机；</w:t>
            </w:r>
            <w:r>
              <w:rPr>
                <w:rFonts w:ascii="宋体" w:hAnsi="宋体" w:cs="宋体" w:hint="eastAsia"/>
                <w:color w:val="000000"/>
                <w:szCs w:val="21"/>
                <w:lang w:bidi="ar"/>
              </w:rPr>
              <w:br/>
              <w:t>2、分辨率设置为2560×1440@25fps，分辨力不小于1400TVL，具有不小于1/1.8"靶面尺寸，像元尺寸不小于2.9um×2.9um；</w:t>
            </w:r>
            <w:r>
              <w:rPr>
                <w:rFonts w:ascii="宋体" w:hAnsi="宋体" w:cs="宋体" w:hint="eastAsia"/>
                <w:color w:val="000000"/>
                <w:szCs w:val="21"/>
                <w:lang w:bidi="ar"/>
              </w:rPr>
              <w:br/>
              <w:t>3、最低照度彩色不大于0.0002 lx，黑白不大于0.0001 lx；</w:t>
            </w:r>
            <w:r>
              <w:rPr>
                <w:rFonts w:ascii="宋体" w:hAnsi="宋体" w:cs="宋体" w:hint="eastAsia"/>
                <w:color w:val="000000"/>
                <w:szCs w:val="21"/>
                <w:lang w:bidi="ar"/>
              </w:rPr>
              <w:br/>
              <w:t>4、宽动态能力不小于120dB，信噪比不小于58dB；</w:t>
            </w:r>
            <w:r>
              <w:rPr>
                <w:rFonts w:ascii="宋体" w:hAnsi="宋体" w:cs="宋体" w:hint="eastAsia"/>
                <w:color w:val="000000"/>
                <w:szCs w:val="21"/>
                <w:lang w:bidi="ar"/>
              </w:rPr>
              <w:br/>
              <w:t>5、支持三码流技术，支持主码流2560x1440@25fps、子码流704x576@25fps和第三码流1920x1080@25fps；</w:t>
            </w:r>
            <w:r>
              <w:rPr>
                <w:rFonts w:ascii="宋体" w:hAnsi="宋体" w:cs="宋体" w:hint="eastAsia"/>
                <w:color w:val="000000"/>
                <w:szCs w:val="21"/>
                <w:lang w:bidi="ar"/>
              </w:rPr>
              <w:br/>
              <w:t>6、支持检出两眼瞳距40像素点以上的人脸图片，支持单场景同时检出不少于30张人脸图片，并支持面部跟踪。人脸检出率不小于99%。支持侧脸过滤功能，可过滤上下、左右角度达到预设值的人脸；</w:t>
            </w:r>
            <w:r>
              <w:rPr>
                <w:rFonts w:ascii="宋体" w:hAnsi="宋体" w:cs="宋体" w:hint="eastAsia"/>
                <w:color w:val="000000"/>
                <w:szCs w:val="21"/>
                <w:lang w:bidi="ar"/>
              </w:rPr>
              <w:br/>
              <w:t>7、支持IP67防尘防水。采用金属外壳；</w:t>
            </w:r>
            <w:r>
              <w:rPr>
                <w:rFonts w:ascii="宋体" w:hAnsi="宋体" w:cs="宋体" w:hint="eastAsia"/>
                <w:color w:val="000000"/>
                <w:szCs w:val="21"/>
                <w:lang w:bidi="ar"/>
              </w:rPr>
              <w:br/>
              <w:t>8、同时支持DC12V和POE供电，且在不小于DC12V±30%范围内变化时可以正常工作；</w:t>
            </w:r>
            <w:r>
              <w:rPr>
                <w:rFonts w:ascii="宋体" w:hAnsi="宋体" w:cs="宋体" w:hint="eastAsia"/>
                <w:color w:val="000000"/>
                <w:szCs w:val="21"/>
                <w:lang w:bidi="ar"/>
              </w:rPr>
              <w:br/>
              <w:t>9、设备具有耀光抑制功能，耀光区域≤1%。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8F1891"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2</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AE59B4"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套</w:t>
            </w:r>
          </w:p>
        </w:tc>
      </w:tr>
      <w:tr w:rsidR="0015273A" w14:paraId="7EA5D270"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0E146"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4</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EFDDE"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AI跳绳教学版</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6C7DF367" w14:textId="77777777" w:rsidR="0015273A" w:rsidRDefault="00000000">
            <w:pPr>
              <w:widowControl/>
              <w:jc w:val="left"/>
              <w:rPr>
                <w:rFonts w:ascii="宋体" w:hAnsi="宋体" w:cs="宋体" w:hint="eastAsia"/>
                <w:color w:val="000000"/>
                <w:szCs w:val="21"/>
              </w:rPr>
            </w:pPr>
            <w:r>
              <w:rPr>
                <w:rStyle w:val="font11"/>
                <w:rFonts w:hint="default"/>
                <w:sz w:val="21"/>
                <w:szCs w:val="21"/>
                <w:lang w:bidi="ar"/>
              </w:rPr>
              <w:t>1、采用人工智能视觉算法分析，针对跳绳项目进行数据采集、分析，实现精准成绩检测；</w:t>
            </w:r>
            <w:r>
              <w:rPr>
                <w:rFonts w:ascii="宋体" w:hAnsi="宋体" w:cs="Arial"/>
                <w:color w:val="000000"/>
                <w:szCs w:val="21"/>
                <w:lang w:bidi="ar"/>
              </w:rPr>
              <w:t xml:space="preserve"> </w:t>
            </w:r>
            <w:r>
              <w:rPr>
                <w:rStyle w:val="font11"/>
                <w:rFonts w:hint="default"/>
                <w:sz w:val="21"/>
                <w:szCs w:val="21"/>
                <w:lang w:bidi="ar"/>
              </w:rPr>
              <w:br/>
              <w:t>2、模式切换：支持跳绳测试成绩有效检测，并支持考试版和教学版本模式切换；</w:t>
            </w:r>
            <w:r>
              <w:rPr>
                <w:rStyle w:val="font11"/>
                <w:rFonts w:hint="default"/>
                <w:sz w:val="21"/>
                <w:szCs w:val="21"/>
                <w:lang w:bidi="ar"/>
              </w:rPr>
              <w:br/>
              <w:t>3、成绩误差：≤1%；</w:t>
            </w:r>
            <w:r>
              <w:rPr>
                <w:rStyle w:val="font11"/>
                <w:rFonts w:hint="default"/>
                <w:sz w:val="21"/>
                <w:szCs w:val="21"/>
                <w:lang w:bidi="ar"/>
              </w:rPr>
              <w:br/>
              <w:t>4、响应时间：≤0.5秒；</w:t>
            </w:r>
            <w:r>
              <w:rPr>
                <w:rStyle w:val="font11"/>
                <w:rFonts w:hint="default"/>
                <w:sz w:val="21"/>
                <w:szCs w:val="21"/>
                <w:lang w:bidi="ar"/>
              </w:rPr>
              <w:br/>
              <w:t>5、▲背景抗干扰：支持在复杂背景下，被测试学生背后多人近距离站立走动仍可正常进行成绩检测，支持背景抗干扰人数至少5人。提供具有CNAS或CMA标识检测报告复印件并加盖公章；</w:t>
            </w:r>
            <w:r>
              <w:rPr>
                <w:rStyle w:val="font11"/>
                <w:rFonts w:hint="default"/>
                <w:sz w:val="21"/>
                <w:szCs w:val="21"/>
                <w:lang w:bidi="ar"/>
              </w:rPr>
              <w:br/>
              <w:t>6、多人同测：单设备可支持≥8人测试人员同时进行测试；</w:t>
            </w:r>
            <w:r>
              <w:rPr>
                <w:rStyle w:val="font11"/>
                <w:rFonts w:hint="default"/>
                <w:sz w:val="21"/>
                <w:szCs w:val="21"/>
                <w:lang w:bidi="ar"/>
              </w:rPr>
              <w:br/>
              <w:t>7、支持多名学生人脸识别同时开启测试；</w:t>
            </w:r>
            <w:r>
              <w:rPr>
                <w:rStyle w:val="font11"/>
                <w:rFonts w:hint="default"/>
                <w:sz w:val="21"/>
                <w:szCs w:val="21"/>
                <w:lang w:bidi="ar"/>
              </w:rPr>
              <w:br/>
              <w:t>8、支持学生任意选择测试位开展测试；</w:t>
            </w:r>
            <w:r>
              <w:rPr>
                <w:rStyle w:val="font11"/>
                <w:rFonts w:hint="default"/>
                <w:sz w:val="21"/>
                <w:szCs w:val="21"/>
                <w:lang w:bidi="ar"/>
              </w:rPr>
              <w:br/>
              <w:t>9、支持中途终止测试离开测试圈可监测并播报成绩；</w:t>
            </w:r>
            <w:r>
              <w:rPr>
                <w:rStyle w:val="font11"/>
                <w:rFonts w:hint="default"/>
                <w:sz w:val="21"/>
                <w:szCs w:val="21"/>
                <w:lang w:bidi="ar"/>
              </w:rPr>
              <w:br/>
              <w:t>10、支持随堂测试模式下，选择班级名单测试，支持分年级、分班级、分性别进行测试，系统依次播报学生姓名开启测试并播报测试成绩；</w:t>
            </w:r>
            <w:r>
              <w:rPr>
                <w:rStyle w:val="font11"/>
                <w:rFonts w:hint="default"/>
                <w:sz w:val="21"/>
                <w:szCs w:val="21"/>
                <w:lang w:bidi="ar"/>
              </w:rPr>
              <w:br/>
              <w:t>11、支持随堂测试模式下，选择人脸识别测试，支持任意学生任意选择单个或多个测试位进行测试，学生在跳绳测试区域内双手握绳脸朝着摄像头示意，可通过摄像头识别人脸信息，系统语音播报学生姓名开启测试并播报测试成绩，成绩将与该学生绑定，识别响应速度≤2s；</w:t>
            </w:r>
            <w:r>
              <w:rPr>
                <w:rStyle w:val="font11"/>
                <w:rFonts w:hint="default"/>
                <w:sz w:val="21"/>
                <w:szCs w:val="21"/>
                <w:lang w:bidi="ar"/>
              </w:rPr>
              <w:br/>
              <w:t>12、支持随堂测试模式下，自动生成个人成绩报告，支持分析平均速度（次/秒）、大臂夹角等指标，并给予点评与建议；</w:t>
            </w:r>
            <w:r>
              <w:rPr>
                <w:rStyle w:val="font11"/>
                <w:rFonts w:hint="default"/>
                <w:sz w:val="21"/>
                <w:szCs w:val="21"/>
                <w:lang w:bidi="ar"/>
              </w:rPr>
              <w:br/>
              <w:t>13、随堂测试模式下，支持成绩确认流程，包含项目重测和成绩修改；</w:t>
            </w:r>
            <w:r>
              <w:rPr>
                <w:rStyle w:val="font11"/>
                <w:rFonts w:hint="default"/>
                <w:sz w:val="21"/>
                <w:szCs w:val="21"/>
                <w:lang w:bidi="ar"/>
              </w:rPr>
              <w:br/>
              <w:t>14.自由练习：支持自由练习模式下，提前录入人脸信息</w:t>
            </w:r>
            <w:r>
              <w:rPr>
                <w:rStyle w:val="font11"/>
                <w:rFonts w:hint="default"/>
                <w:sz w:val="21"/>
                <w:szCs w:val="21"/>
                <w:lang w:bidi="ar"/>
              </w:rPr>
              <w:lastRenderedPageBreak/>
              <w:t>后，学生在跳绳测试区域内双手握绳脸朝着摄像头示意，可通过摄像头识别人脸信息，系统播报学生姓名开启测试并播报测试成绩，并将成绩与该学生绑定，识别响应速度≤2s；</w:t>
            </w:r>
            <w:r>
              <w:rPr>
                <w:rStyle w:val="font11"/>
                <w:rFonts w:hint="default"/>
                <w:sz w:val="21"/>
                <w:szCs w:val="21"/>
                <w:lang w:bidi="ar"/>
              </w:rPr>
              <w:br/>
              <w:t>15、时长配置：后台支持设置测试时间为60S、120S、180S；</w:t>
            </w:r>
            <w:r>
              <w:rPr>
                <w:rStyle w:val="font11"/>
                <w:rFonts w:hint="default"/>
                <w:sz w:val="21"/>
                <w:szCs w:val="21"/>
                <w:lang w:bidi="ar"/>
              </w:rPr>
              <w:br/>
              <w:t>16、成绩显示：支持配置户外P3全彩LED显示屏，实时展示≥8人同时跳绳测试成绩；</w:t>
            </w:r>
            <w:r>
              <w:rPr>
                <w:rStyle w:val="font11"/>
                <w:rFonts w:hint="default"/>
                <w:sz w:val="21"/>
                <w:szCs w:val="21"/>
                <w:lang w:bidi="ar"/>
              </w:rPr>
              <w:br/>
              <w:t>17、成绩多端查询：支持多端查询</w:t>
            </w:r>
            <w:r>
              <w:rPr>
                <w:rStyle w:val="font11"/>
                <w:rFonts w:hint="default"/>
                <w:sz w:val="21"/>
                <w:szCs w:val="21"/>
                <w:lang w:bidi="ar"/>
              </w:rPr>
              <w:br/>
              <w:t>（1）LED成绩显示屏实时查看测试成绩；</w:t>
            </w:r>
            <w:r>
              <w:rPr>
                <w:rStyle w:val="font11"/>
                <w:rFonts w:hint="default"/>
                <w:sz w:val="21"/>
                <w:szCs w:val="21"/>
                <w:lang w:bidi="ar"/>
              </w:rPr>
              <w:br/>
              <w:t>（2）运动风云榜大屏实时查看排行榜单及个人成绩档案；</w:t>
            </w:r>
            <w:r>
              <w:rPr>
                <w:rStyle w:val="font11"/>
                <w:rFonts w:hint="default"/>
                <w:sz w:val="21"/>
                <w:szCs w:val="21"/>
                <w:lang w:bidi="ar"/>
              </w:rPr>
              <w:br/>
              <w:t>（3）校级数据平台实时查看学生测试数据；</w:t>
            </w:r>
            <w:r>
              <w:rPr>
                <w:rStyle w:val="font11"/>
                <w:rFonts w:hint="default"/>
                <w:sz w:val="21"/>
                <w:szCs w:val="21"/>
                <w:lang w:bidi="ar"/>
              </w:rPr>
              <w:br/>
              <w:t>18、测试记录：支持测试记录自动上传智慧体育校级数据系统，可随时查看详细成绩报告与具体成绩记录，并支持成绩表一键导出。</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EFBABE"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lastRenderedPageBreak/>
              <w:t>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BDC79"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套</w:t>
            </w:r>
          </w:p>
        </w:tc>
      </w:tr>
      <w:tr w:rsidR="0015273A" w14:paraId="53DF5684"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8713A4"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5</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94548"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跳绳物联硬件</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5DB3B8AA"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1、具有800万像素 CMOS传感器；</w:t>
            </w:r>
            <w:r>
              <w:rPr>
                <w:rFonts w:ascii="宋体" w:hAnsi="宋体" w:cs="宋体" w:hint="eastAsia"/>
                <w:color w:val="000000"/>
                <w:szCs w:val="21"/>
                <w:lang w:bidi="ar"/>
              </w:rPr>
              <w:br/>
              <w:t>2、具有不小于1/1.2"靶面尺寸；</w:t>
            </w:r>
            <w:r>
              <w:rPr>
                <w:rFonts w:ascii="宋体" w:hAnsi="宋体" w:cs="宋体" w:hint="eastAsia"/>
                <w:color w:val="000000"/>
                <w:szCs w:val="21"/>
                <w:lang w:bidi="ar"/>
              </w:rPr>
              <w:br/>
              <w:t>3、内置GPU芯片；</w:t>
            </w:r>
            <w:r>
              <w:rPr>
                <w:rFonts w:ascii="宋体" w:hAnsi="宋体" w:cs="宋体" w:hint="eastAsia"/>
                <w:color w:val="000000"/>
                <w:szCs w:val="21"/>
                <w:lang w:bidi="ar"/>
              </w:rPr>
              <w:br/>
              <w:t>4、内置麦克风和喇叭；</w:t>
            </w:r>
            <w:r>
              <w:rPr>
                <w:rFonts w:ascii="宋体" w:hAnsi="宋体" w:cs="宋体" w:hint="eastAsia"/>
                <w:color w:val="000000"/>
                <w:szCs w:val="21"/>
                <w:lang w:bidi="ar"/>
              </w:rPr>
              <w:br/>
              <w:t>5、最低照度彩色：0.0005 lx，黑白:0.0001 lx，最大亮度鉴别等级（灰度等级）不小于11级；</w:t>
            </w:r>
            <w:r>
              <w:rPr>
                <w:rFonts w:ascii="宋体" w:hAnsi="宋体" w:cs="宋体" w:hint="eastAsia"/>
                <w:color w:val="000000"/>
                <w:szCs w:val="21"/>
                <w:lang w:bidi="ar"/>
              </w:rPr>
              <w:br/>
              <w:t>6、具有两颗暖白光补光灯；</w:t>
            </w:r>
            <w:r>
              <w:rPr>
                <w:rFonts w:ascii="宋体" w:hAnsi="宋体" w:cs="宋体" w:hint="eastAsia"/>
                <w:color w:val="000000"/>
                <w:szCs w:val="21"/>
                <w:lang w:bidi="ar"/>
              </w:rPr>
              <w:br/>
              <w:t>7、补光灯模式支持自动和手动亮度调节模式；在彩色模式下，当照度降低至一定值时，可自动开启白光补光灯，在白天、夜晚均可输出彩色视频图像；</w:t>
            </w:r>
            <w:r>
              <w:rPr>
                <w:rFonts w:ascii="宋体" w:hAnsi="宋体" w:cs="宋体" w:hint="eastAsia"/>
                <w:color w:val="000000"/>
                <w:szCs w:val="21"/>
                <w:lang w:bidi="ar"/>
              </w:rPr>
              <w:br/>
              <w:t>8、在分辨率设置为3840x2160下，清晰度不小于2000TVL；</w:t>
            </w:r>
            <w:r>
              <w:rPr>
                <w:rFonts w:ascii="宋体" w:hAnsi="宋体" w:cs="宋体" w:hint="eastAsia"/>
                <w:color w:val="000000"/>
                <w:szCs w:val="21"/>
                <w:lang w:bidi="ar"/>
              </w:rPr>
              <w:br/>
              <w:t>9、支持H.264、H.265、MJPEG视频编码格式，其中H.264支持Baseline/Main/High Profile；</w:t>
            </w:r>
            <w:r>
              <w:rPr>
                <w:rFonts w:ascii="宋体" w:hAnsi="宋体" w:cs="宋体" w:hint="eastAsia"/>
                <w:color w:val="000000"/>
                <w:szCs w:val="21"/>
                <w:lang w:bidi="ar"/>
              </w:rPr>
              <w:br/>
              <w:t>10、信噪比不小于62dB；</w:t>
            </w:r>
            <w:r>
              <w:rPr>
                <w:rFonts w:ascii="宋体" w:hAnsi="宋体" w:cs="宋体" w:hint="eastAsia"/>
                <w:color w:val="000000"/>
                <w:szCs w:val="21"/>
                <w:lang w:bidi="ar"/>
              </w:rPr>
              <w:br/>
              <w:t>11、支持声音报警功能，报警声音类型不小于10种，并支持导入自定义语音，报警音量及重复次数可设置；</w:t>
            </w:r>
            <w:r>
              <w:rPr>
                <w:rFonts w:ascii="宋体" w:hAnsi="宋体" w:cs="宋体" w:hint="eastAsia"/>
                <w:color w:val="000000"/>
                <w:szCs w:val="21"/>
                <w:lang w:bidi="ar"/>
              </w:rPr>
              <w:br/>
              <w:t>12、需具备智能报警防干扰功能，当在设定的检测范围内出现光线明暗变化、篮球滚动、狗行走、树摇晃时，不触发报警；</w:t>
            </w:r>
            <w:r>
              <w:rPr>
                <w:rFonts w:ascii="宋体" w:hAnsi="宋体" w:cs="宋体" w:hint="eastAsia"/>
                <w:color w:val="000000"/>
                <w:szCs w:val="21"/>
                <w:lang w:bidi="ar"/>
              </w:rPr>
              <w:br/>
              <w:t>13、不低于IP67防尘防水等级；</w:t>
            </w:r>
            <w:r>
              <w:rPr>
                <w:rFonts w:ascii="宋体" w:hAnsi="宋体" w:cs="宋体" w:hint="eastAsia"/>
                <w:color w:val="000000"/>
                <w:szCs w:val="21"/>
                <w:lang w:bidi="ar"/>
              </w:rPr>
              <w:br/>
              <w:t>14、需支持DC12V供电，且在不小于DC12V±30%范围内变化时可以正常工作。</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045F9"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4930BB"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套</w:t>
            </w:r>
          </w:p>
        </w:tc>
      </w:tr>
      <w:tr w:rsidR="0015273A" w14:paraId="4C9C407B"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06E4F6"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6</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A977F"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AI引体向上</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20E2ACB8" w14:textId="77777777" w:rsidR="0015273A" w:rsidRDefault="00000000">
            <w:pPr>
              <w:widowControl/>
              <w:jc w:val="left"/>
              <w:rPr>
                <w:rFonts w:ascii="宋体" w:hAnsi="宋体" w:cs="宋体" w:hint="eastAsia"/>
                <w:color w:val="000000"/>
                <w:szCs w:val="21"/>
              </w:rPr>
            </w:pPr>
            <w:r>
              <w:rPr>
                <w:rStyle w:val="font11"/>
                <w:rFonts w:hint="default"/>
                <w:sz w:val="21"/>
                <w:szCs w:val="21"/>
                <w:lang w:bidi="ar"/>
              </w:rPr>
              <w:t>1、采用人工智能视觉算法分析，针对引体向上项目进行数据采集、分析，实现违规自动判定和精准成绩检测；</w:t>
            </w:r>
            <w:r>
              <w:rPr>
                <w:rFonts w:ascii="宋体" w:hAnsi="宋体" w:cs="Arial"/>
                <w:color w:val="000000"/>
                <w:szCs w:val="21"/>
                <w:lang w:bidi="ar"/>
              </w:rPr>
              <w:t xml:space="preserve"> </w:t>
            </w:r>
            <w:r>
              <w:rPr>
                <w:rStyle w:val="font11"/>
                <w:rFonts w:hint="default"/>
                <w:sz w:val="21"/>
                <w:szCs w:val="21"/>
                <w:lang w:bidi="ar"/>
              </w:rPr>
              <w:br/>
              <w:t>2、成绩检测：支持智能检测有效个数；</w:t>
            </w:r>
            <w:r>
              <w:rPr>
                <w:rStyle w:val="font11"/>
                <w:rFonts w:hint="default"/>
                <w:sz w:val="21"/>
                <w:szCs w:val="21"/>
                <w:lang w:bidi="ar"/>
              </w:rPr>
              <w:br/>
              <w:t>3、成绩误差：≤1个/每分钟；</w:t>
            </w:r>
            <w:r>
              <w:rPr>
                <w:rStyle w:val="font11"/>
                <w:rFonts w:hint="default"/>
                <w:sz w:val="21"/>
                <w:szCs w:val="21"/>
                <w:lang w:bidi="ar"/>
              </w:rPr>
              <w:br/>
              <w:t>4、响应时间：≤0.5秒；</w:t>
            </w:r>
            <w:r>
              <w:rPr>
                <w:rStyle w:val="font11"/>
                <w:rFonts w:hint="default"/>
                <w:sz w:val="21"/>
                <w:szCs w:val="21"/>
                <w:lang w:bidi="ar"/>
              </w:rPr>
              <w:br/>
              <w:t>5、▲背景抗干扰：支持在复杂背景下，被测试学生背后多人近距离站立走动仍可正常进行成绩检测，支持背景抗干扰人数至少5人。提供具有CNAS或CMA标识检测报告复印件并加盖公章；</w:t>
            </w:r>
            <w:r>
              <w:rPr>
                <w:rStyle w:val="font11"/>
                <w:rFonts w:hint="default"/>
                <w:sz w:val="21"/>
                <w:szCs w:val="21"/>
                <w:lang w:bidi="ar"/>
              </w:rPr>
              <w:br/>
              <w:t>6、违规识别：支持下颌未过杠、手臂弯曲、手反握违规识别，可实时进行语音提醒；</w:t>
            </w:r>
            <w:r>
              <w:rPr>
                <w:rStyle w:val="font11"/>
                <w:rFonts w:hint="default"/>
                <w:sz w:val="21"/>
                <w:szCs w:val="21"/>
                <w:lang w:bidi="ar"/>
              </w:rPr>
              <w:br/>
              <w:t>7、实时报数：支持测试过程中成绩实时报数；</w:t>
            </w:r>
            <w:r>
              <w:rPr>
                <w:rStyle w:val="font11"/>
                <w:rFonts w:hint="default"/>
                <w:sz w:val="21"/>
                <w:szCs w:val="21"/>
                <w:lang w:bidi="ar"/>
              </w:rPr>
              <w:br/>
              <w:t>8、支持随堂测试模式下，选择班级名单测试，支持分年级、分班级、分性别进行测试，系统依次播报学生姓名开启</w:t>
            </w:r>
            <w:r>
              <w:rPr>
                <w:rStyle w:val="font11"/>
                <w:rFonts w:hint="default"/>
                <w:sz w:val="21"/>
                <w:szCs w:val="21"/>
                <w:lang w:bidi="ar"/>
              </w:rPr>
              <w:lastRenderedPageBreak/>
              <w:t>测试并实时播报测试有效成绩；</w:t>
            </w:r>
            <w:r>
              <w:rPr>
                <w:rStyle w:val="font11"/>
                <w:rFonts w:hint="default"/>
                <w:sz w:val="21"/>
                <w:szCs w:val="21"/>
                <w:lang w:bidi="ar"/>
              </w:rPr>
              <w:br/>
              <w:t>9、支持随堂测试模式下，选择人脸识别测试，支持任意学生任意选择单个或多个测试位进行测试，学生双手正握杆脸朝摄像头示意，可通过摄像头识别人脸信息，系统播报学生姓名开启测试并实时播报测试有效成绩，成绩将与该学生绑定，识别响应速度≤2s；</w:t>
            </w:r>
            <w:r>
              <w:rPr>
                <w:rStyle w:val="font11"/>
                <w:rFonts w:hint="default"/>
                <w:sz w:val="21"/>
                <w:szCs w:val="21"/>
                <w:lang w:bidi="ar"/>
              </w:rPr>
              <w:br/>
              <w:t>10、支持随堂测试模式下，自动生成个人成绩报告，对手臂弯曲角等指标进行分析，给予点评与建议；</w:t>
            </w:r>
            <w:r>
              <w:rPr>
                <w:rStyle w:val="font11"/>
                <w:rFonts w:hint="default"/>
                <w:sz w:val="21"/>
                <w:szCs w:val="21"/>
                <w:lang w:bidi="ar"/>
              </w:rPr>
              <w:br/>
              <w:t>11、随堂测试模式下，支持成绩确认流程，包含项目重测和成绩修改；</w:t>
            </w:r>
            <w:r>
              <w:rPr>
                <w:rStyle w:val="font11"/>
                <w:rFonts w:hint="default"/>
                <w:sz w:val="21"/>
                <w:szCs w:val="21"/>
                <w:lang w:bidi="ar"/>
              </w:rPr>
              <w:br/>
              <w:t>12、支持自由练习模式下，提前录入人脸信息后，学生双手正握杆脸朝摄像头示意，可通过摄像头识别人脸信息，系统播报学生姓名开启测试并播报测试成绩，并将成绩与该学生绑定，识别响应速度≤2s；</w:t>
            </w:r>
            <w:r>
              <w:rPr>
                <w:rStyle w:val="font11"/>
                <w:rFonts w:hint="default"/>
                <w:sz w:val="21"/>
                <w:szCs w:val="21"/>
                <w:lang w:bidi="ar"/>
              </w:rPr>
              <w:br/>
              <w:t>13、测试记录：支持测试记录自动上传智慧体育校级数据系统，可随时查看详细成绩报告与具体成绩记录，并支持成绩表一键导出。</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8D08F"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lastRenderedPageBreak/>
              <w:t>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5BCE3"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套</w:t>
            </w:r>
          </w:p>
        </w:tc>
      </w:tr>
      <w:tr w:rsidR="0015273A" w14:paraId="445CFA90"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629DCE"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7</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CA99F"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引体向上物联硬件</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1B142509"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1、400万星光级1/1.8" CMOS AI抓拍筒型网络摄像机；</w:t>
            </w:r>
            <w:r>
              <w:rPr>
                <w:rFonts w:ascii="宋体" w:hAnsi="宋体" w:cs="宋体" w:hint="eastAsia"/>
                <w:color w:val="000000"/>
                <w:szCs w:val="21"/>
                <w:lang w:bidi="ar"/>
              </w:rPr>
              <w:br/>
              <w:t>2、分辨率设置为2560×1440@25fps，分辨力不小于1400TVL，具有不小于1/1.8"靶面尺寸，像元尺寸不小于2.9um×2.9um；</w:t>
            </w:r>
            <w:r>
              <w:rPr>
                <w:rFonts w:ascii="宋体" w:hAnsi="宋体" w:cs="宋体" w:hint="eastAsia"/>
                <w:color w:val="000000"/>
                <w:szCs w:val="21"/>
                <w:lang w:bidi="ar"/>
              </w:rPr>
              <w:br/>
              <w:t>3、最低照度彩色不大于0.0002 lx，黑白不大于0.0001 lx；</w:t>
            </w:r>
            <w:r>
              <w:rPr>
                <w:rFonts w:ascii="宋体" w:hAnsi="宋体" w:cs="宋体" w:hint="eastAsia"/>
                <w:color w:val="000000"/>
                <w:szCs w:val="21"/>
                <w:lang w:bidi="ar"/>
              </w:rPr>
              <w:br/>
              <w:t>4、宽动态能力不小于120dB，信噪比不小于58dB；</w:t>
            </w:r>
            <w:r>
              <w:rPr>
                <w:rFonts w:ascii="宋体" w:hAnsi="宋体" w:cs="宋体" w:hint="eastAsia"/>
                <w:color w:val="000000"/>
                <w:szCs w:val="21"/>
                <w:lang w:bidi="ar"/>
              </w:rPr>
              <w:br/>
              <w:t>5、支持三码流技术，支持主码流2560x1440@25fps、子码流704x576@25fps和第三码流1920x1080@25fps；</w:t>
            </w:r>
            <w:r>
              <w:rPr>
                <w:rFonts w:ascii="宋体" w:hAnsi="宋体" w:cs="宋体" w:hint="eastAsia"/>
                <w:color w:val="000000"/>
                <w:szCs w:val="21"/>
                <w:lang w:bidi="ar"/>
              </w:rPr>
              <w:br/>
              <w:t>6、支持检出两眼瞳距40像素点以上的人脸图片，支持单场景同时检出不少于30张人脸图片，并支持面部跟踪。人脸检出率不小于99%。支持侧脸过滤功能，可过滤上下、左右角度达到预设值的人脸；</w:t>
            </w:r>
            <w:r>
              <w:rPr>
                <w:rFonts w:ascii="宋体" w:hAnsi="宋体" w:cs="宋体" w:hint="eastAsia"/>
                <w:color w:val="000000"/>
                <w:szCs w:val="21"/>
                <w:lang w:bidi="ar"/>
              </w:rPr>
              <w:br/>
              <w:t>7、支持IP67防尘防水。采用金属外壳；</w:t>
            </w:r>
            <w:r>
              <w:rPr>
                <w:rFonts w:ascii="宋体" w:hAnsi="宋体" w:cs="宋体" w:hint="eastAsia"/>
                <w:color w:val="000000"/>
                <w:szCs w:val="21"/>
                <w:lang w:bidi="ar"/>
              </w:rPr>
              <w:br/>
              <w:t>8、同时支持DC12V和POE供电，且在不小于DC12V±30%范围内变化时可以正常工作；</w:t>
            </w:r>
            <w:r>
              <w:rPr>
                <w:rFonts w:ascii="宋体" w:hAnsi="宋体" w:cs="宋体" w:hint="eastAsia"/>
                <w:color w:val="000000"/>
                <w:szCs w:val="21"/>
                <w:lang w:bidi="ar"/>
              </w:rPr>
              <w:br/>
              <w:t>9、设备具有耀光抑制功能，耀光区域≤1%。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DD8FCD"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2</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29AE4"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套</w:t>
            </w:r>
          </w:p>
        </w:tc>
      </w:tr>
      <w:tr w:rsidR="0015273A" w14:paraId="4C6016FA"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054912"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8</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0FA73"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AI坐位体前屈</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4B24EF7C" w14:textId="77777777" w:rsidR="0015273A" w:rsidRDefault="00000000">
            <w:pPr>
              <w:widowControl/>
              <w:jc w:val="left"/>
              <w:rPr>
                <w:rFonts w:ascii="宋体" w:hAnsi="宋体" w:cs="宋体" w:hint="eastAsia"/>
                <w:color w:val="000000"/>
                <w:szCs w:val="21"/>
              </w:rPr>
            </w:pPr>
            <w:r>
              <w:rPr>
                <w:rStyle w:val="font11"/>
                <w:rFonts w:hint="default"/>
                <w:sz w:val="21"/>
                <w:szCs w:val="21"/>
                <w:lang w:bidi="ar"/>
              </w:rPr>
              <w:t>1、采用人工智能视觉算法分析，针对坐位体前屈项目进行数据采集、分析，实现违规自动判定和精准成绩检测；</w:t>
            </w:r>
            <w:r>
              <w:rPr>
                <w:rFonts w:ascii="宋体" w:hAnsi="宋体" w:cs="Arial"/>
                <w:color w:val="000000"/>
                <w:szCs w:val="21"/>
                <w:lang w:bidi="ar"/>
              </w:rPr>
              <w:t xml:space="preserve"> </w:t>
            </w:r>
            <w:r>
              <w:rPr>
                <w:rStyle w:val="font11"/>
                <w:rFonts w:hint="default"/>
                <w:sz w:val="21"/>
                <w:szCs w:val="21"/>
                <w:lang w:bidi="ar"/>
              </w:rPr>
              <w:br/>
              <w:t>2、成绩检测：支持智能检测有效推动距离；</w:t>
            </w:r>
            <w:r>
              <w:rPr>
                <w:rStyle w:val="font11"/>
                <w:rFonts w:hint="default"/>
                <w:sz w:val="21"/>
                <w:szCs w:val="21"/>
                <w:lang w:bidi="ar"/>
              </w:rPr>
              <w:br/>
              <w:t>3、成绩误差：≤0.5cm；</w:t>
            </w:r>
            <w:r>
              <w:rPr>
                <w:rStyle w:val="font11"/>
                <w:rFonts w:hint="default"/>
                <w:sz w:val="21"/>
                <w:szCs w:val="21"/>
                <w:lang w:bidi="ar"/>
              </w:rPr>
              <w:br/>
              <w:t>4、响应时间：≤0.5秒；</w:t>
            </w:r>
            <w:r>
              <w:rPr>
                <w:rStyle w:val="font11"/>
                <w:rFonts w:hint="default"/>
                <w:sz w:val="21"/>
                <w:szCs w:val="21"/>
                <w:lang w:bidi="ar"/>
              </w:rPr>
              <w:br/>
              <w:t>5、▲背景抗干扰：支持在复杂背景下，被测试学生背后多人近距离站立走动仍可正常进行成绩检测，支持背景抗干扰人数至少5人。提供具有CNAS或CMA标识检测报告复印件并加盖公章；</w:t>
            </w:r>
            <w:r>
              <w:rPr>
                <w:rStyle w:val="font11"/>
                <w:rFonts w:hint="default"/>
                <w:sz w:val="21"/>
                <w:szCs w:val="21"/>
                <w:lang w:bidi="ar"/>
              </w:rPr>
              <w:br/>
              <w:t>6、违规识别：腿弯曲、单手前驱、加速冲击、可实时进行语音提醒；</w:t>
            </w:r>
            <w:r>
              <w:rPr>
                <w:rStyle w:val="font11"/>
                <w:rFonts w:hint="default"/>
                <w:sz w:val="21"/>
                <w:szCs w:val="21"/>
                <w:lang w:bidi="ar"/>
              </w:rPr>
              <w:br/>
              <w:t>7、测试方式：无机械推杆，速度快，无损耗件；</w:t>
            </w:r>
            <w:r>
              <w:rPr>
                <w:rStyle w:val="font11"/>
                <w:rFonts w:hint="default"/>
                <w:sz w:val="21"/>
                <w:szCs w:val="21"/>
                <w:lang w:bidi="ar"/>
              </w:rPr>
              <w:br/>
              <w:t>8、支持随堂测试模式下，选择班级名单测试，支持分年级、分班级、分性别进行测试，系统依次播报学生姓名开启测试并播报测试成绩；</w:t>
            </w:r>
            <w:r>
              <w:rPr>
                <w:rStyle w:val="font11"/>
                <w:rFonts w:hint="default"/>
                <w:sz w:val="21"/>
                <w:szCs w:val="21"/>
                <w:lang w:bidi="ar"/>
              </w:rPr>
              <w:br/>
              <w:t>9、支持随堂测试模式下，选择人脸识别测试，支持任意学生任意选择单个或多个测试位进行测试，学生坐于辅助垫同</w:t>
            </w:r>
            <w:r>
              <w:rPr>
                <w:rStyle w:val="font11"/>
                <w:rFonts w:hint="default"/>
                <w:sz w:val="21"/>
                <w:szCs w:val="21"/>
                <w:lang w:bidi="ar"/>
              </w:rPr>
              <w:lastRenderedPageBreak/>
              <w:t>时面朝摄像头示意，可通过摄像头识别人脸信息，如学生未看摄像头，语音会提醒“请看摄像头识别人脸”，系统语音播报学生姓名开启测试并播报测试成绩，成绩将与该学生绑定，识别响应速度≤2s；</w:t>
            </w:r>
            <w:r>
              <w:rPr>
                <w:rStyle w:val="font11"/>
                <w:rFonts w:hint="default"/>
                <w:sz w:val="21"/>
                <w:szCs w:val="21"/>
                <w:lang w:bidi="ar"/>
              </w:rPr>
              <w:br/>
              <w:t>10、支持随堂测试模式下，自动生成个人成绩报告，对屈膝角、身体弯曲角度、姿态保持时长等指标进行分析，给予点评与建议；</w:t>
            </w:r>
            <w:r>
              <w:rPr>
                <w:rStyle w:val="font11"/>
                <w:rFonts w:hint="default"/>
                <w:sz w:val="21"/>
                <w:szCs w:val="21"/>
                <w:lang w:bidi="ar"/>
              </w:rPr>
              <w:br/>
              <w:t>11、随堂测试模式下，支持成绩确认流程，包含项目重测和成绩修改；</w:t>
            </w:r>
            <w:r>
              <w:rPr>
                <w:rStyle w:val="font11"/>
                <w:rFonts w:hint="default"/>
                <w:sz w:val="21"/>
                <w:szCs w:val="21"/>
                <w:lang w:bidi="ar"/>
              </w:rPr>
              <w:br/>
              <w:t>12、支持自由练习模式下，提前录入人脸信息后，学生坐于辅助垫同时面朝摄像头示意，可通过摄像头识别人脸信息，如学生未看摄像头，语音会提醒，系统播报学生姓名开启测试并播报测试成绩，并将成绩与该学生绑定，识别响应速度≤2s；</w:t>
            </w:r>
            <w:r>
              <w:rPr>
                <w:rStyle w:val="font11"/>
                <w:rFonts w:hint="default"/>
                <w:sz w:val="21"/>
                <w:szCs w:val="21"/>
                <w:lang w:bidi="ar"/>
              </w:rPr>
              <w:br/>
              <w:t>13、测试记录：支持测试记录自动上传智慧体育校级数据系统，可随时查看详细成绩报告与具体成绩记录，并支持成绩表一键导出。</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043C7D"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lastRenderedPageBreak/>
              <w:t>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917C73"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套</w:t>
            </w:r>
          </w:p>
        </w:tc>
      </w:tr>
      <w:tr w:rsidR="0015273A" w14:paraId="561A1ABE"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5E4E70"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9</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3DB74"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坐位体前屈物联硬件</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3736D6E5"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1、400万星光级1/1.8" CMOS AI抓拍筒型网络摄像机；</w:t>
            </w:r>
            <w:r>
              <w:rPr>
                <w:rFonts w:ascii="宋体" w:hAnsi="宋体" w:cs="宋体" w:hint="eastAsia"/>
                <w:color w:val="000000"/>
                <w:szCs w:val="21"/>
                <w:lang w:bidi="ar"/>
              </w:rPr>
              <w:br/>
              <w:t>2、分辨率设置为2560×1440@25fps，分辨力不小于1400TVL，具有不小于1/1.8"靶面尺寸，像元尺寸不小于2.9um×2.9um；</w:t>
            </w:r>
            <w:r>
              <w:rPr>
                <w:rFonts w:ascii="宋体" w:hAnsi="宋体" w:cs="宋体" w:hint="eastAsia"/>
                <w:color w:val="000000"/>
                <w:szCs w:val="21"/>
                <w:lang w:bidi="ar"/>
              </w:rPr>
              <w:br/>
              <w:t>3、最低照度彩色不大于0.0002 lx，黑白不大于0.0001 lx；</w:t>
            </w:r>
            <w:r>
              <w:rPr>
                <w:rFonts w:ascii="宋体" w:hAnsi="宋体" w:cs="宋体" w:hint="eastAsia"/>
                <w:color w:val="000000"/>
                <w:szCs w:val="21"/>
                <w:lang w:bidi="ar"/>
              </w:rPr>
              <w:br/>
              <w:t>4、宽动态能力不小于120dB，信噪比不小于58dB；</w:t>
            </w:r>
            <w:r>
              <w:rPr>
                <w:rFonts w:ascii="宋体" w:hAnsi="宋体" w:cs="宋体" w:hint="eastAsia"/>
                <w:color w:val="000000"/>
                <w:szCs w:val="21"/>
                <w:lang w:bidi="ar"/>
              </w:rPr>
              <w:br/>
              <w:t>5、支持三码流技术，支持主码流2560x1440@25fps、子码流704x576@25fps和第三码流1920x1080@25fps；</w:t>
            </w:r>
            <w:r>
              <w:rPr>
                <w:rFonts w:ascii="宋体" w:hAnsi="宋体" w:cs="宋体" w:hint="eastAsia"/>
                <w:color w:val="000000"/>
                <w:szCs w:val="21"/>
                <w:lang w:bidi="ar"/>
              </w:rPr>
              <w:br/>
              <w:t>6、支持检出两眼瞳距40像素点以上的人脸图片，支持单场景同时检出不少于30张人脸图片，并支持面部跟踪。人脸检出率不小于99%。支持侧脸过滤功能，可过滤上下、左右角度达到预设值的人脸；</w:t>
            </w:r>
            <w:r>
              <w:rPr>
                <w:rFonts w:ascii="宋体" w:hAnsi="宋体" w:cs="宋体" w:hint="eastAsia"/>
                <w:color w:val="000000"/>
                <w:szCs w:val="21"/>
                <w:lang w:bidi="ar"/>
              </w:rPr>
              <w:br/>
              <w:t>7、支持IP67防尘防水。采用金属外壳；</w:t>
            </w:r>
            <w:r>
              <w:rPr>
                <w:rFonts w:ascii="宋体" w:hAnsi="宋体" w:cs="宋体" w:hint="eastAsia"/>
                <w:color w:val="000000"/>
                <w:szCs w:val="21"/>
                <w:lang w:bidi="ar"/>
              </w:rPr>
              <w:br/>
              <w:t>8、同时支持DC12V和POE供电，且在不小于DC12V±30%范围内变化时可以正常工作；</w:t>
            </w:r>
            <w:r>
              <w:rPr>
                <w:rFonts w:ascii="宋体" w:hAnsi="宋体" w:cs="宋体" w:hint="eastAsia"/>
                <w:color w:val="000000"/>
                <w:szCs w:val="21"/>
                <w:lang w:bidi="ar"/>
              </w:rPr>
              <w:br/>
              <w:t>9、设备具有耀光抑制功能，耀光区域≤1%。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EDC4B"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2</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5FF8F"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套</w:t>
            </w:r>
          </w:p>
        </w:tc>
      </w:tr>
      <w:tr w:rsidR="0015273A" w14:paraId="1257BBBC"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80C65C"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10</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46A15E"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AI仰卧起坐</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6DA98D34"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1、成绩检测：支持智能检测有效个数；</w:t>
            </w:r>
            <w:r>
              <w:rPr>
                <w:rFonts w:ascii="宋体" w:hAnsi="宋体" w:cs="宋体" w:hint="eastAsia"/>
                <w:color w:val="000000"/>
                <w:szCs w:val="21"/>
                <w:lang w:bidi="ar"/>
              </w:rPr>
              <w:br/>
              <w:t>2、违规识别：未抱头、未触膝、未躺平违规，可实时进行语音提醒；</w:t>
            </w:r>
            <w:r>
              <w:rPr>
                <w:rFonts w:ascii="宋体" w:hAnsi="宋体" w:cs="宋体" w:hint="eastAsia"/>
                <w:color w:val="000000"/>
                <w:szCs w:val="21"/>
                <w:lang w:bidi="ar"/>
              </w:rPr>
              <w:br/>
              <w:t>3、支持人脸识别测试、学生名单测试、自由练习测试；</w:t>
            </w:r>
            <w:r>
              <w:rPr>
                <w:rFonts w:ascii="宋体" w:hAnsi="宋体" w:cs="宋体" w:hint="eastAsia"/>
                <w:color w:val="000000"/>
                <w:szCs w:val="21"/>
                <w:lang w:bidi="ar"/>
              </w:rPr>
              <w:br/>
              <w:t>4、支持一键开启所有仰卧起坐测试位开始测试，也可根据需求自由选择相应的测试位开展仰卧起坐测试；</w:t>
            </w:r>
            <w:r>
              <w:rPr>
                <w:rFonts w:ascii="宋体" w:hAnsi="宋体" w:cs="宋体" w:hint="eastAsia"/>
                <w:color w:val="000000"/>
                <w:szCs w:val="21"/>
                <w:lang w:bidi="ar"/>
              </w:rPr>
              <w:br/>
              <w:t>5、支持生成运动处方报告，对屈膝角、仰卧速度、身体与大腿夹角等指标进行分析，并给予点评与建议；支持保留学生测试视频，对运动关键动作进行逐帧分析，同时可视化展示学生运动过程中肌肉发力情况；</w:t>
            </w:r>
            <w:r>
              <w:rPr>
                <w:rFonts w:ascii="宋体" w:hAnsi="宋体" w:cs="宋体" w:hint="eastAsia"/>
                <w:color w:val="000000"/>
                <w:szCs w:val="21"/>
                <w:lang w:bidi="ar"/>
              </w:rPr>
              <w:br/>
              <w:t>6、支持提前录入人脸信息后，自由练习模式下，学生坐于辅助垫同时面朝摄像头示意，可通过摄像头识别人脸信息，并将成绩与该学生绑定，识别响应速度≤2s；</w:t>
            </w:r>
            <w:r>
              <w:rPr>
                <w:rFonts w:ascii="宋体" w:hAnsi="宋体" w:cs="宋体" w:hint="eastAsia"/>
                <w:color w:val="000000"/>
                <w:szCs w:val="21"/>
                <w:lang w:bidi="ar"/>
              </w:rPr>
              <w:br/>
              <w:t>7、支持测试过程中成绩实时报数；</w:t>
            </w:r>
            <w:r>
              <w:rPr>
                <w:rFonts w:ascii="宋体" w:hAnsi="宋体" w:cs="宋体" w:hint="eastAsia"/>
                <w:color w:val="000000"/>
                <w:szCs w:val="21"/>
                <w:lang w:bidi="ar"/>
              </w:rPr>
              <w:br/>
              <w:t>8、响应时间：≤1.5秒；</w:t>
            </w:r>
            <w:r>
              <w:rPr>
                <w:rFonts w:ascii="宋体" w:hAnsi="宋体" w:cs="宋体" w:hint="eastAsia"/>
                <w:color w:val="000000"/>
                <w:szCs w:val="21"/>
                <w:lang w:bidi="ar"/>
              </w:rPr>
              <w:br/>
              <w:t>9、户外音柱：额定功率：不低于30W；频率响应：55-20KHZ；灵敏度：92dB；规格：20V~50Hz；防水等级：IP66</w:t>
            </w:r>
            <w:r>
              <w:rPr>
                <w:rFonts w:ascii="宋体" w:hAnsi="宋体" w:cs="宋体" w:hint="eastAsia"/>
                <w:color w:val="000000"/>
                <w:szCs w:val="21"/>
                <w:lang w:bidi="ar"/>
              </w:rPr>
              <w:lastRenderedPageBreak/>
              <w:t>（尘密、防猛烈喷水），工作温度-30℃到+60℃；</w:t>
            </w:r>
            <w:r>
              <w:rPr>
                <w:rFonts w:ascii="宋体" w:hAnsi="宋体" w:cs="宋体" w:hint="eastAsia"/>
                <w:color w:val="000000"/>
                <w:szCs w:val="21"/>
                <w:lang w:bidi="ar"/>
              </w:rPr>
              <w:br/>
              <w:t>10、立杆：材质：Q235钢材；烤漆：糖果白；厚度：不低于2mm；直径：100mm；按需配置横臂，法兰等。</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9AFFF9"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lastRenderedPageBreak/>
              <w:t>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AC582"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套</w:t>
            </w:r>
          </w:p>
        </w:tc>
      </w:tr>
      <w:tr w:rsidR="0015273A" w14:paraId="072A33AE"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9D4EB"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11</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A1480"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仰卧起坐物联硬件</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03F13B7C"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1、400万星光级1/1.8" CMOS AI抓拍筒型网络摄像机；</w:t>
            </w:r>
            <w:r>
              <w:rPr>
                <w:rFonts w:ascii="宋体" w:hAnsi="宋体" w:cs="宋体" w:hint="eastAsia"/>
                <w:color w:val="000000"/>
                <w:szCs w:val="21"/>
                <w:lang w:bidi="ar"/>
              </w:rPr>
              <w:br/>
              <w:t>2、分辨率设置为2560×1440@25fps，分辨力不小于1400TVL，具有不小于1/1.8"靶面尺寸，像元尺寸不小于2.9um×2.9um；</w:t>
            </w:r>
            <w:r>
              <w:rPr>
                <w:rFonts w:ascii="宋体" w:hAnsi="宋体" w:cs="宋体" w:hint="eastAsia"/>
                <w:color w:val="000000"/>
                <w:szCs w:val="21"/>
                <w:lang w:bidi="ar"/>
              </w:rPr>
              <w:br/>
              <w:t>3、最低照度彩色不大于0.0002 lx，黑白不大于0.0001 lx；</w:t>
            </w:r>
            <w:r>
              <w:rPr>
                <w:rFonts w:ascii="宋体" w:hAnsi="宋体" w:cs="宋体" w:hint="eastAsia"/>
                <w:color w:val="000000"/>
                <w:szCs w:val="21"/>
                <w:lang w:bidi="ar"/>
              </w:rPr>
              <w:br/>
              <w:t>4、宽动态能力不小于120dB，信噪比不小于58dB；</w:t>
            </w:r>
            <w:r>
              <w:rPr>
                <w:rFonts w:ascii="宋体" w:hAnsi="宋体" w:cs="宋体" w:hint="eastAsia"/>
                <w:color w:val="000000"/>
                <w:szCs w:val="21"/>
                <w:lang w:bidi="ar"/>
              </w:rPr>
              <w:br/>
              <w:t>5、支持三码流技术，支持主码流2560x1440@25fps、子码流704x576@25fps和第三码流1920x1080@25fps；</w:t>
            </w:r>
            <w:r>
              <w:rPr>
                <w:rFonts w:ascii="宋体" w:hAnsi="宋体" w:cs="宋体" w:hint="eastAsia"/>
                <w:color w:val="000000"/>
                <w:szCs w:val="21"/>
                <w:lang w:bidi="ar"/>
              </w:rPr>
              <w:br/>
              <w:t>6、支持检出两眼瞳距40像素点以上的人脸图片，支持单场景同时检出不少于30张人脸图片，并支持面部跟踪。人脸检出率不小于99%。支持侧脸过滤功能，可过滤上下、左右角度达到预设值的人脸；</w:t>
            </w:r>
            <w:r>
              <w:rPr>
                <w:rFonts w:ascii="宋体" w:hAnsi="宋体" w:cs="宋体" w:hint="eastAsia"/>
                <w:color w:val="000000"/>
                <w:szCs w:val="21"/>
                <w:lang w:bidi="ar"/>
              </w:rPr>
              <w:br/>
              <w:t>7、支持IP67防尘防水。采用金属外壳；</w:t>
            </w:r>
            <w:r>
              <w:rPr>
                <w:rFonts w:ascii="宋体" w:hAnsi="宋体" w:cs="宋体" w:hint="eastAsia"/>
                <w:color w:val="000000"/>
                <w:szCs w:val="21"/>
                <w:lang w:bidi="ar"/>
              </w:rPr>
              <w:br/>
              <w:t>8、同时支持DC12V和POE供电，且在不小于DC12V±30%范围内变化时可以正常工作；</w:t>
            </w:r>
            <w:r>
              <w:rPr>
                <w:rFonts w:ascii="宋体" w:hAnsi="宋体" w:cs="宋体" w:hint="eastAsia"/>
                <w:color w:val="000000"/>
                <w:szCs w:val="21"/>
                <w:lang w:bidi="ar"/>
              </w:rPr>
              <w:br/>
              <w:t>9、设备具有耀光抑制功能，耀光区域≤1%。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3B460"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2</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ABA6C8"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套</w:t>
            </w:r>
          </w:p>
        </w:tc>
      </w:tr>
      <w:tr w:rsidR="0015273A" w14:paraId="475EDC64"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0D58B3"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12</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10B79A"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AI50米跑</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6C604A10"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1、采用人工智能视觉算法分析，针对50米项目进行数据采集、分析，实现违规自动判定和精准成绩检测；</w:t>
            </w:r>
            <w:r>
              <w:rPr>
                <w:rFonts w:ascii="宋体" w:hAnsi="宋体" w:cs="Arial"/>
                <w:color w:val="000000"/>
                <w:szCs w:val="21"/>
                <w:lang w:bidi="ar"/>
              </w:rPr>
              <w:t xml:space="preserve"> </w:t>
            </w:r>
            <w:r>
              <w:rPr>
                <w:rStyle w:val="font11"/>
                <w:rFonts w:hint="default"/>
                <w:sz w:val="21"/>
                <w:szCs w:val="21"/>
                <w:lang w:bidi="ar"/>
              </w:rPr>
              <w:br/>
              <w:t>2、成绩检测：支持50米跑成绩计时；</w:t>
            </w:r>
            <w:r>
              <w:rPr>
                <w:rStyle w:val="font11"/>
                <w:rFonts w:hint="default"/>
                <w:sz w:val="21"/>
                <w:szCs w:val="21"/>
                <w:lang w:bidi="ar"/>
              </w:rPr>
              <w:br/>
              <w:t>3、分度值：0.1s；</w:t>
            </w:r>
            <w:r>
              <w:rPr>
                <w:rStyle w:val="font11"/>
                <w:rFonts w:hint="default"/>
                <w:sz w:val="21"/>
                <w:szCs w:val="21"/>
                <w:lang w:bidi="ar"/>
              </w:rPr>
              <w:br/>
              <w:t>4、成绩误差：≤0.05S；</w:t>
            </w:r>
            <w:r>
              <w:rPr>
                <w:rStyle w:val="font11"/>
                <w:rFonts w:hint="default"/>
                <w:sz w:val="21"/>
                <w:szCs w:val="21"/>
                <w:lang w:bidi="ar"/>
              </w:rPr>
              <w:br/>
              <w:t>5、响应时间：≤0.5秒；</w:t>
            </w:r>
            <w:r>
              <w:rPr>
                <w:rStyle w:val="font11"/>
                <w:rFonts w:hint="default"/>
                <w:sz w:val="21"/>
                <w:szCs w:val="21"/>
                <w:lang w:bidi="ar"/>
              </w:rPr>
              <w:br/>
              <w:t>6、同测人数：支持最多8跑道同时测试，且支持选择不同跑道进行50米的训练与测试；</w:t>
            </w:r>
            <w:r>
              <w:rPr>
                <w:rStyle w:val="font11"/>
                <w:rFonts w:hint="default"/>
                <w:sz w:val="21"/>
                <w:szCs w:val="21"/>
                <w:lang w:bidi="ar"/>
              </w:rPr>
              <w:br/>
              <w:t>7、支持测试过程中非测试学生穿过终点线不影响各跑道测试学生测试成绩；</w:t>
            </w:r>
            <w:r>
              <w:rPr>
                <w:rStyle w:val="font11"/>
                <w:rFonts w:hint="default"/>
                <w:sz w:val="21"/>
                <w:szCs w:val="21"/>
                <w:lang w:bidi="ar"/>
              </w:rPr>
              <w:br/>
              <w:t>8、▲测试过程中若出现“接力作弊”的行为，系统自动识别并语音提醒，测试结果无成绩。提供具有CNAS或CMA标识检测报告复印件并加盖公章；</w:t>
            </w:r>
            <w:r>
              <w:rPr>
                <w:rStyle w:val="font11"/>
                <w:rFonts w:hint="default"/>
                <w:sz w:val="21"/>
                <w:szCs w:val="21"/>
                <w:lang w:bidi="ar"/>
              </w:rPr>
              <w:br/>
              <w:t>9、支持自动过滤异常成绩，学生经过终点的时间不得小于系统限定时长，可有效杜绝作弊现象；</w:t>
            </w:r>
            <w:r>
              <w:rPr>
                <w:rStyle w:val="font11"/>
                <w:rFonts w:hint="default"/>
                <w:sz w:val="21"/>
                <w:szCs w:val="21"/>
                <w:lang w:bidi="ar"/>
              </w:rPr>
              <w:br/>
              <w:t>10、违规识别：支持踩线、抢跑违规识别，可实时进行语音提醒；</w:t>
            </w:r>
            <w:r>
              <w:rPr>
                <w:rStyle w:val="font11"/>
                <w:rFonts w:hint="default"/>
                <w:sz w:val="21"/>
                <w:szCs w:val="21"/>
                <w:lang w:bidi="ar"/>
              </w:rPr>
              <w:br/>
              <w:t>11、支持随堂测试模式下，选择班级名单测试，支持分年级、分班级、分性别进行测试，支持任意选择单个或多个跑道进行测试，系统依次播报学生姓名开启测试并播报测试成绩；</w:t>
            </w:r>
            <w:r>
              <w:rPr>
                <w:rStyle w:val="font11"/>
                <w:rFonts w:hint="default"/>
                <w:sz w:val="21"/>
                <w:szCs w:val="21"/>
                <w:lang w:bidi="ar"/>
              </w:rPr>
              <w:br/>
              <w:t>12、支持随堂测试模式下，选择人脸识别测试，支持任意学生任意选择单个或多个测试位进行测试，学生站在起跑线前面向摄像头，可通过摄像头识别人脸信息，系统语音播报学生姓名开启测试并播报测试成绩，成绩将与该学生绑定，识别响应速度≤2s；</w:t>
            </w:r>
            <w:r>
              <w:rPr>
                <w:rStyle w:val="font11"/>
                <w:rFonts w:hint="default"/>
                <w:sz w:val="21"/>
                <w:szCs w:val="21"/>
                <w:lang w:bidi="ar"/>
              </w:rPr>
              <w:br/>
              <w:t>13、支持随堂测试模式下，支持分析起跑躯干角度、起跑反应时间、平均速度等指标，并给予点评与建议；</w:t>
            </w:r>
            <w:r>
              <w:rPr>
                <w:rStyle w:val="font11"/>
                <w:rFonts w:hint="default"/>
                <w:sz w:val="21"/>
                <w:szCs w:val="21"/>
                <w:lang w:bidi="ar"/>
              </w:rPr>
              <w:br/>
              <w:t>14、随堂测试模式下，支持成绩确认流程，包含项目重测和成绩修改；</w:t>
            </w:r>
            <w:r>
              <w:rPr>
                <w:rStyle w:val="font11"/>
                <w:rFonts w:hint="default"/>
                <w:sz w:val="21"/>
                <w:szCs w:val="21"/>
                <w:lang w:bidi="ar"/>
              </w:rPr>
              <w:br/>
              <w:t>15、支持自由练习模式下，提前录入人脸信息后，学生站在</w:t>
            </w:r>
            <w:r>
              <w:rPr>
                <w:rStyle w:val="font11"/>
                <w:rFonts w:hint="default"/>
                <w:sz w:val="21"/>
                <w:szCs w:val="21"/>
                <w:lang w:bidi="ar"/>
              </w:rPr>
              <w:lastRenderedPageBreak/>
              <w:t>起跑线前面向摄像头，可通过摄像头识别人脸信息，系统播报学生姓名开启测试并播报测试成绩，并将成绩与该学生绑定，识别响应速度≤2s；</w:t>
            </w:r>
            <w:r>
              <w:rPr>
                <w:rStyle w:val="font11"/>
                <w:rFonts w:hint="default"/>
                <w:sz w:val="21"/>
                <w:szCs w:val="21"/>
                <w:lang w:bidi="ar"/>
              </w:rPr>
              <w:br/>
              <w:t>16、支持配置户外P4全彩LED显示屏，实时展示多跑道50米测试成绩。</w:t>
            </w:r>
            <w:r>
              <w:rPr>
                <w:rStyle w:val="font11"/>
                <w:rFonts w:hint="default"/>
                <w:sz w:val="21"/>
                <w:szCs w:val="21"/>
                <w:lang w:bidi="ar"/>
              </w:rPr>
              <w:br/>
              <w:t>17、测试记录：支持测试记录自动上传智慧体育校级数据系统，可随时查看详细成绩报告与具体成绩记录，并支持成绩表一键导出。</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062DB7"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lastRenderedPageBreak/>
              <w:t>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4A085"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套</w:t>
            </w:r>
          </w:p>
        </w:tc>
      </w:tr>
      <w:tr w:rsidR="0015273A" w14:paraId="41C65BE7"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9CC82"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13</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76B72"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50米跑物联硬件</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1391D48D"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1、400万星光级1/1.8" CMOS AI抓拍筒型网络摄像机；</w:t>
            </w:r>
            <w:r>
              <w:rPr>
                <w:rFonts w:ascii="宋体" w:hAnsi="宋体" w:cs="宋体" w:hint="eastAsia"/>
                <w:color w:val="000000"/>
                <w:szCs w:val="21"/>
                <w:lang w:bidi="ar"/>
              </w:rPr>
              <w:br/>
              <w:t>2、分辨率设置为2560×1440@25fps，分辨力不小于1400TVL，具有不小于1/1.8"靶面尺寸，像元尺寸不小于2.9um×2.9um；</w:t>
            </w:r>
            <w:r>
              <w:rPr>
                <w:rFonts w:ascii="宋体" w:hAnsi="宋体" w:cs="宋体" w:hint="eastAsia"/>
                <w:color w:val="000000"/>
                <w:szCs w:val="21"/>
                <w:lang w:bidi="ar"/>
              </w:rPr>
              <w:br/>
              <w:t>3、最低照度彩色不大于0.0002 lx，黑白不大于0.0001 lx；</w:t>
            </w:r>
            <w:r>
              <w:rPr>
                <w:rFonts w:ascii="宋体" w:hAnsi="宋体" w:cs="宋体" w:hint="eastAsia"/>
                <w:color w:val="000000"/>
                <w:szCs w:val="21"/>
                <w:lang w:bidi="ar"/>
              </w:rPr>
              <w:br/>
              <w:t>4、宽动态能力不小于120dB，信噪比不小于58dB；</w:t>
            </w:r>
            <w:r>
              <w:rPr>
                <w:rFonts w:ascii="宋体" w:hAnsi="宋体" w:cs="宋体" w:hint="eastAsia"/>
                <w:color w:val="000000"/>
                <w:szCs w:val="21"/>
                <w:lang w:bidi="ar"/>
              </w:rPr>
              <w:br/>
              <w:t>5、支持三码流技术，支持主码流2560x1440@25fps、子码流704x576@25fps和第三码流1920x1080@25fps；</w:t>
            </w:r>
            <w:r>
              <w:rPr>
                <w:rFonts w:ascii="宋体" w:hAnsi="宋体" w:cs="宋体" w:hint="eastAsia"/>
                <w:color w:val="000000"/>
                <w:szCs w:val="21"/>
                <w:lang w:bidi="ar"/>
              </w:rPr>
              <w:br/>
              <w:t>6、支持检出两眼瞳距40像素点以上的人脸图片，支持单场景同时检出不少于30张人脸图片，并支持面部跟踪。人脸检出率不小于99%。支持侧脸过滤功能，可过滤上下、左右角度达到预设值的人脸；</w:t>
            </w:r>
            <w:r>
              <w:rPr>
                <w:rFonts w:ascii="宋体" w:hAnsi="宋体" w:cs="宋体" w:hint="eastAsia"/>
                <w:color w:val="000000"/>
                <w:szCs w:val="21"/>
                <w:lang w:bidi="ar"/>
              </w:rPr>
              <w:br/>
              <w:t>7、支持IP67防尘防水。采用金属外壳；</w:t>
            </w:r>
            <w:r>
              <w:rPr>
                <w:rFonts w:ascii="宋体" w:hAnsi="宋体" w:cs="宋体" w:hint="eastAsia"/>
                <w:color w:val="000000"/>
                <w:szCs w:val="21"/>
                <w:lang w:bidi="ar"/>
              </w:rPr>
              <w:br/>
              <w:t>8、同时支持DC12V和POE供电，且在不小于DC12V±30%范围内变化时可以正常工作；</w:t>
            </w:r>
            <w:r>
              <w:rPr>
                <w:rFonts w:ascii="宋体" w:hAnsi="宋体" w:cs="宋体" w:hint="eastAsia"/>
                <w:color w:val="000000"/>
                <w:szCs w:val="21"/>
                <w:lang w:bidi="ar"/>
              </w:rPr>
              <w:br/>
              <w:t>9、设备具有耀光抑制功能，耀光区域≤1%。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93DA6C"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3</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2F39BA"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套</w:t>
            </w:r>
          </w:p>
        </w:tc>
      </w:tr>
      <w:tr w:rsidR="0015273A" w14:paraId="21C126F8"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083C2"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14</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8B9753"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AI100米跑</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633909B7"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1、采用人工智能视觉算法分析，针对100米项目进行数据采集、分析，实现违规自动判定和精准成绩检测；</w:t>
            </w:r>
            <w:r>
              <w:rPr>
                <w:rFonts w:ascii="宋体" w:hAnsi="宋体" w:cs="Arial"/>
                <w:color w:val="000000"/>
                <w:szCs w:val="21"/>
                <w:lang w:bidi="ar"/>
              </w:rPr>
              <w:t xml:space="preserve"> </w:t>
            </w:r>
            <w:r>
              <w:rPr>
                <w:rStyle w:val="font11"/>
                <w:rFonts w:hint="default"/>
                <w:sz w:val="21"/>
                <w:szCs w:val="21"/>
                <w:lang w:bidi="ar"/>
              </w:rPr>
              <w:br/>
              <w:t>2、成绩检测：支持100米跑成绩计时；</w:t>
            </w:r>
            <w:r>
              <w:rPr>
                <w:rStyle w:val="font11"/>
                <w:rFonts w:hint="default"/>
                <w:sz w:val="21"/>
                <w:szCs w:val="21"/>
                <w:lang w:bidi="ar"/>
              </w:rPr>
              <w:br/>
              <w:t>3、分度值：0.1s；</w:t>
            </w:r>
            <w:r>
              <w:rPr>
                <w:rStyle w:val="font11"/>
                <w:rFonts w:hint="default"/>
                <w:sz w:val="21"/>
                <w:szCs w:val="21"/>
                <w:lang w:bidi="ar"/>
              </w:rPr>
              <w:br/>
              <w:t>4、成绩误差：≤0.05S；</w:t>
            </w:r>
            <w:r>
              <w:rPr>
                <w:rStyle w:val="font11"/>
                <w:rFonts w:hint="default"/>
                <w:sz w:val="21"/>
                <w:szCs w:val="21"/>
                <w:lang w:bidi="ar"/>
              </w:rPr>
              <w:br/>
              <w:t>5、响应时间：≤0.5秒；</w:t>
            </w:r>
            <w:r>
              <w:rPr>
                <w:rStyle w:val="font11"/>
                <w:rFonts w:hint="default"/>
                <w:sz w:val="21"/>
                <w:szCs w:val="21"/>
                <w:lang w:bidi="ar"/>
              </w:rPr>
              <w:br/>
              <w:t>6、同测人数：支持最多8跑道同时测试，且支持选择不同跑道进行100米的训练与测试；</w:t>
            </w:r>
            <w:r>
              <w:rPr>
                <w:rStyle w:val="font11"/>
                <w:rFonts w:hint="default"/>
                <w:sz w:val="21"/>
                <w:szCs w:val="21"/>
                <w:lang w:bidi="ar"/>
              </w:rPr>
              <w:br/>
              <w:t>7、支持选择部分跑道测试：灵活应对因其他班级使用1跑道或其他跑道上课/训练，影响100米测试的场景；</w:t>
            </w:r>
            <w:r>
              <w:rPr>
                <w:rStyle w:val="font11"/>
                <w:rFonts w:hint="default"/>
                <w:sz w:val="21"/>
                <w:szCs w:val="21"/>
                <w:lang w:bidi="ar"/>
              </w:rPr>
              <w:br/>
              <w:t>8、支持测试过程中非测试学生穿过终点线不影响各跑道测试学生测试成绩；</w:t>
            </w:r>
            <w:r>
              <w:rPr>
                <w:rStyle w:val="font11"/>
                <w:rFonts w:hint="default"/>
                <w:sz w:val="21"/>
                <w:szCs w:val="21"/>
                <w:lang w:bidi="ar"/>
              </w:rPr>
              <w:br/>
              <w:t>9、测试过程中若出现“接力作弊”的行为，系统自动识别并语音播报提醒，测试结果无成绩；</w:t>
            </w:r>
            <w:r>
              <w:rPr>
                <w:rStyle w:val="font11"/>
                <w:rFonts w:hint="default"/>
                <w:sz w:val="21"/>
                <w:szCs w:val="21"/>
                <w:lang w:bidi="ar"/>
              </w:rPr>
              <w:br/>
              <w:t>10、支持自动过滤异常成绩，学生经过终点的时间不得小于系统限定时长，可有效杜绝作弊现象；</w:t>
            </w:r>
            <w:r>
              <w:rPr>
                <w:rStyle w:val="font11"/>
                <w:rFonts w:hint="default"/>
                <w:sz w:val="21"/>
                <w:szCs w:val="21"/>
                <w:lang w:bidi="ar"/>
              </w:rPr>
              <w:br/>
              <w:t>11、违规识别：支持踩线、抢跑违规识别，可实时进行语音提醒；</w:t>
            </w:r>
            <w:r>
              <w:rPr>
                <w:rStyle w:val="font11"/>
                <w:rFonts w:hint="default"/>
                <w:sz w:val="21"/>
                <w:szCs w:val="21"/>
                <w:lang w:bidi="ar"/>
              </w:rPr>
              <w:br/>
              <w:t>12、支持随堂测试模式下，选择班级名单测试，支持分年级、分班级、分性别进行测试，支持任意选择单个或多个跑道进行测试，系统依次播报学生姓名开启测试并播报测试成绩；</w:t>
            </w:r>
            <w:r>
              <w:rPr>
                <w:rStyle w:val="font11"/>
                <w:rFonts w:hint="default"/>
                <w:sz w:val="21"/>
                <w:szCs w:val="21"/>
                <w:lang w:bidi="ar"/>
              </w:rPr>
              <w:br/>
              <w:t>13、支持随堂测试模式下，选择人脸识别测试，支持任意学生任意选择单个或多个测试位进行测试，学生站在起跑线前面向摄像头，可通过摄像头识别人脸信息，系统语音播报学生姓名开启测试并播报测试成绩，成绩将与该学生绑定，识</w:t>
            </w:r>
            <w:r>
              <w:rPr>
                <w:rStyle w:val="font11"/>
                <w:rFonts w:hint="default"/>
                <w:sz w:val="21"/>
                <w:szCs w:val="21"/>
                <w:lang w:bidi="ar"/>
              </w:rPr>
              <w:lastRenderedPageBreak/>
              <w:t>别响应速度≤2s；</w:t>
            </w:r>
            <w:r>
              <w:rPr>
                <w:rStyle w:val="font11"/>
                <w:rFonts w:hint="default"/>
                <w:sz w:val="21"/>
                <w:szCs w:val="21"/>
                <w:lang w:bidi="ar"/>
              </w:rPr>
              <w:br/>
              <w:t>14、支持随堂测试模式下，支持分析起跑躯干角度、起跑反应时间、平均速度等指标，并给予点评与建议；</w:t>
            </w:r>
            <w:r>
              <w:rPr>
                <w:rStyle w:val="font11"/>
                <w:rFonts w:hint="default"/>
                <w:sz w:val="21"/>
                <w:szCs w:val="21"/>
                <w:lang w:bidi="ar"/>
              </w:rPr>
              <w:br/>
              <w:t>15.随堂测试模式下，支持成绩确认流程，包含项目重测和成绩修改；</w:t>
            </w:r>
            <w:r>
              <w:rPr>
                <w:rStyle w:val="font11"/>
                <w:rFonts w:hint="default"/>
                <w:sz w:val="21"/>
                <w:szCs w:val="21"/>
                <w:lang w:bidi="ar"/>
              </w:rPr>
              <w:br/>
              <w:t>16.支持自由练习模式下，提前录入人脸信息后，学生站在起跑线前面向摄像头，可通过摄像头识别人脸信息，系统播报学生姓名开启测试并播报测试成绩，并将成绩与该学生绑定，识别响应速度≤2s；</w:t>
            </w:r>
            <w:r>
              <w:rPr>
                <w:rStyle w:val="font11"/>
                <w:rFonts w:hint="default"/>
                <w:sz w:val="21"/>
                <w:szCs w:val="21"/>
                <w:lang w:bidi="ar"/>
              </w:rPr>
              <w:br/>
              <w:t>17.支持配置户外P4全彩LED显示屏，实时展示多跑道100米测试成绩；</w:t>
            </w:r>
            <w:r>
              <w:rPr>
                <w:rStyle w:val="font11"/>
                <w:rFonts w:hint="default"/>
                <w:sz w:val="21"/>
                <w:szCs w:val="21"/>
                <w:lang w:bidi="ar"/>
              </w:rPr>
              <w:br/>
              <w:t>18.测试记录：支持测试记录自动上传智慧体育校级数据系统，可随时查看详细成绩报告与具体成绩记录，并支持成绩表一键导出。</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36A506"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lastRenderedPageBreak/>
              <w:t>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59991"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套</w:t>
            </w:r>
          </w:p>
        </w:tc>
      </w:tr>
      <w:tr w:rsidR="0015273A" w14:paraId="523DD0E2"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00C307"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15</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6893B"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100米跑物联硬件</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5F0B8448"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1、400万星光级1/1.8" CMOS AI抓拍筒型网络摄像机；</w:t>
            </w:r>
            <w:r>
              <w:rPr>
                <w:rFonts w:ascii="宋体" w:hAnsi="宋体" w:cs="宋体" w:hint="eastAsia"/>
                <w:color w:val="000000"/>
                <w:szCs w:val="21"/>
                <w:lang w:bidi="ar"/>
              </w:rPr>
              <w:br/>
              <w:t>2、分辨率设置为2560×1440@25fps，分辨力不小于1400TVL，具有不小于1/1.8"靶面尺寸，像元尺寸不小于2.9um×2.9um；</w:t>
            </w:r>
            <w:r>
              <w:rPr>
                <w:rFonts w:ascii="宋体" w:hAnsi="宋体" w:cs="宋体" w:hint="eastAsia"/>
                <w:color w:val="000000"/>
                <w:szCs w:val="21"/>
                <w:lang w:bidi="ar"/>
              </w:rPr>
              <w:br/>
              <w:t>3、最低照度彩色不大于0.0002 lx，黑白不大于0.0001 lx；</w:t>
            </w:r>
            <w:r>
              <w:rPr>
                <w:rFonts w:ascii="宋体" w:hAnsi="宋体" w:cs="宋体" w:hint="eastAsia"/>
                <w:color w:val="000000"/>
                <w:szCs w:val="21"/>
                <w:lang w:bidi="ar"/>
              </w:rPr>
              <w:br/>
              <w:t>4、宽动态能力不小于120dB，信噪比不小于58dB；</w:t>
            </w:r>
            <w:r>
              <w:rPr>
                <w:rFonts w:ascii="宋体" w:hAnsi="宋体" w:cs="宋体" w:hint="eastAsia"/>
                <w:color w:val="000000"/>
                <w:szCs w:val="21"/>
                <w:lang w:bidi="ar"/>
              </w:rPr>
              <w:br/>
              <w:t>5、支持三码流技术，支持主码流2560x1440@25fps、子码流704x576@25fps和第三码流1920x1080@25fps；</w:t>
            </w:r>
            <w:r>
              <w:rPr>
                <w:rFonts w:ascii="宋体" w:hAnsi="宋体" w:cs="宋体" w:hint="eastAsia"/>
                <w:color w:val="000000"/>
                <w:szCs w:val="21"/>
                <w:lang w:bidi="ar"/>
              </w:rPr>
              <w:br/>
              <w:t>6、支持检出两眼瞳距40像素点以上的人脸图片，支持单场景同时检出不少于30张人脸图片，并支持面部跟踪。人脸检出率不小于99%。支持侧脸过滤功能，可过滤上下、左右角度达到预设值的人脸；</w:t>
            </w:r>
            <w:r>
              <w:rPr>
                <w:rFonts w:ascii="宋体" w:hAnsi="宋体" w:cs="宋体" w:hint="eastAsia"/>
                <w:color w:val="000000"/>
                <w:szCs w:val="21"/>
                <w:lang w:bidi="ar"/>
              </w:rPr>
              <w:br/>
              <w:t>7、支持IP67防尘防水。采用金属外壳；</w:t>
            </w:r>
            <w:r>
              <w:rPr>
                <w:rFonts w:ascii="宋体" w:hAnsi="宋体" w:cs="宋体" w:hint="eastAsia"/>
                <w:color w:val="000000"/>
                <w:szCs w:val="21"/>
                <w:lang w:bidi="ar"/>
              </w:rPr>
              <w:br/>
              <w:t>8、同时支持DC12V和POE供电，且在不小于DC12V±30%范围内变化时可以正常工作；</w:t>
            </w:r>
            <w:r>
              <w:rPr>
                <w:rFonts w:ascii="宋体" w:hAnsi="宋体" w:cs="宋体" w:hint="eastAsia"/>
                <w:color w:val="000000"/>
                <w:szCs w:val="21"/>
                <w:lang w:bidi="ar"/>
              </w:rPr>
              <w:br/>
              <w:t>9、设备具有耀光抑制功能，耀光区域≤1%。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DEB4EB"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3</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F7164"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套</w:t>
            </w:r>
          </w:p>
        </w:tc>
      </w:tr>
      <w:tr w:rsidR="0015273A" w14:paraId="760101C1"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359DA"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16</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1ABB50"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AI800米&amp;AI1000米跑</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6690D1F7" w14:textId="77777777" w:rsidR="0015273A" w:rsidRDefault="00000000">
            <w:pPr>
              <w:widowControl/>
              <w:jc w:val="left"/>
              <w:rPr>
                <w:rFonts w:ascii="宋体" w:hAnsi="宋体" w:cs="宋体" w:hint="eastAsia"/>
                <w:color w:val="000000"/>
                <w:szCs w:val="21"/>
              </w:rPr>
            </w:pPr>
            <w:r>
              <w:rPr>
                <w:rStyle w:val="font11"/>
                <w:rFonts w:hint="default"/>
                <w:sz w:val="21"/>
                <w:szCs w:val="21"/>
                <w:lang w:bidi="ar"/>
              </w:rPr>
              <w:t>1、采用人工智能视觉算法分析，针对800米&amp;1000米项目进行数据采集、分析，实现精准成绩检测；</w:t>
            </w:r>
            <w:r>
              <w:rPr>
                <w:rFonts w:ascii="宋体" w:hAnsi="宋体" w:cs="Arial"/>
                <w:color w:val="000000"/>
                <w:szCs w:val="21"/>
                <w:lang w:bidi="ar"/>
              </w:rPr>
              <w:t xml:space="preserve"> </w:t>
            </w:r>
            <w:r>
              <w:rPr>
                <w:rStyle w:val="font11"/>
                <w:rFonts w:hint="default"/>
                <w:sz w:val="21"/>
                <w:szCs w:val="21"/>
                <w:lang w:bidi="ar"/>
              </w:rPr>
              <w:br/>
              <w:t>2、成绩检测：支持800米、1000米跑成绩计时；</w:t>
            </w:r>
            <w:r>
              <w:rPr>
                <w:rStyle w:val="font11"/>
                <w:rFonts w:hint="default"/>
                <w:sz w:val="21"/>
                <w:szCs w:val="21"/>
                <w:lang w:bidi="ar"/>
              </w:rPr>
              <w:br/>
              <w:t>3、同步开启：支持800米、1000米项目同步开启使用，互不干扰检测，并分别精准检录800米和1000米跑步成绩；</w:t>
            </w:r>
            <w:r>
              <w:rPr>
                <w:rStyle w:val="font11"/>
                <w:rFonts w:hint="default"/>
                <w:sz w:val="21"/>
                <w:szCs w:val="21"/>
                <w:lang w:bidi="ar"/>
              </w:rPr>
              <w:br/>
              <w:t>4、分度值：0.1s；</w:t>
            </w:r>
            <w:r>
              <w:rPr>
                <w:rStyle w:val="font11"/>
                <w:rFonts w:hint="default"/>
                <w:sz w:val="21"/>
                <w:szCs w:val="21"/>
                <w:lang w:bidi="ar"/>
              </w:rPr>
              <w:br/>
              <w:t>5、成绩误差：≤1.5%；</w:t>
            </w:r>
            <w:r>
              <w:rPr>
                <w:rStyle w:val="font11"/>
                <w:rFonts w:hint="default"/>
                <w:sz w:val="21"/>
                <w:szCs w:val="21"/>
                <w:lang w:bidi="ar"/>
              </w:rPr>
              <w:br/>
              <w:t>6、响应时间：≤0.5秒；</w:t>
            </w:r>
            <w:r>
              <w:rPr>
                <w:rStyle w:val="font11"/>
                <w:rFonts w:hint="default"/>
                <w:sz w:val="21"/>
                <w:szCs w:val="21"/>
                <w:lang w:bidi="ar"/>
              </w:rPr>
              <w:br/>
              <w:t>7、支持同测人数：支持800米和1000米分别支持最多80-120人同时测试，并分别记录成绩；</w:t>
            </w:r>
            <w:r>
              <w:rPr>
                <w:rStyle w:val="font11"/>
                <w:rFonts w:hint="default"/>
                <w:sz w:val="21"/>
                <w:szCs w:val="21"/>
                <w:lang w:bidi="ar"/>
              </w:rPr>
              <w:br/>
              <w:t>8、支持随堂测试模式下，选择班级名单测试，支持分年级、分班级、分性别进行测试，学生通过穿戴号码衣开展测试，最多分别支持40人同时测试，并分别记录成绩，且成绩检出率：≥99.5%；</w:t>
            </w:r>
            <w:r>
              <w:rPr>
                <w:rStyle w:val="font11"/>
                <w:rFonts w:hint="default"/>
                <w:sz w:val="21"/>
                <w:szCs w:val="21"/>
                <w:lang w:bidi="ar"/>
              </w:rPr>
              <w:br/>
              <w:t>9、▲异常成绩过滤：支持自动过滤异常成绩，学生连续经过终点的时间间隔不得小于系统限定时长，可有效杜绝绕近道作弊。提供具有CNAS或CMA标识检测报告复印件并加盖公章；</w:t>
            </w:r>
            <w:r>
              <w:rPr>
                <w:rStyle w:val="font11"/>
                <w:rFonts w:hint="default"/>
                <w:sz w:val="21"/>
                <w:szCs w:val="21"/>
                <w:lang w:bidi="ar"/>
              </w:rPr>
              <w:br/>
              <w:t>10、成绩显示：支持教师端同步学生测试情况和测试成绩，并实时展示已测和未测学生信息；</w:t>
            </w:r>
            <w:r>
              <w:rPr>
                <w:rStyle w:val="font11"/>
                <w:rFonts w:hint="default"/>
                <w:sz w:val="21"/>
                <w:szCs w:val="21"/>
                <w:lang w:bidi="ar"/>
              </w:rPr>
              <w:br/>
            </w:r>
            <w:r>
              <w:rPr>
                <w:rStyle w:val="font11"/>
                <w:rFonts w:hint="default"/>
                <w:sz w:val="21"/>
                <w:szCs w:val="21"/>
                <w:lang w:bidi="ar"/>
              </w:rPr>
              <w:lastRenderedPageBreak/>
              <w:t>11、成绩补录：支持测试结束后成绩补录功能，可查看全程视频回放，通过查看学生冲线时间手动补录学生成绩；</w:t>
            </w:r>
            <w:r>
              <w:rPr>
                <w:rStyle w:val="font11"/>
                <w:rFonts w:hint="default"/>
                <w:sz w:val="21"/>
                <w:szCs w:val="21"/>
                <w:lang w:bidi="ar"/>
              </w:rPr>
              <w:br/>
              <w:t>12、测试记录：支持测试记录自动上传智慧体育校级数据系统，可随时查看详细成绩报告与具体成绩记录，并支持成绩表一键导出。</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D3CBC4"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lastRenderedPageBreak/>
              <w:t>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D12A4"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套</w:t>
            </w:r>
          </w:p>
        </w:tc>
      </w:tr>
      <w:tr w:rsidR="0015273A" w14:paraId="22B8B703"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D43B3"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17</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AE3CC"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800&amp;1000米跑物联硬件1</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1DD1E4AD"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1、具有200万像素CMOS传感器；</w:t>
            </w:r>
            <w:r>
              <w:rPr>
                <w:rFonts w:ascii="宋体" w:hAnsi="宋体" w:cs="宋体" w:hint="eastAsia"/>
                <w:color w:val="000000"/>
                <w:szCs w:val="21"/>
                <w:lang w:bidi="ar"/>
              </w:rPr>
              <w:br/>
              <w:t>2、内置1颗GPU、2个麦克风、1个扬声器；</w:t>
            </w:r>
            <w:r>
              <w:rPr>
                <w:rFonts w:ascii="宋体" w:hAnsi="宋体" w:cs="宋体" w:hint="eastAsia"/>
                <w:color w:val="000000"/>
                <w:szCs w:val="21"/>
                <w:lang w:bidi="ar"/>
              </w:rPr>
              <w:br/>
              <w:t>3、镜头焦距不小于2.7mm~13.5mm；</w:t>
            </w:r>
            <w:r>
              <w:rPr>
                <w:rFonts w:ascii="宋体" w:hAnsi="宋体" w:cs="宋体" w:hint="eastAsia"/>
                <w:color w:val="000000"/>
                <w:szCs w:val="21"/>
                <w:lang w:bidi="ar"/>
              </w:rPr>
              <w:br/>
              <w:t>4、最低照度彩色：0.0002lx，黑白：0.0001lx，灰度等级不小于11级；</w:t>
            </w:r>
            <w:r>
              <w:rPr>
                <w:rFonts w:ascii="宋体" w:hAnsi="宋体" w:cs="宋体" w:hint="eastAsia"/>
                <w:color w:val="000000"/>
                <w:szCs w:val="21"/>
                <w:lang w:bidi="ar"/>
              </w:rPr>
              <w:br/>
              <w:t>5、在彩色模式下，当环境照度降低至设定阈值，可自动开启白光补光灯，在白天、夜晚均可输出彩色视频图像；</w:t>
            </w:r>
            <w:r>
              <w:rPr>
                <w:rFonts w:ascii="宋体" w:hAnsi="宋体" w:cs="宋体" w:hint="eastAsia"/>
                <w:color w:val="000000"/>
                <w:szCs w:val="21"/>
                <w:lang w:bidi="ar"/>
              </w:rPr>
              <w:br/>
              <w:t>6、支持三码流技术，支持主码流1920x1080@30fps、第三码流1920x1080@25fps和子码流704x576@25fps；</w:t>
            </w:r>
            <w:r>
              <w:rPr>
                <w:rFonts w:ascii="宋体" w:hAnsi="宋体" w:cs="宋体" w:hint="eastAsia"/>
                <w:color w:val="000000"/>
                <w:szCs w:val="21"/>
                <w:lang w:bidi="ar"/>
              </w:rPr>
              <w:br/>
              <w:t>7、在1920x1080@25fps下，清晰度不小于1100TVL；</w:t>
            </w:r>
            <w:r>
              <w:rPr>
                <w:rFonts w:ascii="宋体" w:hAnsi="宋体" w:cs="宋体" w:hint="eastAsia"/>
                <w:color w:val="000000"/>
                <w:szCs w:val="21"/>
                <w:lang w:bidi="ar"/>
              </w:rPr>
              <w:br/>
              <w:t>8、支持H.264、H.265、MJPEG视频编码格式，且H.264格式具有HighProfile编码能力；</w:t>
            </w:r>
            <w:r>
              <w:rPr>
                <w:rFonts w:ascii="宋体" w:hAnsi="宋体" w:cs="宋体" w:hint="eastAsia"/>
                <w:color w:val="000000"/>
                <w:szCs w:val="21"/>
                <w:lang w:bidi="ar"/>
              </w:rPr>
              <w:br/>
              <w:t>9、同一静止场景相同图像质量下，设备在H.264或H.265编码方式时，开启智能编码功能和不开启智能编码相比，码率节约1/2；</w:t>
            </w:r>
            <w:r>
              <w:rPr>
                <w:rFonts w:ascii="宋体" w:hAnsi="宋体" w:cs="宋体" w:hint="eastAsia"/>
                <w:color w:val="000000"/>
                <w:szCs w:val="21"/>
                <w:lang w:bidi="ar"/>
              </w:rPr>
              <w:br/>
              <w:t>10、摄像机能够在-45~70摄氏度，湿度小于93%环境下稳定工作；</w:t>
            </w:r>
            <w:r>
              <w:rPr>
                <w:rFonts w:ascii="宋体" w:hAnsi="宋体" w:cs="宋体" w:hint="eastAsia"/>
                <w:color w:val="000000"/>
                <w:szCs w:val="21"/>
                <w:lang w:bidi="ar"/>
              </w:rPr>
              <w:br/>
              <w:t>11、不低于IP67防尘防水等级；</w:t>
            </w:r>
            <w:r>
              <w:rPr>
                <w:rFonts w:ascii="宋体" w:hAnsi="宋体" w:cs="宋体" w:hint="eastAsia"/>
                <w:color w:val="000000"/>
                <w:szCs w:val="21"/>
                <w:lang w:bidi="ar"/>
              </w:rPr>
              <w:br/>
              <w:t>12、同时支持DC12V和POE供电，且在不小于DC12V±30%范围内变化时可以正常工作；</w:t>
            </w:r>
            <w:r>
              <w:rPr>
                <w:rFonts w:ascii="宋体" w:hAnsi="宋体" w:cs="宋体" w:hint="eastAsia"/>
                <w:color w:val="000000"/>
                <w:szCs w:val="21"/>
                <w:lang w:bidi="ar"/>
              </w:rPr>
              <w:br/>
              <w:t>13、设备具有耀光抑制功能，耀光区域≤1%。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3E72FA"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4</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DA827"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套</w:t>
            </w:r>
          </w:p>
        </w:tc>
      </w:tr>
      <w:tr w:rsidR="0015273A" w14:paraId="26CACC44"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1B593"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18</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AF86D2"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800&amp;1000米跑物联硬件2</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38D3E588"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1、800万星光级1/1.8" CMOS AI抓拍筒型网络摄像机；</w:t>
            </w:r>
            <w:r>
              <w:rPr>
                <w:rFonts w:ascii="宋体" w:hAnsi="宋体" w:cs="宋体" w:hint="eastAsia"/>
                <w:color w:val="000000"/>
                <w:szCs w:val="21"/>
                <w:lang w:bidi="ar"/>
              </w:rPr>
              <w:br/>
              <w:t>2、防尘放水等级：IP67；</w:t>
            </w:r>
            <w:r>
              <w:rPr>
                <w:rFonts w:ascii="宋体" w:hAnsi="宋体" w:cs="宋体" w:hint="eastAsia"/>
                <w:color w:val="000000"/>
                <w:szCs w:val="21"/>
                <w:lang w:bidi="ar"/>
              </w:rPr>
              <w:br/>
              <w:t>3、采用深度学习算法，以海量图片及视频资源为路基，通过机器自身提取目标特征，形成深层可供学习的人脸图像。极大的提升了目标人脸的检出率；</w:t>
            </w:r>
            <w:r>
              <w:rPr>
                <w:rFonts w:ascii="宋体" w:hAnsi="宋体" w:cs="宋体" w:hint="eastAsia"/>
                <w:color w:val="000000"/>
                <w:szCs w:val="21"/>
                <w:lang w:bidi="ar"/>
              </w:rPr>
              <w:br/>
              <w:t>4、人脸抓拍模式：支持对运动人脸进行检测、跟踪、抓拍、评分、筛选，输出最优的人脸，支持人脸去误报、快速抓拍人脸，支持快速抓拍和最佳抓拍两种模式，最多同时检测30张人脸，支持人脸去重；</w:t>
            </w:r>
            <w:r>
              <w:rPr>
                <w:rFonts w:ascii="宋体" w:hAnsi="宋体" w:cs="宋体" w:hint="eastAsia"/>
                <w:color w:val="000000"/>
                <w:szCs w:val="21"/>
                <w:lang w:bidi="ar"/>
              </w:rPr>
              <w:br/>
              <w:t>5、宽动态： 120dB，焦距&amp;视场角： 8~32 mm：水平视场角：37.0°~15.0°，垂直视场角：21.0°~9.0°，对角线视场角：43.0°~17.0°；</w:t>
            </w:r>
            <w:r>
              <w:rPr>
                <w:rFonts w:ascii="宋体" w:hAnsi="宋体" w:cs="宋体" w:hint="eastAsia"/>
                <w:color w:val="000000"/>
                <w:szCs w:val="21"/>
                <w:lang w:bidi="ar"/>
              </w:rPr>
              <w:br/>
              <w:t>6、最大图像尺寸： 3840 × 2160；</w:t>
            </w:r>
            <w:r>
              <w:rPr>
                <w:rFonts w:ascii="宋体" w:hAnsi="宋体" w:cs="宋体" w:hint="eastAsia"/>
                <w:color w:val="000000"/>
                <w:szCs w:val="21"/>
                <w:lang w:bidi="ar"/>
              </w:rPr>
              <w:br/>
              <w:t>8、视频压缩标准： H.265/H.264/MJPEG；</w:t>
            </w:r>
            <w:r>
              <w:rPr>
                <w:rFonts w:ascii="宋体" w:hAnsi="宋体" w:cs="宋体" w:hint="eastAsia"/>
                <w:color w:val="000000"/>
                <w:szCs w:val="21"/>
                <w:lang w:bidi="ar"/>
              </w:rPr>
              <w:br/>
              <w:t>7、网络： 1个RJ45 10 M/100 M自适应以太网口；音频： 2 路输入（Line in），1路输出（Line out）；</w:t>
            </w:r>
            <w:r>
              <w:rPr>
                <w:rFonts w:ascii="宋体" w:hAnsi="宋体" w:cs="宋体" w:hint="eastAsia"/>
                <w:color w:val="000000"/>
                <w:szCs w:val="21"/>
                <w:lang w:bidi="ar"/>
              </w:rPr>
              <w:br/>
              <w:t>8、支持三码流技术，支持同时20路取流；</w:t>
            </w:r>
            <w:r>
              <w:rPr>
                <w:rFonts w:ascii="宋体" w:hAnsi="宋体" w:cs="宋体" w:hint="eastAsia"/>
                <w:color w:val="000000"/>
                <w:szCs w:val="21"/>
                <w:lang w:bidi="ar"/>
              </w:rPr>
              <w:br/>
              <w:t>9、支持三级用户权限管理，支持授权的用户和密码，支持IP地址过滤，支持GB35114安全加密；</w:t>
            </w:r>
            <w:r>
              <w:rPr>
                <w:rFonts w:ascii="宋体" w:hAnsi="宋体" w:cs="宋体" w:hint="eastAsia"/>
                <w:color w:val="000000"/>
                <w:szCs w:val="21"/>
                <w:lang w:bidi="ar"/>
              </w:rPr>
              <w:br/>
              <w:t>10、电源供应：DC：12 V ± 20%； PoE：802.3at，Type 2 Class 4。</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95192"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2</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B2C99"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套</w:t>
            </w:r>
          </w:p>
        </w:tc>
      </w:tr>
      <w:tr w:rsidR="0015273A" w14:paraId="07147006"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B08A5"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19</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5787C5"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智能教师终端</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280064A3"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1、尺寸：不小于11.5英寸；</w:t>
            </w:r>
            <w:r>
              <w:rPr>
                <w:rFonts w:ascii="宋体" w:hAnsi="宋体" w:cs="宋体" w:hint="eastAsia"/>
                <w:color w:val="000000"/>
                <w:szCs w:val="21"/>
                <w:lang w:bidi="ar"/>
              </w:rPr>
              <w:br/>
              <w:t>2、运行内存：不小于8GB ；</w:t>
            </w:r>
            <w:r>
              <w:rPr>
                <w:rFonts w:ascii="宋体" w:hAnsi="宋体" w:cs="宋体" w:hint="eastAsia"/>
                <w:color w:val="000000"/>
                <w:szCs w:val="21"/>
                <w:lang w:bidi="ar"/>
              </w:rPr>
              <w:br/>
              <w:t>3、存储容量：不小于128GB；</w:t>
            </w:r>
            <w:r>
              <w:rPr>
                <w:rFonts w:ascii="宋体" w:hAnsi="宋体" w:cs="宋体" w:hint="eastAsia"/>
                <w:color w:val="000000"/>
                <w:szCs w:val="21"/>
                <w:lang w:bidi="ar"/>
              </w:rPr>
              <w:br/>
              <w:t>4、分辨率：FHD+ 2200*1440像素；</w:t>
            </w:r>
            <w:r>
              <w:rPr>
                <w:rFonts w:ascii="宋体" w:hAnsi="宋体" w:cs="宋体" w:hint="eastAsia"/>
                <w:color w:val="000000"/>
                <w:szCs w:val="21"/>
                <w:lang w:bidi="ar"/>
              </w:rPr>
              <w:br/>
            </w:r>
            <w:r>
              <w:rPr>
                <w:rFonts w:ascii="宋体" w:hAnsi="宋体" w:cs="宋体" w:hint="eastAsia"/>
                <w:color w:val="000000"/>
                <w:szCs w:val="21"/>
                <w:lang w:bidi="ar"/>
              </w:rPr>
              <w:lastRenderedPageBreak/>
              <w:t>5、摄像头：前置摄像头不小于800万像素（105度广角，f/2.2光圈），后置摄像头不小于1300万像素（f/1.8光圈），支持自动对焦；</w:t>
            </w:r>
            <w:r>
              <w:rPr>
                <w:rFonts w:ascii="宋体" w:hAnsi="宋体" w:cs="宋体" w:hint="eastAsia"/>
                <w:color w:val="000000"/>
                <w:szCs w:val="21"/>
                <w:lang w:bidi="ar"/>
              </w:rPr>
              <w:br/>
              <w:t>6、CPU核数：不小于八核；</w:t>
            </w:r>
            <w:r>
              <w:rPr>
                <w:rFonts w:ascii="宋体" w:hAnsi="宋体" w:cs="宋体" w:hint="eastAsia"/>
                <w:color w:val="000000"/>
                <w:szCs w:val="21"/>
                <w:lang w:bidi="ar"/>
              </w:rPr>
              <w:br/>
              <w:t>7、安全功能：工信部安全一级，提供了骚扰拦截/病毒查杀/权限管理等功能；</w:t>
            </w:r>
            <w:r>
              <w:rPr>
                <w:rFonts w:ascii="宋体" w:hAnsi="宋体" w:cs="宋体" w:hint="eastAsia"/>
                <w:color w:val="000000"/>
                <w:szCs w:val="21"/>
                <w:lang w:bidi="ar"/>
              </w:rPr>
              <w:br/>
              <w:t>8、满足体育老师进行体育教学、一对一指导、动作分析、体育测试等教学测试场景的需求；</w:t>
            </w:r>
            <w:r>
              <w:rPr>
                <w:rFonts w:ascii="宋体" w:hAnsi="宋体" w:cs="宋体" w:hint="eastAsia"/>
                <w:color w:val="000000"/>
                <w:szCs w:val="21"/>
                <w:lang w:bidi="ar"/>
              </w:rPr>
              <w:br/>
              <w:t>9、支持通过随堂测试、国家体测、自由练习功能模块开展测试，且平台能管理所有运动项目。</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21936A"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lastRenderedPageBreak/>
              <w:t>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2106F3"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台</w:t>
            </w:r>
          </w:p>
        </w:tc>
      </w:tr>
      <w:tr w:rsidR="0015273A" w14:paraId="34DB88DA"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1A3E31"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20</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D0B77E"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跳绳成绩显示屏</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0D1C2083"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1、尺寸：宽≥640mm，长≥960mm；</w:t>
            </w:r>
            <w:r>
              <w:rPr>
                <w:rFonts w:ascii="宋体" w:hAnsi="宋体" w:cs="宋体" w:hint="eastAsia"/>
                <w:color w:val="000000"/>
                <w:szCs w:val="21"/>
                <w:lang w:bidi="ar"/>
              </w:rPr>
              <w:br/>
              <w:t>2、亮度：≥4200cd/㎡；</w:t>
            </w:r>
            <w:r>
              <w:rPr>
                <w:rFonts w:ascii="宋体" w:hAnsi="宋体" w:cs="宋体" w:hint="eastAsia"/>
                <w:color w:val="000000"/>
                <w:szCs w:val="21"/>
                <w:lang w:bidi="ar"/>
              </w:rPr>
              <w:br/>
              <w:t>3、亮度均匀性：＞0.95；</w:t>
            </w:r>
            <w:r>
              <w:rPr>
                <w:rFonts w:ascii="宋体" w:hAnsi="宋体" w:cs="宋体" w:hint="eastAsia"/>
                <w:color w:val="000000"/>
                <w:szCs w:val="21"/>
                <w:lang w:bidi="ar"/>
              </w:rPr>
              <w:br/>
              <w:t>4、最佳视距：≥3m；</w:t>
            </w:r>
            <w:r>
              <w:rPr>
                <w:rFonts w:ascii="宋体" w:hAnsi="宋体" w:cs="宋体" w:hint="eastAsia"/>
                <w:color w:val="000000"/>
                <w:szCs w:val="21"/>
                <w:lang w:bidi="ar"/>
              </w:rPr>
              <w:br/>
              <w:t>5、使用环境：户外；</w:t>
            </w:r>
            <w:r>
              <w:rPr>
                <w:rFonts w:ascii="宋体" w:hAnsi="宋体" w:cs="宋体" w:hint="eastAsia"/>
                <w:color w:val="000000"/>
                <w:szCs w:val="21"/>
                <w:lang w:bidi="ar"/>
              </w:rPr>
              <w:br/>
              <w:t>6、换帧频率：≥60帧/秒；</w:t>
            </w:r>
            <w:r>
              <w:rPr>
                <w:rFonts w:ascii="宋体" w:hAnsi="宋体" w:cs="宋体" w:hint="eastAsia"/>
                <w:color w:val="000000"/>
                <w:szCs w:val="21"/>
                <w:lang w:bidi="ar"/>
              </w:rPr>
              <w:br/>
              <w:t>7、刷新频率：960Hz；</w:t>
            </w:r>
            <w:r>
              <w:rPr>
                <w:rFonts w:ascii="宋体" w:hAnsi="宋体" w:cs="宋体" w:hint="eastAsia"/>
                <w:color w:val="000000"/>
                <w:szCs w:val="21"/>
                <w:lang w:bidi="ar"/>
              </w:rPr>
              <w:br/>
              <w:t>8、控制方式：计算机控制，逐点一一对应，视频同步，实时显示；</w:t>
            </w:r>
            <w:r>
              <w:rPr>
                <w:rFonts w:ascii="宋体" w:hAnsi="宋体" w:cs="宋体" w:hint="eastAsia"/>
                <w:color w:val="000000"/>
                <w:szCs w:val="21"/>
                <w:lang w:bidi="ar"/>
              </w:rPr>
              <w:br/>
              <w:t>9、亮度调节：256级手动/自动；</w:t>
            </w:r>
            <w:r>
              <w:rPr>
                <w:rFonts w:ascii="宋体" w:hAnsi="宋体" w:cs="宋体" w:hint="eastAsia"/>
                <w:color w:val="000000"/>
                <w:szCs w:val="21"/>
                <w:lang w:bidi="ar"/>
              </w:rPr>
              <w:br/>
              <w:t>10、使用寿命：≥10万小时；</w:t>
            </w:r>
            <w:r>
              <w:rPr>
                <w:rFonts w:ascii="宋体" w:hAnsi="宋体" w:cs="宋体" w:hint="eastAsia"/>
                <w:color w:val="000000"/>
                <w:szCs w:val="21"/>
                <w:lang w:bidi="ar"/>
              </w:rPr>
              <w:br/>
              <w:t>11、平均无故障时间：≥1万小时；</w:t>
            </w:r>
            <w:r>
              <w:rPr>
                <w:rFonts w:ascii="宋体" w:hAnsi="宋体" w:cs="宋体" w:hint="eastAsia"/>
                <w:color w:val="000000"/>
                <w:szCs w:val="21"/>
                <w:lang w:bidi="ar"/>
              </w:rPr>
              <w:br/>
              <w:t>12、工作温度：-20-40℃；</w:t>
            </w:r>
            <w:r>
              <w:rPr>
                <w:rFonts w:ascii="宋体" w:hAnsi="宋体" w:cs="宋体" w:hint="eastAsia"/>
                <w:color w:val="000000"/>
                <w:szCs w:val="21"/>
                <w:lang w:bidi="ar"/>
              </w:rPr>
              <w:br/>
              <w:t>13、工作湿度：10%-90%RH；</w:t>
            </w:r>
            <w:r>
              <w:rPr>
                <w:rFonts w:ascii="宋体" w:hAnsi="宋体" w:cs="宋体" w:hint="eastAsia"/>
                <w:color w:val="000000"/>
                <w:szCs w:val="21"/>
                <w:lang w:bidi="ar"/>
              </w:rPr>
              <w:br/>
              <w:t>14、成绩显示：支持跳绳成绩动态计数显示，最多支持10人成绩显示；</w:t>
            </w:r>
            <w:r>
              <w:rPr>
                <w:rFonts w:ascii="宋体" w:hAnsi="宋体" w:cs="宋体" w:hint="eastAsia"/>
                <w:color w:val="000000"/>
                <w:szCs w:val="21"/>
                <w:lang w:bidi="ar"/>
              </w:rPr>
              <w:br/>
              <w:t>15、倒计时显示：右上角倒计时显示。</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17FCDD"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4C5166"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台</w:t>
            </w:r>
          </w:p>
        </w:tc>
      </w:tr>
      <w:tr w:rsidR="0015273A" w14:paraId="46889717"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DE205"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21</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74B6F4"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跑步终点成绩大屏</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069B8004"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1、尺寸：宽≥960mm，长≥1600mm；</w:t>
            </w:r>
            <w:r>
              <w:rPr>
                <w:rFonts w:ascii="宋体" w:hAnsi="宋体" w:cs="宋体" w:hint="eastAsia"/>
                <w:color w:val="000000"/>
                <w:szCs w:val="21"/>
                <w:lang w:bidi="ar"/>
              </w:rPr>
              <w:br/>
              <w:t>2、亮度：≥4200cd/㎡；</w:t>
            </w:r>
            <w:r>
              <w:rPr>
                <w:rFonts w:ascii="宋体" w:hAnsi="宋体" w:cs="宋体" w:hint="eastAsia"/>
                <w:color w:val="000000"/>
                <w:szCs w:val="21"/>
                <w:lang w:bidi="ar"/>
              </w:rPr>
              <w:br/>
              <w:t>3、亮度均匀性：＞0.95；</w:t>
            </w:r>
            <w:r>
              <w:rPr>
                <w:rFonts w:ascii="宋体" w:hAnsi="宋体" w:cs="宋体" w:hint="eastAsia"/>
                <w:color w:val="000000"/>
                <w:szCs w:val="21"/>
                <w:lang w:bidi="ar"/>
              </w:rPr>
              <w:br/>
              <w:t>4、最佳视距：≥4m；</w:t>
            </w:r>
            <w:r>
              <w:rPr>
                <w:rFonts w:ascii="宋体" w:hAnsi="宋体" w:cs="宋体" w:hint="eastAsia"/>
                <w:color w:val="000000"/>
                <w:szCs w:val="21"/>
                <w:lang w:bidi="ar"/>
              </w:rPr>
              <w:br/>
              <w:t>5、使用环境：户外；</w:t>
            </w:r>
            <w:r>
              <w:rPr>
                <w:rFonts w:ascii="宋体" w:hAnsi="宋体" w:cs="宋体" w:hint="eastAsia"/>
                <w:color w:val="000000"/>
                <w:szCs w:val="21"/>
                <w:lang w:bidi="ar"/>
              </w:rPr>
              <w:br/>
              <w:t>6、每平方模组最大功率：≤909W/㎡；</w:t>
            </w:r>
            <w:r>
              <w:rPr>
                <w:rFonts w:ascii="宋体" w:hAnsi="宋体" w:cs="宋体" w:hint="eastAsia"/>
                <w:color w:val="000000"/>
                <w:szCs w:val="21"/>
                <w:lang w:bidi="ar"/>
              </w:rPr>
              <w:br/>
              <w:t>7、换帧频率：≥60帧/秒；</w:t>
            </w:r>
            <w:r>
              <w:rPr>
                <w:rFonts w:ascii="宋体" w:hAnsi="宋体" w:cs="宋体" w:hint="eastAsia"/>
                <w:color w:val="000000"/>
                <w:szCs w:val="21"/>
                <w:lang w:bidi="ar"/>
              </w:rPr>
              <w:br/>
              <w:t>8、刷新频率：960Hz；</w:t>
            </w:r>
            <w:r>
              <w:rPr>
                <w:rFonts w:ascii="宋体" w:hAnsi="宋体" w:cs="宋体" w:hint="eastAsia"/>
                <w:color w:val="000000"/>
                <w:szCs w:val="21"/>
                <w:lang w:bidi="ar"/>
              </w:rPr>
              <w:br/>
              <w:t>9、控制方式：计算机控制，逐点一一对应，视频同步，实时显示；</w:t>
            </w:r>
            <w:r>
              <w:rPr>
                <w:rFonts w:ascii="宋体" w:hAnsi="宋体" w:cs="宋体" w:hint="eastAsia"/>
                <w:color w:val="000000"/>
                <w:szCs w:val="21"/>
                <w:lang w:bidi="ar"/>
              </w:rPr>
              <w:br/>
              <w:t>10、亮度调节：256级手动/自动；</w:t>
            </w:r>
            <w:r>
              <w:rPr>
                <w:rFonts w:ascii="宋体" w:hAnsi="宋体" w:cs="宋体" w:hint="eastAsia"/>
                <w:color w:val="000000"/>
                <w:szCs w:val="21"/>
                <w:lang w:bidi="ar"/>
              </w:rPr>
              <w:br/>
              <w:t>11、使用寿命：≥10万小时；</w:t>
            </w:r>
            <w:r>
              <w:rPr>
                <w:rFonts w:ascii="宋体" w:hAnsi="宋体" w:cs="宋体" w:hint="eastAsia"/>
                <w:color w:val="000000"/>
                <w:szCs w:val="21"/>
                <w:lang w:bidi="ar"/>
              </w:rPr>
              <w:br/>
              <w:t>12、平均无故障时间：≥1万小时；</w:t>
            </w:r>
            <w:r>
              <w:rPr>
                <w:rFonts w:ascii="宋体" w:hAnsi="宋体" w:cs="宋体" w:hint="eastAsia"/>
                <w:color w:val="000000"/>
                <w:szCs w:val="21"/>
                <w:lang w:bidi="ar"/>
              </w:rPr>
              <w:br/>
              <w:t>13、工作温度：-20-40℃；</w:t>
            </w:r>
            <w:r>
              <w:rPr>
                <w:rFonts w:ascii="宋体" w:hAnsi="宋体" w:cs="宋体" w:hint="eastAsia"/>
                <w:color w:val="000000"/>
                <w:szCs w:val="21"/>
                <w:lang w:bidi="ar"/>
              </w:rPr>
              <w:br/>
              <w:t>14、工作湿度：10%-90%RH。</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8AD6F9"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2</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5C6CD"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台</w:t>
            </w:r>
          </w:p>
        </w:tc>
      </w:tr>
      <w:tr w:rsidR="0015273A" w14:paraId="71B20848"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19276C"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22</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0A1A73"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运动风云榜大屏</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47A57ACE"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1、尺寸：≥55寸；</w:t>
            </w:r>
            <w:r>
              <w:rPr>
                <w:rFonts w:ascii="宋体" w:hAnsi="宋体" w:cs="宋体" w:hint="eastAsia"/>
                <w:color w:val="000000"/>
                <w:szCs w:val="21"/>
                <w:lang w:bidi="ar"/>
              </w:rPr>
              <w:br/>
              <w:t>2、亮度：≥2000cd；</w:t>
            </w:r>
            <w:r>
              <w:rPr>
                <w:rFonts w:ascii="宋体" w:hAnsi="宋体" w:cs="宋体" w:hint="eastAsia"/>
                <w:color w:val="000000"/>
                <w:szCs w:val="21"/>
                <w:lang w:bidi="ar"/>
              </w:rPr>
              <w:br/>
              <w:t>3、配置4K高清、纳米级触摸屏，自带人脸识别摄像头；</w:t>
            </w:r>
            <w:r>
              <w:rPr>
                <w:rFonts w:ascii="宋体" w:hAnsi="宋体" w:cs="宋体" w:hint="eastAsia"/>
                <w:color w:val="000000"/>
                <w:szCs w:val="21"/>
                <w:lang w:bidi="ar"/>
              </w:rPr>
              <w:br/>
              <w:t>4、散热方式：风冷+调速；</w:t>
            </w:r>
            <w:r>
              <w:rPr>
                <w:rFonts w:ascii="宋体" w:hAnsi="宋体" w:cs="宋体" w:hint="eastAsia"/>
                <w:color w:val="000000"/>
                <w:szCs w:val="21"/>
                <w:lang w:bidi="ar"/>
              </w:rPr>
              <w:br/>
              <w:t>5、采用AR钢化玻璃；</w:t>
            </w:r>
            <w:r>
              <w:rPr>
                <w:rFonts w:ascii="宋体" w:hAnsi="宋体" w:cs="宋体" w:hint="eastAsia"/>
                <w:color w:val="000000"/>
                <w:szCs w:val="21"/>
                <w:lang w:bidi="ar"/>
              </w:rPr>
              <w:br/>
              <w:t>6、支持防雨、防尘、防、过热、户外喷涂、防球击；</w:t>
            </w:r>
            <w:r>
              <w:rPr>
                <w:rFonts w:ascii="宋体" w:hAnsi="宋体" w:cs="宋体" w:hint="eastAsia"/>
                <w:color w:val="000000"/>
                <w:szCs w:val="21"/>
                <w:lang w:bidi="ar"/>
              </w:rPr>
              <w:br/>
              <w:t>7、外壳：厚度≥1.5mm镀锌板，表面喷户外专用粉，防护能力7年以上；</w:t>
            </w:r>
            <w:r>
              <w:rPr>
                <w:rFonts w:ascii="宋体" w:hAnsi="宋体" w:cs="宋体" w:hint="eastAsia"/>
                <w:color w:val="000000"/>
                <w:szCs w:val="21"/>
                <w:lang w:bidi="ar"/>
              </w:rPr>
              <w:br/>
              <w:t>8、开门设计防水结构，贴户外橡胶条密封，满足IP55防护</w:t>
            </w:r>
            <w:r>
              <w:rPr>
                <w:rFonts w:ascii="宋体" w:hAnsi="宋体" w:cs="宋体" w:hint="eastAsia"/>
                <w:color w:val="000000"/>
                <w:szCs w:val="21"/>
                <w:lang w:bidi="ar"/>
              </w:rPr>
              <w:lastRenderedPageBreak/>
              <w:t>等级；</w:t>
            </w:r>
            <w:r>
              <w:rPr>
                <w:rFonts w:ascii="宋体" w:hAnsi="宋体" w:cs="宋体" w:hint="eastAsia"/>
                <w:color w:val="000000"/>
                <w:szCs w:val="21"/>
                <w:lang w:bidi="ar"/>
              </w:rPr>
              <w:br/>
              <w:t>9、配置校级智慧体育数据分析与查看功能，可查看校级整体数据情况，包含实时运动量、开课次数、开课人数、开课班级数等维度数据；</w:t>
            </w:r>
            <w:r>
              <w:rPr>
                <w:rFonts w:ascii="宋体" w:hAnsi="宋体" w:cs="宋体" w:hint="eastAsia"/>
                <w:color w:val="000000"/>
                <w:szCs w:val="21"/>
                <w:lang w:bidi="ar"/>
              </w:rPr>
              <w:br/>
              <w:t>10、支持校方各级人员查看各项目实时使用情况，可查看各运动项目实时排行榜单，并支持根据年级/性别等类别进行分类查看排行榜单，可在榜单中查看对应学生运动视频回放及动作关键帧；</w:t>
            </w:r>
            <w:r>
              <w:rPr>
                <w:rFonts w:ascii="宋体" w:hAnsi="宋体" w:cs="宋体" w:hint="eastAsia"/>
                <w:color w:val="000000"/>
                <w:szCs w:val="21"/>
                <w:lang w:bidi="ar"/>
              </w:rPr>
              <w:br/>
              <w:t>11、▲支持学生通过大屏自主查询个人成绩档案，包含过往整体运动数据量、综合能力雷达分布图、各运动项目的成绩综合分析体现，支持学生通过大屏进行人脸识别，课后自主查看个人运动视频、动作关键帧等数据。提供具有CNAS及CMA标识检测报告复印件并加盖公章。</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50BA6"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lastRenderedPageBreak/>
              <w:t>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CBED6"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台</w:t>
            </w:r>
          </w:p>
        </w:tc>
      </w:tr>
      <w:tr w:rsidR="0015273A" w14:paraId="4D15F5F7"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F4AB9D"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二</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6890CF" w14:textId="77777777" w:rsidR="0015273A" w:rsidRDefault="00000000">
            <w:pPr>
              <w:widowControl/>
              <w:jc w:val="left"/>
              <w:rPr>
                <w:rFonts w:ascii="宋体" w:hAnsi="宋体" w:cs="宋体" w:hint="eastAsia"/>
                <w:b/>
                <w:bCs/>
                <w:color w:val="000000"/>
                <w:szCs w:val="21"/>
              </w:rPr>
            </w:pPr>
            <w:r>
              <w:rPr>
                <w:rFonts w:ascii="宋体" w:hAnsi="宋体" w:cs="宋体" w:hint="eastAsia"/>
                <w:b/>
                <w:bCs/>
                <w:color w:val="000000"/>
                <w:szCs w:val="21"/>
                <w:lang w:bidi="ar"/>
              </w:rPr>
              <w:t>智能手环系统</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148828D2" w14:textId="77777777" w:rsidR="0015273A" w:rsidRDefault="0015273A">
            <w:pPr>
              <w:jc w:val="left"/>
              <w:rPr>
                <w:rFonts w:ascii="宋体" w:hAnsi="宋体" w:cs="宋体" w:hint="eastAsia"/>
                <w:color w:val="000000"/>
                <w:szCs w:val="21"/>
              </w:rPr>
            </w:pP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92CF0A" w14:textId="77777777" w:rsidR="0015273A" w:rsidRDefault="0015273A">
            <w:pPr>
              <w:jc w:val="center"/>
              <w:rPr>
                <w:rFonts w:ascii="宋体" w:hAnsi="宋体" w:cs="宋体" w:hint="eastAsia"/>
                <w:color w:val="000000"/>
                <w:szCs w:val="21"/>
              </w:rPr>
            </w:pP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D88CE" w14:textId="77777777" w:rsidR="0015273A" w:rsidRDefault="0015273A">
            <w:pPr>
              <w:jc w:val="center"/>
              <w:rPr>
                <w:rFonts w:ascii="宋体" w:hAnsi="宋体" w:cs="宋体" w:hint="eastAsia"/>
                <w:color w:val="000000"/>
                <w:szCs w:val="21"/>
              </w:rPr>
            </w:pPr>
          </w:p>
        </w:tc>
      </w:tr>
      <w:tr w:rsidR="0015273A" w14:paraId="53C2C4E1"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89E83C"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23</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9F2807"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智能运动表</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53CF7367"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1、尺寸规格46.5*36*14mm；</w:t>
            </w:r>
            <w:r>
              <w:rPr>
                <w:rFonts w:ascii="宋体" w:hAnsi="宋体" w:cs="宋体" w:hint="eastAsia"/>
                <w:color w:val="000000"/>
                <w:szCs w:val="21"/>
                <w:lang w:bidi="ar"/>
              </w:rPr>
              <w:br/>
              <w:t>2、电池续航≥12小时；</w:t>
            </w:r>
            <w:r>
              <w:rPr>
                <w:rFonts w:ascii="宋体" w:hAnsi="宋体" w:cs="宋体" w:hint="eastAsia"/>
                <w:color w:val="000000"/>
                <w:szCs w:val="21"/>
                <w:lang w:bidi="ar"/>
              </w:rPr>
              <w:br/>
              <w:t>3、智能运动表应配LED多色灯，并能够根据运动强度显示不同颜色，颜色不低于五个颜色；</w:t>
            </w:r>
            <w:r>
              <w:rPr>
                <w:rFonts w:ascii="宋体" w:hAnsi="宋体" w:cs="宋体" w:hint="eastAsia"/>
                <w:color w:val="000000"/>
                <w:szCs w:val="21"/>
                <w:lang w:bidi="ar"/>
              </w:rPr>
              <w:br/>
              <w:t>4、智能运动表超过预警阈值可进行震动报警；心率准确度≥95%以上，并能对心率数据进行存储；</w:t>
            </w:r>
            <w:r>
              <w:rPr>
                <w:rFonts w:ascii="宋体" w:hAnsi="宋体" w:cs="宋体" w:hint="eastAsia"/>
                <w:color w:val="000000"/>
                <w:szCs w:val="21"/>
                <w:lang w:bidi="ar"/>
              </w:rPr>
              <w:br/>
              <w:t>5、▲防水等级达到IP67，提供防尘试验(IP6X）、防水试验(IPX7)具有CNAS或CMA标识的检测报告复印件加盖公章；</w:t>
            </w:r>
            <w:r>
              <w:rPr>
                <w:rFonts w:ascii="宋体" w:hAnsi="宋体" w:cs="宋体" w:hint="eastAsia"/>
                <w:color w:val="000000"/>
                <w:szCs w:val="21"/>
                <w:lang w:bidi="ar"/>
              </w:rPr>
              <w:br/>
              <w:t>6、数据传输范围大于60米以上，数据传输支持蓝牙4.0以上。</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B0EC2"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50</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C2083C"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个</w:t>
            </w:r>
          </w:p>
        </w:tc>
      </w:tr>
      <w:tr w:rsidR="0015273A" w14:paraId="34340A2E"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7D8D5"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24</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164F34"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数据采集器</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1CE9400E"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1、待机≥8小时，并且带电量显示；</w:t>
            </w:r>
            <w:r>
              <w:rPr>
                <w:rFonts w:ascii="宋体" w:hAnsi="宋体" w:cs="宋体" w:hint="eastAsia"/>
                <w:color w:val="000000"/>
                <w:szCs w:val="21"/>
                <w:lang w:bidi="ar"/>
              </w:rPr>
              <w:br/>
              <w:t>2、可通过复位键进行自动配置，支持4G全网频段，无需配置网络可自动连接后台服务器，提供相应的照片或者截图；</w:t>
            </w:r>
            <w:r>
              <w:rPr>
                <w:rFonts w:ascii="宋体" w:hAnsi="宋体" w:cs="宋体" w:hint="eastAsia"/>
                <w:color w:val="000000"/>
                <w:szCs w:val="21"/>
                <w:lang w:bidi="ar"/>
              </w:rPr>
              <w:br/>
              <w:t>3、传输距离≥50米；支持蓝牙5.0、ANT传输、支持无线标准2.4G&amp;5G双频；</w:t>
            </w:r>
            <w:r>
              <w:rPr>
                <w:rFonts w:ascii="宋体" w:hAnsi="宋体" w:cs="宋体" w:hint="eastAsia"/>
                <w:color w:val="000000"/>
                <w:szCs w:val="21"/>
                <w:lang w:bidi="ar"/>
              </w:rPr>
              <w:br/>
              <w:t>4、使用环境：温度0℃ ~ 40℃, 相对湿度≤85%。。</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B1B79"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3</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69C840"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个</w:t>
            </w:r>
          </w:p>
        </w:tc>
      </w:tr>
      <w:tr w:rsidR="0015273A" w14:paraId="491DCCC1"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7752C3"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25</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AEEAB1"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无线投屏器</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406E58B3"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1、材质：ABS+pc；</w:t>
            </w:r>
            <w:r>
              <w:rPr>
                <w:rFonts w:ascii="宋体" w:hAnsi="宋体" w:cs="宋体" w:hint="eastAsia"/>
                <w:color w:val="000000"/>
                <w:szCs w:val="21"/>
                <w:lang w:bidi="ar"/>
              </w:rPr>
              <w:br/>
              <w:t>2、分辨率：4K/30Hz；</w:t>
            </w:r>
            <w:r>
              <w:rPr>
                <w:rFonts w:ascii="宋体" w:hAnsi="宋体" w:cs="宋体" w:hint="eastAsia"/>
                <w:color w:val="000000"/>
                <w:szCs w:val="21"/>
                <w:lang w:bidi="ar"/>
              </w:rPr>
              <w:br/>
              <w:t>3、视频接口：HDMI；</w:t>
            </w:r>
            <w:r>
              <w:rPr>
                <w:rFonts w:ascii="宋体" w:hAnsi="宋体" w:cs="宋体" w:hint="eastAsia"/>
                <w:color w:val="000000"/>
                <w:szCs w:val="21"/>
                <w:lang w:bidi="ar"/>
              </w:rPr>
              <w:br/>
              <w:t>4、线长：HDMI线0.5米、供电线1米。</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4DA10B"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810EB"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个</w:t>
            </w:r>
          </w:p>
        </w:tc>
      </w:tr>
      <w:tr w:rsidR="0015273A" w14:paraId="5EA6FC5A"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44E999"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26</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2521F"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多口充电器</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3ED54A4D"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1、带充电状态显示屏，能够清楚的看到每个手环充电状态，并配有不低于3个的USB充电口；</w:t>
            </w:r>
            <w:r>
              <w:rPr>
                <w:rFonts w:ascii="宋体" w:hAnsi="宋体" w:cs="宋体" w:hint="eastAsia"/>
                <w:color w:val="000000"/>
                <w:szCs w:val="21"/>
                <w:lang w:bidi="ar"/>
              </w:rPr>
              <w:br/>
              <w:t>2、充电采用磁吸式，充电过程无需拆掉表带；</w:t>
            </w:r>
            <w:r>
              <w:rPr>
                <w:rFonts w:ascii="宋体" w:hAnsi="宋体" w:cs="宋体" w:hint="eastAsia"/>
                <w:color w:val="000000"/>
                <w:szCs w:val="21"/>
                <w:lang w:bidi="ar"/>
              </w:rPr>
              <w:br/>
              <w:t>3、带充电开关，打开开关才能充电，保护手环充电安全性；输入电压：12V,最带3A；输出电压：5V最大0.09A；</w:t>
            </w:r>
            <w:r>
              <w:rPr>
                <w:rFonts w:ascii="宋体" w:hAnsi="宋体" w:cs="宋体" w:hint="eastAsia"/>
                <w:color w:val="000000"/>
                <w:szCs w:val="21"/>
                <w:lang w:bidi="ar"/>
              </w:rPr>
              <w:br/>
              <w:t>4、充电数量最大支持≥50口集体充电；</w:t>
            </w:r>
            <w:r>
              <w:rPr>
                <w:rFonts w:ascii="宋体" w:hAnsi="宋体" w:cs="宋体" w:hint="eastAsia"/>
                <w:color w:val="000000"/>
                <w:szCs w:val="21"/>
                <w:lang w:bidi="ar"/>
              </w:rPr>
              <w:br/>
              <w:t>5、材质：ABS+PU。</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903A0D"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FC28B"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个</w:t>
            </w:r>
          </w:p>
        </w:tc>
      </w:tr>
      <w:tr w:rsidR="0015273A" w14:paraId="6D4E87BD"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BE8D4"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27</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FE893"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显示终端器</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7DDA4E41"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一、硬件：</w:t>
            </w:r>
            <w:r>
              <w:rPr>
                <w:rFonts w:ascii="宋体" w:hAnsi="宋体" w:cs="宋体" w:hint="eastAsia"/>
                <w:color w:val="000000"/>
                <w:szCs w:val="21"/>
                <w:lang w:bidi="ar"/>
              </w:rPr>
              <w:br/>
              <w:t>1、屏幕尺寸≥10.4英寸，厚度7.1-9mm，运行内存≥6GB，最大支持256GB；</w:t>
            </w:r>
            <w:r>
              <w:rPr>
                <w:rFonts w:ascii="宋体" w:hAnsi="宋体" w:cs="宋体" w:hint="eastAsia"/>
                <w:color w:val="000000"/>
                <w:szCs w:val="21"/>
                <w:lang w:bidi="ar"/>
              </w:rPr>
              <w:br/>
              <w:t>2、支持联通4G/移动4G/电信4G；</w:t>
            </w:r>
            <w:r>
              <w:rPr>
                <w:rFonts w:ascii="宋体" w:hAnsi="宋体" w:cs="宋体" w:hint="eastAsia"/>
                <w:color w:val="000000"/>
                <w:szCs w:val="21"/>
                <w:lang w:bidi="ar"/>
              </w:rPr>
              <w:br/>
              <w:t>3、前置、后置摄像头500W，支持多点触控，指南针，内置感应，重力感应，分屏功能；</w:t>
            </w:r>
            <w:r>
              <w:rPr>
                <w:rFonts w:ascii="宋体" w:hAnsi="宋体" w:cs="宋体" w:hint="eastAsia"/>
                <w:color w:val="000000"/>
                <w:szCs w:val="21"/>
                <w:lang w:bidi="ar"/>
              </w:rPr>
              <w:br/>
              <w:t>二、软件：</w:t>
            </w:r>
            <w:r>
              <w:rPr>
                <w:rFonts w:ascii="宋体" w:hAnsi="宋体" w:cs="宋体" w:hint="eastAsia"/>
                <w:color w:val="000000"/>
                <w:szCs w:val="21"/>
                <w:lang w:bidi="ar"/>
              </w:rPr>
              <w:br/>
              <w:t>1、支持前端APP及后台自定义学校logo。并在教师APP中呈现学校自定义的logo；</w:t>
            </w:r>
            <w:r>
              <w:rPr>
                <w:rFonts w:ascii="宋体" w:hAnsi="宋体" w:cs="宋体" w:hint="eastAsia"/>
                <w:color w:val="000000"/>
                <w:szCs w:val="21"/>
                <w:lang w:bidi="ar"/>
              </w:rPr>
              <w:br/>
            </w:r>
            <w:r>
              <w:rPr>
                <w:rFonts w:ascii="宋体" w:hAnsi="宋体" w:cs="宋体" w:hint="eastAsia"/>
                <w:color w:val="000000"/>
                <w:szCs w:val="21"/>
                <w:lang w:bidi="ar"/>
              </w:rPr>
              <w:lastRenderedPageBreak/>
              <w:t>2、部署阶段系统自检功能：在打开接收器、学生佩戴智能运动表后，教师平板app可实时显示智能运动表连接状态，并将智能运动表连接和未连接进行分类呈现，可在APP实时常看手环电量情况；</w:t>
            </w:r>
            <w:r>
              <w:rPr>
                <w:rFonts w:ascii="宋体" w:hAnsi="宋体" w:cs="宋体" w:hint="eastAsia"/>
                <w:color w:val="000000"/>
                <w:szCs w:val="21"/>
                <w:lang w:bidi="ar"/>
              </w:rPr>
              <w:br/>
              <w:t>3、教师平板控制功能：支持教师一键上课操作，一键上课后呈现硬件状态提示，包含在线学生人数，数据采集器状态显示，数据采集器异常提醒，支持数据采集器配置；</w:t>
            </w:r>
            <w:r>
              <w:rPr>
                <w:rFonts w:ascii="宋体" w:hAnsi="宋体" w:cs="宋体" w:hint="eastAsia"/>
                <w:color w:val="000000"/>
                <w:szCs w:val="21"/>
                <w:lang w:bidi="ar"/>
              </w:rPr>
              <w:br/>
              <w:t>4、支持班级实时数据和个人实时数据查看，班级数据包含班级前6名学生心率排序界面；</w:t>
            </w:r>
            <w:r>
              <w:rPr>
                <w:rFonts w:ascii="宋体" w:hAnsi="宋体" w:cs="宋体" w:hint="eastAsia"/>
                <w:color w:val="000000"/>
                <w:szCs w:val="21"/>
                <w:lang w:bidi="ar"/>
              </w:rPr>
              <w:br/>
              <w:t>5、一键开课后可进入上课5秒倒计时等待界面；</w:t>
            </w:r>
            <w:r>
              <w:rPr>
                <w:rFonts w:ascii="宋体" w:hAnsi="宋体" w:cs="宋体" w:hint="eastAsia"/>
                <w:color w:val="000000"/>
                <w:szCs w:val="21"/>
                <w:lang w:bidi="ar"/>
              </w:rPr>
              <w:br/>
              <w:t>6、实时数据：上课过程中可实时呈现学生头像照片，实时心率、个体密度，实时呈现班级群体密度。上课过程中可对个体密度、平均心率进行排序；</w:t>
            </w:r>
            <w:r>
              <w:rPr>
                <w:rFonts w:ascii="宋体" w:hAnsi="宋体" w:cs="宋体" w:hint="eastAsia"/>
                <w:color w:val="000000"/>
                <w:szCs w:val="21"/>
                <w:lang w:bidi="ar"/>
              </w:rPr>
              <w:br/>
              <w:t>7、课后数据：课后班级数据应包含新课标平均心率、群体密度指标以及训练冲量、最大摄氧量等训练运动负荷指标，包含班级平均心率曲线图、课堂评价、各个阶段平均心率对比图、运动强度分布图等指标；</w:t>
            </w:r>
            <w:r>
              <w:rPr>
                <w:rFonts w:ascii="宋体" w:hAnsi="宋体" w:cs="宋体" w:hint="eastAsia"/>
                <w:color w:val="000000"/>
                <w:szCs w:val="21"/>
                <w:lang w:bidi="ar"/>
              </w:rPr>
              <w:br/>
              <w:t>8、阶段时间分配：支持在课程结束后，对各个阶段的时间重新分配，分配后确认后生成相应新的各个阶段时间分布图，提供相应的APP截图；；</w:t>
            </w:r>
            <w:r>
              <w:rPr>
                <w:rFonts w:ascii="宋体" w:hAnsi="宋体" w:cs="宋体" w:hint="eastAsia"/>
                <w:color w:val="000000"/>
                <w:szCs w:val="21"/>
                <w:lang w:bidi="ar"/>
              </w:rPr>
              <w:br/>
              <w:t>9、数据分析：支持在教师端APP按照年级、班级、学生进行数据对比分析和趋势对比分析，支持在教师通过后台进行数据趋势分析和对比分析、数据汇总。后台支持数据汇总，并导出相应的原始数据，提供相应的APP截图；；</w:t>
            </w:r>
            <w:r>
              <w:rPr>
                <w:rFonts w:ascii="宋体" w:hAnsi="宋体" w:cs="宋体" w:hint="eastAsia"/>
                <w:color w:val="000000"/>
                <w:szCs w:val="21"/>
                <w:lang w:bidi="ar"/>
              </w:rPr>
              <w:br/>
              <w:t>10、可通过APP对数据采集器进行配置；配置内容包含接收器WIFi上网模式、工作模式、socket协议、扫描类型、服务IP等；</w:t>
            </w:r>
            <w:r>
              <w:rPr>
                <w:rFonts w:ascii="宋体" w:hAnsi="宋体" w:cs="宋体" w:hint="eastAsia"/>
                <w:color w:val="000000"/>
                <w:szCs w:val="21"/>
                <w:lang w:bidi="ar"/>
              </w:rPr>
              <w:br/>
              <w:t>11、支持跳绳设备拓展，界面应当具备跳绳选项，硬件满足的情况下支持跳绳测试、跳绳实时数据呈现，测试结果导出等功能；</w:t>
            </w:r>
            <w:r>
              <w:rPr>
                <w:rFonts w:ascii="宋体" w:hAnsi="宋体" w:cs="宋体" w:hint="eastAsia"/>
                <w:color w:val="000000"/>
                <w:szCs w:val="21"/>
                <w:lang w:bidi="ar"/>
              </w:rPr>
              <w:br/>
              <w:t>三、后台：</w:t>
            </w:r>
            <w:r>
              <w:rPr>
                <w:rFonts w:ascii="宋体" w:hAnsi="宋体" w:cs="宋体" w:hint="eastAsia"/>
                <w:color w:val="000000"/>
                <w:szCs w:val="21"/>
                <w:lang w:bidi="ar"/>
              </w:rPr>
              <w:br/>
              <w:t>1、提供一套网页后台账号便于教师管理教师账号、学生名单录入、历史数据查看等；</w:t>
            </w:r>
            <w:r>
              <w:rPr>
                <w:rFonts w:ascii="宋体" w:hAnsi="宋体" w:cs="宋体" w:hint="eastAsia"/>
                <w:color w:val="000000"/>
                <w:szCs w:val="21"/>
                <w:lang w:bidi="ar"/>
              </w:rPr>
              <w:br/>
              <w:t>2、可通过后台对各个年级、班级、学生进行数据对比、数据分析以及数据汇总；</w:t>
            </w:r>
            <w:r>
              <w:rPr>
                <w:rFonts w:ascii="宋体" w:hAnsi="宋体" w:cs="宋体" w:hint="eastAsia"/>
                <w:color w:val="000000"/>
                <w:szCs w:val="21"/>
                <w:lang w:bidi="ar"/>
              </w:rPr>
              <w:br/>
              <w:t>3、支持后台上传学校logo，支持校级、班级等不同权限进行查看数据。</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F90162"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lastRenderedPageBreak/>
              <w:t>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6EA7C"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个</w:t>
            </w:r>
          </w:p>
        </w:tc>
      </w:tr>
      <w:tr w:rsidR="0015273A" w14:paraId="4BC99518"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A3EB0"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28</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03EED6"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设备收纳箱</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5DEE35D2"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1、规格尺寸：32*23*12cm外部；</w:t>
            </w:r>
            <w:r>
              <w:rPr>
                <w:rFonts w:ascii="宋体" w:hAnsi="宋体" w:cs="宋体" w:hint="eastAsia"/>
                <w:color w:val="000000"/>
                <w:szCs w:val="21"/>
                <w:lang w:bidi="ar"/>
              </w:rPr>
              <w:br/>
              <w:t>2、材质：EVA；</w:t>
            </w:r>
            <w:r>
              <w:rPr>
                <w:rFonts w:ascii="宋体" w:hAnsi="宋体" w:cs="宋体" w:hint="eastAsia"/>
                <w:color w:val="000000"/>
                <w:szCs w:val="21"/>
                <w:lang w:bidi="ar"/>
              </w:rPr>
              <w:br/>
              <w:t>3、具备抗震、抗压等功能。</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3AE54"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39BB7"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个</w:t>
            </w:r>
          </w:p>
        </w:tc>
      </w:tr>
      <w:tr w:rsidR="0015273A" w14:paraId="5630FCCA"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99CDA"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三</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31695" w14:textId="77777777" w:rsidR="0015273A" w:rsidRDefault="00000000">
            <w:pPr>
              <w:widowControl/>
              <w:jc w:val="left"/>
              <w:rPr>
                <w:rFonts w:ascii="宋体" w:hAnsi="宋体" w:cs="宋体" w:hint="eastAsia"/>
                <w:b/>
                <w:bCs/>
                <w:color w:val="000000"/>
                <w:szCs w:val="21"/>
              </w:rPr>
            </w:pPr>
            <w:r>
              <w:rPr>
                <w:rFonts w:ascii="宋体" w:hAnsi="宋体" w:cs="宋体" w:hint="eastAsia"/>
                <w:b/>
                <w:bCs/>
                <w:color w:val="000000"/>
                <w:szCs w:val="21"/>
                <w:lang w:bidi="ar"/>
              </w:rPr>
              <w:t>辅材安装</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2E764598" w14:textId="77777777" w:rsidR="0015273A" w:rsidRDefault="0015273A">
            <w:pPr>
              <w:jc w:val="left"/>
              <w:rPr>
                <w:rFonts w:ascii="宋体" w:hAnsi="宋体" w:cs="宋体" w:hint="eastAsia"/>
                <w:color w:val="000000"/>
                <w:szCs w:val="21"/>
              </w:rPr>
            </w:pP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58AE8A" w14:textId="77777777" w:rsidR="0015273A" w:rsidRDefault="0015273A">
            <w:pPr>
              <w:jc w:val="center"/>
              <w:rPr>
                <w:rFonts w:ascii="宋体" w:hAnsi="宋体" w:cs="宋体" w:hint="eastAsia"/>
                <w:color w:val="000000"/>
                <w:szCs w:val="21"/>
              </w:rPr>
            </w:pP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CA134" w14:textId="77777777" w:rsidR="0015273A" w:rsidRDefault="0015273A">
            <w:pPr>
              <w:jc w:val="center"/>
              <w:rPr>
                <w:rFonts w:ascii="宋体" w:hAnsi="宋体" w:cs="宋体" w:hint="eastAsia"/>
                <w:color w:val="000000"/>
                <w:szCs w:val="21"/>
              </w:rPr>
            </w:pPr>
          </w:p>
        </w:tc>
      </w:tr>
      <w:tr w:rsidR="0015273A" w14:paraId="0538375D"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EB45D"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29</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A2B9A"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光纤收发器</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1EA7884A"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1、千兆单模光纤收发器；</w:t>
            </w:r>
            <w:r>
              <w:rPr>
                <w:rFonts w:ascii="宋体" w:hAnsi="宋体" w:cs="宋体" w:hint="eastAsia"/>
                <w:color w:val="000000"/>
                <w:szCs w:val="21"/>
                <w:lang w:bidi="ar"/>
              </w:rPr>
              <w:br/>
              <w:t>2、接口类型 RJ-45，SC；</w:t>
            </w:r>
            <w:r>
              <w:rPr>
                <w:rFonts w:ascii="宋体" w:hAnsi="宋体" w:cs="宋体" w:hint="eastAsia"/>
                <w:color w:val="000000"/>
                <w:szCs w:val="21"/>
                <w:lang w:bidi="ar"/>
              </w:rPr>
              <w:br/>
              <w:t>3、符合协议标准 IEEE802.3，IEEE802.3u，IEEE802.3ab，IEEE802.3z，IEEE802.3x；</w:t>
            </w:r>
            <w:r>
              <w:rPr>
                <w:rFonts w:ascii="宋体" w:hAnsi="宋体" w:cs="宋体" w:hint="eastAsia"/>
                <w:color w:val="000000"/>
                <w:szCs w:val="21"/>
                <w:lang w:bidi="ar"/>
              </w:rPr>
              <w:br/>
              <w:t>4、传输速率 10/100/1000Mbps；</w:t>
            </w:r>
            <w:r>
              <w:rPr>
                <w:rFonts w:ascii="宋体" w:hAnsi="宋体" w:cs="宋体" w:hint="eastAsia"/>
                <w:color w:val="000000"/>
                <w:szCs w:val="21"/>
                <w:lang w:bidi="ar"/>
              </w:rPr>
              <w:br/>
              <w:t>5、最大传输距离 3000米；</w:t>
            </w:r>
            <w:r>
              <w:rPr>
                <w:rFonts w:ascii="宋体" w:hAnsi="宋体" w:cs="宋体" w:hint="eastAsia"/>
                <w:color w:val="000000"/>
                <w:szCs w:val="21"/>
                <w:lang w:bidi="ar"/>
              </w:rPr>
              <w:br/>
              <w:t>6、电源电压 9VDC，0.6A；</w:t>
            </w:r>
            <w:r>
              <w:rPr>
                <w:rFonts w:ascii="宋体" w:hAnsi="宋体" w:cs="宋体" w:hint="eastAsia"/>
                <w:color w:val="000000"/>
                <w:szCs w:val="21"/>
                <w:lang w:bidi="ar"/>
              </w:rPr>
              <w:br/>
              <w:t>7、工作温度 -20℃～50℃；</w:t>
            </w:r>
            <w:r>
              <w:rPr>
                <w:rFonts w:ascii="宋体" w:hAnsi="宋体" w:cs="宋体" w:hint="eastAsia"/>
                <w:color w:val="000000"/>
                <w:szCs w:val="21"/>
                <w:lang w:bidi="ar"/>
              </w:rPr>
              <w:br/>
              <w:t>8、工作湿度 10%～90%RH（不凝结）。</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45474"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16</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8AA40"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个</w:t>
            </w:r>
          </w:p>
        </w:tc>
      </w:tr>
      <w:tr w:rsidR="0015273A" w14:paraId="1E647E4C"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0A3A8"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lastRenderedPageBreak/>
              <w:t>30</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8338B4"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光模块</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44230E9B"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1、采用可热插拔的SFP封装；</w:t>
            </w:r>
            <w:r>
              <w:rPr>
                <w:rFonts w:ascii="宋体" w:hAnsi="宋体" w:cs="宋体" w:hint="eastAsia"/>
                <w:color w:val="000000"/>
                <w:szCs w:val="21"/>
                <w:lang w:bidi="ar"/>
              </w:rPr>
              <w:br/>
              <w:t>2、全双工光收发一体模块；</w:t>
            </w:r>
            <w:r>
              <w:rPr>
                <w:rFonts w:ascii="宋体" w:hAnsi="宋体" w:cs="宋体" w:hint="eastAsia"/>
                <w:color w:val="000000"/>
                <w:szCs w:val="21"/>
                <w:lang w:bidi="ar"/>
              </w:rPr>
              <w:br/>
              <w:t>3、符合SFP MSA、IEEE 802.3z标准；</w:t>
            </w:r>
            <w:r>
              <w:rPr>
                <w:rFonts w:ascii="宋体" w:hAnsi="宋体" w:cs="宋体" w:hint="eastAsia"/>
                <w:color w:val="000000"/>
                <w:szCs w:val="21"/>
                <w:lang w:bidi="ar"/>
              </w:rPr>
              <w:br/>
              <w:t>4、速率高达1.25Gbps；</w:t>
            </w:r>
            <w:r>
              <w:rPr>
                <w:rFonts w:ascii="宋体" w:hAnsi="宋体" w:cs="宋体" w:hint="eastAsia"/>
                <w:color w:val="000000"/>
                <w:szCs w:val="21"/>
                <w:lang w:bidi="ar"/>
              </w:rPr>
              <w:br/>
              <w:t>5、单模光纤传输，最远可达2KM；</w:t>
            </w:r>
            <w:r>
              <w:rPr>
                <w:rFonts w:ascii="宋体" w:hAnsi="宋体" w:cs="宋体" w:hint="eastAsia"/>
                <w:color w:val="000000"/>
                <w:szCs w:val="21"/>
                <w:lang w:bidi="ar"/>
              </w:rPr>
              <w:br/>
              <w:t>6、单纤LC光口，工作波长1310nm/1550nm；</w:t>
            </w:r>
            <w:r>
              <w:rPr>
                <w:rFonts w:ascii="宋体" w:hAnsi="宋体" w:cs="宋体" w:hint="eastAsia"/>
                <w:color w:val="000000"/>
                <w:szCs w:val="21"/>
                <w:lang w:bidi="ar"/>
              </w:rPr>
              <w:br/>
              <w:t>7、内置数字诊断功能；</w:t>
            </w:r>
            <w:r>
              <w:rPr>
                <w:rFonts w:ascii="宋体" w:hAnsi="宋体" w:cs="宋体" w:hint="eastAsia"/>
                <w:color w:val="000000"/>
                <w:szCs w:val="21"/>
                <w:lang w:bidi="ar"/>
              </w:rPr>
              <w:br/>
              <w:t>8、工作电压3.3V；</w:t>
            </w:r>
            <w:r>
              <w:rPr>
                <w:rFonts w:ascii="宋体" w:hAnsi="宋体" w:cs="宋体" w:hint="eastAsia"/>
                <w:color w:val="000000"/>
                <w:szCs w:val="21"/>
                <w:lang w:bidi="ar"/>
              </w:rPr>
              <w:br/>
              <w:t>9、壳体工作温度-20℃ ~ 75℃。</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43983"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18</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4F0AF7"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个</w:t>
            </w:r>
          </w:p>
        </w:tc>
      </w:tr>
      <w:tr w:rsidR="0015273A" w14:paraId="3DC35AE1"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DF7EA"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31</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2C785E"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无线AP</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37127601"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1、11AC双频并发，最高无线速率可达1900Mbps；</w:t>
            </w:r>
            <w:r>
              <w:rPr>
                <w:rFonts w:ascii="宋体" w:hAnsi="宋体" w:cs="宋体" w:hint="eastAsia"/>
                <w:color w:val="000000"/>
                <w:szCs w:val="21"/>
                <w:lang w:bidi="ar"/>
              </w:rPr>
              <w:br/>
              <w:t>2、千兆SFP光口；</w:t>
            </w:r>
            <w:r>
              <w:rPr>
                <w:rFonts w:ascii="宋体" w:hAnsi="宋体" w:cs="宋体" w:hint="eastAsia"/>
                <w:color w:val="000000"/>
                <w:szCs w:val="21"/>
                <w:lang w:bidi="ar"/>
              </w:rPr>
              <w:br/>
              <w:t>3、支持易展MESH组网，子节点免布线；</w:t>
            </w:r>
            <w:r>
              <w:rPr>
                <w:rFonts w:ascii="宋体" w:hAnsi="宋体" w:cs="宋体" w:hint="eastAsia"/>
                <w:color w:val="000000"/>
                <w:szCs w:val="21"/>
                <w:lang w:bidi="ar"/>
              </w:rPr>
              <w:br/>
              <w:t>4、胖瘦一体，FIT/FAT模式软件自适应设置，无需独立硬件调整；</w:t>
            </w:r>
            <w:r>
              <w:rPr>
                <w:rFonts w:ascii="宋体" w:hAnsi="宋体" w:cs="宋体" w:hint="eastAsia"/>
                <w:color w:val="000000"/>
                <w:szCs w:val="21"/>
                <w:lang w:bidi="ar"/>
              </w:rPr>
              <w:br/>
              <w:t>5、内置5dBi全向天线，独立射频电路设计，覆盖半径可达500米；</w:t>
            </w:r>
            <w:r>
              <w:rPr>
                <w:rFonts w:ascii="宋体" w:hAnsi="宋体" w:cs="宋体" w:hint="eastAsia"/>
                <w:color w:val="000000"/>
                <w:szCs w:val="21"/>
                <w:lang w:bidi="ar"/>
              </w:rPr>
              <w:br/>
              <w:t>6、专业室外壳体设计，防水、防尘等级可达IP68，工作温度可达-30℃~65℃；</w:t>
            </w:r>
            <w:r>
              <w:rPr>
                <w:rFonts w:ascii="宋体" w:hAnsi="宋体" w:cs="宋体" w:hint="eastAsia"/>
                <w:color w:val="000000"/>
                <w:szCs w:val="21"/>
                <w:lang w:bidi="ar"/>
              </w:rPr>
              <w:br/>
              <w:t>7、自动射频调优，优化整体性能；</w:t>
            </w:r>
            <w:r>
              <w:rPr>
                <w:rFonts w:ascii="宋体" w:hAnsi="宋体" w:cs="宋体" w:hint="eastAsia"/>
                <w:color w:val="000000"/>
                <w:szCs w:val="21"/>
                <w:lang w:bidi="ar"/>
              </w:rPr>
              <w:br/>
              <w:t>8、智能漫游，支持TP-LINK商用网络云平台、商云APP集中管理。</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5E59E"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3</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6D5C2"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个</w:t>
            </w:r>
          </w:p>
        </w:tc>
      </w:tr>
      <w:tr w:rsidR="0015273A" w14:paraId="1F78411D"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8236B1"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32</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78ECAF"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AC控制器</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7A1CBAE1"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1、自动发现并统一管理AP，最多可管理100个AP；</w:t>
            </w:r>
            <w:r>
              <w:rPr>
                <w:rFonts w:ascii="宋体" w:hAnsi="宋体" w:cs="宋体" w:hint="eastAsia"/>
                <w:color w:val="000000"/>
                <w:szCs w:val="21"/>
                <w:lang w:bidi="ar"/>
              </w:rPr>
              <w:br/>
              <w:t>2、AC旁挂组网，无需更改现有网络架构，部署方便；</w:t>
            </w:r>
            <w:r>
              <w:rPr>
                <w:rFonts w:ascii="宋体" w:hAnsi="宋体" w:cs="宋体" w:hint="eastAsia"/>
                <w:color w:val="000000"/>
                <w:szCs w:val="21"/>
                <w:lang w:bidi="ar"/>
              </w:rPr>
              <w:br/>
              <w:t>3、统一配置无线网络，支持SSID与Tag VLAN映射；</w:t>
            </w:r>
            <w:r>
              <w:rPr>
                <w:rFonts w:ascii="宋体" w:hAnsi="宋体" w:cs="宋体" w:hint="eastAsia"/>
                <w:color w:val="000000"/>
                <w:szCs w:val="21"/>
                <w:lang w:bidi="ar"/>
              </w:rPr>
              <w:br/>
              <w:t>4、支持MAC认证、Portal认证、微信连Wi-Fi等多种用户接入认证方式；</w:t>
            </w:r>
            <w:r>
              <w:rPr>
                <w:rFonts w:ascii="宋体" w:hAnsi="宋体" w:cs="宋体" w:hint="eastAsia"/>
                <w:color w:val="000000"/>
                <w:szCs w:val="21"/>
                <w:lang w:bidi="ar"/>
              </w:rPr>
              <w:br/>
              <w:t>5、支持AP负载均衡，均匀分配AP连接的无线客户端数量；</w:t>
            </w:r>
            <w:r>
              <w:rPr>
                <w:rFonts w:ascii="宋体" w:hAnsi="宋体" w:cs="宋体" w:hint="eastAsia"/>
                <w:color w:val="000000"/>
                <w:szCs w:val="21"/>
                <w:lang w:bidi="ar"/>
              </w:rPr>
              <w:br/>
              <w:t>6、禁止弱信号客户端接入和踢除弱信号客户端；</w:t>
            </w:r>
            <w:r>
              <w:rPr>
                <w:rFonts w:ascii="宋体" w:hAnsi="宋体" w:cs="宋体" w:hint="eastAsia"/>
                <w:color w:val="000000"/>
                <w:szCs w:val="21"/>
                <w:lang w:bidi="ar"/>
              </w:rPr>
              <w:br/>
              <w:t>7、AP LED灯开启和关闭。</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A4A9E"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4D530F"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个</w:t>
            </w:r>
          </w:p>
        </w:tc>
      </w:tr>
      <w:tr w:rsidR="0015273A" w14:paraId="096CFAF0"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6C721"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33</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235C5"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WEB网管交换机</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7F05BF46"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1、提供4个千兆自适应RJ45端口和18个千兆SFP端口；</w:t>
            </w:r>
            <w:r>
              <w:rPr>
                <w:rFonts w:ascii="宋体" w:hAnsi="宋体" w:cs="宋体" w:hint="eastAsia"/>
                <w:color w:val="000000"/>
                <w:szCs w:val="21"/>
                <w:lang w:bidi="ar"/>
              </w:rPr>
              <w:br/>
              <w:t>2、工业级工作温度：-40℃~75℃；</w:t>
            </w:r>
            <w:r>
              <w:rPr>
                <w:rFonts w:ascii="宋体" w:hAnsi="宋体" w:cs="宋体" w:hint="eastAsia"/>
                <w:color w:val="000000"/>
                <w:szCs w:val="21"/>
                <w:lang w:bidi="ar"/>
              </w:rPr>
              <w:br/>
              <w:t>3、电压输入：100-240 VAC；</w:t>
            </w:r>
            <w:r>
              <w:rPr>
                <w:rFonts w:ascii="宋体" w:hAnsi="宋体" w:cs="宋体" w:hint="eastAsia"/>
                <w:color w:val="000000"/>
                <w:szCs w:val="21"/>
                <w:lang w:bidi="ar"/>
              </w:rPr>
              <w:br/>
              <w:t>4、安装方式：19寸机架式安装；</w:t>
            </w:r>
            <w:r>
              <w:rPr>
                <w:rFonts w:ascii="宋体" w:hAnsi="宋体" w:cs="宋体" w:hint="eastAsia"/>
                <w:color w:val="000000"/>
                <w:szCs w:val="21"/>
                <w:lang w:bidi="ar"/>
              </w:rPr>
              <w:br/>
              <w:t>5、IP30防护：减少粉尘影响；</w:t>
            </w:r>
            <w:r>
              <w:rPr>
                <w:rFonts w:ascii="宋体" w:hAnsi="宋体" w:cs="宋体" w:hint="eastAsia"/>
                <w:color w:val="000000"/>
                <w:szCs w:val="21"/>
                <w:lang w:bidi="ar"/>
              </w:rPr>
              <w:br/>
              <w:t>6、支持云管理功能，实现远程查看设备状态、异常告警、远程排障；</w:t>
            </w:r>
            <w:r>
              <w:rPr>
                <w:rFonts w:ascii="宋体" w:hAnsi="宋体" w:cs="宋体" w:hint="eastAsia"/>
                <w:color w:val="000000"/>
                <w:szCs w:val="21"/>
                <w:lang w:bidi="ar"/>
              </w:rPr>
              <w:br/>
              <w:t>7、支持ERPS环网协议，RPL配置；</w:t>
            </w:r>
            <w:r>
              <w:rPr>
                <w:rFonts w:ascii="宋体" w:hAnsi="宋体" w:cs="宋体" w:hint="eastAsia"/>
                <w:color w:val="000000"/>
                <w:szCs w:val="21"/>
                <w:lang w:bidi="ar"/>
              </w:rPr>
              <w:br/>
              <w:t>8、双可拔插电源输入，冗余备份。</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87D240"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2</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9916D"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个</w:t>
            </w:r>
          </w:p>
        </w:tc>
      </w:tr>
      <w:tr w:rsidR="0015273A" w14:paraId="7EBD0E1E"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E371BA"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34</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EAA50"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三层网管交换机</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40288C50"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1、8个10/100/1000Base-T RJ45端口；</w:t>
            </w:r>
            <w:r>
              <w:rPr>
                <w:rFonts w:ascii="宋体" w:hAnsi="宋体" w:cs="宋体" w:hint="eastAsia"/>
                <w:color w:val="000000"/>
                <w:szCs w:val="21"/>
                <w:lang w:bidi="ar"/>
              </w:rPr>
              <w:br/>
              <w:t>2、2个独立千兆SFP端口；</w:t>
            </w:r>
            <w:r>
              <w:rPr>
                <w:rFonts w:ascii="宋体" w:hAnsi="宋体" w:cs="宋体" w:hint="eastAsia"/>
                <w:color w:val="000000"/>
                <w:szCs w:val="21"/>
                <w:lang w:bidi="ar"/>
              </w:rPr>
              <w:br/>
              <w:t>3、支持TP-LINK商用云平台远程管理，支持手机APP管理；</w:t>
            </w:r>
            <w:r>
              <w:rPr>
                <w:rFonts w:ascii="宋体" w:hAnsi="宋体" w:cs="宋体" w:hint="eastAsia"/>
                <w:color w:val="000000"/>
                <w:szCs w:val="21"/>
                <w:lang w:bidi="ar"/>
              </w:rPr>
              <w:br/>
              <w:t>4、支持智能开局，自动配置组网，拓扑图形化展示；</w:t>
            </w:r>
            <w:r>
              <w:rPr>
                <w:rFonts w:ascii="宋体" w:hAnsi="宋体" w:cs="宋体" w:hint="eastAsia"/>
                <w:color w:val="000000"/>
                <w:szCs w:val="21"/>
                <w:lang w:bidi="ar"/>
              </w:rPr>
              <w:br/>
              <w:t>5、支持RIP动态路由、静态路由、ARP代理；</w:t>
            </w:r>
            <w:r>
              <w:rPr>
                <w:rFonts w:ascii="宋体" w:hAnsi="宋体" w:cs="宋体" w:hint="eastAsia"/>
                <w:color w:val="000000"/>
                <w:szCs w:val="21"/>
                <w:lang w:bidi="ar"/>
              </w:rPr>
              <w:br/>
              <w:t>6、支持DHCP服务器、DHCP中继、DHCP Snooping；</w:t>
            </w:r>
            <w:r>
              <w:rPr>
                <w:rFonts w:ascii="宋体" w:hAnsi="宋体" w:cs="宋体" w:hint="eastAsia"/>
                <w:color w:val="000000"/>
                <w:szCs w:val="21"/>
                <w:lang w:bidi="ar"/>
              </w:rPr>
              <w:br/>
              <w:t>7、支持四元绑定、ARP/IP/DoS防护、802.1X认证；</w:t>
            </w:r>
            <w:r>
              <w:rPr>
                <w:rFonts w:ascii="宋体" w:hAnsi="宋体" w:cs="宋体" w:hint="eastAsia"/>
                <w:color w:val="000000"/>
                <w:szCs w:val="21"/>
                <w:lang w:bidi="ar"/>
              </w:rPr>
              <w:br/>
              <w:t>8、支持VLAN、QoS、ACL、生成树、组播、IPv6；</w:t>
            </w:r>
            <w:r>
              <w:rPr>
                <w:rFonts w:ascii="宋体" w:hAnsi="宋体" w:cs="宋体" w:hint="eastAsia"/>
                <w:color w:val="000000"/>
                <w:szCs w:val="21"/>
                <w:lang w:bidi="ar"/>
              </w:rPr>
              <w:br/>
              <w:t>9、支持Web网管、CLI命令行、SNMP。</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BBD50"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BAA79D"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个</w:t>
            </w:r>
          </w:p>
        </w:tc>
      </w:tr>
      <w:tr w:rsidR="0015273A" w14:paraId="3DBDB5C1"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39E2B"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35</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67A879"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路由器</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2DB6DD0F"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1、端口：6*2.5Gbps电口；</w:t>
            </w:r>
            <w:r>
              <w:rPr>
                <w:rFonts w:ascii="宋体" w:hAnsi="宋体" w:cs="宋体" w:hint="eastAsia"/>
                <w:color w:val="000000"/>
                <w:szCs w:val="21"/>
                <w:lang w:bidi="ar"/>
              </w:rPr>
              <w:br/>
              <w:t>2、USB：2个USB3.0；</w:t>
            </w:r>
            <w:r>
              <w:rPr>
                <w:rFonts w:ascii="宋体" w:hAnsi="宋体" w:cs="宋体" w:hint="eastAsia"/>
                <w:color w:val="000000"/>
                <w:szCs w:val="21"/>
                <w:lang w:bidi="ar"/>
              </w:rPr>
              <w:br/>
            </w:r>
            <w:r>
              <w:rPr>
                <w:rFonts w:ascii="宋体" w:hAnsi="宋体" w:cs="宋体" w:hint="eastAsia"/>
                <w:color w:val="000000"/>
                <w:szCs w:val="21"/>
                <w:lang w:bidi="ar"/>
              </w:rPr>
              <w:lastRenderedPageBreak/>
              <w:t>3、尺寸：（440mm*250mm*44mm）19英寸标准机架式；</w:t>
            </w:r>
            <w:r>
              <w:rPr>
                <w:rFonts w:ascii="宋体" w:hAnsi="宋体" w:cs="宋体" w:hint="eastAsia"/>
                <w:color w:val="000000"/>
                <w:szCs w:val="21"/>
                <w:lang w:bidi="ar"/>
              </w:rPr>
              <w:br/>
              <w:t>4、工作温度：0℃~45℃；</w:t>
            </w:r>
            <w:r>
              <w:rPr>
                <w:rFonts w:ascii="宋体" w:hAnsi="宋体" w:cs="宋体" w:hint="eastAsia"/>
                <w:color w:val="000000"/>
                <w:szCs w:val="21"/>
                <w:lang w:bidi="ar"/>
              </w:rPr>
              <w:br/>
              <w:t>5、存放温度：-50~80℃；</w:t>
            </w:r>
            <w:r>
              <w:rPr>
                <w:rFonts w:ascii="宋体" w:hAnsi="宋体" w:cs="宋体" w:hint="eastAsia"/>
                <w:color w:val="000000"/>
                <w:szCs w:val="21"/>
                <w:lang w:bidi="ar"/>
              </w:rPr>
              <w:br/>
              <w:t>6、存放湿度：5%~95%（非凝结）；</w:t>
            </w:r>
            <w:r>
              <w:rPr>
                <w:rFonts w:ascii="宋体" w:hAnsi="宋体" w:cs="宋体" w:hint="eastAsia"/>
                <w:color w:val="000000"/>
                <w:szCs w:val="21"/>
                <w:lang w:bidi="ar"/>
              </w:rPr>
              <w:br/>
              <w:t>7、电源：内置AC 100～240V 50/60Hz；</w:t>
            </w:r>
            <w:r>
              <w:rPr>
                <w:rFonts w:ascii="宋体" w:hAnsi="宋体" w:cs="宋体" w:hint="eastAsia"/>
                <w:color w:val="000000"/>
                <w:szCs w:val="21"/>
                <w:lang w:bidi="ar"/>
              </w:rPr>
              <w:br/>
              <w:t>8、功耗：25W；</w:t>
            </w:r>
            <w:r>
              <w:rPr>
                <w:rFonts w:ascii="宋体" w:hAnsi="宋体" w:cs="宋体" w:hint="eastAsia"/>
                <w:color w:val="000000"/>
                <w:szCs w:val="21"/>
                <w:lang w:bidi="ar"/>
              </w:rPr>
              <w:br/>
              <w:t>9、防雷：4KV雷击浪涌纠错。</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4B5DA4"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lastRenderedPageBreak/>
              <w:t>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44A92"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个</w:t>
            </w:r>
          </w:p>
        </w:tc>
      </w:tr>
      <w:tr w:rsidR="0015273A" w14:paraId="7702A067"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F28A8D"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36</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BA0A1B"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汇聚箱</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3C228134"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1、材质：304不锈钢加外表喷塑；</w:t>
            </w:r>
            <w:r>
              <w:rPr>
                <w:rFonts w:ascii="宋体" w:hAnsi="宋体" w:cs="宋体" w:hint="eastAsia"/>
                <w:color w:val="000000"/>
                <w:szCs w:val="21"/>
                <w:lang w:bidi="ar"/>
              </w:rPr>
              <w:br/>
              <w:t>2、规格：60*60*80CM。</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C3881A"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2</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9099C"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个</w:t>
            </w:r>
          </w:p>
        </w:tc>
      </w:tr>
      <w:tr w:rsidR="0015273A" w14:paraId="7A4AA0CE"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07DA3"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37</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0B78B"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网络辅材</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5E3E4DD3"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1、超六类DS-1LN6-UE（0.53芯）；</w:t>
            </w:r>
            <w:r>
              <w:rPr>
                <w:rFonts w:ascii="宋体" w:hAnsi="宋体" w:cs="宋体" w:hint="eastAsia"/>
                <w:color w:val="000000"/>
                <w:szCs w:val="21"/>
                <w:lang w:bidi="ar"/>
              </w:rPr>
              <w:br/>
              <w:t>2、GYXTW-4B1 铠装4芯单模室外光纤 GYXTW中心管式室外架空光缆；</w:t>
            </w:r>
            <w:r>
              <w:rPr>
                <w:rFonts w:ascii="宋体" w:hAnsi="宋体" w:cs="宋体" w:hint="eastAsia"/>
                <w:color w:val="000000"/>
                <w:szCs w:val="21"/>
                <w:lang w:bidi="ar"/>
              </w:rPr>
              <w:br/>
              <w:t>3、光纤机架盒；</w:t>
            </w:r>
            <w:r>
              <w:rPr>
                <w:rFonts w:ascii="宋体" w:hAnsi="宋体" w:cs="宋体" w:hint="eastAsia"/>
                <w:color w:val="000000"/>
                <w:szCs w:val="21"/>
                <w:lang w:bidi="ar"/>
              </w:rPr>
              <w:br/>
              <w:t>4、SC-LC光纤跳线、水晶头、熔纤盒、sc-sc尾纤等辅材。</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3C7B16"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AAFE5"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套</w:t>
            </w:r>
          </w:p>
        </w:tc>
      </w:tr>
      <w:tr w:rsidR="0015273A" w14:paraId="4C9E2EB8"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07FD05"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38</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8257CB"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电路辅材</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186F02AE"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1、RVV 3*1.5线；</w:t>
            </w:r>
            <w:r>
              <w:rPr>
                <w:rFonts w:ascii="宋体" w:hAnsi="宋体" w:cs="宋体" w:hint="eastAsia"/>
                <w:color w:val="000000"/>
                <w:szCs w:val="21"/>
                <w:lang w:bidi="ar"/>
              </w:rPr>
              <w:br/>
              <w:t>2、RVV 3*2.5线；</w:t>
            </w:r>
            <w:r>
              <w:rPr>
                <w:rFonts w:ascii="宋体" w:hAnsi="宋体" w:cs="宋体" w:hint="eastAsia"/>
                <w:color w:val="000000"/>
                <w:szCs w:val="21"/>
                <w:lang w:bidi="ar"/>
              </w:rPr>
              <w:br/>
              <w:t>3、RVV 3*4线；</w:t>
            </w:r>
            <w:r>
              <w:rPr>
                <w:rFonts w:ascii="宋体" w:hAnsi="宋体" w:cs="宋体" w:hint="eastAsia"/>
                <w:color w:val="000000"/>
                <w:szCs w:val="21"/>
                <w:lang w:bidi="ar"/>
              </w:rPr>
              <w:br/>
              <w:t>4、三孔插头、插排、漏电保护器、2.5自攻螺丝、绝缘胶带、软管、PE线管等。</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C69178"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C794A4"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套</w:t>
            </w:r>
          </w:p>
        </w:tc>
      </w:tr>
      <w:tr w:rsidR="0015273A" w14:paraId="54651656" w14:textId="77777777">
        <w:trPr>
          <w:trHeight w:val="402"/>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32C32"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39</w:t>
            </w:r>
          </w:p>
        </w:tc>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7374D2"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人工机械费</w:t>
            </w:r>
          </w:p>
        </w:tc>
        <w:tc>
          <w:tcPr>
            <w:tcW w:w="5692" w:type="dxa"/>
            <w:tcBorders>
              <w:top w:val="single" w:sz="4" w:space="0" w:color="000000"/>
              <w:left w:val="single" w:sz="4" w:space="0" w:color="000000"/>
              <w:bottom w:val="single" w:sz="4" w:space="0" w:color="000000"/>
              <w:right w:val="single" w:sz="4" w:space="0" w:color="000000"/>
            </w:tcBorders>
            <w:shd w:val="clear" w:color="auto" w:fill="auto"/>
          </w:tcPr>
          <w:p w14:paraId="34558377" w14:textId="77777777" w:rsidR="0015273A" w:rsidRDefault="00000000">
            <w:pPr>
              <w:widowControl/>
              <w:jc w:val="left"/>
              <w:rPr>
                <w:rFonts w:ascii="宋体" w:hAnsi="宋体" w:cs="宋体" w:hint="eastAsia"/>
                <w:color w:val="000000"/>
                <w:szCs w:val="21"/>
              </w:rPr>
            </w:pPr>
            <w:r>
              <w:rPr>
                <w:rFonts w:ascii="宋体" w:hAnsi="宋体" w:cs="宋体" w:hint="eastAsia"/>
                <w:color w:val="000000"/>
                <w:szCs w:val="21"/>
                <w:lang w:bidi="ar"/>
              </w:rPr>
              <w:t>1、布线、安装、调试人工费用，现场辅助机械费用等。包含立柱基础配重块、立柱安装、设备安装、管线安装、系统调试等。</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A14AA4"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1</w:t>
            </w:r>
          </w:p>
        </w:tc>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94A52" w14:textId="77777777" w:rsidR="0015273A" w:rsidRDefault="00000000">
            <w:pPr>
              <w:widowControl/>
              <w:jc w:val="center"/>
              <w:rPr>
                <w:rFonts w:ascii="宋体" w:hAnsi="宋体" w:cs="宋体" w:hint="eastAsia"/>
                <w:color w:val="000000"/>
                <w:szCs w:val="21"/>
              </w:rPr>
            </w:pPr>
            <w:r>
              <w:rPr>
                <w:rFonts w:ascii="宋体" w:hAnsi="宋体" w:cs="宋体" w:hint="eastAsia"/>
                <w:color w:val="000000"/>
                <w:szCs w:val="21"/>
                <w:lang w:bidi="ar"/>
              </w:rPr>
              <w:t>项</w:t>
            </w:r>
          </w:p>
        </w:tc>
      </w:tr>
    </w:tbl>
    <w:p w14:paraId="4516C678" w14:textId="77777777" w:rsidR="0015273A" w:rsidRDefault="0015273A">
      <w:pPr>
        <w:pStyle w:val="aff4"/>
        <w:spacing w:line="360" w:lineRule="auto"/>
        <w:ind w:firstLine="422"/>
        <w:rPr>
          <w:rFonts w:ascii="宋体" w:hAnsi="宋体" w:cs="宋体" w:hint="eastAsia"/>
          <w:b/>
          <w:bCs/>
          <w:color w:val="000000"/>
        </w:rPr>
      </w:pPr>
    </w:p>
    <w:p w14:paraId="15C8D2A5" w14:textId="77777777" w:rsidR="0015273A" w:rsidRDefault="00000000">
      <w:pPr>
        <w:pStyle w:val="aff4"/>
        <w:spacing w:line="360" w:lineRule="auto"/>
        <w:ind w:firstLine="422"/>
        <w:rPr>
          <w:rFonts w:ascii="宋体" w:hAnsi="宋体" w:cs="宋体" w:hint="eastAsia"/>
          <w:b/>
          <w:bCs/>
          <w:color w:val="000000"/>
        </w:rPr>
      </w:pPr>
      <w:r>
        <w:rPr>
          <w:rFonts w:ascii="宋体" w:hAnsi="宋体" w:cs="宋体" w:hint="eastAsia"/>
          <w:b/>
          <w:bCs/>
          <w:color w:val="000000"/>
        </w:rPr>
        <w:t>四、其他要求：</w:t>
      </w:r>
    </w:p>
    <w:p w14:paraId="5445D0BE" w14:textId="77777777" w:rsidR="0015273A" w:rsidRDefault="00000000">
      <w:pPr>
        <w:pStyle w:val="aff4"/>
        <w:spacing w:line="360" w:lineRule="auto"/>
        <w:ind w:firstLine="420"/>
        <w:rPr>
          <w:rFonts w:ascii="宋体" w:hAnsi="宋体" w:cs="宋体" w:hint="eastAsia"/>
          <w:color w:val="000000"/>
        </w:rPr>
      </w:pPr>
      <w:r>
        <w:rPr>
          <w:rFonts w:ascii="宋体" w:hAnsi="宋体" w:cs="宋体" w:hint="eastAsia"/>
          <w:color w:val="000000"/>
        </w:rPr>
        <w:t>1、验收标准：</w:t>
      </w:r>
      <w:r>
        <w:rPr>
          <w:rFonts w:ascii="宋体" w:hAnsi="宋体" w:cs="宋体" w:hint="eastAsia"/>
          <w:color w:val="000000"/>
          <w:u w:val="single"/>
        </w:rPr>
        <w:t>符合国家标准</w:t>
      </w:r>
      <w:r>
        <w:rPr>
          <w:rFonts w:ascii="宋体" w:hAnsi="宋体" w:cs="宋体" w:hint="eastAsia"/>
          <w:color w:val="000000"/>
        </w:rPr>
        <w:t>。按照国家有关验收规范以及采购文件要求数量、质量进行验收，必要时邀请相关的专业人员或机构参与验收。因产品质量问题发生争议时，采购方请有权部门鉴定。货物符合质量技术标准的鉴定费由采购方承担，否则鉴定费由供应方承担，同时按合同违约处理，供应方无条件承担项目返工及至所涉产品、材料退回的责任。</w:t>
      </w:r>
    </w:p>
    <w:p w14:paraId="1565E9D5" w14:textId="77777777" w:rsidR="0015273A" w:rsidRDefault="00000000">
      <w:pPr>
        <w:pStyle w:val="aff4"/>
        <w:spacing w:line="360" w:lineRule="auto"/>
        <w:ind w:firstLine="420"/>
        <w:rPr>
          <w:rFonts w:ascii="宋体" w:hAnsi="宋体" w:cs="宋体" w:hint="eastAsia"/>
          <w:color w:val="000000"/>
        </w:rPr>
      </w:pPr>
      <w:r>
        <w:rPr>
          <w:rFonts w:ascii="宋体" w:hAnsi="宋体" w:cs="宋体" w:hint="eastAsia"/>
          <w:color w:val="000000"/>
        </w:rPr>
        <w:t>2、供应商有实施本项目的履约经验，提供针对本项目的效果图初步设计，对本项目认识、理解和总体把握全面、合理、准确、深入到位、构思新颖；设计方案思路清晰，说明标注详细、制作规范；提供产品供货方案，至少包含供货、安装、调试等内容，科学合理、完整且有针对性；提供的进度计划、实施组织方案、项目组织机构和管理力量、安全生产和文明实施的技术措施先进完整；提供售后服务方案（如服务体系、服务内容、故障解决方案、故障响应、专业技术人员保障等），服务体系健全，解决方案切实有效，故障响应迅速，技术人员专业性强。</w:t>
      </w:r>
    </w:p>
    <w:p w14:paraId="01C85DEF" w14:textId="77777777" w:rsidR="0015273A" w:rsidRDefault="0015273A">
      <w:pPr>
        <w:pStyle w:val="aff4"/>
        <w:spacing w:line="360" w:lineRule="auto"/>
        <w:rPr>
          <w:rFonts w:ascii="宋体" w:hAnsi="宋体" w:cs="宋体" w:hint="eastAsia"/>
          <w:b/>
          <w:bCs/>
          <w:color w:val="000000"/>
          <w:sz w:val="22"/>
          <w:szCs w:val="22"/>
        </w:rPr>
      </w:pPr>
    </w:p>
    <w:p w14:paraId="7EC84D39" w14:textId="77777777" w:rsidR="0015273A" w:rsidRDefault="0015273A">
      <w:pPr>
        <w:pStyle w:val="aff4"/>
        <w:spacing w:line="360" w:lineRule="auto"/>
        <w:rPr>
          <w:rFonts w:ascii="宋体" w:hAnsi="宋体" w:cs="宋体" w:hint="eastAsia"/>
          <w:b/>
          <w:bCs/>
          <w:color w:val="000000"/>
          <w:sz w:val="22"/>
          <w:szCs w:val="22"/>
        </w:rPr>
      </w:pPr>
    </w:p>
    <w:p w14:paraId="654774C6" w14:textId="77777777" w:rsidR="0015273A" w:rsidRDefault="0015273A">
      <w:pPr>
        <w:pStyle w:val="aff4"/>
        <w:spacing w:line="360" w:lineRule="auto"/>
        <w:rPr>
          <w:rFonts w:ascii="宋体" w:hAnsi="宋体" w:cs="宋体" w:hint="eastAsia"/>
          <w:b/>
          <w:bCs/>
          <w:color w:val="000000"/>
          <w:sz w:val="22"/>
          <w:szCs w:val="22"/>
        </w:rPr>
      </w:pPr>
    </w:p>
    <w:p w14:paraId="0157C473" w14:textId="77777777" w:rsidR="0015273A" w:rsidRDefault="0015273A">
      <w:pPr>
        <w:pStyle w:val="aff4"/>
        <w:spacing w:line="360" w:lineRule="auto"/>
        <w:rPr>
          <w:rFonts w:ascii="宋体" w:hAnsi="宋体" w:cs="宋体" w:hint="eastAsia"/>
          <w:b/>
          <w:bCs/>
          <w:color w:val="000000"/>
          <w:sz w:val="22"/>
          <w:szCs w:val="22"/>
        </w:rPr>
      </w:pPr>
    </w:p>
    <w:p w14:paraId="1F180E33" w14:textId="77777777" w:rsidR="0015273A" w:rsidRDefault="0015273A">
      <w:pPr>
        <w:pStyle w:val="aff4"/>
        <w:spacing w:line="360" w:lineRule="auto"/>
        <w:rPr>
          <w:rFonts w:ascii="宋体" w:hAnsi="宋体" w:cs="宋体" w:hint="eastAsia"/>
          <w:b/>
          <w:bCs/>
          <w:color w:val="000000"/>
          <w:sz w:val="22"/>
          <w:szCs w:val="22"/>
        </w:rPr>
      </w:pPr>
    </w:p>
    <w:p w14:paraId="78E58AA0" w14:textId="77777777" w:rsidR="0015273A" w:rsidRDefault="0015273A">
      <w:pPr>
        <w:pStyle w:val="aff4"/>
        <w:spacing w:line="360" w:lineRule="auto"/>
        <w:rPr>
          <w:rFonts w:ascii="宋体" w:hAnsi="宋体" w:cs="宋体" w:hint="eastAsia"/>
          <w:b/>
          <w:bCs/>
          <w:color w:val="000000"/>
          <w:sz w:val="22"/>
          <w:szCs w:val="22"/>
        </w:rPr>
      </w:pPr>
    </w:p>
    <w:p w14:paraId="19040823" w14:textId="77777777" w:rsidR="0015273A" w:rsidRDefault="0015273A">
      <w:pPr>
        <w:pStyle w:val="aff4"/>
        <w:spacing w:line="360" w:lineRule="auto"/>
        <w:rPr>
          <w:rFonts w:ascii="宋体" w:hAnsi="宋体" w:cs="宋体" w:hint="eastAsia"/>
          <w:b/>
          <w:bCs/>
          <w:color w:val="000000"/>
          <w:sz w:val="22"/>
          <w:szCs w:val="22"/>
        </w:rPr>
      </w:pPr>
    </w:p>
    <w:p w14:paraId="53723390" w14:textId="77777777" w:rsidR="0015273A" w:rsidRDefault="00000000">
      <w:pPr>
        <w:spacing w:line="360" w:lineRule="auto"/>
        <w:ind w:firstLine="723"/>
        <w:jc w:val="center"/>
        <w:outlineLvl w:val="0"/>
        <w:rPr>
          <w:rFonts w:ascii="黑体" w:eastAsia="黑体" w:hAnsi="Arial" w:cs="Arial"/>
          <w:color w:val="000000"/>
          <w:sz w:val="36"/>
          <w:szCs w:val="36"/>
          <w:lang w:val="zh-CN"/>
        </w:rPr>
      </w:pPr>
      <w:bookmarkStart w:id="62" w:name="_Toc22755"/>
      <w:bookmarkStart w:id="63" w:name="_Toc22376"/>
      <w:bookmarkStart w:id="64" w:name="_Toc488329636"/>
      <w:bookmarkEnd w:id="59"/>
      <w:r>
        <w:rPr>
          <w:rFonts w:ascii="黑体" w:eastAsia="黑体" w:hAnsi="Arial" w:cs="Arial" w:hint="eastAsia"/>
          <w:b/>
          <w:bCs/>
          <w:color w:val="000000"/>
          <w:sz w:val="36"/>
          <w:szCs w:val="36"/>
          <w:lang w:val="zh-CN"/>
        </w:rPr>
        <w:lastRenderedPageBreak/>
        <w:t>第五章</w:t>
      </w:r>
      <w:r>
        <w:rPr>
          <w:rFonts w:ascii="黑体" w:eastAsia="黑体" w:hAnsi="Arial" w:cs="Arial" w:hint="eastAsia"/>
          <w:b/>
          <w:bCs/>
          <w:color w:val="000000"/>
          <w:sz w:val="36"/>
          <w:szCs w:val="36"/>
        </w:rPr>
        <w:t xml:space="preserve"> </w:t>
      </w:r>
      <w:r>
        <w:rPr>
          <w:rFonts w:ascii="黑体" w:eastAsia="黑体" w:hAnsi="宋体" w:hint="eastAsia"/>
          <w:b/>
          <w:bCs/>
          <w:color w:val="000000"/>
          <w:spacing w:val="-10"/>
          <w:sz w:val="36"/>
          <w:szCs w:val="36"/>
          <w:lang w:val="zh-CN"/>
        </w:rPr>
        <w:t>合同主要条款及格式</w:t>
      </w:r>
      <w:bookmarkEnd w:id="62"/>
      <w:bookmarkEnd w:id="63"/>
      <w:bookmarkEnd w:id="64"/>
    </w:p>
    <w:p w14:paraId="5F30F141" w14:textId="77777777" w:rsidR="0015273A" w:rsidRDefault="0015273A">
      <w:pPr>
        <w:spacing w:line="360" w:lineRule="auto"/>
        <w:jc w:val="center"/>
        <w:rPr>
          <w:rFonts w:eastAsia="黑体"/>
          <w:b/>
          <w:bCs/>
          <w:color w:val="000000"/>
          <w:sz w:val="44"/>
          <w:szCs w:val="44"/>
        </w:rPr>
      </w:pPr>
    </w:p>
    <w:p w14:paraId="73A43190" w14:textId="77777777" w:rsidR="0015273A" w:rsidRDefault="0015273A">
      <w:pPr>
        <w:spacing w:line="360" w:lineRule="auto"/>
        <w:jc w:val="center"/>
        <w:rPr>
          <w:rFonts w:eastAsia="黑体"/>
          <w:b/>
          <w:bCs/>
          <w:color w:val="000000"/>
          <w:sz w:val="44"/>
          <w:szCs w:val="44"/>
        </w:rPr>
      </w:pPr>
    </w:p>
    <w:p w14:paraId="7D0E512D" w14:textId="77777777" w:rsidR="0015273A" w:rsidRDefault="00000000">
      <w:pPr>
        <w:spacing w:line="360" w:lineRule="auto"/>
        <w:jc w:val="center"/>
        <w:rPr>
          <w:rFonts w:ascii="宋体" w:hAnsi="宋体" w:cs="宋体" w:hint="eastAsia"/>
          <w:b/>
          <w:bCs/>
          <w:color w:val="000000"/>
          <w:sz w:val="44"/>
          <w:szCs w:val="44"/>
        </w:rPr>
      </w:pPr>
      <w:r>
        <w:rPr>
          <w:rFonts w:ascii="宋体" w:hAnsi="宋体" w:cs="宋体" w:hint="eastAsia"/>
          <w:b/>
          <w:bCs/>
          <w:color w:val="000000"/>
          <w:sz w:val="44"/>
          <w:szCs w:val="44"/>
        </w:rPr>
        <w:t>采购合同</w:t>
      </w:r>
    </w:p>
    <w:p w14:paraId="294D32E5" w14:textId="77777777" w:rsidR="0015273A" w:rsidRDefault="00000000">
      <w:pPr>
        <w:spacing w:line="360" w:lineRule="auto"/>
        <w:jc w:val="center"/>
        <w:rPr>
          <w:rFonts w:ascii="宋体" w:hAnsi="宋体" w:cs="宋体" w:hint="eastAsia"/>
          <w:b/>
          <w:bCs/>
          <w:color w:val="000000"/>
        </w:rPr>
      </w:pPr>
      <w:r>
        <w:rPr>
          <w:rFonts w:ascii="宋体" w:hAnsi="宋体" w:cs="宋体" w:hint="eastAsia"/>
          <w:b/>
          <w:bCs/>
          <w:color w:val="000000"/>
        </w:rPr>
        <w:t>（本项目最终签订的合同由合同双方协商后确定）</w:t>
      </w:r>
    </w:p>
    <w:p w14:paraId="11A6454C" w14:textId="77777777" w:rsidR="0015273A" w:rsidRDefault="0015273A">
      <w:pPr>
        <w:spacing w:line="360" w:lineRule="auto"/>
        <w:jc w:val="center"/>
        <w:rPr>
          <w:rFonts w:ascii="宋体" w:hAnsi="宋体" w:cs="宋体" w:hint="eastAsia"/>
          <w:b/>
          <w:color w:val="000000"/>
        </w:rPr>
      </w:pPr>
    </w:p>
    <w:p w14:paraId="32BD40BD" w14:textId="77777777" w:rsidR="0015273A" w:rsidRDefault="0015273A">
      <w:pPr>
        <w:spacing w:line="360" w:lineRule="auto"/>
        <w:rPr>
          <w:rFonts w:ascii="宋体" w:hAnsi="宋体" w:cs="宋体" w:hint="eastAsia"/>
          <w:b/>
          <w:color w:val="000000"/>
        </w:rPr>
      </w:pPr>
    </w:p>
    <w:p w14:paraId="21695B1E" w14:textId="77777777" w:rsidR="0015273A" w:rsidRDefault="0015273A">
      <w:pPr>
        <w:spacing w:line="360" w:lineRule="auto"/>
        <w:rPr>
          <w:rFonts w:ascii="宋体" w:hAnsi="宋体" w:cs="宋体" w:hint="eastAsia"/>
          <w:b/>
          <w:color w:val="000000"/>
        </w:rPr>
      </w:pPr>
    </w:p>
    <w:p w14:paraId="61D95A2C" w14:textId="77777777" w:rsidR="0015273A" w:rsidRDefault="0015273A">
      <w:pPr>
        <w:spacing w:line="360" w:lineRule="auto"/>
        <w:rPr>
          <w:rFonts w:ascii="宋体" w:hAnsi="宋体" w:cs="宋体" w:hint="eastAsia"/>
          <w:b/>
          <w:color w:val="000000"/>
        </w:rPr>
      </w:pPr>
    </w:p>
    <w:p w14:paraId="6A6546BD" w14:textId="77777777" w:rsidR="0015273A" w:rsidRDefault="0015273A">
      <w:pPr>
        <w:spacing w:line="360" w:lineRule="auto"/>
        <w:rPr>
          <w:rFonts w:ascii="宋体" w:hAnsi="宋体" w:cs="宋体" w:hint="eastAsia"/>
          <w:b/>
          <w:color w:val="000000"/>
        </w:rPr>
      </w:pPr>
    </w:p>
    <w:p w14:paraId="4A57AB0F" w14:textId="77777777" w:rsidR="0015273A" w:rsidRDefault="0015273A">
      <w:pPr>
        <w:spacing w:line="360" w:lineRule="auto"/>
        <w:rPr>
          <w:rFonts w:ascii="宋体" w:hAnsi="宋体" w:cs="宋体" w:hint="eastAsia"/>
          <w:b/>
          <w:color w:val="000000"/>
        </w:rPr>
      </w:pPr>
    </w:p>
    <w:p w14:paraId="204A3598" w14:textId="77777777" w:rsidR="0015273A" w:rsidRDefault="0015273A">
      <w:pPr>
        <w:spacing w:line="360" w:lineRule="auto"/>
        <w:rPr>
          <w:rFonts w:ascii="宋体" w:hAnsi="宋体" w:cs="宋体" w:hint="eastAsia"/>
          <w:b/>
          <w:color w:val="000000"/>
        </w:rPr>
      </w:pPr>
    </w:p>
    <w:p w14:paraId="59F6C536" w14:textId="77777777" w:rsidR="0015273A" w:rsidRDefault="00000000">
      <w:pPr>
        <w:spacing w:line="360" w:lineRule="auto"/>
        <w:jc w:val="left"/>
        <w:rPr>
          <w:rFonts w:ascii="宋体" w:hAnsi="宋体" w:cs="宋体" w:hint="eastAsia"/>
          <w:b/>
          <w:color w:val="000000"/>
          <w:sz w:val="28"/>
          <w:szCs w:val="28"/>
          <w:u w:val="single"/>
        </w:rPr>
      </w:pPr>
      <w:r>
        <w:rPr>
          <w:rFonts w:ascii="宋体" w:hAnsi="宋体" w:cs="宋体" w:hint="eastAsia"/>
          <w:b/>
          <w:color w:val="000000"/>
          <w:sz w:val="28"/>
          <w:szCs w:val="28"/>
        </w:rPr>
        <w:t>项目编号 ：</w:t>
      </w:r>
      <w:r>
        <w:rPr>
          <w:rFonts w:ascii="宋体" w:hAnsi="宋体" w:cs="宋体" w:hint="eastAsia"/>
          <w:b/>
          <w:color w:val="000000"/>
          <w:sz w:val="28"/>
          <w:szCs w:val="28"/>
          <w:u w:val="single"/>
        </w:rPr>
        <w:t xml:space="preserve">               </w:t>
      </w:r>
    </w:p>
    <w:p w14:paraId="6AF87CE9" w14:textId="77777777" w:rsidR="0015273A" w:rsidRDefault="00000000">
      <w:pPr>
        <w:spacing w:line="360" w:lineRule="auto"/>
        <w:jc w:val="left"/>
        <w:rPr>
          <w:rFonts w:ascii="宋体" w:hAnsi="宋体" w:cs="宋体" w:hint="eastAsia"/>
          <w:b/>
          <w:color w:val="000000"/>
          <w:sz w:val="28"/>
          <w:szCs w:val="28"/>
          <w:u w:val="single"/>
        </w:rPr>
      </w:pPr>
      <w:r>
        <w:rPr>
          <w:rFonts w:ascii="宋体" w:hAnsi="宋体" w:cs="宋体" w:hint="eastAsia"/>
          <w:b/>
          <w:color w:val="000000"/>
          <w:sz w:val="28"/>
          <w:szCs w:val="28"/>
        </w:rPr>
        <w:t>项目名称 ：</w:t>
      </w:r>
      <w:r>
        <w:rPr>
          <w:rFonts w:ascii="宋体" w:hAnsi="宋体" w:cs="宋体" w:hint="eastAsia"/>
          <w:b/>
          <w:color w:val="000000"/>
          <w:sz w:val="28"/>
          <w:szCs w:val="28"/>
          <w:u w:val="single"/>
        </w:rPr>
        <w:t xml:space="preserve">               </w:t>
      </w:r>
    </w:p>
    <w:p w14:paraId="59DCDDBF" w14:textId="77777777" w:rsidR="0015273A" w:rsidRDefault="00000000">
      <w:pPr>
        <w:spacing w:line="360" w:lineRule="auto"/>
        <w:jc w:val="left"/>
        <w:rPr>
          <w:rFonts w:ascii="宋体" w:hAnsi="宋体" w:cs="宋体" w:hint="eastAsia"/>
          <w:b/>
          <w:color w:val="000000"/>
          <w:sz w:val="28"/>
          <w:szCs w:val="28"/>
          <w:u w:val="single"/>
        </w:rPr>
      </w:pPr>
      <w:r>
        <w:rPr>
          <w:rFonts w:ascii="宋体" w:hAnsi="宋体" w:cs="宋体" w:hint="eastAsia"/>
          <w:b/>
          <w:color w:val="000000"/>
          <w:sz w:val="28"/>
          <w:szCs w:val="28"/>
        </w:rPr>
        <w:t>采购单位 ：</w:t>
      </w:r>
      <w:r>
        <w:rPr>
          <w:rFonts w:ascii="宋体" w:hAnsi="宋体" w:cs="宋体" w:hint="eastAsia"/>
          <w:b/>
          <w:color w:val="000000"/>
          <w:sz w:val="28"/>
          <w:szCs w:val="28"/>
          <w:u w:val="single"/>
        </w:rPr>
        <w:t xml:space="preserve">               </w:t>
      </w:r>
    </w:p>
    <w:p w14:paraId="0933BFD5" w14:textId="77777777" w:rsidR="0015273A" w:rsidRDefault="00000000">
      <w:pPr>
        <w:spacing w:line="360" w:lineRule="auto"/>
        <w:jc w:val="left"/>
        <w:rPr>
          <w:rFonts w:ascii="宋体" w:hAnsi="宋体" w:cs="宋体" w:hint="eastAsia"/>
          <w:b/>
          <w:color w:val="000000"/>
          <w:sz w:val="28"/>
          <w:szCs w:val="28"/>
          <w:u w:val="single"/>
        </w:rPr>
      </w:pPr>
      <w:r>
        <w:rPr>
          <w:rFonts w:ascii="宋体" w:hAnsi="宋体" w:cs="宋体" w:hint="eastAsia"/>
          <w:b/>
          <w:color w:val="000000"/>
          <w:sz w:val="28"/>
          <w:szCs w:val="28"/>
        </w:rPr>
        <w:t>成交单位 ：</w:t>
      </w:r>
      <w:r>
        <w:rPr>
          <w:rFonts w:ascii="宋体" w:hAnsi="宋体" w:cs="宋体" w:hint="eastAsia"/>
          <w:b/>
          <w:color w:val="000000"/>
          <w:sz w:val="28"/>
          <w:szCs w:val="28"/>
          <w:u w:val="single"/>
        </w:rPr>
        <w:t xml:space="preserve">               </w:t>
      </w:r>
    </w:p>
    <w:p w14:paraId="215300E2" w14:textId="77777777" w:rsidR="0015273A" w:rsidRDefault="00000000">
      <w:pPr>
        <w:spacing w:line="360" w:lineRule="auto"/>
        <w:jc w:val="left"/>
        <w:rPr>
          <w:rFonts w:ascii="宋体" w:hAnsi="宋体" w:cs="宋体" w:hint="eastAsia"/>
          <w:b/>
          <w:color w:val="000000"/>
          <w:sz w:val="28"/>
          <w:szCs w:val="28"/>
        </w:rPr>
      </w:pPr>
      <w:r>
        <w:rPr>
          <w:rFonts w:ascii="宋体" w:hAnsi="宋体" w:cs="宋体" w:hint="eastAsia"/>
          <w:b/>
          <w:color w:val="000000"/>
          <w:sz w:val="28"/>
          <w:szCs w:val="28"/>
        </w:rPr>
        <w:t>签订日期 ：</w:t>
      </w:r>
      <w:r>
        <w:rPr>
          <w:rFonts w:ascii="宋体" w:hAnsi="宋体" w:cs="宋体" w:hint="eastAsia"/>
          <w:b/>
          <w:color w:val="000000"/>
          <w:sz w:val="28"/>
          <w:szCs w:val="28"/>
          <w:u w:val="single"/>
        </w:rPr>
        <w:t xml:space="preserve">               </w:t>
      </w:r>
    </w:p>
    <w:p w14:paraId="0855A1EA" w14:textId="77777777" w:rsidR="0015273A" w:rsidRDefault="0015273A">
      <w:pPr>
        <w:jc w:val="left"/>
        <w:rPr>
          <w:rFonts w:ascii="宋体" w:hAnsi="宋体" w:hint="eastAsia"/>
          <w:color w:val="000000"/>
          <w:szCs w:val="21"/>
        </w:rPr>
      </w:pPr>
    </w:p>
    <w:p w14:paraId="5831503E" w14:textId="77777777" w:rsidR="0015273A" w:rsidRDefault="0015273A">
      <w:pPr>
        <w:pStyle w:val="410"/>
        <w:ind w:left="0"/>
        <w:jc w:val="left"/>
        <w:rPr>
          <w:rFonts w:ascii="宋体" w:eastAsia="宋体" w:hAnsi="宋体" w:hint="eastAsia"/>
          <w:lang w:val="en-US"/>
        </w:rPr>
      </w:pPr>
    </w:p>
    <w:p w14:paraId="76E04A3D" w14:textId="77777777" w:rsidR="0015273A" w:rsidRDefault="0015273A">
      <w:pPr>
        <w:jc w:val="left"/>
        <w:rPr>
          <w:rFonts w:ascii="宋体" w:hAnsi="宋体" w:hint="eastAsia"/>
        </w:rPr>
      </w:pPr>
    </w:p>
    <w:p w14:paraId="158CFFB2" w14:textId="77777777" w:rsidR="0015273A" w:rsidRDefault="0015273A">
      <w:pPr>
        <w:pStyle w:val="410"/>
        <w:ind w:left="0"/>
        <w:jc w:val="left"/>
        <w:rPr>
          <w:rFonts w:ascii="宋体" w:eastAsia="宋体" w:hAnsi="宋体" w:hint="eastAsia"/>
          <w:lang w:val="en-US"/>
        </w:rPr>
      </w:pPr>
    </w:p>
    <w:p w14:paraId="5D3A1B1E" w14:textId="77777777" w:rsidR="0015273A" w:rsidRDefault="0015273A">
      <w:pPr>
        <w:jc w:val="left"/>
        <w:rPr>
          <w:rFonts w:ascii="宋体" w:hAnsi="宋体" w:hint="eastAsia"/>
        </w:rPr>
      </w:pPr>
    </w:p>
    <w:p w14:paraId="192F245E" w14:textId="77777777" w:rsidR="0015273A" w:rsidRDefault="0015273A">
      <w:pPr>
        <w:pStyle w:val="410"/>
        <w:ind w:left="0"/>
        <w:jc w:val="left"/>
        <w:rPr>
          <w:rFonts w:ascii="宋体" w:eastAsia="宋体" w:hAnsi="宋体" w:hint="eastAsia"/>
          <w:lang w:val="en-US"/>
        </w:rPr>
      </w:pPr>
    </w:p>
    <w:p w14:paraId="4092F527" w14:textId="77777777" w:rsidR="0015273A" w:rsidRDefault="0015273A">
      <w:pPr>
        <w:jc w:val="left"/>
        <w:rPr>
          <w:rFonts w:ascii="宋体" w:hAnsi="宋体" w:hint="eastAsia"/>
        </w:rPr>
      </w:pPr>
    </w:p>
    <w:p w14:paraId="60D3AC30" w14:textId="77777777" w:rsidR="0015273A" w:rsidRDefault="0015273A">
      <w:pPr>
        <w:pStyle w:val="410"/>
        <w:ind w:left="0"/>
        <w:jc w:val="left"/>
        <w:rPr>
          <w:rFonts w:ascii="宋体" w:eastAsia="宋体" w:hAnsi="宋体" w:hint="eastAsia"/>
          <w:lang w:val="en-US"/>
        </w:rPr>
      </w:pPr>
    </w:p>
    <w:p w14:paraId="3381912B" w14:textId="77777777" w:rsidR="0015273A" w:rsidRDefault="0015273A">
      <w:pPr>
        <w:jc w:val="left"/>
        <w:rPr>
          <w:rFonts w:ascii="宋体" w:hAnsi="宋体" w:hint="eastAsia"/>
        </w:rPr>
      </w:pPr>
    </w:p>
    <w:p w14:paraId="0CAAEF66" w14:textId="77777777" w:rsidR="0015273A" w:rsidRDefault="0015273A">
      <w:pPr>
        <w:pStyle w:val="410"/>
        <w:ind w:left="0"/>
        <w:jc w:val="left"/>
        <w:rPr>
          <w:rFonts w:ascii="宋体" w:eastAsia="宋体" w:hAnsi="宋体" w:hint="eastAsia"/>
          <w:lang w:val="en-US"/>
        </w:rPr>
      </w:pPr>
    </w:p>
    <w:p w14:paraId="14AEC831" w14:textId="77777777" w:rsidR="0015273A" w:rsidRDefault="0015273A">
      <w:pPr>
        <w:jc w:val="left"/>
        <w:rPr>
          <w:rFonts w:ascii="宋体" w:hAnsi="宋体" w:hint="eastAsia"/>
        </w:rPr>
      </w:pPr>
    </w:p>
    <w:p w14:paraId="1042B2C1" w14:textId="77777777" w:rsidR="0015273A" w:rsidRDefault="0015273A">
      <w:pPr>
        <w:pStyle w:val="410"/>
        <w:ind w:left="0"/>
        <w:jc w:val="left"/>
        <w:rPr>
          <w:rFonts w:ascii="宋体" w:eastAsia="宋体" w:hAnsi="宋体" w:hint="eastAsia"/>
          <w:lang w:val="en-US"/>
        </w:rPr>
      </w:pPr>
    </w:p>
    <w:p w14:paraId="69D05D5E" w14:textId="77777777" w:rsidR="0015273A" w:rsidRDefault="0015273A">
      <w:pPr>
        <w:jc w:val="left"/>
        <w:rPr>
          <w:rFonts w:ascii="宋体" w:hAnsi="宋体" w:hint="eastAsia"/>
        </w:rPr>
      </w:pPr>
    </w:p>
    <w:p w14:paraId="799AD562" w14:textId="77777777" w:rsidR="0015273A" w:rsidRDefault="0015273A">
      <w:pPr>
        <w:pStyle w:val="410"/>
        <w:ind w:left="0"/>
        <w:jc w:val="left"/>
        <w:rPr>
          <w:rFonts w:ascii="宋体" w:eastAsia="宋体" w:hAnsi="宋体" w:hint="eastAsia"/>
          <w:lang w:val="en-US"/>
        </w:rPr>
      </w:pPr>
    </w:p>
    <w:p w14:paraId="43F90291" w14:textId="77777777" w:rsidR="0015273A" w:rsidRDefault="0015273A">
      <w:pPr>
        <w:jc w:val="left"/>
        <w:rPr>
          <w:rFonts w:ascii="宋体" w:hAnsi="宋体" w:hint="eastAsia"/>
        </w:rPr>
      </w:pPr>
    </w:p>
    <w:p w14:paraId="42E45928" w14:textId="77777777" w:rsidR="0015273A" w:rsidRDefault="0015273A">
      <w:pPr>
        <w:pStyle w:val="410"/>
        <w:ind w:left="0"/>
        <w:jc w:val="left"/>
        <w:rPr>
          <w:rFonts w:ascii="宋体" w:eastAsia="宋体" w:hAnsi="宋体" w:hint="eastAsia"/>
          <w:lang w:val="en-US"/>
        </w:rPr>
      </w:pPr>
    </w:p>
    <w:p w14:paraId="4D3D1D43" w14:textId="77777777" w:rsidR="0015273A" w:rsidRDefault="0015273A">
      <w:pPr>
        <w:jc w:val="left"/>
        <w:rPr>
          <w:rFonts w:ascii="宋体" w:hAnsi="宋体" w:hint="eastAsia"/>
        </w:rPr>
      </w:pPr>
    </w:p>
    <w:p w14:paraId="3C9862FD" w14:textId="77777777" w:rsidR="0015273A" w:rsidRDefault="0015273A">
      <w:pPr>
        <w:pStyle w:val="410"/>
        <w:ind w:left="0"/>
        <w:jc w:val="left"/>
        <w:rPr>
          <w:rFonts w:ascii="宋体" w:eastAsia="宋体" w:hAnsi="宋体" w:hint="eastAsia"/>
          <w:lang w:val="en-US"/>
        </w:rPr>
      </w:pPr>
    </w:p>
    <w:p w14:paraId="3D1A60F9" w14:textId="77777777" w:rsidR="0015273A" w:rsidRDefault="0015273A">
      <w:pPr>
        <w:jc w:val="left"/>
        <w:rPr>
          <w:rFonts w:ascii="宋体" w:hAnsi="宋体" w:hint="eastAsia"/>
        </w:rPr>
      </w:pPr>
    </w:p>
    <w:p w14:paraId="3806FADD" w14:textId="77777777" w:rsidR="0015273A" w:rsidRDefault="00000000">
      <w:pPr>
        <w:jc w:val="center"/>
        <w:rPr>
          <w:rFonts w:ascii="宋体" w:hAnsi="宋体" w:cs="宋体" w:hint="eastAsia"/>
          <w:b/>
          <w:color w:val="000000"/>
          <w:sz w:val="28"/>
          <w:szCs w:val="28"/>
        </w:rPr>
      </w:pPr>
      <w:r>
        <w:rPr>
          <w:rFonts w:ascii="宋体" w:hAnsi="宋体" w:cs="宋体" w:hint="eastAsia"/>
          <w:b/>
          <w:color w:val="000000"/>
          <w:sz w:val="28"/>
          <w:szCs w:val="28"/>
        </w:rPr>
        <w:t>采购合同（货物）</w:t>
      </w:r>
    </w:p>
    <w:p w14:paraId="7ED2B1EB" w14:textId="77777777" w:rsidR="0015273A" w:rsidRDefault="00000000">
      <w:pPr>
        <w:jc w:val="center"/>
        <w:rPr>
          <w:rFonts w:ascii="Calibri" w:hAnsi="Calibri" w:cs="Calibri"/>
          <w:color w:val="000000"/>
          <w:sz w:val="24"/>
          <w:szCs w:val="24"/>
        </w:rPr>
      </w:pPr>
      <w:r>
        <w:rPr>
          <w:rFonts w:ascii="宋体" w:hAnsi="宋体" w:cs="宋体" w:hint="eastAsia"/>
          <w:color w:val="000000"/>
        </w:rPr>
        <w:t xml:space="preserve">   </w:t>
      </w:r>
      <w:r>
        <w:rPr>
          <w:rFonts w:ascii="Calibri" w:hAnsi="Calibri" w:cs="Calibri"/>
          <w:color w:val="000000"/>
          <w:sz w:val="24"/>
          <w:szCs w:val="24"/>
        </w:rPr>
        <w:t xml:space="preserve"> </w:t>
      </w:r>
    </w:p>
    <w:tbl>
      <w:tblPr>
        <w:tblW w:w="0" w:type="auto"/>
        <w:tblInd w:w="-108" w:type="dxa"/>
        <w:tblLayout w:type="fixed"/>
        <w:tblLook w:val="04A0" w:firstRow="1" w:lastRow="0" w:firstColumn="1" w:lastColumn="0" w:noHBand="0" w:noVBand="1"/>
      </w:tblPr>
      <w:tblGrid>
        <w:gridCol w:w="4643"/>
        <w:gridCol w:w="4643"/>
      </w:tblGrid>
      <w:tr w:rsidR="0015273A" w14:paraId="6D4DDCAD" w14:textId="77777777">
        <w:tc>
          <w:tcPr>
            <w:tcW w:w="4643" w:type="dxa"/>
            <w:tcBorders>
              <w:top w:val="none" w:sz="4" w:space="0" w:color="000000"/>
              <w:left w:val="none" w:sz="4" w:space="0" w:color="000000"/>
              <w:bottom w:val="none" w:sz="4" w:space="0" w:color="000000"/>
              <w:right w:val="none" w:sz="4" w:space="0" w:color="000000"/>
            </w:tcBorders>
          </w:tcPr>
          <w:p w14:paraId="74008911" w14:textId="77777777" w:rsidR="0015273A" w:rsidRDefault="00000000">
            <w:pPr>
              <w:widowControl/>
              <w:spacing w:line="360" w:lineRule="auto"/>
              <w:rPr>
                <w:rFonts w:ascii="宋体" w:hAnsi="宋体" w:cs="Calibri" w:hint="eastAsia"/>
                <w:color w:val="000000"/>
                <w:szCs w:val="21"/>
                <w:lang w:val="zh-CN"/>
              </w:rPr>
            </w:pPr>
            <w:r>
              <w:rPr>
                <w:rFonts w:ascii="宋体" w:hAnsi="宋体" w:cs="Calibri"/>
                <w:color w:val="000000"/>
                <w:szCs w:val="21"/>
                <w:lang w:val="zh-CN"/>
              </w:rPr>
              <w:t>采购人（以下称甲方）</w:t>
            </w:r>
          </w:p>
        </w:tc>
        <w:tc>
          <w:tcPr>
            <w:tcW w:w="4643" w:type="dxa"/>
            <w:tcBorders>
              <w:top w:val="none" w:sz="4" w:space="0" w:color="000000"/>
              <w:left w:val="none" w:sz="4" w:space="0" w:color="000000"/>
              <w:bottom w:val="none" w:sz="4" w:space="0" w:color="000000"/>
              <w:right w:val="none" w:sz="4" w:space="0" w:color="000000"/>
            </w:tcBorders>
          </w:tcPr>
          <w:p w14:paraId="53974564" w14:textId="77777777" w:rsidR="0015273A" w:rsidRDefault="00000000">
            <w:pPr>
              <w:widowControl/>
              <w:spacing w:line="360" w:lineRule="auto"/>
              <w:rPr>
                <w:rFonts w:ascii="宋体" w:hAnsi="宋体" w:cs="Calibri" w:hint="eastAsia"/>
                <w:color w:val="000000"/>
                <w:szCs w:val="21"/>
                <w:lang w:val="zh-CN"/>
              </w:rPr>
            </w:pPr>
            <w:r>
              <w:rPr>
                <w:rFonts w:ascii="宋体" w:hAnsi="宋体" w:cs="Calibri"/>
                <w:color w:val="000000"/>
                <w:szCs w:val="21"/>
                <w:lang w:val="zh-CN"/>
              </w:rPr>
              <w:t>供应商：（以下称乙方）</w:t>
            </w:r>
          </w:p>
        </w:tc>
      </w:tr>
      <w:tr w:rsidR="0015273A" w14:paraId="14073ACC" w14:textId="77777777">
        <w:tc>
          <w:tcPr>
            <w:tcW w:w="4643" w:type="dxa"/>
            <w:tcBorders>
              <w:top w:val="none" w:sz="4" w:space="0" w:color="000000"/>
              <w:left w:val="none" w:sz="4" w:space="0" w:color="000000"/>
              <w:bottom w:val="none" w:sz="4" w:space="0" w:color="000000"/>
              <w:right w:val="none" w:sz="4" w:space="0" w:color="000000"/>
            </w:tcBorders>
          </w:tcPr>
          <w:p w14:paraId="5F17C066" w14:textId="77777777" w:rsidR="0015273A" w:rsidRDefault="00000000">
            <w:pPr>
              <w:widowControl/>
              <w:spacing w:line="360" w:lineRule="auto"/>
              <w:rPr>
                <w:rFonts w:ascii="宋体" w:hAnsi="宋体" w:cs="Calibri" w:hint="eastAsia"/>
                <w:color w:val="000000"/>
                <w:szCs w:val="21"/>
              </w:rPr>
            </w:pPr>
            <w:r>
              <w:rPr>
                <w:rFonts w:ascii="宋体" w:hAnsi="宋体" w:cs="Calibri"/>
                <w:color w:val="000000"/>
                <w:szCs w:val="21"/>
                <w:lang w:val="zh-CN"/>
              </w:rPr>
              <w:t>住所地：</w:t>
            </w:r>
          </w:p>
        </w:tc>
        <w:tc>
          <w:tcPr>
            <w:tcW w:w="4643" w:type="dxa"/>
            <w:tcBorders>
              <w:top w:val="none" w:sz="4" w:space="0" w:color="000000"/>
              <w:left w:val="none" w:sz="4" w:space="0" w:color="000000"/>
              <w:bottom w:val="none" w:sz="4" w:space="0" w:color="000000"/>
              <w:right w:val="none" w:sz="4" w:space="0" w:color="000000"/>
            </w:tcBorders>
          </w:tcPr>
          <w:p w14:paraId="2D3CE418" w14:textId="77777777" w:rsidR="0015273A" w:rsidRDefault="00000000">
            <w:pPr>
              <w:widowControl/>
              <w:spacing w:line="360" w:lineRule="auto"/>
              <w:rPr>
                <w:rFonts w:ascii="宋体" w:hAnsi="宋体" w:cs="Calibri" w:hint="eastAsia"/>
                <w:color w:val="000000"/>
                <w:szCs w:val="21"/>
              </w:rPr>
            </w:pPr>
            <w:r>
              <w:rPr>
                <w:rFonts w:ascii="宋体" w:hAnsi="宋体" w:cs="Calibri"/>
                <w:color w:val="000000"/>
                <w:szCs w:val="21"/>
                <w:lang w:val="zh-CN"/>
              </w:rPr>
              <w:t>住所地</w:t>
            </w:r>
            <w:r>
              <w:rPr>
                <w:rFonts w:ascii="宋体" w:hAnsi="宋体" w:cs="Calibri"/>
                <w:color w:val="000000"/>
                <w:szCs w:val="21"/>
              </w:rPr>
              <w:t>：</w:t>
            </w:r>
          </w:p>
        </w:tc>
      </w:tr>
    </w:tbl>
    <w:p w14:paraId="746761EC" w14:textId="77777777" w:rsidR="0015273A" w:rsidRDefault="0015273A">
      <w:pPr>
        <w:widowControl/>
        <w:spacing w:line="360" w:lineRule="auto"/>
        <w:rPr>
          <w:rFonts w:ascii="宋体" w:hAnsi="宋体" w:cs="Calibri" w:hint="eastAsia"/>
          <w:b/>
          <w:color w:val="000000"/>
          <w:szCs w:val="21"/>
        </w:rPr>
      </w:pPr>
    </w:p>
    <w:p w14:paraId="3D249551" w14:textId="77777777" w:rsidR="0015273A" w:rsidRDefault="00000000">
      <w:pPr>
        <w:widowControl/>
        <w:spacing w:line="360" w:lineRule="auto"/>
        <w:ind w:firstLine="615"/>
        <w:rPr>
          <w:rFonts w:ascii="宋体" w:hAnsi="宋体" w:cs="Calibri" w:hint="eastAsia"/>
          <w:color w:val="000000"/>
          <w:szCs w:val="21"/>
        </w:rPr>
      </w:pPr>
      <w:r>
        <w:rPr>
          <w:rFonts w:ascii="宋体" w:hAnsi="宋体" w:cs="Calibri"/>
          <w:color w:val="000000"/>
          <w:szCs w:val="21"/>
        </w:rPr>
        <w:t>经采购代理机构招标采购，</w:t>
      </w:r>
      <w:r>
        <w:rPr>
          <w:rFonts w:ascii="宋体" w:hAnsi="宋体" w:cs="Calibri"/>
          <w:color w:val="000000"/>
          <w:szCs w:val="21"/>
          <w:lang w:val="zh-CN"/>
        </w:rPr>
        <w:t>根据《中华人民共和国民法典》等法律法规的规定，甲乙双方</w:t>
      </w:r>
      <w:r>
        <w:rPr>
          <w:rFonts w:ascii="宋体" w:hAnsi="宋体" w:cs="Calibri"/>
          <w:color w:val="000000"/>
          <w:szCs w:val="21"/>
        </w:rPr>
        <w:t>同意就</w:t>
      </w:r>
      <w:r>
        <w:rPr>
          <w:rFonts w:ascii="宋体" w:hAnsi="宋体" w:cs="Calibri"/>
          <w:color w:val="000000"/>
          <w:szCs w:val="21"/>
          <w:u w:val="single"/>
        </w:rPr>
        <w:t xml:space="preserve">  </w:t>
      </w:r>
      <w:r>
        <w:rPr>
          <w:rFonts w:ascii="宋体" w:hAnsi="宋体" w:cs="Calibri"/>
          <w:b/>
          <w:color w:val="000000"/>
          <w:szCs w:val="21"/>
          <w:u w:val="single"/>
        </w:rPr>
        <w:t xml:space="preserve">       </w:t>
      </w:r>
      <w:r>
        <w:rPr>
          <w:rFonts w:ascii="宋体" w:hAnsi="宋体" w:cs="Calibri"/>
          <w:color w:val="000000"/>
          <w:szCs w:val="21"/>
          <w:u w:val="single"/>
        </w:rPr>
        <w:t xml:space="preserve">    </w:t>
      </w:r>
      <w:r>
        <w:rPr>
          <w:rFonts w:ascii="宋体" w:hAnsi="宋体" w:cs="Calibri"/>
          <w:b/>
          <w:color w:val="000000"/>
          <w:szCs w:val="21"/>
          <w:u w:val="single"/>
        </w:rPr>
        <w:t xml:space="preserve">    </w:t>
      </w:r>
      <w:r>
        <w:rPr>
          <w:rFonts w:ascii="宋体" w:hAnsi="宋体" w:cs="Calibri"/>
          <w:color w:val="000000"/>
          <w:szCs w:val="21"/>
          <w:u w:val="single"/>
        </w:rPr>
        <w:t xml:space="preserve">     </w:t>
      </w:r>
      <w:r>
        <w:rPr>
          <w:rFonts w:ascii="宋体" w:hAnsi="宋体" w:cs="Calibri"/>
          <w:color w:val="000000"/>
          <w:szCs w:val="21"/>
        </w:rPr>
        <w:t>项目按照以下条款和条件签定本合同（以下简称“合同”）：</w:t>
      </w:r>
    </w:p>
    <w:p w14:paraId="3F81248F" w14:textId="77777777" w:rsidR="0015273A" w:rsidRDefault="00000000">
      <w:pPr>
        <w:widowControl/>
        <w:spacing w:line="360" w:lineRule="auto"/>
        <w:ind w:firstLine="482"/>
        <w:rPr>
          <w:rFonts w:ascii="宋体" w:hAnsi="宋体" w:cs="Calibri" w:hint="eastAsia"/>
          <w:color w:val="000000"/>
          <w:szCs w:val="21"/>
          <w:lang w:val="zh-CN"/>
        </w:rPr>
      </w:pPr>
      <w:r>
        <w:rPr>
          <w:rFonts w:ascii="宋体" w:hAnsi="宋体" w:cs="Calibri"/>
          <w:b/>
          <w:color w:val="000000"/>
          <w:szCs w:val="21"/>
        </w:rPr>
        <w:t>第一条、合同标的</w:t>
      </w:r>
      <w:r>
        <w:rPr>
          <w:rFonts w:ascii="宋体" w:hAnsi="宋体" w:cs="Calibri" w:hint="eastAsia"/>
          <w:b/>
          <w:color w:val="000000"/>
          <w:szCs w:val="21"/>
        </w:rPr>
        <w:t>：</w:t>
      </w:r>
      <w:r>
        <w:rPr>
          <w:rFonts w:ascii="宋体" w:hAnsi="宋体" w:cs="Calibri"/>
          <w:color w:val="000000"/>
          <w:szCs w:val="21"/>
          <w:lang w:val="zh-CN"/>
        </w:rPr>
        <w:t>乙方根据甲方需求提供下列货物：</w:t>
      </w:r>
      <w:r>
        <w:rPr>
          <w:rFonts w:ascii="宋体" w:hAnsi="宋体" w:cs="Calibri"/>
          <w:color w:val="000000"/>
          <w:szCs w:val="21"/>
          <w:u w:val="single"/>
          <w:lang w:val="zh-CN"/>
        </w:rPr>
        <w:t xml:space="preserve">                    </w:t>
      </w:r>
      <w:r>
        <w:rPr>
          <w:rFonts w:ascii="宋体" w:hAnsi="宋体" w:cs="Calibri"/>
          <w:color w:val="000000"/>
          <w:szCs w:val="21"/>
          <w:lang w:val="zh-CN"/>
        </w:rPr>
        <w:t>，货物名称、规格及数量详见乙方投标文件。</w:t>
      </w:r>
    </w:p>
    <w:p w14:paraId="58645D83" w14:textId="77777777" w:rsidR="0015273A" w:rsidRDefault="00000000">
      <w:pPr>
        <w:spacing w:line="360" w:lineRule="auto"/>
        <w:ind w:firstLine="420"/>
        <w:rPr>
          <w:rFonts w:ascii="宋体" w:hAnsi="宋体" w:cs="Calibri" w:hint="eastAsia"/>
          <w:color w:val="000000"/>
          <w:szCs w:val="21"/>
          <w:lang w:val="zh-CN"/>
        </w:rPr>
      </w:pPr>
      <w:r>
        <w:rPr>
          <w:rFonts w:ascii="宋体" w:hAnsi="宋体" w:cs="Calibri"/>
          <w:b/>
          <w:color w:val="000000"/>
          <w:szCs w:val="21"/>
        </w:rPr>
        <w:t>第二条、合同总价款：</w:t>
      </w:r>
      <w:r>
        <w:rPr>
          <w:rFonts w:ascii="宋体" w:hAnsi="宋体" w:cs="Calibri"/>
          <w:color w:val="000000"/>
          <w:szCs w:val="21"/>
          <w:lang w:val="zh-CN"/>
        </w:rPr>
        <w:t>本合同项下货物总价款为___________（大写）人民币，分项价款在“报价表”中有明确规定。</w:t>
      </w:r>
    </w:p>
    <w:p w14:paraId="1D644315" w14:textId="77777777" w:rsidR="0015273A" w:rsidRDefault="00000000">
      <w:pPr>
        <w:spacing w:line="360" w:lineRule="auto"/>
        <w:ind w:firstLine="480"/>
        <w:rPr>
          <w:rFonts w:ascii="宋体" w:hAnsi="宋体" w:cs="Calibri" w:hint="eastAsia"/>
          <w:b/>
          <w:color w:val="000000"/>
          <w:szCs w:val="21"/>
        </w:rPr>
      </w:pPr>
      <w:r>
        <w:rPr>
          <w:rFonts w:ascii="宋体" w:hAnsi="宋体" w:cs="Calibri"/>
          <w:color w:val="000000"/>
          <w:szCs w:val="21"/>
          <w:lang w:val="zh-CN"/>
        </w:rPr>
        <w:t>本合同总价款是货物设计、制造、包装、仓储、运输装</w:t>
      </w:r>
      <w:r>
        <w:rPr>
          <w:rFonts w:ascii="宋体" w:hAnsi="宋体" w:cs="Calibri" w:hint="eastAsia"/>
          <w:color w:val="000000"/>
          <w:szCs w:val="21"/>
          <w:lang w:val="zh-CN"/>
        </w:rPr>
        <w:t>卸</w:t>
      </w:r>
      <w:r>
        <w:rPr>
          <w:rFonts w:ascii="宋体" w:hAnsi="宋体" w:cs="Calibri"/>
          <w:color w:val="000000"/>
          <w:szCs w:val="21"/>
          <w:lang w:val="zh-CN"/>
        </w:rPr>
        <w:t>、保险、安装、调试及其材料及验收合格之前保管及保修期内备品备件、专用工具、伴随服务、技术图纸资料、人员培训发生的所有含税费用、支付给员工的工资和国家强制缴纳的各种社会保障资金</w:t>
      </w:r>
      <w:r>
        <w:rPr>
          <w:rFonts w:ascii="宋体" w:hAnsi="宋体" w:cs="Calibri"/>
          <w:bCs/>
          <w:color w:val="000000"/>
          <w:szCs w:val="21"/>
        </w:rPr>
        <w:t>，以</w:t>
      </w:r>
      <w:r>
        <w:rPr>
          <w:rFonts w:ascii="宋体" w:hAnsi="宋体" w:cs="Calibri"/>
          <w:color w:val="000000"/>
          <w:szCs w:val="21"/>
        </w:rPr>
        <w:t>及供应商认为需要的其他费用等</w:t>
      </w:r>
      <w:r>
        <w:rPr>
          <w:rFonts w:ascii="宋体" w:hAnsi="宋体" w:cs="Calibri"/>
          <w:color w:val="000000"/>
          <w:szCs w:val="21"/>
          <w:lang w:val="zh-CN"/>
        </w:rPr>
        <w:t>。</w:t>
      </w:r>
    </w:p>
    <w:p w14:paraId="2A6E43F6" w14:textId="77777777" w:rsidR="0015273A" w:rsidRDefault="00000000">
      <w:pPr>
        <w:widowControl/>
        <w:spacing w:line="360" w:lineRule="auto"/>
        <w:ind w:firstLine="480"/>
        <w:rPr>
          <w:rFonts w:ascii="宋体" w:hAnsi="宋体" w:cs="Calibri" w:hint="eastAsia"/>
          <w:color w:val="000000"/>
          <w:szCs w:val="21"/>
          <w:lang w:val="zh-CN"/>
        </w:rPr>
      </w:pPr>
      <w:r>
        <w:rPr>
          <w:rFonts w:ascii="宋体" w:hAnsi="宋体" w:cs="Calibri"/>
          <w:color w:val="000000"/>
          <w:szCs w:val="21"/>
          <w:lang w:val="zh-CN"/>
        </w:rPr>
        <w:t>本合同总价款还包含乙方应当提供的伴随服务/售后服务费用。</w:t>
      </w:r>
    </w:p>
    <w:p w14:paraId="63320B35" w14:textId="77777777" w:rsidR="0015273A" w:rsidRDefault="00000000">
      <w:pPr>
        <w:widowControl/>
        <w:spacing w:line="360" w:lineRule="auto"/>
        <w:ind w:firstLine="480"/>
        <w:rPr>
          <w:rFonts w:ascii="宋体" w:hAnsi="宋体" w:cs="Calibri" w:hint="eastAsia"/>
          <w:color w:val="000000"/>
          <w:szCs w:val="21"/>
          <w:lang w:val="zh-CN"/>
        </w:rPr>
      </w:pPr>
      <w:r>
        <w:rPr>
          <w:rFonts w:ascii="宋体" w:hAnsi="宋体" w:cs="Calibri"/>
          <w:color w:val="000000"/>
          <w:szCs w:val="21"/>
          <w:lang w:val="zh-CN"/>
        </w:rPr>
        <w:t>本合同执行期间合同单价不变。</w:t>
      </w:r>
    </w:p>
    <w:p w14:paraId="11E4DE1A" w14:textId="77777777" w:rsidR="0015273A" w:rsidRDefault="00000000">
      <w:pPr>
        <w:widowControl/>
        <w:spacing w:line="360" w:lineRule="auto"/>
        <w:ind w:firstLine="472"/>
        <w:rPr>
          <w:rFonts w:ascii="宋体" w:hAnsi="宋体" w:cs="Calibri" w:hint="eastAsia"/>
          <w:color w:val="000000"/>
          <w:szCs w:val="21"/>
          <w:lang w:val="zh-CN"/>
        </w:rPr>
      </w:pPr>
      <w:r>
        <w:rPr>
          <w:rFonts w:ascii="宋体" w:hAnsi="宋体" w:cs="Calibri"/>
          <w:b/>
          <w:color w:val="000000"/>
          <w:szCs w:val="21"/>
        </w:rPr>
        <w:t xml:space="preserve">第三条、组成本合同的有关文件  </w:t>
      </w:r>
      <w:r>
        <w:rPr>
          <w:rFonts w:ascii="宋体" w:hAnsi="宋体" w:cs="Calibri"/>
          <w:color w:val="000000"/>
          <w:szCs w:val="21"/>
          <w:lang w:val="zh-CN"/>
        </w:rPr>
        <w:t>下列关于</w:t>
      </w:r>
      <w:r>
        <w:rPr>
          <w:rFonts w:ascii="宋体" w:hAnsi="宋体" w:cs="Calibri"/>
          <w:color w:val="000000"/>
          <w:szCs w:val="21"/>
          <w:u w:val="single"/>
          <w:lang w:val="zh-CN"/>
        </w:rPr>
        <w:t xml:space="preserve">             </w:t>
      </w:r>
      <w:r>
        <w:rPr>
          <w:rFonts w:ascii="宋体" w:hAnsi="宋体" w:cs="Calibri"/>
          <w:color w:val="000000"/>
          <w:szCs w:val="21"/>
          <w:lang w:val="zh-CN"/>
        </w:rPr>
        <w:t>号标的招投标文件或与本次采购活动方式相适应的文件及有关附件是本合同不可分割的组成部分，与本合同具有同等法律效力，这些文件包括但不限于：</w:t>
      </w:r>
    </w:p>
    <w:p w14:paraId="142949DD"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（1）乙方提供的投标文件和投标报价表；         （2）供货一览表；</w:t>
      </w:r>
    </w:p>
    <w:p w14:paraId="0F036287"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（3）交货一览表；                             （4）技术规格响应表；</w:t>
      </w:r>
    </w:p>
    <w:p w14:paraId="0FE79436"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（5）投标承诺；                               （6）服务承诺；</w:t>
      </w:r>
    </w:p>
    <w:p w14:paraId="422D93D0"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（7）</w:t>
      </w:r>
      <w:r>
        <w:rPr>
          <w:rFonts w:ascii="宋体" w:hAnsi="宋体" w:cs="Calibri" w:hint="eastAsia"/>
          <w:color w:val="000000"/>
          <w:szCs w:val="21"/>
          <w:lang w:val="zh-CN"/>
        </w:rPr>
        <w:t>中标</w:t>
      </w:r>
      <w:r>
        <w:rPr>
          <w:rFonts w:ascii="宋体" w:hAnsi="宋体" w:cs="Calibri"/>
          <w:color w:val="000000"/>
          <w:szCs w:val="21"/>
          <w:lang w:val="zh-CN"/>
        </w:rPr>
        <w:t>通知书；                              （8）甲乙双方商定的其他文件等。</w:t>
      </w:r>
    </w:p>
    <w:p w14:paraId="698C753E" w14:textId="77777777" w:rsidR="0015273A" w:rsidRDefault="00000000">
      <w:pPr>
        <w:widowControl/>
        <w:spacing w:line="360" w:lineRule="auto"/>
        <w:ind w:firstLine="420"/>
        <w:rPr>
          <w:rFonts w:ascii="宋体" w:hAnsi="宋体" w:cs="Calibri" w:hint="eastAsia"/>
          <w:b/>
          <w:bCs/>
          <w:color w:val="000000"/>
          <w:szCs w:val="21"/>
          <w:lang w:val="zh-CN"/>
        </w:rPr>
      </w:pPr>
      <w:r>
        <w:rPr>
          <w:rFonts w:ascii="宋体" w:hAnsi="宋体" w:cs="Calibri"/>
          <w:b/>
          <w:bCs/>
          <w:color w:val="000000"/>
          <w:szCs w:val="21"/>
          <w:lang w:val="zh-CN"/>
        </w:rPr>
        <w:t>第四条、权利保证</w:t>
      </w:r>
    </w:p>
    <w:p w14:paraId="4C7AADD4"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乙方应保证甲方在使用该货物或其任何一部分时不受第三方提出侵犯其专利权、版权、商标权或其他权利的起诉。一旦出现侵权，乙方应承担全部责任。</w:t>
      </w:r>
    </w:p>
    <w:p w14:paraId="196B83D9" w14:textId="77777777" w:rsidR="0015273A" w:rsidRDefault="00000000">
      <w:pPr>
        <w:widowControl/>
        <w:spacing w:line="360" w:lineRule="auto"/>
        <w:ind w:firstLine="420"/>
        <w:rPr>
          <w:rFonts w:ascii="宋体" w:hAnsi="宋体" w:cs="Calibri" w:hint="eastAsia"/>
          <w:b/>
          <w:bCs/>
          <w:color w:val="000000"/>
          <w:szCs w:val="21"/>
          <w:lang w:val="zh-CN"/>
        </w:rPr>
      </w:pPr>
      <w:r>
        <w:rPr>
          <w:rFonts w:ascii="宋体" w:hAnsi="宋体" w:cs="Calibri"/>
          <w:b/>
          <w:bCs/>
          <w:color w:val="000000"/>
          <w:szCs w:val="21"/>
          <w:lang w:val="zh-CN"/>
        </w:rPr>
        <w:t>第五条、质量保证</w:t>
      </w:r>
    </w:p>
    <w:p w14:paraId="4CADC98A"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1、乙方所提供的货物的技术规格应与招标文件规定的技术规格及所附的“技术规格响应表”相一致；若技术性能无特殊说明，则按国家有关部门最新颁布的标准及规范为准。</w:t>
      </w:r>
    </w:p>
    <w:p w14:paraId="42198554"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ascii="宋体" w:hAnsi="宋体" w:cs="Calibri"/>
          <w:color w:val="000000"/>
          <w:szCs w:val="21"/>
        </w:rPr>
        <w:t>在使用过程中，一旦发现乙方所提供的货物不符合以上约定，乙方无条件接受甲方退货，并按第十一条给予乙方处罚。</w:t>
      </w:r>
    </w:p>
    <w:p w14:paraId="681CCB51" w14:textId="77777777" w:rsidR="0015273A" w:rsidRDefault="00000000">
      <w:pPr>
        <w:widowControl/>
        <w:spacing w:line="360" w:lineRule="auto"/>
        <w:ind w:firstLine="420"/>
        <w:rPr>
          <w:rFonts w:ascii="宋体" w:hAnsi="宋体" w:cs="Calibri" w:hint="eastAsia"/>
          <w:b/>
          <w:bCs/>
          <w:color w:val="000000"/>
          <w:szCs w:val="21"/>
          <w:lang w:val="zh-CN"/>
        </w:rPr>
      </w:pPr>
      <w:r>
        <w:rPr>
          <w:rFonts w:ascii="宋体" w:hAnsi="宋体" w:cs="Calibri"/>
          <w:b/>
          <w:bCs/>
          <w:color w:val="000000"/>
          <w:szCs w:val="21"/>
          <w:lang w:val="zh-CN"/>
        </w:rPr>
        <w:lastRenderedPageBreak/>
        <w:t>第六条、包装要求</w:t>
      </w:r>
    </w:p>
    <w:p w14:paraId="33B0E088"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23A28FC9"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2、每一包装单元内应附详细的装箱单和质量合格凭证。</w:t>
      </w:r>
    </w:p>
    <w:p w14:paraId="2E72C559" w14:textId="77777777" w:rsidR="0015273A" w:rsidRDefault="00000000">
      <w:pPr>
        <w:widowControl/>
        <w:spacing w:line="360" w:lineRule="auto"/>
        <w:ind w:firstLine="420"/>
        <w:rPr>
          <w:rFonts w:ascii="宋体" w:hAnsi="宋体" w:cs="Calibri" w:hint="eastAsia"/>
          <w:b/>
          <w:bCs/>
          <w:color w:val="000000"/>
          <w:szCs w:val="21"/>
          <w:lang w:val="zh-CN"/>
        </w:rPr>
      </w:pPr>
      <w:r>
        <w:rPr>
          <w:rFonts w:ascii="宋体" w:hAnsi="宋体" w:cs="Calibri"/>
          <w:b/>
          <w:bCs/>
          <w:color w:val="000000"/>
          <w:szCs w:val="21"/>
          <w:lang w:val="zh-CN"/>
        </w:rPr>
        <w:t>第七条 交货和验收</w:t>
      </w:r>
    </w:p>
    <w:p w14:paraId="0409AB12" w14:textId="77777777" w:rsidR="0015273A" w:rsidRDefault="00000000">
      <w:pPr>
        <w:widowControl/>
        <w:spacing w:line="360" w:lineRule="auto"/>
        <w:ind w:firstLine="420"/>
        <w:rPr>
          <w:rFonts w:ascii="宋体" w:hAnsi="宋体" w:cs="Calibri" w:hint="eastAsia"/>
          <w:color w:val="000000"/>
          <w:szCs w:val="21"/>
          <w:u w:val="single"/>
          <w:lang w:val="zh-CN"/>
        </w:rPr>
      </w:pPr>
      <w:r>
        <w:rPr>
          <w:rFonts w:ascii="宋体" w:hAnsi="宋体" w:cs="Calibri"/>
          <w:color w:val="000000"/>
          <w:szCs w:val="21"/>
          <w:lang w:val="zh-CN"/>
        </w:rPr>
        <w:t>1、乙方应当在</w:t>
      </w:r>
      <w:r>
        <w:rPr>
          <w:rFonts w:ascii="宋体" w:hAnsi="宋体" w:cs="Calibri"/>
          <w:color w:val="000000"/>
          <w:szCs w:val="21"/>
          <w:u w:val="single"/>
        </w:rPr>
        <w:t xml:space="preserve"> </w:t>
      </w:r>
      <w:r>
        <w:rPr>
          <w:rFonts w:ascii="宋体" w:hAnsi="宋体" w:cs="Calibri"/>
          <w:b/>
          <w:color w:val="000000"/>
          <w:szCs w:val="21"/>
          <w:u w:val="single"/>
        </w:rPr>
        <w:t xml:space="preserve">    </w:t>
      </w:r>
      <w:r>
        <w:rPr>
          <w:rFonts w:ascii="宋体" w:hAnsi="宋体" w:cs="Calibri"/>
          <w:color w:val="000000"/>
          <w:szCs w:val="21"/>
          <w:u w:val="single"/>
        </w:rPr>
        <w:t xml:space="preserve"> </w:t>
      </w:r>
      <w:r>
        <w:rPr>
          <w:rFonts w:ascii="宋体" w:hAnsi="宋体" w:cs="Calibri"/>
          <w:color w:val="000000"/>
          <w:szCs w:val="21"/>
        </w:rPr>
        <w:t>年</w:t>
      </w:r>
      <w:r>
        <w:rPr>
          <w:rFonts w:ascii="宋体" w:hAnsi="宋体" w:cs="Calibri"/>
          <w:color w:val="000000"/>
          <w:szCs w:val="21"/>
          <w:u w:val="single"/>
        </w:rPr>
        <w:t xml:space="preserve">   </w:t>
      </w:r>
      <w:r>
        <w:rPr>
          <w:rFonts w:ascii="宋体" w:hAnsi="宋体" w:cs="Calibri"/>
          <w:b/>
          <w:color w:val="000000"/>
          <w:szCs w:val="21"/>
          <w:u w:val="single"/>
        </w:rPr>
        <w:t xml:space="preserve"> </w:t>
      </w:r>
      <w:r>
        <w:rPr>
          <w:rFonts w:ascii="宋体" w:hAnsi="宋体" w:cs="Calibri"/>
          <w:color w:val="000000"/>
          <w:szCs w:val="21"/>
        </w:rPr>
        <w:t xml:space="preserve">月 </w:t>
      </w:r>
      <w:r>
        <w:rPr>
          <w:rFonts w:ascii="宋体" w:hAnsi="宋体" w:cs="Calibri"/>
          <w:color w:val="000000"/>
          <w:szCs w:val="21"/>
          <w:u w:val="single"/>
        </w:rPr>
        <w:t xml:space="preserve">  </w:t>
      </w:r>
      <w:r>
        <w:rPr>
          <w:rFonts w:ascii="宋体" w:hAnsi="宋体" w:cs="Calibri"/>
          <w:b/>
          <w:color w:val="000000"/>
          <w:szCs w:val="21"/>
          <w:u w:val="single"/>
        </w:rPr>
        <w:t xml:space="preserve">  </w:t>
      </w:r>
      <w:r>
        <w:rPr>
          <w:rFonts w:ascii="宋体" w:hAnsi="宋体" w:cs="Calibri"/>
          <w:color w:val="000000"/>
          <w:szCs w:val="21"/>
        </w:rPr>
        <w:t>日前</w:t>
      </w:r>
      <w:r>
        <w:rPr>
          <w:rFonts w:ascii="宋体" w:hAnsi="宋体" w:cs="Calibri"/>
          <w:color w:val="000000"/>
          <w:szCs w:val="21"/>
          <w:lang w:val="zh-CN"/>
        </w:rPr>
        <w:t>将货物安装调试完毕交付甲方正常使用，地点由甲方指定。招标文件有约定的，从其约定。</w:t>
      </w:r>
    </w:p>
    <w:p w14:paraId="01F48CD0"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2、乙方交付的货物应当完全符合本合同或者招投标文件所规定的货物、数量和规格要求。乙方提供的货物不符合招投标文件和合同规定的，甲方有权拒收货物，由此引起的风险，由乙方承担。</w:t>
      </w:r>
    </w:p>
    <w:p w14:paraId="1DCAAEAD"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3、货物的到货验收包括：型号、规格、数量、外观质量、及货物包装是否完好。</w:t>
      </w:r>
    </w:p>
    <w:p w14:paraId="039BF5A6"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112BA0C6"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5、甲方应当在到货后的2个工作日内对货物进行验收；需要乙方对货物或系统进行安装调试的，应在规定的时间内完成安装调试。甲方应在货物安装调试完毕后的3个工作日内进行质量验收。验收合格的，由甲方签署验收单并加盖单位公章。招标文件对检验期限另有规定的，从其规定。</w:t>
      </w:r>
    </w:p>
    <w:p w14:paraId="51C379A3"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6、货物和系统调试验收的标准：</w:t>
      </w:r>
    </w:p>
    <w:p w14:paraId="531E3469"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宋体" w:hint="eastAsia"/>
          <w:color w:val="000000"/>
          <w:szCs w:val="21"/>
        </w:rPr>
        <w:t>（1）</w:t>
      </w:r>
      <w:r>
        <w:rPr>
          <w:rFonts w:ascii="宋体" w:hAnsi="宋体" w:cs="Calibri"/>
          <w:color w:val="000000"/>
          <w:szCs w:val="21"/>
          <w:lang w:val="zh-CN"/>
        </w:rPr>
        <w:t>按行业通行标准、厂方出厂标准和乙方投标文件的承诺。</w:t>
      </w:r>
    </w:p>
    <w:p w14:paraId="48CD83F3" w14:textId="77777777" w:rsidR="0015273A" w:rsidRDefault="00000000">
      <w:pPr>
        <w:pStyle w:val="aff4"/>
        <w:spacing w:line="360" w:lineRule="auto"/>
        <w:ind w:firstLine="420"/>
        <w:rPr>
          <w:rFonts w:ascii="宋体" w:hAnsi="宋体" w:cs="宋体" w:hint="eastAsia"/>
          <w:color w:val="000000"/>
          <w:lang w:val="zh-TW"/>
        </w:rPr>
      </w:pPr>
      <w:r>
        <w:rPr>
          <w:rFonts w:ascii="宋体" w:hAnsi="宋体" w:cs="宋体" w:hint="eastAsia"/>
          <w:color w:val="000000"/>
        </w:rPr>
        <w:t>（2）</w:t>
      </w:r>
      <w:r>
        <w:rPr>
          <w:rFonts w:ascii="宋体" w:hAnsi="宋体" w:cs="宋体" w:hint="eastAsia"/>
          <w:color w:val="000000"/>
          <w:lang w:val="zh-TW"/>
        </w:rPr>
        <w:t>项目实施完成，供应商应完成文档整理，竣工文档是验收的必要条件。</w:t>
      </w:r>
    </w:p>
    <w:p w14:paraId="0F4BD906" w14:textId="77777777" w:rsidR="0015273A" w:rsidRDefault="00000000">
      <w:pPr>
        <w:pStyle w:val="aff4"/>
        <w:spacing w:line="360" w:lineRule="auto"/>
        <w:ind w:firstLine="420"/>
        <w:rPr>
          <w:rFonts w:ascii="宋体" w:hAnsi="宋体" w:hint="eastAsia"/>
          <w:lang w:val="zh-CN"/>
        </w:rPr>
      </w:pPr>
      <w:r>
        <w:rPr>
          <w:rFonts w:ascii="宋体" w:hAnsi="宋体" w:cs="宋体" w:hint="eastAsia"/>
          <w:color w:val="000000"/>
        </w:rPr>
        <w:t>（3）</w:t>
      </w:r>
      <w:r>
        <w:rPr>
          <w:rFonts w:ascii="宋体" w:hAnsi="宋体" w:cs="宋体" w:hint="eastAsia"/>
          <w:color w:val="000000"/>
          <w:lang w:val="zh-TW"/>
        </w:rPr>
        <w:t>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p>
    <w:p w14:paraId="6BD16330" w14:textId="77777777" w:rsidR="0015273A" w:rsidRDefault="00000000">
      <w:pPr>
        <w:widowControl/>
        <w:tabs>
          <w:tab w:val="left" w:pos="0"/>
        </w:tabs>
        <w:spacing w:line="360" w:lineRule="auto"/>
        <w:ind w:firstLine="482"/>
        <w:rPr>
          <w:rFonts w:ascii="宋体" w:hAnsi="宋体" w:cs="Calibri" w:hint="eastAsia"/>
          <w:color w:val="000000"/>
          <w:szCs w:val="21"/>
          <w:u w:val="single"/>
        </w:rPr>
      </w:pPr>
      <w:r>
        <w:rPr>
          <w:rFonts w:ascii="宋体" w:hAnsi="宋体" w:cs="Calibri"/>
          <w:b/>
          <w:color w:val="000000"/>
          <w:szCs w:val="21"/>
        </w:rPr>
        <w:t>第八条、付款条件：</w:t>
      </w:r>
    </w:p>
    <w:p w14:paraId="5AD7287D" w14:textId="77777777" w:rsidR="0015273A" w:rsidRDefault="00000000">
      <w:pPr>
        <w:spacing w:line="360" w:lineRule="auto"/>
        <w:ind w:firstLine="420"/>
        <w:jc w:val="left"/>
        <w:rPr>
          <w:rFonts w:ascii="宋体" w:hAnsi="宋体" w:cs="宋体" w:hint="eastAsia"/>
          <w:color w:val="000000"/>
          <w:szCs w:val="21"/>
        </w:rPr>
      </w:pPr>
      <w:r>
        <w:rPr>
          <w:rFonts w:ascii="宋体" w:hAnsi="宋体" w:cs="宋体" w:hint="eastAsia"/>
          <w:szCs w:val="21"/>
        </w:rPr>
        <w:t>签订合同后</w:t>
      </w:r>
      <w:r>
        <w:rPr>
          <w:rFonts w:ascii="宋体" w:hAnsi="宋体" w:cs="宋体" w:hint="eastAsia"/>
          <w:color w:val="FF0000"/>
          <w:szCs w:val="21"/>
        </w:rPr>
        <w:t>，</w:t>
      </w:r>
      <w:r>
        <w:rPr>
          <w:rFonts w:ascii="宋体" w:hAnsi="宋体" w:cs="宋体" w:hint="eastAsia"/>
          <w:color w:val="000000"/>
          <w:szCs w:val="21"/>
        </w:rPr>
        <w:t>采购人支付合同总额的30%的预付款；安装调试完毕并经采购人验收合格后，采购人付清余款。</w:t>
      </w:r>
    </w:p>
    <w:p w14:paraId="0B392D96" w14:textId="77777777" w:rsidR="0015273A" w:rsidRDefault="00000000">
      <w:pPr>
        <w:spacing w:line="360" w:lineRule="auto"/>
        <w:ind w:firstLine="420"/>
        <w:rPr>
          <w:rFonts w:ascii="宋体" w:hAnsi="宋体" w:cs="宋体" w:hint="eastAsia"/>
          <w:szCs w:val="21"/>
        </w:rPr>
      </w:pPr>
      <w:r>
        <w:rPr>
          <w:rFonts w:ascii="宋体" w:hAnsi="宋体" w:cs="宋体" w:hint="eastAsia"/>
          <w:szCs w:val="21"/>
        </w:rPr>
        <w:t>供应商应先行向采购人开具符合财务规定的正式发票，自采购人收到发票后10个工作日内，向供应商支付对应金额款项。</w:t>
      </w:r>
    </w:p>
    <w:p w14:paraId="2B9695BB" w14:textId="77777777" w:rsidR="0015273A" w:rsidRDefault="00000000">
      <w:pPr>
        <w:widowControl/>
        <w:spacing w:line="360" w:lineRule="auto"/>
        <w:ind w:firstLine="420"/>
        <w:rPr>
          <w:rFonts w:ascii="宋体" w:hAnsi="宋体" w:cs="Calibri" w:hint="eastAsia"/>
          <w:b/>
          <w:bCs/>
          <w:color w:val="000000"/>
          <w:szCs w:val="21"/>
          <w:lang w:val="zh-CN"/>
        </w:rPr>
      </w:pPr>
      <w:r>
        <w:rPr>
          <w:rFonts w:ascii="宋体" w:hAnsi="宋体" w:cs="Calibri"/>
          <w:b/>
          <w:color w:val="000000"/>
          <w:szCs w:val="21"/>
        </w:rPr>
        <w:t>第九条、</w:t>
      </w:r>
      <w:r>
        <w:rPr>
          <w:rFonts w:ascii="宋体" w:hAnsi="宋体" w:cs="Calibri"/>
          <w:b/>
          <w:bCs/>
          <w:color w:val="000000"/>
          <w:szCs w:val="21"/>
          <w:lang w:val="zh-CN"/>
        </w:rPr>
        <w:t>履约保证金</w:t>
      </w:r>
    </w:p>
    <w:p w14:paraId="4AFAF04A"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1、乙方在签订本合同时按照采购文件约定递交履约保证金。</w:t>
      </w:r>
    </w:p>
    <w:p w14:paraId="17E11A0E"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2、如采购文件对项目质量保证金有约定，按照采购文件约定执行。</w:t>
      </w:r>
    </w:p>
    <w:p w14:paraId="31B15664"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3、如乙方未能履行合同规定的义务，甲方有权从履约保证金中取得补偿。</w:t>
      </w:r>
    </w:p>
    <w:p w14:paraId="7B4C02DB" w14:textId="77777777" w:rsidR="0015273A" w:rsidRDefault="00000000">
      <w:pPr>
        <w:widowControl/>
        <w:spacing w:line="360" w:lineRule="auto"/>
        <w:ind w:firstLine="420"/>
        <w:rPr>
          <w:rFonts w:ascii="宋体" w:hAnsi="宋体" w:cs="Calibri" w:hint="eastAsia"/>
          <w:i/>
          <w:iCs/>
          <w:color w:val="000000"/>
          <w:szCs w:val="21"/>
          <w:lang w:val="zh-CN"/>
        </w:rPr>
      </w:pPr>
      <w:r>
        <w:rPr>
          <w:rFonts w:ascii="宋体" w:hAnsi="宋体" w:cs="Calibri"/>
          <w:color w:val="000000"/>
          <w:szCs w:val="21"/>
          <w:lang w:val="zh-CN"/>
        </w:rPr>
        <w:t>4、履约保证金扣除甲方应得的补偿后的余额在有效期满后七工作日内无息退还给乙方。</w:t>
      </w:r>
    </w:p>
    <w:p w14:paraId="2E16852B" w14:textId="77777777" w:rsidR="0015273A" w:rsidRDefault="00000000">
      <w:pPr>
        <w:widowControl/>
        <w:tabs>
          <w:tab w:val="left" w:pos="0"/>
        </w:tabs>
        <w:spacing w:line="360" w:lineRule="auto"/>
        <w:ind w:firstLine="482"/>
        <w:rPr>
          <w:rFonts w:ascii="宋体" w:hAnsi="宋体" w:cs="Calibri" w:hint="eastAsia"/>
          <w:b/>
          <w:color w:val="000000"/>
          <w:szCs w:val="21"/>
        </w:rPr>
      </w:pPr>
      <w:r>
        <w:rPr>
          <w:rFonts w:ascii="宋体" w:hAnsi="宋体" w:cs="Calibri"/>
          <w:b/>
          <w:color w:val="000000"/>
          <w:szCs w:val="21"/>
        </w:rPr>
        <w:t>第十条、伴随服务／售后服务：</w:t>
      </w:r>
      <w:r>
        <w:rPr>
          <w:rFonts w:ascii="宋体" w:hAnsi="宋体" w:cs="Calibri"/>
          <w:color w:val="000000"/>
          <w:szCs w:val="21"/>
        </w:rPr>
        <w:t>本合同货物的免费质保年限为：</w:t>
      </w:r>
      <w:r>
        <w:rPr>
          <w:rFonts w:ascii="宋体" w:hAnsi="宋体" w:cs="Calibri" w:hint="eastAsia"/>
          <w:color w:val="000000"/>
          <w:szCs w:val="21"/>
          <w:u w:val="single"/>
        </w:rPr>
        <w:t>3</w:t>
      </w:r>
      <w:r>
        <w:rPr>
          <w:rFonts w:ascii="宋体" w:hAnsi="宋体" w:cs="Calibri"/>
          <w:color w:val="000000"/>
          <w:szCs w:val="21"/>
        </w:rPr>
        <w:t>年。</w:t>
      </w:r>
    </w:p>
    <w:p w14:paraId="30FF94F8" w14:textId="77777777" w:rsidR="0015273A" w:rsidRDefault="00000000">
      <w:pPr>
        <w:widowControl/>
        <w:spacing w:line="360" w:lineRule="auto"/>
        <w:ind w:firstLine="420"/>
        <w:rPr>
          <w:rFonts w:ascii="宋体" w:hAnsi="宋体" w:cs="Calibri" w:hint="eastAsia"/>
          <w:color w:val="000000"/>
          <w:szCs w:val="21"/>
        </w:rPr>
      </w:pPr>
      <w:r>
        <w:rPr>
          <w:rFonts w:ascii="宋体" w:hAnsi="宋体" w:cs="Calibri" w:hint="eastAsia"/>
          <w:color w:val="000000"/>
          <w:szCs w:val="21"/>
        </w:rPr>
        <w:lastRenderedPageBreak/>
        <w:t>1、供应商须积极配合现场施工，施工进度与对方协调一致。</w:t>
      </w:r>
    </w:p>
    <w:p w14:paraId="5802B978"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hint="eastAsia"/>
          <w:color w:val="000000"/>
          <w:szCs w:val="21"/>
        </w:rPr>
        <w:t>2</w:t>
      </w:r>
      <w:r>
        <w:rPr>
          <w:rFonts w:ascii="宋体" w:hAnsi="宋体" w:cs="Calibri"/>
          <w:color w:val="000000"/>
          <w:szCs w:val="21"/>
          <w:lang w:val="zh-CN"/>
        </w:rPr>
        <w:t>、乙方应按照国家有关法律法规规章和“三包”规定以及合同所附的“服务承诺”提供服务。</w:t>
      </w:r>
    </w:p>
    <w:p w14:paraId="7B922674"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hint="eastAsia"/>
          <w:color w:val="000000"/>
          <w:szCs w:val="21"/>
        </w:rPr>
        <w:t>3</w:t>
      </w:r>
      <w:r>
        <w:rPr>
          <w:rFonts w:ascii="宋体" w:hAnsi="宋体" w:cs="Calibri"/>
          <w:color w:val="000000"/>
          <w:szCs w:val="21"/>
          <w:lang w:val="zh-CN"/>
        </w:rPr>
        <w:t>、除前款规定外，乙方还应提供下列服务：</w:t>
      </w:r>
    </w:p>
    <w:p w14:paraId="30DA25A1"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（1）货物的现场安装、调试和/或启动监督；</w:t>
      </w:r>
    </w:p>
    <w:p w14:paraId="3BE26422"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（2）就货物的安装、启动、运行及维护等对甲方人员进行免费培训。</w:t>
      </w:r>
    </w:p>
    <w:p w14:paraId="7728539A"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hint="eastAsia"/>
          <w:color w:val="000000"/>
          <w:szCs w:val="21"/>
        </w:rPr>
        <w:t>4</w:t>
      </w:r>
      <w:r>
        <w:rPr>
          <w:rFonts w:ascii="宋体" w:hAnsi="宋体" w:cs="Calibri"/>
          <w:color w:val="000000"/>
          <w:szCs w:val="21"/>
          <w:lang w:val="zh-CN"/>
        </w:rPr>
        <w:t>、若招标文件中不包含有关伴随服务或售后服务的承诺，双方作如下约定：</w:t>
      </w:r>
    </w:p>
    <w:p w14:paraId="611C2052"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hint="eastAsia"/>
          <w:color w:val="000000"/>
          <w:szCs w:val="21"/>
        </w:rPr>
        <w:t>4</w:t>
      </w:r>
      <w:r>
        <w:rPr>
          <w:rFonts w:ascii="宋体" w:hAnsi="宋体" w:cs="Calibri"/>
          <w:color w:val="000000"/>
          <w:szCs w:val="21"/>
          <w:lang w:val="zh-CN"/>
        </w:rPr>
        <w:t>.1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0F10E0DA"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hint="eastAsia"/>
          <w:color w:val="000000"/>
          <w:szCs w:val="21"/>
        </w:rPr>
        <w:t>4</w:t>
      </w:r>
      <w:r>
        <w:rPr>
          <w:rFonts w:ascii="宋体" w:hAnsi="宋体" w:cs="Calibri"/>
          <w:color w:val="000000"/>
          <w:szCs w:val="21"/>
          <w:lang w:val="zh-CN"/>
        </w:rPr>
        <w:t>.2 所购货物按乙方投标承诺提供免费维护和质量保证，保修费用计入总价。</w:t>
      </w:r>
    </w:p>
    <w:p w14:paraId="158ED6BA"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hint="eastAsia"/>
          <w:color w:val="000000"/>
          <w:szCs w:val="21"/>
        </w:rPr>
        <w:t>4</w:t>
      </w:r>
      <w:r>
        <w:rPr>
          <w:rFonts w:ascii="宋体" w:hAnsi="宋体" w:cs="Calibri"/>
          <w:color w:val="000000"/>
          <w:szCs w:val="21"/>
          <w:lang w:val="zh-CN"/>
        </w:rPr>
        <w:t>.3 保修期内，乙方负责对其提供的货物整机进行维修和系统维护，不再收取任何费用，但不可抗力（如火灾、雷击等）造成的故障除外。</w:t>
      </w:r>
    </w:p>
    <w:p w14:paraId="23D054A5"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hint="eastAsia"/>
          <w:color w:val="000000"/>
          <w:szCs w:val="21"/>
        </w:rPr>
        <w:t>4</w:t>
      </w:r>
      <w:r>
        <w:rPr>
          <w:rFonts w:ascii="宋体" w:hAnsi="宋体" w:cs="Calibri"/>
          <w:color w:val="000000"/>
          <w:szCs w:val="21"/>
          <w:lang w:val="zh-CN"/>
        </w:rPr>
        <w:t>.4 货物故障报修的响应时间按乙方投标承诺执行。</w:t>
      </w:r>
    </w:p>
    <w:p w14:paraId="0A4C04D4"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hint="eastAsia"/>
          <w:color w:val="000000"/>
          <w:szCs w:val="21"/>
        </w:rPr>
        <w:t>4</w:t>
      </w:r>
      <w:r>
        <w:rPr>
          <w:rFonts w:ascii="宋体" w:hAnsi="宋体" w:cs="Calibri"/>
          <w:color w:val="000000"/>
          <w:szCs w:val="21"/>
          <w:lang w:val="zh-CN"/>
        </w:rPr>
        <w:t>.5 若货物故障在检修8工作小时后仍无法排除，乙方应在</w:t>
      </w:r>
      <w:r>
        <w:rPr>
          <w:rFonts w:ascii="宋体" w:hAnsi="宋体" w:cs="Calibri" w:hint="eastAsia"/>
          <w:color w:val="000000"/>
          <w:szCs w:val="21"/>
        </w:rPr>
        <w:t>24</w:t>
      </w:r>
      <w:r>
        <w:rPr>
          <w:rFonts w:ascii="宋体" w:hAnsi="宋体" w:cs="Calibri"/>
          <w:color w:val="000000"/>
          <w:szCs w:val="21"/>
          <w:lang w:val="zh-CN"/>
        </w:rPr>
        <w:t>小时内免费提供不低于故障货物规格型号档次的备用货物供甲方使用，直至故障货物修复。</w:t>
      </w:r>
    </w:p>
    <w:p w14:paraId="2161E60D"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hint="eastAsia"/>
          <w:color w:val="000000"/>
          <w:szCs w:val="21"/>
        </w:rPr>
        <w:t>4</w:t>
      </w:r>
      <w:r>
        <w:rPr>
          <w:rFonts w:ascii="宋体" w:hAnsi="宋体" w:cs="Calibri"/>
          <w:color w:val="000000"/>
          <w:szCs w:val="21"/>
          <w:lang w:val="zh-CN"/>
        </w:rPr>
        <w:t>.6 所有货物保修服务方式均为乙方上门保修，即由乙方派员到货物使用现场维修，由此产生的一切费用均由乙方承担。</w:t>
      </w:r>
    </w:p>
    <w:p w14:paraId="43C33A91" w14:textId="77777777" w:rsidR="0015273A" w:rsidRDefault="00000000">
      <w:pPr>
        <w:pStyle w:val="aff4"/>
        <w:spacing w:line="360" w:lineRule="auto"/>
        <w:ind w:firstLine="420"/>
        <w:rPr>
          <w:rFonts w:ascii="宋体" w:hAnsi="宋体" w:cs="Calibri" w:hint="eastAsia"/>
          <w:color w:val="000000"/>
          <w:lang w:val="zh-TW"/>
        </w:rPr>
      </w:pPr>
      <w:r>
        <w:rPr>
          <w:rFonts w:ascii="宋体" w:hAnsi="宋体" w:cs="Calibri" w:hint="eastAsia"/>
          <w:color w:val="000000"/>
        </w:rPr>
        <w:t>4.7</w:t>
      </w:r>
      <w:r>
        <w:rPr>
          <w:rFonts w:ascii="宋体" w:hAnsi="宋体" w:cs="Calibri" w:hint="eastAsia"/>
          <w:color w:val="000000"/>
          <w:lang w:val="zh-TW"/>
        </w:rPr>
        <w:t>质保期内因设备本身缺陷造成各种故障应由供应商免费技术服务和维修。</w:t>
      </w:r>
    </w:p>
    <w:p w14:paraId="33AAAF35" w14:textId="77777777" w:rsidR="0015273A" w:rsidRDefault="00000000">
      <w:pPr>
        <w:pStyle w:val="aff4"/>
        <w:spacing w:line="360" w:lineRule="auto"/>
        <w:ind w:firstLine="420"/>
        <w:rPr>
          <w:rFonts w:ascii="宋体" w:hAnsi="宋体" w:cs="Calibri" w:hint="eastAsia"/>
          <w:color w:val="000000"/>
          <w:lang w:val="zh-TW"/>
        </w:rPr>
      </w:pPr>
      <w:r>
        <w:rPr>
          <w:rFonts w:ascii="宋体" w:hAnsi="宋体" w:cs="Calibri" w:hint="eastAsia"/>
          <w:color w:val="000000"/>
        </w:rPr>
        <w:t>4.8</w:t>
      </w:r>
      <w:r>
        <w:rPr>
          <w:rFonts w:ascii="宋体" w:hAnsi="宋体" w:cs="Calibri" w:hint="eastAsia"/>
          <w:color w:val="000000"/>
          <w:lang w:val="zh-TW"/>
        </w:rPr>
        <w:t>供应商接到保修请求，维修应在</w:t>
      </w:r>
      <w:r>
        <w:rPr>
          <w:rFonts w:ascii="宋体" w:hAnsi="宋体" w:cs="Calibri" w:hint="eastAsia"/>
          <w:color w:val="000000"/>
        </w:rPr>
        <w:t>4</w:t>
      </w:r>
      <w:r>
        <w:rPr>
          <w:rFonts w:ascii="宋体" w:hAnsi="宋体" w:cs="Calibri" w:hint="eastAsia"/>
          <w:color w:val="000000"/>
          <w:lang w:val="zh-TW"/>
        </w:rPr>
        <w:t>小时内响应，</w:t>
      </w:r>
      <w:r>
        <w:rPr>
          <w:rFonts w:ascii="宋体" w:hAnsi="宋体" w:cs="Calibri" w:hint="eastAsia"/>
          <w:color w:val="000000"/>
        </w:rPr>
        <w:t>8</w:t>
      </w:r>
      <w:r>
        <w:rPr>
          <w:rFonts w:ascii="宋体" w:hAnsi="宋体" w:cs="Calibri" w:hint="eastAsia"/>
          <w:color w:val="000000"/>
          <w:lang w:val="zh-TW"/>
        </w:rPr>
        <w:t>小时内维修人员到达现场，必要时应向采购人提供应急备用设备。质保期后，供应商提供终生服务，保证零配件的供给。</w:t>
      </w:r>
    </w:p>
    <w:p w14:paraId="361058A0" w14:textId="77777777" w:rsidR="0015273A" w:rsidRDefault="00000000">
      <w:pPr>
        <w:widowControl/>
        <w:spacing w:line="360" w:lineRule="auto"/>
        <w:ind w:firstLine="420"/>
        <w:rPr>
          <w:rFonts w:ascii="宋体" w:hAnsi="宋体" w:cs="Calibri" w:hint="eastAsia"/>
          <w:b/>
          <w:color w:val="000000"/>
          <w:szCs w:val="21"/>
        </w:rPr>
      </w:pPr>
      <w:r>
        <w:rPr>
          <w:rFonts w:ascii="宋体" w:hAnsi="宋体" w:cs="Calibri"/>
          <w:b/>
          <w:color w:val="000000"/>
          <w:szCs w:val="21"/>
        </w:rPr>
        <w:t>第十一条、违约责任：</w:t>
      </w:r>
    </w:p>
    <w:p w14:paraId="2C24B9D5"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1、甲方无正当理由拒收货物、拒付货物款的，由甲方向乙方偿付合同总价的5%违约金。</w:t>
      </w:r>
    </w:p>
    <w:p w14:paraId="17F9F3B4"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2、甲方未按合同规定的期限向乙方支付货款的，每逾期1天甲方向乙方偿付欠款总额的5‰滞纳金，但累计滞纳金总额不超过欠款总额的5% 。</w:t>
      </w:r>
    </w:p>
    <w:p w14:paraId="6B06F344"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3、如乙方不能交付货物、完成安装调试的，甲方有权扣留全部履约保证金；同时乙方应向甲方支付合同总价5%的违约金。</w:t>
      </w:r>
    </w:p>
    <w:p w14:paraId="04AF5E5C"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4、乙方逾期交付的，每逾期1天，乙方向甲方偿付合同总额的5‰的滞纳金。如乙方逾期交付达10天，甲方有权解除合同，解除合同的通知自到达乙方时生效。</w:t>
      </w:r>
    </w:p>
    <w:p w14:paraId="56C39D34"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5、乙方所交付的货物品种、型号、规格不符合合同规定的，甲方有权拒收。甲方拒收的，乙方应向甲方支付货款总额5%的违约金。甲方未拒收的，一经发现后将向有关部门反映，并责成乙方按照采购结果提供货物和服务，同时视情况给予不退还部分或全部履约保证金。</w:t>
      </w:r>
    </w:p>
    <w:p w14:paraId="2972AD0F"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lastRenderedPageBreak/>
        <w:t>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14:paraId="2F65D1C5"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7、乙方未按本合同第九条的规定向甲方交付履约保证金的，应按应交付履约保证金的100%向甲方支付违约金，该违约金的支付不影响乙方应承担的其他违约责任。</w:t>
      </w:r>
    </w:p>
    <w:p w14:paraId="702D4AAE"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8、乙方未按本合同的规定和“服务承诺”提供伴随服务/售后服务的，应按合同总价款的5 %向甲方承担违约责任。</w:t>
      </w:r>
    </w:p>
    <w:p w14:paraId="1496E66E"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9、乙方在承担上述4-7款一项或多项违约责任后，仍应继续履行合同规定的义务（甲方解除合同的除外）。甲方未能及时追究乙方的任何一项违约责任并不表明甲方放弃追究乙方该项或其他违约责任。</w:t>
      </w:r>
    </w:p>
    <w:p w14:paraId="7C12CF1E"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10、乙方投标属虚假承诺，或经权威部门监测提供的货物不能满足招标文件要求，或是由于乙方的过错造成合同无法继续履行的，乙方履约保证金不予退还外，还应向甲方支付不少于合同总价30%赔偿金。</w:t>
      </w:r>
    </w:p>
    <w:p w14:paraId="78A0A4D6" w14:textId="77777777" w:rsidR="0015273A" w:rsidRDefault="00000000">
      <w:pPr>
        <w:widowControl/>
        <w:spacing w:line="360" w:lineRule="auto"/>
        <w:ind w:firstLine="420"/>
        <w:rPr>
          <w:rFonts w:ascii="宋体" w:hAnsi="宋体" w:cs="Calibri" w:hint="eastAsia"/>
          <w:b/>
          <w:bCs/>
          <w:color w:val="000000"/>
          <w:szCs w:val="21"/>
          <w:lang w:val="zh-CN"/>
        </w:rPr>
      </w:pPr>
      <w:r>
        <w:rPr>
          <w:rFonts w:ascii="宋体" w:hAnsi="宋体" w:cs="Calibri"/>
          <w:b/>
          <w:bCs/>
          <w:color w:val="000000"/>
          <w:szCs w:val="21"/>
          <w:lang w:val="zh-CN"/>
        </w:rPr>
        <w:t>第十二条、合同的变更和终止</w:t>
      </w:r>
    </w:p>
    <w:p w14:paraId="45E09828" w14:textId="77777777" w:rsidR="0015273A" w:rsidRDefault="00000000">
      <w:pPr>
        <w:widowControl/>
        <w:spacing w:line="360" w:lineRule="auto"/>
        <w:ind w:firstLine="480"/>
        <w:rPr>
          <w:rFonts w:ascii="宋体" w:hAnsi="宋体" w:cs="Calibri" w:hint="eastAsia"/>
          <w:color w:val="000000"/>
          <w:szCs w:val="21"/>
          <w:lang w:val="zh-CN"/>
        </w:rPr>
      </w:pPr>
      <w:r>
        <w:rPr>
          <w:rFonts w:ascii="宋体" w:hAnsi="宋体" w:cs="Calibri"/>
          <w:color w:val="000000"/>
          <w:szCs w:val="21"/>
          <w:lang w:val="zh-CN"/>
        </w:rPr>
        <w:t>1、本合同一经签订，甲乙双方不得擅自变更、中止或终止合同。</w:t>
      </w:r>
    </w:p>
    <w:p w14:paraId="543A1E75" w14:textId="77777777" w:rsidR="0015273A" w:rsidRDefault="00000000">
      <w:pPr>
        <w:widowControl/>
        <w:spacing w:line="360" w:lineRule="auto"/>
        <w:ind w:firstLine="480"/>
        <w:rPr>
          <w:rFonts w:ascii="宋体" w:hAnsi="宋体" w:cs="Calibri" w:hint="eastAsia"/>
          <w:color w:val="000000"/>
          <w:szCs w:val="21"/>
          <w:lang w:val="zh-CN"/>
        </w:rPr>
      </w:pPr>
      <w:r>
        <w:rPr>
          <w:rFonts w:ascii="宋体" w:hAnsi="宋体" w:cs="Calibri"/>
          <w:color w:val="000000"/>
          <w:szCs w:val="21"/>
          <w:lang w:val="zh-CN"/>
        </w:rPr>
        <w:t>2、</w:t>
      </w:r>
      <w:r>
        <w:rPr>
          <w:rFonts w:ascii="宋体" w:hAnsi="宋体" w:cs="Calibri"/>
          <w:color w:val="000000"/>
          <w:szCs w:val="21"/>
        </w:rPr>
        <w:t>除发生法律规定的不能预见、不能避免并不能克服的客观情况外，甲乙双方不得放弃或拒绝履行合同。乙方放弃或拒绝履行合同，保证金不予退还。</w:t>
      </w:r>
    </w:p>
    <w:p w14:paraId="54AF45DF" w14:textId="77777777" w:rsidR="0015273A" w:rsidRDefault="00000000">
      <w:pPr>
        <w:widowControl/>
        <w:spacing w:line="360" w:lineRule="auto"/>
        <w:ind w:firstLine="420"/>
        <w:rPr>
          <w:rFonts w:ascii="宋体" w:hAnsi="宋体" w:cs="Calibri" w:hint="eastAsia"/>
          <w:b/>
          <w:bCs/>
          <w:color w:val="000000"/>
          <w:szCs w:val="21"/>
          <w:lang w:val="zh-CN"/>
        </w:rPr>
      </w:pPr>
      <w:r>
        <w:rPr>
          <w:rFonts w:ascii="宋体" w:hAnsi="宋体" w:cs="Calibri"/>
          <w:b/>
          <w:bCs/>
          <w:color w:val="000000"/>
          <w:szCs w:val="21"/>
          <w:lang w:val="zh-CN"/>
        </w:rPr>
        <w:t>第十三条、合同的转让</w:t>
      </w:r>
    </w:p>
    <w:p w14:paraId="63184DE8"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乙方不得擅自部分或全部转让其应履行的合同义务。</w:t>
      </w:r>
    </w:p>
    <w:p w14:paraId="3671AB94" w14:textId="77777777" w:rsidR="0015273A" w:rsidRDefault="00000000">
      <w:pPr>
        <w:widowControl/>
        <w:spacing w:line="360" w:lineRule="auto"/>
        <w:ind w:firstLine="420"/>
        <w:rPr>
          <w:rFonts w:ascii="宋体" w:hAnsi="宋体" w:cs="Calibri" w:hint="eastAsia"/>
          <w:b/>
          <w:color w:val="000000"/>
          <w:szCs w:val="21"/>
        </w:rPr>
      </w:pPr>
      <w:r>
        <w:rPr>
          <w:rFonts w:ascii="宋体" w:hAnsi="宋体" w:cs="Calibri"/>
          <w:b/>
          <w:color w:val="000000"/>
          <w:szCs w:val="21"/>
        </w:rPr>
        <w:t>第十四条、争议的解决：</w:t>
      </w:r>
    </w:p>
    <w:p w14:paraId="41D00EA1" w14:textId="77777777" w:rsidR="0015273A" w:rsidRDefault="00000000">
      <w:pPr>
        <w:widowControl/>
        <w:spacing w:line="360" w:lineRule="auto"/>
        <w:ind w:firstLine="117"/>
        <w:rPr>
          <w:rFonts w:ascii="宋体" w:hAnsi="宋体" w:cs="Calibri" w:hint="eastAsia"/>
          <w:color w:val="000000"/>
          <w:szCs w:val="21"/>
        </w:rPr>
      </w:pPr>
      <w:r>
        <w:rPr>
          <w:rStyle w:val="style4"/>
          <w:rFonts w:ascii="宋体" w:hAnsi="宋体" w:cs="Calibri"/>
          <w:color w:val="000000"/>
          <w:szCs w:val="21"/>
        </w:rPr>
        <w:t>1、因货物的质量问题发生争议的，应当邀请国家认可的质量检测机构对货物质量进行鉴定。货物符合标准的，鉴定费由甲方承担；货物不符合质量标准的，鉴定费由乙方承担。</w:t>
      </w:r>
    </w:p>
    <w:p w14:paraId="65CE035D" w14:textId="77777777" w:rsidR="0015273A" w:rsidRDefault="00000000">
      <w:pPr>
        <w:widowControl/>
        <w:spacing w:line="360" w:lineRule="auto"/>
        <w:ind w:firstLine="117"/>
        <w:rPr>
          <w:rFonts w:ascii="宋体" w:hAnsi="宋体" w:cs="Calibri" w:hint="eastAsia"/>
          <w:color w:val="000000"/>
          <w:szCs w:val="21"/>
        </w:rPr>
      </w:pPr>
      <w:r>
        <w:rPr>
          <w:rStyle w:val="style4"/>
          <w:rFonts w:ascii="宋体" w:hAnsi="宋体" w:cs="Calibri"/>
          <w:color w:val="000000"/>
          <w:szCs w:val="21"/>
        </w:rPr>
        <w:t>2、因履行本合同引起的或与本合同有关的争议，甲、乙双方应首先通过友好协商解决，如果协商不能解决争议，则可向甲方所在地有管辖权的人民法院提起诉讼；</w:t>
      </w:r>
    </w:p>
    <w:p w14:paraId="2B63EE90" w14:textId="77777777" w:rsidR="0015273A" w:rsidRDefault="00000000">
      <w:pPr>
        <w:widowControl/>
        <w:spacing w:line="360" w:lineRule="auto"/>
        <w:ind w:firstLine="117"/>
        <w:rPr>
          <w:rStyle w:val="style4"/>
          <w:rFonts w:ascii="宋体" w:hAnsi="宋体" w:cs="Calibri" w:hint="eastAsia"/>
          <w:color w:val="000000"/>
          <w:szCs w:val="21"/>
        </w:rPr>
      </w:pPr>
      <w:r>
        <w:rPr>
          <w:rStyle w:val="style4"/>
          <w:rFonts w:ascii="宋体" w:hAnsi="宋体" w:cs="Calibri"/>
          <w:color w:val="000000"/>
          <w:szCs w:val="21"/>
        </w:rPr>
        <w:t>3、在仲裁期间，本合同应继续履行。</w:t>
      </w:r>
    </w:p>
    <w:p w14:paraId="33C3D3BE" w14:textId="77777777" w:rsidR="0015273A" w:rsidRDefault="00000000">
      <w:pPr>
        <w:widowControl/>
        <w:spacing w:line="360" w:lineRule="auto"/>
        <w:ind w:firstLine="420"/>
        <w:rPr>
          <w:rFonts w:ascii="宋体" w:hAnsi="宋体" w:cs="Calibri" w:hint="eastAsia"/>
          <w:b/>
          <w:bCs/>
          <w:color w:val="000000"/>
          <w:szCs w:val="21"/>
          <w:lang w:val="zh-CN"/>
        </w:rPr>
      </w:pPr>
      <w:r>
        <w:rPr>
          <w:rFonts w:ascii="宋体" w:hAnsi="宋体" w:cs="Calibri"/>
          <w:b/>
          <w:bCs/>
          <w:color w:val="000000"/>
          <w:szCs w:val="21"/>
          <w:lang w:val="zh-CN"/>
        </w:rPr>
        <w:t xml:space="preserve">第十五、诚实信用 </w:t>
      </w:r>
    </w:p>
    <w:p w14:paraId="7A9EFA29" w14:textId="77777777" w:rsidR="0015273A" w:rsidRDefault="00000000">
      <w:pPr>
        <w:widowControl/>
        <w:spacing w:line="360" w:lineRule="auto"/>
        <w:ind w:firstLine="420"/>
        <w:rPr>
          <w:rFonts w:ascii="宋体" w:hAnsi="宋体" w:cs="Calibri" w:hint="eastAsia"/>
          <w:color w:val="000000"/>
          <w:szCs w:val="21"/>
          <w:lang w:val="zh-CN"/>
        </w:rPr>
      </w:pPr>
      <w:r>
        <w:rPr>
          <w:rFonts w:ascii="宋体" w:hAnsi="宋体" w:cs="Calibri"/>
          <w:color w:val="000000"/>
          <w:szCs w:val="21"/>
          <w:lang w:val="zh-CN"/>
        </w:rPr>
        <w:t>乙方应诚实信用，严格按照招标文件要求和投标承诺履行合同，不向甲方进行商业贿赂或者提供不正当利益。</w:t>
      </w:r>
    </w:p>
    <w:p w14:paraId="3FEFE471" w14:textId="77777777" w:rsidR="0015273A" w:rsidRDefault="00000000">
      <w:pPr>
        <w:widowControl/>
        <w:tabs>
          <w:tab w:val="left" w:pos="0"/>
        </w:tabs>
        <w:spacing w:line="360" w:lineRule="auto"/>
        <w:rPr>
          <w:rFonts w:ascii="宋体" w:hAnsi="宋体" w:cs="Calibri" w:hint="eastAsia"/>
          <w:b/>
          <w:color w:val="000000"/>
          <w:szCs w:val="21"/>
        </w:rPr>
      </w:pPr>
      <w:r>
        <w:rPr>
          <w:rFonts w:ascii="宋体" w:hAnsi="宋体" w:cs="Calibri"/>
          <w:b/>
          <w:color w:val="000000"/>
          <w:szCs w:val="21"/>
        </w:rPr>
        <w:tab/>
        <w:t xml:space="preserve">第十六条、合同生效及其他：  </w:t>
      </w:r>
    </w:p>
    <w:p w14:paraId="711B8C1A" w14:textId="77777777" w:rsidR="0015273A" w:rsidRDefault="00000000">
      <w:pPr>
        <w:widowControl/>
        <w:tabs>
          <w:tab w:val="left" w:pos="0"/>
        </w:tabs>
        <w:spacing w:line="360" w:lineRule="auto"/>
        <w:ind w:firstLine="588"/>
        <w:rPr>
          <w:rFonts w:ascii="宋体" w:hAnsi="宋体" w:cs="Calibri" w:hint="eastAsia"/>
          <w:color w:val="000000"/>
          <w:szCs w:val="21"/>
        </w:rPr>
      </w:pPr>
      <w:r>
        <w:rPr>
          <w:rFonts w:ascii="宋体" w:hAnsi="宋体" w:cs="Calibri"/>
          <w:color w:val="000000"/>
          <w:szCs w:val="21"/>
        </w:rPr>
        <w:t>1、本合同经甲方、乙方授权代表签字盖章后生效。</w:t>
      </w:r>
    </w:p>
    <w:p w14:paraId="48DAC578" w14:textId="77777777" w:rsidR="0015273A" w:rsidRDefault="00000000">
      <w:pPr>
        <w:widowControl/>
        <w:tabs>
          <w:tab w:val="left" w:pos="0"/>
        </w:tabs>
        <w:spacing w:line="360" w:lineRule="auto"/>
        <w:ind w:firstLine="540"/>
        <w:rPr>
          <w:rFonts w:ascii="宋体" w:hAnsi="宋体" w:cs="Calibri" w:hint="eastAsia"/>
          <w:color w:val="000000"/>
          <w:szCs w:val="21"/>
        </w:rPr>
      </w:pPr>
      <w:r>
        <w:rPr>
          <w:rFonts w:ascii="宋体" w:hAnsi="宋体" w:cs="Calibri"/>
          <w:color w:val="000000"/>
          <w:szCs w:val="21"/>
        </w:rPr>
        <w:t>2、本合同一式肆份，甲方贰份，乙方贰份</w:t>
      </w:r>
    </w:p>
    <w:p w14:paraId="0BD66889" w14:textId="77777777" w:rsidR="0015273A" w:rsidRDefault="00000000">
      <w:pPr>
        <w:spacing w:line="360" w:lineRule="auto"/>
        <w:ind w:firstLine="480"/>
        <w:jc w:val="left"/>
        <w:rPr>
          <w:rFonts w:ascii="宋体" w:hAnsi="宋体" w:cs="Calibri" w:hint="eastAsia"/>
          <w:color w:val="000000"/>
          <w:szCs w:val="21"/>
          <w:lang w:val="zh-CN"/>
        </w:rPr>
      </w:pPr>
      <w:r>
        <w:rPr>
          <w:rFonts w:ascii="宋体" w:hAnsi="宋体" w:cs="Calibri"/>
          <w:color w:val="000000"/>
          <w:szCs w:val="21"/>
        </w:rPr>
        <w:t>3、</w:t>
      </w:r>
      <w:r>
        <w:rPr>
          <w:rFonts w:ascii="宋体" w:hAnsi="宋体" w:cs="Calibri"/>
          <w:color w:val="000000"/>
          <w:szCs w:val="21"/>
          <w:lang w:val="zh-CN"/>
        </w:rPr>
        <w:t>本合同应按照中华人民共和国的现行法律进行解释。</w:t>
      </w:r>
    </w:p>
    <w:p w14:paraId="3B74FE60" w14:textId="77777777" w:rsidR="0015273A" w:rsidRDefault="0015273A">
      <w:pPr>
        <w:pStyle w:val="410"/>
        <w:rPr>
          <w:rFonts w:eastAsia="宋体"/>
        </w:rPr>
      </w:pPr>
    </w:p>
    <w:p w14:paraId="124F81F8" w14:textId="77777777" w:rsidR="0015273A" w:rsidRDefault="0015273A">
      <w:pPr>
        <w:rPr>
          <w:lang w:val="zh-CN"/>
        </w:rPr>
      </w:pPr>
    </w:p>
    <w:p w14:paraId="0F39B973" w14:textId="77777777" w:rsidR="0015273A" w:rsidRDefault="0015273A">
      <w:pPr>
        <w:pStyle w:val="410"/>
        <w:rPr>
          <w:rFonts w:eastAsia="宋体"/>
        </w:rPr>
      </w:pPr>
    </w:p>
    <w:p w14:paraId="348C26A7" w14:textId="77777777" w:rsidR="0015273A" w:rsidRDefault="0015273A">
      <w:pPr>
        <w:rPr>
          <w:lang w:val="zh-CN"/>
        </w:rPr>
      </w:pPr>
    </w:p>
    <w:p w14:paraId="7FB39F25" w14:textId="77777777" w:rsidR="0015273A" w:rsidRDefault="0015273A">
      <w:pPr>
        <w:pStyle w:val="410"/>
        <w:rPr>
          <w:rFonts w:eastAsia="宋体"/>
        </w:rPr>
      </w:pPr>
    </w:p>
    <w:tbl>
      <w:tblPr>
        <w:tblW w:w="8859" w:type="dxa"/>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4629"/>
        <w:gridCol w:w="4230"/>
      </w:tblGrid>
      <w:tr w:rsidR="0015273A" w14:paraId="138EB15E" w14:textId="77777777">
        <w:trPr>
          <w:trHeight w:val="90"/>
          <w:jc w:val="center"/>
        </w:trPr>
        <w:tc>
          <w:tcPr>
            <w:tcW w:w="4629" w:type="dxa"/>
          </w:tcPr>
          <w:p w14:paraId="28ED3D69" w14:textId="77777777" w:rsidR="0015273A" w:rsidRDefault="00000000">
            <w:pPr>
              <w:spacing w:line="480" w:lineRule="auto"/>
              <w:jc w:val="left"/>
              <w:rPr>
                <w:rFonts w:ascii="宋体" w:hAnsi="宋体" w:cs="Calibri" w:hint="eastAsia"/>
                <w:bCs/>
                <w:color w:val="000000"/>
                <w:szCs w:val="21"/>
              </w:rPr>
            </w:pPr>
            <w:r>
              <w:rPr>
                <w:rFonts w:ascii="宋体" w:hAnsi="宋体" w:cs="Calibri"/>
                <w:bCs/>
                <w:color w:val="000000"/>
                <w:szCs w:val="21"/>
              </w:rPr>
              <w:t>甲方（采购人）：（盖章）</w:t>
            </w:r>
          </w:p>
          <w:p w14:paraId="3059BF6F" w14:textId="77777777" w:rsidR="0015273A" w:rsidRDefault="00000000">
            <w:pPr>
              <w:spacing w:line="480" w:lineRule="auto"/>
              <w:jc w:val="left"/>
              <w:rPr>
                <w:rFonts w:ascii="宋体" w:hAnsi="宋体" w:cs="Calibri" w:hint="eastAsia"/>
                <w:bCs/>
                <w:color w:val="000000"/>
                <w:szCs w:val="21"/>
              </w:rPr>
            </w:pPr>
            <w:r>
              <w:rPr>
                <w:rFonts w:ascii="宋体" w:hAnsi="宋体" w:cs="Calibri"/>
                <w:bCs/>
                <w:color w:val="000000"/>
                <w:szCs w:val="21"/>
              </w:rPr>
              <w:t>法定代表人：</w:t>
            </w:r>
          </w:p>
          <w:p w14:paraId="7E11DA70" w14:textId="77777777" w:rsidR="0015273A" w:rsidRDefault="00000000">
            <w:pPr>
              <w:spacing w:line="480" w:lineRule="auto"/>
              <w:jc w:val="left"/>
              <w:rPr>
                <w:rFonts w:ascii="宋体" w:hAnsi="宋体" w:cs="Calibri" w:hint="eastAsia"/>
                <w:bCs/>
                <w:color w:val="000000"/>
                <w:szCs w:val="21"/>
              </w:rPr>
            </w:pPr>
            <w:r>
              <w:rPr>
                <w:rFonts w:ascii="宋体" w:hAnsi="宋体" w:cs="Calibri"/>
                <w:bCs/>
                <w:color w:val="000000"/>
                <w:szCs w:val="21"/>
              </w:rPr>
              <w:t>委托代理人：</w:t>
            </w:r>
          </w:p>
          <w:p w14:paraId="0DF60815" w14:textId="77777777" w:rsidR="0015273A" w:rsidRDefault="00000000">
            <w:pPr>
              <w:spacing w:line="480" w:lineRule="auto"/>
              <w:jc w:val="left"/>
              <w:rPr>
                <w:rFonts w:ascii="宋体" w:hAnsi="宋体" w:cs="Calibri" w:hint="eastAsia"/>
                <w:bCs/>
                <w:color w:val="000000"/>
                <w:szCs w:val="21"/>
              </w:rPr>
            </w:pPr>
            <w:r>
              <w:rPr>
                <w:rFonts w:ascii="宋体" w:hAnsi="宋体" w:cs="Calibri"/>
                <w:bCs/>
                <w:color w:val="000000"/>
                <w:szCs w:val="21"/>
              </w:rPr>
              <w:t>电话：</w:t>
            </w:r>
          </w:p>
          <w:p w14:paraId="32A0B7D1" w14:textId="77777777" w:rsidR="0015273A" w:rsidRDefault="00000000">
            <w:pPr>
              <w:spacing w:line="480" w:lineRule="auto"/>
              <w:jc w:val="left"/>
              <w:rPr>
                <w:rFonts w:ascii="宋体" w:hAnsi="宋体" w:cs="Calibri" w:hint="eastAsia"/>
                <w:bCs/>
                <w:color w:val="000000"/>
                <w:szCs w:val="21"/>
              </w:rPr>
            </w:pPr>
            <w:r>
              <w:rPr>
                <w:rFonts w:ascii="宋体" w:hAnsi="宋体" w:cs="Calibri"/>
                <w:bCs/>
                <w:color w:val="000000"/>
                <w:szCs w:val="21"/>
              </w:rPr>
              <w:t>开户银行：</w:t>
            </w:r>
          </w:p>
          <w:p w14:paraId="5AB88A84" w14:textId="77777777" w:rsidR="0015273A" w:rsidRDefault="00000000">
            <w:pPr>
              <w:spacing w:line="480" w:lineRule="auto"/>
              <w:jc w:val="left"/>
              <w:rPr>
                <w:rFonts w:ascii="宋体" w:hAnsi="宋体" w:cs="Calibri" w:hint="eastAsia"/>
                <w:bCs/>
                <w:color w:val="000000"/>
                <w:szCs w:val="21"/>
              </w:rPr>
            </w:pPr>
            <w:r>
              <w:rPr>
                <w:rFonts w:ascii="宋体" w:hAnsi="宋体" w:cs="Calibri"/>
                <w:bCs/>
                <w:color w:val="000000"/>
                <w:szCs w:val="21"/>
              </w:rPr>
              <w:t>账号：</w:t>
            </w:r>
          </w:p>
          <w:p w14:paraId="74A6CFA1" w14:textId="77777777" w:rsidR="0015273A" w:rsidRDefault="00000000">
            <w:pPr>
              <w:spacing w:line="480" w:lineRule="auto"/>
              <w:jc w:val="left"/>
              <w:rPr>
                <w:rFonts w:ascii="宋体" w:hAnsi="宋体" w:cs="Calibri" w:hint="eastAsia"/>
                <w:bCs/>
                <w:color w:val="000000"/>
                <w:szCs w:val="21"/>
              </w:rPr>
            </w:pPr>
            <w:r>
              <w:rPr>
                <w:rFonts w:ascii="宋体" w:hAnsi="宋体" w:cs="Calibri"/>
                <w:bCs/>
                <w:color w:val="000000"/>
                <w:szCs w:val="21"/>
              </w:rPr>
              <w:t>单位地址：</w:t>
            </w:r>
          </w:p>
          <w:p w14:paraId="3E783FFC" w14:textId="77777777" w:rsidR="0015273A" w:rsidRDefault="00000000">
            <w:pPr>
              <w:spacing w:line="480" w:lineRule="auto"/>
              <w:jc w:val="left"/>
              <w:rPr>
                <w:rFonts w:ascii="宋体" w:hAnsi="宋体" w:cs="Calibri" w:hint="eastAsia"/>
                <w:color w:val="000000"/>
                <w:szCs w:val="21"/>
              </w:rPr>
            </w:pPr>
            <w:r>
              <w:rPr>
                <w:rFonts w:ascii="宋体" w:hAnsi="宋体" w:cs="Calibri"/>
                <w:bCs/>
                <w:color w:val="000000"/>
                <w:szCs w:val="21"/>
              </w:rPr>
              <w:t>日期：</w:t>
            </w:r>
          </w:p>
        </w:tc>
        <w:tc>
          <w:tcPr>
            <w:tcW w:w="4230" w:type="dxa"/>
          </w:tcPr>
          <w:p w14:paraId="263B80FD" w14:textId="77777777" w:rsidR="0015273A" w:rsidRDefault="00000000">
            <w:pPr>
              <w:spacing w:line="480" w:lineRule="auto"/>
              <w:jc w:val="left"/>
              <w:rPr>
                <w:rFonts w:ascii="宋体" w:hAnsi="宋体" w:cs="Calibri" w:hint="eastAsia"/>
                <w:bCs/>
                <w:color w:val="000000"/>
                <w:szCs w:val="21"/>
              </w:rPr>
            </w:pPr>
            <w:r>
              <w:rPr>
                <w:rFonts w:ascii="宋体" w:hAnsi="宋体" w:cs="Calibri"/>
                <w:bCs/>
                <w:color w:val="000000"/>
                <w:szCs w:val="21"/>
              </w:rPr>
              <w:t>乙方（供应商）：（盖章）</w:t>
            </w:r>
          </w:p>
          <w:p w14:paraId="53D0269A" w14:textId="77777777" w:rsidR="0015273A" w:rsidRDefault="00000000">
            <w:pPr>
              <w:spacing w:line="480" w:lineRule="auto"/>
              <w:jc w:val="left"/>
              <w:rPr>
                <w:rFonts w:ascii="宋体" w:hAnsi="宋体" w:cs="Calibri" w:hint="eastAsia"/>
                <w:bCs/>
                <w:color w:val="000000"/>
                <w:szCs w:val="21"/>
              </w:rPr>
            </w:pPr>
            <w:r>
              <w:rPr>
                <w:rFonts w:ascii="宋体" w:hAnsi="宋体" w:cs="Calibri"/>
                <w:bCs/>
                <w:color w:val="000000"/>
                <w:szCs w:val="21"/>
              </w:rPr>
              <w:t>委托代表人：</w:t>
            </w:r>
          </w:p>
          <w:p w14:paraId="7365C0BA" w14:textId="77777777" w:rsidR="0015273A" w:rsidRDefault="00000000">
            <w:pPr>
              <w:spacing w:line="480" w:lineRule="auto"/>
              <w:jc w:val="left"/>
              <w:rPr>
                <w:rFonts w:ascii="宋体" w:hAnsi="宋体" w:cs="Calibri" w:hint="eastAsia"/>
                <w:bCs/>
                <w:color w:val="000000"/>
                <w:szCs w:val="21"/>
              </w:rPr>
            </w:pPr>
            <w:r>
              <w:rPr>
                <w:rFonts w:ascii="宋体" w:hAnsi="宋体" w:cs="Calibri"/>
                <w:bCs/>
                <w:color w:val="000000"/>
                <w:szCs w:val="21"/>
              </w:rPr>
              <w:t>项目负责人：</w:t>
            </w:r>
          </w:p>
          <w:p w14:paraId="219F9728" w14:textId="77777777" w:rsidR="0015273A" w:rsidRDefault="00000000">
            <w:pPr>
              <w:spacing w:line="480" w:lineRule="auto"/>
              <w:jc w:val="left"/>
              <w:rPr>
                <w:rFonts w:ascii="宋体" w:hAnsi="宋体" w:cs="Calibri" w:hint="eastAsia"/>
                <w:bCs/>
                <w:color w:val="000000"/>
                <w:szCs w:val="21"/>
              </w:rPr>
            </w:pPr>
            <w:r>
              <w:rPr>
                <w:rFonts w:ascii="宋体" w:hAnsi="宋体" w:cs="Calibri"/>
                <w:bCs/>
                <w:color w:val="000000"/>
                <w:szCs w:val="21"/>
              </w:rPr>
              <w:t>电话：</w:t>
            </w:r>
          </w:p>
          <w:p w14:paraId="0276AF7A" w14:textId="77777777" w:rsidR="0015273A" w:rsidRDefault="00000000">
            <w:pPr>
              <w:spacing w:line="480" w:lineRule="auto"/>
              <w:jc w:val="left"/>
              <w:rPr>
                <w:rFonts w:ascii="宋体" w:hAnsi="宋体" w:cs="Calibri" w:hint="eastAsia"/>
                <w:bCs/>
                <w:color w:val="000000"/>
                <w:szCs w:val="21"/>
              </w:rPr>
            </w:pPr>
            <w:r>
              <w:rPr>
                <w:rFonts w:ascii="宋体" w:hAnsi="宋体" w:cs="Calibri"/>
                <w:bCs/>
                <w:color w:val="000000"/>
                <w:szCs w:val="21"/>
              </w:rPr>
              <w:t>开户银行：</w:t>
            </w:r>
          </w:p>
          <w:p w14:paraId="1E369BE9" w14:textId="77777777" w:rsidR="0015273A" w:rsidRDefault="00000000">
            <w:pPr>
              <w:spacing w:line="480" w:lineRule="auto"/>
              <w:jc w:val="left"/>
              <w:rPr>
                <w:rFonts w:ascii="宋体" w:hAnsi="宋体" w:cs="Calibri" w:hint="eastAsia"/>
                <w:bCs/>
                <w:color w:val="000000"/>
                <w:szCs w:val="21"/>
              </w:rPr>
            </w:pPr>
            <w:r>
              <w:rPr>
                <w:rFonts w:ascii="宋体" w:hAnsi="宋体" w:cs="Calibri"/>
                <w:bCs/>
                <w:color w:val="000000"/>
                <w:szCs w:val="21"/>
              </w:rPr>
              <w:t>账号：</w:t>
            </w:r>
          </w:p>
          <w:p w14:paraId="30080327" w14:textId="77777777" w:rsidR="0015273A" w:rsidRDefault="00000000">
            <w:pPr>
              <w:spacing w:line="480" w:lineRule="auto"/>
              <w:jc w:val="left"/>
              <w:rPr>
                <w:rFonts w:ascii="宋体" w:hAnsi="宋体" w:cs="Calibri" w:hint="eastAsia"/>
                <w:bCs/>
                <w:color w:val="000000"/>
                <w:szCs w:val="21"/>
              </w:rPr>
            </w:pPr>
            <w:r>
              <w:rPr>
                <w:rFonts w:ascii="宋体" w:hAnsi="宋体" w:cs="Calibri"/>
                <w:bCs/>
                <w:color w:val="000000"/>
                <w:szCs w:val="21"/>
              </w:rPr>
              <w:t>单位地址：</w:t>
            </w:r>
          </w:p>
          <w:p w14:paraId="3E6DC0EA" w14:textId="77777777" w:rsidR="0015273A" w:rsidRDefault="00000000">
            <w:pPr>
              <w:spacing w:line="480" w:lineRule="auto"/>
              <w:jc w:val="left"/>
              <w:rPr>
                <w:rFonts w:ascii="宋体" w:hAnsi="宋体" w:cs="Calibri" w:hint="eastAsia"/>
                <w:color w:val="000000"/>
                <w:szCs w:val="21"/>
              </w:rPr>
            </w:pPr>
            <w:r>
              <w:rPr>
                <w:rFonts w:ascii="宋体" w:hAnsi="宋体" w:cs="Calibri"/>
                <w:bCs/>
                <w:color w:val="000000"/>
                <w:szCs w:val="21"/>
              </w:rPr>
              <w:t>日期：</w:t>
            </w:r>
          </w:p>
        </w:tc>
      </w:tr>
    </w:tbl>
    <w:p w14:paraId="64372D40" w14:textId="77777777" w:rsidR="0015273A" w:rsidRDefault="0015273A">
      <w:pPr>
        <w:rPr>
          <w:rFonts w:ascii="Calibri" w:hAnsi="Calibri" w:cs="Calibri"/>
          <w:color w:val="000000"/>
          <w:sz w:val="24"/>
          <w:szCs w:val="24"/>
        </w:rPr>
      </w:pPr>
    </w:p>
    <w:p w14:paraId="33CFE2BE" w14:textId="77777777" w:rsidR="0015273A" w:rsidRDefault="0015273A">
      <w:pPr>
        <w:pStyle w:val="24"/>
        <w:spacing w:line="360" w:lineRule="auto"/>
        <w:ind w:left="0" w:firstLine="0"/>
        <w:rPr>
          <w:rFonts w:ascii="Calibri" w:hAnsi="Calibri" w:cs="Calibri"/>
          <w:sz w:val="24"/>
          <w:szCs w:val="24"/>
        </w:rPr>
      </w:pPr>
    </w:p>
    <w:p w14:paraId="493A5B7B" w14:textId="77777777" w:rsidR="0015273A" w:rsidRDefault="0015273A">
      <w:pPr>
        <w:pStyle w:val="24"/>
        <w:spacing w:line="360" w:lineRule="auto"/>
        <w:ind w:left="0" w:firstLine="0"/>
        <w:rPr>
          <w:rFonts w:ascii="Calibri" w:hAnsi="Calibri" w:cs="Calibri"/>
          <w:sz w:val="24"/>
          <w:szCs w:val="24"/>
        </w:rPr>
      </w:pPr>
    </w:p>
    <w:p w14:paraId="5ED449F6" w14:textId="77777777" w:rsidR="0015273A" w:rsidRDefault="0015273A">
      <w:pPr>
        <w:pStyle w:val="24"/>
        <w:spacing w:line="360" w:lineRule="auto"/>
        <w:ind w:left="0" w:firstLine="0"/>
        <w:rPr>
          <w:rFonts w:ascii="Calibri" w:hAnsi="Calibri" w:cs="Calibri"/>
          <w:sz w:val="24"/>
          <w:szCs w:val="24"/>
        </w:rPr>
      </w:pPr>
    </w:p>
    <w:p w14:paraId="112638C3" w14:textId="77777777" w:rsidR="0015273A" w:rsidRDefault="0015273A">
      <w:pPr>
        <w:pStyle w:val="24"/>
        <w:spacing w:line="360" w:lineRule="auto"/>
        <w:ind w:left="0" w:firstLine="0"/>
        <w:rPr>
          <w:rFonts w:ascii="Calibri" w:hAnsi="Calibri" w:cs="Calibri"/>
          <w:sz w:val="24"/>
          <w:szCs w:val="24"/>
        </w:rPr>
      </w:pPr>
    </w:p>
    <w:p w14:paraId="025C54E1" w14:textId="77777777" w:rsidR="0015273A" w:rsidRDefault="0015273A">
      <w:pPr>
        <w:pStyle w:val="24"/>
        <w:spacing w:line="360" w:lineRule="auto"/>
        <w:ind w:left="0" w:firstLine="0"/>
        <w:rPr>
          <w:rFonts w:ascii="Calibri" w:hAnsi="Calibri" w:cs="Calibri"/>
          <w:sz w:val="24"/>
          <w:szCs w:val="24"/>
        </w:rPr>
      </w:pPr>
    </w:p>
    <w:p w14:paraId="2B30EC85" w14:textId="77777777" w:rsidR="0015273A" w:rsidRDefault="0015273A">
      <w:pPr>
        <w:pStyle w:val="24"/>
        <w:spacing w:line="360" w:lineRule="auto"/>
        <w:ind w:left="0" w:firstLine="0"/>
        <w:rPr>
          <w:rFonts w:ascii="Calibri" w:hAnsi="Calibri" w:cs="Calibri"/>
          <w:sz w:val="24"/>
          <w:szCs w:val="24"/>
        </w:rPr>
      </w:pPr>
    </w:p>
    <w:p w14:paraId="0EEE6750" w14:textId="77777777" w:rsidR="0015273A" w:rsidRDefault="0015273A">
      <w:pPr>
        <w:pStyle w:val="24"/>
        <w:spacing w:line="360" w:lineRule="auto"/>
        <w:ind w:left="0" w:firstLine="0"/>
        <w:rPr>
          <w:rFonts w:ascii="Calibri" w:hAnsi="Calibri" w:cs="Calibri"/>
          <w:sz w:val="24"/>
          <w:szCs w:val="24"/>
        </w:rPr>
      </w:pPr>
    </w:p>
    <w:p w14:paraId="6AFE2CFF" w14:textId="77777777" w:rsidR="0015273A" w:rsidRDefault="0015273A">
      <w:pPr>
        <w:pStyle w:val="24"/>
        <w:spacing w:line="360" w:lineRule="auto"/>
        <w:ind w:left="0" w:firstLine="0"/>
        <w:rPr>
          <w:rFonts w:ascii="Calibri" w:hAnsi="Calibri" w:cs="Calibri"/>
          <w:sz w:val="24"/>
          <w:szCs w:val="24"/>
        </w:rPr>
      </w:pPr>
    </w:p>
    <w:p w14:paraId="341110AC" w14:textId="77777777" w:rsidR="0015273A" w:rsidRDefault="0015273A">
      <w:pPr>
        <w:pStyle w:val="24"/>
        <w:spacing w:line="360" w:lineRule="auto"/>
        <w:ind w:left="0" w:firstLine="0"/>
        <w:rPr>
          <w:rFonts w:ascii="Calibri" w:hAnsi="Calibri" w:cs="Calibri"/>
          <w:sz w:val="24"/>
          <w:szCs w:val="24"/>
        </w:rPr>
      </w:pPr>
    </w:p>
    <w:p w14:paraId="0DB96ED4" w14:textId="77777777" w:rsidR="0015273A" w:rsidRDefault="0015273A">
      <w:pPr>
        <w:pStyle w:val="24"/>
        <w:spacing w:line="360" w:lineRule="auto"/>
        <w:ind w:left="0" w:firstLine="0"/>
        <w:rPr>
          <w:rFonts w:ascii="Calibri" w:hAnsi="Calibri" w:cs="Calibri"/>
          <w:sz w:val="24"/>
          <w:szCs w:val="24"/>
        </w:rPr>
      </w:pPr>
    </w:p>
    <w:p w14:paraId="1DDD746A" w14:textId="77777777" w:rsidR="0015273A" w:rsidRDefault="0015273A">
      <w:pPr>
        <w:pStyle w:val="24"/>
        <w:spacing w:line="360" w:lineRule="auto"/>
        <w:ind w:left="0" w:firstLine="0"/>
        <w:rPr>
          <w:rFonts w:ascii="Calibri" w:hAnsi="Calibri" w:cs="Calibri"/>
          <w:sz w:val="24"/>
          <w:szCs w:val="24"/>
        </w:rPr>
      </w:pPr>
    </w:p>
    <w:p w14:paraId="53C7BF3A" w14:textId="77777777" w:rsidR="0015273A" w:rsidRDefault="0015273A">
      <w:pPr>
        <w:pStyle w:val="24"/>
        <w:spacing w:line="360" w:lineRule="auto"/>
        <w:ind w:left="0" w:firstLine="0"/>
        <w:rPr>
          <w:rFonts w:ascii="Calibri" w:hAnsi="Calibri" w:cs="Calibri"/>
          <w:sz w:val="24"/>
          <w:szCs w:val="24"/>
        </w:rPr>
      </w:pPr>
    </w:p>
    <w:p w14:paraId="3100012B" w14:textId="77777777" w:rsidR="0015273A" w:rsidRDefault="0015273A">
      <w:pPr>
        <w:pStyle w:val="24"/>
        <w:spacing w:line="360" w:lineRule="auto"/>
        <w:ind w:left="0" w:firstLine="0"/>
        <w:rPr>
          <w:rFonts w:ascii="Calibri" w:hAnsi="Calibri" w:cs="Calibri"/>
          <w:sz w:val="24"/>
          <w:szCs w:val="24"/>
        </w:rPr>
      </w:pPr>
    </w:p>
    <w:p w14:paraId="68399414" w14:textId="77777777" w:rsidR="0015273A" w:rsidRDefault="0015273A">
      <w:pPr>
        <w:pStyle w:val="24"/>
        <w:spacing w:line="360" w:lineRule="auto"/>
        <w:ind w:left="0" w:firstLine="0"/>
        <w:rPr>
          <w:rFonts w:ascii="Calibri" w:hAnsi="Calibri" w:cs="Calibri"/>
          <w:sz w:val="24"/>
          <w:szCs w:val="24"/>
        </w:rPr>
      </w:pPr>
    </w:p>
    <w:p w14:paraId="03F2ABB8" w14:textId="77777777" w:rsidR="0015273A" w:rsidRDefault="0015273A">
      <w:pPr>
        <w:pStyle w:val="24"/>
        <w:spacing w:line="360" w:lineRule="auto"/>
        <w:ind w:left="0" w:firstLine="0"/>
        <w:rPr>
          <w:rFonts w:ascii="Calibri" w:hAnsi="Calibri" w:cs="Calibri"/>
          <w:sz w:val="24"/>
          <w:szCs w:val="24"/>
        </w:rPr>
      </w:pPr>
    </w:p>
    <w:p w14:paraId="0FB26D44" w14:textId="77777777" w:rsidR="0015273A" w:rsidRDefault="0015273A">
      <w:pPr>
        <w:pStyle w:val="24"/>
        <w:spacing w:line="360" w:lineRule="auto"/>
        <w:ind w:left="0" w:firstLine="0"/>
        <w:rPr>
          <w:rFonts w:ascii="Calibri" w:hAnsi="Calibri" w:cs="Calibri"/>
          <w:sz w:val="24"/>
          <w:szCs w:val="24"/>
        </w:rPr>
      </w:pPr>
    </w:p>
    <w:p w14:paraId="4B167EC1" w14:textId="77777777" w:rsidR="0015273A" w:rsidRDefault="0015273A">
      <w:pPr>
        <w:pStyle w:val="24"/>
        <w:spacing w:line="360" w:lineRule="auto"/>
        <w:ind w:left="0" w:firstLine="0"/>
        <w:rPr>
          <w:rFonts w:ascii="Calibri" w:hAnsi="Calibri" w:cs="Calibri"/>
          <w:sz w:val="24"/>
          <w:szCs w:val="24"/>
        </w:rPr>
      </w:pPr>
    </w:p>
    <w:p w14:paraId="39097CAB" w14:textId="77777777" w:rsidR="0015273A" w:rsidRDefault="0015273A">
      <w:pPr>
        <w:pStyle w:val="24"/>
        <w:spacing w:line="360" w:lineRule="auto"/>
        <w:ind w:left="0" w:firstLine="0"/>
        <w:rPr>
          <w:rFonts w:ascii="Calibri" w:hAnsi="Calibri" w:cs="Calibri"/>
          <w:sz w:val="24"/>
          <w:szCs w:val="24"/>
        </w:rPr>
      </w:pPr>
    </w:p>
    <w:p w14:paraId="3C007BB2" w14:textId="77777777" w:rsidR="0015273A" w:rsidRDefault="0015273A">
      <w:pPr>
        <w:pStyle w:val="24"/>
        <w:spacing w:line="360" w:lineRule="auto"/>
        <w:ind w:left="0" w:firstLine="0"/>
        <w:rPr>
          <w:rFonts w:ascii="Calibri" w:hAnsi="Calibri" w:cs="Calibri"/>
          <w:sz w:val="24"/>
          <w:szCs w:val="24"/>
        </w:rPr>
      </w:pPr>
    </w:p>
    <w:p w14:paraId="799631C1" w14:textId="77777777" w:rsidR="0015273A" w:rsidRDefault="0015273A">
      <w:pPr>
        <w:pStyle w:val="24"/>
        <w:spacing w:line="360" w:lineRule="auto"/>
        <w:ind w:left="0" w:firstLine="0"/>
        <w:rPr>
          <w:rFonts w:ascii="Calibri" w:hAnsi="Calibri" w:cs="Calibri"/>
          <w:sz w:val="24"/>
          <w:szCs w:val="24"/>
        </w:rPr>
      </w:pPr>
    </w:p>
    <w:p w14:paraId="11FFAE01" w14:textId="77777777" w:rsidR="0015273A" w:rsidRDefault="0015273A">
      <w:pPr>
        <w:pStyle w:val="24"/>
        <w:spacing w:line="360" w:lineRule="auto"/>
        <w:ind w:left="0" w:firstLine="0"/>
        <w:rPr>
          <w:rFonts w:ascii="Calibri" w:hAnsi="Calibri" w:cs="Calibri"/>
          <w:sz w:val="24"/>
          <w:szCs w:val="24"/>
        </w:rPr>
      </w:pPr>
    </w:p>
    <w:p w14:paraId="18C31DA1" w14:textId="77777777" w:rsidR="0015273A" w:rsidRDefault="00000000">
      <w:pPr>
        <w:spacing w:line="360" w:lineRule="auto"/>
        <w:jc w:val="center"/>
        <w:outlineLvl w:val="0"/>
        <w:rPr>
          <w:rFonts w:ascii="黑体" w:eastAsia="黑体" w:hAnsi="Arial" w:cs="Arial"/>
          <w:color w:val="000000"/>
          <w:sz w:val="36"/>
          <w:szCs w:val="36"/>
          <w:lang w:val="zh-CN"/>
        </w:rPr>
      </w:pPr>
      <w:bookmarkStart w:id="65" w:name="_Toc19930"/>
      <w:r>
        <w:rPr>
          <w:rFonts w:ascii="黑体" w:eastAsia="黑体" w:hAnsi="Arial" w:cs="Arial" w:hint="eastAsia"/>
          <w:b/>
          <w:bCs/>
          <w:color w:val="000000"/>
          <w:sz w:val="36"/>
          <w:szCs w:val="36"/>
        </w:rPr>
        <w:lastRenderedPageBreak/>
        <w:t>第六章 竞争性磋商文件格式及附件</w:t>
      </w:r>
      <w:bookmarkEnd w:id="65"/>
    </w:p>
    <w:p w14:paraId="105464FC" w14:textId="77777777" w:rsidR="0015273A" w:rsidRDefault="0015273A">
      <w:pPr>
        <w:spacing w:line="240" w:lineRule="atLeast"/>
        <w:ind w:left="560"/>
        <w:jc w:val="center"/>
        <w:outlineLvl w:val="0"/>
        <w:rPr>
          <w:rFonts w:ascii="黑体" w:eastAsia="黑体"/>
          <w:b/>
          <w:bCs/>
          <w:color w:val="000000"/>
          <w:sz w:val="36"/>
          <w:szCs w:val="36"/>
          <w:lang w:val="zh-CN"/>
        </w:rPr>
      </w:pPr>
    </w:p>
    <w:p w14:paraId="10B2D391" w14:textId="77777777" w:rsidR="0015273A" w:rsidRDefault="0015273A">
      <w:pPr>
        <w:jc w:val="center"/>
        <w:rPr>
          <w:rFonts w:ascii="宋体" w:hAnsi="宋体" w:hint="eastAsia"/>
          <w:b/>
          <w:color w:val="000000"/>
          <w:sz w:val="72"/>
        </w:rPr>
      </w:pPr>
    </w:p>
    <w:p w14:paraId="376B281C" w14:textId="77777777" w:rsidR="0015273A" w:rsidRDefault="00000000">
      <w:pPr>
        <w:jc w:val="center"/>
        <w:rPr>
          <w:rFonts w:ascii="宋体" w:hAnsi="宋体" w:hint="eastAsia"/>
          <w:b/>
          <w:color w:val="000000"/>
          <w:sz w:val="72"/>
        </w:rPr>
      </w:pPr>
      <w:r>
        <w:rPr>
          <w:rFonts w:ascii="宋体" w:hAnsi="宋体" w:hint="eastAsia"/>
          <w:b/>
          <w:color w:val="000000"/>
          <w:sz w:val="72"/>
        </w:rPr>
        <w:t>竞争性磋商响应文件</w:t>
      </w:r>
    </w:p>
    <w:p w14:paraId="24EE8A1F" w14:textId="77777777" w:rsidR="0015273A" w:rsidRDefault="0015273A">
      <w:pPr>
        <w:ind w:firstLine="3708"/>
        <w:rPr>
          <w:rFonts w:ascii="宋体" w:hAnsi="宋体" w:hint="eastAsia"/>
          <w:b/>
          <w:color w:val="000000"/>
          <w:sz w:val="36"/>
        </w:rPr>
      </w:pPr>
    </w:p>
    <w:p w14:paraId="6E3599D5" w14:textId="77777777" w:rsidR="0015273A" w:rsidRDefault="0015273A">
      <w:pPr>
        <w:jc w:val="center"/>
        <w:rPr>
          <w:rFonts w:ascii="宋体" w:hAnsi="宋体" w:hint="eastAsia"/>
          <w:b/>
          <w:color w:val="000000"/>
          <w:sz w:val="72"/>
        </w:rPr>
      </w:pPr>
    </w:p>
    <w:p w14:paraId="195B60AA" w14:textId="77777777" w:rsidR="0015273A" w:rsidRDefault="0015273A">
      <w:pPr>
        <w:jc w:val="center"/>
        <w:rPr>
          <w:rFonts w:ascii="宋体" w:hAnsi="宋体" w:hint="eastAsia"/>
          <w:b/>
          <w:color w:val="000000"/>
          <w:sz w:val="36"/>
        </w:rPr>
      </w:pPr>
    </w:p>
    <w:p w14:paraId="61981CF7" w14:textId="77777777" w:rsidR="0015273A" w:rsidRDefault="0015273A">
      <w:pPr>
        <w:jc w:val="center"/>
        <w:rPr>
          <w:rFonts w:ascii="宋体" w:hAnsi="宋体" w:hint="eastAsia"/>
          <w:b/>
          <w:color w:val="000000"/>
          <w:sz w:val="36"/>
        </w:rPr>
      </w:pPr>
    </w:p>
    <w:p w14:paraId="239C2D50" w14:textId="77777777" w:rsidR="0015273A" w:rsidRDefault="0015273A">
      <w:pPr>
        <w:pStyle w:val="aff0"/>
        <w:rPr>
          <w:color w:val="000000"/>
        </w:rPr>
      </w:pPr>
    </w:p>
    <w:p w14:paraId="39831A06" w14:textId="77777777" w:rsidR="0015273A" w:rsidRDefault="00000000">
      <w:pPr>
        <w:ind w:firstLine="2168"/>
        <w:jc w:val="left"/>
        <w:rPr>
          <w:rFonts w:ascii="宋体" w:hAnsi="宋体" w:hint="eastAsia"/>
          <w:b/>
          <w:color w:val="000000"/>
          <w:sz w:val="36"/>
        </w:rPr>
      </w:pPr>
      <w:r>
        <w:rPr>
          <w:rFonts w:ascii="宋体" w:hAnsi="宋体" w:hint="eastAsia"/>
          <w:b/>
          <w:color w:val="000000"/>
          <w:sz w:val="36"/>
        </w:rPr>
        <w:t xml:space="preserve">项 目 编号： </w:t>
      </w:r>
      <w:r>
        <w:rPr>
          <w:rFonts w:ascii="宋体" w:hAnsi="宋体" w:hint="eastAsia"/>
          <w:b/>
          <w:color w:val="000000"/>
          <w:sz w:val="36"/>
          <w:u w:val="single"/>
        </w:rPr>
        <w:t xml:space="preserve">               </w:t>
      </w:r>
    </w:p>
    <w:p w14:paraId="758A285A" w14:textId="77777777" w:rsidR="0015273A" w:rsidRDefault="00000000">
      <w:pPr>
        <w:ind w:firstLine="2168"/>
        <w:jc w:val="left"/>
        <w:rPr>
          <w:rFonts w:ascii="宋体" w:hAnsi="宋体" w:hint="eastAsia"/>
          <w:b/>
          <w:color w:val="000000"/>
          <w:sz w:val="36"/>
          <w:u w:val="single"/>
        </w:rPr>
      </w:pPr>
      <w:r>
        <w:rPr>
          <w:rFonts w:ascii="宋体" w:hAnsi="宋体" w:hint="eastAsia"/>
          <w:b/>
          <w:color w:val="000000"/>
          <w:sz w:val="36"/>
        </w:rPr>
        <w:t xml:space="preserve">项 目 名称： </w:t>
      </w:r>
      <w:r>
        <w:rPr>
          <w:rFonts w:ascii="宋体" w:hAnsi="宋体" w:hint="eastAsia"/>
          <w:b/>
          <w:color w:val="000000"/>
          <w:sz w:val="36"/>
          <w:u w:val="single"/>
        </w:rPr>
        <w:t xml:space="preserve">               </w:t>
      </w:r>
    </w:p>
    <w:p w14:paraId="503AEC2C" w14:textId="77777777" w:rsidR="0015273A" w:rsidRDefault="0015273A">
      <w:pPr>
        <w:jc w:val="left"/>
        <w:rPr>
          <w:rFonts w:ascii="宋体" w:hAnsi="宋体" w:hint="eastAsia"/>
          <w:b/>
          <w:color w:val="000000"/>
          <w:sz w:val="36"/>
        </w:rPr>
      </w:pPr>
    </w:p>
    <w:p w14:paraId="7F8327FA" w14:textId="77777777" w:rsidR="0015273A" w:rsidRDefault="0015273A">
      <w:pPr>
        <w:jc w:val="left"/>
        <w:rPr>
          <w:rFonts w:ascii="宋体" w:hAnsi="宋体" w:hint="eastAsia"/>
          <w:b/>
          <w:color w:val="000000"/>
          <w:sz w:val="36"/>
        </w:rPr>
      </w:pPr>
    </w:p>
    <w:p w14:paraId="65A19369" w14:textId="77777777" w:rsidR="0015273A" w:rsidRDefault="0015273A">
      <w:pPr>
        <w:jc w:val="left"/>
        <w:rPr>
          <w:rFonts w:ascii="宋体" w:hAnsi="宋体" w:hint="eastAsia"/>
          <w:b/>
          <w:color w:val="000000"/>
          <w:sz w:val="36"/>
        </w:rPr>
      </w:pPr>
    </w:p>
    <w:p w14:paraId="02A10B13" w14:textId="77777777" w:rsidR="0015273A" w:rsidRDefault="0015273A">
      <w:pPr>
        <w:jc w:val="left"/>
        <w:rPr>
          <w:rFonts w:ascii="宋体" w:hAnsi="宋体" w:hint="eastAsia"/>
          <w:b/>
          <w:color w:val="000000"/>
          <w:sz w:val="36"/>
        </w:rPr>
      </w:pPr>
    </w:p>
    <w:p w14:paraId="773288E7" w14:textId="77777777" w:rsidR="0015273A" w:rsidRDefault="0015273A">
      <w:pPr>
        <w:jc w:val="left"/>
        <w:rPr>
          <w:rFonts w:ascii="宋体" w:hAnsi="宋体" w:hint="eastAsia"/>
          <w:b/>
          <w:color w:val="000000"/>
          <w:sz w:val="36"/>
        </w:rPr>
      </w:pPr>
    </w:p>
    <w:p w14:paraId="68BAFE2E" w14:textId="77777777" w:rsidR="0015273A" w:rsidRDefault="00000000">
      <w:pPr>
        <w:ind w:firstLine="2168"/>
        <w:jc w:val="left"/>
        <w:rPr>
          <w:rFonts w:ascii="宋体" w:hAnsi="宋体" w:hint="eastAsia"/>
          <w:b/>
          <w:color w:val="000000"/>
          <w:sz w:val="36"/>
          <w:u w:val="single"/>
        </w:rPr>
      </w:pPr>
      <w:r>
        <w:rPr>
          <w:rFonts w:ascii="宋体" w:hAnsi="宋体" w:hint="eastAsia"/>
          <w:b/>
          <w:color w:val="000000"/>
          <w:sz w:val="36"/>
        </w:rPr>
        <w:t>供应商名称 ：</w:t>
      </w:r>
      <w:r>
        <w:rPr>
          <w:rFonts w:ascii="宋体" w:hAnsi="宋体" w:hint="eastAsia"/>
          <w:b/>
          <w:color w:val="000000"/>
          <w:sz w:val="36"/>
          <w:u w:val="single"/>
        </w:rPr>
        <w:t xml:space="preserve">               </w:t>
      </w:r>
    </w:p>
    <w:p w14:paraId="68B609A5" w14:textId="77777777" w:rsidR="0015273A" w:rsidRDefault="00000000">
      <w:pPr>
        <w:ind w:firstLine="2168"/>
        <w:jc w:val="left"/>
        <w:rPr>
          <w:rFonts w:ascii="宋体" w:hAnsi="宋体" w:hint="eastAsia"/>
          <w:b/>
          <w:color w:val="000000"/>
          <w:sz w:val="36"/>
        </w:rPr>
      </w:pPr>
      <w:r>
        <w:rPr>
          <w:rFonts w:ascii="宋体" w:hAnsi="宋体" w:hint="eastAsia"/>
          <w:b/>
          <w:color w:val="000000"/>
          <w:sz w:val="36"/>
        </w:rPr>
        <w:t>日      期 ：</w:t>
      </w:r>
      <w:r>
        <w:rPr>
          <w:rFonts w:ascii="宋体" w:hAnsi="宋体" w:hint="eastAsia"/>
          <w:b/>
          <w:color w:val="000000"/>
          <w:sz w:val="36"/>
          <w:u w:val="single"/>
        </w:rPr>
        <w:t xml:space="preserve">               </w:t>
      </w:r>
    </w:p>
    <w:p w14:paraId="2A9CDE1A" w14:textId="77777777" w:rsidR="0015273A" w:rsidRDefault="0015273A">
      <w:pPr>
        <w:jc w:val="left"/>
        <w:rPr>
          <w:rFonts w:ascii="宋体" w:hAnsi="宋体" w:hint="eastAsia"/>
          <w:b/>
          <w:bCs/>
          <w:color w:val="000000"/>
          <w:sz w:val="44"/>
        </w:rPr>
      </w:pPr>
    </w:p>
    <w:p w14:paraId="5F015925" w14:textId="77777777" w:rsidR="0015273A" w:rsidRDefault="0015273A">
      <w:pPr>
        <w:jc w:val="left"/>
        <w:rPr>
          <w:rFonts w:ascii="宋体" w:hAnsi="宋体" w:hint="eastAsia"/>
          <w:b/>
          <w:bCs/>
          <w:color w:val="000000"/>
          <w:sz w:val="44"/>
        </w:rPr>
      </w:pPr>
    </w:p>
    <w:p w14:paraId="51C5C824" w14:textId="77777777" w:rsidR="0015273A" w:rsidRDefault="0015273A">
      <w:pPr>
        <w:jc w:val="center"/>
        <w:rPr>
          <w:rFonts w:ascii="宋体" w:hAnsi="宋体" w:hint="eastAsia"/>
          <w:b/>
          <w:bCs/>
          <w:color w:val="000000"/>
          <w:sz w:val="44"/>
        </w:rPr>
      </w:pPr>
    </w:p>
    <w:p w14:paraId="2B9BF5E8" w14:textId="77777777" w:rsidR="0015273A" w:rsidRDefault="0015273A">
      <w:pPr>
        <w:jc w:val="center"/>
        <w:rPr>
          <w:rFonts w:ascii="宋体" w:hAnsi="宋体" w:hint="eastAsia"/>
          <w:b/>
          <w:bCs/>
          <w:color w:val="000000"/>
          <w:sz w:val="44"/>
        </w:rPr>
      </w:pPr>
    </w:p>
    <w:p w14:paraId="19357D2E" w14:textId="77777777" w:rsidR="0015273A" w:rsidRDefault="0015273A">
      <w:pPr>
        <w:jc w:val="center"/>
        <w:rPr>
          <w:rFonts w:ascii="宋体" w:hAnsi="宋体" w:hint="eastAsia"/>
          <w:b/>
          <w:bCs/>
          <w:color w:val="000000"/>
          <w:sz w:val="44"/>
        </w:rPr>
      </w:pPr>
    </w:p>
    <w:p w14:paraId="34101485" w14:textId="77777777" w:rsidR="0015273A" w:rsidRDefault="0015273A">
      <w:pPr>
        <w:jc w:val="center"/>
        <w:rPr>
          <w:rFonts w:ascii="宋体" w:hAnsi="宋体" w:hint="eastAsia"/>
          <w:b/>
          <w:bCs/>
          <w:color w:val="000000"/>
          <w:sz w:val="44"/>
        </w:rPr>
      </w:pPr>
    </w:p>
    <w:p w14:paraId="67EFFEBE" w14:textId="77777777" w:rsidR="0015273A" w:rsidRDefault="0015273A">
      <w:pPr>
        <w:jc w:val="center"/>
        <w:rPr>
          <w:rFonts w:ascii="宋体" w:hAnsi="宋体" w:hint="eastAsia"/>
          <w:b/>
          <w:bCs/>
          <w:color w:val="000000"/>
          <w:sz w:val="32"/>
          <w:szCs w:val="32"/>
        </w:rPr>
      </w:pPr>
      <w:bookmarkStart w:id="66" w:name="_Toc489655320"/>
      <w:bookmarkStart w:id="67" w:name="_Toc508699424"/>
    </w:p>
    <w:p w14:paraId="7D0CA359" w14:textId="77777777" w:rsidR="0015273A" w:rsidRDefault="00000000">
      <w:pPr>
        <w:jc w:val="center"/>
        <w:rPr>
          <w:rFonts w:ascii="宋体" w:hAnsi="宋体" w:cs="宋体" w:hint="eastAsia"/>
          <w:b/>
          <w:bCs/>
          <w:color w:val="000000"/>
          <w:sz w:val="32"/>
          <w:szCs w:val="32"/>
        </w:rPr>
      </w:pPr>
      <w:r>
        <w:rPr>
          <w:rFonts w:ascii="宋体" w:hAnsi="宋体" w:cs="宋体" w:hint="eastAsia"/>
          <w:b/>
          <w:bCs/>
          <w:color w:val="000000"/>
          <w:sz w:val="32"/>
          <w:szCs w:val="32"/>
        </w:rPr>
        <w:br w:type="page" w:clear="all"/>
      </w:r>
      <w:r>
        <w:rPr>
          <w:rFonts w:ascii="宋体" w:hAnsi="宋体" w:cs="宋体" w:hint="eastAsia"/>
          <w:b/>
          <w:bCs/>
          <w:color w:val="000000"/>
          <w:sz w:val="32"/>
          <w:szCs w:val="32"/>
        </w:rPr>
        <w:lastRenderedPageBreak/>
        <w:t>磋商文件主要目录</w:t>
      </w:r>
      <w:bookmarkEnd w:id="66"/>
      <w:r>
        <w:rPr>
          <w:rFonts w:ascii="宋体" w:hAnsi="宋体" w:cs="宋体" w:hint="eastAsia"/>
          <w:b/>
          <w:bCs/>
          <w:color w:val="000000"/>
          <w:sz w:val="32"/>
          <w:szCs w:val="32"/>
        </w:rPr>
        <w:t>及相关证明材料格式、附件</w:t>
      </w:r>
      <w:bookmarkEnd w:id="67"/>
    </w:p>
    <w:p w14:paraId="68E395D9" w14:textId="77777777" w:rsidR="0015273A" w:rsidRDefault="0015273A">
      <w:pPr>
        <w:rPr>
          <w:rFonts w:ascii="宋体" w:hAnsi="宋体" w:cs="宋体" w:hint="eastAsia"/>
          <w:color w:val="000000"/>
          <w:sz w:val="28"/>
          <w:szCs w:val="28"/>
        </w:rPr>
      </w:pPr>
    </w:p>
    <w:p w14:paraId="7DF8A43C" w14:textId="77777777" w:rsidR="0015273A" w:rsidRDefault="00000000">
      <w:pPr>
        <w:spacing w:line="360" w:lineRule="auto"/>
        <w:ind w:left="2280" w:hanging="720"/>
        <w:rPr>
          <w:rFonts w:ascii="宋体" w:hAnsi="宋体" w:cs="宋体" w:hint="eastAsia"/>
          <w:color w:val="000000"/>
          <w:szCs w:val="21"/>
        </w:rPr>
      </w:pPr>
      <w:r>
        <w:rPr>
          <w:rFonts w:ascii="宋体" w:hAnsi="宋体" w:cs="宋体" w:hint="eastAsia"/>
          <w:color w:val="000000"/>
          <w:szCs w:val="21"/>
        </w:rPr>
        <w:t>一、磋商申请及声明</w:t>
      </w:r>
    </w:p>
    <w:p w14:paraId="46C17C0C" w14:textId="77777777" w:rsidR="0015273A" w:rsidRDefault="00000000">
      <w:pPr>
        <w:spacing w:line="360" w:lineRule="auto"/>
        <w:ind w:left="2280" w:hanging="720"/>
        <w:rPr>
          <w:rFonts w:ascii="宋体" w:hAnsi="宋体" w:cs="宋体" w:hint="eastAsia"/>
          <w:color w:val="000000"/>
          <w:szCs w:val="21"/>
        </w:rPr>
      </w:pPr>
      <w:r>
        <w:rPr>
          <w:rFonts w:ascii="宋体" w:hAnsi="宋体" w:cs="宋体" w:hint="eastAsia"/>
          <w:color w:val="000000"/>
          <w:szCs w:val="21"/>
        </w:rPr>
        <w:t>二、</w:t>
      </w:r>
      <w:r>
        <w:rPr>
          <w:rFonts w:ascii="宋体" w:hAnsi="宋体" w:cs="宋体" w:hint="eastAsia"/>
          <w:color w:val="000000"/>
          <w:szCs w:val="21"/>
          <w:lang w:val="zh-CN"/>
        </w:rPr>
        <w:t>法人授权书</w:t>
      </w:r>
    </w:p>
    <w:p w14:paraId="07C0A1B8" w14:textId="77777777" w:rsidR="0015273A" w:rsidRDefault="00000000">
      <w:pPr>
        <w:spacing w:line="360" w:lineRule="auto"/>
        <w:ind w:left="2280" w:hanging="720"/>
        <w:rPr>
          <w:rFonts w:ascii="宋体" w:hAnsi="宋体" w:cs="宋体" w:hint="eastAsia"/>
          <w:color w:val="000000"/>
          <w:szCs w:val="21"/>
        </w:rPr>
      </w:pPr>
      <w:r>
        <w:rPr>
          <w:rFonts w:ascii="宋体" w:hAnsi="宋体" w:cs="宋体" w:hint="eastAsia"/>
          <w:color w:val="000000"/>
          <w:szCs w:val="21"/>
        </w:rPr>
        <w:t>三、磋商报价表</w:t>
      </w:r>
    </w:p>
    <w:p w14:paraId="0408BCA8" w14:textId="3A4B980E" w:rsidR="0015273A" w:rsidRDefault="00000000">
      <w:pPr>
        <w:spacing w:line="360" w:lineRule="auto"/>
        <w:ind w:left="2280" w:hanging="720"/>
        <w:rPr>
          <w:rFonts w:ascii="宋体" w:hAnsi="宋体" w:cs="宋体" w:hint="eastAsia"/>
          <w:color w:val="000000"/>
          <w:szCs w:val="21"/>
        </w:rPr>
      </w:pPr>
      <w:r>
        <w:rPr>
          <w:rFonts w:ascii="宋体" w:hAnsi="宋体" w:cs="宋体" w:hint="eastAsia"/>
          <w:color w:val="000000"/>
          <w:szCs w:val="21"/>
        </w:rPr>
        <w:t>四、</w:t>
      </w:r>
      <w:r w:rsidR="004105D2">
        <w:rPr>
          <w:rFonts w:ascii="宋体" w:hAnsi="宋体" w:cs="宋体" w:hint="eastAsia"/>
          <w:color w:val="000000"/>
          <w:szCs w:val="21"/>
        </w:rPr>
        <w:t>分项报价表</w:t>
      </w:r>
    </w:p>
    <w:p w14:paraId="5E3A1DF8" w14:textId="77777777" w:rsidR="0015273A" w:rsidRDefault="00000000">
      <w:pPr>
        <w:spacing w:line="360" w:lineRule="auto"/>
        <w:ind w:left="2280" w:hanging="720"/>
        <w:rPr>
          <w:rFonts w:ascii="宋体" w:hAnsi="宋体" w:cs="宋体" w:hint="eastAsia"/>
          <w:color w:val="000000"/>
          <w:szCs w:val="21"/>
          <w:lang w:val="zh-CN"/>
        </w:rPr>
      </w:pPr>
      <w:r>
        <w:rPr>
          <w:rFonts w:ascii="宋体" w:hAnsi="宋体" w:cs="宋体" w:hint="eastAsia"/>
          <w:color w:val="000000"/>
          <w:szCs w:val="21"/>
          <w:lang w:val="zh-CN"/>
        </w:rPr>
        <w:t>五、资格证明文件</w:t>
      </w:r>
    </w:p>
    <w:p w14:paraId="769CA1FC" w14:textId="77777777" w:rsidR="0015273A" w:rsidRDefault="00000000">
      <w:pPr>
        <w:spacing w:line="360" w:lineRule="auto"/>
        <w:ind w:left="2280" w:hanging="720"/>
        <w:rPr>
          <w:rFonts w:ascii="宋体" w:hAnsi="宋体" w:cs="宋体" w:hint="eastAsia"/>
          <w:color w:val="000000"/>
          <w:szCs w:val="21"/>
          <w:lang w:val="zh-CN"/>
        </w:rPr>
      </w:pPr>
      <w:r>
        <w:rPr>
          <w:rFonts w:ascii="宋体" w:hAnsi="宋体" w:cs="宋体" w:hint="eastAsia"/>
          <w:color w:val="000000"/>
          <w:szCs w:val="21"/>
          <w:lang w:val="zh-CN"/>
        </w:rPr>
        <w:t>六、供货一览表</w:t>
      </w:r>
    </w:p>
    <w:p w14:paraId="71FF3A27" w14:textId="77777777" w:rsidR="0015273A" w:rsidRDefault="00000000">
      <w:pPr>
        <w:spacing w:line="360" w:lineRule="auto"/>
        <w:ind w:left="2280" w:hanging="720"/>
        <w:rPr>
          <w:rFonts w:ascii="宋体" w:hAnsi="宋体" w:cs="宋体" w:hint="eastAsia"/>
          <w:color w:val="000000"/>
          <w:szCs w:val="21"/>
          <w:lang w:val="zh-CN"/>
        </w:rPr>
      </w:pPr>
      <w:r>
        <w:rPr>
          <w:rFonts w:ascii="宋体" w:hAnsi="宋体" w:cs="宋体" w:hint="eastAsia"/>
          <w:color w:val="000000"/>
          <w:szCs w:val="21"/>
          <w:lang w:val="zh-CN"/>
        </w:rPr>
        <w:t>七、供应商类似业绩情况表</w:t>
      </w:r>
    </w:p>
    <w:p w14:paraId="6766E2E0" w14:textId="77777777" w:rsidR="0015273A" w:rsidRDefault="00000000">
      <w:pPr>
        <w:spacing w:line="360" w:lineRule="auto"/>
        <w:ind w:left="2280" w:hanging="720"/>
        <w:rPr>
          <w:rFonts w:ascii="宋体" w:hAnsi="宋体" w:cs="宋体" w:hint="eastAsia"/>
          <w:color w:val="000000"/>
          <w:szCs w:val="21"/>
          <w:lang w:val="zh-CN"/>
        </w:rPr>
      </w:pPr>
      <w:r>
        <w:rPr>
          <w:rFonts w:ascii="宋体" w:hAnsi="宋体" w:cs="宋体" w:hint="eastAsia"/>
          <w:color w:val="000000"/>
          <w:szCs w:val="21"/>
        </w:rPr>
        <w:t>八、</w:t>
      </w:r>
      <w:r>
        <w:rPr>
          <w:rFonts w:ascii="宋体" w:hAnsi="宋体" w:cs="宋体" w:hint="eastAsia"/>
          <w:color w:val="000000"/>
          <w:szCs w:val="21"/>
          <w:lang w:val="zh-CN"/>
        </w:rPr>
        <w:t>拟投入本项目人员一览表</w:t>
      </w:r>
    </w:p>
    <w:p w14:paraId="711A9D30" w14:textId="77777777" w:rsidR="0015273A" w:rsidRDefault="00000000">
      <w:pPr>
        <w:spacing w:line="360" w:lineRule="auto"/>
        <w:ind w:left="2280" w:hanging="720"/>
        <w:rPr>
          <w:rFonts w:ascii="宋体" w:hAnsi="宋体" w:cs="宋体" w:hint="eastAsia"/>
          <w:color w:val="000000"/>
          <w:szCs w:val="21"/>
        </w:rPr>
      </w:pPr>
      <w:r>
        <w:rPr>
          <w:rFonts w:ascii="宋体" w:hAnsi="宋体" w:cs="宋体" w:hint="eastAsia"/>
          <w:color w:val="000000"/>
          <w:szCs w:val="21"/>
        </w:rPr>
        <w:t>九、技术参数偏离表</w:t>
      </w:r>
    </w:p>
    <w:p w14:paraId="250D3745" w14:textId="77777777" w:rsidR="0015273A" w:rsidRDefault="00000000">
      <w:pPr>
        <w:spacing w:line="360" w:lineRule="auto"/>
        <w:ind w:left="2280" w:hanging="720"/>
        <w:rPr>
          <w:rFonts w:ascii="宋体" w:hAnsi="宋体" w:cs="宋体" w:hint="eastAsia"/>
          <w:color w:val="000000"/>
          <w:szCs w:val="21"/>
        </w:rPr>
      </w:pPr>
      <w:r>
        <w:rPr>
          <w:rFonts w:ascii="宋体" w:hAnsi="宋体" w:cs="宋体" w:hint="eastAsia"/>
          <w:color w:val="000000"/>
          <w:szCs w:val="21"/>
        </w:rPr>
        <w:t>十、商务条款偏离表</w:t>
      </w:r>
    </w:p>
    <w:p w14:paraId="070E1D39" w14:textId="3F726D5C" w:rsidR="0015273A" w:rsidRDefault="00000000">
      <w:pPr>
        <w:spacing w:line="360" w:lineRule="auto"/>
        <w:ind w:left="2280" w:hanging="720"/>
        <w:rPr>
          <w:rFonts w:ascii="宋体" w:hAnsi="宋体" w:cs="宋体" w:hint="eastAsia"/>
          <w:color w:val="000000"/>
          <w:szCs w:val="21"/>
        </w:rPr>
      </w:pPr>
      <w:r>
        <w:rPr>
          <w:rFonts w:ascii="宋体" w:hAnsi="宋体" w:cs="宋体" w:hint="eastAsia"/>
          <w:color w:val="000000"/>
          <w:szCs w:val="21"/>
        </w:rPr>
        <w:t>十一</w:t>
      </w:r>
      <w:r w:rsidR="0016688C">
        <w:rPr>
          <w:rFonts w:ascii="宋体" w:hAnsi="宋体" w:cs="宋体" w:hint="eastAsia"/>
          <w:color w:val="000000"/>
          <w:szCs w:val="21"/>
        </w:rPr>
        <w:t>、服务与承诺</w:t>
      </w:r>
    </w:p>
    <w:p w14:paraId="328E3B76" w14:textId="0B71BF99" w:rsidR="0015273A" w:rsidRDefault="00000000" w:rsidP="0016688C">
      <w:pPr>
        <w:spacing w:line="360" w:lineRule="auto"/>
        <w:ind w:left="2280" w:hanging="720"/>
        <w:rPr>
          <w:rFonts w:ascii="宋体" w:hAnsi="宋体" w:cs="宋体" w:hint="eastAsia"/>
          <w:color w:val="000000"/>
          <w:szCs w:val="21"/>
        </w:rPr>
      </w:pPr>
      <w:r>
        <w:rPr>
          <w:rFonts w:ascii="宋体" w:hAnsi="宋体" w:cs="宋体" w:hint="eastAsia"/>
          <w:color w:val="000000"/>
          <w:szCs w:val="21"/>
        </w:rPr>
        <w:t>十二、磋商需要的其他证明文件及材料（若有)</w:t>
      </w:r>
    </w:p>
    <w:p w14:paraId="158BEF64" w14:textId="77777777" w:rsidR="0015273A" w:rsidRDefault="00000000">
      <w:pPr>
        <w:spacing w:line="360" w:lineRule="auto"/>
        <w:rPr>
          <w:rFonts w:ascii="宋体" w:hAnsi="宋体" w:cs="宋体" w:hint="eastAsia"/>
          <w:color w:val="000000"/>
          <w:szCs w:val="21"/>
        </w:rPr>
      </w:pPr>
      <w:r>
        <w:rPr>
          <w:rFonts w:ascii="宋体" w:hAnsi="宋体" w:cs="宋体" w:hint="eastAsia"/>
          <w:color w:val="000000"/>
          <w:szCs w:val="21"/>
        </w:rPr>
        <w:t xml:space="preserve">                附件一、中小企业声明函格式</w:t>
      </w:r>
    </w:p>
    <w:p w14:paraId="346B9AC8" w14:textId="77777777" w:rsidR="0015273A" w:rsidRDefault="00000000">
      <w:pPr>
        <w:spacing w:line="360" w:lineRule="auto"/>
        <w:rPr>
          <w:rFonts w:ascii="宋体" w:hAnsi="宋体" w:cs="宋体" w:hint="eastAsia"/>
          <w:color w:val="000000"/>
          <w:szCs w:val="21"/>
        </w:rPr>
      </w:pPr>
      <w:r>
        <w:rPr>
          <w:rFonts w:ascii="宋体" w:hAnsi="宋体" w:cs="宋体" w:hint="eastAsia"/>
          <w:color w:val="000000"/>
          <w:szCs w:val="21"/>
        </w:rPr>
        <w:t xml:space="preserve">                附件二、残疾人福利性单位声明函</w:t>
      </w:r>
    </w:p>
    <w:p w14:paraId="1F1DC120" w14:textId="77777777" w:rsidR="0015273A" w:rsidRDefault="00000000">
      <w:pPr>
        <w:spacing w:line="360" w:lineRule="auto"/>
        <w:ind w:firstLine="1680"/>
        <w:rPr>
          <w:rFonts w:ascii="宋体" w:hAnsi="宋体" w:cs="宋体" w:hint="eastAsia"/>
          <w:color w:val="000000"/>
          <w:szCs w:val="21"/>
        </w:rPr>
      </w:pPr>
      <w:r>
        <w:rPr>
          <w:rFonts w:ascii="宋体" w:hAnsi="宋体" w:cs="宋体" w:hint="eastAsia"/>
          <w:color w:val="000000"/>
          <w:szCs w:val="21"/>
        </w:rPr>
        <w:t>附件三、属于监狱企业的证明文件格式</w:t>
      </w:r>
    </w:p>
    <w:p w14:paraId="5386B3A1" w14:textId="77777777" w:rsidR="0015273A" w:rsidRDefault="0015273A">
      <w:pPr>
        <w:spacing w:line="240" w:lineRule="atLeast"/>
        <w:rPr>
          <w:rFonts w:ascii="宋体" w:hAnsi="宋体" w:cs="宋体" w:hint="eastAsia"/>
          <w:b/>
          <w:color w:val="000000"/>
          <w:szCs w:val="21"/>
          <w:lang w:val="zh-CN"/>
        </w:rPr>
      </w:pPr>
    </w:p>
    <w:p w14:paraId="71A5FA82" w14:textId="77777777" w:rsidR="0015273A" w:rsidRDefault="0015273A">
      <w:pPr>
        <w:spacing w:line="240" w:lineRule="atLeast"/>
        <w:rPr>
          <w:rFonts w:ascii="宋体" w:hAnsi="宋体" w:cs="宋体" w:hint="eastAsia"/>
          <w:b/>
          <w:color w:val="000000"/>
          <w:szCs w:val="21"/>
          <w:lang w:val="zh-CN"/>
        </w:rPr>
      </w:pPr>
    </w:p>
    <w:p w14:paraId="078830F6" w14:textId="77777777" w:rsidR="0015273A" w:rsidRDefault="0015273A">
      <w:pPr>
        <w:spacing w:line="240" w:lineRule="atLeast"/>
        <w:rPr>
          <w:rFonts w:ascii="宋体" w:hAnsi="宋体" w:cs="宋体" w:hint="eastAsia"/>
          <w:b/>
          <w:color w:val="000000"/>
          <w:szCs w:val="21"/>
          <w:lang w:val="zh-CN"/>
        </w:rPr>
      </w:pPr>
    </w:p>
    <w:p w14:paraId="0ECAF7DB" w14:textId="77777777" w:rsidR="0015273A" w:rsidRDefault="0015273A">
      <w:pPr>
        <w:spacing w:line="240" w:lineRule="atLeast"/>
        <w:rPr>
          <w:rFonts w:ascii="宋体" w:hAnsi="宋体" w:cs="宋体" w:hint="eastAsia"/>
          <w:b/>
          <w:color w:val="000000"/>
          <w:szCs w:val="21"/>
          <w:lang w:val="zh-CN"/>
        </w:rPr>
      </w:pPr>
    </w:p>
    <w:p w14:paraId="1B933FAA" w14:textId="77777777" w:rsidR="0015273A" w:rsidRDefault="0015273A">
      <w:pPr>
        <w:spacing w:line="240" w:lineRule="atLeast"/>
        <w:rPr>
          <w:rFonts w:ascii="宋体" w:hAnsi="宋体" w:cs="宋体" w:hint="eastAsia"/>
          <w:b/>
          <w:color w:val="000000"/>
          <w:szCs w:val="21"/>
          <w:lang w:val="zh-CN"/>
        </w:rPr>
      </w:pPr>
    </w:p>
    <w:p w14:paraId="7AFE0B96" w14:textId="77777777" w:rsidR="0015273A" w:rsidRDefault="0015273A">
      <w:pPr>
        <w:spacing w:line="240" w:lineRule="atLeast"/>
        <w:rPr>
          <w:rFonts w:ascii="宋体" w:hAnsi="宋体" w:cs="宋体" w:hint="eastAsia"/>
          <w:b/>
          <w:color w:val="000000"/>
          <w:szCs w:val="21"/>
          <w:lang w:val="zh-CN"/>
        </w:rPr>
      </w:pPr>
    </w:p>
    <w:p w14:paraId="7F0F677C" w14:textId="77777777" w:rsidR="0015273A" w:rsidRDefault="0015273A">
      <w:pPr>
        <w:spacing w:line="240" w:lineRule="atLeast"/>
        <w:rPr>
          <w:rFonts w:ascii="宋体" w:hAnsi="宋体" w:cs="宋体" w:hint="eastAsia"/>
          <w:b/>
          <w:color w:val="000000"/>
          <w:szCs w:val="21"/>
          <w:lang w:val="zh-CN"/>
        </w:rPr>
      </w:pPr>
    </w:p>
    <w:p w14:paraId="0D01F2C4" w14:textId="77777777" w:rsidR="0015273A" w:rsidRDefault="0015273A">
      <w:pPr>
        <w:jc w:val="center"/>
        <w:rPr>
          <w:rFonts w:ascii="宋体" w:hAnsi="宋体" w:cs="宋体" w:hint="eastAsia"/>
          <w:b/>
          <w:bCs/>
          <w:color w:val="000000"/>
          <w:sz w:val="32"/>
          <w:szCs w:val="32"/>
        </w:rPr>
      </w:pPr>
    </w:p>
    <w:p w14:paraId="1ECB0047" w14:textId="77777777" w:rsidR="0015273A" w:rsidRDefault="0015273A">
      <w:pPr>
        <w:jc w:val="center"/>
        <w:rPr>
          <w:rFonts w:ascii="宋体" w:hAnsi="宋体" w:cs="宋体" w:hint="eastAsia"/>
          <w:b/>
          <w:bCs/>
          <w:color w:val="000000"/>
          <w:sz w:val="32"/>
          <w:szCs w:val="32"/>
        </w:rPr>
      </w:pPr>
    </w:p>
    <w:p w14:paraId="6CD66AAC" w14:textId="77777777" w:rsidR="0015273A" w:rsidRDefault="00000000">
      <w:pPr>
        <w:jc w:val="center"/>
        <w:rPr>
          <w:rFonts w:ascii="宋体" w:hAnsi="宋体" w:cs="宋体" w:hint="eastAsia"/>
          <w:b/>
          <w:bCs/>
          <w:color w:val="000000"/>
          <w:sz w:val="32"/>
          <w:szCs w:val="32"/>
        </w:rPr>
      </w:pPr>
      <w:r>
        <w:rPr>
          <w:rFonts w:ascii="宋体" w:hAnsi="宋体" w:cs="宋体" w:hint="eastAsia"/>
          <w:b/>
          <w:bCs/>
          <w:color w:val="000000"/>
          <w:sz w:val="32"/>
          <w:szCs w:val="32"/>
        </w:rPr>
        <w:br w:type="page" w:clear="all"/>
      </w:r>
    </w:p>
    <w:p w14:paraId="78C7423D" w14:textId="77777777" w:rsidR="0015273A" w:rsidRDefault="00000000">
      <w:pPr>
        <w:spacing w:line="360" w:lineRule="auto"/>
        <w:rPr>
          <w:rFonts w:ascii="宋体" w:hAnsi="宋体" w:cs="宋体" w:hint="eastAsia"/>
          <w:b/>
          <w:bCs/>
          <w:color w:val="000000"/>
          <w:sz w:val="24"/>
          <w:szCs w:val="24"/>
          <w:lang w:val="zh-CN"/>
        </w:rPr>
      </w:pPr>
      <w:r>
        <w:rPr>
          <w:rFonts w:ascii="宋体" w:hAnsi="宋体" w:cs="宋体" w:hint="eastAsia"/>
          <w:b/>
          <w:bCs/>
          <w:color w:val="000000"/>
          <w:sz w:val="24"/>
          <w:szCs w:val="24"/>
          <w:lang w:val="zh-CN"/>
        </w:rPr>
        <w:lastRenderedPageBreak/>
        <w:t>目录一、磋商申请及声明</w:t>
      </w:r>
    </w:p>
    <w:p w14:paraId="0F4524CF" w14:textId="77777777" w:rsidR="0015273A" w:rsidRDefault="00000000">
      <w:pPr>
        <w:spacing w:line="360" w:lineRule="auto"/>
        <w:jc w:val="center"/>
        <w:rPr>
          <w:rFonts w:ascii="宋体" w:hAnsi="宋体" w:cs="宋体" w:hint="eastAsia"/>
          <w:color w:val="000000"/>
          <w:sz w:val="28"/>
          <w:szCs w:val="28"/>
        </w:rPr>
      </w:pPr>
      <w:r>
        <w:rPr>
          <w:rFonts w:ascii="宋体" w:hAnsi="宋体" w:cs="宋体" w:hint="eastAsia"/>
          <w:b/>
          <w:bCs/>
          <w:color w:val="000000"/>
          <w:sz w:val="28"/>
          <w:szCs w:val="28"/>
        </w:rPr>
        <w:t>磋商申请及声明</w:t>
      </w:r>
    </w:p>
    <w:p w14:paraId="6AA1DC68" w14:textId="77777777" w:rsidR="0015273A" w:rsidRDefault="00000000">
      <w:pPr>
        <w:spacing w:line="360" w:lineRule="auto"/>
        <w:rPr>
          <w:rFonts w:ascii="宋体" w:hAnsi="宋体" w:cs="宋体" w:hint="eastAsia"/>
          <w:color w:val="000000"/>
          <w:szCs w:val="21"/>
          <w:lang w:val="zh-CN"/>
        </w:rPr>
      </w:pPr>
      <w:r>
        <w:rPr>
          <w:rFonts w:ascii="宋体" w:hAnsi="宋体" w:cs="宋体" w:hint="eastAsia"/>
          <w:color w:val="000000"/>
          <w:szCs w:val="21"/>
          <w:lang w:val="zh-CN"/>
        </w:rPr>
        <w:t>致：</w:t>
      </w:r>
      <w:r>
        <w:rPr>
          <w:rFonts w:ascii="宋体" w:hAnsi="宋体" w:cs="宋体" w:hint="eastAsia"/>
          <w:color w:val="000000"/>
          <w:szCs w:val="21"/>
        </w:rPr>
        <w:t>南京师范大学附属中学秦淮科技高中</w:t>
      </w:r>
      <w:r>
        <w:rPr>
          <w:rFonts w:ascii="宋体" w:hAnsi="宋体" w:cs="宋体" w:hint="eastAsia"/>
          <w:color w:val="000000"/>
          <w:szCs w:val="21"/>
          <w:lang w:val="zh-CN"/>
        </w:rPr>
        <w:t>、江苏紫金山工程咨询有限公司</w:t>
      </w:r>
    </w:p>
    <w:p w14:paraId="5E917F5C" w14:textId="77777777" w:rsidR="0015273A" w:rsidRDefault="00000000">
      <w:pPr>
        <w:spacing w:line="360" w:lineRule="auto"/>
        <w:ind w:firstLine="420"/>
        <w:rPr>
          <w:rFonts w:ascii="宋体" w:hAnsi="宋体" w:cs="宋体" w:hint="eastAsia"/>
          <w:color w:val="000000"/>
          <w:szCs w:val="21"/>
          <w:lang w:val="zh-CN"/>
        </w:rPr>
      </w:pPr>
      <w:r>
        <w:rPr>
          <w:rFonts w:ascii="宋体" w:hAnsi="宋体" w:cs="宋体" w:hint="eastAsia"/>
          <w:color w:val="000000"/>
          <w:szCs w:val="21"/>
          <w:lang w:val="zh-CN"/>
        </w:rPr>
        <w:t>根据贵方</w:t>
      </w:r>
      <w:r>
        <w:rPr>
          <w:rFonts w:ascii="宋体" w:hAnsi="宋体" w:cs="宋体" w:hint="eastAsia"/>
          <w:color w:val="000000"/>
          <w:szCs w:val="21"/>
          <w:u w:val="single"/>
          <w:lang w:val="zh-CN"/>
        </w:rPr>
        <w:t xml:space="preserve">                            </w:t>
      </w:r>
      <w:r>
        <w:rPr>
          <w:rFonts w:ascii="宋体" w:hAnsi="宋体" w:cs="宋体" w:hint="eastAsia"/>
          <w:color w:val="000000"/>
          <w:szCs w:val="21"/>
          <w:lang w:val="zh-CN"/>
        </w:rPr>
        <w:t xml:space="preserve">（项目名称） </w:t>
      </w:r>
      <w:r>
        <w:rPr>
          <w:rFonts w:ascii="宋体" w:hAnsi="宋体" w:cs="宋体" w:hint="eastAsia"/>
          <w:b/>
          <w:color w:val="000000"/>
          <w:szCs w:val="21"/>
          <w:u w:val="single"/>
        </w:rPr>
        <w:t xml:space="preserve">         </w:t>
      </w:r>
      <w:r>
        <w:rPr>
          <w:rFonts w:ascii="宋体" w:hAnsi="宋体" w:cs="宋体" w:hint="eastAsia"/>
          <w:color w:val="000000"/>
          <w:szCs w:val="21"/>
          <w:lang w:val="zh-CN"/>
        </w:rPr>
        <w:t>（项目编号）磋商邀请，正式授权下述</w:t>
      </w:r>
      <w:r>
        <w:rPr>
          <w:rFonts w:ascii="宋体" w:hAnsi="宋体" w:cs="宋体" w:hint="eastAsia"/>
          <w:color w:val="000000"/>
          <w:szCs w:val="21"/>
          <w:u w:val="single"/>
          <w:lang w:val="zh-CN"/>
        </w:rPr>
        <w:t xml:space="preserve">                   </w:t>
      </w:r>
      <w:r>
        <w:rPr>
          <w:rFonts w:ascii="宋体" w:hAnsi="宋体" w:cs="宋体" w:hint="eastAsia"/>
          <w:color w:val="000000"/>
          <w:szCs w:val="21"/>
          <w:lang w:val="zh-CN"/>
        </w:rPr>
        <w:t>(姓名和职务)代表</w:t>
      </w:r>
      <w:r>
        <w:rPr>
          <w:rFonts w:ascii="宋体" w:hAnsi="宋体" w:cs="宋体" w:hint="eastAsia"/>
          <w:color w:val="000000"/>
          <w:szCs w:val="21"/>
          <w:u w:val="single"/>
          <w:lang w:val="zh-CN"/>
        </w:rPr>
        <w:t xml:space="preserve">                        </w:t>
      </w:r>
      <w:r>
        <w:rPr>
          <w:rFonts w:ascii="宋体" w:hAnsi="宋体" w:cs="宋体" w:hint="eastAsia"/>
          <w:color w:val="000000"/>
          <w:szCs w:val="21"/>
          <w:lang w:val="zh-CN"/>
        </w:rPr>
        <w:t>（供应商名称），提交响应文件并参加磋商。</w:t>
      </w:r>
    </w:p>
    <w:p w14:paraId="0ECFD6C0" w14:textId="77777777" w:rsidR="0015273A" w:rsidRDefault="00000000">
      <w:pPr>
        <w:spacing w:line="360" w:lineRule="auto"/>
        <w:ind w:firstLine="480"/>
        <w:rPr>
          <w:rFonts w:ascii="宋体" w:hAnsi="宋体" w:cs="宋体" w:hint="eastAsia"/>
          <w:color w:val="000000"/>
          <w:szCs w:val="21"/>
        </w:rPr>
      </w:pPr>
      <w:r>
        <w:rPr>
          <w:rFonts w:ascii="宋体" w:hAnsi="宋体" w:cs="宋体" w:hint="eastAsia"/>
          <w:color w:val="000000"/>
          <w:szCs w:val="21"/>
        </w:rPr>
        <w:t>据此函，宣布同意如下：</w:t>
      </w:r>
    </w:p>
    <w:p w14:paraId="566E2D8F" w14:textId="77777777" w:rsidR="0015273A" w:rsidRDefault="00000000">
      <w:pPr>
        <w:spacing w:line="360" w:lineRule="auto"/>
        <w:ind w:firstLine="480"/>
        <w:rPr>
          <w:rFonts w:ascii="宋体" w:hAnsi="宋体" w:cs="宋体" w:hint="eastAsia"/>
          <w:color w:val="000000"/>
          <w:szCs w:val="21"/>
        </w:rPr>
      </w:pPr>
      <w:r>
        <w:rPr>
          <w:rFonts w:ascii="宋体" w:hAnsi="宋体" w:cs="宋体" w:hint="eastAsia"/>
          <w:color w:val="000000"/>
          <w:szCs w:val="21"/>
        </w:rPr>
        <w:t>1、</w:t>
      </w:r>
      <w:r>
        <w:rPr>
          <w:rFonts w:ascii="宋体" w:hAnsi="宋体" w:cs="宋体" w:hint="eastAsia"/>
          <w:b/>
          <w:color w:val="000000"/>
          <w:szCs w:val="21"/>
          <w:lang w:val="zh-CN"/>
        </w:rPr>
        <w:t>我们的资格条件完全符合政府采购法和本次采购要求</w:t>
      </w:r>
      <w:r>
        <w:rPr>
          <w:rFonts w:ascii="宋体" w:hAnsi="宋体" w:cs="宋体" w:hint="eastAsia"/>
          <w:color w:val="000000"/>
          <w:szCs w:val="21"/>
          <w:lang w:val="zh-CN"/>
        </w:rPr>
        <w:t>，</w:t>
      </w:r>
      <w:r>
        <w:rPr>
          <w:rFonts w:ascii="宋体" w:hAnsi="宋体" w:cs="宋体" w:hint="eastAsia"/>
          <w:color w:val="000000"/>
          <w:szCs w:val="21"/>
        </w:rPr>
        <w:t>我们</w:t>
      </w:r>
      <w:r>
        <w:rPr>
          <w:rFonts w:ascii="宋体" w:hAnsi="宋体" w:cs="宋体" w:hint="eastAsia"/>
          <w:color w:val="000000"/>
          <w:szCs w:val="21"/>
          <w:lang w:val="zh-CN"/>
        </w:rPr>
        <w:t>同意并向贵方提供了与本次采购活动有关的所有证据和资料</w:t>
      </w:r>
      <w:r>
        <w:rPr>
          <w:rFonts w:ascii="宋体" w:hAnsi="宋体" w:cs="宋体" w:hint="eastAsia"/>
          <w:color w:val="000000"/>
          <w:szCs w:val="21"/>
        </w:rPr>
        <w:t>。</w:t>
      </w:r>
    </w:p>
    <w:p w14:paraId="5BD6AE6C" w14:textId="77777777" w:rsidR="0015273A" w:rsidRDefault="00000000">
      <w:pPr>
        <w:spacing w:line="360" w:lineRule="auto"/>
        <w:ind w:firstLine="480"/>
        <w:rPr>
          <w:rFonts w:ascii="宋体" w:hAnsi="宋体" w:cs="宋体" w:hint="eastAsia"/>
          <w:color w:val="000000"/>
          <w:szCs w:val="21"/>
          <w:lang w:val="zh-CN"/>
        </w:rPr>
      </w:pPr>
      <w:r>
        <w:rPr>
          <w:rFonts w:ascii="宋体" w:hAnsi="宋体" w:cs="宋体" w:hint="eastAsia"/>
          <w:color w:val="000000"/>
          <w:szCs w:val="21"/>
        </w:rPr>
        <w:t>2、项目名称：</w:t>
      </w:r>
      <w:r>
        <w:rPr>
          <w:rFonts w:ascii="宋体" w:hAnsi="宋体" w:cs="宋体" w:hint="eastAsia"/>
          <w:color w:val="000000"/>
          <w:szCs w:val="21"/>
          <w:u w:val="single"/>
        </w:rPr>
        <w:t xml:space="preserve">                                             </w:t>
      </w:r>
      <w:r>
        <w:rPr>
          <w:rFonts w:ascii="宋体" w:hAnsi="宋体" w:cs="宋体" w:hint="eastAsia"/>
          <w:color w:val="000000"/>
          <w:szCs w:val="21"/>
        </w:rPr>
        <w:t>。</w:t>
      </w:r>
    </w:p>
    <w:p w14:paraId="55EE5F84" w14:textId="77777777" w:rsidR="0015273A" w:rsidRDefault="00000000">
      <w:pPr>
        <w:spacing w:line="360" w:lineRule="auto"/>
        <w:ind w:firstLine="480"/>
        <w:rPr>
          <w:rFonts w:ascii="宋体" w:hAnsi="宋体" w:cs="宋体" w:hint="eastAsia"/>
          <w:color w:val="000000"/>
          <w:szCs w:val="21"/>
          <w:lang w:val="zh-CN"/>
        </w:rPr>
      </w:pPr>
      <w:r>
        <w:rPr>
          <w:rFonts w:ascii="宋体" w:hAnsi="宋体" w:cs="宋体" w:hint="eastAsia"/>
          <w:color w:val="000000"/>
          <w:szCs w:val="21"/>
        </w:rPr>
        <w:t>3、</w:t>
      </w:r>
      <w:r>
        <w:rPr>
          <w:rFonts w:ascii="宋体" w:hAnsi="宋体" w:cs="宋体" w:hint="eastAsia"/>
          <w:color w:val="000000"/>
          <w:szCs w:val="21"/>
          <w:lang w:val="zh-CN"/>
        </w:rPr>
        <w:t>我们的</w:t>
      </w:r>
      <w:r>
        <w:rPr>
          <w:rFonts w:ascii="宋体" w:hAnsi="宋体" w:cs="宋体" w:hint="eastAsia"/>
          <w:color w:val="000000"/>
          <w:szCs w:val="21"/>
        </w:rPr>
        <w:t>总报价为（大写）</w:t>
      </w:r>
      <w:r>
        <w:rPr>
          <w:rFonts w:ascii="宋体" w:hAnsi="宋体" w:cs="宋体" w:hint="eastAsia"/>
          <w:b/>
          <w:bCs/>
          <w:color w:val="000000"/>
          <w:szCs w:val="21"/>
          <w:u w:val="single"/>
        </w:rPr>
        <w:t xml:space="preserve">             </w:t>
      </w:r>
      <w:r>
        <w:rPr>
          <w:rFonts w:ascii="宋体" w:hAnsi="宋体" w:cs="宋体" w:hint="eastAsia"/>
          <w:color w:val="000000"/>
          <w:szCs w:val="21"/>
        </w:rPr>
        <w:t>元人民币、（小写）</w:t>
      </w:r>
      <w:r>
        <w:rPr>
          <w:rFonts w:ascii="宋体" w:hAnsi="宋体" w:cs="宋体" w:hint="eastAsia"/>
          <w:b/>
          <w:bCs/>
          <w:color w:val="000000"/>
          <w:szCs w:val="21"/>
          <w:u w:val="single"/>
        </w:rPr>
        <w:t xml:space="preserve">             </w:t>
      </w:r>
      <w:r>
        <w:rPr>
          <w:rFonts w:ascii="宋体" w:hAnsi="宋体" w:cs="宋体" w:hint="eastAsia"/>
          <w:color w:val="000000"/>
          <w:szCs w:val="21"/>
        </w:rPr>
        <w:t>元人民币。</w:t>
      </w:r>
    </w:p>
    <w:p w14:paraId="34D33594" w14:textId="77777777" w:rsidR="0015273A" w:rsidRDefault="00000000">
      <w:pPr>
        <w:spacing w:line="360" w:lineRule="auto"/>
        <w:ind w:firstLine="480"/>
        <w:rPr>
          <w:rFonts w:ascii="宋体" w:hAnsi="宋体" w:cs="宋体" w:hint="eastAsia"/>
          <w:color w:val="000000"/>
          <w:szCs w:val="21"/>
        </w:rPr>
      </w:pPr>
      <w:r>
        <w:rPr>
          <w:rFonts w:ascii="宋体" w:hAnsi="宋体" w:cs="宋体" w:hint="eastAsia"/>
          <w:color w:val="000000"/>
          <w:szCs w:val="21"/>
        </w:rPr>
        <w:t>4、</w:t>
      </w:r>
      <w:r>
        <w:rPr>
          <w:rFonts w:ascii="宋体" w:hAnsi="宋体" w:cs="宋体" w:hint="eastAsia"/>
          <w:color w:val="000000"/>
          <w:szCs w:val="21"/>
          <w:lang w:val="zh-CN"/>
        </w:rPr>
        <w:t>我们已详细审核全部磋商文件及其有效补充文件，我们放弃对磋商文件任何误解的权利，提交响应文件后，</w:t>
      </w:r>
      <w:r>
        <w:rPr>
          <w:rFonts w:ascii="宋体" w:hAnsi="宋体" w:cs="宋体" w:hint="eastAsia"/>
          <w:b/>
          <w:color w:val="000000"/>
          <w:szCs w:val="21"/>
          <w:lang w:val="zh-CN"/>
        </w:rPr>
        <w:t>不对磋商文件本身提出质疑</w:t>
      </w:r>
      <w:r>
        <w:rPr>
          <w:rFonts w:ascii="宋体" w:hAnsi="宋体" w:cs="宋体" w:hint="eastAsia"/>
          <w:color w:val="000000"/>
          <w:szCs w:val="21"/>
          <w:lang w:val="zh-CN"/>
        </w:rPr>
        <w:t>。否则，属于不诚信和故意扰乱政府采购活动行为，我们将无条件接受处罚。</w:t>
      </w:r>
    </w:p>
    <w:p w14:paraId="25BB3473" w14:textId="77777777" w:rsidR="0015273A" w:rsidRDefault="00000000">
      <w:pPr>
        <w:spacing w:line="360" w:lineRule="auto"/>
        <w:ind w:firstLine="480"/>
        <w:rPr>
          <w:rFonts w:ascii="宋体" w:hAnsi="宋体" w:cs="宋体" w:hint="eastAsia"/>
          <w:color w:val="000000"/>
          <w:szCs w:val="21"/>
        </w:rPr>
      </w:pPr>
      <w:r>
        <w:rPr>
          <w:rFonts w:ascii="宋体" w:hAnsi="宋体" w:cs="宋体" w:hint="eastAsia"/>
          <w:color w:val="000000"/>
          <w:szCs w:val="21"/>
        </w:rPr>
        <w:t>5、一旦我方成交，我方将根据磋商文件的规定，严格履行合同，保证于承诺的时间内完成本项目规定的服务内容。</w:t>
      </w:r>
    </w:p>
    <w:p w14:paraId="19D7F6C6" w14:textId="77777777" w:rsidR="0015273A" w:rsidRDefault="00000000">
      <w:pPr>
        <w:spacing w:line="360" w:lineRule="auto"/>
        <w:ind w:firstLine="480"/>
        <w:rPr>
          <w:rFonts w:ascii="宋体" w:hAnsi="宋体" w:cs="宋体" w:hint="eastAsia"/>
          <w:color w:val="000000"/>
          <w:szCs w:val="21"/>
        </w:rPr>
      </w:pPr>
      <w:r>
        <w:rPr>
          <w:rFonts w:ascii="宋体" w:hAnsi="宋体" w:cs="宋体" w:hint="eastAsia"/>
          <w:color w:val="000000"/>
          <w:szCs w:val="21"/>
        </w:rPr>
        <w:t>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p>
    <w:p w14:paraId="0D22B8FD" w14:textId="77777777" w:rsidR="0015273A" w:rsidRDefault="00000000">
      <w:pPr>
        <w:spacing w:line="360" w:lineRule="auto"/>
        <w:ind w:firstLine="480"/>
        <w:rPr>
          <w:rFonts w:ascii="宋体" w:hAnsi="宋体" w:cs="宋体" w:hint="eastAsia"/>
          <w:color w:val="000000"/>
          <w:szCs w:val="21"/>
        </w:rPr>
      </w:pPr>
      <w:r>
        <w:rPr>
          <w:rFonts w:ascii="宋体" w:hAnsi="宋体" w:cs="宋体" w:hint="eastAsia"/>
          <w:color w:val="000000"/>
          <w:szCs w:val="21"/>
        </w:rPr>
        <w:t>7、我方正式通讯方式为：</w:t>
      </w:r>
    </w:p>
    <w:p w14:paraId="081F7816" w14:textId="77777777" w:rsidR="0015273A" w:rsidRDefault="00000000">
      <w:pPr>
        <w:spacing w:line="360" w:lineRule="auto"/>
        <w:ind w:firstLine="480"/>
        <w:rPr>
          <w:rFonts w:ascii="宋体" w:hAnsi="宋体" w:cs="宋体" w:hint="eastAsia"/>
          <w:color w:val="000000"/>
          <w:szCs w:val="21"/>
          <w:u w:val="single"/>
        </w:rPr>
      </w:pPr>
      <w:r>
        <w:rPr>
          <w:rFonts w:ascii="宋体" w:hAnsi="宋体" w:cs="宋体" w:hint="eastAsia"/>
          <w:color w:val="000000"/>
          <w:szCs w:val="21"/>
        </w:rPr>
        <w:t>地   址：</w:t>
      </w:r>
      <w:r>
        <w:rPr>
          <w:rFonts w:ascii="宋体" w:hAnsi="宋体" w:cs="宋体" w:hint="eastAsia"/>
          <w:color w:val="000000"/>
          <w:szCs w:val="21"/>
          <w:u w:val="single"/>
        </w:rPr>
        <w:t xml:space="preserve">                       </w:t>
      </w:r>
    </w:p>
    <w:p w14:paraId="3A4EA3FB" w14:textId="77777777" w:rsidR="0015273A" w:rsidRDefault="00000000">
      <w:pPr>
        <w:spacing w:line="360" w:lineRule="auto"/>
        <w:ind w:firstLine="480"/>
        <w:rPr>
          <w:rFonts w:ascii="宋体" w:hAnsi="宋体" w:cs="宋体" w:hint="eastAsia"/>
          <w:color w:val="000000"/>
          <w:szCs w:val="21"/>
          <w:u w:val="single"/>
        </w:rPr>
      </w:pPr>
      <w:r>
        <w:rPr>
          <w:rFonts w:ascii="宋体" w:hAnsi="宋体" w:cs="宋体" w:hint="eastAsia"/>
          <w:color w:val="000000"/>
          <w:szCs w:val="21"/>
        </w:rPr>
        <w:t>电   话：</w:t>
      </w:r>
      <w:r>
        <w:rPr>
          <w:rFonts w:ascii="宋体" w:hAnsi="宋体" w:cs="宋体" w:hint="eastAsia"/>
          <w:color w:val="000000"/>
          <w:szCs w:val="21"/>
          <w:u w:val="single"/>
        </w:rPr>
        <w:t xml:space="preserve">                       </w:t>
      </w:r>
    </w:p>
    <w:p w14:paraId="75F5B2AA" w14:textId="77777777" w:rsidR="0015273A" w:rsidRDefault="00000000">
      <w:pPr>
        <w:spacing w:line="360" w:lineRule="auto"/>
        <w:ind w:firstLine="480"/>
        <w:rPr>
          <w:rFonts w:ascii="宋体" w:hAnsi="宋体" w:cs="宋体" w:hint="eastAsia"/>
          <w:color w:val="000000"/>
          <w:szCs w:val="21"/>
          <w:u w:val="single"/>
        </w:rPr>
      </w:pPr>
      <w:r>
        <w:rPr>
          <w:rFonts w:ascii="宋体" w:hAnsi="宋体" w:cs="宋体" w:hint="eastAsia"/>
          <w:color w:val="000000"/>
          <w:szCs w:val="21"/>
        </w:rPr>
        <w:t>传   真：</w:t>
      </w:r>
      <w:r>
        <w:rPr>
          <w:rFonts w:ascii="宋体" w:hAnsi="宋体" w:cs="宋体" w:hint="eastAsia"/>
          <w:color w:val="000000"/>
          <w:szCs w:val="21"/>
          <w:u w:val="single"/>
        </w:rPr>
        <w:t xml:space="preserve">                       </w:t>
      </w:r>
    </w:p>
    <w:p w14:paraId="6DD425D5" w14:textId="77777777" w:rsidR="0015273A" w:rsidRDefault="00000000">
      <w:pPr>
        <w:spacing w:line="360" w:lineRule="auto"/>
        <w:ind w:firstLine="480"/>
        <w:rPr>
          <w:rFonts w:ascii="宋体" w:hAnsi="宋体" w:cs="宋体" w:hint="eastAsia"/>
          <w:color w:val="000000"/>
          <w:szCs w:val="21"/>
        </w:rPr>
      </w:pPr>
      <w:r>
        <w:rPr>
          <w:rFonts w:ascii="宋体" w:hAnsi="宋体" w:cs="宋体" w:hint="eastAsia"/>
          <w:color w:val="000000"/>
          <w:szCs w:val="21"/>
        </w:rPr>
        <w:t>8、我方正式开户银行和帐号为：</w:t>
      </w:r>
    </w:p>
    <w:p w14:paraId="7EBC42CD" w14:textId="77777777" w:rsidR="0015273A" w:rsidRDefault="00000000">
      <w:pPr>
        <w:spacing w:line="360" w:lineRule="auto"/>
        <w:ind w:firstLine="480"/>
        <w:rPr>
          <w:rFonts w:ascii="宋体" w:hAnsi="宋体" w:cs="宋体" w:hint="eastAsia"/>
          <w:color w:val="000000"/>
          <w:szCs w:val="21"/>
          <w:u w:val="single"/>
        </w:rPr>
      </w:pPr>
      <w:r>
        <w:rPr>
          <w:rFonts w:ascii="宋体" w:hAnsi="宋体" w:cs="宋体" w:hint="eastAsia"/>
          <w:color w:val="000000"/>
          <w:szCs w:val="21"/>
        </w:rPr>
        <w:t>开户银行：</w:t>
      </w:r>
      <w:r>
        <w:rPr>
          <w:rFonts w:ascii="宋体" w:hAnsi="宋体" w:cs="宋体" w:hint="eastAsia"/>
          <w:color w:val="000000"/>
          <w:szCs w:val="21"/>
          <w:u w:val="single"/>
        </w:rPr>
        <w:t xml:space="preserve">                       </w:t>
      </w:r>
    </w:p>
    <w:p w14:paraId="175BBE5E" w14:textId="77777777" w:rsidR="0015273A" w:rsidRDefault="00000000">
      <w:pPr>
        <w:spacing w:line="360" w:lineRule="auto"/>
        <w:ind w:firstLine="480"/>
        <w:rPr>
          <w:rFonts w:ascii="宋体" w:hAnsi="宋体" w:cs="宋体" w:hint="eastAsia"/>
          <w:color w:val="000000"/>
          <w:szCs w:val="21"/>
        </w:rPr>
      </w:pPr>
      <w:r>
        <w:rPr>
          <w:rFonts w:ascii="宋体" w:hAnsi="宋体" w:cs="宋体" w:hint="eastAsia"/>
          <w:color w:val="000000"/>
          <w:szCs w:val="21"/>
        </w:rPr>
        <w:t>帐    号：</w:t>
      </w:r>
      <w:r>
        <w:rPr>
          <w:rFonts w:ascii="宋体" w:hAnsi="宋体" w:cs="宋体" w:hint="eastAsia"/>
          <w:color w:val="000000"/>
          <w:szCs w:val="21"/>
          <w:u w:val="single"/>
        </w:rPr>
        <w:t xml:space="preserve">                       </w:t>
      </w:r>
    </w:p>
    <w:p w14:paraId="35A2D46C" w14:textId="77777777" w:rsidR="0015273A" w:rsidRDefault="00000000">
      <w:pPr>
        <w:spacing w:line="360" w:lineRule="auto"/>
        <w:ind w:firstLine="480"/>
        <w:rPr>
          <w:rFonts w:ascii="宋体" w:hAnsi="宋体" w:cs="宋体" w:hint="eastAsia"/>
          <w:color w:val="000000"/>
          <w:szCs w:val="21"/>
        </w:rPr>
      </w:pPr>
      <w:r>
        <w:rPr>
          <w:rFonts w:ascii="宋体" w:hAnsi="宋体" w:cs="宋体" w:hint="eastAsia"/>
          <w:color w:val="000000"/>
          <w:szCs w:val="21"/>
        </w:rPr>
        <w:t>供应商名称（加盖电子公章）：</w:t>
      </w:r>
      <w:r>
        <w:rPr>
          <w:rFonts w:ascii="宋体" w:hAnsi="宋体" w:cs="宋体" w:hint="eastAsia"/>
          <w:color w:val="000000"/>
          <w:szCs w:val="21"/>
          <w:u w:val="single"/>
        </w:rPr>
        <w:t xml:space="preserve">                 </w:t>
      </w:r>
    </w:p>
    <w:p w14:paraId="42BBF685" w14:textId="77777777" w:rsidR="0015273A" w:rsidRDefault="00000000">
      <w:pPr>
        <w:spacing w:line="360" w:lineRule="auto"/>
        <w:ind w:firstLine="480"/>
        <w:rPr>
          <w:rFonts w:ascii="宋体" w:hAnsi="宋体" w:cs="宋体" w:hint="eastAsia"/>
          <w:color w:val="000000"/>
          <w:szCs w:val="21"/>
        </w:rPr>
      </w:pPr>
      <w:r>
        <w:rPr>
          <w:rFonts w:ascii="宋体" w:hAnsi="宋体" w:cs="宋体" w:hint="eastAsia"/>
          <w:color w:val="000000"/>
          <w:szCs w:val="21"/>
        </w:rPr>
        <w:t>日    期：</w:t>
      </w:r>
      <w:r>
        <w:rPr>
          <w:rFonts w:ascii="宋体" w:hAnsi="宋体" w:cs="宋体" w:hint="eastAsia"/>
          <w:color w:val="000000"/>
          <w:szCs w:val="21"/>
          <w:u w:val="single"/>
        </w:rPr>
        <w:t xml:space="preserve">       </w:t>
      </w:r>
      <w:r>
        <w:rPr>
          <w:rFonts w:ascii="宋体" w:hAnsi="宋体" w:cs="宋体" w:hint="eastAsia"/>
          <w:color w:val="000000"/>
          <w:szCs w:val="21"/>
        </w:rPr>
        <w:t>年</w:t>
      </w:r>
      <w:r>
        <w:rPr>
          <w:rFonts w:ascii="宋体" w:hAnsi="宋体" w:cs="宋体" w:hint="eastAsia"/>
          <w:color w:val="000000"/>
          <w:szCs w:val="21"/>
          <w:u w:val="single"/>
        </w:rPr>
        <w:t xml:space="preserve">    </w:t>
      </w:r>
      <w:r>
        <w:rPr>
          <w:rFonts w:ascii="宋体" w:hAnsi="宋体" w:cs="宋体" w:hint="eastAsia"/>
          <w:color w:val="000000"/>
          <w:szCs w:val="21"/>
        </w:rPr>
        <w:t>月</w:t>
      </w:r>
      <w:r>
        <w:rPr>
          <w:rFonts w:ascii="宋体" w:hAnsi="宋体" w:cs="宋体" w:hint="eastAsia"/>
          <w:color w:val="000000"/>
          <w:szCs w:val="21"/>
          <w:u w:val="single"/>
        </w:rPr>
        <w:t xml:space="preserve">    </w:t>
      </w:r>
      <w:r>
        <w:rPr>
          <w:rFonts w:ascii="宋体" w:hAnsi="宋体" w:cs="宋体" w:hint="eastAsia"/>
          <w:color w:val="000000"/>
          <w:szCs w:val="21"/>
        </w:rPr>
        <w:t>日</w:t>
      </w:r>
    </w:p>
    <w:p w14:paraId="3FED2A80" w14:textId="77777777" w:rsidR="0015273A" w:rsidRDefault="00000000">
      <w:pPr>
        <w:spacing w:line="360" w:lineRule="auto"/>
        <w:rPr>
          <w:rFonts w:ascii="宋体" w:hAnsi="宋体" w:cs="宋体" w:hint="eastAsia"/>
          <w:b/>
          <w:bCs/>
          <w:color w:val="000000"/>
          <w:szCs w:val="21"/>
          <w:lang w:val="zh-CN"/>
        </w:rPr>
      </w:pPr>
      <w:r>
        <w:rPr>
          <w:rFonts w:ascii="宋体" w:hAnsi="宋体" w:cs="宋体" w:hint="eastAsia"/>
          <w:b/>
          <w:bCs/>
          <w:color w:val="000000"/>
          <w:sz w:val="24"/>
          <w:szCs w:val="24"/>
          <w:lang w:val="zh-CN"/>
        </w:rPr>
        <w:br w:type="page" w:clear="all"/>
      </w:r>
      <w:r>
        <w:rPr>
          <w:rFonts w:ascii="宋体" w:hAnsi="宋体" w:cs="宋体" w:hint="eastAsia"/>
          <w:b/>
          <w:bCs/>
          <w:color w:val="000000"/>
          <w:sz w:val="24"/>
          <w:szCs w:val="24"/>
          <w:lang w:val="zh-CN"/>
        </w:rPr>
        <w:lastRenderedPageBreak/>
        <w:t>目录二、法人授权书</w:t>
      </w:r>
    </w:p>
    <w:p w14:paraId="088456B5" w14:textId="77777777" w:rsidR="0015273A" w:rsidRDefault="00000000">
      <w:pPr>
        <w:spacing w:line="360" w:lineRule="auto"/>
        <w:jc w:val="center"/>
        <w:rPr>
          <w:rFonts w:ascii="宋体" w:hAnsi="宋体" w:cs="宋体" w:hint="eastAsia"/>
          <w:b/>
          <w:bCs/>
          <w:color w:val="000000"/>
          <w:sz w:val="28"/>
          <w:szCs w:val="28"/>
        </w:rPr>
      </w:pPr>
      <w:r>
        <w:rPr>
          <w:rFonts w:ascii="宋体" w:hAnsi="宋体" w:cs="宋体" w:hint="eastAsia"/>
          <w:b/>
          <w:bCs/>
          <w:color w:val="000000"/>
          <w:sz w:val="28"/>
          <w:szCs w:val="28"/>
        </w:rPr>
        <w:t>法人授权书</w:t>
      </w:r>
    </w:p>
    <w:p w14:paraId="57FF07F0" w14:textId="77777777" w:rsidR="0015273A" w:rsidRDefault="00000000">
      <w:pPr>
        <w:pStyle w:val="Char"/>
        <w:tabs>
          <w:tab w:val="left" w:pos="360"/>
        </w:tabs>
        <w:spacing w:line="480" w:lineRule="auto"/>
        <w:ind w:firstLine="480"/>
        <w:rPr>
          <w:rFonts w:ascii="宋体" w:hAnsi="宋体" w:hint="eastAsia"/>
          <w:sz w:val="21"/>
          <w:szCs w:val="21"/>
        </w:rPr>
      </w:pPr>
      <w:r>
        <w:rPr>
          <w:rFonts w:ascii="宋体" w:hAnsi="宋体" w:hint="eastAsia"/>
          <w:sz w:val="21"/>
          <w:szCs w:val="21"/>
        </w:rPr>
        <w:t>本授权书声明：</w:t>
      </w:r>
      <w:r>
        <w:rPr>
          <w:rFonts w:ascii="宋体" w:hAnsi="宋体" w:cs="宋体" w:hint="eastAsia"/>
          <w:sz w:val="21"/>
          <w:szCs w:val="21"/>
          <w:u w:val="single"/>
        </w:rPr>
        <w:t xml:space="preserve">            </w:t>
      </w:r>
      <w:r>
        <w:rPr>
          <w:rFonts w:ascii="宋体" w:hAnsi="宋体" w:hint="eastAsia"/>
          <w:sz w:val="21"/>
          <w:szCs w:val="21"/>
        </w:rPr>
        <w:t>（供应商名称）授权</w:t>
      </w:r>
      <w:r>
        <w:rPr>
          <w:rFonts w:ascii="宋体" w:hAnsi="宋体" w:cs="宋体" w:hint="eastAsia"/>
          <w:sz w:val="21"/>
          <w:szCs w:val="21"/>
          <w:u w:val="single"/>
        </w:rPr>
        <w:t xml:space="preserve">                 </w:t>
      </w:r>
      <w:r>
        <w:rPr>
          <w:rFonts w:ascii="宋体" w:hAnsi="宋体" w:hint="eastAsia"/>
          <w:sz w:val="21"/>
          <w:szCs w:val="21"/>
        </w:rPr>
        <w:t>（被授权人的姓名）作为我方就编号为</w:t>
      </w:r>
      <w:r>
        <w:rPr>
          <w:rFonts w:ascii="宋体" w:hAnsi="宋体" w:hint="eastAsia"/>
          <w:color w:val="000000"/>
          <w:sz w:val="21"/>
          <w:szCs w:val="21"/>
          <w:u w:val="single"/>
        </w:rPr>
        <w:t xml:space="preserve">                             </w:t>
      </w:r>
      <w:r>
        <w:rPr>
          <w:rFonts w:ascii="宋体" w:hAnsi="宋体" w:hint="eastAsia"/>
          <w:sz w:val="21"/>
          <w:szCs w:val="21"/>
        </w:rPr>
        <w:t>的项目采购活动的合法代理人，以本单位名义全权处理一切与该项目采购有关的事务。</w:t>
      </w:r>
    </w:p>
    <w:p w14:paraId="6DE06624" w14:textId="77777777" w:rsidR="0015273A" w:rsidRDefault="00000000">
      <w:pPr>
        <w:pStyle w:val="Char"/>
        <w:tabs>
          <w:tab w:val="left" w:pos="360"/>
        </w:tabs>
        <w:spacing w:line="480" w:lineRule="auto"/>
        <w:ind w:firstLine="480"/>
        <w:rPr>
          <w:rFonts w:ascii="宋体" w:hAnsi="宋体" w:hint="eastAsia"/>
          <w:sz w:val="21"/>
          <w:szCs w:val="21"/>
        </w:rPr>
      </w:pPr>
      <w:r>
        <w:rPr>
          <w:rFonts w:ascii="宋体" w:hAnsi="宋体" w:hint="eastAsia"/>
          <w:sz w:val="21"/>
          <w:szCs w:val="21"/>
        </w:rPr>
        <w:t>本授权书于______年____月____日起生效，特此声明。</w:t>
      </w:r>
    </w:p>
    <w:p w14:paraId="54BB58C1" w14:textId="77777777" w:rsidR="0015273A" w:rsidRDefault="00000000">
      <w:pPr>
        <w:pStyle w:val="Char"/>
        <w:tabs>
          <w:tab w:val="left" w:pos="360"/>
        </w:tabs>
        <w:spacing w:line="480" w:lineRule="auto"/>
        <w:rPr>
          <w:rFonts w:ascii="宋体" w:hAnsi="宋体" w:hint="eastAsia"/>
          <w:sz w:val="21"/>
          <w:szCs w:val="21"/>
          <w:u w:val="single"/>
        </w:rPr>
      </w:pPr>
      <w:r>
        <w:rPr>
          <w:rFonts w:ascii="宋体" w:hAnsi="宋体" w:hint="eastAsia"/>
          <w:sz w:val="21"/>
          <w:szCs w:val="21"/>
        </w:rPr>
        <w:t xml:space="preserve">    被授权人身份证号码：</w:t>
      </w:r>
    </w:p>
    <w:p w14:paraId="3248D0AF" w14:textId="77777777" w:rsidR="0015273A" w:rsidRDefault="00000000">
      <w:pPr>
        <w:pStyle w:val="Char"/>
        <w:tabs>
          <w:tab w:val="left" w:pos="360"/>
        </w:tabs>
        <w:spacing w:line="480" w:lineRule="auto"/>
        <w:ind w:firstLine="480"/>
        <w:rPr>
          <w:rFonts w:ascii="宋体" w:hAnsi="宋体" w:cs="宋体" w:hint="eastAsia"/>
          <w:sz w:val="21"/>
          <w:szCs w:val="21"/>
          <w:u w:val="single"/>
        </w:rPr>
      </w:pPr>
      <w:r>
        <w:rPr>
          <w:rFonts w:ascii="宋体" w:hAnsi="宋体" w:hint="eastAsia"/>
          <w:sz w:val="21"/>
          <w:szCs w:val="21"/>
        </w:rPr>
        <w:t>被授权人联系电话：（手机）</w:t>
      </w:r>
    </w:p>
    <w:p w14:paraId="2E7AAAFB" w14:textId="77777777" w:rsidR="0015273A" w:rsidRDefault="00000000">
      <w:pPr>
        <w:pStyle w:val="Char"/>
        <w:tabs>
          <w:tab w:val="left" w:pos="360"/>
        </w:tabs>
        <w:spacing w:line="480" w:lineRule="auto"/>
        <w:ind w:firstLine="480"/>
        <w:rPr>
          <w:rFonts w:ascii="宋体" w:hAnsi="宋体" w:hint="eastAsia"/>
          <w:sz w:val="21"/>
          <w:szCs w:val="21"/>
        </w:rPr>
      </w:pPr>
      <w:r>
        <w:rPr>
          <w:rFonts w:ascii="宋体" w:hAnsi="宋体" w:hint="eastAsia"/>
          <w:sz w:val="21"/>
          <w:szCs w:val="21"/>
        </w:rPr>
        <w:t>授权单位名称：</w:t>
      </w:r>
      <w:r>
        <w:rPr>
          <w:rFonts w:ascii="宋体" w:hAnsi="宋体" w:cs="宋体" w:hint="eastAsia"/>
          <w:sz w:val="21"/>
          <w:szCs w:val="21"/>
        </w:rPr>
        <w:t>（加盖电子公章）</w:t>
      </w:r>
    </w:p>
    <w:p w14:paraId="32FE3E1E" w14:textId="77777777" w:rsidR="0015273A" w:rsidRDefault="00000000">
      <w:pPr>
        <w:pStyle w:val="Char"/>
        <w:tabs>
          <w:tab w:val="left" w:pos="360"/>
        </w:tabs>
        <w:spacing w:line="480" w:lineRule="auto"/>
        <w:ind w:firstLine="480"/>
        <w:rPr>
          <w:rFonts w:ascii="宋体" w:hAnsi="宋体" w:hint="eastAsia"/>
          <w:sz w:val="21"/>
          <w:szCs w:val="21"/>
          <w:u w:val="single"/>
        </w:rPr>
      </w:pPr>
      <w:r>
        <w:rPr>
          <w:rFonts w:ascii="宋体" w:hAnsi="宋体" w:hint="eastAsia"/>
          <w:sz w:val="21"/>
          <w:szCs w:val="21"/>
        </w:rPr>
        <w:t>单位地址：</w:t>
      </w:r>
    </w:p>
    <w:p w14:paraId="5EA1E40E" w14:textId="77777777" w:rsidR="0015273A" w:rsidRDefault="00000000">
      <w:pPr>
        <w:pStyle w:val="Char"/>
        <w:tabs>
          <w:tab w:val="left" w:pos="360"/>
        </w:tabs>
        <w:spacing w:line="480" w:lineRule="auto"/>
        <w:ind w:firstLine="480"/>
        <w:rPr>
          <w:rFonts w:ascii="宋体" w:hAnsi="宋体" w:hint="eastAsia"/>
          <w:sz w:val="21"/>
          <w:szCs w:val="21"/>
        </w:rPr>
      </w:pPr>
      <w:r>
        <w:rPr>
          <w:rFonts w:ascii="宋体" w:hAnsi="宋体" w:hint="eastAsia"/>
          <w:sz w:val="21"/>
          <w:szCs w:val="21"/>
        </w:rPr>
        <w:t>日    期：</w:t>
      </w:r>
      <w:bookmarkStart w:id="68" w:name="_Hlt26955070"/>
      <w:bookmarkStart w:id="69" w:name="_Hlt26671380"/>
      <w:bookmarkStart w:id="70" w:name="_格式3__银行出具的资信证明"/>
      <w:bookmarkEnd w:id="68"/>
      <w:bookmarkEnd w:id="69"/>
      <w:bookmarkEnd w:id="70"/>
    </w:p>
    <w:p w14:paraId="03B6E127" w14:textId="77777777" w:rsidR="0015273A" w:rsidRDefault="0015273A">
      <w:pPr>
        <w:widowControl/>
        <w:tabs>
          <w:tab w:val="left" w:pos="1440"/>
        </w:tabs>
        <w:spacing w:line="360" w:lineRule="auto"/>
        <w:ind w:firstLine="420"/>
        <w:jc w:val="left"/>
        <w:rPr>
          <w:rFonts w:ascii="宋体" w:hAnsi="宋体" w:cs="宋体" w:hint="eastAsia"/>
          <w:color w:val="000000"/>
          <w:szCs w:val="21"/>
        </w:rPr>
      </w:pPr>
    </w:p>
    <w:p w14:paraId="19E85682" w14:textId="77777777" w:rsidR="0015273A" w:rsidRDefault="0015273A">
      <w:pPr>
        <w:widowControl/>
        <w:tabs>
          <w:tab w:val="left" w:pos="1440"/>
        </w:tabs>
        <w:spacing w:line="360" w:lineRule="auto"/>
        <w:ind w:firstLine="420"/>
        <w:jc w:val="left"/>
        <w:rPr>
          <w:rFonts w:ascii="宋体" w:hAnsi="宋体" w:cs="宋体" w:hint="eastAsia"/>
          <w:color w:val="000000"/>
          <w:szCs w:val="21"/>
        </w:rPr>
      </w:pPr>
    </w:p>
    <w:p w14:paraId="014B7BB1" w14:textId="77777777" w:rsidR="0015273A" w:rsidRDefault="00000000">
      <w:pPr>
        <w:spacing w:line="360" w:lineRule="auto"/>
        <w:rPr>
          <w:rFonts w:ascii="宋体" w:hAnsi="宋体" w:cs="宋体" w:hint="eastAsia"/>
          <w:color w:val="000000"/>
          <w:szCs w:val="21"/>
          <w:lang w:val="zh-CN"/>
        </w:rPr>
      </w:pPr>
      <w:r>
        <w:rPr>
          <w:rFonts w:ascii="宋体" w:hAnsi="宋体" w:cs="宋体" w:hint="eastAsia"/>
          <w:color w:val="000000"/>
          <w:szCs w:val="21"/>
          <w:lang w:val="zh-CN"/>
        </w:rPr>
        <w:t>附：</w:t>
      </w:r>
      <w:r>
        <w:rPr>
          <w:rFonts w:ascii="宋体" w:hAnsi="宋体" w:cs="宋体" w:hint="eastAsia"/>
          <w:color w:val="000000"/>
          <w:szCs w:val="21"/>
        </w:rPr>
        <w:t>法定代表人及被授权</w:t>
      </w:r>
      <w:r>
        <w:rPr>
          <w:rFonts w:ascii="宋体" w:hAnsi="宋体" w:cs="宋体" w:hint="eastAsia"/>
          <w:color w:val="000000"/>
          <w:szCs w:val="21"/>
          <w:lang w:val="zh-CN"/>
        </w:rPr>
        <w:t>委托人身份证复印件</w:t>
      </w:r>
    </w:p>
    <w:p w14:paraId="47D4ED32" w14:textId="77777777" w:rsidR="0015273A" w:rsidRDefault="0015273A">
      <w:pPr>
        <w:tabs>
          <w:tab w:val="left" w:pos="1440"/>
        </w:tabs>
        <w:spacing w:line="360" w:lineRule="auto"/>
        <w:ind w:firstLine="420"/>
        <w:rPr>
          <w:rFonts w:ascii="宋体" w:hAnsi="宋体" w:cs="宋体" w:hint="eastAsia"/>
          <w:bCs/>
          <w:color w:val="000000"/>
          <w:sz w:val="24"/>
          <w:szCs w:val="24"/>
          <w:lang w:val="zh-CN"/>
        </w:rPr>
      </w:pPr>
    </w:p>
    <w:p w14:paraId="4E9C8456" w14:textId="77777777" w:rsidR="0015273A" w:rsidRDefault="00000000">
      <w:pPr>
        <w:spacing w:line="360" w:lineRule="auto"/>
        <w:rPr>
          <w:rFonts w:ascii="宋体" w:hAnsi="宋体" w:cs="宋体" w:hint="eastAsia"/>
          <w:color w:val="000000"/>
          <w:szCs w:val="21"/>
          <w:lang w:val="zh-CN"/>
        </w:rPr>
      </w:pPr>
      <w:r>
        <w:rPr>
          <w:rFonts w:ascii="宋体" w:hAnsi="宋体" w:cs="宋体" w:hint="eastAsia"/>
          <w:color w:val="000000"/>
          <w:szCs w:val="21"/>
          <w:lang w:val="zh-CN"/>
        </w:rPr>
        <w:br w:type="page" w:clear="all"/>
      </w:r>
      <w:r>
        <w:rPr>
          <w:rFonts w:ascii="宋体" w:hAnsi="宋体" w:cs="宋体" w:hint="eastAsia"/>
          <w:b/>
          <w:bCs/>
          <w:color w:val="000000"/>
          <w:sz w:val="24"/>
          <w:szCs w:val="24"/>
          <w:lang w:val="zh-CN"/>
        </w:rPr>
        <w:lastRenderedPageBreak/>
        <w:t>目录三、报价表格式</w:t>
      </w:r>
    </w:p>
    <w:p w14:paraId="658DAF22" w14:textId="094CDB25" w:rsidR="0015273A" w:rsidRDefault="004105D2">
      <w:pPr>
        <w:spacing w:line="360" w:lineRule="auto"/>
        <w:jc w:val="center"/>
        <w:rPr>
          <w:rFonts w:ascii="宋体" w:hAnsi="宋体" w:cs="宋体" w:hint="eastAsia"/>
          <w:b/>
          <w:bCs/>
          <w:color w:val="000000"/>
          <w:sz w:val="28"/>
          <w:szCs w:val="28"/>
        </w:rPr>
      </w:pPr>
      <w:r>
        <w:rPr>
          <w:rFonts w:ascii="宋体" w:hAnsi="宋体" w:cs="宋体" w:hint="eastAsia"/>
          <w:b/>
          <w:bCs/>
          <w:color w:val="000000"/>
          <w:sz w:val="28"/>
          <w:szCs w:val="28"/>
        </w:rPr>
        <w:t>磋商报价表</w:t>
      </w:r>
    </w:p>
    <w:p w14:paraId="46353B9B" w14:textId="1888288C" w:rsidR="00CB77F2" w:rsidRPr="00CB77F2" w:rsidRDefault="00CB77F2" w:rsidP="00CB77F2">
      <w:pPr>
        <w:spacing w:line="360" w:lineRule="auto"/>
        <w:ind w:firstLine="480"/>
        <w:rPr>
          <w:rFonts w:ascii="宋体" w:hAnsi="宋体" w:cs="宋体" w:hint="eastAsia"/>
          <w:color w:val="000000"/>
          <w:szCs w:val="21"/>
        </w:rPr>
      </w:pPr>
      <w:r w:rsidRPr="00CB77F2">
        <w:rPr>
          <w:rFonts w:ascii="宋体" w:hAnsi="宋体" w:cs="宋体"/>
          <w:color w:val="000000"/>
          <w:szCs w:val="21"/>
        </w:rPr>
        <w:t>本次为首次报价                        货币单位：人民币元</w:t>
      </w:r>
    </w:p>
    <w:p w14:paraId="033C7B36" w14:textId="77777777" w:rsidR="00CB77F2" w:rsidRPr="00CB77F2" w:rsidRDefault="00CB77F2" w:rsidP="00CB77F2">
      <w:pPr>
        <w:spacing w:line="360" w:lineRule="auto"/>
        <w:ind w:firstLine="480"/>
        <w:rPr>
          <w:rFonts w:ascii="宋体" w:hAnsi="宋体" w:cs="宋体" w:hint="eastAsia"/>
          <w:color w:val="000000"/>
          <w:szCs w:val="21"/>
        </w:rPr>
      </w:pPr>
      <w:r w:rsidRPr="00CB77F2">
        <w:rPr>
          <w:rFonts w:ascii="宋体" w:hAnsi="宋体" w:cs="宋体"/>
          <w:color w:val="000000"/>
          <w:szCs w:val="21"/>
        </w:rPr>
        <w:t>项目编号：项目编号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659"/>
        <w:gridCol w:w="2655"/>
        <w:gridCol w:w="3968"/>
      </w:tblGrid>
      <w:tr w:rsidR="00CB77F2" w:rsidRPr="00CB77F2" w14:paraId="6A18F5FA" w14:textId="77777777" w:rsidTr="00CB77F2">
        <w:trPr>
          <w:tblCellSpacing w:w="15" w:type="dxa"/>
        </w:trPr>
        <w:tc>
          <w:tcPr>
            <w:tcW w:w="3330" w:type="dxa"/>
            <w:tcBorders>
              <w:top w:val="outset" w:sz="6" w:space="0" w:color="auto"/>
              <w:left w:val="outset" w:sz="6" w:space="0" w:color="auto"/>
              <w:bottom w:val="outset" w:sz="6" w:space="0" w:color="auto"/>
              <w:right w:val="outset" w:sz="6" w:space="0" w:color="auto"/>
            </w:tcBorders>
            <w:vAlign w:val="center"/>
            <w:hideMark/>
          </w:tcPr>
          <w:p w14:paraId="424F682F" w14:textId="77777777" w:rsidR="00CB77F2" w:rsidRPr="00CB77F2" w:rsidRDefault="00CB77F2" w:rsidP="00CB77F2">
            <w:pPr>
              <w:spacing w:line="360" w:lineRule="auto"/>
              <w:ind w:firstLine="480"/>
              <w:rPr>
                <w:rFonts w:ascii="宋体" w:hAnsi="宋体" w:cs="宋体" w:hint="eastAsia"/>
                <w:color w:val="000000"/>
                <w:szCs w:val="21"/>
              </w:rPr>
            </w:pPr>
            <w:r w:rsidRPr="00CB77F2">
              <w:rPr>
                <w:rFonts w:ascii="宋体" w:hAnsi="宋体" w:cs="宋体"/>
                <w:color w:val="000000"/>
                <w:szCs w:val="21"/>
              </w:rPr>
              <w:t>项目名称</w:t>
            </w:r>
          </w:p>
        </w:tc>
        <w:tc>
          <w:tcPr>
            <w:tcW w:w="3345" w:type="dxa"/>
            <w:tcBorders>
              <w:top w:val="outset" w:sz="6" w:space="0" w:color="auto"/>
              <w:left w:val="outset" w:sz="6" w:space="0" w:color="auto"/>
              <w:bottom w:val="outset" w:sz="6" w:space="0" w:color="auto"/>
              <w:right w:val="outset" w:sz="6" w:space="0" w:color="auto"/>
            </w:tcBorders>
            <w:vAlign w:val="center"/>
            <w:hideMark/>
          </w:tcPr>
          <w:p w14:paraId="7B5CBB4C" w14:textId="77777777" w:rsidR="00CB77F2" w:rsidRPr="00CB77F2" w:rsidRDefault="00CB77F2" w:rsidP="00CB77F2">
            <w:pPr>
              <w:spacing w:line="360" w:lineRule="auto"/>
              <w:ind w:firstLine="480"/>
              <w:rPr>
                <w:rFonts w:ascii="宋体" w:hAnsi="宋体" w:cs="宋体" w:hint="eastAsia"/>
                <w:color w:val="000000"/>
                <w:szCs w:val="21"/>
              </w:rPr>
            </w:pPr>
            <w:r w:rsidRPr="00CB77F2">
              <w:rPr>
                <w:rFonts w:ascii="宋体" w:hAnsi="宋体" w:cs="宋体"/>
                <w:color w:val="000000"/>
                <w:szCs w:val="21"/>
              </w:rPr>
              <w:t>项目内容</w:t>
            </w:r>
          </w:p>
        </w:tc>
        <w:tc>
          <w:tcPr>
            <w:tcW w:w="4980" w:type="dxa"/>
            <w:tcBorders>
              <w:top w:val="outset" w:sz="6" w:space="0" w:color="auto"/>
              <w:left w:val="outset" w:sz="6" w:space="0" w:color="auto"/>
              <w:bottom w:val="outset" w:sz="6" w:space="0" w:color="auto"/>
              <w:right w:val="outset" w:sz="6" w:space="0" w:color="auto"/>
            </w:tcBorders>
            <w:vAlign w:val="center"/>
            <w:hideMark/>
          </w:tcPr>
          <w:p w14:paraId="2F8A5CDA" w14:textId="77777777" w:rsidR="00CB77F2" w:rsidRPr="00CB77F2" w:rsidRDefault="00CB77F2" w:rsidP="00CB77F2">
            <w:pPr>
              <w:spacing w:line="360" w:lineRule="auto"/>
              <w:ind w:firstLine="480"/>
              <w:rPr>
                <w:rFonts w:ascii="宋体" w:hAnsi="宋体" w:cs="宋体" w:hint="eastAsia"/>
                <w:color w:val="000000"/>
                <w:szCs w:val="21"/>
              </w:rPr>
            </w:pPr>
            <w:r w:rsidRPr="00CB77F2">
              <w:rPr>
                <w:rFonts w:ascii="宋体" w:hAnsi="宋体" w:cs="宋体"/>
                <w:color w:val="000000"/>
                <w:szCs w:val="21"/>
              </w:rPr>
              <w:t>总价（小写）</w:t>
            </w:r>
          </w:p>
        </w:tc>
      </w:tr>
      <w:tr w:rsidR="00CB77F2" w:rsidRPr="00CB77F2" w14:paraId="7AC33C8C" w14:textId="77777777" w:rsidTr="00CB77F2">
        <w:trPr>
          <w:tblCellSpacing w:w="15" w:type="dxa"/>
        </w:trPr>
        <w:tc>
          <w:tcPr>
            <w:tcW w:w="3330" w:type="dxa"/>
            <w:tcBorders>
              <w:top w:val="outset" w:sz="6" w:space="0" w:color="auto"/>
              <w:left w:val="outset" w:sz="6" w:space="0" w:color="auto"/>
              <w:bottom w:val="outset" w:sz="6" w:space="0" w:color="auto"/>
              <w:right w:val="outset" w:sz="6" w:space="0" w:color="auto"/>
            </w:tcBorders>
            <w:vAlign w:val="center"/>
            <w:hideMark/>
          </w:tcPr>
          <w:p w14:paraId="5AA16F68" w14:textId="77777777" w:rsidR="00CB77F2" w:rsidRPr="00CB77F2" w:rsidRDefault="00CB77F2" w:rsidP="00CB77F2">
            <w:pPr>
              <w:spacing w:line="360" w:lineRule="auto"/>
              <w:ind w:firstLine="480"/>
              <w:rPr>
                <w:rFonts w:ascii="宋体" w:hAnsi="宋体" w:cs="宋体" w:hint="eastAsia"/>
                <w:color w:val="000000"/>
                <w:szCs w:val="21"/>
              </w:rPr>
            </w:pPr>
            <w:r w:rsidRPr="00CB77F2">
              <w:rPr>
                <w:rFonts w:ascii="宋体" w:hAnsi="宋体" w:cs="宋体"/>
                <w:color w:val="000000"/>
                <w:szCs w:val="21"/>
              </w:rPr>
              <w:t>项目名称 </w:t>
            </w:r>
          </w:p>
        </w:tc>
        <w:tc>
          <w:tcPr>
            <w:tcW w:w="3345" w:type="dxa"/>
            <w:tcBorders>
              <w:top w:val="outset" w:sz="6" w:space="0" w:color="auto"/>
              <w:left w:val="outset" w:sz="6" w:space="0" w:color="auto"/>
              <w:bottom w:val="outset" w:sz="6" w:space="0" w:color="auto"/>
              <w:right w:val="outset" w:sz="6" w:space="0" w:color="auto"/>
            </w:tcBorders>
            <w:vAlign w:val="center"/>
            <w:hideMark/>
          </w:tcPr>
          <w:p w14:paraId="7E3BBEB8" w14:textId="77777777" w:rsidR="00CB77F2" w:rsidRPr="00CB77F2" w:rsidRDefault="00CB77F2" w:rsidP="00CB77F2">
            <w:pPr>
              <w:spacing w:line="360" w:lineRule="auto"/>
              <w:ind w:firstLine="480"/>
              <w:rPr>
                <w:rFonts w:ascii="宋体" w:hAnsi="宋体" w:cs="宋体" w:hint="eastAsia"/>
                <w:color w:val="000000"/>
                <w:szCs w:val="21"/>
              </w:rPr>
            </w:pPr>
            <w:r w:rsidRPr="00CB77F2">
              <w:rPr>
                <w:rFonts w:ascii="宋体" w:hAnsi="宋体" w:cs="宋体"/>
                <w:color w:val="000000"/>
                <w:szCs w:val="21"/>
              </w:rPr>
              <w:t>详见响应文件</w:t>
            </w:r>
          </w:p>
        </w:tc>
        <w:tc>
          <w:tcPr>
            <w:tcW w:w="4980" w:type="dxa"/>
            <w:tcBorders>
              <w:top w:val="outset" w:sz="6" w:space="0" w:color="auto"/>
              <w:left w:val="outset" w:sz="6" w:space="0" w:color="auto"/>
              <w:bottom w:val="outset" w:sz="6" w:space="0" w:color="auto"/>
              <w:right w:val="outset" w:sz="6" w:space="0" w:color="auto"/>
            </w:tcBorders>
            <w:vAlign w:val="center"/>
            <w:hideMark/>
          </w:tcPr>
          <w:p w14:paraId="5510A628" w14:textId="77777777" w:rsidR="00CB77F2" w:rsidRPr="00CB77F2" w:rsidRDefault="00CB77F2" w:rsidP="00CB77F2">
            <w:pPr>
              <w:spacing w:line="360" w:lineRule="auto"/>
              <w:ind w:firstLine="480"/>
              <w:rPr>
                <w:rFonts w:ascii="宋体" w:hAnsi="宋体" w:cs="宋体" w:hint="eastAsia"/>
                <w:color w:val="000000"/>
                <w:szCs w:val="21"/>
              </w:rPr>
            </w:pPr>
            <w:r w:rsidRPr="00CB77F2">
              <w:rPr>
                <w:rFonts w:ascii="宋体" w:hAnsi="宋体" w:cs="宋体"/>
                <w:color w:val="000000"/>
                <w:szCs w:val="21"/>
              </w:rPr>
              <w:t>  元</w:t>
            </w:r>
          </w:p>
        </w:tc>
      </w:tr>
      <w:tr w:rsidR="00CB77F2" w:rsidRPr="00CB77F2" w14:paraId="1686AF38" w14:textId="77777777" w:rsidTr="00CB77F2">
        <w:trPr>
          <w:tblCellSpacing w:w="15" w:type="dxa"/>
        </w:trPr>
        <w:tc>
          <w:tcPr>
            <w:tcW w:w="3330" w:type="dxa"/>
            <w:tcBorders>
              <w:top w:val="outset" w:sz="6" w:space="0" w:color="auto"/>
              <w:left w:val="outset" w:sz="6" w:space="0" w:color="auto"/>
              <w:bottom w:val="outset" w:sz="6" w:space="0" w:color="auto"/>
              <w:right w:val="outset" w:sz="6" w:space="0" w:color="auto"/>
            </w:tcBorders>
            <w:vAlign w:val="center"/>
            <w:hideMark/>
          </w:tcPr>
          <w:p w14:paraId="2EF6B5E8" w14:textId="77777777" w:rsidR="00CB77F2" w:rsidRPr="00CB77F2" w:rsidRDefault="00CB77F2" w:rsidP="00CB77F2">
            <w:pPr>
              <w:spacing w:line="360" w:lineRule="auto"/>
              <w:ind w:firstLine="480"/>
              <w:rPr>
                <w:rFonts w:ascii="宋体" w:hAnsi="宋体" w:cs="宋体" w:hint="eastAsia"/>
                <w:color w:val="000000"/>
                <w:szCs w:val="21"/>
              </w:rPr>
            </w:pPr>
            <w:r w:rsidRPr="00CB77F2">
              <w:rPr>
                <w:rFonts w:ascii="宋体" w:hAnsi="宋体" w:cs="宋体"/>
                <w:color w:val="000000"/>
                <w:szCs w:val="21"/>
              </w:rPr>
              <w:t>总价（大写）：</w:t>
            </w:r>
          </w:p>
        </w:tc>
        <w:tc>
          <w:tcPr>
            <w:tcW w:w="8340" w:type="dxa"/>
            <w:gridSpan w:val="2"/>
            <w:tcBorders>
              <w:top w:val="outset" w:sz="6" w:space="0" w:color="auto"/>
              <w:left w:val="outset" w:sz="6" w:space="0" w:color="auto"/>
              <w:bottom w:val="outset" w:sz="6" w:space="0" w:color="auto"/>
              <w:right w:val="outset" w:sz="6" w:space="0" w:color="auto"/>
            </w:tcBorders>
            <w:vAlign w:val="center"/>
            <w:hideMark/>
          </w:tcPr>
          <w:p w14:paraId="49AD4040" w14:textId="77777777" w:rsidR="00CB77F2" w:rsidRPr="00CB77F2" w:rsidRDefault="00CB77F2" w:rsidP="00CB77F2">
            <w:pPr>
              <w:spacing w:line="360" w:lineRule="auto"/>
              <w:ind w:firstLine="480"/>
              <w:rPr>
                <w:rFonts w:ascii="宋体" w:hAnsi="宋体" w:cs="宋体" w:hint="eastAsia"/>
                <w:color w:val="000000"/>
                <w:szCs w:val="21"/>
              </w:rPr>
            </w:pPr>
            <w:r w:rsidRPr="00CB77F2">
              <w:rPr>
                <w:rFonts w:ascii="宋体" w:hAnsi="宋体" w:cs="宋体"/>
                <w:color w:val="000000"/>
                <w:szCs w:val="21"/>
              </w:rPr>
              <w:t>金额大写 </w:t>
            </w:r>
          </w:p>
        </w:tc>
      </w:tr>
    </w:tbl>
    <w:p w14:paraId="47FCB443" w14:textId="77777777" w:rsidR="00CB77F2" w:rsidRPr="00CB77F2" w:rsidRDefault="00CB77F2" w:rsidP="00CB77F2">
      <w:pPr>
        <w:spacing w:line="360" w:lineRule="auto"/>
        <w:ind w:firstLine="480"/>
        <w:rPr>
          <w:rFonts w:ascii="宋体" w:hAnsi="宋体" w:cs="宋体" w:hint="eastAsia"/>
          <w:color w:val="000000"/>
          <w:szCs w:val="21"/>
        </w:rPr>
      </w:pPr>
      <w:r w:rsidRPr="00CB77F2">
        <w:rPr>
          <w:rFonts w:ascii="宋体" w:hAnsi="宋体" w:cs="宋体"/>
          <w:color w:val="000000"/>
          <w:szCs w:val="21"/>
        </w:rPr>
        <w:t>报价说明：</w:t>
      </w:r>
    </w:p>
    <w:p w14:paraId="449C3BAA" w14:textId="77777777" w:rsidR="00CB77F2" w:rsidRPr="00CB77F2" w:rsidRDefault="00CB77F2" w:rsidP="00CB77F2">
      <w:pPr>
        <w:spacing w:line="360" w:lineRule="auto"/>
        <w:ind w:firstLine="480"/>
        <w:rPr>
          <w:rFonts w:ascii="宋体" w:hAnsi="宋体" w:cs="宋体" w:hint="eastAsia"/>
          <w:color w:val="000000"/>
          <w:szCs w:val="21"/>
        </w:rPr>
      </w:pPr>
      <w:r w:rsidRPr="00CB77F2">
        <w:rPr>
          <w:rFonts w:ascii="宋体" w:hAnsi="宋体" w:cs="宋体"/>
          <w:color w:val="000000"/>
          <w:szCs w:val="21"/>
        </w:rPr>
        <w:t>1、报价包括完成项目的所有费用。采购人不再支付报价以外的任何费用。</w:t>
      </w:r>
    </w:p>
    <w:p w14:paraId="38A9D3FB" w14:textId="77777777" w:rsidR="00CB77F2" w:rsidRPr="00CB77F2" w:rsidRDefault="00CB77F2" w:rsidP="00CB77F2">
      <w:pPr>
        <w:spacing w:line="360" w:lineRule="auto"/>
        <w:ind w:firstLine="480"/>
        <w:rPr>
          <w:rFonts w:ascii="宋体" w:hAnsi="宋体" w:cs="宋体" w:hint="eastAsia"/>
          <w:color w:val="000000"/>
          <w:szCs w:val="21"/>
        </w:rPr>
      </w:pPr>
      <w:r w:rsidRPr="00CB77F2">
        <w:rPr>
          <w:rFonts w:ascii="宋体" w:hAnsi="宋体" w:cs="宋体"/>
          <w:color w:val="000000"/>
          <w:szCs w:val="21"/>
        </w:rPr>
        <w:t>2、报价以总价为准，大小写不一致以大写为准；</w:t>
      </w:r>
    </w:p>
    <w:p w14:paraId="66361B40" w14:textId="77777777" w:rsidR="00CB77F2" w:rsidRPr="00CB77F2" w:rsidRDefault="00CB77F2" w:rsidP="00CB77F2">
      <w:pPr>
        <w:spacing w:line="360" w:lineRule="auto"/>
        <w:ind w:firstLine="480"/>
        <w:rPr>
          <w:rFonts w:ascii="宋体" w:hAnsi="宋体" w:cs="宋体" w:hint="eastAsia"/>
          <w:color w:val="000000"/>
          <w:szCs w:val="21"/>
        </w:rPr>
      </w:pPr>
      <w:r w:rsidRPr="00CB77F2">
        <w:rPr>
          <w:rFonts w:ascii="宋体" w:hAnsi="宋体" w:cs="宋体"/>
          <w:color w:val="000000"/>
          <w:szCs w:val="21"/>
        </w:rPr>
        <w:t>3、偏离说明：详见《偏离表》；</w:t>
      </w:r>
    </w:p>
    <w:p w14:paraId="44C042A3" w14:textId="77777777" w:rsidR="00CB77F2" w:rsidRPr="00CB77F2" w:rsidRDefault="00CB77F2" w:rsidP="00CB77F2">
      <w:pPr>
        <w:spacing w:line="360" w:lineRule="auto"/>
        <w:ind w:firstLine="480"/>
        <w:rPr>
          <w:rFonts w:ascii="宋体" w:hAnsi="宋体" w:cs="宋体" w:hint="eastAsia"/>
          <w:color w:val="000000"/>
          <w:szCs w:val="21"/>
        </w:rPr>
      </w:pPr>
      <w:r w:rsidRPr="00CB77F2">
        <w:rPr>
          <w:rFonts w:ascii="宋体" w:hAnsi="宋体" w:cs="宋体"/>
          <w:color w:val="000000"/>
          <w:szCs w:val="21"/>
        </w:rPr>
        <w:t>4、如最后报价未列明单价，则最后所报各项单价计算方法为：（最后报价/ 最初报价）* 各项最初报价的单价。</w:t>
      </w:r>
    </w:p>
    <w:p w14:paraId="1EC93FA2" w14:textId="77777777" w:rsidR="00CB77F2" w:rsidRPr="00CB77F2" w:rsidRDefault="00CB77F2" w:rsidP="00CB77F2">
      <w:pPr>
        <w:spacing w:line="360" w:lineRule="auto"/>
        <w:ind w:firstLine="480"/>
        <w:rPr>
          <w:rFonts w:ascii="宋体" w:hAnsi="宋体" w:cs="宋体" w:hint="eastAsia"/>
          <w:color w:val="000000"/>
          <w:szCs w:val="21"/>
        </w:rPr>
      </w:pPr>
      <w:r w:rsidRPr="00CB77F2">
        <w:rPr>
          <w:rFonts w:ascii="宋体" w:hAnsi="宋体" w:cs="宋体"/>
          <w:color w:val="000000"/>
          <w:szCs w:val="21"/>
        </w:rPr>
        <w:t>供应商（电子签章）：</w:t>
      </w:r>
    </w:p>
    <w:p w14:paraId="299AEA37" w14:textId="77777777" w:rsidR="00CB77F2" w:rsidRPr="00CB77F2" w:rsidRDefault="00CB77F2" w:rsidP="00CB77F2">
      <w:pPr>
        <w:spacing w:line="360" w:lineRule="auto"/>
        <w:ind w:firstLine="480"/>
        <w:rPr>
          <w:rFonts w:ascii="宋体" w:hAnsi="宋体" w:cs="宋体" w:hint="eastAsia"/>
          <w:color w:val="000000"/>
          <w:szCs w:val="21"/>
        </w:rPr>
      </w:pPr>
      <w:r w:rsidRPr="00CB77F2">
        <w:rPr>
          <w:rFonts w:ascii="宋体" w:hAnsi="宋体" w:cs="宋体"/>
          <w:color w:val="000000"/>
          <w:szCs w:val="21"/>
        </w:rPr>
        <w:t> </w:t>
      </w:r>
    </w:p>
    <w:p w14:paraId="37181AF2" w14:textId="77777777" w:rsidR="00CB77F2" w:rsidRPr="00CB77F2" w:rsidRDefault="00CB77F2" w:rsidP="00CB77F2">
      <w:pPr>
        <w:spacing w:line="360" w:lineRule="auto"/>
        <w:ind w:firstLine="480"/>
        <w:rPr>
          <w:rFonts w:ascii="宋体" w:hAnsi="宋体" w:cs="宋体" w:hint="eastAsia"/>
          <w:color w:val="000000"/>
          <w:szCs w:val="21"/>
        </w:rPr>
      </w:pPr>
      <w:r w:rsidRPr="00CB77F2">
        <w:rPr>
          <w:rFonts w:ascii="宋体" w:hAnsi="宋体" w:cs="宋体"/>
          <w:color w:val="000000"/>
          <w:szCs w:val="21"/>
        </w:rPr>
        <w:t> </w:t>
      </w:r>
    </w:p>
    <w:p w14:paraId="32CE7D06" w14:textId="77777777" w:rsidR="00CB77F2" w:rsidRPr="00CB77F2" w:rsidRDefault="00CB77F2" w:rsidP="00CB77F2">
      <w:pPr>
        <w:spacing w:line="360" w:lineRule="auto"/>
        <w:ind w:firstLine="480"/>
        <w:rPr>
          <w:rFonts w:ascii="宋体" w:hAnsi="宋体" w:cs="宋体" w:hint="eastAsia"/>
          <w:color w:val="000000"/>
          <w:szCs w:val="21"/>
        </w:rPr>
      </w:pPr>
      <w:r w:rsidRPr="00CB77F2">
        <w:rPr>
          <w:rFonts w:ascii="宋体" w:hAnsi="宋体" w:cs="宋体"/>
          <w:color w:val="000000"/>
          <w:szCs w:val="21"/>
        </w:rPr>
        <w:t>日期：  年  月  日</w:t>
      </w:r>
    </w:p>
    <w:p w14:paraId="20E0E6A3" w14:textId="77777777" w:rsidR="0015273A" w:rsidRDefault="0015273A">
      <w:pPr>
        <w:spacing w:line="360" w:lineRule="auto"/>
        <w:ind w:firstLine="480"/>
        <w:rPr>
          <w:rFonts w:ascii="宋体" w:hAnsi="宋体" w:cs="宋体" w:hint="eastAsia"/>
          <w:color w:val="000000"/>
          <w:sz w:val="24"/>
          <w:szCs w:val="24"/>
        </w:rPr>
      </w:pPr>
    </w:p>
    <w:p w14:paraId="6EFCC132" w14:textId="77777777" w:rsidR="0015273A" w:rsidRDefault="0015273A">
      <w:pPr>
        <w:pStyle w:val="410"/>
        <w:rPr>
          <w:rFonts w:eastAsia="宋体"/>
          <w:lang w:val="en-US"/>
        </w:rPr>
      </w:pPr>
    </w:p>
    <w:p w14:paraId="718C8E07" w14:textId="77777777" w:rsidR="0015273A" w:rsidRDefault="0015273A"/>
    <w:p w14:paraId="38318DEB" w14:textId="77777777" w:rsidR="0015273A" w:rsidRDefault="0015273A">
      <w:pPr>
        <w:pStyle w:val="410"/>
        <w:rPr>
          <w:rFonts w:eastAsia="宋体"/>
          <w:lang w:val="en-US"/>
        </w:rPr>
      </w:pPr>
    </w:p>
    <w:p w14:paraId="601E2F16" w14:textId="77777777" w:rsidR="0015273A" w:rsidRDefault="0015273A"/>
    <w:p w14:paraId="01013A1C" w14:textId="77777777" w:rsidR="0015273A" w:rsidRDefault="0015273A">
      <w:pPr>
        <w:pStyle w:val="410"/>
        <w:rPr>
          <w:rFonts w:eastAsia="宋体"/>
          <w:lang w:val="en-US"/>
        </w:rPr>
      </w:pPr>
    </w:p>
    <w:p w14:paraId="271EF2DB" w14:textId="77777777" w:rsidR="0015273A" w:rsidRDefault="0015273A"/>
    <w:p w14:paraId="69577541" w14:textId="77777777" w:rsidR="0015273A" w:rsidRDefault="0015273A">
      <w:pPr>
        <w:pStyle w:val="410"/>
        <w:rPr>
          <w:rFonts w:eastAsia="宋体"/>
          <w:lang w:val="en-US"/>
        </w:rPr>
      </w:pPr>
    </w:p>
    <w:p w14:paraId="5B3A1EB5" w14:textId="77777777" w:rsidR="0015273A" w:rsidRDefault="0015273A"/>
    <w:p w14:paraId="5FB8F10D" w14:textId="77777777" w:rsidR="0015273A" w:rsidRDefault="0015273A">
      <w:pPr>
        <w:pStyle w:val="410"/>
        <w:rPr>
          <w:rFonts w:eastAsia="宋体"/>
          <w:lang w:val="en-US"/>
        </w:rPr>
      </w:pPr>
    </w:p>
    <w:p w14:paraId="55045DC2" w14:textId="77777777" w:rsidR="0015273A" w:rsidRDefault="0015273A"/>
    <w:p w14:paraId="238DB3BF" w14:textId="77777777" w:rsidR="0015273A" w:rsidRDefault="0015273A">
      <w:pPr>
        <w:pStyle w:val="410"/>
        <w:rPr>
          <w:rFonts w:eastAsia="宋体"/>
          <w:lang w:val="en-US"/>
        </w:rPr>
      </w:pPr>
    </w:p>
    <w:p w14:paraId="0E3558D1" w14:textId="77777777" w:rsidR="0015273A" w:rsidRDefault="0015273A"/>
    <w:p w14:paraId="2F9D06C5" w14:textId="77777777" w:rsidR="0015273A" w:rsidRDefault="0015273A">
      <w:pPr>
        <w:pStyle w:val="410"/>
        <w:rPr>
          <w:rFonts w:eastAsia="宋体"/>
          <w:lang w:val="en-US"/>
        </w:rPr>
      </w:pPr>
    </w:p>
    <w:p w14:paraId="361979ED" w14:textId="77777777" w:rsidR="0015273A" w:rsidRDefault="0015273A"/>
    <w:p w14:paraId="0A674215" w14:textId="77777777" w:rsidR="0015273A" w:rsidRDefault="0015273A">
      <w:pPr>
        <w:pStyle w:val="410"/>
        <w:rPr>
          <w:rFonts w:eastAsia="宋体"/>
          <w:lang w:val="en-US"/>
        </w:rPr>
      </w:pPr>
    </w:p>
    <w:p w14:paraId="365ECFF5" w14:textId="77777777" w:rsidR="0015273A" w:rsidRDefault="0015273A"/>
    <w:p w14:paraId="6E5CC9E9" w14:textId="77777777" w:rsidR="0015273A" w:rsidRDefault="0015273A">
      <w:pPr>
        <w:pStyle w:val="410"/>
        <w:rPr>
          <w:rFonts w:eastAsia="宋体"/>
          <w:lang w:val="en-US"/>
        </w:rPr>
      </w:pPr>
    </w:p>
    <w:p w14:paraId="78BADCA9" w14:textId="77777777" w:rsidR="0015273A" w:rsidRDefault="0015273A"/>
    <w:p w14:paraId="33B04AB0" w14:textId="77777777" w:rsidR="0015273A" w:rsidRDefault="0015273A">
      <w:pPr>
        <w:pStyle w:val="410"/>
        <w:rPr>
          <w:rFonts w:eastAsia="宋体"/>
          <w:lang w:val="en-US"/>
        </w:rPr>
      </w:pPr>
    </w:p>
    <w:p w14:paraId="0D2E0F31" w14:textId="77777777" w:rsidR="0015273A" w:rsidRDefault="0015273A"/>
    <w:p w14:paraId="3B0988B1" w14:textId="77777777" w:rsidR="0015273A" w:rsidRDefault="0015273A">
      <w:pPr>
        <w:pStyle w:val="410"/>
        <w:rPr>
          <w:rFonts w:eastAsia="宋体"/>
          <w:lang w:val="en-US"/>
        </w:rPr>
      </w:pPr>
    </w:p>
    <w:p w14:paraId="77CDC97C" w14:textId="77777777" w:rsidR="0015273A" w:rsidRDefault="0015273A"/>
    <w:p w14:paraId="2CB79C6C" w14:textId="77777777" w:rsidR="0015273A" w:rsidRDefault="0015273A">
      <w:pPr>
        <w:pStyle w:val="410"/>
        <w:rPr>
          <w:rFonts w:eastAsia="宋体"/>
          <w:lang w:val="en-US"/>
        </w:rPr>
      </w:pPr>
    </w:p>
    <w:p w14:paraId="1AF8B72D" w14:textId="77777777" w:rsidR="0015273A" w:rsidRDefault="0015273A"/>
    <w:p w14:paraId="5297E7F4" w14:textId="77777777" w:rsidR="0015273A" w:rsidRDefault="0015273A">
      <w:pPr>
        <w:pStyle w:val="410"/>
        <w:rPr>
          <w:rFonts w:eastAsia="宋体"/>
          <w:lang w:val="en-US"/>
        </w:rPr>
      </w:pPr>
    </w:p>
    <w:p w14:paraId="28AA54BB" w14:textId="77777777" w:rsidR="0015273A" w:rsidRDefault="00000000">
      <w:pPr>
        <w:spacing w:line="360" w:lineRule="auto"/>
        <w:ind w:firstLine="482"/>
        <w:jc w:val="center"/>
        <w:rPr>
          <w:rFonts w:ascii="宋体" w:hAnsi="宋体" w:cs="宋体" w:hint="eastAsia"/>
          <w:b/>
          <w:bCs/>
          <w:color w:val="000000"/>
          <w:sz w:val="24"/>
          <w:szCs w:val="24"/>
          <w:lang w:val="zh-CN"/>
        </w:rPr>
      </w:pPr>
      <w:r>
        <w:rPr>
          <w:rFonts w:ascii="宋体" w:hAnsi="宋体" w:cs="宋体" w:hint="eastAsia"/>
          <w:b/>
          <w:bCs/>
          <w:color w:val="000000"/>
          <w:sz w:val="24"/>
          <w:szCs w:val="24"/>
          <w:lang w:val="zh-CN"/>
        </w:rPr>
        <w:lastRenderedPageBreak/>
        <w:t>目录四</w:t>
      </w:r>
      <w:r>
        <w:rPr>
          <w:rFonts w:ascii="宋体" w:hAnsi="宋体" w:cs="宋体" w:hint="eastAsia"/>
          <w:b/>
          <w:bCs/>
          <w:color w:val="000000"/>
          <w:sz w:val="24"/>
          <w:szCs w:val="24"/>
        </w:rPr>
        <w:t>、</w:t>
      </w:r>
      <w:r>
        <w:rPr>
          <w:rFonts w:ascii="宋体" w:hAnsi="宋体" w:cs="宋体" w:hint="eastAsia"/>
          <w:b/>
          <w:bCs/>
          <w:color w:val="000000"/>
          <w:sz w:val="24"/>
          <w:szCs w:val="24"/>
          <w:lang w:val="zh-CN"/>
        </w:rPr>
        <w:t>分项报价表</w:t>
      </w:r>
    </w:p>
    <w:tbl>
      <w:tblPr>
        <w:tblW w:w="9198" w:type="dxa"/>
        <w:jc w:val="center"/>
        <w:tblLayout w:type="fixed"/>
        <w:tblCellMar>
          <w:left w:w="0" w:type="dxa"/>
          <w:right w:w="0" w:type="dxa"/>
        </w:tblCellMar>
        <w:tblLook w:val="04A0" w:firstRow="1" w:lastRow="0" w:firstColumn="1" w:lastColumn="0" w:noHBand="0" w:noVBand="1"/>
      </w:tblPr>
      <w:tblGrid>
        <w:gridCol w:w="6633"/>
        <w:gridCol w:w="2565"/>
      </w:tblGrid>
      <w:tr w:rsidR="0015273A" w14:paraId="4BAEDCF9" w14:textId="77777777">
        <w:trPr>
          <w:trHeight w:val="284"/>
          <w:jc w:val="center"/>
        </w:trPr>
        <w:tc>
          <w:tcPr>
            <w:tcW w:w="6633" w:type="dxa"/>
            <w:tcBorders>
              <w:top w:val="none" w:sz="4" w:space="0" w:color="000000"/>
              <w:left w:val="none" w:sz="4" w:space="0" w:color="000000"/>
              <w:bottom w:val="single" w:sz="6" w:space="0" w:color="000000"/>
              <w:right w:val="none" w:sz="4" w:space="0" w:color="000000"/>
            </w:tcBorders>
            <w:vAlign w:val="center"/>
          </w:tcPr>
          <w:p w14:paraId="298162A6" w14:textId="77777777" w:rsidR="0015273A" w:rsidRDefault="00000000">
            <w:pPr>
              <w:widowControl/>
              <w:spacing w:line="360" w:lineRule="auto"/>
              <w:jc w:val="left"/>
              <w:rPr>
                <w:rFonts w:ascii="宋体" w:hAnsi="宋体" w:cs="宋体" w:hint="eastAsia"/>
                <w:color w:val="000000"/>
                <w:szCs w:val="21"/>
                <w:lang w:val="zh-CN"/>
              </w:rPr>
            </w:pPr>
            <w:r>
              <w:rPr>
                <w:rFonts w:ascii="宋体" w:hAnsi="宋体" w:cs="宋体" w:hint="eastAsia"/>
                <w:color w:val="000000"/>
                <w:szCs w:val="21"/>
                <w:lang w:val="zh-CN"/>
              </w:rPr>
              <w:t>项目名称：</w:t>
            </w:r>
          </w:p>
        </w:tc>
        <w:tc>
          <w:tcPr>
            <w:tcW w:w="2565" w:type="dxa"/>
            <w:tcBorders>
              <w:top w:val="none" w:sz="4" w:space="0" w:color="000000"/>
              <w:left w:val="none" w:sz="4" w:space="0" w:color="000000"/>
              <w:bottom w:val="single" w:sz="6" w:space="0" w:color="000000"/>
              <w:right w:val="none" w:sz="4" w:space="0" w:color="000000"/>
            </w:tcBorders>
            <w:vAlign w:val="center"/>
          </w:tcPr>
          <w:p w14:paraId="63B2568A" w14:textId="77777777" w:rsidR="0015273A" w:rsidRDefault="00000000">
            <w:pPr>
              <w:widowControl/>
              <w:spacing w:line="360" w:lineRule="auto"/>
              <w:jc w:val="left"/>
              <w:rPr>
                <w:rFonts w:ascii="宋体" w:hAnsi="宋体" w:cs="宋体" w:hint="eastAsia"/>
                <w:color w:val="000000"/>
                <w:szCs w:val="21"/>
                <w:lang w:val="zh-CN"/>
              </w:rPr>
            </w:pPr>
            <w:r>
              <w:rPr>
                <w:rFonts w:ascii="宋体" w:hAnsi="宋体" w:cs="宋体" w:hint="eastAsia"/>
                <w:color w:val="000000"/>
                <w:szCs w:val="21"/>
                <w:lang w:val="zh-CN"/>
              </w:rPr>
              <w:t>项目编号：</w:t>
            </w:r>
          </w:p>
        </w:tc>
      </w:tr>
    </w:tbl>
    <w:p w14:paraId="0E602B6E" w14:textId="77777777" w:rsidR="0015273A" w:rsidRDefault="0015273A">
      <w:pPr>
        <w:rPr>
          <w:rFonts w:ascii="Calibri" w:eastAsia="Calibri" w:hAnsi="Calibri" w:cs="宋体"/>
          <w:vanish/>
          <w:sz w:val="20"/>
          <w:lang w:val="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
        <w:gridCol w:w="1579"/>
        <w:gridCol w:w="1156"/>
        <w:gridCol w:w="1156"/>
        <w:gridCol w:w="1158"/>
        <w:gridCol w:w="1169"/>
        <w:gridCol w:w="1169"/>
        <w:gridCol w:w="1158"/>
      </w:tblGrid>
      <w:tr w:rsidR="0015273A" w14:paraId="48EFFFBE" w14:textId="77777777">
        <w:trPr>
          <w:trHeight w:val="786"/>
        </w:trPr>
        <w:tc>
          <w:tcPr>
            <w:tcW w:w="751" w:type="dxa"/>
            <w:shd w:val="clear" w:color="auto" w:fill="auto"/>
            <w:vAlign w:val="center"/>
          </w:tcPr>
          <w:p w14:paraId="1A6ECED0" w14:textId="77777777" w:rsidR="0015273A" w:rsidRDefault="00000000">
            <w:pPr>
              <w:jc w:val="center"/>
              <w:rPr>
                <w:szCs w:val="21"/>
              </w:rPr>
            </w:pPr>
            <w:r>
              <w:rPr>
                <w:rFonts w:hint="eastAsia"/>
                <w:szCs w:val="21"/>
              </w:rPr>
              <w:t>序号</w:t>
            </w:r>
          </w:p>
        </w:tc>
        <w:tc>
          <w:tcPr>
            <w:tcW w:w="1602" w:type="dxa"/>
            <w:shd w:val="clear" w:color="auto" w:fill="auto"/>
            <w:vAlign w:val="center"/>
          </w:tcPr>
          <w:p w14:paraId="2800CFB7" w14:textId="77777777" w:rsidR="0015273A" w:rsidRDefault="00000000">
            <w:pPr>
              <w:jc w:val="center"/>
              <w:rPr>
                <w:szCs w:val="21"/>
              </w:rPr>
            </w:pPr>
            <w:r>
              <w:rPr>
                <w:rFonts w:ascii="宋体" w:hAnsi="宋体" w:cs="宋体" w:hint="eastAsia"/>
                <w:szCs w:val="21"/>
              </w:rPr>
              <w:t>品名</w:t>
            </w:r>
          </w:p>
        </w:tc>
        <w:tc>
          <w:tcPr>
            <w:tcW w:w="1176" w:type="dxa"/>
            <w:shd w:val="clear" w:color="auto" w:fill="auto"/>
            <w:vAlign w:val="center"/>
          </w:tcPr>
          <w:p w14:paraId="422D6444" w14:textId="77777777" w:rsidR="0015273A" w:rsidRDefault="00000000">
            <w:pPr>
              <w:jc w:val="center"/>
              <w:rPr>
                <w:szCs w:val="21"/>
              </w:rPr>
            </w:pPr>
            <w:r>
              <w:rPr>
                <w:rFonts w:ascii="宋体" w:hAnsi="宋体" w:cs="宋体" w:hint="eastAsia"/>
                <w:color w:val="000000"/>
                <w:szCs w:val="21"/>
                <w:lang w:bidi="ar"/>
              </w:rPr>
              <w:t>详细技术参数</w:t>
            </w:r>
          </w:p>
        </w:tc>
        <w:tc>
          <w:tcPr>
            <w:tcW w:w="1176" w:type="dxa"/>
            <w:shd w:val="clear" w:color="auto" w:fill="auto"/>
            <w:vAlign w:val="center"/>
          </w:tcPr>
          <w:p w14:paraId="626C54CD" w14:textId="77777777" w:rsidR="0015273A" w:rsidRDefault="00000000">
            <w:pPr>
              <w:jc w:val="center"/>
              <w:rPr>
                <w:szCs w:val="21"/>
              </w:rPr>
            </w:pPr>
            <w:r>
              <w:rPr>
                <w:rFonts w:ascii="宋体" w:hAnsi="宋体" w:cs="宋体" w:hint="eastAsia"/>
                <w:szCs w:val="21"/>
              </w:rPr>
              <w:t>数量</w:t>
            </w:r>
          </w:p>
        </w:tc>
        <w:tc>
          <w:tcPr>
            <w:tcW w:w="1178" w:type="dxa"/>
            <w:shd w:val="clear" w:color="auto" w:fill="auto"/>
            <w:vAlign w:val="center"/>
          </w:tcPr>
          <w:p w14:paraId="70FE1CFA" w14:textId="77777777" w:rsidR="0015273A" w:rsidRDefault="00000000">
            <w:pPr>
              <w:jc w:val="center"/>
              <w:rPr>
                <w:szCs w:val="21"/>
              </w:rPr>
            </w:pPr>
            <w:r>
              <w:rPr>
                <w:rFonts w:ascii="宋体" w:hAnsi="宋体" w:cs="宋体" w:hint="eastAsia"/>
                <w:szCs w:val="21"/>
              </w:rPr>
              <w:t>单位</w:t>
            </w:r>
          </w:p>
        </w:tc>
        <w:tc>
          <w:tcPr>
            <w:tcW w:w="1178" w:type="dxa"/>
            <w:shd w:val="clear" w:color="auto" w:fill="auto"/>
            <w:vAlign w:val="center"/>
          </w:tcPr>
          <w:p w14:paraId="5FAAA139" w14:textId="77777777" w:rsidR="0015273A" w:rsidRDefault="00000000">
            <w:pPr>
              <w:jc w:val="center"/>
              <w:rPr>
                <w:szCs w:val="21"/>
              </w:rPr>
            </w:pPr>
            <w:r>
              <w:rPr>
                <w:rFonts w:ascii="宋体" w:hAnsi="宋体" w:cs="宋体" w:hint="eastAsia"/>
                <w:szCs w:val="21"/>
              </w:rPr>
              <w:t>单价（元）</w:t>
            </w:r>
          </w:p>
        </w:tc>
        <w:tc>
          <w:tcPr>
            <w:tcW w:w="1178" w:type="dxa"/>
            <w:shd w:val="clear" w:color="auto" w:fill="auto"/>
            <w:vAlign w:val="center"/>
          </w:tcPr>
          <w:p w14:paraId="2FF7F208" w14:textId="77777777" w:rsidR="0015273A" w:rsidRDefault="00000000">
            <w:pPr>
              <w:jc w:val="center"/>
              <w:rPr>
                <w:szCs w:val="21"/>
              </w:rPr>
            </w:pPr>
            <w:r>
              <w:rPr>
                <w:rFonts w:ascii="宋体" w:hAnsi="宋体" w:cs="宋体" w:hint="eastAsia"/>
                <w:szCs w:val="21"/>
              </w:rPr>
              <w:t>总价（元）</w:t>
            </w:r>
          </w:p>
        </w:tc>
        <w:tc>
          <w:tcPr>
            <w:tcW w:w="1178" w:type="dxa"/>
            <w:shd w:val="clear" w:color="auto" w:fill="auto"/>
            <w:vAlign w:val="center"/>
          </w:tcPr>
          <w:p w14:paraId="560CED14" w14:textId="77777777" w:rsidR="0015273A" w:rsidRDefault="00000000">
            <w:pPr>
              <w:jc w:val="center"/>
              <w:rPr>
                <w:szCs w:val="21"/>
              </w:rPr>
            </w:pPr>
            <w:r>
              <w:rPr>
                <w:rFonts w:ascii="宋体" w:hAnsi="宋体" w:cs="宋体" w:hint="eastAsia"/>
                <w:szCs w:val="21"/>
              </w:rPr>
              <w:t>备注</w:t>
            </w:r>
          </w:p>
        </w:tc>
      </w:tr>
      <w:tr w:rsidR="0015273A" w14:paraId="2DFA5C47" w14:textId="77777777">
        <w:trPr>
          <w:trHeight w:val="786"/>
        </w:trPr>
        <w:tc>
          <w:tcPr>
            <w:tcW w:w="751" w:type="dxa"/>
            <w:shd w:val="clear" w:color="auto" w:fill="auto"/>
            <w:vAlign w:val="center"/>
          </w:tcPr>
          <w:p w14:paraId="3A32EFF2" w14:textId="77777777" w:rsidR="0015273A" w:rsidRDefault="00000000">
            <w:pPr>
              <w:jc w:val="center"/>
              <w:rPr>
                <w:szCs w:val="21"/>
              </w:rPr>
            </w:pPr>
            <w:r>
              <w:rPr>
                <w:rFonts w:ascii="宋体" w:hAnsi="宋体" w:cs="宋体" w:hint="eastAsia"/>
                <w:sz w:val="24"/>
              </w:rPr>
              <w:t>1</w:t>
            </w:r>
          </w:p>
        </w:tc>
        <w:tc>
          <w:tcPr>
            <w:tcW w:w="1602" w:type="dxa"/>
            <w:shd w:val="clear" w:color="auto" w:fill="auto"/>
          </w:tcPr>
          <w:p w14:paraId="4F2BDB2C" w14:textId="77777777" w:rsidR="0015273A" w:rsidRDefault="0015273A">
            <w:pPr>
              <w:jc w:val="center"/>
              <w:rPr>
                <w:rFonts w:ascii="宋体" w:hAnsi="宋体" w:cs="宋体" w:hint="eastAsia"/>
                <w:szCs w:val="21"/>
              </w:rPr>
            </w:pPr>
          </w:p>
        </w:tc>
        <w:tc>
          <w:tcPr>
            <w:tcW w:w="1176" w:type="dxa"/>
            <w:shd w:val="clear" w:color="auto" w:fill="auto"/>
            <w:vAlign w:val="center"/>
          </w:tcPr>
          <w:p w14:paraId="60841308" w14:textId="77777777" w:rsidR="0015273A" w:rsidRDefault="0015273A">
            <w:pPr>
              <w:jc w:val="center"/>
              <w:rPr>
                <w:rFonts w:ascii="宋体" w:hAnsi="宋体" w:cs="宋体" w:hint="eastAsia"/>
                <w:color w:val="000000"/>
                <w:szCs w:val="21"/>
                <w:lang w:bidi="ar"/>
              </w:rPr>
            </w:pPr>
          </w:p>
        </w:tc>
        <w:tc>
          <w:tcPr>
            <w:tcW w:w="1176" w:type="dxa"/>
            <w:shd w:val="clear" w:color="auto" w:fill="auto"/>
            <w:vAlign w:val="center"/>
          </w:tcPr>
          <w:p w14:paraId="45DAF0E6" w14:textId="77777777" w:rsidR="0015273A" w:rsidRDefault="0015273A">
            <w:pPr>
              <w:jc w:val="center"/>
              <w:rPr>
                <w:rFonts w:ascii="宋体" w:hAnsi="宋体" w:cs="宋体" w:hint="eastAsia"/>
                <w:szCs w:val="21"/>
              </w:rPr>
            </w:pPr>
          </w:p>
        </w:tc>
        <w:tc>
          <w:tcPr>
            <w:tcW w:w="1178" w:type="dxa"/>
            <w:shd w:val="clear" w:color="auto" w:fill="auto"/>
            <w:vAlign w:val="center"/>
          </w:tcPr>
          <w:p w14:paraId="7B587CF8" w14:textId="77777777" w:rsidR="0015273A" w:rsidRDefault="0015273A">
            <w:pPr>
              <w:jc w:val="center"/>
              <w:rPr>
                <w:rFonts w:ascii="宋体" w:hAnsi="宋体" w:cs="宋体" w:hint="eastAsia"/>
                <w:szCs w:val="21"/>
              </w:rPr>
            </w:pPr>
          </w:p>
        </w:tc>
        <w:tc>
          <w:tcPr>
            <w:tcW w:w="1178" w:type="dxa"/>
            <w:shd w:val="clear" w:color="auto" w:fill="auto"/>
            <w:vAlign w:val="center"/>
          </w:tcPr>
          <w:p w14:paraId="0CBF38FF" w14:textId="77777777" w:rsidR="0015273A" w:rsidRDefault="0015273A">
            <w:pPr>
              <w:jc w:val="center"/>
              <w:rPr>
                <w:rFonts w:ascii="宋体" w:hAnsi="宋体" w:cs="宋体" w:hint="eastAsia"/>
                <w:szCs w:val="21"/>
              </w:rPr>
            </w:pPr>
          </w:p>
        </w:tc>
        <w:tc>
          <w:tcPr>
            <w:tcW w:w="1178" w:type="dxa"/>
            <w:shd w:val="clear" w:color="auto" w:fill="auto"/>
            <w:vAlign w:val="center"/>
          </w:tcPr>
          <w:p w14:paraId="1EFA4EB4" w14:textId="77777777" w:rsidR="0015273A" w:rsidRDefault="0015273A">
            <w:pPr>
              <w:jc w:val="center"/>
              <w:rPr>
                <w:rFonts w:ascii="宋体" w:hAnsi="宋体" w:cs="宋体" w:hint="eastAsia"/>
                <w:szCs w:val="21"/>
              </w:rPr>
            </w:pPr>
          </w:p>
        </w:tc>
        <w:tc>
          <w:tcPr>
            <w:tcW w:w="1178" w:type="dxa"/>
            <w:shd w:val="clear" w:color="auto" w:fill="auto"/>
            <w:vAlign w:val="center"/>
          </w:tcPr>
          <w:p w14:paraId="03AA0E7C" w14:textId="77777777" w:rsidR="0015273A" w:rsidRDefault="0015273A">
            <w:pPr>
              <w:jc w:val="center"/>
              <w:rPr>
                <w:rFonts w:ascii="宋体" w:hAnsi="宋体" w:cs="宋体" w:hint="eastAsia"/>
                <w:szCs w:val="21"/>
              </w:rPr>
            </w:pPr>
          </w:p>
        </w:tc>
      </w:tr>
      <w:tr w:rsidR="0015273A" w14:paraId="26EE7113" w14:textId="77777777">
        <w:trPr>
          <w:trHeight w:val="786"/>
        </w:trPr>
        <w:tc>
          <w:tcPr>
            <w:tcW w:w="751" w:type="dxa"/>
            <w:shd w:val="clear" w:color="auto" w:fill="auto"/>
            <w:vAlign w:val="center"/>
          </w:tcPr>
          <w:p w14:paraId="78B2D03A" w14:textId="77777777" w:rsidR="0015273A" w:rsidRDefault="00000000">
            <w:pPr>
              <w:jc w:val="center"/>
              <w:rPr>
                <w:szCs w:val="21"/>
              </w:rPr>
            </w:pPr>
            <w:r>
              <w:rPr>
                <w:rFonts w:ascii="宋体" w:hAnsi="宋体" w:cs="宋体" w:hint="eastAsia"/>
                <w:sz w:val="24"/>
              </w:rPr>
              <w:t>2</w:t>
            </w:r>
          </w:p>
        </w:tc>
        <w:tc>
          <w:tcPr>
            <w:tcW w:w="1602" w:type="dxa"/>
            <w:shd w:val="clear" w:color="auto" w:fill="auto"/>
          </w:tcPr>
          <w:p w14:paraId="7EEB495D" w14:textId="77777777" w:rsidR="0015273A" w:rsidRDefault="0015273A">
            <w:pPr>
              <w:jc w:val="center"/>
              <w:rPr>
                <w:rFonts w:ascii="宋体" w:hAnsi="宋体" w:cs="宋体" w:hint="eastAsia"/>
                <w:szCs w:val="21"/>
              </w:rPr>
            </w:pPr>
          </w:p>
        </w:tc>
        <w:tc>
          <w:tcPr>
            <w:tcW w:w="1176" w:type="dxa"/>
            <w:shd w:val="clear" w:color="auto" w:fill="auto"/>
            <w:vAlign w:val="center"/>
          </w:tcPr>
          <w:p w14:paraId="236A5E36" w14:textId="77777777" w:rsidR="0015273A" w:rsidRDefault="0015273A">
            <w:pPr>
              <w:jc w:val="center"/>
              <w:rPr>
                <w:rFonts w:ascii="宋体" w:hAnsi="宋体" w:cs="宋体" w:hint="eastAsia"/>
                <w:color w:val="000000"/>
                <w:szCs w:val="21"/>
                <w:lang w:bidi="ar"/>
              </w:rPr>
            </w:pPr>
          </w:p>
        </w:tc>
        <w:tc>
          <w:tcPr>
            <w:tcW w:w="1176" w:type="dxa"/>
            <w:shd w:val="clear" w:color="auto" w:fill="auto"/>
            <w:vAlign w:val="center"/>
          </w:tcPr>
          <w:p w14:paraId="42AD06F9" w14:textId="77777777" w:rsidR="0015273A" w:rsidRDefault="0015273A">
            <w:pPr>
              <w:jc w:val="center"/>
              <w:rPr>
                <w:rFonts w:ascii="宋体" w:hAnsi="宋体" w:cs="宋体" w:hint="eastAsia"/>
                <w:szCs w:val="21"/>
              </w:rPr>
            </w:pPr>
          </w:p>
        </w:tc>
        <w:tc>
          <w:tcPr>
            <w:tcW w:w="1178" w:type="dxa"/>
            <w:shd w:val="clear" w:color="auto" w:fill="auto"/>
            <w:vAlign w:val="center"/>
          </w:tcPr>
          <w:p w14:paraId="02F151A2" w14:textId="77777777" w:rsidR="0015273A" w:rsidRDefault="0015273A">
            <w:pPr>
              <w:jc w:val="center"/>
              <w:rPr>
                <w:rFonts w:ascii="宋体" w:hAnsi="宋体" w:cs="宋体" w:hint="eastAsia"/>
                <w:szCs w:val="21"/>
              </w:rPr>
            </w:pPr>
          </w:p>
        </w:tc>
        <w:tc>
          <w:tcPr>
            <w:tcW w:w="1178" w:type="dxa"/>
            <w:shd w:val="clear" w:color="auto" w:fill="auto"/>
            <w:vAlign w:val="center"/>
          </w:tcPr>
          <w:p w14:paraId="7ED558CA" w14:textId="77777777" w:rsidR="0015273A" w:rsidRDefault="0015273A">
            <w:pPr>
              <w:jc w:val="center"/>
              <w:rPr>
                <w:rFonts w:ascii="宋体" w:hAnsi="宋体" w:cs="宋体" w:hint="eastAsia"/>
                <w:szCs w:val="21"/>
              </w:rPr>
            </w:pPr>
          </w:p>
        </w:tc>
        <w:tc>
          <w:tcPr>
            <w:tcW w:w="1178" w:type="dxa"/>
            <w:shd w:val="clear" w:color="auto" w:fill="auto"/>
            <w:vAlign w:val="center"/>
          </w:tcPr>
          <w:p w14:paraId="59BC2C47" w14:textId="77777777" w:rsidR="0015273A" w:rsidRDefault="0015273A">
            <w:pPr>
              <w:jc w:val="center"/>
              <w:rPr>
                <w:rFonts w:ascii="宋体" w:hAnsi="宋体" w:cs="宋体" w:hint="eastAsia"/>
                <w:szCs w:val="21"/>
              </w:rPr>
            </w:pPr>
          </w:p>
        </w:tc>
        <w:tc>
          <w:tcPr>
            <w:tcW w:w="1178" w:type="dxa"/>
            <w:shd w:val="clear" w:color="auto" w:fill="auto"/>
            <w:vAlign w:val="center"/>
          </w:tcPr>
          <w:p w14:paraId="22FB8A1E" w14:textId="77777777" w:rsidR="0015273A" w:rsidRDefault="0015273A">
            <w:pPr>
              <w:jc w:val="center"/>
              <w:rPr>
                <w:rFonts w:ascii="宋体" w:hAnsi="宋体" w:cs="宋体" w:hint="eastAsia"/>
                <w:szCs w:val="21"/>
              </w:rPr>
            </w:pPr>
          </w:p>
        </w:tc>
      </w:tr>
      <w:tr w:rsidR="0015273A" w14:paraId="12202BBB" w14:textId="77777777">
        <w:trPr>
          <w:trHeight w:val="786"/>
        </w:trPr>
        <w:tc>
          <w:tcPr>
            <w:tcW w:w="751" w:type="dxa"/>
            <w:shd w:val="clear" w:color="auto" w:fill="auto"/>
            <w:vAlign w:val="center"/>
          </w:tcPr>
          <w:p w14:paraId="2474A704" w14:textId="77777777" w:rsidR="0015273A" w:rsidRDefault="00000000">
            <w:pPr>
              <w:jc w:val="center"/>
              <w:rPr>
                <w:szCs w:val="21"/>
              </w:rPr>
            </w:pPr>
            <w:r>
              <w:rPr>
                <w:rFonts w:ascii="宋体" w:hAnsi="宋体" w:cs="宋体" w:hint="eastAsia"/>
                <w:sz w:val="24"/>
              </w:rPr>
              <w:t>3</w:t>
            </w:r>
          </w:p>
        </w:tc>
        <w:tc>
          <w:tcPr>
            <w:tcW w:w="1602" w:type="dxa"/>
            <w:shd w:val="clear" w:color="auto" w:fill="auto"/>
          </w:tcPr>
          <w:p w14:paraId="2A381860" w14:textId="77777777" w:rsidR="0015273A" w:rsidRDefault="00000000">
            <w:pPr>
              <w:jc w:val="center"/>
              <w:rPr>
                <w:rFonts w:ascii="宋体" w:hAnsi="宋体" w:cs="宋体" w:hint="eastAsia"/>
                <w:szCs w:val="21"/>
              </w:rPr>
            </w:pPr>
            <w:r>
              <w:rPr>
                <w:rFonts w:ascii="宋体" w:hAnsi="宋体" w:cs="宋体" w:hint="eastAsia"/>
                <w:sz w:val="24"/>
              </w:rPr>
              <w:t>....</w:t>
            </w:r>
          </w:p>
        </w:tc>
        <w:tc>
          <w:tcPr>
            <w:tcW w:w="1176" w:type="dxa"/>
            <w:shd w:val="clear" w:color="auto" w:fill="auto"/>
            <w:vAlign w:val="center"/>
          </w:tcPr>
          <w:p w14:paraId="450BDF22" w14:textId="77777777" w:rsidR="0015273A" w:rsidRDefault="0015273A">
            <w:pPr>
              <w:jc w:val="center"/>
              <w:rPr>
                <w:rFonts w:ascii="宋体" w:hAnsi="宋体" w:cs="宋体" w:hint="eastAsia"/>
                <w:color w:val="000000"/>
                <w:szCs w:val="21"/>
                <w:lang w:bidi="ar"/>
              </w:rPr>
            </w:pPr>
          </w:p>
        </w:tc>
        <w:tc>
          <w:tcPr>
            <w:tcW w:w="1176" w:type="dxa"/>
            <w:shd w:val="clear" w:color="auto" w:fill="auto"/>
            <w:vAlign w:val="center"/>
          </w:tcPr>
          <w:p w14:paraId="737C0765" w14:textId="77777777" w:rsidR="0015273A" w:rsidRDefault="0015273A">
            <w:pPr>
              <w:jc w:val="center"/>
              <w:rPr>
                <w:rFonts w:ascii="宋体" w:hAnsi="宋体" w:cs="宋体" w:hint="eastAsia"/>
                <w:szCs w:val="21"/>
              </w:rPr>
            </w:pPr>
          </w:p>
        </w:tc>
        <w:tc>
          <w:tcPr>
            <w:tcW w:w="1178" w:type="dxa"/>
            <w:shd w:val="clear" w:color="auto" w:fill="auto"/>
            <w:vAlign w:val="center"/>
          </w:tcPr>
          <w:p w14:paraId="7834AB0B" w14:textId="77777777" w:rsidR="0015273A" w:rsidRDefault="0015273A">
            <w:pPr>
              <w:jc w:val="center"/>
              <w:rPr>
                <w:rFonts w:ascii="宋体" w:hAnsi="宋体" w:cs="宋体" w:hint="eastAsia"/>
                <w:szCs w:val="21"/>
              </w:rPr>
            </w:pPr>
          </w:p>
        </w:tc>
        <w:tc>
          <w:tcPr>
            <w:tcW w:w="1178" w:type="dxa"/>
            <w:shd w:val="clear" w:color="auto" w:fill="auto"/>
            <w:vAlign w:val="center"/>
          </w:tcPr>
          <w:p w14:paraId="1792C0DB" w14:textId="77777777" w:rsidR="0015273A" w:rsidRDefault="0015273A">
            <w:pPr>
              <w:jc w:val="center"/>
              <w:rPr>
                <w:rFonts w:ascii="宋体" w:hAnsi="宋体" w:cs="宋体" w:hint="eastAsia"/>
                <w:szCs w:val="21"/>
              </w:rPr>
            </w:pPr>
          </w:p>
        </w:tc>
        <w:tc>
          <w:tcPr>
            <w:tcW w:w="1178" w:type="dxa"/>
            <w:shd w:val="clear" w:color="auto" w:fill="auto"/>
            <w:vAlign w:val="center"/>
          </w:tcPr>
          <w:p w14:paraId="73FD4EC6" w14:textId="77777777" w:rsidR="0015273A" w:rsidRDefault="0015273A">
            <w:pPr>
              <w:jc w:val="center"/>
              <w:rPr>
                <w:rFonts w:ascii="宋体" w:hAnsi="宋体" w:cs="宋体" w:hint="eastAsia"/>
                <w:szCs w:val="21"/>
              </w:rPr>
            </w:pPr>
          </w:p>
        </w:tc>
        <w:tc>
          <w:tcPr>
            <w:tcW w:w="1178" w:type="dxa"/>
            <w:shd w:val="clear" w:color="auto" w:fill="auto"/>
            <w:vAlign w:val="center"/>
          </w:tcPr>
          <w:p w14:paraId="57C3EB21" w14:textId="77777777" w:rsidR="0015273A" w:rsidRDefault="0015273A">
            <w:pPr>
              <w:jc w:val="center"/>
              <w:rPr>
                <w:rFonts w:ascii="宋体" w:hAnsi="宋体" w:cs="宋体" w:hint="eastAsia"/>
                <w:szCs w:val="21"/>
              </w:rPr>
            </w:pPr>
          </w:p>
        </w:tc>
      </w:tr>
      <w:tr w:rsidR="0015273A" w14:paraId="74BF740C" w14:textId="77777777">
        <w:trPr>
          <w:trHeight w:val="786"/>
        </w:trPr>
        <w:tc>
          <w:tcPr>
            <w:tcW w:w="751" w:type="dxa"/>
            <w:shd w:val="clear" w:color="auto" w:fill="auto"/>
            <w:vAlign w:val="center"/>
          </w:tcPr>
          <w:p w14:paraId="773A5722" w14:textId="77777777" w:rsidR="0015273A" w:rsidRDefault="00000000">
            <w:pPr>
              <w:jc w:val="center"/>
              <w:rPr>
                <w:szCs w:val="21"/>
              </w:rPr>
            </w:pPr>
            <w:r>
              <w:rPr>
                <w:rFonts w:ascii="宋体" w:hAnsi="宋体" w:cs="宋体" w:hint="eastAsia"/>
                <w:sz w:val="24"/>
              </w:rPr>
              <w:t>4</w:t>
            </w:r>
          </w:p>
        </w:tc>
        <w:tc>
          <w:tcPr>
            <w:tcW w:w="1602" w:type="dxa"/>
            <w:shd w:val="clear" w:color="auto" w:fill="auto"/>
          </w:tcPr>
          <w:p w14:paraId="142DA805" w14:textId="77777777" w:rsidR="0015273A" w:rsidRDefault="00000000">
            <w:pPr>
              <w:jc w:val="center"/>
              <w:rPr>
                <w:rFonts w:ascii="宋体" w:hAnsi="宋体" w:cs="宋体" w:hint="eastAsia"/>
                <w:szCs w:val="21"/>
              </w:rPr>
            </w:pPr>
            <w:r>
              <w:rPr>
                <w:rFonts w:ascii="宋体" w:hAnsi="宋体" w:cs="宋体" w:hint="eastAsia"/>
                <w:sz w:val="24"/>
              </w:rPr>
              <w:t>....</w:t>
            </w:r>
          </w:p>
        </w:tc>
        <w:tc>
          <w:tcPr>
            <w:tcW w:w="1176" w:type="dxa"/>
            <w:shd w:val="clear" w:color="auto" w:fill="auto"/>
            <w:vAlign w:val="center"/>
          </w:tcPr>
          <w:p w14:paraId="36937440" w14:textId="77777777" w:rsidR="0015273A" w:rsidRDefault="0015273A">
            <w:pPr>
              <w:jc w:val="center"/>
              <w:rPr>
                <w:rFonts w:ascii="宋体" w:hAnsi="宋体" w:cs="宋体" w:hint="eastAsia"/>
                <w:color w:val="000000"/>
                <w:szCs w:val="21"/>
                <w:lang w:bidi="ar"/>
              </w:rPr>
            </w:pPr>
          </w:p>
        </w:tc>
        <w:tc>
          <w:tcPr>
            <w:tcW w:w="1176" w:type="dxa"/>
            <w:shd w:val="clear" w:color="auto" w:fill="auto"/>
            <w:vAlign w:val="center"/>
          </w:tcPr>
          <w:p w14:paraId="51DF8A13" w14:textId="77777777" w:rsidR="0015273A" w:rsidRDefault="0015273A">
            <w:pPr>
              <w:jc w:val="center"/>
              <w:rPr>
                <w:rFonts w:ascii="宋体" w:hAnsi="宋体" w:cs="宋体" w:hint="eastAsia"/>
                <w:szCs w:val="21"/>
              </w:rPr>
            </w:pPr>
          </w:p>
        </w:tc>
        <w:tc>
          <w:tcPr>
            <w:tcW w:w="1178" w:type="dxa"/>
            <w:shd w:val="clear" w:color="auto" w:fill="auto"/>
            <w:vAlign w:val="center"/>
          </w:tcPr>
          <w:p w14:paraId="07C0D80B" w14:textId="77777777" w:rsidR="0015273A" w:rsidRDefault="0015273A">
            <w:pPr>
              <w:jc w:val="center"/>
              <w:rPr>
                <w:rFonts w:ascii="宋体" w:hAnsi="宋体" w:cs="宋体" w:hint="eastAsia"/>
                <w:szCs w:val="21"/>
              </w:rPr>
            </w:pPr>
          </w:p>
        </w:tc>
        <w:tc>
          <w:tcPr>
            <w:tcW w:w="1178" w:type="dxa"/>
            <w:shd w:val="clear" w:color="auto" w:fill="auto"/>
            <w:vAlign w:val="center"/>
          </w:tcPr>
          <w:p w14:paraId="0C2CC902" w14:textId="77777777" w:rsidR="0015273A" w:rsidRDefault="0015273A">
            <w:pPr>
              <w:jc w:val="center"/>
              <w:rPr>
                <w:rFonts w:ascii="宋体" w:hAnsi="宋体" w:cs="宋体" w:hint="eastAsia"/>
                <w:szCs w:val="21"/>
              </w:rPr>
            </w:pPr>
          </w:p>
        </w:tc>
        <w:tc>
          <w:tcPr>
            <w:tcW w:w="1178" w:type="dxa"/>
            <w:shd w:val="clear" w:color="auto" w:fill="auto"/>
            <w:vAlign w:val="center"/>
          </w:tcPr>
          <w:p w14:paraId="2D280F3F" w14:textId="77777777" w:rsidR="0015273A" w:rsidRDefault="0015273A">
            <w:pPr>
              <w:jc w:val="center"/>
              <w:rPr>
                <w:rFonts w:ascii="宋体" w:hAnsi="宋体" w:cs="宋体" w:hint="eastAsia"/>
                <w:szCs w:val="21"/>
              </w:rPr>
            </w:pPr>
          </w:p>
        </w:tc>
        <w:tc>
          <w:tcPr>
            <w:tcW w:w="1178" w:type="dxa"/>
            <w:shd w:val="clear" w:color="auto" w:fill="auto"/>
            <w:vAlign w:val="center"/>
          </w:tcPr>
          <w:p w14:paraId="74DD9C3B" w14:textId="77777777" w:rsidR="0015273A" w:rsidRDefault="0015273A">
            <w:pPr>
              <w:jc w:val="center"/>
              <w:rPr>
                <w:rFonts w:ascii="宋体" w:hAnsi="宋体" w:cs="宋体" w:hint="eastAsia"/>
                <w:szCs w:val="21"/>
              </w:rPr>
            </w:pPr>
          </w:p>
        </w:tc>
      </w:tr>
      <w:tr w:rsidR="0015273A" w14:paraId="4EF69341" w14:textId="77777777">
        <w:trPr>
          <w:trHeight w:val="786"/>
        </w:trPr>
        <w:tc>
          <w:tcPr>
            <w:tcW w:w="751" w:type="dxa"/>
            <w:shd w:val="clear" w:color="auto" w:fill="auto"/>
            <w:vAlign w:val="center"/>
          </w:tcPr>
          <w:p w14:paraId="6FD3F0DC" w14:textId="77777777" w:rsidR="0015273A" w:rsidRDefault="00000000">
            <w:pPr>
              <w:jc w:val="center"/>
              <w:rPr>
                <w:szCs w:val="21"/>
              </w:rPr>
            </w:pPr>
            <w:r>
              <w:rPr>
                <w:rFonts w:ascii="宋体" w:hAnsi="宋体" w:cs="宋体" w:hint="eastAsia"/>
                <w:sz w:val="24"/>
              </w:rPr>
              <w:t>5</w:t>
            </w:r>
          </w:p>
        </w:tc>
        <w:tc>
          <w:tcPr>
            <w:tcW w:w="1602" w:type="dxa"/>
            <w:shd w:val="clear" w:color="auto" w:fill="auto"/>
          </w:tcPr>
          <w:p w14:paraId="30CC158B" w14:textId="77777777" w:rsidR="0015273A" w:rsidRDefault="00000000">
            <w:pPr>
              <w:jc w:val="center"/>
              <w:rPr>
                <w:rFonts w:ascii="宋体" w:hAnsi="宋体" w:cs="宋体" w:hint="eastAsia"/>
                <w:szCs w:val="21"/>
              </w:rPr>
            </w:pPr>
            <w:r>
              <w:rPr>
                <w:rFonts w:ascii="宋体" w:hAnsi="宋体" w:cs="宋体" w:hint="eastAsia"/>
                <w:sz w:val="24"/>
              </w:rPr>
              <w:t>....</w:t>
            </w:r>
          </w:p>
        </w:tc>
        <w:tc>
          <w:tcPr>
            <w:tcW w:w="1176" w:type="dxa"/>
            <w:shd w:val="clear" w:color="auto" w:fill="auto"/>
            <w:vAlign w:val="center"/>
          </w:tcPr>
          <w:p w14:paraId="20634572" w14:textId="77777777" w:rsidR="0015273A" w:rsidRDefault="0015273A">
            <w:pPr>
              <w:jc w:val="center"/>
              <w:rPr>
                <w:rFonts w:ascii="宋体" w:hAnsi="宋体" w:cs="宋体" w:hint="eastAsia"/>
                <w:color w:val="000000"/>
                <w:szCs w:val="21"/>
                <w:lang w:bidi="ar"/>
              </w:rPr>
            </w:pPr>
          </w:p>
        </w:tc>
        <w:tc>
          <w:tcPr>
            <w:tcW w:w="1176" w:type="dxa"/>
            <w:shd w:val="clear" w:color="auto" w:fill="auto"/>
            <w:vAlign w:val="center"/>
          </w:tcPr>
          <w:p w14:paraId="1B6BF8FD" w14:textId="77777777" w:rsidR="0015273A" w:rsidRDefault="0015273A">
            <w:pPr>
              <w:jc w:val="center"/>
              <w:rPr>
                <w:rFonts w:ascii="宋体" w:hAnsi="宋体" w:cs="宋体" w:hint="eastAsia"/>
                <w:szCs w:val="21"/>
              </w:rPr>
            </w:pPr>
          </w:p>
        </w:tc>
        <w:tc>
          <w:tcPr>
            <w:tcW w:w="1178" w:type="dxa"/>
            <w:shd w:val="clear" w:color="auto" w:fill="auto"/>
            <w:vAlign w:val="center"/>
          </w:tcPr>
          <w:p w14:paraId="183BBBD5" w14:textId="77777777" w:rsidR="0015273A" w:rsidRDefault="0015273A">
            <w:pPr>
              <w:jc w:val="center"/>
              <w:rPr>
                <w:rFonts w:ascii="宋体" w:hAnsi="宋体" w:cs="宋体" w:hint="eastAsia"/>
                <w:szCs w:val="21"/>
              </w:rPr>
            </w:pPr>
          </w:p>
        </w:tc>
        <w:tc>
          <w:tcPr>
            <w:tcW w:w="1178" w:type="dxa"/>
            <w:shd w:val="clear" w:color="auto" w:fill="auto"/>
            <w:vAlign w:val="center"/>
          </w:tcPr>
          <w:p w14:paraId="46A19D84" w14:textId="77777777" w:rsidR="0015273A" w:rsidRDefault="0015273A">
            <w:pPr>
              <w:jc w:val="center"/>
              <w:rPr>
                <w:rFonts w:ascii="宋体" w:hAnsi="宋体" w:cs="宋体" w:hint="eastAsia"/>
                <w:szCs w:val="21"/>
              </w:rPr>
            </w:pPr>
          </w:p>
        </w:tc>
        <w:tc>
          <w:tcPr>
            <w:tcW w:w="1178" w:type="dxa"/>
            <w:shd w:val="clear" w:color="auto" w:fill="auto"/>
            <w:vAlign w:val="center"/>
          </w:tcPr>
          <w:p w14:paraId="4124A134" w14:textId="77777777" w:rsidR="0015273A" w:rsidRDefault="0015273A">
            <w:pPr>
              <w:jc w:val="center"/>
              <w:rPr>
                <w:rFonts w:ascii="宋体" w:hAnsi="宋体" w:cs="宋体" w:hint="eastAsia"/>
                <w:szCs w:val="21"/>
              </w:rPr>
            </w:pPr>
          </w:p>
        </w:tc>
        <w:tc>
          <w:tcPr>
            <w:tcW w:w="1178" w:type="dxa"/>
            <w:shd w:val="clear" w:color="auto" w:fill="auto"/>
            <w:vAlign w:val="center"/>
          </w:tcPr>
          <w:p w14:paraId="35490FF9" w14:textId="77777777" w:rsidR="0015273A" w:rsidRDefault="0015273A">
            <w:pPr>
              <w:jc w:val="center"/>
              <w:rPr>
                <w:rFonts w:ascii="宋体" w:hAnsi="宋体" w:cs="宋体" w:hint="eastAsia"/>
                <w:szCs w:val="21"/>
              </w:rPr>
            </w:pPr>
          </w:p>
        </w:tc>
      </w:tr>
      <w:tr w:rsidR="0015273A" w14:paraId="0C253B29" w14:textId="77777777">
        <w:trPr>
          <w:trHeight w:val="786"/>
        </w:trPr>
        <w:tc>
          <w:tcPr>
            <w:tcW w:w="751" w:type="dxa"/>
            <w:shd w:val="clear" w:color="auto" w:fill="auto"/>
            <w:vAlign w:val="center"/>
          </w:tcPr>
          <w:p w14:paraId="647C0F9C" w14:textId="77777777" w:rsidR="0015273A" w:rsidRDefault="00000000">
            <w:pPr>
              <w:jc w:val="center"/>
              <w:rPr>
                <w:szCs w:val="21"/>
              </w:rPr>
            </w:pPr>
            <w:r>
              <w:rPr>
                <w:rFonts w:ascii="宋体" w:hAnsi="宋体" w:cs="宋体" w:hint="eastAsia"/>
                <w:sz w:val="24"/>
              </w:rPr>
              <w:t>6</w:t>
            </w:r>
          </w:p>
        </w:tc>
        <w:tc>
          <w:tcPr>
            <w:tcW w:w="1602" w:type="dxa"/>
            <w:shd w:val="clear" w:color="auto" w:fill="auto"/>
          </w:tcPr>
          <w:p w14:paraId="066FBC33" w14:textId="77777777" w:rsidR="0015273A" w:rsidRDefault="00000000">
            <w:pPr>
              <w:jc w:val="center"/>
              <w:rPr>
                <w:rFonts w:ascii="宋体" w:hAnsi="宋体" w:cs="宋体" w:hint="eastAsia"/>
                <w:szCs w:val="21"/>
              </w:rPr>
            </w:pPr>
            <w:r>
              <w:rPr>
                <w:rFonts w:ascii="宋体" w:hAnsi="宋体" w:cs="宋体" w:hint="eastAsia"/>
                <w:sz w:val="24"/>
              </w:rPr>
              <w:t>....</w:t>
            </w:r>
          </w:p>
        </w:tc>
        <w:tc>
          <w:tcPr>
            <w:tcW w:w="1176" w:type="dxa"/>
            <w:shd w:val="clear" w:color="auto" w:fill="auto"/>
            <w:vAlign w:val="center"/>
          </w:tcPr>
          <w:p w14:paraId="0793B2EB" w14:textId="77777777" w:rsidR="0015273A" w:rsidRDefault="0015273A">
            <w:pPr>
              <w:jc w:val="center"/>
              <w:rPr>
                <w:rFonts w:ascii="宋体" w:hAnsi="宋体" w:cs="宋体" w:hint="eastAsia"/>
                <w:color w:val="000000"/>
                <w:szCs w:val="21"/>
                <w:lang w:bidi="ar"/>
              </w:rPr>
            </w:pPr>
          </w:p>
        </w:tc>
        <w:tc>
          <w:tcPr>
            <w:tcW w:w="1176" w:type="dxa"/>
            <w:shd w:val="clear" w:color="auto" w:fill="auto"/>
            <w:vAlign w:val="center"/>
          </w:tcPr>
          <w:p w14:paraId="4843924D" w14:textId="77777777" w:rsidR="0015273A" w:rsidRDefault="0015273A">
            <w:pPr>
              <w:jc w:val="center"/>
              <w:rPr>
                <w:rFonts w:ascii="宋体" w:hAnsi="宋体" w:cs="宋体" w:hint="eastAsia"/>
                <w:szCs w:val="21"/>
              </w:rPr>
            </w:pPr>
          </w:p>
        </w:tc>
        <w:tc>
          <w:tcPr>
            <w:tcW w:w="1178" w:type="dxa"/>
            <w:shd w:val="clear" w:color="auto" w:fill="auto"/>
            <w:vAlign w:val="center"/>
          </w:tcPr>
          <w:p w14:paraId="63505EE6" w14:textId="77777777" w:rsidR="0015273A" w:rsidRDefault="0015273A">
            <w:pPr>
              <w:jc w:val="center"/>
              <w:rPr>
                <w:rFonts w:ascii="宋体" w:hAnsi="宋体" w:cs="宋体" w:hint="eastAsia"/>
                <w:szCs w:val="21"/>
              </w:rPr>
            </w:pPr>
          </w:p>
        </w:tc>
        <w:tc>
          <w:tcPr>
            <w:tcW w:w="1178" w:type="dxa"/>
            <w:shd w:val="clear" w:color="auto" w:fill="auto"/>
            <w:vAlign w:val="center"/>
          </w:tcPr>
          <w:p w14:paraId="1D558FF9" w14:textId="77777777" w:rsidR="0015273A" w:rsidRDefault="0015273A">
            <w:pPr>
              <w:jc w:val="center"/>
              <w:rPr>
                <w:rFonts w:ascii="宋体" w:hAnsi="宋体" w:cs="宋体" w:hint="eastAsia"/>
                <w:szCs w:val="21"/>
              </w:rPr>
            </w:pPr>
          </w:p>
        </w:tc>
        <w:tc>
          <w:tcPr>
            <w:tcW w:w="1178" w:type="dxa"/>
            <w:shd w:val="clear" w:color="auto" w:fill="auto"/>
            <w:vAlign w:val="center"/>
          </w:tcPr>
          <w:p w14:paraId="768104F1" w14:textId="77777777" w:rsidR="0015273A" w:rsidRDefault="0015273A">
            <w:pPr>
              <w:jc w:val="center"/>
              <w:rPr>
                <w:rFonts w:ascii="宋体" w:hAnsi="宋体" w:cs="宋体" w:hint="eastAsia"/>
                <w:szCs w:val="21"/>
              </w:rPr>
            </w:pPr>
          </w:p>
        </w:tc>
        <w:tc>
          <w:tcPr>
            <w:tcW w:w="1178" w:type="dxa"/>
            <w:shd w:val="clear" w:color="auto" w:fill="auto"/>
            <w:vAlign w:val="center"/>
          </w:tcPr>
          <w:p w14:paraId="4EA78850" w14:textId="77777777" w:rsidR="0015273A" w:rsidRDefault="0015273A">
            <w:pPr>
              <w:jc w:val="center"/>
              <w:rPr>
                <w:rFonts w:ascii="宋体" w:hAnsi="宋体" w:cs="宋体" w:hint="eastAsia"/>
                <w:szCs w:val="21"/>
              </w:rPr>
            </w:pPr>
          </w:p>
        </w:tc>
      </w:tr>
      <w:tr w:rsidR="0015273A" w14:paraId="08E643B4" w14:textId="77777777">
        <w:trPr>
          <w:trHeight w:val="786"/>
        </w:trPr>
        <w:tc>
          <w:tcPr>
            <w:tcW w:w="751" w:type="dxa"/>
            <w:shd w:val="clear" w:color="auto" w:fill="auto"/>
            <w:vAlign w:val="center"/>
          </w:tcPr>
          <w:p w14:paraId="0B5B3C0F" w14:textId="77777777" w:rsidR="0015273A" w:rsidRDefault="0015273A">
            <w:pPr>
              <w:jc w:val="center"/>
              <w:rPr>
                <w:rFonts w:ascii="宋体" w:hAnsi="宋体" w:cs="宋体" w:hint="eastAsia"/>
                <w:sz w:val="24"/>
              </w:rPr>
            </w:pPr>
          </w:p>
        </w:tc>
        <w:tc>
          <w:tcPr>
            <w:tcW w:w="1602" w:type="dxa"/>
            <w:shd w:val="clear" w:color="auto" w:fill="auto"/>
          </w:tcPr>
          <w:p w14:paraId="461BCCB6" w14:textId="77777777" w:rsidR="0015273A" w:rsidRDefault="00000000">
            <w:pPr>
              <w:jc w:val="center"/>
              <w:rPr>
                <w:rFonts w:ascii="宋体" w:hAnsi="宋体" w:cs="宋体" w:hint="eastAsia"/>
                <w:sz w:val="24"/>
              </w:rPr>
            </w:pPr>
            <w:r>
              <w:rPr>
                <w:rFonts w:ascii="宋体" w:hAnsi="宋体" w:cs="宋体" w:hint="eastAsia"/>
                <w:sz w:val="24"/>
              </w:rPr>
              <w:t>....</w:t>
            </w:r>
          </w:p>
        </w:tc>
        <w:tc>
          <w:tcPr>
            <w:tcW w:w="1176" w:type="dxa"/>
            <w:shd w:val="clear" w:color="auto" w:fill="auto"/>
            <w:vAlign w:val="center"/>
          </w:tcPr>
          <w:p w14:paraId="338943FA" w14:textId="77777777" w:rsidR="0015273A" w:rsidRDefault="0015273A">
            <w:pPr>
              <w:jc w:val="center"/>
              <w:rPr>
                <w:rFonts w:ascii="宋体" w:hAnsi="宋体" w:cs="宋体" w:hint="eastAsia"/>
                <w:color w:val="000000"/>
                <w:szCs w:val="21"/>
                <w:lang w:bidi="ar"/>
              </w:rPr>
            </w:pPr>
          </w:p>
        </w:tc>
        <w:tc>
          <w:tcPr>
            <w:tcW w:w="1176" w:type="dxa"/>
            <w:shd w:val="clear" w:color="auto" w:fill="auto"/>
            <w:vAlign w:val="center"/>
          </w:tcPr>
          <w:p w14:paraId="340189D7" w14:textId="77777777" w:rsidR="0015273A" w:rsidRDefault="0015273A">
            <w:pPr>
              <w:jc w:val="center"/>
              <w:rPr>
                <w:rFonts w:ascii="宋体" w:hAnsi="宋体" w:cs="宋体" w:hint="eastAsia"/>
                <w:szCs w:val="21"/>
              </w:rPr>
            </w:pPr>
          </w:p>
        </w:tc>
        <w:tc>
          <w:tcPr>
            <w:tcW w:w="1178" w:type="dxa"/>
            <w:shd w:val="clear" w:color="auto" w:fill="auto"/>
            <w:vAlign w:val="center"/>
          </w:tcPr>
          <w:p w14:paraId="3A11C38A" w14:textId="77777777" w:rsidR="0015273A" w:rsidRDefault="0015273A">
            <w:pPr>
              <w:jc w:val="center"/>
              <w:rPr>
                <w:rFonts w:ascii="宋体" w:hAnsi="宋体" w:cs="宋体" w:hint="eastAsia"/>
                <w:szCs w:val="21"/>
              </w:rPr>
            </w:pPr>
          </w:p>
        </w:tc>
        <w:tc>
          <w:tcPr>
            <w:tcW w:w="1178" w:type="dxa"/>
            <w:shd w:val="clear" w:color="auto" w:fill="auto"/>
            <w:vAlign w:val="center"/>
          </w:tcPr>
          <w:p w14:paraId="56875515" w14:textId="77777777" w:rsidR="0015273A" w:rsidRDefault="0015273A">
            <w:pPr>
              <w:jc w:val="center"/>
              <w:rPr>
                <w:rFonts w:ascii="宋体" w:hAnsi="宋体" w:cs="宋体" w:hint="eastAsia"/>
                <w:szCs w:val="21"/>
              </w:rPr>
            </w:pPr>
          </w:p>
        </w:tc>
        <w:tc>
          <w:tcPr>
            <w:tcW w:w="1178" w:type="dxa"/>
            <w:shd w:val="clear" w:color="auto" w:fill="auto"/>
            <w:vAlign w:val="center"/>
          </w:tcPr>
          <w:p w14:paraId="20D7D934" w14:textId="77777777" w:rsidR="0015273A" w:rsidRDefault="0015273A">
            <w:pPr>
              <w:jc w:val="center"/>
              <w:rPr>
                <w:rFonts w:ascii="宋体" w:hAnsi="宋体" w:cs="宋体" w:hint="eastAsia"/>
                <w:szCs w:val="21"/>
              </w:rPr>
            </w:pPr>
          </w:p>
        </w:tc>
        <w:tc>
          <w:tcPr>
            <w:tcW w:w="1178" w:type="dxa"/>
            <w:shd w:val="clear" w:color="auto" w:fill="auto"/>
            <w:vAlign w:val="center"/>
          </w:tcPr>
          <w:p w14:paraId="13B459D0" w14:textId="77777777" w:rsidR="0015273A" w:rsidRDefault="0015273A">
            <w:pPr>
              <w:jc w:val="center"/>
              <w:rPr>
                <w:rFonts w:ascii="宋体" w:hAnsi="宋体" w:cs="宋体" w:hint="eastAsia"/>
                <w:szCs w:val="21"/>
              </w:rPr>
            </w:pPr>
          </w:p>
        </w:tc>
      </w:tr>
      <w:tr w:rsidR="0015273A" w14:paraId="53F13DE0" w14:textId="77777777">
        <w:trPr>
          <w:trHeight w:val="786"/>
        </w:trPr>
        <w:tc>
          <w:tcPr>
            <w:tcW w:w="9417" w:type="dxa"/>
            <w:gridSpan w:val="8"/>
            <w:shd w:val="clear" w:color="auto" w:fill="auto"/>
            <w:vAlign w:val="center"/>
          </w:tcPr>
          <w:p w14:paraId="04BFFA48" w14:textId="77777777" w:rsidR="0015273A" w:rsidRDefault="00000000">
            <w:pPr>
              <w:jc w:val="left"/>
              <w:rPr>
                <w:rFonts w:ascii="宋体" w:hAnsi="宋体" w:cs="宋体" w:hint="eastAsia"/>
                <w:szCs w:val="21"/>
              </w:rPr>
            </w:pPr>
            <w:r>
              <w:rPr>
                <w:rFonts w:ascii="宋体" w:hAnsi="宋体" w:cs="宋体" w:hint="eastAsia"/>
                <w:szCs w:val="21"/>
              </w:rPr>
              <w:t>总计：人民币（大写）：</w:t>
            </w:r>
            <w:r>
              <w:rPr>
                <w:rFonts w:ascii="宋体" w:hAnsi="宋体" w:cs="宋体" w:hint="eastAsia"/>
                <w:szCs w:val="21"/>
                <w:u w:val="single"/>
              </w:rPr>
              <w:t xml:space="preserve">                   </w:t>
            </w:r>
            <w:r>
              <w:rPr>
                <w:rFonts w:ascii="宋体" w:hAnsi="宋体" w:cs="宋体" w:hint="eastAsia"/>
                <w:szCs w:val="21"/>
              </w:rPr>
              <w:t>元整   ￥：</w:t>
            </w:r>
            <w:r>
              <w:rPr>
                <w:rFonts w:ascii="宋体" w:hAnsi="宋体" w:cs="宋体" w:hint="eastAsia"/>
                <w:szCs w:val="21"/>
                <w:u w:val="single"/>
              </w:rPr>
              <w:t xml:space="preserve">         </w:t>
            </w:r>
          </w:p>
        </w:tc>
      </w:tr>
    </w:tbl>
    <w:p w14:paraId="68DF8A2C" w14:textId="77777777" w:rsidR="0015273A" w:rsidRDefault="0015273A"/>
    <w:p w14:paraId="62C4A4FB" w14:textId="77777777" w:rsidR="0015273A" w:rsidRDefault="00000000">
      <w:pPr>
        <w:spacing w:line="360" w:lineRule="auto"/>
        <w:ind w:firstLine="480"/>
        <w:rPr>
          <w:rFonts w:ascii="宋体" w:hAnsi="宋体" w:cs="宋体" w:hint="eastAsia"/>
          <w:color w:val="000000"/>
          <w:szCs w:val="21"/>
        </w:rPr>
      </w:pPr>
      <w:r>
        <w:rPr>
          <w:rFonts w:ascii="宋体" w:hAnsi="宋体" w:cs="宋体" w:hint="eastAsia"/>
          <w:color w:val="000000"/>
          <w:szCs w:val="21"/>
        </w:rPr>
        <w:t xml:space="preserve">供应商（加盖电子公章）: </w:t>
      </w:r>
      <w:r>
        <w:rPr>
          <w:rFonts w:ascii="宋体" w:hAnsi="宋体" w:cs="宋体" w:hint="eastAsia"/>
          <w:color w:val="000000"/>
          <w:szCs w:val="21"/>
        </w:rPr>
        <w:tab/>
      </w:r>
    </w:p>
    <w:p w14:paraId="2CFA19B6" w14:textId="77777777" w:rsidR="0015273A" w:rsidRDefault="00000000">
      <w:pPr>
        <w:spacing w:line="360" w:lineRule="auto"/>
        <w:rPr>
          <w:rFonts w:ascii="宋体" w:hAnsi="宋体" w:cs="宋体" w:hint="eastAsia"/>
          <w:color w:val="000000"/>
          <w:szCs w:val="21"/>
        </w:rPr>
      </w:pPr>
      <w:r>
        <w:rPr>
          <w:rFonts w:ascii="宋体" w:hAnsi="宋体" w:cs="宋体" w:hint="eastAsia"/>
          <w:color w:val="000000"/>
          <w:szCs w:val="21"/>
        </w:rPr>
        <w:t xml:space="preserve">    </w:t>
      </w:r>
    </w:p>
    <w:p w14:paraId="11B91D82" w14:textId="77777777" w:rsidR="0015273A" w:rsidRDefault="00000000">
      <w:pPr>
        <w:spacing w:line="360" w:lineRule="auto"/>
        <w:ind w:firstLine="480"/>
        <w:rPr>
          <w:rFonts w:ascii="宋体" w:hAnsi="宋体" w:cs="宋体" w:hint="eastAsia"/>
          <w:color w:val="000000"/>
          <w:szCs w:val="21"/>
        </w:rPr>
      </w:pPr>
      <w:r>
        <w:rPr>
          <w:rFonts w:ascii="宋体" w:hAnsi="宋体" w:cs="宋体" w:hint="eastAsia"/>
          <w:color w:val="000000"/>
          <w:szCs w:val="21"/>
        </w:rPr>
        <w:t>日</w:t>
      </w:r>
      <w:r>
        <w:rPr>
          <w:rFonts w:ascii="宋体" w:hAnsi="宋体" w:cs="宋体" w:hint="eastAsia"/>
          <w:color w:val="000000"/>
          <w:szCs w:val="21"/>
        </w:rPr>
        <w:tab/>
        <w:t>期：</w:t>
      </w:r>
      <w:r>
        <w:rPr>
          <w:rFonts w:ascii="宋体" w:hAnsi="宋体" w:cs="宋体" w:hint="eastAsia"/>
          <w:color w:val="000000"/>
          <w:szCs w:val="21"/>
        </w:rPr>
        <w:tab/>
        <w:t>年</w:t>
      </w:r>
      <w:r>
        <w:rPr>
          <w:rFonts w:ascii="宋体" w:hAnsi="宋体" w:cs="宋体" w:hint="eastAsia"/>
          <w:color w:val="000000"/>
          <w:szCs w:val="21"/>
        </w:rPr>
        <w:tab/>
        <w:t>月</w:t>
      </w:r>
      <w:r>
        <w:rPr>
          <w:rFonts w:ascii="宋体" w:hAnsi="宋体" w:cs="宋体" w:hint="eastAsia"/>
          <w:color w:val="000000"/>
          <w:szCs w:val="21"/>
        </w:rPr>
        <w:tab/>
        <w:t>日</w:t>
      </w:r>
    </w:p>
    <w:p w14:paraId="05ADB529" w14:textId="77777777" w:rsidR="0015273A" w:rsidRDefault="0015273A">
      <w:pPr>
        <w:pStyle w:val="410"/>
        <w:rPr>
          <w:rFonts w:eastAsia="宋体"/>
          <w:lang w:val="en-US"/>
        </w:rPr>
      </w:pPr>
    </w:p>
    <w:p w14:paraId="740B8A75" w14:textId="77777777" w:rsidR="0015273A" w:rsidRDefault="0015273A"/>
    <w:p w14:paraId="79CB9CEB" w14:textId="77777777" w:rsidR="0015273A" w:rsidRDefault="00000000">
      <w:pPr>
        <w:pStyle w:val="410"/>
        <w:spacing w:line="360" w:lineRule="auto"/>
        <w:ind w:left="0" w:firstLine="420"/>
        <w:jc w:val="left"/>
        <w:rPr>
          <w:rFonts w:ascii="宋体" w:eastAsia="宋体" w:hAnsi="宋体" w:hint="eastAsia"/>
          <w:sz w:val="21"/>
          <w:szCs w:val="21"/>
          <w:lang w:val="en-US"/>
        </w:rPr>
      </w:pPr>
      <w:r>
        <w:rPr>
          <w:rFonts w:ascii="宋体" w:eastAsia="宋体" w:hAnsi="宋体" w:hint="eastAsia"/>
          <w:sz w:val="21"/>
          <w:szCs w:val="21"/>
          <w:lang w:val="en-US"/>
        </w:rPr>
        <w:t>说明：</w:t>
      </w:r>
    </w:p>
    <w:p w14:paraId="134FCB4D" w14:textId="77777777" w:rsidR="0015273A" w:rsidRDefault="00000000">
      <w:pPr>
        <w:pStyle w:val="410"/>
        <w:spacing w:line="360" w:lineRule="auto"/>
        <w:ind w:left="0" w:firstLine="420"/>
        <w:jc w:val="left"/>
        <w:rPr>
          <w:rFonts w:ascii="宋体" w:eastAsia="宋体" w:hAnsi="宋体" w:hint="eastAsia"/>
          <w:sz w:val="21"/>
          <w:szCs w:val="21"/>
          <w:lang w:val="en-US"/>
        </w:rPr>
      </w:pPr>
      <w:r>
        <w:rPr>
          <w:rFonts w:ascii="宋体" w:eastAsia="宋体" w:hAnsi="宋体" w:hint="eastAsia"/>
          <w:sz w:val="21"/>
          <w:szCs w:val="21"/>
          <w:lang w:val="en-US"/>
        </w:rPr>
        <w:t>1、此表行数可自行添加，但表式不变。</w:t>
      </w:r>
    </w:p>
    <w:p w14:paraId="7736FA0C" w14:textId="77777777" w:rsidR="0015273A" w:rsidRDefault="00000000">
      <w:pPr>
        <w:pStyle w:val="410"/>
        <w:spacing w:line="360" w:lineRule="auto"/>
        <w:ind w:left="0" w:firstLine="420"/>
        <w:jc w:val="left"/>
        <w:rPr>
          <w:rFonts w:ascii="宋体" w:eastAsia="宋体" w:hAnsi="宋体" w:hint="eastAsia"/>
          <w:sz w:val="21"/>
          <w:szCs w:val="21"/>
          <w:lang w:val="en-US"/>
        </w:rPr>
      </w:pPr>
      <w:r>
        <w:rPr>
          <w:rFonts w:ascii="宋体" w:eastAsia="宋体" w:hAnsi="宋体" w:hint="eastAsia"/>
          <w:sz w:val="21"/>
          <w:szCs w:val="21"/>
          <w:lang w:val="en-US"/>
        </w:rPr>
        <w:t>2、总价=单价*数量，由供应商自行计算并填列。</w:t>
      </w:r>
    </w:p>
    <w:p w14:paraId="13239D97" w14:textId="47F2F928" w:rsidR="0015273A" w:rsidRDefault="00000000">
      <w:pPr>
        <w:pStyle w:val="410"/>
        <w:spacing w:line="360" w:lineRule="auto"/>
        <w:ind w:left="0" w:firstLine="420"/>
        <w:jc w:val="left"/>
        <w:rPr>
          <w:rFonts w:ascii="宋体" w:eastAsia="宋体" w:hAnsi="宋体" w:hint="eastAsia"/>
          <w:sz w:val="21"/>
          <w:szCs w:val="21"/>
          <w:lang w:val="en-US"/>
        </w:rPr>
      </w:pPr>
      <w:r>
        <w:rPr>
          <w:rFonts w:ascii="宋体" w:eastAsia="宋体" w:hAnsi="宋体" w:hint="eastAsia"/>
          <w:sz w:val="21"/>
          <w:szCs w:val="21"/>
          <w:lang w:val="en-US"/>
        </w:rPr>
        <w:t>3、上表中的报价“总计”应当等于“</w:t>
      </w:r>
      <w:r w:rsidR="004105D2">
        <w:rPr>
          <w:rFonts w:ascii="宋体" w:eastAsia="宋体" w:hAnsi="宋体" w:hint="eastAsia"/>
          <w:sz w:val="21"/>
          <w:szCs w:val="21"/>
          <w:lang w:val="en-US"/>
        </w:rPr>
        <w:t>磋商</w:t>
      </w:r>
      <w:r>
        <w:rPr>
          <w:rFonts w:ascii="宋体" w:eastAsia="宋体" w:hAnsi="宋体" w:hint="eastAsia"/>
          <w:sz w:val="21"/>
          <w:szCs w:val="21"/>
          <w:lang w:val="en-US"/>
        </w:rPr>
        <w:t>报价表”中“</w:t>
      </w:r>
      <w:r w:rsidR="004105D2">
        <w:rPr>
          <w:rFonts w:ascii="宋体" w:eastAsia="宋体" w:hAnsi="宋体" w:hint="eastAsia"/>
          <w:sz w:val="21"/>
          <w:szCs w:val="21"/>
          <w:lang w:val="en-US"/>
        </w:rPr>
        <w:t>总价</w:t>
      </w:r>
      <w:r>
        <w:rPr>
          <w:rFonts w:ascii="宋体" w:eastAsia="宋体" w:hAnsi="宋体" w:hint="eastAsia"/>
          <w:sz w:val="21"/>
          <w:szCs w:val="21"/>
          <w:lang w:val="en-US"/>
        </w:rPr>
        <w:t>”数。</w:t>
      </w:r>
    </w:p>
    <w:p w14:paraId="58616DD0" w14:textId="77777777" w:rsidR="0015273A" w:rsidRDefault="00000000">
      <w:pPr>
        <w:pStyle w:val="410"/>
        <w:spacing w:line="360" w:lineRule="auto"/>
        <w:ind w:left="0" w:firstLine="420"/>
        <w:jc w:val="left"/>
        <w:rPr>
          <w:rFonts w:ascii="宋体" w:eastAsia="宋体" w:hAnsi="宋体" w:hint="eastAsia"/>
          <w:sz w:val="21"/>
          <w:szCs w:val="21"/>
          <w:lang w:val="en-US"/>
        </w:rPr>
      </w:pPr>
      <w:r>
        <w:rPr>
          <w:rFonts w:ascii="宋体" w:eastAsia="宋体" w:hAnsi="宋体" w:hint="eastAsia"/>
          <w:sz w:val="21"/>
          <w:szCs w:val="21"/>
          <w:lang w:val="en-US"/>
        </w:rPr>
        <w:t>4、供应商所响应产品须与“第四章</w:t>
      </w:r>
      <w:r>
        <w:rPr>
          <w:rStyle w:val="NormalCharacter1"/>
          <w:rFonts w:ascii="宋体" w:eastAsia="宋体" w:hAnsi="宋体" w:hint="eastAsia"/>
          <w:bCs/>
          <w:color w:val="000000"/>
          <w:sz w:val="21"/>
          <w:szCs w:val="21"/>
        </w:rPr>
        <w:t>采购项目的技术规格、要求和数量等</w:t>
      </w:r>
      <w:r>
        <w:rPr>
          <w:rFonts w:ascii="宋体" w:eastAsia="宋体" w:hAnsi="宋体" w:hint="eastAsia"/>
          <w:sz w:val="21"/>
          <w:szCs w:val="21"/>
          <w:lang w:val="en-US"/>
        </w:rPr>
        <w:t>”中的产品一一对应，如有缺项、漏项或者超出报价上限的，视为无效响应。</w:t>
      </w:r>
    </w:p>
    <w:p w14:paraId="2CBEBB1A" w14:textId="77777777" w:rsidR="0015273A" w:rsidRDefault="0015273A">
      <w:pPr>
        <w:pStyle w:val="410"/>
        <w:spacing w:line="360" w:lineRule="auto"/>
        <w:ind w:left="0"/>
        <w:rPr>
          <w:rFonts w:eastAsia="宋体"/>
          <w:lang w:val="en-US"/>
        </w:rPr>
      </w:pPr>
    </w:p>
    <w:p w14:paraId="7075723D" w14:textId="77777777" w:rsidR="00652DD2" w:rsidRPr="00652DD2" w:rsidRDefault="00652DD2" w:rsidP="00652DD2"/>
    <w:p w14:paraId="2C1C958F" w14:textId="77777777" w:rsidR="0015273A" w:rsidRDefault="0015273A">
      <w:pPr>
        <w:spacing w:line="360" w:lineRule="auto"/>
        <w:ind w:firstLine="482"/>
        <w:rPr>
          <w:rFonts w:ascii="宋体" w:hAnsi="宋体" w:cs="宋体" w:hint="eastAsia"/>
          <w:b/>
          <w:color w:val="000000"/>
          <w:sz w:val="24"/>
          <w:szCs w:val="24"/>
          <w:lang w:val="zh-CN"/>
        </w:rPr>
      </w:pPr>
    </w:p>
    <w:p w14:paraId="5FA262DE" w14:textId="77777777" w:rsidR="0015273A" w:rsidRDefault="0015273A">
      <w:pPr>
        <w:spacing w:line="360" w:lineRule="auto"/>
        <w:ind w:firstLine="482"/>
        <w:rPr>
          <w:rFonts w:ascii="宋体" w:hAnsi="宋体" w:cs="宋体" w:hint="eastAsia"/>
          <w:b/>
          <w:color w:val="000000"/>
          <w:sz w:val="24"/>
          <w:szCs w:val="24"/>
          <w:lang w:val="zh-CN"/>
        </w:rPr>
      </w:pPr>
    </w:p>
    <w:p w14:paraId="73B7C945" w14:textId="77777777" w:rsidR="0015273A" w:rsidRDefault="00000000">
      <w:pPr>
        <w:pBdr>
          <w:top w:val="none" w:sz="0" w:space="0" w:color="000000"/>
          <w:left w:val="none" w:sz="0" w:space="0" w:color="000000"/>
          <w:bottom w:val="none" w:sz="0" w:space="0" w:color="000000"/>
          <w:right w:val="none" w:sz="0" w:space="0" w:color="000000"/>
        </w:pBdr>
        <w:spacing w:line="85" w:lineRule="atLeast"/>
        <w:jc w:val="center"/>
      </w:pPr>
      <w:r>
        <w:rPr>
          <w:rFonts w:ascii="宋体" w:hAnsi="宋体" w:cs="宋体" w:hint="eastAsia"/>
          <w:b/>
          <w:color w:val="000000"/>
          <w:sz w:val="24"/>
          <w:szCs w:val="24"/>
          <w:lang w:val="zh-CN"/>
        </w:rPr>
        <w:lastRenderedPageBreak/>
        <w:t>目录五、资格证明文件</w:t>
      </w:r>
    </w:p>
    <w:p w14:paraId="6CB1481C" w14:textId="77777777" w:rsidR="0015273A" w:rsidRDefault="0015273A">
      <w:pPr>
        <w:spacing w:line="360" w:lineRule="auto"/>
        <w:ind w:firstLine="482"/>
        <w:jc w:val="center"/>
        <w:rPr>
          <w:rFonts w:ascii="宋体" w:hAnsi="宋体" w:cs="宋体" w:hint="eastAsia"/>
          <w:b/>
          <w:color w:val="000000"/>
          <w:sz w:val="24"/>
          <w:szCs w:val="24"/>
        </w:rPr>
      </w:pPr>
    </w:p>
    <w:p w14:paraId="682857AD" w14:textId="77777777" w:rsidR="0015273A" w:rsidRDefault="00000000">
      <w:pPr>
        <w:widowControl/>
        <w:spacing w:line="360" w:lineRule="auto"/>
        <w:ind w:firstLine="422"/>
        <w:jc w:val="left"/>
        <w:rPr>
          <w:rFonts w:ascii="宋体" w:hAnsi="宋体" w:cs="宋体" w:hint="eastAsia"/>
          <w:b/>
          <w:bCs/>
          <w:color w:val="000000"/>
          <w:szCs w:val="21"/>
        </w:rPr>
      </w:pPr>
      <w:r>
        <w:rPr>
          <w:rFonts w:ascii="宋体" w:hAnsi="宋体" w:cs="宋体" w:hint="eastAsia"/>
          <w:b/>
          <w:bCs/>
          <w:color w:val="000000"/>
          <w:szCs w:val="21"/>
        </w:rPr>
        <w:t>（一）满足《中华人民共和国政府采购法》第二十二条规定：</w:t>
      </w:r>
    </w:p>
    <w:p w14:paraId="6EB86B46" w14:textId="77777777" w:rsidR="0015273A" w:rsidRDefault="00000000">
      <w:pPr>
        <w:pStyle w:val="aff2"/>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ind w:firstLine="200"/>
        <w:rPr>
          <w:rFonts w:ascii="宋体" w:eastAsia="宋体" w:hAnsi="宋体" w:hint="eastAsia"/>
          <w:sz w:val="21"/>
          <w:szCs w:val="21"/>
        </w:rPr>
      </w:pPr>
      <w:r>
        <w:rPr>
          <w:rFonts w:ascii="宋体" w:eastAsia="宋体" w:hAnsi="宋体" w:hint="eastAsia"/>
          <w:color w:val="000000"/>
          <w:sz w:val="21"/>
          <w:szCs w:val="21"/>
        </w:rPr>
        <w:t>1、</w:t>
      </w:r>
      <w:r>
        <w:rPr>
          <w:rFonts w:ascii="宋体" w:eastAsia="宋体" w:hAnsi="宋体"/>
          <w:color w:val="000000"/>
          <w:sz w:val="21"/>
          <w:szCs w:val="21"/>
        </w:rPr>
        <w:t>具有独立承担民事责任的能力（</w:t>
      </w:r>
      <w:r>
        <w:rPr>
          <w:rFonts w:ascii="宋体" w:eastAsia="宋体" w:hAnsi="宋体" w:hint="eastAsia"/>
          <w:color w:val="000000"/>
          <w:sz w:val="21"/>
          <w:szCs w:val="21"/>
        </w:rPr>
        <w:t>提供</w:t>
      </w:r>
      <w:r>
        <w:rPr>
          <w:rFonts w:ascii="宋体" w:eastAsia="宋体" w:hAnsi="宋体" w:hint="eastAsia"/>
          <w:bCs/>
          <w:color w:val="000000"/>
          <w:sz w:val="21"/>
          <w:szCs w:val="21"/>
        </w:rPr>
        <w:t>法人或其他组织的营业执照等证明文件，自然人的身份证明</w:t>
      </w:r>
      <w:r>
        <w:rPr>
          <w:rFonts w:ascii="宋体" w:eastAsia="宋体" w:hAnsi="宋体"/>
          <w:color w:val="000000"/>
          <w:sz w:val="21"/>
          <w:szCs w:val="21"/>
        </w:rPr>
        <w:t>；</w:t>
      </w:r>
    </w:p>
    <w:p w14:paraId="33F85E0F" w14:textId="77777777" w:rsidR="0015273A" w:rsidRDefault="00000000">
      <w:pPr>
        <w:pBdr>
          <w:top w:val="none" w:sz="0" w:space="0" w:color="000000"/>
          <w:left w:val="none" w:sz="0" w:space="0" w:color="000000"/>
          <w:bottom w:val="none" w:sz="0" w:space="0" w:color="000000"/>
          <w:right w:val="none" w:sz="0" w:space="0" w:color="000000"/>
        </w:pBdr>
        <w:spacing w:line="360" w:lineRule="auto"/>
        <w:ind w:firstLine="210"/>
        <w:jc w:val="left"/>
        <w:rPr>
          <w:rFonts w:ascii="宋体" w:hAnsi="宋体" w:hint="eastAsia"/>
          <w:szCs w:val="21"/>
        </w:rPr>
      </w:pPr>
      <w:r>
        <w:rPr>
          <w:rFonts w:ascii="宋体" w:hAnsi="宋体" w:cs="Arial" w:hint="eastAsia"/>
          <w:color w:val="000000"/>
          <w:szCs w:val="21"/>
        </w:rPr>
        <w:t>2、</w:t>
      </w:r>
      <w:r>
        <w:rPr>
          <w:rFonts w:ascii="宋体" w:hAnsi="宋体" w:cs="Arial"/>
          <w:color w:val="000000"/>
          <w:szCs w:val="21"/>
        </w:rPr>
        <w:t>具有良好的商业信誉和健全的财务会计制度</w:t>
      </w:r>
      <w:r>
        <w:rPr>
          <w:rFonts w:ascii="宋体" w:hAnsi="宋体" w:cs="宋体"/>
          <w:color w:val="000000"/>
          <w:szCs w:val="21"/>
        </w:rPr>
        <w:t>（提供参加本次政府采购活动前6个月内至少一个月份的会计报表（至少包括资产负债表和利润表）复印件或其上一年度经审计的财务报告加盖供应商公章，成立不满</w:t>
      </w:r>
      <w:r>
        <w:rPr>
          <w:rFonts w:ascii="宋体" w:hAnsi="宋体" w:cs="宋体" w:hint="eastAsia"/>
          <w:color w:val="000000"/>
          <w:szCs w:val="21"/>
        </w:rPr>
        <w:t>一年</w:t>
      </w:r>
      <w:r>
        <w:rPr>
          <w:rFonts w:ascii="宋体" w:hAnsi="宋体" w:cs="宋体"/>
          <w:color w:val="000000"/>
          <w:szCs w:val="21"/>
        </w:rPr>
        <w:t>的无需提供）；</w:t>
      </w:r>
    </w:p>
    <w:p w14:paraId="5A3D2237" w14:textId="77777777" w:rsidR="0015273A" w:rsidRDefault="00000000">
      <w:pPr>
        <w:pStyle w:val="aff2"/>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ind w:firstLine="200"/>
        <w:rPr>
          <w:rFonts w:ascii="宋体" w:eastAsia="宋体" w:hAnsi="宋体" w:hint="eastAsia"/>
          <w:sz w:val="21"/>
          <w:szCs w:val="21"/>
        </w:rPr>
      </w:pPr>
      <w:r>
        <w:rPr>
          <w:rFonts w:ascii="宋体" w:eastAsia="宋体" w:hAnsi="宋体" w:hint="eastAsia"/>
          <w:color w:val="000000"/>
          <w:sz w:val="21"/>
          <w:szCs w:val="21"/>
        </w:rPr>
        <w:t>3、</w:t>
      </w:r>
      <w:r>
        <w:rPr>
          <w:rFonts w:ascii="宋体" w:eastAsia="宋体" w:hAnsi="宋体"/>
          <w:color w:val="000000"/>
          <w:sz w:val="21"/>
          <w:szCs w:val="21"/>
        </w:rPr>
        <w:t>具有履行合同所必需的设备和专业技术能力（根据项目需求提供履行合同所必需的设备和专业技术能力的声明或证明材料）；</w:t>
      </w:r>
    </w:p>
    <w:p w14:paraId="76567DBB" w14:textId="77777777" w:rsidR="0015273A" w:rsidRDefault="00000000">
      <w:pPr>
        <w:pBdr>
          <w:top w:val="none" w:sz="0" w:space="0" w:color="000000"/>
          <w:left w:val="none" w:sz="0" w:space="0" w:color="000000"/>
          <w:bottom w:val="none" w:sz="0" w:space="0" w:color="000000"/>
          <w:right w:val="none" w:sz="0" w:space="0" w:color="000000"/>
        </w:pBdr>
        <w:spacing w:line="360" w:lineRule="auto"/>
        <w:ind w:firstLine="200"/>
        <w:jc w:val="left"/>
        <w:rPr>
          <w:rFonts w:ascii="宋体" w:hAnsi="宋体" w:hint="eastAsia"/>
          <w:szCs w:val="21"/>
        </w:rPr>
      </w:pPr>
      <w:r>
        <w:rPr>
          <w:rFonts w:ascii="宋体" w:hAnsi="宋体" w:cs="宋体" w:hint="eastAsia"/>
          <w:color w:val="000000"/>
          <w:szCs w:val="21"/>
        </w:rPr>
        <w:t>4、具</w:t>
      </w:r>
      <w:r>
        <w:rPr>
          <w:rFonts w:ascii="宋体" w:hAnsi="宋体" w:cs="宋体"/>
          <w:color w:val="000000"/>
          <w:szCs w:val="21"/>
        </w:rPr>
        <w:t>有依法缴纳税收和社会保障资金的良好记录（提供参加本次政府采购活动前一年内（至少一个月）依法缴纳税收和社会保障资金的相关材料复印件加盖供应商公章）；</w:t>
      </w:r>
    </w:p>
    <w:p w14:paraId="6F226265" w14:textId="77777777" w:rsidR="0015273A" w:rsidRDefault="00000000">
      <w:pPr>
        <w:pStyle w:val="aff2"/>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ind w:firstLine="200"/>
        <w:rPr>
          <w:rFonts w:ascii="宋体" w:eastAsia="宋体" w:hAnsi="宋体" w:hint="eastAsia"/>
          <w:bCs/>
          <w:color w:val="000000"/>
          <w:sz w:val="21"/>
          <w:szCs w:val="21"/>
        </w:rPr>
      </w:pPr>
      <w:r>
        <w:rPr>
          <w:rFonts w:ascii="宋体" w:eastAsia="宋体" w:hAnsi="宋体" w:hint="eastAsia"/>
          <w:color w:val="000000"/>
          <w:sz w:val="21"/>
          <w:szCs w:val="21"/>
        </w:rPr>
        <w:t>5、</w:t>
      </w:r>
      <w:r>
        <w:rPr>
          <w:rFonts w:ascii="宋体" w:eastAsia="宋体" w:hAnsi="宋体"/>
          <w:color w:val="000000"/>
          <w:sz w:val="21"/>
          <w:szCs w:val="21"/>
        </w:rPr>
        <w:t>参加本项目政府采购活动前三年内，在经营活动中没有重大违法记录（提供参加本次政府采购活动前3年内在经营活动中没有重大违法记录的书面声明</w:t>
      </w:r>
      <w:r>
        <w:rPr>
          <w:rFonts w:ascii="宋体" w:eastAsia="宋体" w:hAnsi="宋体" w:hint="eastAsia"/>
          <w:color w:val="000000"/>
          <w:sz w:val="21"/>
          <w:szCs w:val="21"/>
        </w:rPr>
        <w:t>；</w:t>
      </w:r>
      <w:r>
        <w:rPr>
          <w:rFonts w:ascii="宋体" w:eastAsia="宋体" w:hAnsi="宋体" w:hint="eastAsia"/>
          <w:bCs/>
          <w:color w:val="000000"/>
          <w:sz w:val="21"/>
          <w:szCs w:val="21"/>
        </w:rPr>
        <w:t>重大违法记录是指供应商因违法经营受到刑事处罚或者责令停产停业、吊销许可证或者执照、较大数额罚款等行政处罚。</w:t>
      </w:r>
      <w:r>
        <w:rPr>
          <w:rFonts w:ascii="宋体" w:eastAsia="宋体" w:hAnsi="宋体"/>
          <w:color w:val="000000"/>
          <w:sz w:val="21"/>
          <w:szCs w:val="21"/>
        </w:rPr>
        <w:t>）</w:t>
      </w:r>
      <w:r>
        <w:rPr>
          <w:rFonts w:ascii="宋体" w:eastAsia="宋体" w:hAnsi="宋体" w:hint="eastAsia"/>
          <w:color w:val="000000"/>
          <w:sz w:val="21"/>
          <w:szCs w:val="21"/>
        </w:rPr>
        <w:t>。</w:t>
      </w:r>
    </w:p>
    <w:p w14:paraId="1525B973" w14:textId="77777777" w:rsidR="0015273A" w:rsidRDefault="00000000">
      <w:pPr>
        <w:pStyle w:val="aff2"/>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ind w:firstLine="200"/>
        <w:rPr>
          <w:rFonts w:ascii="宋体" w:eastAsia="宋体" w:hAnsi="宋体" w:cs="宋体" w:hint="eastAsia"/>
          <w:color w:val="000000"/>
          <w:sz w:val="21"/>
          <w:szCs w:val="21"/>
        </w:rPr>
      </w:pPr>
      <w:r>
        <w:rPr>
          <w:rFonts w:ascii="宋体" w:eastAsia="宋体" w:hAnsi="宋体" w:cs="宋体" w:hint="eastAsia"/>
          <w:color w:val="000000"/>
          <w:sz w:val="21"/>
          <w:szCs w:val="21"/>
        </w:rPr>
        <w:t>6、</w:t>
      </w:r>
      <w:r>
        <w:rPr>
          <w:rFonts w:ascii="宋体" w:eastAsia="宋体" w:hAnsi="宋体" w:cs="宋体"/>
          <w:color w:val="000000"/>
          <w:sz w:val="21"/>
          <w:szCs w:val="21"/>
        </w:rPr>
        <w:t>法律、行政法规规定的其他条件（提供项目实施所必须的许可资质证明材料）：无。</w:t>
      </w:r>
    </w:p>
    <w:p w14:paraId="634834E3" w14:textId="77777777" w:rsidR="0015273A" w:rsidRDefault="00000000">
      <w:pPr>
        <w:spacing w:line="360" w:lineRule="auto"/>
        <w:ind w:firstLine="200"/>
        <w:jc w:val="left"/>
        <w:rPr>
          <w:rFonts w:ascii="宋体" w:hAnsi="宋体" w:cs="宋体" w:hint="eastAsia"/>
          <w:color w:val="000000"/>
          <w:szCs w:val="21"/>
        </w:rPr>
      </w:pPr>
      <w:r>
        <w:rPr>
          <w:rFonts w:ascii="宋体" w:hAnsi="宋体" w:cs="宋体" w:hint="eastAsia"/>
          <w:b/>
          <w:bCs/>
          <w:color w:val="000000"/>
          <w:szCs w:val="21"/>
        </w:rPr>
        <w:t>（二）</w:t>
      </w:r>
      <w:r>
        <w:rPr>
          <w:rFonts w:ascii="宋体" w:hAnsi="宋体" w:cs="宋体" w:hint="eastAsia"/>
          <w:b/>
          <w:bCs/>
          <w:szCs w:val="21"/>
          <w:lang w:val="zh-TW" w:eastAsia="zh-TW"/>
        </w:rPr>
        <w:t>落实政府采购政策需满足的资格要求</w:t>
      </w:r>
      <w:r>
        <w:rPr>
          <w:rFonts w:ascii="宋体" w:hAnsi="宋体" w:cs="宋体" w:hint="eastAsia"/>
          <w:szCs w:val="21"/>
        </w:rPr>
        <w:t>（如属于专门面向中小企业采购的项目，供应商应为中小微企业、监狱企业、残疾人福利性单位）</w:t>
      </w:r>
      <w:r>
        <w:rPr>
          <w:rFonts w:ascii="宋体" w:hAnsi="宋体" w:cs="宋体" w:hint="eastAsia"/>
          <w:b/>
          <w:bCs/>
          <w:color w:val="000000"/>
          <w:szCs w:val="21"/>
        </w:rPr>
        <w:t>：</w:t>
      </w:r>
      <w:r>
        <w:rPr>
          <w:rFonts w:ascii="宋体" w:hAnsi="宋体" w:cs="宋体"/>
          <w:color w:val="000000"/>
          <w:szCs w:val="21"/>
        </w:rPr>
        <w:t>本项目整体专门面向中小企业采购货物</w:t>
      </w:r>
      <w:r>
        <w:rPr>
          <w:rFonts w:ascii="宋体" w:hAnsi="宋体" w:cs="宋体" w:hint="eastAsia"/>
          <w:color w:val="000000"/>
          <w:szCs w:val="21"/>
        </w:rPr>
        <w:t>。</w:t>
      </w:r>
    </w:p>
    <w:p w14:paraId="6421C693" w14:textId="7AAB96AA" w:rsidR="0015273A" w:rsidRDefault="00000000">
      <w:pPr>
        <w:spacing w:line="360" w:lineRule="auto"/>
        <w:ind w:firstLine="200"/>
        <w:jc w:val="left"/>
        <w:rPr>
          <w:rFonts w:ascii="宋体" w:hAnsi="宋体" w:cs="宋体" w:hint="eastAsia"/>
          <w:szCs w:val="21"/>
        </w:rPr>
      </w:pPr>
      <w:r>
        <w:rPr>
          <w:rFonts w:ascii="宋体" w:hAnsi="宋体" w:cs="宋体" w:hint="eastAsia"/>
          <w:b/>
          <w:bCs/>
          <w:color w:val="000000"/>
          <w:szCs w:val="21"/>
        </w:rPr>
        <w:t>（三）本项目的特定资格要求</w:t>
      </w:r>
      <w:r>
        <w:rPr>
          <w:rFonts w:ascii="宋体" w:hAnsi="宋体" w:cs="宋体" w:hint="eastAsia"/>
          <w:szCs w:val="21"/>
        </w:rPr>
        <w:t>：</w:t>
      </w:r>
    </w:p>
    <w:p w14:paraId="7DF86BC4" w14:textId="77777777" w:rsidR="004105D2" w:rsidRDefault="004105D2" w:rsidP="004105D2">
      <w:pPr>
        <w:spacing w:line="360" w:lineRule="auto"/>
        <w:ind w:firstLine="420"/>
        <w:jc w:val="left"/>
        <w:rPr>
          <w:rFonts w:ascii="宋体" w:hAnsi="宋体" w:cs="宋体" w:hint="eastAsia"/>
          <w:szCs w:val="21"/>
        </w:rPr>
      </w:pPr>
      <w:r>
        <w:rPr>
          <w:rFonts w:ascii="宋体" w:hAnsi="宋体" w:cs="宋体" w:hint="eastAsia"/>
          <w:szCs w:val="21"/>
        </w:rPr>
        <w:t>1、拒绝下述供应商参加本次采购活动的情形：</w:t>
      </w:r>
    </w:p>
    <w:p w14:paraId="3E4B2BAC" w14:textId="77777777" w:rsidR="004105D2" w:rsidRDefault="004105D2" w:rsidP="004105D2">
      <w:pPr>
        <w:spacing w:line="360" w:lineRule="auto"/>
        <w:ind w:firstLine="420"/>
        <w:jc w:val="left"/>
        <w:rPr>
          <w:rFonts w:ascii="宋体" w:hAnsi="宋体" w:cs="宋体" w:hint="eastAsia"/>
          <w:szCs w:val="21"/>
        </w:rPr>
      </w:pPr>
      <w:r>
        <w:rPr>
          <w:rFonts w:ascii="宋体" w:hAnsi="宋体" w:cs="宋体" w:hint="eastAsia"/>
          <w:szCs w:val="21"/>
        </w:rPr>
        <w:t>（1）供应商单位负责人为同一人或者存在直接控股、管理关系的不同供应商，不得参加本项目的采购活动；</w:t>
      </w:r>
    </w:p>
    <w:p w14:paraId="64D74DDC" w14:textId="77777777" w:rsidR="004105D2" w:rsidRDefault="004105D2" w:rsidP="004105D2">
      <w:pPr>
        <w:spacing w:line="360" w:lineRule="auto"/>
        <w:ind w:firstLine="420"/>
        <w:jc w:val="left"/>
        <w:rPr>
          <w:rFonts w:ascii="宋体" w:hAnsi="宋体" w:cs="宋体" w:hint="eastAsia"/>
          <w:szCs w:val="21"/>
        </w:rPr>
      </w:pPr>
      <w:r>
        <w:rPr>
          <w:rFonts w:ascii="宋体" w:hAnsi="宋体" w:cs="宋体" w:hint="eastAsia"/>
          <w:szCs w:val="21"/>
        </w:rPr>
        <w:t>（2）凡为采购项目提供整体设计、规范编制或者项目管理、监理、检测等服务的供应商，不得再参加本项目的采购活动；</w:t>
      </w:r>
    </w:p>
    <w:p w14:paraId="32D2CBBC" w14:textId="77777777" w:rsidR="004105D2" w:rsidRDefault="004105D2" w:rsidP="004105D2">
      <w:pPr>
        <w:spacing w:line="360" w:lineRule="auto"/>
        <w:ind w:firstLine="420"/>
        <w:jc w:val="left"/>
        <w:rPr>
          <w:rFonts w:ascii="宋体" w:hAnsi="宋体" w:cs="宋体" w:hint="eastAsia"/>
          <w:szCs w:val="21"/>
        </w:rPr>
      </w:pPr>
      <w:r>
        <w:rPr>
          <w:rFonts w:ascii="宋体" w:hAnsi="宋体" w:cs="宋体" w:hint="eastAsia"/>
          <w:szCs w:val="21"/>
        </w:rPr>
        <w:t>（3）</w:t>
      </w:r>
      <w:r>
        <w:rPr>
          <w:rFonts w:ascii="宋体" w:hAnsi="宋体" w:cs="宋体" w:hint="eastAsia"/>
          <w:szCs w:val="21"/>
          <w:lang w:val="zh-CN"/>
        </w:rPr>
        <w:t>供应商被</w:t>
      </w:r>
      <w:r>
        <w:rPr>
          <w:rFonts w:ascii="宋体" w:hAnsi="宋体" w:cs="Calibri"/>
          <w:szCs w:val="21"/>
          <w:lang w:val="zh-CN"/>
        </w:rPr>
        <w:t>“</w:t>
      </w:r>
      <w:r>
        <w:rPr>
          <w:rFonts w:ascii="宋体" w:hAnsi="宋体" w:cs="宋体" w:hint="eastAsia"/>
          <w:szCs w:val="21"/>
          <w:lang w:val="zh-CN"/>
        </w:rPr>
        <w:t>信用中国</w:t>
      </w:r>
      <w:r>
        <w:rPr>
          <w:rFonts w:ascii="宋体" w:hAnsi="宋体" w:cs="Calibri"/>
          <w:szCs w:val="21"/>
          <w:lang w:val="zh-CN"/>
        </w:rPr>
        <w:t>”</w:t>
      </w:r>
      <w:r>
        <w:rPr>
          <w:rFonts w:ascii="宋体" w:hAnsi="宋体" w:cs="宋体" w:hint="eastAsia"/>
          <w:szCs w:val="21"/>
          <w:lang w:val="zh-CN"/>
        </w:rPr>
        <w:t>网站</w:t>
      </w:r>
      <w:r>
        <w:rPr>
          <w:rFonts w:ascii="宋体" w:hAnsi="宋体" w:hint="eastAsia"/>
          <w:szCs w:val="21"/>
          <w:lang w:val="zh-CN"/>
        </w:rPr>
        <w:t>(www.creditchina.gov.cn)</w:t>
      </w:r>
      <w:r>
        <w:rPr>
          <w:rFonts w:ascii="宋体" w:hAnsi="宋体" w:cs="宋体" w:hint="eastAsia"/>
          <w:szCs w:val="21"/>
          <w:lang w:val="zh-CN"/>
        </w:rPr>
        <w:t>、</w:t>
      </w:r>
      <w:r>
        <w:rPr>
          <w:rFonts w:ascii="宋体" w:hAnsi="宋体" w:cs="Calibri"/>
          <w:szCs w:val="21"/>
          <w:lang w:val="zh-CN"/>
        </w:rPr>
        <w:t>“</w:t>
      </w:r>
      <w:r>
        <w:rPr>
          <w:rFonts w:ascii="宋体" w:hAnsi="宋体" w:cs="宋体" w:hint="eastAsia"/>
          <w:szCs w:val="21"/>
          <w:lang w:val="zh-CN"/>
        </w:rPr>
        <w:t>中国政府采购网</w:t>
      </w:r>
      <w:r>
        <w:rPr>
          <w:rFonts w:ascii="宋体" w:hAnsi="宋体" w:cs="Calibri"/>
          <w:szCs w:val="21"/>
          <w:lang w:val="zh-CN"/>
        </w:rPr>
        <w:t>”</w:t>
      </w:r>
      <w:r>
        <w:rPr>
          <w:rFonts w:ascii="宋体" w:hAnsi="宋体" w:hint="eastAsia"/>
          <w:szCs w:val="21"/>
          <w:lang w:val="zh-CN"/>
        </w:rPr>
        <w:t xml:space="preserve">(www.ccgp.gov.cn) </w:t>
      </w:r>
      <w:r>
        <w:rPr>
          <w:rFonts w:ascii="宋体" w:hAnsi="宋体" w:cs="宋体" w:hint="eastAsia"/>
          <w:szCs w:val="21"/>
          <w:lang w:val="zh-CN"/>
        </w:rPr>
        <w:t>列入失信被执行人、重大税收违法案件当事人名单、政府采购严重违法失信行为记录名单。</w:t>
      </w:r>
    </w:p>
    <w:p w14:paraId="16816B27" w14:textId="77777777" w:rsidR="004105D2" w:rsidRPr="004105D2" w:rsidRDefault="004105D2">
      <w:pPr>
        <w:spacing w:line="360" w:lineRule="auto"/>
        <w:ind w:firstLine="200"/>
        <w:jc w:val="left"/>
        <w:rPr>
          <w:rFonts w:ascii="宋体" w:hAnsi="宋体" w:cs="宋体" w:hint="eastAsia"/>
          <w:b/>
          <w:bCs/>
          <w:szCs w:val="21"/>
        </w:rPr>
      </w:pPr>
    </w:p>
    <w:p w14:paraId="7ECBD4A2" w14:textId="77777777" w:rsidR="0015273A" w:rsidRDefault="0015273A">
      <w:pPr>
        <w:spacing w:line="276" w:lineRule="auto"/>
        <w:ind w:firstLine="482"/>
        <w:rPr>
          <w:rFonts w:ascii="宋体" w:hAnsi="宋体" w:cs="宋体" w:hint="eastAsia"/>
          <w:b/>
          <w:sz w:val="24"/>
        </w:rPr>
      </w:pPr>
    </w:p>
    <w:p w14:paraId="6CA945E2" w14:textId="77777777" w:rsidR="0015273A" w:rsidRDefault="0015273A">
      <w:pPr>
        <w:spacing w:line="276" w:lineRule="auto"/>
        <w:ind w:firstLine="482"/>
        <w:rPr>
          <w:rFonts w:ascii="宋体" w:hAnsi="宋体" w:cs="宋体" w:hint="eastAsia"/>
          <w:b/>
          <w:sz w:val="24"/>
        </w:rPr>
      </w:pPr>
    </w:p>
    <w:p w14:paraId="34EAD2D5" w14:textId="77777777" w:rsidR="0015273A" w:rsidRDefault="0015273A">
      <w:pPr>
        <w:spacing w:line="276" w:lineRule="auto"/>
        <w:ind w:firstLine="482"/>
        <w:rPr>
          <w:rFonts w:ascii="宋体" w:hAnsi="宋体" w:cs="宋体" w:hint="eastAsia"/>
          <w:b/>
          <w:sz w:val="24"/>
        </w:rPr>
      </w:pPr>
    </w:p>
    <w:p w14:paraId="2FA7063A" w14:textId="77777777" w:rsidR="0015273A" w:rsidRDefault="0015273A">
      <w:pPr>
        <w:pStyle w:val="410"/>
        <w:rPr>
          <w:rFonts w:eastAsia="宋体"/>
          <w:lang w:val="en-US"/>
        </w:rPr>
      </w:pPr>
    </w:p>
    <w:p w14:paraId="35A6B889" w14:textId="77777777" w:rsidR="0015273A" w:rsidRDefault="0015273A"/>
    <w:p w14:paraId="580234F6" w14:textId="77777777" w:rsidR="0015273A" w:rsidRDefault="0015273A">
      <w:pPr>
        <w:pStyle w:val="410"/>
        <w:rPr>
          <w:rFonts w:eastAsia="宋体"/>
          <w:lang w:val="en-US"/>
        </w:rPr>
      </w:pPr>
    </w:p>
    <w:p w14:paraId="67B6AF5C" w14:textId="77777777" w:rsidR="0015273A" w:rsidRDefault="0015273A"/>
    <w:p w14:paraId="66724F23" w14:textId="77777777" w:rsidR="0015273A" w:rsidRDefault="0015273A">
      <w:pPr>
        <w:pStyle w:val="410"/>
        <w:rPr>
          <w:rFonts w:eastAsia="宋体"/>
          <w:lang w:val="en-US"/>
        </w:rPr>
      </w:pPr>
    </w:p>
    <w:p w14:paraId="4A52CF13" w14:textId="77777777" w:rsidR="0015273A" w:rsidRDefault="0015273A">
      <w:pPr>
        <w:spacing w:line="276" w:lineRule="auto"/>
        <w:ind w:firstLine="482"/>
        <w:rPr>
          <w:rFonts w:ascii="宋体" w:hAnsi="宋体" w:cs="宋体" w:hint="eastAsia"/>
          <w:b/>
          <w:sz w:val="24"/>
        </w:rPr>
      </w:pPr>
    </w:p>
    <w:p w14:paraId="190DEC0D" w14:textId="77777777" w:rsidR="0015273A" w:rsidRDefault="00000000">
      <w:pPr>
        <w:spacing w:line="276" w:lineRule="auto"/>
        <w:ind w:firstLine="482"/>
        <w:rPr>
          <w:rFonts w:ascii="宋体" w:hAnsi="宋体" w:cs="宋体" w:hint="eastAsia"/>
          <w:b/>
          <w:bCs/>
          <w:sz w:val="24"/>
        </w:rPr>
      </w:pPr>
      <w:r>
        <w:rPr>
          <w:rFonts w:ascii="宋体" w:hAnsi="宋体" w:cs="宋体" w:hint="eastAsia"/>
          <w:b/>
          <w:bCs/>
          <w:sz w:val="24"/>
        </w:rPr>
        <w:lastRenderedPageBreak/>
        <w:t>相关附表格式</w:t>
      </w:r>
    </w:p>
    <w:p w14:paraId="46255D07" w14:textId="77777777" w:rsidR="0015273A" w:rsidRDefault="00000000">
      <w:pPr>
        <w:spacing w:line="360" w:lineRule="auto"/>
        <w:ind w:firstLine="482"/>
        <w:rPr>
          <w:rFonts w:ascii="宋体" w:hAnsi="宋体" w:cs="宋体" w:hint="eastAsia"/>
          <w:b/>
          <w:bCs/>
          <w:szCs w:val="21"/>
        </w:rPr>
      </w:pPr>
      <w:bookmarkStart w:id="71" w:name="_Toc129875544"/>
      <w:bookmarkStart w:id="72" w:name="_Toc128126367"/>
      <w:bookmarkStart w:id="73" w:name="_Toc81210621"/>
      <w:bookmarkStart w:id="74" w:name="_Hlk128381292"/>
      <w:bookmarkStart w:id="75" w:name="_Toc449539294"/>
      <w:bookmarkStart w:id="76" w:name="_Toc101206016"/>
      <w:bookmarkStart w:id="77" w:name="_Toc69395114"/>
      <w:bookmarkStart w:id="78" w:name="_Toc100764174"/>
      <w:bookmarkStart w:id="79" w:name="_Toc101872358"/>
      <w:bookmarkStart w:id="80" w:name="_Toc85454848"/>
      <w:bookmarkStart w:id="81" w:name="_Toc102746690"/>
      <w:r>
        <w:rPr>
          <w:rFonts w:ascii="宋体" w:hAnsi="宋体" w:cs="宋体" w:hint="eastAsia"/>
          <w:b/>
          <w:bCs/>
          <w:szCs w:val="21"/>
        </w:rPr>
        <w:t>1.</w:t>
      </w:r>
      <w:r>
        <w:rPr>
          <w:rFonts w:ascii="宋体" w:hAnsi="宋体" w:cs="宋体"/>
          <w:b/>
          <w:bCs/>
          <w:szCs w:val="21"/>
        </w:rPr>
        <w:t xml:space="preserve"> </w:t>
      </w:r>
      <w:r>
        <w:rPr>
          <w:rFonts w:ascii="宋体" w:hAnsi="宋体" w:cs="宋体" w:hint="eastAsia"/>
          <w:b/>
          <w:bCs/>
          <w:szCs w:val="21"/>
        </w:rPr>
        <w:t>法人或者其他组织的营业执照等证明文件</w:t>
      </w:r>
      <w:bookmarkEnd w:id="71"/>
      <w:bookmarkEnd w:id="72"/>
    </w:p>
    <w:p w14:paraId="226EB920" w14:textId="77777777" w:rsidR="0015273A" w:rsidRDefault="00000000">
      <w:pPr>
        <w:spacing w:line="360" w:lineRule="auto"/>
        <w:ind w:firstLine="482"/>
        <w:rPr>
          <w:rFonts w:ascii="宋体" w:hAnsi="宋体" w:cs="宋体" w:hint="eastAsia"/>
          <w:szCs w:val="21"/>
        </w:rPr>
      </w:pPr>
      <w:bookmarkStart w:id="82" w:name="_Toc128126368"/>
      <w:r>
        <w:rPr>
          <w:rFonts w:ascii="宋体" w:hAnsi="宋体" w:cs="宋体" w:hint="eastAsia"/>
          <w:szCs w:val="21"/>
        </w:rPr>
        <w:t>提供证明文件复印件</w:t>
      </w:r>
      <w:bookmarkEnd w:id="73"/>
      <w:bookmarkEnd w:id="74"/>
      <w:bookmarkEnd w:id="75"/>
      <w:bookmarkEnd w:id="76"/>
      <w:bookmarkEnd w:id="77"/>
      <w:bookmarkEnd w:id="78"/>
      <w:bookmarkEnd w:id="79"/>
      <w:bookmarkEnd w:id="80"/>
      <w:bookmarkEnd w:id="81"/>
    </w:p>
    <w:p w14:paraId="0CC0C377" w14:textId="77777777" w:rsidR="0015273A" w:rsidRDefault="00000000">
      <w:pPr>
        <w:spacing w:line="360" w:lineRule="auto"/>
        <w:ind w:firstLine="482"/>
        <w:rPr>
          <w:rFonts w:ascii="宋体" w:hAnsi="宋体" w:cs="宋体" w:hint="eastAsia"/>
          <w:b/>
          <w:bCs/>
          <w:sz w:val="24"/>
          <w:szCs w:val="24"/>
        </w:rPr>
      </w:pPr>
      <w:r>
        <w:rPr>
          <w:rFonts w:ascii="宋体" w:hAnsi="宋体" w:cs="宋体" w:hint="eastAsia"/>
          <w:b/>
          <w:bCs/>
          <w:sz w:val="24"/>
          <w:szCs w:val="24"/>
        </w:rPr>
        <w:t>2.供应商信用承诺书</w:t>
      </w:r>
    </w:p>
    <w:p w14:paraId="5A17609B" w14:textId="77777777" w:rsidR="0015273A" w:rsidRDefault="00000000">
      <w:pPr>
        <w:spacing w:line="360" w:lineRule="auto"/>
        <w:ind w:firstLine="482"/>
        <w:rPr>
          <w:rFonts w:ascii="宋体" w:hAnsi="宋体" w:cs="宋体" w:hint="eastAsia"/>
          <w:szCs w:val="21"/>
        </w:rPr>
      </w:pPr>
      <w:r>
        <w:rPr>
          <w:rFonts w:ascii="宋体" w:hAnsi="宋体" w:cs="宋体" w:hint="eastAsia"/>
          <w:szCs w:val="21"/>
        </w:rPr>
        <w:t>我单位郑重承诺：</w:t>
      </w:r>
    </w:p>
    <w:p w14:paraId="4DE1F2E0" w14:textId="77777777" w:rsidR="0015273A" w:rsidRDefault="00000000">
      <w:pPr>
        <w:spacing w:line="360" w:lineRule="auto"/>
        <w:ind w:firstLine="482"/>
        <w:rPr>
          <w:rFonts w:ascii="宋体" w:hAnsi="宋体" w:cs="宋体" w:hint="eastAsia"/>
          <w:szCs w:val="21"/>
        </w:rPr>
      </w:pPr>
      <w:r>
        <w:rPr>
          <w:rFonts w:ascii="宋体" w:hAnsi="宋体" w:cs="宋体" w:hint="eastAsia"/>
          <w:szCs w:val="21"/>
        </w:rPr>
        <w:t>我单位符合下列要求：</w:t>
      </w:r>
    </w:p>
    <w:p w14:paraId="702F49AC" w14:textId="77777777" w:rsidR="0015273A" w:rsidRDefault="00000000">
      <w:pPr>
        <w:spacing w:line="360" w:lineRule="auto"/>
        <w:ind w:firstLine="482"/>
        <w:rPr>
          <w:rFonts w:ascii="宋体" w:hAnsi="宋体" w:cs="宋体" w:hint="eastAsia"/>
          <w:szCs w:val="21"/>
        </w:rPr>
      </w:pPr>
      <w:r>
        <w:rPr>
          <w:rFonts w:ascii="宋体" w:hAnsi="宋体" w:cs="宋体" w:hint="eastAsia"/>
          <w:szCs w:val="21"/>
        </w:rPr>
        <w:t>(一)具有独立承担民事责任的能力；</w:t>
      </w:r>
    </w:p>
    <w:p w14:paraId="612A4491" w14:textId="77777777" w:rsidR="0015273A" w:rsidRDefault="00000000">
      <w:pPr>
        <w:spacing w:line="360" w:lineRule="auto"/>
        <w:ind w:firstLine="482"/>
        <w:rPr>
          <w:rFonts w:ascii="宋体" w:hAnsi="宋体" w:cs="宋体" w:hint="eastAsia"/>
          <w:szCs w:val="21"/>
        </w:rPr>
      </w:pPr>
      <w:r>
        <w:rPr>
          <w:rFonts w:ascii="宋体" w:hAnsi="宋体" w:cs="宋体" w:hint="eastAsia"/>
          <w:szCs w:val="21"/>
        </w:rPr>
        <w:t>(二)具有良好的商业信誉和健全的财务会计制度；</w:t>
      </w:r>
    </w:p>
    <w:p w14:paraId="2D955CE6" w14:textId="77777777" w:rsidR="0015273A" w:rsidRDefault="00000000">
      <w:pPr>
        <w:spacing w:line="360" w:lineRule="auto"/>
        <w:ind w:firstLine="482"/>
        <w:rPr>
          <w:rFonts w:ascii="宋体" w:hAnsi="宋体" w:cs="宋体" w:hint="eastAsia"/>
          <w:szCs w:val="21"/>
        </w:rPr>
      </w:pPr>
      <w:r>
        <w:rPr>
          <w:rFonts w:ascii="宋体" w:hAnsi="宋体" w:cs="宋体" w:hint="eastAsia"/>
          <w:szCs w:val="21"/>
        </w:rPr>
        <w:t>(三)具有履行合同所必需的设备和专业技术能力；</w:t>
      </w:r>
    </w:p>
    <w:p w14:paraId="56199E73" w14:textId="77777777" w:rsidR="0015273A" w:rsidRDefault="00000000">
      <w:pPr>
        <w:spacing w:line="360" w:lineRule="auto"/>
        <w:ind w:firstLine="482"/>
        <w:rPr>
          <w:rFonts w:ascii="宋体" w:hAnsi="宋体" w:cs="宋体" w:hint="eastAsia"/>
          <w:szCs w:val="21"/>
        </w:rPr>
      </w:pPr>
      <w:r>
        <w:rPr>
          <w:rFonts w:ascii="宋体" w:hAnsi="宋体" w:cs="宋体" w:hint="eastAsia"/>
          <w:szCs w:val="21"/>
        </w:rPr>
        <w:t>(四)有依法缴纳税收和社会保障资金的良好记录；</w:t>
      </w:r>
    </w:p>
    <w:p w14:paraId="2FE072C7" w14:textId="77777777" w:rsidR="0015273A" w:rsidRDefault="00000000">
      <w:pPr>
        <w:spacing w:line="360" w:lineRule="auto"/>
        <w:ind w:firstLine="482"/>
        <w:rPr>
          <w:rFonts w:ascii="宋体" w:hAnsi="宋体" w:cs="宋体" w:hint="eastAsia"/>
          <w:szCs w:val="21"/>
        </w:rPr>
      </w:pPr>
      <w:r>
        <w:rPr>
          <w:rFonts w:ascii="宋体" w:hAnsi="宋体" w:cs="宋体" w:hint="eastAsia"/>
          <w:szCs w:val="21"/>
        </w:rPr>
        <w:t>(五)参加政府采购活动前三年内，在经营活动中没有重大违法记录；</w:t>
      </w:r>
    </w:p>
    <w:p w14:paraId="509FFD54" w14:textId="77777777" w:rsidR="0015273A" w:rsidRDefault="00000000">
      <w:pPr>
        <w:spacing w:line="360" w:lineRule="auto"/>
        <w:ind w:firstLine="482"/>
        <w:rPr>
          <w:rFonts w:ascii="宋体" w:hAnsi="宋体" w:cs="宋体" w:hint="eastAsia"/>
          <w:szCs w:val="21"/>
        </w:rPr>
      </w:pPr>
      <w:r>
        <w:rPr>
          <w:rFonts w:ascii="宋体" w:hAnsi="宋体" w:cs="宋体" w:hint="eastAsia"/>
          <w:szCs w:val="21"/>
        </w:rPr>
        <w:t>（六）符合法律、行政法规和采购文件规定的其他条件。</w:t>
      </w:r>
    </w:p>
    <w:p w14:paraId="24C672D5" w14:textId="77777777" w:rsidR="0015273A" w:rsidRDefault="00000000">
      <w:pPr>
        <w:spacing w:line="360" w:lineRule="auto"/>
        <w:ind w:firstLine="482"/>
        <w:rPr>
          <w:rFonts w:ascii="宋体" w:hAnsi="宋体" w:cs="宋体" w:hint="eastAsia"/>
          <w:szCs w:val="21"/>
        </w:rPr>
      </w:pPr>
      <w:r>
        <w:rPr>
          <w:rFonts w:ascii="宋体" w:hAnsi="宋体" w:cs="宋体" w:hint="eastAsia"/>
          <w:szCs w:val="21"/>
        </w:rPr>
        <w:t>如果我公司成交，将在成交结果公示后七个工作日内向采购人提供下列材料核验：</w:t>
      </w:r>
    </w:p>
    <w:p w14:paraId="6C301DC2" w14:textId="77777777" w:rsidR="0015273A" w:rsidRDefault="00000000">
      <w:pPr>
        <w:pStyle w:val="aff2"/>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ind w:firstLine="200"/>
        <w:rPr>
          <w:rFonts w:ascii="宋体" w:eastAsia="宋体" w:hAnsi="宋体" w:hint="eastAsia"/>
          <w:sz w:val="21"/>
          <w:szCs w:val="21"/>
        </w:rPr>
      </w:pPr>
      <w:r>
        <w:rPr>
          <w:rFonts w:ascii="宋体" w:eastAsia="宋体" w:hAnsi="宋体" w:hint="eastAsia"/>
          <w:color w:val="000000"/>
          <w:sz w:val="21"/>
          <w:szCs w:val="21"/>
        </w:rPr>
        <w:t>1、提供</w:t>
      </w:r>
      <w:r>
        <w:rPr>
          <w:rFonts w:ascii="宋体" w:eastAsia="宋体" w:hAnsi="宋体" w:hint="eastAsia"/>
          <w:bCs/>
          <w:color w:val="000000"/>
          <w:sz w:val="21"/>
          <w:szCs w:val="21"/>
        </w:rPr>
        <w:t>法人或其他组织的营业执照等证明文件，自然人的身份证明</w:t>
      </w:r>
      <w:r>
        <w:rPr>
          <w:rFonts w:ascii="宋体" w:eastAsia="宋体" w:hAnsi="宋体"/>
          <w:color w:val="000000"/>
          <w:sz w:val="21"/>
          <w:szCs w:val="21"/>
        </w:rPr>
        <w:t>；</w:t>
      </w:r>
    </w:p>
    <w:p w14:paraId="0CF28727" w14:textId="77777777" w:rsidR="0015273A" w:rsidRDefault="00000000">
      <w:pPr>
        <w:pBdr>
          <w:top w:val="none" w:sz="0" w:space="0" w:color="000000"/>
          <w:left w:val="none" w:sz="0" w:space="0" w:color="000000"/>
          <w:bottom w:val="none" w:sz="0" w:space="0" w:color="000000"/>
          <w:right w:val="none" w:sz="0" w:space="0" w:color="000000"/>
        </w:pBdr>
        <w:spacing w:line="360" w:lineRule="auto"/>
        <w:ind w:firstLine="210"/>
        <w:jc w:val="left"/>
        <w:rPr>
          <w:rFonts w:ascii="宋体" w:hAnsi="宋体" w:hint="eastAsia"/>
          <w:szCs w:val="21"/>
        </w:rPr>
      </w:pPr>
      <w:r>
        <w:rPr>
          <w:rFonts w:ascii="宋体" w:hAnsi="宋体" w:cs="Arial" w:hint="eastAsia"/>
          <w:color w:val="000000"/>
          <w:szCs w:val="21"/>
        </w:rPr>
        <w:t>2、</w:t>
      </w:r>
      <w:r>
        <w:rPr>
          <w:rFonts w:ascii="宋体" w:hAnsi="宋体" w:cs="宋体"/>
          <w:color w:val="000000"/>
          <w:szCs w:val="21"/>
        </w:rPr>
        <w:t>提供参加本次政府采购活动前6个月内至少一个月份的会计报表（至少包括资产负债表和利润表）复印件或其上一年度经审计的财务报告加盖供应商公章，成立不满</w:t>
      </w:r>
      <w:r>
        <w:rPr>
          <w:rFonts w:ascii="宋体" w:hAnsi="宋体" w:cs="宋体" w:hint="eastAsia"/>
          <w:color w:val="000000"/>
          <w:szCs w:val="21"/>
        </w:rPr>
        <w:t>一年</w:t>
      </w:r>
      <w:r>
        <w:rPr>
          <w:rFonts w:ascii="宋体" w:hAnsi="宋体" w:cs="宋体"/>
          <w:color w:val="000000"/>
          <w:szCs w:val="21"/>
        </w:rPr>
        <w:t>的无需提）；</w:t>
      </w:r>
    </w:p>
    <w:p w14:paraId="4F379764" w14:textId="77777777" w:rsidR="0015273A" w:rsidRDefault="00000000">
      <w:pPr>
        <w:pStyle w:val="aff2"/>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ind w:firstLine="200"/>
        <w:rPr>
          <w:rFonts w:ascii="宋体" w:eastAsia="宋体" w:hAnsi="宋体" w:hint="eastAsia"/>
          <w:sz w:val="21"/>
          <w:szCs w:val="21"/>
        </w:rPr>
      </w:pPr>
      <w:r>
        <w:rPr>
          <w:rFonts w:ascii="宋体" w:eastAsia="宋体" w:hAnsi="宋体" w:hint="eastAsia"/>
          <w:color w:val="000000"/>
          <w:sz w:val="21"/>
          <w:szCs w:val="21"/>
        </w:rPr>
        <w:t>3、</w:t>
      </w:r>
      <w:r>
        <w:rPr>
          <w:rFonts w:ascii="宋体" w:eastAsia="宋体" w:hAnsi="宋体"/>
          <w:color w:val="000000"/>
          <w:sz w:val="21"/>
          <w:szCs w:val="21"/>
        </w:rPr>
        <w:t>根据项目需求提供履行合同所必需的设备和专业技术能力的声明或证明材料；（</w:t>
      </w:r>
      <w:r>
        <w:rPr>
          <w:rFonts w:ascii="宋体" w:eastAsia="宋体" w:hAnsi="宋体" w:hint="eastAsia"/>
          <w:color w:val="000000"/>
          <w:sz w:val="21"/>
          <w:szCs w:val="21"/>
        </w:rPr>
        <w:t>见后附格式</w:t>
      </w:r>
      <w:r>
        <w:rPr>
          <w:rFonts w:ascii="宋体" w:eastAsia="宋体" w:hAnsi="宋体"/>
          <w:color w:val="000000"/>
          <w:sz w:val="21"/>
          <w:szCs w:val="21"/>
        </w:rPr>
        <w:t>）</w:t>
      </w:r>
    </w:p>
    <w:p w14:paraId="22B7C852" w14:textId="77777777" w:rsidR="0015273A" w:rsidRDefault="00000000">
      <w:pPr>
        <w:pBdr>
          <w:top w:val="none" w:sz="0" w:space="0" w:color="000000"/>
          <w:left w:val="none" w:sz="0" w:space="0" w:color="000000"/>
          <w:bottom w:val="none" w:sz="0" w:space="0" w:color="000000"/>
          <w:right w:val="none" w:sz="0" w:space="0" w:color="000000"/>
        </w:pBdr>
        <w:spacing w:line="360" w:lineRule="auto"/>
        <w:ind w:firstLine="200"/>
        <w:jc w:val="left"/>
        <w:rPr>
          <w:rFonts w:ascii="宋体" w:hAnsi="宋体" w:hint="eastAsia"/>
          <w:szCs w:val="21"/>
        </w:rPr>
      </w:pPr>
      <w:r>
        <w:rPr>
          <w:rFonts w:ascii="宋体" w:hAnsi="宋体" w:cs="宋体" w:hint="eastAsia"/>
          <w:color w:val="000000"/>
          <w:szCs w:val="21"/>
        </w:rPr>
        <w:t>4、</w:t>
      </w:r>
      <w:r>
        <w:rPr>
          <w:rFonts w:ascii="宋体" w:hAnsi="宋体" w:cs="宋体"/>
          <w:color w:val="000000"/>
          <w:szCs w:val="21"/>
        </w:rPr>
        <w:t>提供参加本次政府采购活动前一年内（至少一个月）依法缴纳税收和社会保障资金的相关材料复印件加盖供应商公章；</w:t>
      </w:r>
    </w:p>
    <w:p w14:paraId="7F8CC854" w14:textId="77777777" w:rsidR="0015273A" w:rsidRDefault="00000000">
      <w:pPr>
        <w:pStyle w:val="aff2"/>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ind w:firstLine="200"/>
        <w:rPr>
          <w:rFonts w:ascii="宋体" w:eastAsia="宋体" w:hAnsi="宋体" w:hint="eastAsia"/>
          <w:bCs/>
          <w:color w:val="000000"/>
          <w:sz w:val="21"/>
          <w:szCs w:val="21"/>
        </w:rPr>
      </w:pPr>
      <w:r>
        <w:rPr>
          <w:rFonts w:ascii="宋体" w:eastAsia="宋体" w:hAnsi="宋体" w:hint="eastAsia"/>
          <w:color w:val="000000"/>
          <w:sz w:val="21"/>
          <w:szCs w:val="21"/>
        </w:rPr>
        <w:t>5、</w:t>
      </w:r>
      <w:r>
        <w:rPr>
          <w:rFonts w:ascii="宋体" w:eastAsia="宋体" w:hAnsi="宋体"/>
          <w:color w:val="000000"/>
          <w:sz w:val="21"/>
          <w:szCs w:val="21"/>
        </w:rPr>
        <w:t>提供参加本次政府采购活动前3年内在经营活动中没有重大违法记录的书面声明</w:t>
      </w:r>
      <w:r>
        <w:rPr>
          <w:rFonts w:ascii="宋体" w:eastAsia="宋体" w:hAnsi="宋体" w:hint="eastAsia"/>
          <w:color w:val="000000"/>
          <w:sz w:val="21"/>
          <w:szCs w:val="21"/>
        </w:rPr>
        <w:t>；</w:t>
      </w:r>
      <w:r>
        <w:rPr>
          <w:rFonts w:ascii="宋体" w:eastAsia="宋体" w:hAnsi="宋体" w:hint="eastAsia"/>
          <w:bCs/>
          <w:color w:val="000000"/>
          <w:sz w:val="21"/>
          <w:szCs w:val="21"/>
        </w:rPr>
        <w:t>重大违法记录是指供应商因违法经营受到刑事处罚或者责令停产停业、吊销许可证或者执照、较大数额罚款等行政处罚</w:t>
      </w:r>
      <w:r>
        <w:rPr>
          <w:rFonts w:ascii="宋体" w:eastAsia="宋体" w:hAnsi="宋体" w:hint="eastAsia"/>
          <w:color w:val="000000"/>
          <w:sz w:val="21"/>
          <w:szCs w:val="21"/>
        </w:rPr>
        <w:t>。</w:t>
      </w:r>
      <w:r>
        <w:rPr>
          <w:rFonts w:ascii="宋体" w:eastAsia="宋体" w:hAnsi="宋体"/>
          <w:color w:val="000000"/>
          <w:sz w:val="21"/>
          <w:szCs w:val="21"/>
        </w:rPr>
        <w:t>（</w:t>
      </w:r>
      <w:r>
        <w:rPr>
          <w:rFonts w:ascii="宋体" w:eastAsia="宋体" w:hAnsi="宋体" w:hint="eastAsia"/>
          <w:color w:val="000000"/>
          <w:sz w:val="21"/>
          <w:szCs w:val="21"/>
        </w:rPr>
        <w:t>见后附格式</w:t>
      </w:r>
      <w:r>
        <w:rPr>
          <w:rFonts w:ascii="宋体" w:eastAsia="宋体" w:hAnsi="宋体"/>
          <w:color w:val="000000"/>
          <w:sz w:val="21"/>
          <w:szCs w:val="21"/>
        </w:rPr>
        <w:t>）</w:t>
      </w:r>
    </w:p>
    <w:p w14:paraId="56EE36D9" w14:textId="77777777" w:rsidR="0015273A" w:rsidRDefault="0015273A">
      <w:pPr>
        <w:spacing w:line="360" w:lineRule="auto"/>
        <w:ind w:firstLine="482"/>
        <w:rPr>
          <w:rFonts w:ascii="宋体" w:hAnsi="宋体" w:cs="宋体" w:hint="eastAsia"/>
          <w:szCs w:val="21"/>
        </w:rPr>
      </w:pPr>
    </w:p>
    <w:p w14:paraId="0BBB1840" w14:textId="77777777" w:rsidR="0015273A" w:rsidRDefault="00000000">
      <w:pPr>
        <w:spacing w:line="360" w:lineRule="auto"/>
        <w:ind w:firstLine="482"/>
        <w:rPr>
          <w:rFonts w:ascii="宋体" w:hAnsi="宋体" w:cs="宋体" w:hint="eastAsia"/>
          <w:szCs w:val="21"/>
        </w:rPr>
      </w:pPr>
      <w:r>
        <w:rPr>
          <w:rFonts w:ascii="宋体" w:hAnsi="宋体" w:cs="宋体" w:hint="eastAsia"/>
          <w:szCs w:val="21"/>
        </w:rPr>
        <w:t>本单位对上述承诺内容的真实性、合法性、有效性负责，如有虚假，将依法承担相应责任。</w:t>
      </w:r>
    </w:p>
    <w:p w14:paraId="239DF491" w14:textId="77777777" w:rsidR="0015273A" w:rsidRDefault="0015273A">
      <w:pPr>
        <w:spacing w:line="360" w:lineRule="auto"/>
        <w:ind w:firstLine="482"/>
        <w:rPr>
          <w:rFonts w:ascii="宋体" w:hAnsi="宋体" w:cs="宋体" w:hint="eastAsia"/>
          <w:szCs w:val="21"/>
        </w:rPr>
      </w:pPr>
    </w:p>
    <w:p w14:paraId="7DBC23AE" w14:textId="77777777" w:rsidR="0015273A" w:rsidRDefault="0015273A">
      <w:pPr>
        <w:spacing w:line="360" w:lineRule="auto"/>
        <w:ind w:firstLine="482"/>
        <w:rPr>
          <w:rFonts w:ascii="宋体" w:hAnsi="宋体" w:cs="宋体" w:hint="eastAsia"/>
          <w:szCs w:val="21"/>
        </w:rPr>
      </w:pPr>
    </w:p>
    <w:p w14:paraId="35B1D594" w14:textId="77777777" w:rsidR="0015273A" w:rsidRDefault="00000000">
      <w:pPr>
        <w:spacing w:line="360" w:lineRule="auto"/>
        <w:ind w:firstLine="482"/>
        <w:rPr>
          <w:rFonts w:ascii="宋体" w:hAnsi="宋体" w:cs="宋体" w:hint="eastAsia"/>
          <w:szCs w:val="21"/>
        </w:rPr>
      </w:pPr>
      <w:r>
        <w:rPr>
          <w:rFonts w:ascii="宋体" w:hAnsi="宋体" w:cs="宋体" w:hint="eastAsia"/>
          <w:szCs w:val="21"/>
        </w:rPr>
        <w:t>供应商名称：（加盖电子公章）</w:t>
      </w:r>
    </w:p>
    <w:p w14:paraId="025B62EA" w14:textId="77777777" w:rsidR="0015273A" w:rsidRDefault="00000000">
      <w:pPr>
        <w:spacing w:line="360" w:lineRule="auto"/>
        <w:ind w:firstLine="482"/>
        <w:rPr>
          <w:rFonts w:ascii="宋体" w:hAnsi="宋体" w:cs="宋体" w:hint="eastAsia"/>
          <w:szCs w:val="21"/>
        </w:rPr>
      </w:pPr>
      <w:r>
        <w:rPr>
          <w:rFonts w:ascii="宋体" w:hAnsi="宋体" w:cs="宋体" w:hint="eastAsia"/>
          <w:szCs w:val="21"/>
        </w:rPr>
        <w:t>日</w:t>
      </w:r>
      <w:r>
        <w:rPr>
          <w:rFonts w:ascii="宋体" w:hAnsi="宋体" w:cs="宋体"/>
          <w:szCs w:val="21"/>
        </w:rPr>
        <w:t xml:space="preserve">  </w:t>
      </w:r>
      <w:r>
        <w:rPr>
          <w:rFonts w:ascii="宋体" w:hAnsi="宋体" w:cs="宋体" w:hint="eastAsia"/>
          <w:szCs w:val="21"/>
        </w:rPr>
        <w:t>期：</w:t>
      </w:r>
    </w:p>
    <w:p w14:paraId="06EE5DD0" w14:textId="77777777" w:rsidR="0015273A" w:rsidRDefault="0015273A">
      <w:pPr>
        <w:spacing w:line="360" w:lineRule="auto"/>
        <w:ind w:firstLine="482"/>
        <w:rPr>
          <w:rFonts w:ascii="宋体" w:hAnsi="宋体" w:cs="宋体" w:hint="eastAsia"/>
          <w:szCs w:val="21"/>
        </w:rPr>
      </w:pPr>
    </w:p>
    <w:p w14:paraId="0191ADE4" w14:textId="77777777" w:rsidR="0015273A" w:rsidRDefault="0015273A">
      <w:pPr>
        <w:spacing w:line="360" w:lineRule="auto"/>
        <w:ind w:firstLine="482"/>
        <w:rPr>
          <w:rFonts w:ascii="宋体" w:hAnsi="宋体" w:cs="宋体" w:hint="eastAsia"/>
          <w:szCs w:val="21"/>
        </w:rPr>
      </w:pPr>
    </w:p>
    <w:p w14:paraId="4CC8A636" w14:textId="77777777" w:rsidR="0015273A" w:rsidRDefault="0015273A">
      <w:pPr>
        <w:spacing w:line="360" w:lineRule="auto"/>
        <w:ind w:firstLine="482"/>
        <w:rPr>
          <w:rFonts w:ascii="宋体" w:hAnsi="宋体" w:cs="宋体" w:hint="eastAsia"/>
          <w:szCs w:val="21"/>
        </w:rPr>
      </w:pPr>
    </w:p>
    <w:p w14:paraId="489D3E83" w14:textId="77777777" w:rsidR="0015273A" w:rsidRDefault="00000000">
      <w:pPr>
        <w:spacing w:line="360" w:lineRule="auto"/>
        <w:ind w:firstLine="482"/>
        <w:rPr>
          <w:rFonts w:ascii="宋体" w:hAnsi="宋体" w:cs="宋体" w:hint="eastAsia"/>
          <w:szCs w:val="21"/>
        </w:rPr>
      </w:pPr>
      <w:r>
        <w:rPr>
          <w:rFonts w:ascii="宋体" w:hAnsi="宋体" w:cs="宋体" w:hint="eastAsia"/>
          <w:szCs w:val="21"/>
        </w:rPr>
        <w:t>说明：执行南京市财政局《关于在政府采购活动中推行信用承诺制的通知》（宁财购通〔2021〕5号）要求。</w:t>
      </w:r>
      <w:bookmarkEnd w:id="82"/>
    </w:p>
    <w:p w14:paraId="5373FE48" w14:textId="77777777" w:rsidR="0015273A" w:rsidRDefault="0015273A"/>
    <w:p w14:paraId="23EEF011" w14:textId="77777777" w:rsidR="0015273A" w:rsidRDefault="0015273A"/>
    <w:p w14:paraId="7B51E6AF" w14:textId="77777777" w:rsidR="008F29C9" w:rsidRDefault="008F29C9"/>
    <w:p w14:paraId="207C82D6" w14:textId="77777777" w:rsidR="0015273A" w:rsidRDefault="00000000">
      <w:pPr>
        <w:spacing w:line="360" w:lineRule="auto"/>
        <w:ind w:firstLine="482"/>
        <w:rPr>
          <w:rFonts w:ascii="宋体" w:hAnsi="宋体" w:cs="宋体" w:hint="eastAsia"/>
          <w:b/>
          <w:bCs/>
          <w:sz w:val="24"/>
          <w:szCs w:val="24"/>
        </w:rPr>
      </w:pPr>
      <w:r>
        <w:rPr>
          <w:rFonts w:ascii="宋体" w:hAnsi="宋体" w:cs="宋体" w:hint="eastAsia"/>
          <w:b/>
          <w:bCs/>
          <w:sz w:val="24"/>
          <w:szCs w:val="24"/>
        </w:rPr>
        <w:t>3.具有履行合同所必需的设备和专业技术能力：</w:t>
      </w:r>
    </w:p>
    <w:p w14:paraId="63B40A3B" w14:textId="77777777" w:rsidR="0015273A" w:rsidRDefault="0015273A">
      <w:pPr>
        <w:pStyle w:val="afd"/>
        <w:spacing w:line="276" w:lineRule="auto"/>
        <w:ind w:firstLine="562"/>
        <w:rPr>
          <w:b/>
        </w:rPr>
      </w:pPr>
    </w:p>
    <w:p w14:paraId="0CF96602" w14:textId="77777777" w:rsidR="0015273A" w:rsidRDefault="00000000">
      <w:pPr>
        <w:spacing w:line="360" w:lineRule="auto"/>
        <w:ind w:firstLine="482"/>
        <w:jc w:val="center"/>
        <w:rPr>
          <w:rFonts w:ascii="宋体" w:hAnsi="宋体" w:hint="eastAsia"/>
          <w:b/>
          <w:bCs/>
          <w:color w:val="000000"/>
          <w:sz w:val="24"/>
          <w:szCs w:val="24"/>
          <w:lang w:val="zh-CN"/>
        </w:rPr>
      </w:pPr>
      <w:r>
        <w:rPr>
          <w:rFonts w:ascii="宋体" w:hAnsi="宋体" w:hint="eastAsia"/>
          <w:b/>
          <w:bCs/>
          <w:color w:val="000000"/>
          <w:sz w:val="24"/>
          <w:szCs w:val="24"/>
          <w:lang w:val="zh-CN"/>
        </w:rPr>
        <w:t>具备履行合同所必需的设备和专业技术能力的声明</w:t>
      </w:r>
    </w:p>
    <w:p w14:paraId="56CB15C5" w14:textId="77777777" w:rsidR="0015273A" w:rsidRDefault="00000000">
      <w:pPr>
        <w:spacing w:line="360" w:lineRule="auto"/>
        <w:ind w:firstLine="480"/>
        <w:jc w:val="left"/>
        <w:rPr>
          <w:rFonts w:ascii="宋体" w:hAnsi="宋体" w:hint="eastAsia"/>
          <w:color w:val="000000"/>
          <w:szCs w:val="21"/>
        </w:rPr>
      </w:pPr>
      <w:r>
        <w:rPr>
          <w:rFonts w:ascii="宋体" w:hAnsi="宋体"/>
          <w:color w:val="000000"/>
          <w:szCs w:val="21"/>
        </w:rPr>
        <w:t>致：</w:t>
      </w:r>
      <w:r>
        <w:rPr>
          <w:rFonts w:ascii="宋体" w:hAnsi="宋体" w:hint="eastAsia"/>
          <w:color w:val="000000"/>
          <w:szCs w:val="21"/>
        </w:rPr>
        <w:t>南京师范大学附属中学秦淮科技高中</w:t>
      </w:r>
    </w:p>
    <w:p w14:paraId="480F0580" w14:textId="77777777" w:rsidR="0015273A" w:rsidRDefault="00000000">
      <w:pPr>
        <w:spacing w:line="360" w:lineRule="auto"/>
        <w:ind w:firstLine="480"/>
        <w:jc w:val="left"/>
        <w:rPr>
          <w:rFonts w:ascii="宋体" w:hAnsi="宋体" w:hint="eastAsia"/>
          <w:color w:val="000000"/>
          <w:szCs w:val="21"/>
        </w:rPr>
      </w:pPr>
      <w:r>
        <w:rPr>
          <w:rFonts w:ascii="宋体" w:hAnsi="宋体" w:hint="eastAsia"/>
          <w:color w:val="000000"/>
          <w:szCs w:val="21"/>
        </w:rPr>
        <w:t>江苏紫金山工程咨询有限公司</w:t>
      </w:r>
      <w:r>
        <w:rPr>
          <w:rFonts w:ascii="宋体" w:hAnsi="宋体"/>
          <w:color w:val="000000"/>
          <w:szCs w:val="21"/>
        </w:rPr>
        <w:t>：</w:t>
      </w:r>
    </w:p>
    <w:p w14:paraId="0352DEAA" w14:textId="77777777" w:rsidR="0015273A" w:rsidRDefault="00000000">
      <w:pPr>
        <w:spacing w:line="360" w:lineRule="auto"/>
        <w:ind w:firstLine="480"/>
        <w:rPr>
          <w:rFonts w:ascii="宋体" w:hAnsi="宋体" w:hint="eastAsia"/>
          <w:color w:val="000000"/>
          <w:szCs w:val="21"/>
        </w:rPr>
      </w:pPr>
      <w:r>
        <w:rPr>
          <w:rFonts w:ascii="宋体" w:hAnsi="宋体"/>
          <w:color w:val="000000"/>
          <w:szCs w:val="21"/>
        </w:rPr>
        <w:t>我</w:t>
      </w:r>
      <w:r>
        <w:rPr>
          <w:rFonts w:ascii="宋体" w:hAnsi="宋体" w:hint="eastAsia"/>
          <w:color w:val="000000"/>
          <w:szCs w:val="21"/>
        </w:rPr>
        <w:t>方</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（供应商名称）郑重声明：我</w:t>
      </w:r>
      <w:r>
        <w:rPr>
          <w:rFonts w:ascii="宋体" w:hAnsi="宋体" w:hint="eastAsia"/>
          <w:color w:val="000000"/>
          <w:szCs w:val="21"/>
        </w:rPr>
        <w:t>方</w:t>
      </w:r>
      <w:r>
        <w:rPr>
          <w:rFonts w:ascii="宋体" w:hAnsi="宋体"/>
          <w:color w:val="000000"/>
          <w:szCs w:val="21"/>
        </w:rPr>
        <w:t>具备履行本项采购合同所必需的设备和专业技术能力，为履行本项采购合同我</w:t>
      </w:r>
      <w:r>
        <w:rPr>
          <w:rFonts w:ascii="宋体" w:hAnsi="宋体" w:hint="eastAsia"/>
          <w:color w:val="000000"/>
          <w:szCs w:val="21"/>
        </w:rPr>
        <w:t>方</w:t>
      </w:r>
      <w:r>
        <w:rPr>
          <w:rFonts w:ascii="宋体" w:hAnsi="宋体"/>
          <w:color w:val="000000"/>
          <w:szCs w:val="21"/>
        </w:rPr>
        <w:t>具备如下主要设备和主要专业技术能力：</w:t>
      </w:r>
    </w:p>
    <w:p w14:paraId="1D34C719" w14:textId="77777777" w:rsidR="0015273A" w:rsidRDefault="00000000">
      <w:pPr>
        <w:spacing w:line="360" w:lineRule="auto"/>
        <w:ind w:firstLine="480"/>
        <w:rPr>
          <w:rFonts w:ascii="宋体" w:hAnsi="宋体" w:hint="eastAsia"/>
          <w:color w:val="000000"/>
          <w:szCs w:val="21"/>
        </w:rPr>
      </w:pPr>
      <w:r>
        <w:rPr>
          <w:rFonts w:ascii="宋体" w:hAnsi="宋体"/>
          <w:color w:val="000000"/>
          <w:szCs w:val="21"/>
        </w:rPr>
        <w:t>主要设备有：</w:t>
      </w:r>
      <w:r>
        <w:rPr>
          <w:rFonts w:ascii="宋体" w:hAnsi="宋体"/>
          <w:color w:val="000000"/>
          <w:szCs w:val="21"/>
          <w:u w:val="single"/>
        </w:rPr>
        <w:t xml:space="preserve">                         </w:t>
      </w:r>
      <w:r>
        <w:rPr>
          <w:rFonts w:ascii="宋体" w:hAnsi="宋体"/>
          <w:color w:val="000000"/>
          <w:szCs w:val="21"/>
        </w:rPr>
        <w:t xml:space="preserve"> 。</w:t>
      </w:r>
      <w:r>
        <w:rPr>
          <w:rFonts w:ascii="宋体" w:hAnsi="宋体" w:hint="eastAsia"/>
          <w:color w:val="000000"/>
          <w:szCs w:val="21"/>
        </w:rPr>
        <w:t>（</w:t>
      </w:r>
      <w:r>
        <w:rPr>
          <w:rFonts w:ascii="宋体" w:hAnsi="宋体"/>
          <w:color w:val="000000"/>
          <w:szCs w:val="21"/>
        </w:rPr>
        <w:t xml:space="preserve"> 若有 </w:t>
      </w:r>
      <w:r>
        <w:rPr>
          <w:rFonts w:ascii="宋体" w:hAnsi="宋体" w:hint="eastAsia"/>
          <w:color w:val="000000"/>
          <w:szCs w:val="21"/>
        </w:rPr>
        <w:t>）</w:t>
      </w:r>
    </w:p>
    <w:p w14:paraId="0CC6CB6D" w14:textId="77777777" w:rsidR="0015273A" w:rsidRDefault="00000000">
      <w:pPr>
        <w:spacing w:line="360" w:lineRule="auto"/>
        <w:ind w:firstLine="480"/>
        <w:rPr>
          <w:rFonts w:ascii="宋体" w:hAnsi="宋体" w:hint="eastAsia"/>
          <w:color w:val="000000"/>
          <w:szCs w:val="21"/>
        </w:rPr>
      </w:pPr>
      <w:r>
        <w:rPr>
          <w:rFonts w:ascii="宋体" w:hAnsi="宋体"/>
          <w:color w:val="000000"/>
          <w:szCs w:val="21"/>
        </w:rPr>
        <w:t>主要专业技术能力有：</w:t>
      </w:r>
      <w:r>
        <w:rPr>
          <w:rFonts w:ascii="宋体" w:hAnsi="宋体"/>
          <w:color w:val="000000"/>
          <w:szCs w:val="21"/>
          <w:u w:val="single"/>
        </w:rPr>
        <w:t xml:space="preserve">                  </w:t>
      </w:r>
      <w:r>
        <w:rPr>
          <w:rFonts w:ascii="宋体" w:hAnsi="宋体"/>
          <w:color w:val="000000"/>
          <w:szCs w:val="21"/>
        </w:rPr>
        <w:t>。</w:t>
      </w:r>
      <w:r>
        <w:rPr>
          <w:rFonts w:ascii="宋体" w:hAnsi="宋体" w:hint="eastAsia"/>
          <w:color w:val="000000"/>
          <w:szCs w:val="21"/>
        </w:rPr>
        <w:t>（</w:t>
      </w:r>
      <w:r>
        <w:rPr>
          <w:rFonts w:ascii="宋体" w:hAnsi="宋体"/>
          <w:color w:val="000000"/>
          <w:szCs w:val="21"/>
        </w:rPr>
        <w:t xml:space="preserve"> 若有 </w:t>
      </w:r>
      <w:r>
        <w:rPr>
          <w:rFonts w:ascii="宋体" w:hAnsi="宋体" w:hint="eastAsia"/>
          <w:color w:val="000000"/>
          <w:szCs w:val="21"/>
        </w:rPr>
        <w:t>）</w:t>
      </w:r>
    </w:p>
    <w:p w14:paraId="4176C7B3" w14:textId="77777777" w:rsidR="0015273A" w:rsidRDefault="0015273A">
      <w:pPr>
        <w:spacing w:line="360" w:lineRule="auto"/>
        <w:ind w:firstLine="480"/>
        <w:rPr>
          <w:rFonts w:ascii="宋体" w:hAnsi="宋体" w:hint="eastAsia"/>
          <w:color w:val="000000"/>
          <w:szCs w:val="21"/>
        </w:rPr>
      </w:pPr>
    </w:p>
    <w:p w14:paraId="04D7F33A" w14:textId="77777777" w:rsidR="0015273A" w:rsidRDefault="0015273A">
      <w:pPr>
        <w:spacing w:line="360" w:lineRule="auto"/>
        <w:ind w:firstLine="480"/>
        <w:rPr>
          <w:rFonts w:ascii="宋体" w:hAnsi="宋体" w:hint="eastAsia"/>
          <w:color w:val="000000"/>
          <w:szCs w:val="21"/>
        </w:rPr>
      </w:pPr>
    </w:p>
    <w:p w14:paraId="6B9A9956" w14:textId="77777777" w:rsidR="0015273A" w:rsidRDefault="00000000">
      <w:pPr>
        <w:pStyle w:val="16"/>
        <w:spacing w:after="0" w:line="360" w:lineRule="auto"/>
        <w:ind w:firstLine="4201"/>
        <w:rPr>
          <w:rFonts w:ascii="宋体" w:hAnsi="宋体" w:cs="宋体" w:hint="eastAsia"/>
          <w:color w:val="000000"/>
          <w:szCs w:val="21"/>
        </w:rPr>
      </w:pPr>
      <w:r>
        <w:rPr>
          <w:rFonts w:ascii="宋体" w:hAnsi="宋体" w:cs="宋体" w:hint="eastAsia"/>
          <w:color w:val="000000"/>
          <w:szCs w:val="21"/>
          <w:lang w:val="zh-CN"/>
        </w:rPr>
        <w:t>供应商</w:t>
      </w:r>
      <w:r>
        <w:rPr>
          <w:rFonts w:ascii="宋体" w:hAnsi="宋体" w:cs="宋体" w:hint="eastAsia"/>
          <w:color w:val="000000"/>
          <w:szCs w:val="21"/>
        </w:rPr>
        <w:t>（</w:t>
      </w:r>
      <w:r>
        <w:rPr>
          <w:rFonts w:ascii="宋体" w:hAnsi="宋体" w:cs="宋体" w:hint="eastAsia"/>
          <w:color w:val="000000"/>
          <w:szCs w:val="21"/>
          <w:lang w:val="zh-CN"/>
        </w:rPr>
        <w:t>加盖电子公章</w:t>
      </w:r>
      <w:r>
        <w:rPr>
          <w:rFonts w:ascii="宋体" w:hAnsi="宋体" w:cs="宋体" w:hint="eastAsia"/>
          <w:color w:val="000000"/>
          <w:szCs w:val="21"/>
        </w:rPr>
        <w:t>）：</w:t>
      </w:r>
    </w:p>
    <w:p w14:paraId="24F96AF6" w14:textId="77777777" w:rsidR="0015273A" w:rsidRDefault="00000000">
      <w:pPr>
        <w:spacing w:line="360" w:lineRule="auto"/>
        <w:ind w:firstLine="4201"/>
        <w:rPr>
          <w:rFonts w:ascii="宋体" w:hAnsi="宋体" w:cs="宋体" w:hint="eastAsia"/>
          <w:color w:val="000000"/>
          <w:szCs w:val="21"/>
        </w:rPr>
      </w:pPr>
      <w:r>
        <w:rPr>
          <w:rFonts w:ascii="宋体" w:hAnsi="宋体" w:cs="宋体" w:hint="eastAsia"/>
          <w:color w:val="000000"/>
          <w:szCs w:val="21"/>
        </w:rPr>
        <w:t>日 期：    年  月   日</w:t>
      </w:r>
    </w:p>
    <w:p w14:paraId="0F891671" w14:textId="77777777" w:rsidR="0015273A" w:rsidRDefault="0015273A">
      <w:pPr>
        <w:pStyle w:val="afd"/>
        <w:spacing w:line="276" w:lineRule="auto"/>
        <w:ind w:firstLine="560"/>
      </w:pPr>
    </w:p>
    <w:p w14:paraId="192EB3F0" w14:textId="77777777" w:rsidR="0015273A" w:rsidRDefault="0015273A">
      <w:pPr>
        <w:spacing w:line="276" w:lineRule="auto"/>
        <w:ind w:firstLine="560"/>
        <w:rPr>
          <w:rFonts w:ascii="宋体" w:hAnsi="宋体" w:hint="eastAsia"/>
          <w:color w:val="000000"/>
          <w:sz w:val="28"/>
        </w:rPr>
      </w:pPr>
    </w:p>
    <w:p w14:paraId="2FB9AB39" w14:textId="77777777" w:rsidR="0015273A" w:rsidRDefault="0015273A">
      <w:pPr>
        <w:pStyle w:val="afd"/>
        <w:spacing w:line="276" w:lineRule="auto"/>
        <w:ind w:firstLine="560"/>
      </w:pPr>
    </w:p>
    <w:p w14:paraId="00EA638E" w14:textId="77777777" w:rsidR="0015273A" w:rsidRDefault="00000000">
      <w:pPr>
        <w:spacing w:line="276" w:lineRule="auto"/>
        <w:ind w:firstLine="482"/>
        <w:rPr>
          <w:rFonts w:ascii="宋体" w:hAnsi="宋体" w:cs="宋体" w:hint="eastAsia"/>
          <w:b/>
          <w:sz w:val="24"/>
        </w:rPr>
      </w:pPr>
      <w:r>
        <w:rPr>
          <w:rFonts w:ascii="宋体" w:hAnsi="宋体" w:cs="宋体" w:hint="eastAsia"/>
          <w:b/>
          <w:sz w:val="24"/>
        </w:rPr>
        <w:t>4.参加政府采购活动前三年内，在经营活动中没有重大违法记录：</w:t>
      </w:r>
    </w:p>
    <w:p w14:paraId="3AF9FAC1" w14:textId="77777777" w:rsidR="0015273A" w:rsidRDefault="0015273A">
      <w:pPr>
        <w:pStyle w:val="afd"/>
        <w:spacing w:line="276" w:lineRule="auto"/>
        <w:ind w:firstLine="482"/>
        <w:rPr>
          <w:b/>
          <w:sz w:val="24"/>
        </w:rPr>
      </w:pPr>
    </w:p>
    <w:p w14:paraId="2315927C" w14:textId="77777777" w:rsidR="0015273A" w:rsidRDefault="00000000">
      <w:pPr>
        <w:spacing w:line="360" w:lineRule="auto"/>
        <w:ind w:firstLine="482"/>
        <w:jc w:val="center"/>
        <w:rPr>
          <w:rFonts w:ascii="宋体" w:hAnsi="宋体" w:hint="eastAsia"/>
          <w:b/>
          <w:bCs/>
          <w:color w:val="000000"/>
          <w:sz w:val="24"/>
          <w:szCs w:val="24"/>
          <w:lang w:val="zh-CN"/>
        </w:rPr>
      </w:pPr>
      <w:r>
        <w:rPr>
          <w:rFonts w:ascii="宋体" w:hAnsi="宋体" w:hint="eastAsia"/>
          <w:b/>
          <w:bCs/>
          <w:color w:val="000000"/>
          <w:sz w:val="24"/>
          <w:szCs w:val="24"/>
          <w:lang w:val="zh-CN"/>
        </w:rPr>
        <w:t>无重大违法记录声明</w:t>
      </w:r>
    </w:p>
    <w:p w14:paraId="0DA17238" w14:textId="77777777" w:rsidR="0015273A" w:rsidRDefault="00000000">
      <w:pPr>
        <w:spacing w:line="360" w:lineRule="auto"/>
        <w:ind w:firstLine="480"/>
        <w:jc w:val="left"/>
        <w:rPr>
          <w:rFonts w:ascii="宋体" w:hAnsi="宋体" w:hint="eastAsia"/>
          <w:color w:val="000000"/>
          <w:szCs w:val="21"/>
        </w:rPr>
      </w:pPr>
      <w:r>
        <w:rPr>
          <w:rFonts w:ascii="宋体" w:hAnsi="宋体"/>
          <w:color w:val="000000"/>
          <w:szCs w:val="21"/>
        </w:rPr>
        <w:t>致：</w:t>
      </w:r>
      <w:r>
        <w:rPr>
          <w:rFonts w:ascii="宋体" w:hAnsi="宋体" w:hint="eastAsia"/>
          <w:color w:val="000000"/>
          <w:szCs w:val="21"/>
        </w:rPr>
        <w:t>南京师范大学附属中学秦淮科技高中</w:t>
      </w:r>
    </w:p>
    <w:p w14:paraId="05A799A7" w14:textId="77777777" w:rsidR="0015273A" w:rsidRDefault="00000000">
      <w:pPr>
        <w:spacing w:line="360" w:lineRule="auto"/>
        <w:ind w:firstLine="480"/>
        <w:jc w:val="left"/>
        <w:rPr>
          <w:rFonts w:ascii="宋体" w:hAnsi="宋体" w:hint="eastAsia"/>
          <w:color w:val="000000"/>
          <w:szCs w:val="21"/>
        </w:rPr>
      </w:pPr>
      <w:r>
        <w:rPr>
          <w:rFonts w:ascii="宋体" w:hAnsi="宋体" w:hint="eastAsia"/>
          <w:color w:val="000000"/>
          <w:szCs w:val="21"/>
        </w:rPr>
        <w:t>江苏紫金山工程咨询有限公司</w:t>
      </w:r>
      <w:r>
        <w:rPr>
          <w:rFonts w:ascii="宋体" w:hAnsi="宋体"/>
          <w:color w:val="000000"/>
          <w:szCs w:val="21"/>
        </w:rPr>
        <w:t>：</w:t>
      </w:r>
    </w:p>
    <w:p w14:paraId="09BE3DD7" w14:textId="77777777" w:rsidR="0015273A" w:rsidRDefault="00000000">
      <w:pPr>
        <w:spacing w:line="360" w:lineRule="auto"/>
        <w:ind w:firstLine="480"/>
        <w:rPr>
          <w:rFonts w:ascii="宋体" w:hAnsi="宋体" w:hint="eastAsia"/>
          <w:color w:val="000000"/>
          <w:szCs w:val="21"/>
        </w:rPr>
      </w:pPr>
      <w:r>
        <w:rPr>
          <w:rFonts w:ascii="宋体" w:hAnsi="宋体"/>
          <w:color w:val="000000"/>
          <w:szCs w:val="21"/>
        </w:rPr>
        <w:t>我</w:t>
      </w:r>
      <w:r>
        <w:rPr>
          <w:rFonts w:ascii="宋体" w:hAnsi="宋体" w:hint="eastAsia"/>
          <w:color w:val="000000"/>
          <w:szCs w:val="21"/>
        </w:rPr>
        <w:t>方</w:t>
      </w:r>
      <w:r>
        <w:rPr>
          <w:rFonts w:ascii="宋体" w:hAnsi="宋体"/>
          <w:color w:val="000000"/>
          <w:szCs w:val="21"/>
          <w:u w:val="single"/>
        </w:rPr>
        <w:t xml:space="preserve">             </w:t>
      </w:r>
      <w:r>
        <w:rPr>
          <w:rFonts w:ascii="宋体" w:hAnsi="宋体"/>
          <w:color w:val="000000"/>
          <w:szCs w:val="21"/>
        </w:rPr>
        <w:t>（供应商名称）郑重声明：</w:t>
      </w:r>
    </w:p>
    <w:p w14:paraId="62570DFC" w14:textId="77777777" w:rsidR="0015273A" w:rsidRDefault="00000000">
      <w:pPr>
        <w:spacing w:line="360" w:lineRule="auto"/>
        <w:ind w:firstLine="480"/>
        <w:rPr>
          <w:rFonts w:ascii="宋体" w:hAnsi="宋体" w:hint="eastAsia"/>
          <w:color w:val="000000"/>
          <w:szCs w:val="21"/>
        </w:rPr>
      </w:pPr>
      <w:r>
        <w:rPr>
          <w:rFonts w:ascii="宋体" w:hAnsi="宋体"/>
          <w:color w:val="000000"/>
          <w:szCs w:val="21"/>
        </w:rPr>
        <w:t>参加政府采购活动前3年内在经营活动中</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（在下划线上如实填写：有或没有）重大违法记录。</w:t>
      </w:r>
    </w:p>
    <w:p w14:paraId="40C0752F" w14:textId="77777777" w:rsidR="0015273A" w:rsidRDefault="00000000">
      <w:pPr>
        <w:spacing w:line="360" w:lineRule="auto"/>
        <w:ind w:firstLine="480"/>
        <w:rPr>
          <w:rFonts w:ascii="宋体" w:hAnsi="宋体" w:hint="eastAsia"/>
          <w:color w:val="000000"/>
          <w:szCs w:val="21"/>
        </w:rPr>
      </w:pPr>
      <w:r>
        <w:rPr>
          <w:rFonts w:ascii="宋体" w:hAnsi="宋体"/>
          <w:color w:val="000000"/>
          <w:szCs w:val="21"/>
        </w:rPr>
        <w:t>（说明：政府采购法第二十二条第一款第五项所称重大违法记录，是指供应商因违法经营受到刑事处罚或者责令停产停业、吊销许可证或者执照、较大数额罚款等行政处罚。）</w:t>
      </w:r>
    </w:p>
    <w:p w14:paraId="325C507C" w14:textId="77777777" w:rsidR="0015273A" w:rsidRDefault="0015273A">
      <w:pPr>
        <w:spacing w:line="360" w:lineRule="auto"/>
        <w:ind w:firstLine="480"/>
        <w:rPr>
          <w:rFonts w:ascii="宋体" w:hAnsi="宋体" w:hint="eastAsia"/>
          <w:color w:val="000000"/>
          <w:szCs w:val="21"/>
        </w:rPr>
      </w:pPr>
    </w:p>
    <w:p w14:paraId="1A8878AB" w14:textId="77777777" w:rsidR="0015273A" w:rsidRDefault="00000000">
      <w:pPr>
        <w:pStyle w:val="16"/>
        <w:spacing w:after="0" w:line="360" w:lineRule="auto"/>
        <w:ind w:firstLine="4201"/>
        <w:rPr>
          <w:rFonts w:ascii="宋体" w:hAnsi="宋体" w:cs="宋体" w:hint="eastAsia"/>
          <w:color w:val="000000"/>
          <w:szCs w:val="21"/>
        </w:rPr>
      </w:pPr>
      <w:r>
        <w:rPr>
          <w:rFonts w:ascii="宋体" w:hAnsi="宋体" w:cs="宋体" w:hint="eastAsia"/>
          <w:color w:val="000000"/>
          <w:szCs w:val="21"/>
          <w:lang w:val="zh-CN"/>
        </w:rPr>
        <w:t>供应商</w:t>
      </w:r>
      <w:r>
        <w:rPr>
          <w:rFonts w:ascii="宋体" w:hAnsi="宋体" w:cs="宋体" w:hint="eastAsia"/>
          <w:color w:val="000000"/>
          <w:szCs w:val="21"/>
        </w:rPr>
        <w:t>（加盖电子公章）：</w:t>
      </w:r>
    </w:p>
    <w:p w14:paraId="008A06E0" w14:textId="77777777" w:rsidR="0015273A" w:rsidRDefault="00000000">
      <w:pPr>
        <w:spacing w:line="360" w:lineRule="auto"/>
        <w:ind w:firstLine="4201"/>
        <w:rPr>
          <w:rFonts w:ascii="宋体" w:hAnsi="宋体" w:cs="宋体" w:hint="eastAsia"/>
          <w:color w:val="000000"/>
          <w:szCs w:val="21"/>
        </w:rPr>
      </w:pPr>
      <w:r>
        <w:rPr>
          <w:rFonts w:ascii="宋体" w:hAnsi="宋体" w:cs="宋体" w:hint="eastAsia"/>
          <w:color w:val="000000"/>
          <w:szCs w:val="21"/>
        </w:rPr>
        <w:t>日 期：    年  月   日</w:t>
      </w:r>
    </w:p>
    <w:p w14:paraId="4A366F2E" w14:textId="77777777" w:rsidR="0015273A" w:rsidRDefault="0015273A">
      <w:pPr>
        <w:spacing w:line="276" w:lineRule="auto"/>
        <w:ind w:firstLine="482"/>
        <w:rPr>
          <w:rFonts w:ascii="宋体" w:hAnsi="宋体" w:hint="eastAsia"/>
          <w:b/>
          <w:color w:val="000000"/>
          <w:sz w:val="24"/>
        </w:rPr>
      </w:pPr>
    </w:p>
    <w:p w14:paraId="25540D35" w14:textId="77777777" w:rsidR="0015273A" w:rsidRDefault="0015273A">
      <w:pPr>
        <w:pStyle w:val="afe"/>
        <w:spacing w:line="276" w:lineRule="auto"/>
        <w:ind w:firstLine="482"/>
        <w:rPr>
          <w:rFonts w:ascii="宋体" w:eastAsia="宋体" w:hAnsi="宋体" w:hint="eastAsia"/>
          <w:b/>
          <w:color w:val="000000"/>
          <w:sz w:val="24"/>
        </w:rPr>
      </w:pPr>
    </w:p>
    <w:p w14:paraId="248B72DD" w14:textId="77777777" w:rsidR="0015273A" w:rsidRDefault="0015273A">
      <w:pPr>
        <w:pStyle w:val="afe"/>
        <w:spacing w:line="276" w:lineRule="auto"/>
        <w:ind w:firstLine="482"/>
        <w:rPr>
          <w:rFonts w:ascii="宋体" w:eastAsia="宋体" w:hAnsi="宋体" w:hint="eastAsia"/>
          <w:b/>
          <w:color w:val="000000"/>
          <w:sz w:val="24"/>
        </w:rPr>
      </w:pPr>
    </w:p>
    <w:p w14:paraId="14C23C23" w14:textId="77777777" w:rsidR="0015273A" w:rsidRDefault="0015273A">
      <w:pPr>
        <w:pStyle w:val="aff"/>
      </w:pPr>
    </w:p>
    <w:p w14:paraId="2C11C41A" w14:textId="77777777" w:rsidR="008F29C9" w:rsidRDefault="008F29C9">
      <w:pPr>
        <w:pStyle w:val="aff"/>
      </w:pPr>
    </w:p>
    <w:p w14:paraId="5F481389" w14:textId="77777777" w:rsidR="008F29C9" w:rsidRDefault="008F29C9">
      <w:pPr>
        <w:pStyle w:val="aff"/>
      </w:pPr>
    </w:p>
    <w:p w14:paraId="49B9AC51" w14:textId="4BF6E356" w:rsidR="008F29C9" w:rsidRDefault="008F29C9" w:rsidP="008F29C9">
      <w:pPr>
        <w:pBdr>
          <w:top w:val="none" w:sz="4" w:space="0" w:color="000000"/>
          <w:left w:val="none" w:sz="4" w:space="0" w:color="000000"/>
          <w:bottom w:val="none" w:sz="4" w:space="0" w:color="000000"/>
          <w:right w:val="none" w:sz="4" w:space="0" w:color="000000"/>
        </w:pBdr>
        <w:spacing w:line="113" w:lineRule="atLeast"/>
      </w:pPr>
      <w:r>
        <w:rPr>
          <w:rFonts w:hint="eastAsia"/>
        </w:rPr>
        <w:lastRenderedPageBreak/>
        <w:t>5.</w:t>
      </w:r>
      <w:r w:rsidRPr="008F29C9">
        <w:rPr>
          <w:rFonts w:ascii="宋体" w:hAnsi="宋体" w:cs="宋体"/>
          <w:b/>
          <w:color w:val="000000"/>
        </w:rPr>
        <w:t xml:space="preserve"> </w:t>
      </w:r>
      <w:r>
        <w:rPr>
          <w:rFonts w:ascii="宋体" w:hAnsi="宋体" w:cs="宋体"/>
          <w:b/>
          <w:color w:val="000000"/>
        </w:rPr>
        <w:t>南京市政府采购供应商信用记录表暨信用承诺书</w:t>
      </w:r>
    </w:p>
    <w:p w14:paraId="57E3C70B" w14:textId="77777777" w:rsidR="006F4995" w:rsidRDefault="006F4995" w:rsidP="006F4995">
      <w:pPr>
        <w:pBdr>
          <w:top w:val="none" w:sz="4" w:space="0" w:color="000000"/>
          <w:left w:val="none" w:sz="4" w:space="0" w:color="000000"/>
          <w:bottom w:val="none" w:sz="4" w:space="0" w:color="000000"/>
          <w:right w:val="none" w:sz="4" w:space="0" w:color="000000"/>
        </w:pBdr>
        <w:spacing w:before="130"/>
        <w:ind w:left="770"/>
        <w:jc w:val="center"/>
        <w:rPr>
          <w:rFonts w:ascii="宋体" w:hAnsi="宋体" w:cs="宋体" w:hint="eastAsia"/>
          <w:b/>
          <w:bCs/>
          <w:color w:val="000000"/>
          <w:spacing w:val="1"/>
          <w:sz w:val="24"/>
          <w:szCs w:val="24"/>
        </w:rPr>
      </w:pPr>
    </w:p>
    <w:p w14:paraId="731476B7" w14:textId="7BE33E8E" w:rsidR="008F29C9" w:rsidRPr="006F4995" w:rsidRDefault="008F29C9" w:rsidP="006F4995">
      <w:pPr>
        <w:pBdr>
          <w:top w:val="none" w:sz="4" w:space="0" w:color="000000"/>
          <w:left w:val="none" w:sz="4" w:space="0" w:color="000000"/>
          <w:bottom w:val="none" w:sz="4" w:space="0" w:color="000000"/>
          <w:right w:val="none" w:sz="4" w:space="0" w:color="000000"/>
        </w:pBdr>
        <w:spacing w:before="130"/>
        <w:ind w:left="770"/>
        <w:jc w:val="center"/>
        <w:rPr>
          <w:b/>
          <w:bCs/>
          <w:sz w:val="24"/>
          <w:szCs w:val="24"/>
        </w:rPr>
      </w:pPr>
      <w:r w:rsidRPr="006F4995">
        <w:rPr>
          <w:rFonts w:ascii="宋体" w:hAnsi="宋体" w:cs="宋体"/>
          <w:b/>
          <w:bCs/>
          <w:color w:val="000000"/>
          <w:spacing w:val="1"/>
          <w:sz w:val="24"/>
          <w:szCs w:val="24"/>
        </w:rPr>
        <w:t>南京市政府采购供应商信用记录表暨信用承诺</w:t>
      </w:r>
      <w:r w:rsidRPr="006F4995">
        <w:rPr>
          <w:rFonts w:ascii="宋体" w:hAnsi="宋体" w:cs="宋体"/>
          <w:b/>
          <w:bCs/>
          <w:color w:val="000000"/>
          <w:spacing w:val="32"/>
          <w:sz w:val="24"/>
          <w:szCs w:val="24"/>
        </w:rPr>
        <w:t>书</w:t>
      </w:r>
    </w:p>
    <w:p w14:paraId="473A131C" w14:textId="50B31D28" w:rsidR="008F29C9" w:rsidRDefault="008F29C9" w:rsidP="008F29C9">
      <w:pPr>
        <w:pBdr>
          <w:top w:val="none" w:sz="4" w:space="0" w:color="000000"/>
          <w:left w:val="none" w:sz="4" w:space="0" w:color="000000"/>
          <w:bottom w:val="none" w:sz="4" w:space="0" w:color="000000"/>
          <w:right w:val="none" w:sz="4" w:space="0" w:color="000000"/>
        </w:pBdr>
        <w:spacing w:before="100"/>
        <w:ind w:right="335"/>
        <w:jc w:val="center"/>
      </w:pPr>
      <w:r>
        <w:rPr>
          <w:rFonts w:ascii="宋体" w:hAnsi="宋体" w:cs="宋体"/>
          <w:color w:val="000000"/>
          <w:spacing w:val="2"/>
        </w:rPr>
        <w:t>                                                          </w:t>
      </w:r>
      <w:r w:rsidR="006C3D23">
        <w:rPr>
          <w:rFonts w:ascii="宋体" w:hAnsi="宋体" w:cs="宋体" w:hint="eastAsia"/>
          <w:color w:val="000000"/>
          <w:spacing w:val="2"/>
        </w:rPr>
        <w:t xml:space="preserve">                </w:t>
      </w:r>
      <w:r>
        <w:rPr>
          <w:rFonts w:ascii="宋体" w:hAnsi="宋体" w:cs="宋体"/>
          <w:color w:val="000000"/>
          <w:spacing w:val="2"/>
        </w:rPr>
        <w:t> 2</w:t>
      </w:r>
      <w:r>
        <w:rPr>
          <w:rFonts w:ascii="宋体" w:hAnsi="宋体" w:cs="宋体"/>
          <w:color w:val="000000"/>
          <w:spacing w:val="1"/>
        </w:rPr>
        <w:t>0   年   月   日</w:t>
      </w:r>
    </w:p>
    <w:tbl>
      <w:tblPr>
        <w:tblStyle w:val="af3"/>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2306"/>
        <w:gridCol w:w="2332"/>
        <w:gridCol w:w="2325"/>
        <w:gridCol w:w="2315"/>
      </w:tblGrid>
      <w:tr w:rsidR="008F29C9" w14:paraId="0B93DD37" w14:textId="77777777" w:rsidTr="005C5DE5">
        <w:trPr>
          <w:trHeight w:val="549"/>
        </w:trPr>
        <w:tc>
          <w:tcPr>
            <w:tcW w:w="233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9FBF09E" w14:textId="77777777" w:rsidR="008F29C9" w:rsidRDefault="008F29C9" w:rsidP="005C5DE5">
            <w:pPr>
              <w:pBdr>
                <w:top w:val="none" w:sz="4" w:space="0" w:color="000000"/>
                <w:left w:val="none" w:sz="4" w:space="0" w:color="000000"/>
                <w:bottom w:val="none" w:sz="4" w:space="0" w:color="000000"/>
                <w:right w:val="none" w:sz="4" w:space="0" w:color="000000"/>
              </w:pBdr>
              <w:spacing w:before="160"/>
              <w:ind w:left="95"/>
            </w:pPr>
            <w:r>
              <w:rPr>
                <w:rFonts w:ascii="宋体" w:hAnsi="宋体" w:cs="宋体"/>
                <w:color w:val="000000"/>
                <w:spacing w:val="3"/>
              </w:rPr>
              <w:t>单位名称</w:t>
            </w:r>
          </w:p>
        </w:tc>
        <w:tc>
          <w:tcPr>
            <w:tcW w:w="233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14A8FE6" w14:textId="77777777" w:rsidR="008F29C9" w:rsidRDefault="008F29C9" w:rsidP="005C5DE5">
            <w:pPr>
              <w:pBdr>
                <w:top w:val="none" w:sz="4" w:space="0" w:color="000000"/>
                <w:left w:val="none" w:sz="4" w:space="0" w:color="000000"/>
                <w:bottom w:val="none" w:sz="4" w:space="0" w:color="000000"/>
                <w:right w:val="none" w:sz="4" w:space="0" w:color="000000"/>
              </w:pBdr>
            </w:pPr>
            <w:r>
              <w:rPr>
                <w:rFonts w:ascii="宋体" w:hAnsi="宋体" w:cs="宋体"/>
                <w:color w:val="000000"/>
              </w:rPr>
              <w:t> </w:t>
            </w:r>
          </w:p>
        </w:tc>
        <w:tc>
          <w:tcPr>
            <w:tcW w:w="233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47F54BA" w14:textId="77777777" w:rsidR="008F29C9" w:rsidRDefault="008F29C9" w:rsidP="005C5DE5">
            <w:pPr>
              <w:pBdr>
                <w:top w:val="none" w:sz="4" w:space="0" w:color="000000"/>
                <w:left w:val="none" w:sz="4" w:space="0" w:color="000000"/>
                <w:bottom w:val="none" w:sz="4" w:space="0" w:color="000000"/>
                <w:right w:val="none" w:sz="4" w:space="0" w:color="000000"/>
              </w:pBdr>
              <w:spacing w:before="158"/>
              <w:ind w:left="94"/>
            </w:pPr>
            <w:r>
              <w:rPr>
                <w:rFonts w:ascii="宋体" w:hAnsi="宋体" w:cs="宋体"/>
                <w:color w:val="000000"/>
                <w:spacing w:val="2"/>
              </w:rPr>
              <w:t>统一社会</w:t>
            </w:r>
            <w:r>
              <w:rPr>
                <w:rFonts w:ascii="宋体" w:hAnsi="宋体" w:cs="宋体"/>
                <w:color w:val="000000"/>
                <w:spacing w:val="1"/>
              </w:rPr>
              <w:t>信用代码</w:t>
            </w:r>
          </w:p>
        </w:tc>
        <w:tc>
          <w:tcPr>
            <w:tcW w:w="233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3E24C3F" w14:textId="77777777" w:rsidR="008F29C9" w:rsidRDefault="008F29C9" w:rsidP="005C5DE5">
            <w:pPr>
              <w:pBdr>
                <w:top w:val="none" w:sz="4" w:space="0" w:color="000000"/>
                <w:left w:val="none" w:sz="4" w:space="0" w:color="000000"/>
                <w:bottom w:val="none" w:sz="4" w:space="0" w:color="000000"/>
                <w:right w:val="none" w:sz="4" w:space="0" w:color="000000"/>
              </w:pBdr>
            </w:pPr>
            <w:r>
              <w:rPr>
                <w:rFonts w:ascii="宋体" w:hAnsi="宋体" w:cs="宋体"/>
                <w:color w:val="000000"/>
              </w:rPr>
              <w:t> </w:t>
            </w:r>
          </w:p>
        </w:tc>
      </w:tr>
      <w:tr w:rsidR="008F29C9" w14:paraId="5469F615" w14:textId="77777777" w:rsidTr="005C5DE5">
        <w:trPr>
          <w:trHeight w:val="425"/>
        </w:trPr>
        <w:tc>
          <w:tcPr>
            <w:tcW w:w="2339" w:type="dxa"/>
            <w:tcBorders>
              <w:top w:val="none" w:sz="4" w:space="0" w:color="000000"/>
              <w:left w:val="single" w:sz="8" w:space="0" w:color="000000"/>
              <w:bottom w:val="single" w:sz="8" w:space="0" w:color="000000"/>
              <w:right w:val="single" w:sz="8" w:space="0" w:color="000000"/>
            </w:tcBorders>
            <w:tcMar>
              <w:top w:w="0" w:type="dxa"/>
              <w:left w:w="0" w:type="dxa"/>
              <w:bottom w:w="0" w:type="dxa"/>
              <w:right w:w="0" w:type="dxa"/>
            </w:tcMar>
          </w:tcPr>
          <w:p w14:paraId="429A2FAB" w14:textId="77777777" w:rsidR="008F29C9" w:rsidRDefault="008F29C9" w:rsidP="005C5DE5">
            <w:pPr>
              <w:pBdr>
                <w:top w:val="none" w:sz="4" w:space="0" w:color="000000"/>
                <w:left w:val="none" w:sz="4" w:space="0" w:color="000000"/>
                <w:bottom w:val="none" w:sz="4" w:space="0" w:color="000000"/>
                <w:right w:val="none" w:sz="4" w:space="0" w:color="000000"/>
              </w:pBdr>
              <w:spacing w:before="96"/>
              <w:ind w:left="95"/>
            </w:pPr>
            <w:r>
              <w:rPr>
                <w:rFonts w:ascii="宋体" w:hAnsi="宋体" w:cs="宋体"/>
                <w:color w:val="000000"/>
                <w:spacing w:val="2"/>
              </w:rPr>
              <w:t>法定代表人</w:t>
            </w:r>
          </w:p>
        </w:tc>
        <w:tc>
          <w:tcPr>
            <w:tcW w:w="2339" w:type="dxa"/>
            <w:tcBorders>
              <w:top w:val="none" w:sz="4" w:space="0" w:color="000000"/>
              <w:left w:val="single" w:sz="8" w:space="0" w:color="000000"/>
              <w:bottom w:val="single" w:sz="8" w:space="0" w:color="000000"/>
              <w:right w:val="single" w:sz="8" w:space="0" w:color="000000"/>
            </w:tcBorders>
            <w:tcMar>
              <w:top w:w="0" w:type="dxa"/>
              <w:left w:w="0" w:type="dxa"/>
              <w:bottom w:w="0" w:type="dxa"/>
              <w:right w:w="0" w:type="dxa"/>
            </w:tcMar>
          </w:tcPr>
          <w:p w14:paraId="30237ECD" w14:textId="77777777" w:rsidR="008F29C9" w:rsidRDefault="008F29C9" w:rsidP="005C5DE5">
            <w:pPr>
              <w:pBdr>
                <w:top w:val="none" w:sz="4" w:space="0" w:color="000000"/>
                <w:left w:val="none" w:sz="4" w:space="0" w:color="000000"/>
                <w:bottom w:val="none" w:sz="4" w:space="0" w:color="000000"/>
                <w:right w:val="none" w:sz="4" w:space="0" w:color="000000"/>
              </w:pBdr>
            </w:pPr>
            <w:r>
              <w:rPr>
                <w:rFonts w:ascii="宋体" w:hAnsi="宋体" w:cs="宋体"/>
                <w:color w:val="000000"/>
              </w:rPr>
              <w:t> </w:t>
            </w:r>
          </w:p>
        </w:tc>
        <w:tc>
          <w:tcPr>
            <w:tcW w:w="2339" w:type="dxa"/>
            <w:tcBorders>
              <w:top w:val="none" w:sz="4" w:space="0" w:color="000000"/>
              <w:left w:val="single" w:sz="8" w:space="0" w:color="000000"/>
              <w:bottom w:val="single" w:sz="8" w:space="0" w:color="000000"/>
              <w:right w:val="single" w:sz="8" w:space="0" w:color="000000"/>
            </w:tcBorders>
            <w:tcMar>
              <w:top w:w="0" w:type="dxa"/>
              <w:left w:w="0" w:type="dxa"/>
              <w:bottom w:w="0" w:type="dxa"/>
              <w:right w:w="0" w:type="dxa"/>
            </w:tcMar>
          </w:tcPr>
          <w:p w14:paraId="5CC4437B" w14:textId="77777777" w:rsidR="008F29C9" w:rsidRDefault="008F29C9" w:rsidP="005C5DE5">
            <w:pPr>
              <w:pBdr>
                <w:top w:val="none" w:sz="4" w:space="0" w:color="000000"/>
                <w:left w:val="none" w:sz="4" w:space="0" w:color="000000"/>
                <w:bottom w:val="none" w:sz="4" w:space="0" w:color="000000"/>
                <w:right w:val="none" w:sz="4" w:space="0" w:color="000000"/>
              </w:pBdr>
              <w:spacing w:before="99"/>
              <w:ind w:left="94"/>
            </w:pPr>
            <w:r>
              <w:rPr>
                <w:rFonts w:ascii="宋体" w:hAnsi="宋体" w:cs="宋体"/>
                <w:color w:val="000000"/>
                <w:spacing w:val="4"/>
              </w:rPr>
              <w:t>联</w:t>
            </w:r>
            <w:r>
              <w:rPr>
                <w:rFonts w:ascii="宋体" w:hAnsi="宋体" w:cs="宋体"/>
                <w:color w:val="000000"/>
                <w:spacing w:val="3"/>
              </w:rPr>
              <w:t>系人</w:t>
            </w:r>
          </w:p>
        </w:tc>
        <w:tc>
          <w:tcPr>
            <w:tcW w:w="2339" w:type="dxa"/>
            <w:tcBorders>
              <w:top w:val="none" w:sz="4" w:space="0" w:color="000000"/>
              <w:left w:val="single" w:sz="8" w:space="0" w:color="000000"/>
              <w:bottom w:val="single" w:sz="8" w:space="0" w:color="000000"/>
              <w:right w:val="single" w:sz="8" w:space="0" w:color="000000"/>
            </w:tcBorders>
            <w:tcMar>
              <w:top w:w="0" w:type="dxa"/>
              <w:left w:w="0" w:type="dxa"/>
              <w:bottom w:w="0" w:type="dxa"/>
              <w:right w:w="0" w:type="dxa"/>
            </w:tcMar>
          </w:tcPr>
          <w:p w14:paraId="705DAAAF" w14:textId="77777777" w:rsidR="008F29C9" w:rsidRDefault="008F29C9" w:rsidP="005C5DE5">
            <w:pPr>
              <w:pBdr>
                <w:top w:val="none" w:sz="4" w:space="0" w:color="000000"/>
                <w:left w:val="none" w:sz="4" w:space="0" w:color="000000"/>
                <w:bottom w:val="none" w:sz="4" w:space="0" w:color="000000"/>
                <w:right w:val="none" w:sz="4" w:space="0" w:color="000000"/>
              </w:pBdr>
            </w:pPr>
            <w:r>
              <w:rPr>
                <w:rFonts w:ascii="宋体" w:hAnsi="宋体" w:cs="宋体"/>
                <w:color w:val="000000"/>
              </w:rPr>
              <w:t> </w:t>
            </w:r>
          </w:p>
        </w:tc>
      </w:tr>
      <w:tr w:rsidR="008F29C9" w14:paraId="0AF2532E" w14:textId="77777777" w:rsidTr="005C5DE5">
        <w:trPr>
          <w:trHeight w:val="425"/>
        </w:trPr>
        <w:tc>
          <w:tcPr>
            <w:tcW w:w="2339" w:type="dxa"/>
            <w:tcBorders>
              <w:top w:val="none" w:sz="4" w:space="0" w:color="000000"/>
              <w:left w:val="single" w:sz="8" w:space="0" w:color="000000"/>
              <w:bottom w:val="single" w:sz="8" w:space="0" w:color="000000"/>
              <w:right w:val="single" w:sz="8" w:space="0" w:color="000000"/>
            </w:tcBorders>
            <w:tcMar>
              <w:top w:w="0" w:type="dxa"/>
              <w:left w:w="0" w:type="dxa"/>
              <w:bottom w:w="0" w:type="dxa"/>
              <w:right w:w="0" w:type="dxa"/>
            </w:tcMar>
          </w:tcPr>
          <w:p w14:paraId="00125CDF" w14:textId="77777777" w:rsidR="008F29C9" w:rsidRDefault="008F29C9" w:rsidP="005C5DE5">
            <w:pPr>
              <w:pBdr>
                <w:top w:val="none" w:sz="4" w:space="0" w:color="000000"/>
                <w:left w:val="none" w:sz="4" w:space="0" w:color="000000"/>
                <w:bottom w:val="none" w:sz="4" w:space="0" w:color="000000"/>
                <w:right w:val="none" w:sz="4" w:space="0" w:color="000000"/>
              </w:pBdr>
              <w:spacing w:before="99"/>
              <w:ind w:left="95"/>
            </w:pPr>
            <w:r>
              <w:rPr>
                <w:rFonts w:ascii="宋体" w:hAnsi="宋体" w:cs="宋体"/>
                <w:color w:val="000000"/>
                <w:spacing w:val="3"/>
              </w:rPr>
              <w:t>联系地</w:t>
            </w:r>
            <w:r>
              <w:rPr>
                <w:rFonts w:ascii="宋体" w:hAnsi="宋体" w:cs="宋体"/>
                <w:color w:val="000000"/>
                <w:spacing w:val="2"/>
              </w:rPr>
              <w:t>址</w:t>
            </w:r>
          </w:p>
        </w:tc>
        <w:tc>
          <w:tcPr>
            <w:tcW w:w="2339" w:type="dxa"/>
            <w:tcBorders>
              <w:top w:val="none" w:sz="4" w:space="0" w:color="000000"/>
              <w:left w:val="single" w:sz="8" w:space="0" w:color="000000"/>
              <w:bottom w:val="single" w:sz="8" w:space="0" w:color="000000"/>
              <w:right w:val="single" w:sz="8" w:space="0" w:color="000000"/>
            </w:tcBorders>
            <w:tcMar>
              <w:top w:w="0" w:type="dxa"/>
              <w:left w:w="0" w:type="dxa"/>
              <w:bottom w:w="0" w:type="dxa"/>
              <w:right w:w="0" w:type="dxa"/>
            </w:tcMar>
          </w:tcPr>
          <w:p w14:paraId="5B81974D" w14:textId="77777777" w:rsidR="008F29C9" w:rsidRDefault="008F29C9" w:rsidP="005C5DE5">
            <w:pPr>
              <w:pBdr>
                <w:top w:val="none" w:sz="4" w:space="0" w:color="000000"/>
                <w:left w:val="none" w:sz="4" w:space="0" w:color="000000"/>
                <w:bottom w:val="none" w:sz="4" w:space="0" w:color="000000"/>
                <w:right w:val="none" w:sz="4" w:space="0" w:color="000000"/>
              </w:pBdr>
            </w:pPr>
            <w:r>
              <w:rPr>
                <w:rFonts w:ascii="宋体" w:hAnsi="宋体" w:cs="宋体"/>
                <w:color w:val="000000"/>
              </w:rPr>
              <w:t> </w:t>
            </w:r>
          </w:p>
        </w:tc>
        <w:tc>
          <w:tcPr>
            <w:tcW w:w="2339" w:type="dxa"/>
            <w:tcBorders>
              <w:top w:val="none" w:sz="4" w:space="0" w:color="000000"/>
              <w:left w:val="single" w:sz="8" w:space="0" w:color="000000"/>
              <w:bottom w:val="single" w:sz="8" w:space="0" w:color="000000"/>
              <w:right w:val="single" w:sz="8" w:space="0" w:color="000000"/>
            </w:tcBorders>
            <w:tcMar>
              <w:top w:w="0" w:type="dxa"/>
              <w:left w:w="0" w:type="dxa"/>
              <w:bottom w:w="0" w:type="dxa"/>
              <w:right w:w="0" w:type="dxa"/>
            </w:tcMar>
          </w:tcPr>
          <w:p w14:paraId="159638F9" w14:textId="77777777" w:rsidR="008F29C9" w:rsidRDefault="008F29C9" w:rsidP="005C5DE5">
            <w:pPr>
              <w:pBdr>
                <w:top w:val="none" w:sz="4" w:space="0" w:color="000000"/>
                <w:left w:val="none" w:sz="4" w:space="0" w:color="000000"/>
                <w:bottom w:val="none" w:sz="4" w:space="0" w:color="000000"/>
                <w:right w:val="none" w:sz="4" w:space="0" w:color="000000"/>
              </w:pBdr>
              <w:spacing w:before="99"/>
              <w:ind w:left="94"/>
            </w:pPr>
            <w:r>
              <w:rPr>
                <w:rFonts w:ascii="宋体" w:hAnsi="宋体" w:cs="宋体"/>
                <w:color w:val="000000"/>
                <w:spacing w:val="-2"/>
              </w:rPr>
              <w:t>联系电话</w:t>
            </w:r>
          </w:p>
        </w:tc>
        <w:tc>
          <w:tcPr>
            <w:tcW w:w="2339" w:type="dxa"/>
            <w:tcBorders>
              <w:top w:val="none" w:sz="4" w:space="0" w:color="000000"/>
              <w:left w:val="single" w:sz="8" w:space="0" w:color="000000"/>
              <w:bottom w:val="single" w:sz="8" w:space="0" w:color="000000"/>
              <w:right w:val="single" w:sz="8" w:space="0" w:color="000000"/>
            </w:tcBorders>
            <w:tcMar>
              <w:top w:w="0" w:type="dxa"/>
              <w:left w:w="0" w:type="dxa"/>
              <w:bottom w:w="0" w:type="dxa"/>
              <w:right w:w="0" w:type="dxa"/>
            </w:tcMar>
          </w:tcPr>
          <w:p w14:paraId="3F145AF6" w14:textId="77777777" w:rsidR="008F29C9" w:rsidRDefault="008F29C9" w:rsidP="005C5DE5">
            <w:pPr>
              <w:pBdr>
                <w:top w:val="none" w:sz="4" w:space="0" w:color="000000"/>
                <w:left w:val="none" w:sz="4" w:space="0" w:color="000000"/>
                <w:bottom w:val="none" w:sz="4" w:space="0" w:color="000000"/>
                <w:right w:val="none" w:sz="4" w:space="0" w:color="000000"/>
              </w:pBdr>
            </w:pPr>
            <w:r>
              <w:rPr>
                <w:rFonts w:ascii="宋体" w:hAnsi="宋体" w:cs="宋体"/>
                <w:color w:val="000000"/>
              </w:rPr>
              <w:t> </w:t>
            </w:r>
          </w:p>
        </w:tc>
      </w:tr>
      <w:tr w:rsidR="008F29C9" w14:paraId="569F7094" w14:textId="77777777" w:rsidTr="005C5DE5">
        <w:trPr>
          <w:trHeight w:val="415"/>
        </w:trPr>
        <w:tc>
          <w:tcPr>
            <w:tcW w:w="2339" w:type="dxa"/>
            <w:tcBorders>
              <w:top w:val="none" w:sz="4" w:space="0" w:color="000000"/>
              <w:left w:val="single" w:sz="8" w:space="0" w:color="000000"/>
              <w:bottom w:val="single" w:sz="8" w:space="0" w:color="000000"/>
              <w:right w:val="single" w:sz="8" w:space="0" w:color="000000"/>
            </w:tcBorders>
            <w:tcMar>
              <w:top w:w="0" w:type="dxa"/>
              <w:left w:w="0" w:type="dxa"/>
              <w:bottom w:w="0" w:type="dxa"/>
              <w:right w:w="0" w:type="dxa"/>
            </w:tcMar>
          </w:tcPr>
          <w:p w14:paraId="0D6DCDF3" w14:textId="77777777" w:rsidR="008F29C9" w:rsidRDefault="008F29C9" w:rsidP="005C5DE5">
            <w:pPr>
              <w:pBdr>
                <w:top w:val="none" w:sz="4" w:space="0" w:color="000000"/>
                <w:left w:val="none" w:sz="4" w:space="0" w:color="000000"/>
                <w:bottom w:val="none" w:sz="4" w:space="0" w:color="000000"/>
                <w:right w:val="none" w:sz="4" w:space="0" w:color="000000"/>
              </w:pBdr>
              <w:spacing w:before="96"/>
              <w:ind w:left="95"/>
            </w:pPr>
            <w:r>
              <w:rPr>
                <w:rFonts w:ascii="宋体" w:hAnsi="宋体" w:cs="宋体"/>
                <w:color w:val="000000"/>
                <w:spacing w:val="-2"/>
              </w:rPr>
              <w:t>信用得分</w:t>
            </w:r>
          </w:p>
        </w:tc>
        <w:tc>
          <w:tcPr>
            <w:tcW w:w="2339" w:type="dxa"/>
            <w:tcBorders>
              <w:top w:val="none" w:sz="4" w:space="0" w:color="000000"/>
              <w:left w:val="single" w:sz="8" w:space="0" w:color="000000"/>
              <w:bottom w:val="single" w:sz="8" w:space="0" w:color="000000"/>
              <w:right w:val="single" w:sz="8" w:space="0" w:color="000000"/>
            </w:tcBorders>
            <w:tcMar>
              <w:top w:w="0" w:type="dxa"/>
              <w:left w:w="0" w:type="dxa"/>
              <w:bottom w:w="0" w:type="dxa"/>
              <w:right w:w="0" w:type="dxa"/>
            </w:tcMar>
          </w:tcPr>
          <w:p w14:paraId="4882ACA2" w14:textId="77777777" w:rsidR="008F29C9" w:rsidRDefault="008F29C9" w:rsidP="005C5DE5">
            <w:pPr>
              <w:pBdr>
                <w:top w:val="none" w:sz="4" w:space="0" w:color="000000"/>
                <w:left w:val="none" w:sz="4" w:space="0" w:color="000000"/>
                <w:bottom w:val="none" w:sz="4" w:space="0" w:color="000000"/>
                <w:right w:val="none" w:sz="4" w:space="0" w:color="000000"/>
              </w:pBdr>
            </w:pPr>
            <w:r>
              <w:rPr>
                <w:rFonts w:ascii="宋体" w:hAnsi="宋体" w:cs="宋体"/>
                <w:color w:val="000000"/>
              </w:rPr>
              <w:t> </w:t>
            </w:r>
          </w:p>
        </w:tc>
        <w:tc>
          <w:tcPr>
            <w:tcW w:w="2339" w:type="dxa"/>
            <w:tcBorders>
              <w:top w:val="none" w:sz="4" w:space="0" w:color="000000"/>
              <w:left w:val="single" w:sz="8" w:space="0" w:color="000000"/>
              <w:bottom w:val="single" w:sz="8" w:space="0" w:color="000000"/>
              <w:right w:val="single" w:sz="8" w:space="0" w:color="000000"/>
            </w:tcBorders>
            <w:tcMar>
              <w:top w:w="0" w:type="dxa"/>
              <w:left w:w="0" w:type="dxa"/>
              <w:bottom w:w="0" w:type="dxa"/>
              <w:right w:w="0" w:type="dxa"/>
            </w:tcMar>
          </w:tcPr>
          <w:p w14:paraId="58259605" w14:textId="77777777" w:rsidR="008F29C9" w:rsidRDefault="008F29C9" w:rsidP="005C5DE5">
            <w:pPr>
              <w:pBdr>
                <w:top w:val="none" w:sz="4" w:space="0" w:color="000000"/>
                <w:left w:val="none" w:sz="4" w:space="0" w:color="000000"/>
                <w:bottom w:val="none" w:sz="4" w:space="0" w:color="000000"/>
                <w:right w:val="none" w:sz="4" w:space="0" w:color="000000"/>
              </w:pBdr>
              <w:spacing w:before="119"/>
              <w:ind w:left="94"/>
            </w:pPr>
            <w:r>
              <w:rPr>
                <w:rFonts w:ascii="宋体" w:hAnsi="宋体" w:cs="宋体"/>
                <w:color w:val="000000"/>
                <w:spacing w:val="7"/>
              </w:rPr>
              <w:t>星级</w:t>
            </w:r>
          </w:p>
        </w:tc>
        <w:tc>
          <w:tcPr>
            <w:tcW w:w="2339" w:type="dxa"/>
            <w:tcBorders>
              <w:top w:val="none" w:sz="4" w:space="0" w:color="000000"/>
              <w:left w:val="single" w:sz="8" w:space="0" w:color="000000"/>
              <w:bottom w:val="single" w:sz="8" w:space="0" w:color="000000"/>
              <w:right w:val="single" w:sz="8" w:space="0" w:color="000000"/>
            </w:tcBorders>
            <w:tcMar>
              <w:top w:w="0" w:type="dxa"/>
              <w:left w:w="0" w:type="dxa"/>
              <w:bottom w:w="0" w:type="dxa"/>
              <w:right w:w="0" w:type="dxa"/>
            </w:tcMar>
          </w:tcPr>
          <w:p w14:paraId="34F92F7C" w14:textId="77777777" w:rsidR="008F29C9" w:rsidRDefault="008F29C9" w:rsidP="005C5DE5">
            <w:pPr>
              <w:pBdr>
                <w:top w:val="none" w:sz="4" w:space="0" w:color="000000"/>
                <w:left w:val="none" w:sz="4" w:space="0" w:color="000000"/>
                <w:bottom w:val="none" w:sz="4" w:space="0" w:color="000000"/>
                <w:right w:val="none" w:sz="4" w:space="0" w:color="000000"/>
              </w:pBdr>
            </w:pPr>
            <w:r>
              <w:rPr>
                <w:rFonts w:ascii="宋体" w:hAnsi="宋体" w:cs="宋体"/>
                <w:color w:val="000000"/>
              </w:rPr>
              <w:t> </w:t>
            </w:r>
          </w:p>
        </w:tc>
      </w:tr>
      <w:tr w:rsidR="008F29C9" w14:paraId="497068A4" w14:textId="77777777" w:rsidTr="005C5DE5">
        <w:trPr>
          <w:trHeight w:val="1724"/>
        </w:trPr>
        <w:tc>
          <w:tcPr>
            <w:tcW w:w="2339" w:type="dxa"/>
            <w:tcBorders>
              <w:top w:val="none" w:sz="4" w:space="0" w:color="000000"/>
              <w:left w:val="single" w:sz="8" w:space="0" w:color="000000"/>
              <w:bottom w:val="single" w:sz="8" w:space="0" w:color="000000"/>
              <w:right w:val="single" w:sz="8" w:space="0" w:color="000000"/>
            </w:tcBorders>
            <w:tcMar>
              <w:top w:w="0" w:type="dxa"/>
              <w:left w:w="0" w:type="dxa"/>
              <w:bottom w:w="0" w:type="dxa"/>
              <w:right w:w="0" w:type="dxa"/>
            </w:tcMar>
          </w:tcPr>
          <w:p w14:paraId="3DAEB103" w14:textId="77777777" w:rsidR="008F29C9" w:rsidRDefault="008F29C9" w:rsidP="005C5DE5">
            <w:pPr>
              <w:pBdr>
                <w:top w:val="none" w:sz="4" w:space="0" w:color="000000"/>
                <w:left w:val="none" w:sz="4" w:space="0" w:color="000000"/>
                <w:bottom w:val="none" w:sz="4" w:space="0" w:color="000000"/>
                <w:right w:val="none" w:sz="4" w:space="0" w:color="000000"/>
              </w:pBdr>
              <w:spacing w:line="78" w:lineRule="atLeast"/>
            </w:pPr>
            <w:r>
              <w:rPr>
                <w:rFonts w:ascii="宋体" w:hAnsi="宋体" w:cs="宋体"/>
                <w:color w:val="000000"/>
              </w:rPr>
              <w:t> </w:t>
            </w:r>
          </w:p>
          <w:p w14:paraId="71C9925C" w14:textId="77777777" w:rsidR="008F29C9" w:rsidRDefault="008F29C9" w:rsidP="005C5DE5">
            <w:pPr>
              <w:pBdr>
                <w:top w:val="none" w:sz="4" w:space="0" w:color="000000"/>
                <w:left w:val="none" w:sz="4" w:space="0" w:color="000000"/>
                <w:bottom w:val="none" w:sz="4" w:space="0" w:color="000000"/>
                <w:right w:val="none" w:sz="4" w:space="0" w:color="000000"/>
              </w:pBdr>
              <w:spacing w:line="78" w:lineRule="atLeast"/>
            </w:pPr>
            <w:r>
              <w:rPr>
                <w:rFonts w:ascii="宋体" w:hAnsi="宋体" w:cs="宋体"/>
                <w:color w:val="000000"/>
              </w:rPr>
              <w:t> </w:t>
            </w:r>
          </w:p>
          <w:p w14:paraId="5D00BE31" w14:textId="77777777" w:rsidR="008F29C9" w:rsidRDefault="008F29C9" w:rsidP="005C5DE5">
            <w:pPr>
              <w:pBdr>
                <w:top w:val="none" w:sz="4" w:space="0" w:color="000000"/>
                <w:left w:val="none" w:sz="4" w:space="0" w:color="000000"/>
                <w:bottom w:val="none" w:sz="4" w:space="0" w:color="000000"/>
                <w:right w:val="none" w:sz="4" w:space="0" w:color="000000"/>
              </w:pBdr>
              <w:spacing w:before="78"/>
              <w:ind w:left="95"/>
            </w:pPr>
            <w:r>
              <w:rPr>
                <w:rFonts w:ascii="宋体" w:hAnsi="宋体" w:cs="宋体"/>
                <w:color w:val="000000"/>
                <w:spacing w:val="-1"/>
              </w:rPr>
              <w:t>诚信档案记录情况</w:t>
            </w:r>
          </w:p>
        </w:tc>
        <w:tc>
          <w:tcPr>
            <w:tcW w:w="7016" w:type="dxa"/>
            <w:gridSpan w:val="3"/>
            <w:tcBorders>
              <w:top w:val="none" w:sz="4" w:space="0" w:color="000000"/>
              <w:left w:val="single" w:sz="8" w:space="0" w:color="000000"/>
              <w:bottom w:val="single" w:sz="8" w:space="0" w:color="000000"/>
              <w:right w:val="single" w:sz="8" w:space="0" w:color="000000"/>
            </w:tcBorders>
            <w:tcMar>
              <w:top w:w="0" w:type="dxa"/>
              <w:left w:w="0" w:type="dxa"/>
              <w:bottom w:w="0" w:type="dxa"/>
              <w:right w:w="0" w:type="dxa"/>
            </w:tcMar>
          </w:tcPr>
          <w:p w14:paraId="008D57DD" w14:textId="77777777" w:rsidR="008F29C9" w:rsidRDefault="008F29C9" w:rsidP="005C5DE5">
            <w:pPr>
              <w:pBdr>
                <w:top w:val="none" w:sz="4" w:space="0" w:color="000000"/>
                <w:left w:val="none" w:sz="4" w:space="0" w:color="000000"/>
                <w:bottom w:val="none" w:sz="4" w:space="0" w:color="000000"/>
                <w:right w:val="none" w:sz="4" w:space="0" w:color="000000"/>
              </w:pBdr>
            </w:pPr>
            <w:r>
              <w:rPr>
                <w:rFonts w:ascii="宋体" w:hAnsi="宋体" w:cs="宋体"/>
                <w:color w:val="000000"/>
              </w:rPr>
              <w:t> </w:t>
            </w:r>
          </w:p>
        </w:tc>
      </w:tr>
      <w:tr w:rsidR="008F29C9" w14:paraId="4E9CF428" w14:textId="77777777" w:rsidTr="005C5DE5">
        <w:trPr>
          <w:trHeight w:val="6556"/>
        </w:trPr>
        <w:tc>
          <w:tcPr>
            <w:tcW w:w="2339" w:type="dxa"/>
            <w:tcBorders>
              <w:top w:val="none" w:sz="4" w:space="0" w:color="000000"/>
              <w:left w:val="single" w:sz="8" w:space="0" w:color="000000"/>
              <w:bottom w:val="single" w:sz="8" w:space="0" w:color="000000"/>
              <w:right w:val="single" w:sz="8" w:space="0" w:color="000000"/>
            </w:tcBorders>
            <w:tcMar>
              <w:top w:w="0" w:type="dxa"/>
              <w:left w:w="0" w:type="dxa"/>
              <w:bottom w:w="0" w:type="dxa"/>
              <w:right w:w="0" w:type="dxa"/>
            </w:tcMar>
          </w:tcPr>
          <w:p w14:paraId="786B2D9F" w14:textId="77777777" w:rsidR="008F29C9" w:rsidRDefault="008F29C9" w:rsidP="005C5DE5">
            <w:pPr>
              <w:pBdr>
                <w:top w:val="none" w:sz="4" w:space="0" w:color="000000"/>
                <w:left w:val="none" w:sz="4" w:space="0" w:color="000000"/>
                <w:bottom w:val="none" w:sz="4" w:space="0" w:color="000000"/>
                <w:right w:val="none" w:sz="4" w:space="0" w:color="000000"/>
              </w:pBdr>
              <w:spacing w:line="60" w:lineRule="atLeast"/>
            </w:pPr>
            <w:r>
              <w:rPr>
                <w:rFonts w:ascii="宋体" w:hAnsi="宋体" w:cs="宋体"/>
                <w:color w:val="000000"/>
              </w:rPr>
              <w:t> </w:t>
            </w:r>
          </w:p>
          <w:p w14:paraId="42C23475" w14:textId="77777777" w:rsidR="008F29C9" w:rsidRDefault="008F29C9" w:rsidP="005C5DE5">
            <w:pPr>
              <w:pBdr>
                <w:top w:val="none" w:sz="4" w:space="0" w:color="000000"/>
                <w:left w:val="none" w:sz="4" w:space="0" w:color="000000"/>
                <w:bottom w:val="none" w:sz="4" w:space="0" w:color="000000"/>
                <w:right w:val="none" w:sz="4" w:space="0" w:color="000000"/>
              </w:pBdr>
              <w:spacing w:line="60" w:lineRule="atLeast"/>
            </w:pPr>
            <w:r>
              <w:rPr>
                <w:rFonts w:ascii="宋体" w:hAnsi="宋体" w:cs="宋体"/>
                <w:color w:val="000000"/>
              </w:rPr>
              <w:t> </w:t>
            </w:r>
          </w:p>
          <w:p w14:paraId="2F63448C" w14:textId="77777777" w:rsidR="008F29C9" w:rsidRDefault="008F29C9" w:rsidP="005C5DE5">
            <w:pPr>
              <w:pBdr>
                <w:top w:val="none" w:sz="4" w:space="0" w:color="000000"/>
                <w:left w:val="none" w:sz="4" w:space="0" w:color="000000"/>
                <w:bottom w:val="none" w:sz="4" w:space="0" w:color="000000"/>
                <w:right w:val="none" w:sz="4" w:space="0" w:color="000000"/>
              </w:pBdr>
              <w:spacing w:line="60" w:lineRule="atLeast"/>
            </w:pPr>
            <w:r>
              <w:rPr>
                <w:rFonts w:ascii="宋体" w:hAnsi="宋体" w:cs="宋体"/>
                <w:color w:val="000000"/>
              </w:rPr>
              <w:t> </w:t>
            </w:r>
          </w:p>
          <w:p w14:paraId="0E4972BF" w14:textId="77777777" w:rsidR="008F29C9" w:rsidRDefault="008F29C9" w:rsidP="005C5DE5">
            <w:pPr>
              <w:pBdr>
                <w:top w:val="none" w:sz="4" w:space="0" w:color="000000"/>
                <w:left w:val="none" w:sz="4" w:space="0" w:color="000000"/>
                <w:bottom w:val="none" w:sz="4" w:space="0" w:color="000000"/>
                <w:right w:val="none" w:sz="4" w:space="0" w:color="000000"/>
              </w:pBdr>
              <w:spacing w:line="60" w:lineRule="atLeast"/>
            </w:pPr>
            <w:r>
              <w:rPr>
                <w:rFonts w:ascii="宋体" w:hAnsi="宋体" w:cs="宋体"/>
                <w:color w:val="000000"/>
              </w:rPr>
              <w:t> </w:t>
            </w:r>
          </w:p>
          <w:p w14:paraId="32C3D298" w14:textId="77777777" w:rsidR="008F29C9" w:rsidRDefault="008F29C9" w:rsidP="005C5DE5">
            <w:pPr>
              <w:pBdr>
                <w:top w:val="none" w:sz="4" w:space="0" w:color="000000"/>
                <w:left w:val="none" w:sz="4" w:space="0" w:color="000000"/>
                <w:bottom w:val="none" w:sz="4" w:space="0" w:color="000000"/>
                <w:right w:val="none" w:sz="4" w:space="0" w:color="000000"/>
              </w:pBdr>
              <w:spacing w:line="60" w:lineRule="atLeast"/>
            </w:pPr>
            <w:r>
              <w:rPr>
                <w:rFonts w:ascii="宋体" w:hAnsi="宋体" w:cs="宋体"/>
                <w:color w:val="000000"/>
              </w:rPr>
              <w:t> </w:t>
            </w:r>
          </w:p>
          <w:p w14:paraId="1D72D674" w14:textId="77777777" w:rsidR="008F29C9" w:rsidRDefault="008F29C9" w:rsidP="005C5DE5">
            <w:pPr>
              <w:pBdr>
                <w:top w:val="none" w:sz="4" w:space="0" w:color="000000"/>
                <w:left w:val="none" w:sz="4" w:space="0" w:color="000000"/>
                <w:bottom w:val="none" w:sz="4" w:space="0" w:color="000000"/>
                <w:right w:val="none" w:sz="4" w:space="0" w:color="000000"/>
              </w:pBdr>
              <w:spacing w:line="60" w:lineRule="atLeast"/>
            </w:pPr>
            <w:r>
              <w:rPr>
                <w:rFonts w:ascii="宋体" w:hAnsi="宋体" w:cs="宋体"/>
                <w:color w:val="000000"/>
              </w:rPr>
              <w:t> </w:t>
            </w:r>
          </w:p>
          <w:p w14:paraId="5999F3AF" w14:textId="77777777" w:rsidR="008F29C9" w:rsidRDefault="008F29C9" w:rsidP="005C5DE5">
            <w:pPr>
              <w:pBdr>
                <w:top w:val="none" w:sz="4" w:space="0" w:color="000000"/>
                <w:left w:val="none" w:sz="4" w:space="0" w:color="000000"/>
                <w:bottom w:val="none" w:sz="4" w:space="0" w:color="000000"/>
                <w:right w:val="none" w:sz="4" w:space="0" w:color="000000"/>
              </w:pBdr>
              <w:spacing w:line="60" w:lineRule="atLeast"/>
            </w:pPr>
            <w:r>
              <w:rPr>
                <w:rFonts w:ascii="宋体" w:hAnsi="宋体" w:cs="宋体"/>
                <w:color w:val="000000"/>
              </w:rPr>
              <w:t> </w:t>
            </w:r>
          </w:p>
          <w:p w14:paraId="02266EB9" w14:textId="77777777" w:rsidR="008F29C9" w:rsidRDefault="008F29C9" w:rsidP="005C5DE5">
            <w:pPr>
              <w:pBdr>
                <w:top w:val="none" w:sz="4" w:space="0" w:color="000000"/>
                <w:left w:val="none" w:sz="4" w:space="0" w:color="000000"/>
                <w:bottom w:val="none" w:sz="4" w:space="0" w:color="000000"/>
                <w:right w:val="none" w:sz="4" w:space="0" w:color="000000"/>
              </w:pBdr>
              <w:spacing w:line="60" w:lineRule="atLeast"/>
            </w:pPr>
            <w:r>
              <w:rPr>
                <w:rFonts w:ascii="宋体" w:hAnsi="宋体" w:cs="宋体"/>
                <w:color w:val="000000"/>
              </w:rPr>
              <w:t> </w:t>
            </w:r>
          </w:p>
          <w:p w14:paraId="17726323" w14:textId="77777777" w:rsidR="008F29C9" w:rsidRDefault="008F29C9" w:rsidP="005C5DE5">
            <w:pPr>
              <w:pBdr>
                <w:top w:val="none" w:sz="4" w:space="0" w:color="000000"/>
                <w:left w:val="none" w:sz="4" w:space="0" w:color="000000"/>
                <w:bottom w:val="none" w:sz="4" w:space="0" w:color="000000"/>
                <w:right w:val="none" w:sz="4" w:space="0" w:color="000000"/>
              </w:pBdr>
              <w:spacing w:line="60" w:lineRule="atLeast"/>
            </w:pPr>
            <w:r>
              <w:rPr>
                <w:rFonts w:ascii="宋体" w:hAnsi="宋体" w:cs="宋体"/>
                <w:color w:val="000000"/>
              </w:rPr>
              <w:t> </w:t>
            </w:r>
          </w:p>
          <w:p w14:paraId="1A51E47A" w14:textId="77777777" w:rsidR="008F29C9" w:rsidRDefault="008F29C9" w:rsidP="005C5DE5">
            <w:pPr>
              <w:pBdr>
                <w:top w:val="none" w:sz="4" w:space="0" w:color="000000"/>
                <w:left w:val="none" w:sz="4" w:space="0" w:color="000000"/>
                <w:bottom w:val="none" w:sz="4" w:space="0" w:color="000000"/>
                <w:right w:val="none" w:sz="4" w:space="0" w:color="000000"/>
              </w:pBdr>
              <w:spacing w:line="60" w:lineRule="atLeast"/>
            </w:pPr>
            <w:r>
              <w:rPr>
                <w:rFonts w:ascii="宋体" w:hAnsi="宋体" w:cs="宋体"/>
                <w:color w:val="000000"/>
              </w:rPr>
              <w:t> </w:t>
            </w:r>
          </w:p>
          <w:p w14:paraId="52B6CD9F" w14:textId="77777777" w:rsidR="008F29C9" w:rsidRDefault="008F29C9" w:rsidP="005C5DE5">
            <w:pPr>
              <w:pBdr>
                <w:top w:val="none" w:sz="4" w:space="0" w:color="000000"/>
                <w:left w:val="none" w:sz="4" w:space="0" w:color="000000"/>
                <w:bottom w:val="none" w:sz="4" w:space="0" w:color="000000"/>
                <w:right w:val="none" w:sz="4" w:space="0" w:color="000000"/>
              </w:pBdr>
              <w:spacing w:line="60" w:lineRule="atLeast"/>
            </w:pPr>
            <w:r>
              <w:rPr>
                <w:rFonts w:ascii="宋体" w:hAnsi="宋体" w:cs="宋体"/>
                <w:color w:val="000000"/>
              </w:rPr>
              <w:t> </w:t>
            </w:r>
          </w:p>
          <w:p w14:paraId="49FB3A88" w14:textId="77777777" w:rsidR="008F29C9" w:rsidRDefault="008F29C9" w:rsidP="005C5DE5">
            <w:pPr>
              <w:pBdr>
                <w:top w:val="none" w:sz="4" w:space="0" w:color="000000"/>
                <w:left w:val="none" w:sz="4" w:space="0" w:color="000000"/>
                <w:bottom w:val="none" w:sz="4" w:space="0" w:color="000000"/>
                <w:right w:val="none" w:sz="4" w:space="0" w:color="000000"/>
              </w:pBdr>
              <w:spacing w:line="60" w:lineRule="atLeast"/>
            </w:pPr>
            <w:r>
              <w:rPr>
                <w:rFonts w:ascii="宋体" w:hAnsi="宋体" w:cs="宋体"/>
                <w:color w:val="000000"/>
              </w:rPr>
              <w:t> </w:t>
            </w:r>
          </w:p>
          <w:p w14:paraId="46015137" w14:textId="77777777" w:rsidR="008F29C9" w:rsidRDefault="008F29C9" w:rsidP="005C5DE5">
            <w:pPr>
              <w:pBdr>
                <w:top w:val="none" w:sz="4" w:space="0" w:color="000000"/>
                <w:left w:val="none" w:sz="4" w:space="0" w:color="000000"/>
                <w:bottom w:val="none" w:sz="4" w:space="0" w:color="000000"/>
                <w:right w:val="none" w:sz="4" w:space="0" w:color="000000"/>
              </w:pBdr>
              <w:spacing w:before="78"/>
              <w:ind w:left="628"/>
            </w:pPr>
            <w:r>
              <w:rPr>
                <w:rFonts w:ascii="宋体" w:hAnsi="宋体" w:cs="宋体"/>
                <w:color w:val="000000"/>
                <w:spacing w:val="-2"/>
              </w:rPr>
              <w:t>信用承诺</w:t>
            </w:r>
          </w:p>
        </w:tc>
        <w:tc>
          <w:tcPr>
            <w:tcW w:w="7016" w:type="dxa"/>
            <w:gridSpan w:val="3"/>
            <w:tcBorders>
              <w:top w:val="none" w:sz="4" w:space="0" w:color="000000"/>
              <w:left w:val="single" w:sz="8" w:space="0" w:color="000000"/>
              <w:bottom w:val="single" w:sz="8" w:space="0" w:color="000000"/>
              <w:right w:val="single" w:sz="8" w:space="0" w:color="000000"/>
            </w:tcBorders>
            <w:tcMar>
              <w:top w:w="0" w:type="dxa"/>
              <w:left w:w="0" w:type="dxa"/>
              <w:bottom w:w="0" w:type="dxa"/>
              <w:right w:w="0" w:type="dxa"/>
            </w:tcMar>
          </w:tcPr>
          <w:p w14:paraId="3B9594B4" w14:textId="77777777" w:rsidR="008F29C9" w:rsidRDefault="008F29C9" w:rsidP="005C5DE5">
            <w:pPr>
              <w:pBdr>
                <w:top w:val="none" w:sz="4" w:space="0" w:color="000000"/>
                <w:left w:val="none" w:sz="4" w:space="0" w:color="000000"/>
                <w:bottom w:val="none" w:sz="4" w:space="0" w:color="000000"/>
                <w:right w:val="none" w:sz="4" w:space="0" w:color="000000"/>
              </w:pBdr>
              <w:spacing w:before="123" w:line="68" w:lineRule="atLeast"/>
              <w:ind w:left="131" w:firstLine="447"/>
            </w:pPr>
            <w:r>
              <w:rPr>
                <w:rFonts w:ascii="宋体" w:hAnsi="宋体" w:cs="宋体"/>
                <w:color w:val="000000"/>
                <w:spacing w:val="24"/>
              </w:rPr>
              <w:t>我</w:t>
            </w:r>
            <w:r>
              <w:rPr>
                <w:rFonts w:ascii="宋体" w:hAnsi="宋体" w:cs="宋体"/>
                <w:color w:val="000000"/>
                <w:spacing w:val="16"/>
              </w:rPr>
              <w:t>公</w:t>
            </w:r>
            <w:r>
              <w:rPr>
                <w:rFonts w:ascii="宋体" w:hAnsi="宋体" w:cs="宋体"/>
                <w:color w:val="000000"/>
                <w:spacing w:val="12"/>
              </w:rPr>
              <w:t>司自愿参加贵中心(公司)组织的本次采购活动，严格</w:t>
            </w:r>
            <w:r>
              <w:rPr>
                <w:rFonts w:ascii="宋体" w:hAnsi="宋体" w:cs="宋体"/>
                <w:color w:val="000000"/>
                <w:spacing w:val="-1"/>
              </w:rPr>
              <w:t>遵守《中华人民共和国政府采购法》及相关法律法规</w:t>
            </w:r>
            <w:r>
              <w:rPr>
                <w:rFonts w:ascii="宋体" w:hAnsi="宋体" w:cs="宋体"/>
                <w:color w:val="000000"/>
              </w:rPr>
              <w:t>，坚守公开、公平、</w:t>
            </w:r>
            <w:r>
              <w:rPr>
                <w:rFonts w:ascii="宋体" w:hAnsi="宋体" w:cs="宋体"/>
                <w:color w:val="000000"/>
                <w:spacing w:val="12"/>
              </w:rPr>
              <w:t>公正</w:t>
            </w:r>
            <w:r>
              <w:rPr>
                <w:rFonts w:ascii="宋体" w:hAnsi="宋体" w:cs="宋体"/>
                <w:color w:val="000000"/>
                <w:spacing w:val="11"/>
              </w:rPr>
              <w:t>和</w:t>
            </w:r>
            <w:r>
              <w:rPr>
                <w:rFonts w:ascii="宋体" w:hAnsi="宋体" w:cs="宋体"/>
                <w:color w:val="000000"/>
                <w:spacing w:val="6"/>
              </w:rPr>
              <w:t>诚实信用的原则，依法诚信经营，无条件遵守本次政府采</w:t>
            </w:r>
            <w:r>
              <w:rPr>
                <w:rFonts w:ascii="宋体" w:hAnsi="宋体" w:cs="宋体"/>
                <w:color w:val="000000"/>
              </w:rPr>
              <w:t> </w:t>
            </w:r>
            <w:r>
              <w:rPr>
                <w:rFonts w:ascii="宋体" w:hAnsi="宋体" w:cs="宋体"/>
                <w:color w:val="000000"/>
                <w:spacing w:val="12"/>
              </w:rPr>
              <w:t>购活</w:t>
            </w:r>
            <w:r>
              <w:rPr>
                <w:rFonts w:ascii="宋体" w:hAnsi="宋体" w:cs="宋体"/>
                <w:color w:val="000000"/>
                <w:spacing w:val="6"/>
              </w:rPr>
              <w:t>动的各项规定。我们郑重承诺，本公司符合《政府采购法》</w:t>
            </w:r>
            <w:r>
              <w:rPr>
                <w:rFonts w:ascii="宋体" w:hAnsi="宋体" w:cs="宋体"/>
                <w:color w:val="000000"/>
              </w:rPr>
              <w:t> </w:t>
            </w:r>
            <w:r>
              <w:rPr>
                <w:rFonts w:ascii="宋体" w:hAnsi="宋体" w:cs="宋体"/>
                <w:color w:val="000000"/>
                <w:spacing w:val="15"/>
              </w:rPr>
              <w:t>第</w:t>
            </w:r>
            <w:r>
              <w:rPr>
                <w:rFonts w:ascii="宋体" w:hAnsi="宋体" w:cs="宋体"/>
                <w:color w:val="000000"/>
                <w:spacing w:val="8"/>
              </w:rPr>
              <w:t>二十二条规定的条件，包括：具有独立承担民事责任的能力；</w:t>
            </w:r>
            <w:r>
              <w:rPr>
                <w:rFonts w:ascii="宋体" w:hAnsi="宋体" w:cs="宋体"/>
                <w:color w:val="000000"/>
                <w:spacing w:val="12"/>
              </w:rPr>
              <w:t>具</w:t>
            </w:r>
            <w:r>
              <w:rPr>
                <w:rFonts w:ascii="宋体" w:hAnsi="宋体" w:cs="宋体"/>
                <w:color w:val="000000"/>
                <w:spacing w:val="9"/>
              </w:rPr>
              <w:t>有良好的商业信誉和健全的财务会计制度；有履行合同所必需的设备和专业技术能力；有依法缴纳税收和社会保障资金的良</w:t>
            </w:r>
            <w:r>
              <w:rPr>
                <w:rFonts w:ascii="宋体" w:hAnsi="宋体" w:cs="宋体"/>
                <w:color w:val="000000"/>
                <w:spacing w:val="6"/>
              </w:rPr>
              <w:t>好</w:t>
            </w:r>
            <w:r>
              <w:rPr>
                <w:rFonts w:ascii="宋体" w:hAnsi="宋体" w:cs="宋体"/>
                <w:color w:val="000000"/>
                <w:spacing w:val="16"/>
              </w:rPr>
              <w:t>记</w:t>
            </w:r>
            <w:r>
              <w:rPr>
                <w:rFonts w:ascii="宋体" w:hAnsi="宋体" w:cs="宋体"/>
                <w:color w:val="000000"/>
                <w:spacing w:val="8"/>
              </w:rPr>
              <w:t>录；参加政府采购活动前三年内，在经营活动中没有重大违法</w:t>
            </w:r>
            <w:r>
              <w:rPr>
                <w:rFonts w:ascii="宋体" w:hAnsi="宋体" w:cs="宋体"/>
                <w:color w:val="000000"/>
                <w:spacing w:val="16"/>
              </w:rPr>
              <w:t>记</w:t>
            </w:r>
            <w:r>
              <w:rPr>
                <w:rFonts w:ascii="宋体" w:hAnsi="宋体" w:cs="宋体"/>
                <w:color w:val="000000"/>
                <w:spacing w:val="8"/>
              </w:rPr>
              <w:t>录；符合法律、行政法规和采购文件规定的其他条件。如有弄</w:t>
            </w:r>
            <w:r>
              <w:rPr>
                <w:rFonts w:ascii="宋体" w:hAnsi="宋体" w:cs="宋体"/>
                <w:color w:val="000000"/>
                <w:spacing w:val="12"/>
              </w:rPr>
              <w:t>虚作</w:t>
            </w:r>
            <w:r>
              <w:rPr>
                <w:rFonts w:ascii="宋体" w:hAnsi="宋体" w:cs="宋体"/>
                <w:color w:val="000000"/>
                <w:spacing w:val="11"/>
              </w:rPr>
              <w:t>假</w:t>
            </w:r>
            <w:r>
              <w:rPr>
                <w:rFonts w:ascii="宋体" w:hAnsi="宋体" w:cs="宋体"/>
                <w:color w:val="000000"/>
                <w:spacing w:val="6"/>
              </w:rPr>
              <w:t>或其他违法违规行为，愿承担一切法律责任，接受各级政</w:t>
            </w:r>
            <w:r>
              <w:rPr>
                <w:rFonts w:ascii="宋体" w:hAnsi="宋体" w:cs="宋体"/>
                <w:color w:val="000000"/>
                <w:spacing w:val="8"/>
              </w:rPr>
              <w:t>府采购监管部门和有权机关的审查和处罚</w:t>
            </w:r>
            <w:r>
              <w:rPr>
                <w:rFonts w:ascii="宋体" w:hAnsi="宋体" w:cs="宋体"/>
                <w:color w:val="000000"/>
                <w:spacing w:val="7"/>
              </w:rPr>
              <w:t>。</w:t>
            </w:r>
          </w:p>
          <w:p w14:paraId="7476A28A" w14:textId="77777777" w:rsidR="008F29C9" w:rsidRDefault="008F29C9" w:rsidP="005C5DE5">
            <w:pPr>
              <w:pBdr>
                <w:top w:val="none" w:sz="4" w:space="0" w:color="000000"/>
                <w:left w:val="none" w:sz="4" w:space="0" w:color="000000"/>
                <w:bottom w:val="none" w:sz="4" w:space="0" w:color="000000"/>
                <w:right w:val="none" w:sz="4" w:space="0" w:color="000000"/>
              </w:pBdr>
              <w:spacing w:line="60" w:lineRule="atLeast"/>
            </w:pPr>
            <w:r>
              <w:rPr>
                <w:rFonts w:ascii="宋体" w:hAnsi="宋体" w:cs="宋体"/>
                <w:color w:val="000000"/>
              </w:rPr>
              <w:t> </w:t>
            </w:r>
          </w:p>
          <w:p w14:paraId="06469095" w14:textId="77777777" w:rsidR="008F29C9" w:rsidRDefault="008F29C9" w:rsidP="005C5DE5">
            <w:pPr>
              <w:pBdr>
                <w:top w:val="none" w:sz="4" w:space="0" w:color="000000"/>
                <w:left w:val="none" w:sz="4" w:space="0" w:color="000000"/>
                <w:bottom w:val="none" w:sz="4" w:space="0" w:color="000000"/>
                <w:right w:val="none" w:sz="4" w:space="0" w:color="000000"/>
              </w:pBdr>
              <w:spacing w:line="60" w:lineRule="atLeast"/>
            </w:pPr>
            <w:r>
              <w:rPr>
                <w:rFonts w:ascii="宋体" w:hAnsi="宋体" w:cs="宋体"/>
                <w:color w:val="000000"/>
              </w:rPr>
              <w:t> </w:t>
            </w:r>
          </w:p>
          <w:p w14:paraId="5C254EC3" w14:textId="77777777" w:rsidR="008F29C9" w:rsidRDefault="008F29C9" w:rsidP="005C5DE5">
            <w:pPr>
              <w:pBdr>
                <w:top w:val="none" w:sz="4" w:space="0" w:color="000000"/>
                <w:left w:val="none" w:sz="4" w:space="0" w:color="000000"/>
                <w:bottom w:val="none" w:sz="4" w:space="0" w:color="000000"/>
                <w:right w:val="none" w:sz="4" w:space="0" w:color="000000"/>
              </w:pBdr>
              <w:spacing w:line="60" w:lineRule="atLeast"/>
            </w:pPr>
            <w:r>
              <w:rPr>
                <w:rFonts w:ascii="宋体" w:hAnsi="宋体" w:cs="宋体"/>
                <w:color w:val="000000"/>
              </w:rPr>
              <w:t> </w:t>
            </w:r>
          </w:p>
          <w:p w14:paraId="1E4B763E" w14:textId="77777777" w:rsidR="008F29C9" w:rsidRDefault="008F29C9" w:rsidP="005C5DE5">
            <w:pPr>
              <w:pBdr>
                <w:top w:val="none" w:sz="4" w:space="0" w:color="000000"/>
                <w:left w:val="none" w:sz="4" w:space="0" w:color="000000"/>
                <w:bottom w:val="none" w:sz="4" w:space="0" w:color="000000"/>
                <w:right w:val="none" w:sz="4" w:space="0" w:color="000000"/>
              </w:pBdr>
              <w:spacing w:line="60" w:lineRule="atLeast"/>
            </w:pPr>
            <w:r>
              <w:rPr>
                <w:rFonts w:ascii="宋体" w:hAnsi="宋体" w:cs="宋体"/>
                <w:color w:val="000000"/>
              </w:rPr>
              <w:t> </w:t>
            </w:r>
          </w:p>
          <w:p w14:paraId="5003F579" w14:textId="77777777" w:rsidR="008F29C9" w:rsidRDefault="008F29C9" w:rsidP="005C5DE5">
            <w:pPr>
              <w:pBdr>
                <w:top w:val="none" w:sz="4" w:space="0" w:color="000000"/>
                <w:left w:val="none" w:sz="4" w:space="0" w:color="000000"/>
                <w:bottom w:val="none" w:sz="4" w:space="0" w:color="000000"/>
                <w:right w:val="none" w:sz="4" w:space="0" w:color="000000"/>
              </w:pBdr>
              <w:spacing w:line="60" w:lineRule="atLeast"/>
            </w:pPr>
            <w:r>
              <w:rPr>
                <w:rFonts w:ascii="宋体" w:hAnsi="宋体" w:cs="宋体"/>
                <w:color w:val="000000"/>
              </w:rPr>
              <w:t> </w:t>
            </w:r>
          </w:p>
          <w:p w14:paraId="42ED11B4" w14:textId="77777777" w:rsidR="008F29C9" w:rsidRDefault="008F29C9" w:rsidP="005C5DE5">
            <w:pPr>
              <w:pBdr>
                <w:top w:val="none" w:sz="4" w:space="0" w:color="000000"/>
                <w:left w:val="none" w:sz="4" w:space="0" w:color="000000"/>
                <w:bottom w:val="none" w:sz="4" w:space="0" w:color="000000"/>
                <w:right w:val="none" w:sz="4" w:space="0" w:color="000000"/>
              </w:pBdr>
              <w:spacing w:before="78" w:line="85" w:lineRule="atLeast"/>
              <w:ind w:firstLine="1694"/>
            </w:pPr>
            <w:r>
              <w:rPr>
                <w:rFonts w:ascii="宋体" w:hAnsi="宋体" w:cs="宋体"/>
                <w:color w:val="000000"/>
                <w:spacing w:val="16"/>
              </w:rPr>
              <w:t>供应商名称(盖章)</w:t>
            </w:r>
            <w:r>
              <w:rPr>
                <w:rFonts w:ascii="宋体" w:hAnsi="宋体" w:cs="宋体"/>
                <w:color w:val="000000"/>
                <w:spacing w:val="14"/>
              </w:rPr>
              <w:t>：</w:t>
            </w:r>
          </w:p>
          <w:p w14:paraId="1BCCEBB4" w14:textId="77777777" w:rsidR="008F29C9" w:rsidRDefault="008F29C9" w:rsidP="005C5DE5">
            <w:pPr>
              <w:pBdr>
                <w:top w:val="none" w:sz="4" w:space="0" w:color="000000"/>
                <w:left w:val="none" w:sz="4" w:space="0" w:color="000000"/>
                <w:bottom w:val="none" w:sz="4" w:space="0" w:color="000000"/>
                <w:right w:val="none" w:sz="4" w:space="0" w:color="000000"/>
              </w:pBdr>
              <w:spacing w:before="146" w:line="85" w:lineRule="atLeast"/>
              <w:ind w:left="2851"/>
            </w:pPr>
            <w:r>
              <w:rPr>
                <w:rFonts w:ascii="宋体" w:hAnsi="宋体" w:cs="宋体"/>
                <w:color w:val="000000"/>
                <w:spacing w:val="15"/>
              </w:rPr>
              <w:t>法定代表人(签字)</w:t>
            </w:r>
            <w:r>
              <w:rPr>
                <w:rFonts w:ascii="宋体" w:hAnsi="宋体" w:cs="宋体"/>
                <w:color w:val="000000"/>
                <w:spacing w:val="13"/>
              </w:rPr>
              <w:t>：</w:t>
            </w:r>
          </w:p>
          <w:p w14:paraId="1F7B0C8B" w14:textId="77777777" w:rsidR="008F29C9" w:rsidRDefault="008F29C9" w:rsidP="005C5DE5">
            <w:pPr>
              <w:pBdr>
                <w:top w:val="none" w:sz="4" w:space="0" w:color="000000"/>
                <w:left w:val="none" w:sz="4" w:space="0" w:color="000000"/>
                <w:bottom w:val="none" w:sz="4" w:space="0" w:color="000000"/>
                <w:right w:val="none" w:sz="4" w:space="0" w:color="000000"/>
              </w:pBdr>
              <w:spacing w:before="1" w:line="85" w:lineRule="atLeast"/>
              <w:ind w:left="2722" w:firstLine="210"/>
            </w:pPr>
            <w:r>
              <w:rPr>
                <w:rFonts w:ascii="宋体" w:hAnsi="宋体" w:cs="宋体"/>
                <w:color w:val="000000"/>
              </w:rPr>
              <w:t>二零</w:t>
            </w:r>
            <w:r>
              <w:rPr>
                <w:rFonts w:ascii="宋体" w:hAnsi="宋体" w:cs="宋体"/>
                <w:color w:val="000000"/>
                <w:spacing w:val="24"/>
              </w:rPr>
              <w:t>  年  月  日</w:t>
            </w:r>
          </w:p>
        </w:tc>
      </w:tr>
    </w:tbl>
    <w:p w14:paraId="764F7D31" w14:textId="77777777" w:rsidR="008F29C9" w:rsidRDefault="008F29C9" w:rsidP="008F29C9">
      <w:pPr>
        <w:pBdr>
          <w:top w:val="none" w:sz="4" w:space="0" w:color="000000"/>
          <w:left w:val="none" w:sz="4" w:space="0" w:color="000000"/>
          <w:bottom w:val="none" w:sz="4" w:space="0" w:color="000000"/>
          <w:right w:val="none" w:sz="4" w:space="0" w:color="000000"/>
        </w:pBdr>
        <w:spacing w:before="123" w:line="68" w:lineRule="atLeast"/>
        <w:ind w:left="131" w:firstLine="447"/>
      </w:pPr>
      <w:r>
        <w:rPr>
          <w:rFonts w:ascii="宋体" w:hAnsi="宋体" w:cs="宋体"/>
          <w:color w:val="000000"/>
          <w:spacing w:val="8"/>
        </w:rPr>
        <w:t>注：上表应登录“信用南京”在线打印其“南京市政府采购供应商信用记录表暨信用承诺书”，经法定代表人签名盖章后作为投标（响应）文件的组成部分提交给采购代理机构，自行填写无效。</w:t>
      </w:r>
    </w:p>
    <w:p w14:paraId="317926BD" w14:textId="6282B8C2" w:rsidR="008F29C9" w:rsidRPr="008F29C9" w:rsidRDefault="008F29C9">
      <w:pPr>
        <w:pStyle w:val="aff"/>
      </w:pPr>
    </w:p>
    <w:p w14:paraId="7A89D8DD" w14:textId="77777777" w:rsidR="0015273A" w:rsidRDefault="0015273A">
      <w:pPr>
        <w:pStyle w:val="aff"/>
      </w:pPr>
    </w:p>
    <w:p w14:paraId="15518170" w14:textId="77777777" w:rsidR="0015273A" w:rsidRDefault="0015273A">
      <w:pPr>
        <w:pStyle w:val="afe"/>
        <w:spacing w:line="276" w:lineRule="auto"/>
        <w:ind w:firstLine="482"/>
        <w:rPr>
          <w:rFonts w:ascii="宋体" w:eastAsia="宋体" w:hAnsi="宋体" w:hint="eastAsia"/>
          <w:b/>
          <w:color w:val="000000"/>
          <w:sz w:val="24"/>
        </w:rPr>
      </w:pPr>
    </w:p>
    <w:p w14:paraId="72DF4F92" w14:textId="77777777" w:rsidR="0015273A" w:rsidRDefault="00000000">
      <w:pPr>
        <w:widowControl/>
        <w:spacing w:line="360" w:lineRule="auto"/>
        <w:jc w:val="left"/>
        <w:rPr>
          <w:rFonts w:ascii="宋体" w:hAnsi="宋体" w:cs="宋体" w:hint="eastAsia"/>
          <w:b/>
          <w:color w:val="000000"/>
          <w:sz w:val="24"/>
          <w:szCs w:val="24"/>
          <w:lang w:val="zh-CN"/>
        </w:rPr>
      </w:pPr>
      <w:r>
        <w:rPr>
          <w:rFonts w:ascii="宋体" w:hAnsi="宋体" w:cs="宋体" w:hint="eastAsia"/>
          <w:b/>
          <w:color w:val="000000"/>
          <w:sz w:val="24"/>
          <w:szCs w:val="24"/>
          <w:lang w:val="zh-CN"/>
        </w:rPr>
        <w:lastRenderedPageBreak/>
        <w:t>目录六、技术条款偏离表格式</w:t>
      </w:r>
    </w:p>
    <w:p w14:paraId="7BFC827B" w14:textId="77777777" w:rsidR="0015273A" w:rsidRDefault="00000000">
      <w:pPr>
        <w:spacing w:line="360" w:lineRule="auto"/>
        <w:jc w:val="center"/>
        <w:rPr>
          <w:rFonts w:ascii="宋体" w:hAnsi="宋体" w:cs="宋体" w:hint="eastAsia"/>
          <w:b/>
          <w:bCs/>
          <w:color w:val="000000"/>
          <w:sz w:val="28"/>
          <w:szCs w:val="28"/>
          <w:lang w:val="zh-CN"/>
        </w:rPr>
      </w:pPr>
      <w:bookmarkStart w:id="83" w:name="_Toc508699426"/>
      <w:r>
        <w:rPr>
          <w:rFonts w:ascii="宋体" w:hAnsi="宋体" w:cs="宋体" w:hint="eastAsia"/>
          <w:b/>
          <w:bCs/>
          <w:color w:val="000000"/>
          <w:sz w:val="28"/>
          <w:szCs w:val="28"/>
          <w:lang w:val="zh-CN"/>
        </w:rPr>
        <w:t>技术</w:t>
      </w:r>
      <w:r>
        <w:rPr>
          <w:rFonts w:ascii="宋体" w:hAnsi="宋体" w:cs="宋体" w:hint="eastAsia"/>
          <w:b/>
          <w:bCs/>
          <w:color w:val="000000"/>
          <w:sz w:val="28"/>
          <w:szCs w:val="28"/>
        </w:rPr>
        <w:t>参数</w:t>
      </w:r>
      <w:r>
        <w:rPr>
          <w:rFonts w:ascii="宋体" w:hAnsi="宋体" w:cs="宋体" w:hint="eastAsia"/>
          <w:b/>
          <w:bCs/>
          <w:color w:val="000000"/>
          <w:sz w:val="28"/>
          <w:szCs w:val="28"/>
          <w:lang w:val="zh-CN"/>
        </w:rPr>
        <w:t>偏离表</w:t>
      </w:r>
      <w:bookmarkEnd w:id="83"/>
    </w:p>
    <w:tbl>
      <w:tblPr>
        <w:tblW w:w="9435" w:type="dxa"/>
        <w:jc w:val="center"/>
        <w:tblLayout w:type="fixed"/>
        <w:tblCellMar>
          <w:left w:w="0" w:type="dxa"/>
          <w:right w:w="0" w:type="dxa"/>
        </w:tblCellMar>
        <w:tblLook w:val="04A0" w:firstRow="1" w:lastRow="0" w:firstColumn="1" w:lastColumn="0" w:noHBand="0" w:noVBand="1"/>
      </w:tblPr>
      <w:tblGrid>
        <w:gridCol w:w="765"/>
        <w:gridCol w:w="1085"/>
        <w:gridCol w:w="3124"/>
        <w:gridCol w:w="1522"/>
        <w:gridCol w:w="1829"/>
        <w:gridCol w:w="1110"/>
      </w:tblGrid>
      <w:tr w:rsidR="0015273A" w14:paraId="7BF00467" w14:textId="77777777">
        <w:trPr>
          <w:trHeight w:val="284"/>
          <w:jc w:val="center"/>
        </w:trPr>
        <w:tc>
          <w:tcPr>
            <w:tcW w:w="6496" w:type="dxa"/>
            <w:gridSpan w:val="4"/>
            <w:tcBorders>
              <w:top w:val="none" w:sz="4" w:space="0" w:color="000000"/>
              <w:left w:val="none" w:sz="4" w:space="0" w:color="000000"/>
              <w:bottom w:val="single" w:sz="6" w:space="0" w:color="000000"/>
              <w:right w:val="none" w:sz="4" w:space="0" w:color="000000"/>
            </w:tcBorders>
            <w:vAlign w:val="center"/>
          </w:tcPr>
          <w:p w14:paraId="21269EFF" w14:textId="77777777" w:rsidR="0015273A" w:rsidRDefault="00000000">
            <w:pPr>
              <w:widowControl/>
              <w:spacing w:line="360" w:lineRule="auto"/>
              <w:jc w:val="left"/>
              <w:rPr>
                <w:rFonts w:ascii="宋体" w:hAnsi="宋体" w:cs="宋体" w:hint="eastAsia"/>
                <w:color w:val="000000"/>
                <w:szCs w:val="21"/>
                <w:lang w:val="zh-CN"/>
              </w:rPr>
            </w:pPr>
            <w:r>
              <w:rPr>
                <w:rFonts w:ascii="宋体" w:hAnsi="宋体" w:cs="宋体" w:hint="eastAsia"/>
                <w:color w:val="000000"/>
                <w:szCs w:val="21"/>
                <w:lang w:val="zh-CN"/>
              </w:rPr>
              <w:t>项目名称：</w:t>
            </w:r>
          </w:p>
        </w:tc>
        <w:tc>
          <w:tcPr>
            <w:tcW w:w="2939" w:type="dxa"/>
            <w:gridSpan w:val="2"/>
            <w:tcBorders>
              <w:top w:val="none" w:sz="4" w:space="0" w:color="000000"/>
              <w:left w:val="none" w:sz="4" w:space="0" w:color="000000"/>
              <w:bottom w:val="single" w:sz="6" w:space="0" w:color="000000"/>
              <w:right w:val="none" w:sz="4" w:space="0" w:color="000000"/>
            </w:tcBorders>
            <w:vAlign w:val="center"/>
          </w:tcPr>
          <w:p w14:paraId="61AE6F48" w14:textId="77777777" w:rsidR="0015273A" w:rsidRDefault="00000000">
            <w:pPr>
              <w:widowControl/>
              <w:spacing w:line="360" w:lineRule="auto"/>
              <w:jc w:val="left"/>
              <w:rPr>
                <w:rFonts w:ascii="宋体" w:hAnsi="宋体" w:cs="宋体" w:hint="eastAsia"/>
                <w:color w:val="000000"/>
                <w:szCs w:val="21"/>
                <w:lang w:val="zh-CN"/>
              </w:rPr>
            </w:pPr>
            <w:r>
              <w:rPr>
                <w:rFonts w:ascii="宋体" w:hAnsi="宋体" w:cs="宋体" w:hint="eastAsia"/>
                <w:color w:val="000000"/>
                <w:szCs w:val="21"/>
                <w:lang w:val="zh-CN"/>
              </w:rPr>
              <w:t>项目编号：</w:t>
            </w:r>
          </w:p>
        </w:tc>
      </w:tr>
      <w:tr w:rsidR="0015273A" w14:paraId="5B8F8A2A" w14:textId="77777777">
        <w:trPr>
          <w:trHeight w:val="284"/>
          <w:jc w:val="center"/>
        </w:trPr>
        <w:tc>
          <w:tcPr>
            <w:tcW w:w="765" w:type="dxa"/>
            <w:tcBorders>
              <w:top w:val="single" w:sz="6" w:space="0" w:color="000000"/>
              <w:left w:val="single" w:sz="6" w:space="0" w:color="000000"/>
              <w:bottom w:val="single" w:sz="6" w:space="0" w:color="000000"/>
              <w:right w:val="single" w:sz="6" w:space="0" w:color="000000"/>
            </w:tcBorders>
            <w:vAlign w:val="center"/>
          </w:tcPr>
          <w:p w14:paraId="41E5EF29" w14:textId="77777777" w:rsidR="0015273A" w:rsidRDefault="00000000">
            <w:pPr>
              <w:widowControl/>
              <w:spacing w:line="360" w:lineRule="auto"/>
              <w:jc w:val="center"/>
              <w:rPr>
                <w:rFonts w:ascii="宋体" w:hAnsi="宋体" w:cs="宋体" w:hint="eastAsia"/>
                <w:color w:val="000000"/>
                <w:szCs w:val="21"/>
                <w:lang w:val="zh-CN"/>
              </w:rPr>
            </w:pPr>
            <w:r>
              <w:rPr>
                <w:rFonts w:ascii="宋体" w:hAnsi="宋体" w:cs="宋体" w:hint="eastAsia"/>
                <w:color w:val="000000"/>
                <w:szCs w:val="21"/>
                <w:lang w:val="zh-CN"/>
              </w:rPr>
              <w:t>序号</w:t>
            </w:r>
          </w:p>
        </w:tc>
        <w:tc>
          <w:tcPr>
            <w:tcW w:w="1085" w:type="dxa"/>
            <w:tcBorders>
              <w:top w:val="single" w:sz="6" w:space="0" w:color="000000"/>
              <w:left w:val="single" w:sz="6" w:space="0" w:color="000000"/>
              <w:bottom w:val="single" w:sz="6" w:space="0" w:color="000000"/>
              <w:right w:val="single" w:sz="6" w:space="0" w:color="000000"/>
            </w:tcBorders>
            <w:vAlign w:val="center"/>
          </w:tcPr>
          <w:p w14:paraId="2D14C898" w14:textId="77777777" w:rsidR="0015273A" w:rsidRDefault="00000000">
            <w:pPr>
              <w:widowControl/>
              <w:spacing w:line="360" w:lineRule="auto"/>
              <w:jc w:val="center"/>
              <w:rPr>
                <w:rFonts w:ascii="宋体" w:hAnsi="宋体" w:cs="宋体" w:hint="eastAsia"/>
                <w:color w:val="000000"/>
                <w:szCs w:val="21"/>
                <w:lang w:val="zh-CN"/>
              </w:rPr>
            </w:pPr>
            <w:r>
              <w:rPr>
                <w:rFonts w:ascii="宋体" w:hAnsi="宋体" w:cs="宋体" w:hint="eastAsia"/>
                <w:color w:val="000000"/>
                <w:szCs w:val="21"/>
                <w:lang w:val="zh-CN"/>
              </w:rPr>
              <w:t>磋商文件条目号</w:t>
            </w:r>
          </w:p>
        </w:tc>
        <w:tc>
          <w:tcPr>
            <w:tcW w:w="3124" w:type="dxa"/>
            <w:tcBorders>
              <w:top w:val="single" w:sz="6" w:space="0" w:color="000000"/>
              <w:left w:val="single" w:sz="6" w:space="0" w:color="000000"/>
              <w:bottom w:val="single" w:sz="6" w:space="0" w:color="000000"/>
              <w:right w:val="single" w:sz="6" w:space="0" w:color="000000"/>
            </w:tcBorders>
            <w:vAlign w:val="center"/>
          </w:tcPr>
          <w:p w14:paraId="11603AC0" w14:textId="77777777" w:rsidR="0015273A" w:rsidRDefault="00000000">
            <w:pPr>
              <w:widowControl/>
              <w:spacing w:line="360" w:lineRule="auto"/>
              <w:jc w:val="center"/>
              <w:rPr>
                <w:rFonts w:ascii="宋体" w:hAnsi="宋体" w:cs="宋体" w:hint="eastAsia"/>
                <w:color w:val="000000"/>
                <w:szCs w:val="21"/>
                <w:lang w:val="zh-CN"/>
              </w:rPr>
            </w:pPr>
            <w:r>
              <w:rPr>
                <w:rFonts w:ascii="宋体" w:hAnsi="宋体" w:cs="宋体" w:hint="eastAsia"/>
                <w:color w:val="000000"/>
                <w:szCs w:val="21"/>
                <w:lang w:val="zh-CN"/>
              </w:rPr>
              <w:t>磋商要求规格</w:t>
            </w:r>
          </w:p>
        </w:tc>
        <w:tc>
          <w:tcPr>
            <w:tcW w:w="3351" w:type="dxa"/>
            <w:gridSpan w:val="2"/>
            <w:tcBorders>
              <w:top w:val="single" w:sz="6" w:space="0" w:color="000000"/>
              <w:left w:val="single" w:sz="6" w:space="0" w:color="000000"/>
              <w:bottom w:val="single" w:sz="6" w:space="0" w:color="000000"/>
              <w:right w:val="single" w:sz="6" w:space="0" w:color="000000"/>
            </w:tcBorders>
            <w:vAlign w:val="center"/>
          </w:tcPr>
          <w:p w14:paraId="33BA8ED3" w14:textId="77777777" w:rsidR="0015273A" w:rsidRDefault="00000000">
            <w:pPr>
              <w:widowControl/>
              <w:spacing w:line="360" w:lineRule="auto"/>
              <w:jc w:val="center"/>
              <w:rPr>
                <w:rFonts w:ascii="宋体" w:hAnsi="宋体" w:cs="宋体" w:hint="eastAsia"/>
                <w:color w:val="000000"/>
                <w:szCs w:val="21"/>
                <w:lang w:val="zh-CN"/>
              </w:rPr>
            </w:pPr>
            <w:r>
              <w:rPr>
                <w:rFonts w:ascii="宋体" w:hAnsi="宋体" w:cs="宋体" w:hint="eastAsia"/>
                <w:color w:val="000000"/>
                <w:szCs w:val="21"/>
                <w:lang w:val="zh-CN"/>
              </w:rPr>
              <w:t>供应商响应</w:t>
            </w:r>
          </w:p>
        </w:tc>
        <w:tc>
          <w:tcPr>
            <w:tcW w:w="1110" w:type="dxa"/>
            <w:tcBorders>
              <w:top w:val="single" w:sz="6" w:space="0" w:color="000000"/>
              <w:left w:val="single" w:sz="6" w:space="0" w:color="000000"/>
              <w:bottom w:val="single" w:sz="6" w:space="0" w:color="000000"/>
              <w:right w:val="single" w:sz="6" w:space="0" w:color="000000"/>
            </w:tcBorders>
            <w:vAlign w:val="center"/>
          </w:tcPr>
          <w:p w14:paraId="1705FB8A" w14:textId="77777777" w:rsidR="0015273A" w:rsidRDefault="00000000">
            <w:pPr>
              <w:widowControl/>
              <w:spacing w:line="360" w:lineRule="auto"/>
              <w:jc w:val="center"/>
              <w:rPr>
                <w:rFonts w:ascii="宋体" w:hAnsi="宋体" w:cs="宋体" w:hint="eastAsia"/>
                <w:color w:val="000000"/>
                <w:szCs w:val="21"/>
                <w:lang w:val="zh-CN"/>
              </w:rPr>
            </w:pPr>
            <w:r>
              <w:rPr>
                <w:rFonts w:ascii="宋体" w:hAnsi="宋体" w:cs="宋体" w:hint="eastAsia"/>
                <w:color w:val="000000"/>
                <w:szCs w:val="21"/>
                <w:lang w:val="zh-CN"/>
              </w:rPr>
              <w:t>符合/正偏离/负偏离</w:t>
            </w:r>
          </w:p>
        </w:tc>
      </w:tr>
      <w:tr w:rsidR="0015273A" w14:paraId="5A6A5A32" w14:textId="77777777">
        <w:trPr>
          <w:trHeight w:val="284"/>
          <w:jc w:val="center"/>
        </w:trPr>
        <w:tc>
          <w:tcPr>
            <w:tcW w:w="765" w:type="dxa"/>
            <w:tcBorders>
              <w:top w:val="single" w:sz="6" w:space="0" w:color="000000"/>
              <w:left w:val="single" w:sz="6" w:space="0" w:color="000000"/>
              <w:bottom w:val="single" w:sz="6" w:space="0" w:color="000000"/>
              <w:right w:val="single" w:sz="6" w:space="0" w:color="000000"/>
            </w:tcBorders>
            <w:vAlign w:val="center"/>
          </w:tcPr>
          <w:p w14:paraId="2CB44D78" w14:textId="77777777" w:rsidR="0015273A" w:rsidRDefault="0015273A">
            <w:pPr>
              <w:widowControl/>
              <w:spacing w:line="360" w:lineRule="auto"/>
              <w:jc w:val="center"/>
              <w:rPr>
                <w:rFonts w:ascii="宋体" w:hAnsi="宋体" w:cs="宋体" w:hint="eastAsia"/>
                <w:color w:val="000000"/>
                <w:szCs w:val="21"/>
                <w:lang w:val="zh-CN"/>
              </w:rPr>
            </w:pPr>
          </w:p>
        </w:tc>
        <w:tc>
          <w:tcPr>
            <w:tcW w:w="1085" w:type="dxa"/>
            <w:tcBorders>
              <w:top w:val="single" w:sz="6" w:space="0" w:color="000000"/>
              <w:left w:val="single" w:sz="6" w:space="0" w:color="000000"/>
              <w:bottom w:val="single" w:sz="6" w:space="0" w:color="000000"/>
              <w:right w:val="single" w:sz="6" w:space="0" w:color="000000"/>
            </w:tcBorders>
            <w:vAlign w:val="center"/>
          </w:tcPr>
          <w:p w14:paraId="1C0CB0C4" w14:textId="77777777" w:rsidR="0015273A" w:rsidRDefault="0015273A">
            <w:pPr>
              <w:widowControl/>
              <w:spacing w:line="360" w:lineRule="auto"/>
              <w:jc w:val="center"/>
              <w:rPr>
                <w:rFonts w:ascii="宋体" w:hAnsi="宋体" w:cs="宋体" w:hint="eastAsia"/>
                <w:color w:val="000000"/>
                <w:szCs w:val="21"/>
                <w:lang w:val="zh-CN"/>
              </w:rPr>
            </w:pPr>
          </w:p>
        </w:tc>
        <w:tc>
          <w:tcPr>
            <w:tcW w:w="3124" w:type="dxa"/>
            <w:tcBorders>
              <w:top w:val="single" w:sz="6" w:space="0" w:color="000000"/>
              <w:left w:val="single" w:sz="6" w:space="0" w:color="000000"/>
              <w:bottom w:val="single" w:sz="6" w:space="0" w:color="000000"/>
              <w:right w:val="single" w:sz="6" w:space="0" w:color="000000"/>
            </w:tcBorders>
            <w:vAlign w:val="center"/>
          </w:tcPr>
          <w:p w14:paraId="2DE5FD36" w14:textId="77777777" w:rsidR="0015273A" w:rsidRDefault="0015273A">
            <w:pPr>
              <w:widowControl/>
              <w:spacing w:line="360" w:lineRule="auto"/>
              <w:jc w:val="center"/>
              <w:rPr>
                <w:rFonts w:ascii="宋体" w:hAnsi="宋体" w:cs="宋体" w:hint="eastAsia"/>
                <w:color w:val="000000"/>
                <w:szCs w:val="21"/>
                <w:lang w:val="zh-CN"/>
              </w:rPr>
            </w:pPr>
          </w:p>
        </w:tc>
        <w:tc>
          <w:tcPr>
            <w:tcW w:w="3351" w:type="dxa"/>
            <w:gridSpan w:val="2"/>
            <w:tcBorders>
              <w:top w:val="single" w:sz="6" w:space="0" w:color="000000"/>
              <w:left w:val="single" w:sz="6" w:space="0" w:color="000000"/>
              <w:bottom w:val="single" w:sz="6" w:space="0" w:color="000000"/>
              <w:right w:val="single" w:sz="6" w:space="0" w:color="000000"/>
            </w:tcBorders>
            <w:vAlign w:val="center"/>
          </w:tcPr>
          <w:p w14:paraId="6B2FC852" w14:textId="77777777" w:rsidR="0015273A" w:rsidRDefault="0015273A">
            <w:pPr>
              <w:widowControl/>
              <w:spacing w:line="360" w:lineRule="auto"/>
              <w:jc w:val="center"/>
              <w:rPr>
                <w:rFonts w:ascii="宋体" w:hAnsi="宋体" w:cs="宋体" w:hint="eastAsia"/>
                <w:color w:val="000000"/>
                <w:szCs w:val="21"/>
                <w:lang w:val="zh-CN"/>
              </w:rPr>
            </w:pPr>
          </w:p>
        </w:tc>
        <w:tc>
          <w:tcPr>
            <w:tcW w:w="1110" w:type="dxa"/>
            <w:tcBorders>
              <w:top w:val="single" w:sz="6" w:space="0" w:color="000000"/>
              <w:left w:val="single" w:sz="6" w:space="0" w:color="000000"/>
              <w:bottom w:val="single" w:sz="6" w:space="0" w:color="000000"/>
              <w:right w:val="single" w:sz="6" w:space="0" w:color="000000"/>
            </w:tcBorders>
            <w:vAlign w:val="center"/>
          </w:tcPr>
          <w:p w14:paraId="2324EB7A" w14:textId="77777777" w:rsidR="0015273A" w:rsidRDefault="0015273A">
            <w:pPr>
              <w:widowControl/>
              <w:spacing w:line="360" w:lineRule="auto"/>
              <w:jc w:val="center"/>
              <w:rPr>
                <w:rFonts w:ascii="宋体" w:hAnsi="宋体" w:cs="宋体" w:hint="eastAsia"/>
                <w:color w:val="000000"/>
                <w:szCs w:val="21"/>
                <w:lang w:val="zh-CN"/>
              </w:rPr>
            </w:pPr>
          </w:p>
        </w:tc>
      </w:tr>
      <w:tr w:rsidR="0015273A" w14:paraId="4D5484CD" w14:textId="77777777">
        <w:trPr>
          <w:trHeight w:val="284"/>
          <w:jc w:val="center"/>
        </w:trPr>
        <w:tc>
          <w:tcPr>
            <w:tcW w:w="765" w:type="dxa"/>
            <w:tcBorders>
              <w:top w:val="single" w:sz="6" w:space="0" w:color="000000"/>
              <w:left w:val="single" w:sz="6" w:space="0" w:color="000000"/>
              <w:bottom w:val="single" w:sz="6" w:space="0" w:color="000000"/>
              <w:right w:val="single" w:sz="6" w:space="0" w:color="000000"/>
            </w:tcBorders>
            <w:vAlign w:val="center"/>
          </w:tcPr>
          <w:p w14:paraId="3D1316D1" w14:textId="77777777" w:rsidR="0015273A" w:rsidRDefault="0015273A">
            <w:pPr>
              <w:widowControl/>
              <w:spacing w:line="360" w:lineRule="auto"/>
              <w:jc w:val="center"/>
              <w:rPr>
                <w:rFonts w:ascii="宋体" w:hAnsi="宋体" w:cs="宋体" w:hint="eastAsia"/>
                <w:color w:val="000000"/>
                <w:szCs w:val="21"/>
                <w:lang w:val="zh-CN"/>
              </w:rPr>
            </w:pPr>
          </w:p>
        </w:tc>
        <w:tc>
          <w:tcPr>
            <w:tcW w:w="1085" w:type="dxa"/>
            <w:tcBorders>
              <w:top w:val="single" w:sz="6" w:space="0" w:color="000000"/>
              <w:left w:val="single" w:sz="6" w:space="0" w:color="000000"/>
              <w:bottom w:val="single" w:sz="6" w:space="0" w:color="000000"/>
              <w:right w:val="single" w:sz="6" w:space="0" w:color="000000"/>
            </w:tcBorders>
            <w:vAlign w:val="center"/>
          </w:tcPr>
          <w:p w14:paraId="205F23EC" w14:textId="77777777" w:rsidR="0015273A" w:rsidRDefault="0015273A">
            <w:pPr>
              <w:widowControl/>
              <w:spacing w:line="360" w:lineRule="auto"/>
              <w:jc w:val="center"/>
              <w:rPr>
                <w:rFonts w:ascii="宋体" w:hAnsi="宋体" w:cs="宋体" w:hint="eastAsia"/>
                <w:color w:val="000000"/>
                <w:szCs w:val="21"/>
                <w:lang w:val="zh-CN"/>
              </w:rPr>
            </w:pPr>
          </w:p>
        </w:tc>
        <w:tc>
          <w:tcPr>
            <w:tcW w:w="3124" w:type="dxa"/>
            <w:tcBorders>
              <w:top w:val="single" w:sz="6" w:space="0" w:color="000000"/>
              <w:left w:val="single" w:sz="6" w:space="0" w:color="000000"/>
              <w:bottom w:val="single" w:sz="6" w:space="0" w:color="000000"/>
              <w:right w:val="single" w:sz="6" w:space="0" w:color="000000"/>
            </w:tcBorders>
            <w:vAlign w:val="center"/>
          </w:tcPr>
          <w:p w14:paraId="7CF1DFF6" w14:textId="77777777" w:rsidR="0015273A" w:rsidRDefault="0015273A">
            <w:pPr>
              <w:widowControl/>
              <w:spacing w:line="360" w:lineRule="auto"/>
              <w:jc w:val="center"/>
              <w:rPr>
                <w:rFonts w:ascii="宋体" w:hAnsi="宋体" w:cs="宋体" w:hint="eastAsia"/>
                <w:color w:val="000000"/>
                <w:szCs w:val="21"/>
                <w:lang w:val="zh-CN"/>
              </w:rPr>
            </w:pPr>
          </w:p>
        </w:tc>
        <w:tc>
          <w:tcPr>
            <w:tcW w:w="3351" w:type="dxa"/>
            <w:gridSpan w:val="2"/>
            <w:tcBorders>
              <w:top w:val="single" w:sz="6" w:space="0" w:color="000000"/>
              <w:left w:val="single" w:sz="6" w:space="0" w:color="000000"/>
              <w:bottom w:val="single" w:sz="6" w:space="0" w:color="000000"/>
              <w:right w:val="single" w:sz="6" w:space="0" w:color="000000"/>
            </w:tcBorders>
            <w:vAlign w:val="center"/>
          </w:tcPr>
          <w:p w14:paraId="6629C84A" w14:textId="77777777" w:rsidR="0015273A" w:rsidRDefault="0015273A">
            <w:pPr>
              <w:widowControl/>
              <w:spacing w:line="360" w:lineRule="auto"/>
              <w:jc w:val="center"/>
              <w:rPr>
                <w:rFonts w:ascii="宋体" w:hAnsi="宋体" w:cs="宋体" w:hint="eastAsia"/>
                <w:color w:val="000000"/>
                <w:szCs w:val="21"/>
                <w:lang w:val="zh-CN"/>
              </w:rPr>
            </w:pPr>
          </w:p>
        </w:tc>
        <w:tc>
          <w:tcPr>
            <w:tcW w:w="1110" w:type="dxa"/>
            <w:tcBorders>
              <w:top w:val="single" w:sz="6" w:space="0" w:color="000000"/>
              <w:left w:val="single" w:sz="6" w:space="0" w:color="000000"/>
              <w:bottom w:val="single" w:sz="6" w:space="0" w:color="000000"/>
              <w:right w:val="single" w:sz="6" w:space="0" w:color="000000"/>
            </w:tcBorders>
            <w:vAlign w:val="center"/>
          </w:tcPr>
          <w:p w14:paraId="6BF5BCAF" w14:textId="77777777" w:rsidR="0015273A" w:rsidRDefault="0015273A">
            <w:pPr>
              <w:widowControl/>
              <w:spacing w:line="360" w:lineRule="auto"/>
              <w:jc w:val="center"/>
              <w:rPr>
                <w:rFonts w:ascii="宋体" w:hAnsi="宋体" w:cs="宋体" w:hint="eastAsia"/>
                <w:color w:val="000000"/>
                <w:szCs w:val="21"/>
                <w:lang w:val="zh-CN"/>
              </w:rPr>
            </w:pPr>
          </w:p>
        </w:tc>
      </w:tr>
      <w:tr w:rsidR="0015273A" w14:paraId="4AE78C7C" w14:textId="77777777">
        <w:trPr>
          <w:trHeight w:val="284"/>
          <w:jc w:val="center"/>
        </w:trPr>
        <w:tc>
          <w:tcPr>
            <w:tcW w:w="765" w:type="dxa"/>
            <w:tcBorders>
              <w:top w:val="single" w:sz="6" w:space="0" w:color="000000"/>
              <w:left w:val="single" w:sz="6" w:space="0" w:color="000000"/>
              <w:bottom w:val="single" w:sz="6" w:space="0" w:color="000000"/>
              <w:right w:val="single" w:sz="6" w:space="0" w:color="000000"/>
            </w:tcBorders>
            <w:vAlign w:val="center"/>
          </w:tcPr>
          <w:p w14:paraId="3E7796CC" w14:textId="77777777" w:rsidR="0015273A" w:rsidRDefault="0015273A">
            <w:pPr>
              <w:widowControl/>
              <w:spacing w:line="360" w:lineRule="auto"/>
              <w:jc w:val="center"/>
              <w:rPr>
                <w:rFonts w:ascii="宋体" w:hAnsi="宋体" w:cs="宋体" w:hint="eastAsia"/>
                <w:color w:val="000000"/>
                <w:szCs w:val="21"/>
                <w:lang w:val="zh-CN"/>
              </w:rPr>
            </w:pPr>
          </w:p>
        </w:tc>
        <w:tc>
          <w:tcPr>
            <w:tcW w:w="1085" w:type="dxa"/>
            <w:tcBorders>
              <w:top w:val="single" w:sz="6" w:space="0" w:color="000000"/>
              <w:left w:val="single" w:sz="6" w:space="0" w:color="000000"/>
              <w:bottom w:val="single" w:sz="6" w:space="0" w:color="000000"/>
              <w:right w:val="single" w:sz="6" w:space="0" w:color="000000"/>
            </w:tcBorders>
            <w:vAlign w:val="center"/>
          </w:tcPr>
          <w:p w14:paraId="0CE0E049" w14:textId="77777777" w:rsidR="0015273A" w:rsidRDefault="0015273A">
            <w:pPr>
              <w:widowControl/>
              <w:spacing w:line="360" w:lineRule="auto"/>
              <w:jc w:val="center"/>
              <w:rPr>
                <w:rFonts w:ascii="宋体" w:hAnsi="宋体" w:cs="宋体" w:hint="eastAsia"/>
                <w:color w:val="000000"/>
                <w:szCs w:val="21"/>
                <w:lang w:val="zh-CN"/>
              </w:rPr>
            </w:pPr>
          </w:p>
        </w:tc>
        <w:tc>
          <w:tcPr>
            <w:tcW w:w="3124" w:type="dxa"/>
            <w:tcBorders>
              <w:top w:val="single" w:sz="6" w:space="0" w:color="000000"/>
              <w:left w:val="single" w:sz="6" w:space="0" w:color="000000"/>
              <w:bottom w:val="single" w:sz="6" w:space="0" w:color="000000"/>
              <w:right w:val="single" w:sz="6" w:space="0" w:color="000000"/>
            </w:tcBorders>
            <w:vAlign w:val="center"/>
          </w:tcPr>
          <w:p w14:paraId="2A0911A2" w14:textId="77777777" w:rsidR="0015273A" w:rsidRDefault="0015273A">
            <w:pPr>
              <w:widowControl/>
              <w:spacing w:line="360" w:lineRule="auto"/>
              <w:jc w:val="center"/>
              <w:rPr>
                <w:rFonts w:ascii="宋体" w:hAnsi="宋体" w:cs="宋体" w:hint="eastAsia"/>
                <w:color w:val="000000"/>
                <w:szCs w:val="21"/>
                <w:lang w:val="zh-CN"/>
              </w:rPr>
            </w:pPr>
          </w:p>
        </w:tc>
        <w:tc>
          <w:tcPr>
            <w:tcW w:w="3351" w:type="dxa"/>
            <w:gridSpan w:val="2"/>
            <w:tcBorders>
              <w:top w:val="single" w:sz="6" w:space="0" w:color="000000"/>
              <w:left w:val="single" w:sz="6" w:space="0" w:color="000000"/>
              <w:bottom w:val="single" w:sz="6" w:space="0" w:color="000000"/>
              <w:right w:val="single" w:sz="6" w:space="0" w:color="000000"/>
            </w:tcBorders>
            <w:vAlign w:val="center"/>
          </w:tcPr>
          <w:p w14:paraId="38F647C6" w14:textId="77777777" w:rsidR="0015273A" w:rsidRDefault="0015273A">
            <w:pPr>
              <w:widowControl/>
              <w:spacing w:line="360" w:lineRule="auto"/>
              <w:jc w:val="center"/>
              <w:rPr>
                <w:rFonts w:ascii="宋体" w:hAnsi="宋体" w:cs="宋体" w:hint="eastAsia"/>
                <w:color w:val="000000"/>
                <w:szCs w:val="21"/>
                <w:lang w:val="zh-CN"/>
              </w:rPr>
            </w:pPr>
          </w:p>
        </w:tc>
        <w:tc>
          <w:tcPr>
            <w:tcW w:w="1110" w:type="dxa"/>
            <w:tcBorders>
              <w:top w:val="single" w:sz="6" w:space="0" w:color="000000"/>
              <w:left w:val="single" w:sz="6" w:space="0" w:color="000000"/>
              <w:bottom w:val="single" w:sz="6" w:space="0" w:color="000000"/>
              <w:right w:val="single" w:sz="6" w:space="0" w:color="000000"/>
            </w:tcBorders>
            <w:vAlign w:val="center"/>
          </w:tcPr>
          <w:p w14:paraId="5B2C3B30" w14:textId="77777777" w:rsidR="0015273A" w:rsidRDefault="0015273A">
            <w:pPr>
              <w:widowControl/>
              <w:spacing w:line="360" w:lineRule="auto"/>
              <w:jc w:val="center"/>
              <w:rPr>
                <w:rFonts w:ascii="宋体" w:hAnsi="宋体" w:cs="宋体" w:hint="eastAsia"/>
                <w:color w:val="000000"/>
                <w:szCs w:val="21"/>
                <w:lang w:val="zh-CN"/>
              </w:rPr>
            </w:pPr>
          </w:p>
        </w:tc>
      </w:tr>
      <w:tr w:rsidR="0015273A" w14:paraId="7F5D0EB5" w14:textId="77777777">
        <w:trPr>
          <w:trHeight w:val="284"/>
          <w:jc w:val="center"/>
        </w:trPr>
        <w:tc>
          <w:tcPr>
            <w:tcW w:w="765" w:type="dxa"/>
            <w:tcBorders>
              <w:top w:val="single" w:sz="6" w:space="0" w:color="000000"/>
              <w:left w:val="single" w:sz="6" w:space="0" w:color="000000"/>
              <w:bottom w:val="single" w:sz="6" w:space="0" w:color="000000"/>
              <w:right w:val="single" w:sz="6" w:space="0" w:color="000000"/>
            </w:tcBorders>
            <w:vAlign w:val="center"/>
          </w:tcPr>
          <w:p w14:paraId="3005480A" w14:textId="77777777" w:rsidR="0015273A" w:rsidRDefault="0015273A">
            <w:pPr>
              <w:widowControl/>
              <w:spacing w:line="360" w:lineRule="auto"/>
              <w:jc w:val="center"/>
              <w:rPr>
                <w:rFonts w:ascii="宋体" w:hAnsi="宋体" w:cs="宋体" w:hint="eastAsia"/>
                <w:color w:val="000000"/>
                <w:szCs w:val="21"/>
                <w:lang w:val="zh-CN"/>
              </w:rPr>
            </w:pPr>
          </w:p>
        </w:tc>
        <w:tc>
          <w:tcPr>
            <w:tcW w:w="1085" w:type="dxa"/>
            <w:tcBorders>
              <w:top w:val="single" w:sz="6" w:space="0" w:color="000000"/>
              <w:left w:val="single" w:sz="6" w:space="0" w:color="000000"/>
              <w:bottom w:val="single" w:sz="6" w:space="0" w:color="000000"/>
              <w:right w:val="single" w:sz="6" w:space="0" w:color="000000"/>
            </w:tcBorders>
            <w:vAlign w:val="center"/>
          </w:tcPr>
          <w:p w14:paraId="55A97D0D" w14:textId="77777777" w:rsidR="0015273A" w:rsidRDefault="0015273A">
            <w:pPr>
              <w:widowControl/>
              <w:spacing w:line="360" w:lineRule="auto"/>
              <w:jc w:val="center"/>
              <w:rPr>
                <w:rFonts w:ascii="宋体" w:hAnsi="宋体" w:cs="宋体" w:hint="eastAsia"/>
                <w:color w:val="000000"/>
                <w:szCs w:val="21"/>
                <w:lang w:val="zh-CN"/>
              </w:rPr>
            </w:pPr>
          </w:p>
        </w:tc>
        <w:tc>
          <w:tcPr>
            <w:tcW w:w="3124" w:type="dxa"/>
            <w:tcBorders>
              <w:top w:val="single" w:sz="6" w:space="0" w:color="000000"/>
              <w:left w:val="single" w:sz="6" w:space="0" w:color="000000"/>
              <w:bottom w:val="single" w:sz="6" w:space="0" w:color="000000"/>
              <w:right w:val="single" w:sz="6" w:space="0" w:color="000000"/>
            </w:tcBorders>
            <w:vAlign w:val="center"/>
          </w:tcPr>
          <w:p w14:paraId="622F3842" w14:textId="77777777" w:rsidR="0015273A" w:rsidRDefault="0015273A">
            <w:pPr>
              <w:widowControl/>
              <w:spacing w:line="360" w:lineRule="auto"/>
              <w:jc w:val="center"/>
              <w:rPr>
                <w:rFonts w:ascii="宋体" w:hAnsi="宋体" w:cs="宋体" w:hint="eastAsia"/>
                <w:color w:val="000000"/>
                <w:szCs w:val="21"/>
                <w:lang w:val="zh-CN"/>
              </w:rPr>
            </w:pPr>
          </w:p>
        </w:tc>
        <w:tc>
          <w:tcPr>
            <w:tcW w:w="3351" w:type="dxa"/>
            <w:gridSpan w:val="2"/>
            <w:tcBorders>
              <w:top w:val="single" w:sz="6" w:space="0" w:color="000000"/>
              <w:left w:val="single" w:sz="6" w:space="0" w:color="000000"/>
              <w:bottom w:val="single" w:sz="6" w:space="0" w:color="000000"/>
              <w:right w:val="single" w:sz="6" w:space="0" w:color="000000"/>
            </w:tcBorders>
            <w:vAlign w:val="center"/>
          </w:tcPr>
          <w:p w14:paraId="488E2254" w14:textId="77777777" w:rsidR="0015273A" w:rsidRDefault="0015273A">
            <w:pPr>
              <w:widowControl/>
              <w:spacing w:line="360" w:lineRule="auto"/>
              <w:jc w:val="center"/>
              <w:rPr>
                <w:rFonts w:ascii="宋体" w:hAnsi="宋体" w:cs="宋体" w:hint="eastAsia"/>
                <w:color w:val="000000"/>
                <w:szCs w:val="21"/>
                <w:lang w:val="zh-CN"/>
              </w:rPr>
            </w:pPr>
          </w:p>
        </w:tc>
        <w:tc>
          <w:tcPr>
            <w:tcW w:w="1110" w:type="dxa"/>
            <w:tcBorders>
              <w:top w:val="single" w:sz="6" w:space="0" w:color="000000"/>
              <w:left w:val="single" w:sz="6" w:space="0" w:color="000000"/>
              <w:bottom w:val="single" w:sz="6" w:space="0" w:color="000000"/>
              <w:right w:val="single" w:sz="6" w:space="0" w:color="000000"/>
            </w:tcBorders>
            <w:vAlign w:val="center"/>
          </w:tcPr>
          <w:p w14:paraId="0FC7CF01" w14:textId="77777777" w:rsidR="0015273A" w:rsidRDefault="0015273A">
            <w:pPr>
              <w:widowControl/>
              <w:spacing w:line="360" w:lineRule="auto"/>
              <w:jc w:val="center"/>
              <w:rPr>
                <w:rFonts w:ascii="宋体" w:hAnsi="宋体" w:cs="宋体" w:hint="eastAsia"/>
                <w:color w:val="000000"/>
                <w:szCs w:val="21"/>
                <w:lang w:val="zh-CN"/>
              </w:rPr>
            </w:pPr>
          </w:p>
        </w:tc>
      </w:tr>
      <w:tr w:rsidR="0015273A" w14:paraId="41B29FF0" w14:textId="77777777">
        <w:trPr>
          <w:trHeight w:val="284"/>
          <w:jc w:val="center"/>
        </w:trPr>
        <w:tc>
          <w:tcPr>
            <w:tcW w:w="765" w:type="dxa"/>
            <w:tcBorders>
              <w:top w:val="single" w:sz="6" w:space="0" w:color="000000"/>
              <w:left w:val="single" w:sz="6" w:space="0" w:color="000000"/>
              <w:bottom w:val="single" w:sz="6" w:space="0" w:color="000000"/>
              <w:right w:val="single" w:sz="6" w:space="0" w:color="000000"/>
            </w:tcBorders>
            <w:vAlign w:val="center"/>
          </w:tcPr>
          <w:p w14:paraId="300A428C" w14:textId="77777777" w:rsidR="0015273A" w:rsidRDefault="0015273A">
            <w:pPr>
              <w:widowControl/>
              <w:spacing w:line="360" w:lineRule="auto"/>
              <w:jc w:val="center"/>
              <w:rPr>
                <w:rFonts w:ascii="宋体" w:hAnsi="宋体" w:cs="宋体" w:hint="eastAsia"/>
                <w:color w:val="000000"/>
                <w:szCs w:val="21"/>
                <w:lang w:val="zh-CN"/>
              </w:rPr>
            </w:pPr>
          </w:p>
        </w:tc>
        <w:tc>
          <w:tcPr>
            <w:tcW w:w="1085" w:type="dxa"/>
            <w:tcBorders>
              <w:top w:val="single" w:sz="6" w:space="0" w:color="000000"/>
              <w:left w:val="single" w:sz="6" w:space="0" w:color="000000"/>
              <w:bottom w:val="single" w:sz="6" w:space="0" w:color="000000"/>
              <w:right w:val="single" w:sz="6" w:space="0" w:color="000000"/>
            </w:tcBorders>
            <w:vAlign w:val="center"/>
          </w:tcPr>
          <w:p w14:paraId="14A7B407" w14:textId="77777777" w:rsidR="0015273A" w:rsidRDefault="0015273A">
            <w:pPr>
              <w:widowControl/>
              <w:spacing w:line="360" w:lineRule="auto"/>
              <w:jc w:val="center"/>
              <w:rPr>
                <w:rFonts w:ascii="宋体" w:hAnsi="宋体" w:cs="宋体" w:hint="eastAsia"/>
                <w:color w:val="000000"/>
                <w:szCs w:val="21"/>
                <w:lang w:val="zh-CN"/>
              </w:rPr>
            </w:pPr>
          </w:p>
        </w:tc>
        <w:tc>
          <w:tcPr>
            <w:tcW w:w="3124" w:type="dxa"/>
            <w:tcBorders>
              <w:top w:val="single" w:sz="6" w:space="0" w:color="000000"/>
              <w:left w:val="single" w:sz="6" w:space="0" w:color="000000"/>
              <w:bottom w:val="single" w:sz="6" w:space="0" w:color="000000"/>
              <w:right w:val="single" w:sz="6" w:space="0" w:color="000000"/>
            </w:tcBorders>
            <w:vAlign w:val="center"/>
          </w:tcPr>
          <w:p w14:paraId="00B228BE" w14:textId="77777777" w:rsidR="0015273A" w:rsidRDefault="0015273A">
            <w:pPr>
              <w:widowControl/>
              <w:spacing w:line="360" w:lineRule="auto"/>
              <w:jc w:val="center"/>
              <w:rPr>
                <w:rFonts w:ascii="宋体" w:hAnsi="宋体" w:cs="宋体" w:hint="eastAsia"/>
                <w:color w:val="000000"/>
                <w:szCs w:val="21"/>
                <w:lang w:val="zh-CN"/>
              </w:rPr>
            </w:pPr>
          </w:p>
        </w:tc>
        <w:tc>
          <w:tcPr>
            <w:tcW w:w="3351" w:type="dxa"/>
            <w:gridSpan w:val="2"/>
            <w:tcBorders>
              <w:top w:val="single" w:sz="6" w:space="0" w:color="000000"/>
              <w:left w:val="single" w:sz="6" w:space="0" w:color="000000"/>
              <w:bottom w:val="single" w:sz="6" w:space="0" w:color="000000"/>
              <w:right w:val="single" w:sz="6" w:space="0" w:color="000000"/>
            </w:tcBorders>
            <w:vAlign w:val="center"/>
          </w:tcPr>
          <w:p w14:paraId="4DD1BD57" w14:textId="77777777" w:rsidR="0015273A" w:rsidRDefault="0015273A">
            <w:pPr>
              <w:widowControl/>
              <w:spacing w:line="360" w:lineRule="auto"/>
              <w:jc w:val="center"/>
              <w:rPr>
                <w:rFonts w:ascii="宋体" w:hAnsi="宋体" w:cs="宋体" w:hint="eastAsia"/>
                <w:color w:val="000000"/>
                <w:szCs w:val="21"/>
                <w:lang w:val="zh-CN"/>
              </w:rPr>
            </w:pPr>
          </w:p>
        </w:tc>
        <w:tc>
          <w:tcPr>
            <w:tcW w:w="1110" w:type="dxa"/>
            <w:tcBorders>
              <w:top w:val="single" w:sz="6" w:space="0" w:color="000000"/>
              <w:left w:val="single" w:sz="6" w:space="0" w:color="000000"/>
              <w:bottom w:val="single" w:sz="6" w:space="0" w:color="000000"/>
              <w:right w:val="single" w:sz="6" w:space="0" w:color="000000"/>
            </w:tcBorders>
            <w:vAlign w:val="center"/>
          </w:tcPr>
          <w:p w14:paraId="025994EB" w14:textId="77777777" w:rsidR="0015273A" w:rsidRDefault="0015273A">
            <w:pPr>
              <w:widowControl/>
              <w:spacing w:line="360" w:lineRule="auto"/>
              <w:jc w:val="center"/>
              <w:rPr>
                <w:rFonts w:ascii="宋体" w:hAnsi="宋体" w:cs="宋体" w:hint="eastAsia"/>
                <w:color w:val="000000"/>
                <w:szCs w:val="21"/>
                <w:lang w:val="zh-CN"/>
              </w:rPr>
            </w:pPr>
          </w:p>
        </w:tc>
      </w:tr>
      <w:tr w:rsidR="0015273A" w14:paraId="5020A32F" w14:textId="77777777">
        <w:trPr>
          <w:trHeight w:val="284"/>
          <w:jc w:val="center"/>
        </w:trPr>
        <w:tc>
          <w:tcPr>
            <w:tcW w:w="765" w:type="dxa"/>
            <w:tcBorders>
              <w:top w:val="single" w:sz="6" w:space="0" w:color="000000"/>
              <w:left w:val="single" w:sz="6" w:space="0" w:color="000000"/>
              <w:bottom w:val="single" w:sz="6" w:space="0" w:color="000000"/>
              <w:right w:val="single" w:sz="6" w:space="0" w:color="000000"/>
            </w:tcBorders>
            <w:vAlign w:val="center"/>
          </w:tcPr>
          <w:p w14:paraId="7CAE863D" w14:textId="77777777" w:rsidR="0015273A" w:rsidRDefault="0015273A">
            <w:pPr>
              <w:widowControl/>
              <w:spacing w:line="360" w:lineRule="auto"/>
              <w:jc w:val="center"/>
              <w:rPr>
                <w:rFonts w:ascii="宋体" w:hAnsi="宋体" w:cs="宋体" w:hint="eastAsia"/>
                <w:color w:val="000000"/>
                <w:szCs w:val="21"/>
                <w:lang w:val="zh-CN"/>
              </w:rPr>
            </w:pPr>
          </w:p>
        </w:tc>
        <w:tc>
          <w:tcPr>
            <w:tcW w:w="1085" w:type="dxa"/>
            <w:tcBorders>
              <w:top w:val="single" w:sz="6" w:space="0" w:color="000000"/>
              <w:left w:val="single" w:sz="6" w:space="0" w:color="000000"/>
              <w:bottom w:val="single" w:sz="6" w:space="0" w:color="000000"/>
              <w:right w:val="single" w:sz="6" w:space="0" w:color="000000"/>
            </w:tcBorders>
            <w:vAlign w:val="center"/>
          </w:tcPr>
          <w:p w14:paraId="4E60D103" w14:textId="77777777" w:rsidR="0015273A" w:rsidRDefault="0015273A">
            <w:pPr>
              <w:widowControl/>
              <w:spacing w:line="360" w:lineRule="auto"/>
              <w:jc w:val="center"/>
              <w:rPr>
                <w:rFonts w:ascii="宋体" w:hAnsi="宋体" w:cs="宋体" w:hint="eastAsia"/>
                <w:color w:val="000000"/>
                <w:szCs w:val="21"/>
                <w:lang w:val="zh-CN"/>
              </w:rPr>
            </w:pPr>
          </w:p>
        </w:tc>
        <w:tc>
          <w:tcPr>
            <w:tcW w:w="3124" w:type="dxa"/>
            <w:tcBorders>
              <w:top w:val="single" w:sz="6" w:space="0" w:color="000000"/>
              <w:left w:val="single" w:sz="6" w:space="0" w:color="000000"/>
              <w:bottom w:val="single" w:sz="6" w:space="0" w:color="000000"/>
              <w:right w:val="single" w:sz="6" w:space="0" w:color="000000"/>
            </w:tcBorders>
            <w:vAlign w:val="center"/>
          </w:tcPr>
          <w:p w14:paraId="733F4DDB" w14:textId="77777777" w:rsidR="0015273A" w:rsidRDefault="0015273A">
            <w:pPr>
              <w:widowControl/>
              <w:spacing w:line="360" w:lineRule="auto"/>
              <w:jc w:val="center"/>
              <w:rPr>
                <w:rFonts w:ascii="宋体" w:hAnsi="宋体" w:cs="宋体" w:hint="eastAsia"/>
                <w:color w:val="000000"/>
                <w:szCs w:val="21"/>
                <w:lang w:val="zh-CN"/>
              </w:rPr>
            </w:pPr>
          </w:p>
        </w:tc>
        <w:tc>
          <w:tcPr>
            <w:tcW w:w="3351" w:type="dxa"/>
            <w:gridSpan w:val="2"/>
            <w:tcBorders>
              <w:top w:val="single" w:sz="6" w:space="0" w:color="000000"/>
              <w:left w:val="single" w:sz="6" w:space="0" w:color="000000"/>
              <w:bottom w:val="single" w:sz="6" w:space="0" w:color="000000"/>
              <w:right w:val="single" w:sz="6" w:space="0" w:color="000000"/>
            </w:tcBorders>
            <w:vAlign w:val="center"/>
          </w:tcPr>
          <w:p w14:paraId="5E9ACEBB" w14:textId="77777777" w:rsidR="0015273A" w:rsidRDefault="0015273A">
            <w:pPr>
              <w:widowControl/>
              <w:spacing w:line="360" w:lineRule="auto"/>
              <w:jc w:val="center"/>
              <w:rPr>
                <w:rFonts w:ascii="宋体" w:hAnsi="宋体" w:cs="宋体" w:hint="eastAsia"/>
                <w:color w:val="000000"/>
                <w:szCs w:val="21"/>
                <w:lang w:val="zh-CN"/>
              </w:rPr>
            </w:pPr>
          </w:p>
        </w:tc>
        <w:tc>
          <w:tcPr>
            <w:tcW w:w="1110" w:type="dxa"/>
            <w:tcBorders>
              <w:top w:val="single" w:sz="6" w:space="0" w:color="000000"/>
              <w:left w:val="single" w:sz="6" w:space="0" w:color="000000"/>
              <w:bottom w:val="single" w:sz="6" w:space="0" w:color="000000"/>
              <w:right w:val="single" w:sz="6" w:space="0" w:color="000000"/>
            </w:tcBorders>
            <w:vAlign w:val="center"/>
          </w:tcPr>
          <w:p w14:paraId="73F9C5A8" w14:textId="77777777" w:rsidR="0015273A" w:rsidRDefault="0015273A">
            <w:pPr>
              <w:widowControl/>
              <w:spacing w:line="360" w:lineRule="auto"/>
              <w:jc w:val="center"/>
              <w:rPr>
                <w:rFonts w:ascii="宋体" w:hAnsi="宋体" w:cs="宋体" w:hint="eastAsia"/>
                <w:color w:val="000000"/>
                <w:szCs w:val="21"/>
                <w:lang w:val="zh-CN"/>
              </w:rPr>
            </w:pPr>
          </w:p>
        </w:tc>
      </w:tr>
    </w:tbl>
    <w:p w14:paraId="0F21244F" w14:textId="77777777" w:rsidR="0015273A" w:rsidRDefault="0015273A">
      <w:pPr>
        <w:widowControl/>
        <w:spacing w:line="360" w:lineRule="auto"/>
        <w:jc w:val="left"/>
        <w:rPr>
          <w:rFonts w:ascii="宋体" w:hAnsi="宋体" w:cs="宋体" w:hint="eastAsia"/>
          <w:color w:val="000000"/>
          <w:szCs w:val="21"/>
          <w:lang w:val="zh-CN"/>
        </w:rPr>
      </w:pPr>
    </w:p>
    <w:p w14:paraId="057AA333" w14:textId="77777777" w:rsidR="0015273A" w:rsidRDefault="00000000">
      <w:pPr>
        <w:widowControl/>
        <w:spacing w:line="360" w:lineRule="auto"/>
        <w:jc w:val="left"/>
        <w:rPr>
          <w:rFonts w:ascii="宋体" w:hAnsi="宋体" w:cs="宋体" w:hint="eastAsia"/>
          <w:color w:val="000000"/>
          <w:szCs w:val="21"/>
          <w:u w:val="single"/>
          <w:lang w:val="zh-CN"/>
        </w:rPr>
      </w:pPr>
      <w:r>
        <w:rPr>
          <w:rFonts w:ascii="宋体" w:hAnsi="宋体" w:cs="宋体" w:hint="eastAsia"/>
          <w:color w:val="000000"/>
          <w:szCs w:val="21"/>
          <w:lang w:val="zh-CN"/>
        </w:rPr>
        <w:t>供应商名称（</w:t>
      </w:r>
      <w:r>
        <w:rPr>
          <w:rFonts w:ascii="宋体" w:hAnsi="宋体" w:cs="宋体" w:hint="eastAsia"/>
          <w:color w:val="000000"/>
          <w:szCs w:val="21"/>
        </w:rPr>
        <w:t>加盖电子公章</w:t>
      </w:r>
      <w:r>
        <w:rPr>
          <w:rFonts w:ascii="宋体" w:hAnsi="宋体" w:cs="宋体" w:hint="eastAsia"/>
          <w:color w:val="000000"/>
          <w:szCs w:val="21"/>
          <w:lang w:val="zh-CN"/>
        </w:rPr>
        <w:t>）：</w:t>
      </w:r>
    </w:p>
    <w:p w14:paraId="4CD38D5B" w14:textId="77777777" w:rsidR="0015273A" w:rsidRDefault="00000000">
      <w:pPr>
        <w:widowControl/>
        <w:spacing w:line="360" w:lineRule="auto"/>
        <w:jc w:val="left"/>
        <w:rPr>
          <w:rFonts w:ascii="宋体" w:hAnsi="宋体" w:cs="宋体" w:hint="eastAsia"/>
          <w:color w:val="000000"/>
          <w:szCs w:val="21"/>
          <w:lang w:val="zh-CN"/>
        </w:rPr>
      </w:pPr>
      <w:r>
        <w:rPr>
          <w:rFonts w:ascii="宋体" w:hAnsi="宋体" w:cs="宋体" w:hint="eastAsia"/>
          <w:color w:val="000000"/>
          <w:szCs w:val="21"/>
          <w:lang w:val="zh-CN"/>
        </w:rPr>
        <w:t>说明：如果行数不够，请自行增加。</w:t>
      </w:r>
    </w:p>
    <w:p w14:paraId="6AE2ADE1" w14:textId="77777777" w:rsidR="0015273A" w:rsidRDefault="0015273A">
      <w:pPr>
        <w:widowControl/>
        <w:spacing w:line="240" w:lineRule="atLeast"/>
        <w:jc w:val="left"/>
        <w:rPr>
          <w:rFonts w:ascii="宋体" w:hAnsi="宋体" w:cs="宋体" w:hint="eastAsia"/>
          <w:color w:val="000000"/>
          <w:szCs w:val="21"/>
          <w:lang w:val="zh-CN"/>
        </w:rPr>
      </w:pPr>
    </w:p>
    <w:p w14:paraId="15357811" w14:textId="77777777" w:rsidR="0015273A" w:rsidRDefault="00000000">
      <w:pPr>
        <w:widowControl/>
        <w:spacing w:line="360" w:lineRule="auto"/>
        <w:jc w:val="left"/>
        <w:rPr>
          <w:rFonts w:ascii="宋体" w:hAnsi="宋体" w:cs="宋体" w:hint="eastAsia"/>
          <w:b/>
          <w:color w:val="000000"/>
          <w:sz w:val="24"/>
          <w:szCs w:val="24"/>
          <w:lang w:val="zh-CN"/>
        </w:rPr>
      </w:pPr>
      <w:r>
        <w:rPr>
          <w:rFonts w:ascii="宋体" w:hAnsi="宋体" w:cs="宋体" w:hint="eastAsia"/>
          <w:b/>
          <w:color w:val="000000"/>
          <w:sz w:val="24"/>
          <w:szCs w:val="24"/>
          <w:lang w:val="zh-CN"/>
        </w:rPr>
        <w:br w:type="page" w:clear="all"/>
      </w:r>
      <w:r>
        <w:rPr>
          <w:rFonts w:ascii="宋体" w:hAnsi="宋体" w:cs="宋体" w:hint="eastAsia"/>
          <w:b/>
          <w:color w:val="000000"/>
          <w:sz w:val="24"/>
          <w:szCs w:val="24"/>
          <w:lang w:val="zh-CN"/>
        </w:rPr>
        <w:lastRenderedPageBreak/>
        <w:t>目录</w:t>
      </w:r>
      <w:r>
        <w:rPr>
          <w:rFonts w:ascii="宋体" w:hAnsi="宋体" w:cs="宋体" w:hint="eastAsia"/>
          <w:b/>
          <w:color w:val="000000"/>
          <w:sz w:val="24"/>
          <w:szCs w:val="24"/>
        </w:rPr>
        <w:t>七</w:t>
      </w:r>
      <w:r>
        <w:rPr>
          <w:rFonts w:ascii="宋体" w:hAnsi="宋体" w:cs="宋体" w:hint="eastAsia"/>
          <w:b/>
          <w:color w:val="000000"/>
          <w:sz w:val="24"/>
          <w:szCs w:val="24"/>
          <w:lang w:val="zh-CN"/>
        </w:rPr>
        <w:t>、商务条款偏离表格式</w:t>
      </w:r>
    </w:p>
    <w:p w14:paraId="3F4BEA3C" w14:textId="77777777" w:rsidR="0015273A" w:rsidRDefault="00000000">
      <w:pPr>
        <w:spacing w:line="360" w:lineRule="auto"/>
        <w:jc w:val="center"/>
        <w:rPr>
          <w:rFonts w:ascii="宋体" w:hAnsi="宋体" w:cs="宋体" w:hint="eastAsia"/>
          <w:b/>
          <w:bCs/>
          <w:color w:val="000000"/>
          <w:sz w:val="28"/>
          <w:szCs w:val="28"/>
          <w:lang w:val="zh-CN"/>
        </w:rPr>
      </w:pPr>
      <w:bookmarkStart w:id="84" w:name="_Toc508699427"/>
      <w:r>
        <w:rPr>
          <w:rFonts w:ascii="宋体" w:hAnsi="宋体" w:cs="宋体" w:hint="eastAsia"/>
          <w:b/>
          <w:bCs/>
          <w:color w:val="000000"/>
          <w:sz w:val="28"/>
          <w:szCs w:val="28"/>
          <w:lang w:val="zh-CN"/>
        </w:rPr>
        <w:t>商务条款偏离表</w:t>
      </w:r>
      <w:bookmarkEnd w:id="84"/>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51"/>
        <w:gridCol w:w="1620"/>
        <w:gridCol w:w="2700"/>
        <w:gridCol w:w="1415"/>
        <w:gridCol w:w="1458"/>
        <w:gridCol w:w="1372"/>
      </w:tblGrid>
      <w:tr w:rsidR="0015273A" w14:paraId="17B59C27" w14:textId="77777777">
        <w:trPr>
          <w:trHeight w:val="284"/>
          <w:tblHeader/>
          <w:jc w:val="center"/>
        </w:trPr>
        <w:tc>
          <w:tcPr>
            <w:tcW w:w="6386" w:type="dxa"/>
            <w:gridSpan w:val="4"/>
            <w:vAlign w:val="center"/>
          </w:tcPr>
          <w:p w14:paraId="5E65D344" w14:textId="77777777" w:rsidR="0015273A" w:rsidRDefault="00000000">
            <w:pPr>
              <w:widowControl/>
              <w:spacing w:line="360" w:lineRule="auto"/>
              <w:jc w:val="left"/>
              <w:rPr>
                <w:rFonts w:ascii="宋体" w:hAnsi="宋体" w:cs="宋体" w:hint="eastAsia"/>
                <w:color w:val="000000"/>
                <w:szCs w:val="21"/>
                <w:lang w:val="zh-CN"/>
              </w:rPr>
            </w:pPr>
            <w:r>
              <w:rPr>
                <w:rFonts w:ascii="宋体" w:hAnsi="宋体" w:cs="宋体" w:hint="eastAsia"/>
                <w:color w:val="000000"/>
                <w:szCs w:val="21"/>
                <w:lang w:val="zh-CN"/>
              </w:rPr>
              <w:t>项目名称：</w:t>
            </w:r>
          </w:p>
        </w:tc>
        <w:tc>
          <w:tcPr>
            <w:tcW w:w="2830" w:type="dxa"/>
            <w:gridSpan w:val="2"/>
            <w:vAlign w:val="center"/>
          </w:tcPr>
          <w:p w14:paraId="0366BEE2" w14:textId="77777777" w:rsidR="0015273A" w:rsidRDefault="00000000">
            <w:pPr>
              <w:widowControl/>
              <w:spacing w:line="360" w:lineRule="auto"/>
              <w:jc w:val="left"/>
              <w:rPr>
                <w:rFonts w:ascii="宋体" w:hAnsi="宋体" w:cs="宋体" w:hint="eastAsia"/>
                <w:color w:val="000000"/>
                <w:szCs w:val="21"/>
                <w:lang w:val="zh-CN"/>
              </w:rPr>
            </w:pPr>
            <w:r>
              <w:rPr>
                <w:rFonts w:ascii="宋体" w:hAnsi="宋体" w:cs="宋体" w:hint="eastAsia"/>
                <w:color w:val="000000"/>
                <w:szCs w:val="21"/>
                <w:lang w:val="zh-CN"/>
              </w:rPr>
              <w:t>项目编号：</w:t>
            </w:r>
          </w:p>
        </w:tc>
      </w:tr>
      <w:tr w:rsidR="0015273A" w14:paraId="0B8CDF20" w14:textId="77777777">
        <w:trPr>
          <w:trHeight w:val="284"/>
          <w:jc w:val="center"/>
        </w:trPr>
        <w:tc>
          <w:tcPr>
            <w:tcW w:w="651" w:type="dxa"/>
            <w:vAlign w:val="center"/>
          </w:tcPr>
          <w:p w14:paraId="2D34328D" w14:textId="77777777" w:rsidR="0015273A" w:rsidRDefault="00000000">
            <w:pPr>
              <w:widowControl/>
              <w:spacing w:line="360" w:lineRule="auto"/>
              <w:jc w:val="center"/>
              <w:rPr>
                <w:rFonts w:ascii="宋体" w:hAnsi="宋体" w:cs="宋体" w:hint="eastAsia"/>
                <w:color w:val="000000"/>
                <w:szCs w:val="21"/>
                <w:lang w:val="zh-CN"/>
              </w:rPr>
            </w:pPr>
            <w:r>
              <w:rPr>
                <w:rFonts w:ascii="宋体" w:hAnsi="宋体" w:cs="宋体" w:hint="eastAsia"/>
                <w:color w:val="000000"/>
                <w:szCs w:val="21"/>
                <w:lang w:val="zh-CN"/>
              </w:rPr>
              <w:t>序号</w:t>
            </w:r>
          </w:p>
        </w:tc>
        <w:tc>
          <w:tcPr>
            <w:tcW w:w="1620" w:type="dxa"/>
            <w:vAlign w:val="center"/>
          </w:tcPr>
          <w:p w14:paraId="46840F68" w14:textId="77777777" w:rsidR="0015273A" w:rsidRDefault="00000000">
            <w:pPr>
              <w:widowControl/>
              <w:spacing w:line="360" w:lineRule="auto"/>
              <w:jc w:val="center"/>
              <w:rPr>
                <w:rFonts w:ascii="宋体" w:hAnsi="宋体" w:cs="宋体" w:hint="eastAsia"/>
                <w:color w:val="000000"/>
                <w:szCs w:val="21"/>
                <w:lang w:val="zh-CN"/>
              </w:rPr>
            </w:pPr>
            <w:r>
              <w:rPr>
                <w:rFonts w:ascii="宋体" w:hAnsi="宋体" w:cs="宋体" w:hint="eastAsia"/>
                <w:color w:val="000000"/>
                <w:szCs w:val="21"/>
                <w:lang w:val="zh-CN"/>
              </w:rPr>
              <w:t>磋商文件条目号</w:t>
            </w:r>
          </w:p>
        </w:tc>
        <w:tc>
          <w:tcPr>
            <w:tcW w:w="2700" w:type="dxa"/>
            <w:vAlign w:val="center"/>
          </w:tcPr>
          <w:p w14:paraId="534FEDDC" w14:textId="77777777" w:rsidR="0015273A" w:rsidRDefault="00000000">
            <w:pPr>
              <w:widowControl/>
              <w:spacing w:line="360" w:lineRule="auto"/>
              <w:jc w:val="center"/>
              <w:rPr>
                <w:rFonts w:ascii="宋体" w:hAnsi="宋体" w:cs="宋体" w:hint="eastAsia"/>
                <w:color w:val="000000"/>
                <w:szCs w:val="21"/>
                <w:lang w:val="zh-CN"/>
              </w:rPr>
            </w:pPr>
            <w:r>
              <w:rPr>
                <w:rFonts w:ascii="宋体" w:hAnsi="宋体" w:cs="宋体" w:hint="eastAsia"/>
                <w:color w:val="000000"/>
                <w:szCs w:val="21"/>
                <w:lang w:val="zh-CN"/>
              </w:rPr>
              <w:t>磋商要求规格</w:t>
            </w:r>
          </w:p>
        </w:tc>
        <w:tc>
          <w:tcPr>
            <w:tcW w:w="2873" w:type="dxa"/>
            <w:gridSpan w:val="2"/>
            <w:vAlign w:val="center"/>
          </w:tcPr>
          <w:p w14:paraId="3C64EC09" w14:textId="77777777" w:rsidR="0015273A" w:rsidRDefault="00000000">
            <w:pPr>
              <w:widowControl/>
              <w:spacing w:line="360" w:lineRule="auto"/>
              <w:jc w:val="center"/>
              <w:rPr>
                <w:rFonts w:ascii="宋体" w:hAnsi="宋体" w:cs="宋体" w:hint="eastAsia"/>
                <w:color w:val="000000"/>
                <w:szCs w:val="21"/>
                <w:lang w:val="zh-CN"/>
              </w:rPr>
            </w:pPr>
            <w:r>
              <w:rPr>
                <w:rFonts w:ascii="宋体" w:hAnsi="宋体" w:cs="宋体" w:hint="eastAsia"/>
                <w:color w:val="000000"/>
                <w:szCs w:val="21"/>
                <w:lang w:val="zh-CN"/>
              </w:rPr>
              <w:t>供应商响应</w:t>
            </w:r>
          </w:p>
        </w:tc>
        <w:tc>
          <w:tcPr>
            <w:tcW w:w="1372" w:type="dxa"/>
            <w:vAlign w:val="center"/>
          </w:tcPr>
          <w:p w14:paraId="06BFEA51" w14:textId="77777777" w:rsidR="0015273A" w:rsidRDefault="00000000">
            <w:pPr>
              <w:widowControl/>
              <w:spacing w:line="360" w:lineRule="auto"/>
              <w:jc w:val="center"/>
              <w:rPr>
                <w:rFonts w:ascii="宋体" w:hAnsi="宋体" w:cs="宋体" w:hint="eastAsia"/>
                <w:color w:val="000000"/>
                <w:szCs w:val="21"/>
                <w:lang w:val="zh-CN"/>
              </w:rPr>
            </w:pPr>
            <w:r>
              <w:rPr>
                <w:rFonts w:ascii="宋体" w:hAnsi="宋体" w:cs="宋体" w:hint="eastAsia"/>
                <w:color w:val="000000"/>
                <w:szCs w:val="21"/>
                <w:lang w:val="zh-CN"/>
              </w:rPr>
              <w:t>符合/正偏离/负偏离</w:t>
            </w:r>
          </w:p>
        </w:tc>
      </w:tr>
      <w:tr w:rsidR="0015273A" w14:paraId="56D39D84" w14:textId="77777777">
        <w:trPr>
          <w:trHeight w:val="284"/>
          <w:jc w:val="center"/>
        </w:trPr>
        <w:tc>
          <w:tcPr>
            <w:tcW w:w="651" w:type="dxa"/>
            <w:vAlign w:val="center"/>
          </w:tcPr>
          <w:p w14:paraId="36587CDB" w14:textId="77777777" w:rsidR="0015273A" w:rsidRDefault="0015273A">
            <w:pPr>
              <w:widowControl/>
              <w:spacing w:line="360" w:lineRule="auto"/>
              <w:jc w:val="center"/>
              <w:rPr>
                <w:rFonts w:ascii="宋体" w:hAnsi="宋体" w:cs="宋体" w:hint="eastAsia"/>
                <w:color w:val="000000"/>
                <w:szCs w:val="21"/>
                <w:lang w:val="zh-CN"/>
              </w:rPr>
            </w:pPr>
          </w:p>
        </w:tc>
        <w:tc>
          <w:tcPr>
            <w:tcW w:w="1620" w:type="dxa"/>
            <w:vAlign w:val="center"/>
          </w:tcPr>
          <w:p w14:paraId="7BBABA2B" w14:textId="77777777" w:rsidR="0015273A" w:rsidRDefault="0015273A">
            <w:pPr>
              <w:widowControl/>
              <w:spacing w:line="360" w:lineRule="auto"/>
              <w:jc w:val="center"/>
              <w:rPr>
                <w:rFonts w:ascii="宋体" w:hAnsi="宋体" w:cs="宋体" w:hint="eastAsia"/>
                <w:color w:val="000000"/>
                <w:szCs w:val="21"/>
                <w:lang w:val="zh-CN"/>
              </w:rPr>
            </w:pPr>
          </w:p>
        </w:tc>
        <w:tc>
          <w:tcPr>
            <w:tcW w:w="2700" w:type="dxa"/>
            <w:vAlign w:val="center"/>
          </w:tcPr>
          <w:p w14:paraId="4584F0F1" w14:textId="77777777" w:rsidR="0015273A" w:rsidRDefault="0015273A">
            <w:pPr>
              <w:widowControl/>
              <w:spacing w:line="360" w:lineRule="auto"/>
              <w:jc w:val="center"/>
              <w:rPr>
                <w:rFonts w:ascii="宋体" w:hAnsi="宋体" w:cs="宋体" w:hint="eastAsia"/>
                <w:color w:val="000000"/>
                <w:szCs w:val="21"/>
                <w:lang w:val="zh-CN"/>
              </w:rPr>
            </w:pPr>
          </w:p>
        </w:tc>
        <w:tc>
          <w:tcPr>
            <w:tcW w:w="2873" w:type="dxa"/>
            <w:gridSpan w:val="2"/>
            <w:vAlign w:val="center"/>
          </w:tcPr>
          <w:p w14:paraId="181C27FE" w14:textId="77777777" w:rsidR="0015273A" w:rsidRDefault="0015273A">
            <w:pPr>
              <w:widowControl/>
              <w:spacing w:line="360" w:lineRule="auto"/>
              <w:jc w:val="center"/>
              <w:rPr>
                <w:rFonts w:ascii="宋体" w:hAnsi="宋体" w:cs="宋体" w:hint="eastAsia"/>
                <w:color w:val="000000"/>
                <w:szCs w:val="21"/>
                <w:lang w:val="zh-CN"/>
              </w:rPr>
            </w:pPr>
          </w:p>
        </w:tc>
        <w:tc>
          <w:tcPr>
            <w:tcW w:w="1372" w:type="dxa"/>
            <w:vAlign w:val="center"/>
          </w:tcPr>
          <w:p w14:paraId="0B36F7F8" w14:textId="77777777" w:rsidR="0015273A" w:rsidRDefault="0015273A">
            <w:pPr>
              <w:widowControl/>
              <w:spacing w:line="360" w:lineRule="auto"/>
              <w:jc w:val="center"/>
              <w:rPr>
                <w:rFonts w:ascii="宋体" w:hAnsi="宋体" w:cs="宋体" w:hint="eastAsia"/>
                <w:color w:val="000000"/>
                <w:szCs w:val="21"/>
                <w:lang w:val="zh-CN"/>
              </w:rPr>
            </w:pPr>
          </w:p>
        </w:tc>
      </w:tr>
      <w:tr w:rsidR="0015273A" w14:paraId="69A718B2" w14:textId="77777777">
        <w:trPr>
          <w:trHeight w:val="284"/>
          <w:jc w:val="center"/>
        </w:trPr>
        <w:tc>
          <w:tcPr>
            <w:tcW w:w="651" w:type="dxa"/>
            <w:vAlign w:val="center"/>
          </w:tcPr>
          <w:p w14:paraId="0F4EA22E" w14:textId="77777777" w:rsidR="0015273A" w:rsidRDefault="0015273A">
            <w:pPr>
              <w:widowControl/>
              <w:spacing w:line="360" w:lineRule="auto"/>
              <w:jc w:val="center"/>
              <w:rPr>
                <w:rFonts w:ascii="宋体" w:hAnsi="宋体" w:cs="宋体" w:hint="eastAsia"/>
                <w:color w:val="000000"/>
                <w:szCs w:val="21"/>
                <w:lang w:val="zh-CN"/>
              </w:rPr>
            </w:pPr>
          </w:p>
        </w:tc>
        <w:tc>
          <w:tcPr>
            <w:tcW w:w="1620" w:type="dxa"/>
            <w:vAlign w:val="center"/>
          </w:tcPr>
          <w:p w14:paraId="56B06E4A" w14:textId="77777777" w:rsidR="0015273A" w:rsidRDefault="0015273A">
            <w:pPr>
              <w:widowControl/>
              <w:spacing w:line="360" w:lineRule="auto"/>
              <w:jc w:val="center"/>
              <w:rPr>
                <w:rFonts w:ascii="宋体" w:hAnsi="宋体" w:cs="宋体" w:hint="eastAsia"/>
                <w:color w:val="000000"/>
                <w:szCs w:val="21"/>
                <w:lang w:val="zh-CN"/>
              </w:rPr>
            </w:pPr>
          </w:p>
        </w:tc>
        <w:tc>
          <w:tcPr>
            <w:tcW w:w="2700" w:type="dxa"/>
            <w:vAlign w:val="center"/>
          </w:tcPr>
          <w:p w14:paraId="4983F3D6" w14:textId="77777777" w:rsidR="0015273A" w:rsidRDefault="0015273A">
            <w:pPr>
              <w:widowControl/>
              <w:spacing w:line="360" w:lineRule="auto"/>
              <w:jc w:val="center"/>
              <w:rPr>
                <w:rFonts w:ascii="宋体" w:hAnsi="宋体" w:cs="宋体" w:hint="eastAsia"/>
                <w:color w:val="000000"/>
                <w:szCs w:val="21"/>
                <w:lang w:val="zh-CN"/>
              </w:rPr>
            </w:pPr>
          </w:p>
        </w:tc>
        <w:tc>
          <w:tcPr>
            <w:tcW w:w="2873" w:type="dxa"/>
            <w:gridSpan w:val="2"/>
            <w:vAlign w:val="center"/>
          </w:tcPr>
          <w:p w14:paraId="662E223F" w14:textId="77777777" w:rsidR="0015273A" w:rsidRDefault="0015273A">
            <w:pPr>
              <w:widowControl/>
              <w:spacing w:line="360" w:lineRule="auto"/>
              <w:jc w:val="center"/>
              <w:rPr>
                <w:rFonts w:ascii="宋体" w:hAnsi="宋体" w:cs="宋体" w:hint="eastAsia"/>
                <w:color w:val="000000"/>
                <w:szCs w:val="21"/>
                <w:lang w:val="zh-CN"/>
              </w:rPr>
            </w:pPr>
          </w:p>
        </w:tc>
        <w:tc>
          <w:tcPr>
            <w:tcW w:w="1372" w:type="dxa"/>
            <w:vAlign w:val="center"/>
          </w:tcPr>
          <w:p w14:paraId="12E4ABFF" w14:textId="77777777" w:rsidR="0015273A" w:rsidRDefault="0015273A">
            <w:pPr>
              <w:widowControl/>
              <w:spacing w:line="360" w:lineRule="auto"/>
              <w:jc w:val="center"/>
              <w:rPr>
                <w:rFonts w:ascii="宋体" w:hAnsi="宋体" w:cs="宋体" w:hint="eastAsia"/>
                <w:color w:val="000000"/>
                <w:szCs w:val="21"/>
                <w:lang w:val="zh-CN"/>
              </w:rPr>
            </w:pPr>
          </w:p>
        </w:tc>
      </w:tr>
      <w:tr w:rsidR="0015273A" w14:paraId="0D7A7C14" w14:textId="77777777">
        <w:trPr>
          <w:trHeight w:val="284"/>
          <w:jc w:val="center"/>
        </w:trPr>
        <w:tc>
          <w:tcPr>
            <w:tcW w:w="651" w:type="dxa"/>
            <w:vAlign w:val="center"/>
          </w:tcPr>
          <w:p w14:paraId="4A6B544F" w14:textId="77777777" w:rsidR="0015273A" w:rsidRDefault="0015273A">
            <w:pPr>
              <w:widowControl/>
              <w:spacing w:line="360" w:lineRule="auto"/>
              <w:jc w:val="center"/>
              <w:rPr>
                <w:rFonts w:ascii="宋体" w:hAnsi="宋体" w:cs="宋体" w:hint="eastAsia"/>
                <w:color w:val="000000"/>
                <w:szCs w:val="21"/>
                <w:lang w:val="zh-CN"/>
              </w:rPr>
            </w:pPr>
          </w:p>
        </w:tc>
        <w:tc>
          <w:tcPr>
            <w:tcW w:w="1620" w:type="dxa"/>
            <w:vAlign w:val="center"/>
          </w:tcPr>
          <w:p w14:paraId="128E26E8" w14:textId="77777777" w:rsidR="0015273A" w:rsidRDefault="0015273A">
            <w:pPr>
              <w:widowControl/>
              <w:spacing w:line="360" w:lineRule="auto"/>
              <w:jc w:val="center"/>
              <w:rPr>
                <w:rFonts w:ascii="宋体" w:hAnsi="宋体" w:cs="宋体" w:hint="eastAsia"/>
                <w:color w:val="000000"/>
                <w:szCs w:val="21"/>
                <w:lang w:val="zh-CN"/>
              </w:rPr>
            </w:pPr>
          </w:p>
        </w:tc>
        <w:tc>
          <w:tcPr>
            <w:tcW w:w="2700" w:type="dxa"/>
            <w:vAlign w:val="center"/>
          </w:tcPr>
          <w:p w14:paraId="72773B57" w14:textId="77777777" w:rsidR="0015273A" w:rsidRDefault="0015273A">
            <w:pPr>
              <w:widowControl/>
              <w:spacing w:line="360" w:lineRule="auto"/>
              <w:jc w:val="center"/>
              <w:rPr>
                <w:rFonts w:ascii="宋体" w:hAnsi="宋体" w:cs="宋体" w:hint="eastAsia"/>
                <w:color w:val="000000"/>
                <w:szCs w:val="21"/>
                <w:lang w:val="zh-CN"/>
              </w:rPr>
            </w:pPr>
          </w:p>
        </w:tc>
        <w:tc>
          <w:tcPr>
            <w:tcW w:w="2873" w:type="dxa"/>
            <w:gridSpan w:val="2"/>
            <w:vAlign w:val="center"/>
          </w:tcPr>
          <w:p w14:paraId="632C671F" w14:textId="77777777" w:rsidR="0015273A" w:rsidRDefault="0015273A">
            <w:pPr>
              <w:widowControl/>
              <w:spacing w:line="360" w:lineRule="auto"/>
              <w:jc w:val="center"/>
              <w:rPr>
                <w:rFonts w:ascii="宋体" w:hAnsi="宋体" w:cs="宋体" w:hint="eastAsia"/>
                <w:color w:val="000000"/>
                <w:szCs w:val="21"/>
                <w:lang w:val="zh-CN"/>
              </w:rPr>
            </w:pPr>
          </w:p>
        </w:tc>
        <w:tc>
          <w:tcPr>
            <w:tcW w:w="1372" w:type="dxa"/>
            <w:vAlign w:val="center"/>
          </w:tcPr>
          <w:p w14:paraId="397D0D78" w14:textId="77777777" w:rsidR="0015273A" w:rsidRDefault="0015273A">
            <w:pPr>
              <w:widowControl/>
              <w:spacing w:line="360" w:lineRule="auto"/>
              <w:jc w:val="center"/>
              <w:rPr>
                <w:rFonts w:ascii="宋体" w:hAnsi="宋体" w:cs="宋体" w:hint="eastAsia"/>
                <w:color w:val="000000"/>
                <w:szCs w:val="21"/>
                <w:lang w:val="zh-CN"/>
              </w:rPr>
            </w:pPr>
          </w:p>
        </w:tc>
      </w:tr>
      <w:tr w:rsidR="0015273A" w14:paraId="39543B3F" w14:textId="77777777">
        <w:trPr>
          <w:trHeight w:val="284"/>
          <w:jc w:val="center"/>
        </w:trPr>
        <w:tc>
          <w:tcPr>
            <w:tcW w:w="651" w:type="dxa"/>
            <w:vAlign w:val="center"/>
          </w:tcPr>
          <w:p w14:paraId="2EF6C9AF" w14:textId="77777777" w:rsidR="0015273A" w:rsidRDefault="0015273A">
            <w:pPr>
              <w:widowControl/>
              <w:spacing w:line="360" w:lineRule="auto"/>
              <w:jc w:val="center"/>
              <w:rPr>
                <w:rFonts w:ascii="宋体" w:hAnsi="宋体" w:cs="宋体" w:hint="eastAsia"/>
                <w:color w:val="000000"/>
                <w:szCs w:val="21"/>
                <w:lang w:val="zh-CN"/>
              </w:rPr>
            </w:pPr>
          </w:p>
        </w:tc>
        <w:tc>
          <w:tcPr>
            <w:tcW w:w="1620" w:type="dxa"/>
            <w:vAlign w:val="center"/>
          </w:tcPr>
          <w:p w14:paraId="4CA3FDD0" w14:textId="77777777" w:rsidR="0015273A" w:rsidRDefault="0015273A">
            <w:pPr>
              <w:widowControl/>
              <w:spacing w:line="360" w:lineRule="auto"/>
              <w:jc w:val="center"/>
              <w:rPr>
                <w:rFonts w:ascii="宋体" w:hAnsi="宋体" w:cs="宋体" w:hint="eastAsia"/>
                <w:color w:val="000000"/>
                <w:szCs w:val="21"/>
                <w:lang w:val="zh-CN"/>
              </w:rPr>
            </w:pPr>
          </w:p>
        </w:tc>
        <w:tc>
          <w:tcPr>
            <w:tcW w:w="2700" w:type="dxa"/>
            <w:vAlign w:val="center"/>
          </w:tcPr>
          <w:p w14:paraId="4A4CFA17" w14:textId="77777777" w:rsidR="0015273A" w:rsidRDefault="0015273A">
            <w:pPr>
              <w:widowControl/>
              <w:spacing w:line="360" w:lineRule="auto"/>
              <w:jc w:val="center"/>
              <w:rPr>
                <w:rFonts w:ascii="宋体" w:hAnsi="宋体" w:cs="宋体" w:hint="eastAsia"/>
                <w:color w:val="000000"/>
                <w:szCs w:val="21"/>
                <w:lang w:val="zh-CN"/>
              </w:rPr>
            </w:pPr>
          </w:p>
        </w:tc>
        <w:tc>
          <w:tcPr>
            <w:tcW w:w="2873" w:type="dxa"/>
            <w:gridSpan w:val="2"/>
            <w:vAlign w:val="center"/>
          </w:tcPr>
          <w:p w14:paraId="062322EB" w14:textId="77777777" w:rsidR="0015273A" w:rsidRDefault="0015273A">
            <w:pPr>
              <w:widowControl/>
              <w:spacing w:line="360" w:lineRule="auto"/>
              <w:jc w:val="center"/>
              <w:rPr>
                <w:rFonts w:ascii="宋体" w:hAnsi="宋体" w:cs="宋体" w:hint="eastAsia"/>
                <w:color w:val="000000"/>
                <w:szCs w:val="21"/>
                <w:lang w:val="zh-CN"/>
              </w:rPr>
            </w:pPr>
          </w:p>
        </w:tc>
        <w:tc>
          <w:tcPr>
            <w:tcW w:w="1372" w:type="dxa"/>
            <w:vAlign w:val="center"/>
          </w:tcPr>
          <w:p w14:paraId="0CFF4DB1" w14:textId="77777777" w:rsidR="0015273A" w:rsidRDefault="0015273A">
            <w:pPr>
              <w:widowControl/>
              <w:spacing w:line="360" w:lineRule="auto"/>
              <w:jc w:val="center"/>
              <w:rPr>
                <w:rFonts w:ascii="宋体" w:hAnsi="宋体" w:cs="宋体" w:hint="eastAsia"/>
                <w:color w:val="000000"/>
                <w:szCs w:val="21"/>
                <w:lang w:val="zh-CN"/>
              </w:rPr>
            </w:pPr>
          </w:p>
        </w:tc>
      </w:tr>
      <w:tr w:rsidR="0015273A" w14:paraId="6CB8896D" w14:textId="77777777">
        <w:trPr>
          <w:trHeight w:val="284"/>
          <w:jc w:val="center"/>
        </w:trPr>
        <w:tc>
          <w:tcPr>
            <w:tcW w:w="651" w:type="dxa"/>
            <w:vAlign w:val="center"/>
          </w:tcPr>
          <w:p w14:paraId="6F719F59" w14:textId="77777777" w:rsidR="0015273A" w:rsidRDefault="0015273A">
            <w:pPr>
              <w:widowControl/>
              <w:spacing w:line="360" w:lineRule="auto"/>
              <w:jc w:val="center"/>
              <w:rPr>
                <w:rFonts w:ascii="宋体" w:hAnsi="宋体" w:cs="宋体" w:hint="eastAsia"/>
                <w:color w:val="000000"/>
                <w:szCs w:val="21"/>
                <w:lang w:val="zh-CN"/>
              </w:rPr>
            </w:pPr>
          </w:p>
        </w:tc>
        <w:tc>
          <w:tcPr>
            <w:tcW w:w="1620" w:type="dxa"/>
            <w:vAlign w:val="center"/>
          </w:tcPr>
          <w:p w14:paraId="74FB13C3" w14:textId="77777777" w:rsidR="0015273A" w:rsidRDefault="0015273A">
            <w:pPr>
              <w:widowControl/>
              <w:spacing w:line="360" w:lineRule="auto"/>
              <w:jc w:val="center"/>
              <w:rPr>
                <w:rFonts w:ascii="宋体" w:hAnsi="宋体" w:cs="宋体" w:hint="eastAsia"/>
                <w:color w:val="000000"/>
                <w:szCs w:val="21"/>
                <w:lang w:val="zh-CN"/>
              </w:rPr>
            </w:pPr>
          </w:p>
        </w:tc>
        <w:tc>
          <w:tcPr>
            <w:tcW w:w="2700" w:type="dxa"/>
            <w:vAlign w:val="center"/>
          </w:tcPr>
          <w:p w14:paraId="5F32188C" w14:textId="77777777" w:rsidR="0015273A" w:rsidRDefault="0015273A">
            <w:pPr>
              <w:widowControl/>
              <w:spacing w:line="360" w:lineRule="auto"/>
              <w:jc w:val="center"/>
              <w:rPr>
                <w:rFonts w:ascii="宋体" w:hAnsi="宋体" w:cs="宋体" w:hint="eastAsia"/>
                <w:color w:val="000000"/>
                <w:szCs w:val="21"/>
                <w:lang w:val="zh-CN"/>
              </w:rPr>
            </w:pPr>
          </w:p>
        </w:tc>
        <w:tc>
          <w:tcPr>
            <w:tcW w:w="2873" w:type="dxa"/>
            <w:gridSpan w:val="2"/>
            <w:vAlign w:val="center"/>
          </w:tcPr>
          <w:p w14:paraId="1FE4A4AD" w14:textId="77777777" w:rsidR="0015273A" w:rsidRDefault="0015273A">
            <w:pPr>
              <w:widowControl/>
              <w:spacing w:line="360" w:lineRule="auto"/>
              <w:jc w:val="center"/>
              <w:rPr>
                <w:rFonts w:ascii="宋体" w:hAnsi="宋体" w:cs="宋体" w:hint="eastAsia"/>
                <w:color w:val="000000"/>
                <w:szCs w:val="21"/>
                <w:lang w:val="zh-CN"/>
              </w:rPr>
            </w:pPr>
          </w:p>
        </w:tc>
        <w:tc>
          <w:tcPr>
            <w:tcW w:w="1372" w:type="dxa"/>
            <w:vAlign w:val="center"/>
          </w:tcPr>
          <w:p w14:paraId="218E5751" w14:textId="77777777" w:rsidR="0015273A" w:rsidRDefault="0015273A">
            <w:pPr>
              <w:widowControl/>
              <w:spacing w:line="360" w:lineRule="auto"/>
              <w:jc w:val="center"/>
              <w:rPr>
                <w:rFonts w:ascii="宋体" w:hAnsi="宋体" w:cs="宋体" w:hint="eastAsia"/>
                <w:color w:val="000000"/>
                <w:szCs w:val="21"/>
                <w:lang w:val="zh-CN"/>
              </w:rPr>
            </w:pPr>
          </w:p>
        </w:tc>
      </w:tr>
      <w:tr w:rsidR="0015273A" w14:paraId="6224D881" w14:textId="77777777">
        <w:trPr>
          <w:trHeight w:val="284"/>
          <w:jc w:val="center"/>
        </w:trPr>
        <w:tc>
          <w:tcPr>
            <w:tcW w:w="651" w:type="dxa"/>
            <w:vAlign w:val="center"/>
          </w:tcPr>
          <w:p w14:paraId="7E7D13FA" w14:textId="77777777" w:rsidR="0015273A" w:rsidRDefault="0015273A">
            <w:pPr>
              <w:widowControl/>
              <w:spacing w:line="360" w:lineRule="auto"/>
              <w:jc w:val="center"/>
              <w:rPr>
                <w:rFonts w:ascii="宋体" w:hAnsi="宋体" w:cs="宋体" w:hint="eastAsia"/>
                <w:color w:val="000000"/>
                <w:szCs w:val="21"/>
                <w:lang w:val="zh-CN"/>
              </w:rPr>
            </w:pPr>
          </w:p>
        </w:tc>
        <w:tc>
          <w:tcPr>
            <w:tcW w:w="1620" w:type="dxa"/>
            <w:vAlign w:val="center"/>
          </w:tcPr>
          <w:p w14:paraId="1F7467EA" w14:textId="77777777" w:rsidR="0015273A" w:rsidRDefault="0015273A">
            <w:pPr>
              <w:widowControl/>
              <w:spacing w:line="360" w:lineRule="auto"/>
              <w:jc w:val="center"/>
              <w:rPr>
                <w:rFonts w:ascii="宋体" w:hAnsi="宋体" w:cs="宋体" w:hint="eastAsia"/>
                <w:color w:val="000000"/>
                <w:szCs w:val="21"/>
                <w:lang w:val="zh-CN"/>
              </w:rPr>
            </w:pPr>
          </w:p>
        </w:tc>
        <w:tc>
          <w:tcPr>
            <w:tcW w:w="2700" w:type="dxa"/>
            <w:vAlign w:val="center"/>
          </w:tcPr>
          <w:p w14:paraId="4FC34CDB" w14:textId="77777777" w:rsidR="0015273A" w:rsidRDefault="0015273A">
            <w:pPr>
              <w:widowControl/>
              <w:spacing w:line="360" w:lineRule="auto"/>
              <w:jc w:val="center"/>
              <w:rPr>
                <w:rFonts w:ascii="宋体" w:hAnsi="宋体" w:cs="宋体" w:hint="eastAsia"/>
                <w:color w:val="000000"/>
                <w:szCs w:val="21"/>
                <w:lang w:val="zh-CN"/>
              </w:rPr>
            </w:pPr>
          </w:p>
        </w:tc>
        <w:tc>
          <w:tcPr>
            <w:tcW w:w="2873" w:type="dxa"/>
            <w:gridSpan w:val="2"/>
            <w:vAlign w:val="center"/>
          </w:tcPr>
          <w:p w14:paraId="12684707" w14:textId="77777777" w:rsidR="0015273A" w:rsidRDefault="0015273A">
            <w:pPr>
              <w:widowControl/>
              <w:spacing w:line="360" w:lineRule="auto"/>
              <w:jc w:val="center"/>
              <w:rPr>
                <w:rFonts w:ascii="宋体" w:hAnsi="宋体" w:cs="宋体" w:hint="eastAsia"/>
                <w:color w:val="000000"/>
                <w:szCs w:val="21"/>
                <w:lang w:val="zh-CN"/>
              </w:rPr>
            </w:pPr>
          </w:p>
        </w:tc>
        <w:tc>
          <w:tcPr>
            <w:tcW w:w="1372" w:type="dxa"/>
            <w:vAlign w:val="center"/>
          </w:tcPr>
          <w:p w14:paraId="45798660" w14:textId="77777777" w:rsidR="0015273A" w:rsidRDefault="0015273A">
            <w:pPr>
              <w:widowControl/>
              <w:spacing w:line="360" w:lineRule="auto"/>
              <w:jc w:val="center"/>
              <w:rPr>
                <w:rFonts w:ascii="宋体" w:hAnsi="宋体" w:cs="宋体" w:hint="eastAsia"/>
                <w:color w:val="000000"/>
                <w:szCs w:val="21"/>
                <w:lang w:val="zh-CN"/>
              </w:rPr>
            </w:pPr>
          </w:p>
        </w:tc>
      </w:tr>
      <w:tr w:rsidR="0015273A" w14:paraId="30833E96" w14:textId="77777777">
        <w:trPr>
          <w:jc w:val="center"/>
        </w:trPr>
        <w:tc>
          <w:tcPr>
            <w:tcW w:w="651" w:type="dxa"/>
            <w:vAlign w:val="center"/>
          </w:tcPr>
          <w:p w14:paraId="3A92BF94" w14:textId="77777777" w:rsidR="0015273A" w:rsidRDefault="0015273A">
            <w:pPr>
              <w:widowControl/>
              <w:spacing w:line="360" w:lineRule="auto"/>
              <w:jc w:val="left"/>
              <w:rPr>
                <w:rFonts w:ascii="宋体" w:hAnsi="宋体" w:cs="宋体" w:hint="eastAsia"/>
                <w:color w:val="000000"/>
                <w:szCs w:val="21"/>
              </w:rPr>
            </w:pPr>
          </w:p>
        </w:tc>
        <w:tc>
          <w:tcPr>
            <w:tcW w:w="1620" w:type="dxa"/>
            <w:vAlign w:val="center"/>
          </w:tcPr>
          <w:p w14:paraId="2ACC6E21" w14:textId="77777777" w:rsidR="0015273A" w:rsidRDefault="0015273A">
            <w:pPr>
              <w:widowControl/>
              <w:spacing w:line="360" w:lineRule="auto"/>
              <w:jc w:val="left"/>
              <w:rPr>
                <w:rFonts w:ascii="宋体" w:hAnsi="宋体" w:cs="宋体" w:hint="eastAsia"/>
                <w:color w:val="000000"/>
                <w:szCs w:val="21"/>
              </w:rPr>
            </w:pPr>
          </w:p>
        </w:tc>
        <w:tc>
          <w:tcPr>
            <w:tcW w:w="2700" w:type="dxa"/>
            <w:vAlign w:val="center"/>
          </w:tcPr>
          <w:p w14:paraId="7FA9A7E6" w14:textId="77777777" w:rsidR="0015273A" w:rsidRDefault="0015273A">
            <w:pPr>
              <w:widowControl/>
              <w:spacing w:line="360" w:lineRule="auto"/>
              <w:jc w:val="left"/>
              <w:rPr>
                <w:rFonts w:ascii="宋体" w:hAnsi="宋体" w:cs="宋体" w:hint="eastAsia"/>
                <w:color w:val="000000"/>
                <w:szCs w:val="21"/>
              </w:rPr>
            </w:pPr>
          </w:p>
        </w:tc>
        <w:tc>
          <w:tcPr>
            <w:tcW w:w="2873" w:type="dxa"/>
            <w:gridSpan w:val="2"/>
            <w:vAlign w:val="center"/>
          </w:tcPr>
          <w:p w14:paraId="2A9B2070" w14:textId="77777777" w:rsidR="0015273A" w:rsidRDefault="0015273A">
            <w:pPr>
              <w:widowControl/>
              <w:spacing w:line="360" w:lineRule="auto"/>
              <w:jc w:val="left"/>
              <w:rPr>
                <w:rFonts w:ascii="宋体" w:hAnsi="宋体" w:cs="宋体" w:hint="eastAsia"/>
                <w:color w:val="000000"/>
                <w:szCs w:val="21"/>
              </w:rPr>
            </w:pPr>
          </w:p>
        </w:tc>
        <w:tc>
          <w:tcPr>
            <w:tcW w:w="1372" w:type="dxa"/>
            <w:vAlign w:val="center"/>
          </w:tcPr>
          <w:p w14:paraId="1C382229" w14:textId="77777777" w:rsidR="0015273A" w:rsidRDefault="0015273A">
            <w:pPr>
              <w:widowControl/>
              <w:spacing w:line="360" w:lineRule="auto"/>
              <w:jc w:val="left"/>
              <w:rPr>
                <w:rFonts w:ascii="宋体" w:hAnsi="宋体" w:cs="宋体" w:hint="eastAsia"/>
                <w:color w:val="000000"/>
                <w:szCs w:val="21"/>
              </w:rPr>
            </w:pPr>
          </w:p>
        </w:tc>
      </w:tr>
    </w:tbl>
    <w:p w14:paraId="3604C31B" w14:textId="77777777" w:rsidR="0015273A" w:rsidRDefault="0015273A">
      <w:pPr>
        <w:widowControl/>
        <w:spacing w:line="360" w:lineRule="auto"/>
        <w:jc w:val="left"/>
        <w:rPr>
          <w:rFonts w:ascii="宋体" w:hAnsi="宋体" w:cs="宋体" w:hint="eastAsia"/>
          <w:color w:val="000000"/>
          <w:szCs w:val="21"/>
          <w:lang w:val="zh-CN"/>
        </w:rPr>
      </w:pPr>
    </w:p>
    <w:p w14:paraId="6FBDA8A4" w14:textId="77777777" w:rsidR="0015273A" w:rsidRDefault="00000000">
      <w:pPr>
        <w:widowControl/>
        <w:spacing w:line="360" w:lineRule="auto"/>
        <w:jc w:val="left"/>
        <w:rPr>
          <w:rFonts w:ascii="宋体" w:hAnsi="宋体" w:cs="宋体" w:hint="eastAsia"/>
          <w:color w:val="000000"/>
          <w:szCs w:val="21"/>
          <w:lang w:val="zh-CN"/>
        </w:rPr>
      </w:pPr>
      <w:r>
        <w:rPr>
          <w:rFonts w:ascii="宋体" w:hAnsi="宋体" w:cs="宋体" w:hint="eastAsia"/>
          <w:color w:val="000000"/>
          <w:szCs w:val="21"/>
          <w:lang w:val="zh-CN"/>
        </w:rPr>
        <w:t>供应商名称（</w:t>
      </w:r>
      <w:r>
        <w:rPr>
          <w:rFonts w:ascii="宋体" w:hAnsi="宋体" w:cs="宋体" w:hint="eastAsia"/>
          <w:color w:val="000000"/>
          <w:szCs w:val="21"/>
        </w:rPr>
        <w:t>加盖电子公章</w:t>
      </w:r>
      <w:r>
        <w:rPr>
          <w:rFonts w:ascii="宋体" w:hAnsi="宋体" w:cs="宋体" w:hint="eastAsia"/>
          <w:color w:val="000000"/>
          <w:szCs w:val="21"/>
          <w:lang w:val="zh-CN"/>
        </w:rPr>
        <w:t>）：</w:t>
      </w:r>
    </w:p>
    <w:p w14:paraId="59FB8081" w14:textId="77777777" w:rsidR="0015273A" w:rsidRDefault="00000000">
      <w:pPr>
        <w:widowControl/>
        <w:spacing w:line="360" w:lineRule="auto"/>
        <w:jc w:val="left"/>
        <w:rPr>
          <w:rFonts w:ascii="宋体" w:hAnsi="宋体" w:cs="宋体" w:hint="eastAsia"/>
          <w:b/>
          <w:color w:val="000000"/>
          <w:sz w:val="24"/>
          <w:szCs w:val="24"/>
        </w:rPr>
      </w:pPr>
      <w:r>
        <w:rPr>
          <w:rFonts w:ascii="宋体" w:hAnsi="宋体" w:cs="宋体" w:hint="eastAsia"/>
          <w:color w:val="000000"/>
          <w:szCs w:val="21"/>
          <w:lang w:val="zh-CN"/>
        </w:rPr>
        <w:t>说明：如果行数不够，请自行增加。</w:t>
      </w:r>
    </w:p>
    <w:p w14:paraId="207DC87B" w14:textId="77777777" w:rsidR="0015273A" w:rsidRDefault="00000000">
      <w:pPr>
        <w:pBdr>
          <w:top w:val="none" w:sz="0" w:space="0" w:color="000000"/>
          <w:left w:val="none" w:sz="0" w:space="0" w:color="000000"/>
          <w:bottom w:val="none" w:sz="0" w:space="0" w:color="000000"/>
          <w:right w:val="none" w:sz="0" w:space="0" w:color="000000"/>
        </w:pBdr>
        <w:spacing w:line="113" w:lineRule="atLeast"/>
        <w:rPr>
          <w:rFonts w:ascii="宋体" w:hAnsi="宋体" w:cs="宋体" w:hint="eastAsia"/>
          <w:b/>
          <w:color w:val="000000"/>
          <w:sz w:val="24"/>
          <w:szCs w:val="24"/>
          <w:lang w:val="zh-CN"/>
        </w:rPr>
      </w:pPr>
      <w:r>
        <w:rPr>
          <w:rFonts w:ascii="宋体" w:hAnsi="宋体" w:cs="宋体" w:hint="eastAsia"/>
          <w:b/>
          <w:color w:val="000000"/>
          <w:sz w:val="24"/>
          <w:szCs w:val="24"/>
        </w:rPr>
        <w:br w:type="page" w:clear="all"/>
      </w:r>
    </w:p>
    <w:p w14:paraId="1480D494" w14:textId="77777777" w:rsidR="0015273A" w:rsidRDefault="00000000">
      <w:pPr>
        <w:pBdr>
          <w:top w:val="none" w:sz="0" w:space="0" w:color="000000"/>
          <w:left w:val="none" w:sz="0" w:space="0" w:color="000000"/>
          <w:bottom w:val="none" w:sz="0" w:space="0" w:color="000000"/>
          <w:right w:val="none" w:sz="0" w:space="0" w:color="000000"/>
        </w:pBdr>
        <w:spacing w:line="113" w:lineRule="atLeast"/>
        <w:rPr>
          <w:rFonts w:ascii="宋体" w:hAnsi="宋体" w:cs="宋体" w:hint="eastAsia"/>
          <w:b/>
          <w:color w:val="000000"/>
          <w:sz w:val="24"/>
          <w:szCs w:val="24"/>
          <w:lang w:val="zh-CN"/>
        </w:rPr>
      </w:pPr>
      <w:r>
        <w:rPr>
          <w:rFonts w:ascii="宋体" w:hAnsi="宋体" w:cs="宋体" w:hint="eastAsia"/>
          <w:b/>
          <w:color w:val="000000"/>
          <w:sz w:val="24"/>
          <w:szCs w:val="24"/>
          <w:lang w:val="zh-CN"/>
        </w:rPr>
        <w:lastRenderedPageBreak/>
        <w:t>目录</w:t>
      </w:r>
      <w:r>
        <w:rPr>
          <w:rFonts w:ascii="宋体" w:hAnsi="宋体" w:cs="宋体" w:hint="eastAsia"/>
          <w:b/>
          <w:color w:val="000000"/>
          <w:sz w:val="24"/>
          <w:szCs w:val="24"/>
        </w:rPr>
        <w:t>八</w:t>
      </w:r>
      <w:r>
        <w:rPr>
          <w:rFonts w:ascii="宋体" w:hAnsi="宋体" w:cs="宋体" w:hint="eastAsia"/>
          <w:b/>
          <w:color w:val="000000"/>
          <w:sz w:val="24"/>
          <w:szCs w:val="24"/>
          <w:lang w:val="zh-CN"/>
        </w:rPr>
        <w:t>、</w:t>
      </w:r>
      <w:r>
        <w:rPr>
          <w:rFonts w:ascii="宋体" w:hAnsi="宋体" w:cs="宋体"/>
          <w:b/>
          <w:color w:val="000000"/>
          <w:sz w:val="24"/>
          <w:szCs w:val="24"/>
          <w:lang w:val="zh-CN"/>
        </w:rPr>
        <w:t>供货一览表格式</w:t>
      </w:r>
    </w:p>
    <w:p w14:paraId="2D67E697" w14:textId="77777777" w:rsidR="0015273A" w:rsidRDefault="00000000">
      <w:pPr>
        <w:pBdr>
          <w:top w:val="none" w:sz="0" w:space="0" w:color="000000"/>
          <w:left w:val="none" w:sz="0" w:space="0" w:color="000000"/>
          <w:bottom w:val="none" w:sz="0" w:space="0" w:color="000000"/>
          <w:right w:val="none" w:sz="0" w:space="0" w:color="000000"/>
        </w:pBdr>
        <w:spacing w:line="113" w:lineRule="atLeast"/>
        <w:jc w:val="center"/>
        <w:rPr>
          <w:sz w:val="28"/>
          <w:szCs w:val="28"/>
        </w:rPr>
      </w:pPr>
      <w:r>
        <w:rPr>
          <w:rFonts w:ascii="宋体" w:hAnsi="宋体" w:cs="宋体"/>
          <w:b/>
          <w:color w:val="000000"/>
          <w:sz w:val="28"/>
          <w:szCs w:val="28"/>
        </w:rPr>
        <w:t>供货一览表</w:t>
      </w:r>
    </w:p>
    <w:tbl>
      <w:tblPr>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550"/>
        <w:gridCol w:w="1550"/>
        <w:gridCol w:w="1551"/>
        <w:gridCol w:w="1549"/>
        <w:gridCol w:w="1549"/>
        <w:gridCol w:w="1549"/>
      </w:tblGrid>
      <w:tr w:rsidR="0015273A" w14:paraId="79C4C975" w14:textId="77777777">
        <w:trPr>
          <w:trHeight w:val="284"/>
        </w:trPr>
        <w:tc>
          <w:tcPr>
            <w:tcW w:w="9354" w:type="dxa"/>
            <w:gridSpan w:val="6"/>
            <w:tcBorders>
              <w:top w:val="none" w:sz="4" w:space="0" w:color="000000"/>
              <w:left w:val="none" w:sz="4" w:space="0" w:color="000000"/>
              <w:bottom w:val="single" w:sz="8" w:space="0" w:color="000000"/>
              <w:right w:val="none" w:sz="4" w:space="0" w:color="000000"/>
            </w:tcBorders>
            <w:shd w:val="clear" w:color="auto" w:fill="auto"/>
            <w:tcMar>
              <w:top w:w="0" w:type="dxa"/>
              <w:left w:w="108" w:type="dxa"/>
              <w:bottom w:w="0" w:type="dxa"/>
              <w:right w:w="108" w:type="dxa"/>
            </w:tcMar>
            <w:vAlign w:val="center"/>
          </w:tcPr>
          <w:p w14:paraId="06060ADF"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项目名称：    </w:t>
            </w:r>
          </w:p>
          <w:p w14:paraId="30DBC296"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项目编号：</w:t>
            </w:r>
          </w:p>
        </w:tc>
      </w:tr>
      <w:tr w:rsidR="0015273A" w14:paraId="13ACB049" w14:textId="77777777">
        <w:trPr>
          <w:trHeight w:val="284"/>
        </w:trPr>
        <w:tc>
          <w:tcPr>
            <w:tcW w:w="155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D718CF6" w14:textId="77777777" w:rsidR="0015273A" w:rsidRDefault="00000000">
            <w:pPr>
              <w:pBdr>
                <w:top w:val="none" w:sz="0" w:space="0" w:color="000000"/>
                <w:left w:val="none" w:sz="0" w:space="0" w:color="000000"/>
                <w:bottom w:val="none" w:sz="0" w:space="0" w:color="000000"/>
                <w:right w:val="none" w:sz="0" w:space="0" w:color="000000"/>
              </w:pBdr>
              <w:spacing w:line="85" w:lineRule="atLeast"/>
              <w:jc w:val="center"/>
            </w:pPr>
            <w:r>
              <w:rPr>
                <w:rFonts w:ascii="宋体" w:hAnsi="宋体" w:cs="宋体"/>
                <w:color w:val="000000"/>
              </w:rPr>
              <w:t>序号</w:t>
            </w:r>
          </w:p>
        </w:tc>
        <w:tc>
          <w:tcPr>
            <w:tcW w:w="1559" w:type="dxa"/>
            <w:tcBorders>
              <w:top w:val="single" w:sz="8"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58396BCB" w14:textId="77777777" w:rsidR="0015273A" w:rsidRDefault="00000000">
            <w:pPr>
              <w:pBdr>
                <w:top w:val="none" w:sz="0" w:space="0" w:color="000000"/>
                <w:left w:val="none" w:sz="0" w:space="0" w:color="000000"/>
                <w:bottom w:val="none" w:sz="0" w:space="0" w:color="000000"/>
                <w:right w:val="none" w:sz="0" w:space="0" w:color="000000"/>
              </w:pBdr>
              <w:spacing w:line="85" w:lineRule="atLeast"/>
              <w:jc w:val="center"/>
            </w:pPr>
            <w:r>
              <w:rPr>
                <w:rFonts w:ascii="宋体" w:hAnsi="宋体" w:cs="宋体"/>
                <w:color w:val="000000"/>
              </w:rPr>
              <w:t>名称</w:t>
            </w:r>
          </w:p>
        </w:tc>
        <w:tc>
          <w:tcPr>
            <w:tcW w:w="1559" w:type="dxa"/>
            <w:tcBorders>
              <w:top w:val="single" w:sz="8"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2DE92DF4" w14:textId="77777777" w:rsidR="0015273A" w:rsidRDefault="00000000">
            <w:pPr>
              <w:pBdr>
                <w:top w:val="none" w:sz="0" w:space="0" w:color="000000"/>
                <w:left w:val="none" w:sz="0" w:space="0" w:color="000000"/>
                <w:bottom w:val="none" w:sz="0" w:space="0" w:color="000000"/>
                <w:right w:val="none" w:sz="0" w:space="0" w:color="000000"/>
              </w:pBdr>
              <w:spacing w:line="85" w:lineRule="atLeast"/>
              <w:jc w:val="center"/>
            </w:pPr>
            <w:r>
              <w:rPr>
                <w:rFonts w:ascii="宋体" w:hAnsi="宋体" w:cs="宋体"/>
                <w:color w:val="000000"/>
              </w:rPr>
              <w:t>品牌、规格型号</w:t>
            </w:r>
          </w:p>
        </w:tc>
        <w:tc>
          <w:tcPr>
            <w:tcW w:w="1559" w:type="dxa"/>
            <w:tcBorders>
              <w:top w:val="single" w:sz="8"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594AFFF" w14:textId="77777777" w:rsidR="0015273A" w:rsidRDefault="00000000">
            <w:pPr>
              <w:pBdr>
                <w:top w:val="none" w:sz="0" w:space="0" w:color="000000"/>
                <w:left w:val="none" w:sz="0" w:space="0" w:color="000000"/>
                <w:bottom w:val="none" w:sz="0" w:space="0" w:color="000000"/>
                <w:right w:val="none" w:sz="0" w:space="0" w:color="000000"/>
              </w:pBdr>
              <w:spacing w:line="85" w:lineRule="atLeast"/>
              <w:jc w:val="center"/>
            </w:pPr>
            <w:r>
              <w:rPr>
                <w:rFonts w:ascii="宋体" w:hAnsi="宋体" w:cs="宋体"/>
                <w:color w:val="000000"/>
              </w:rPr>
              <w:t>生产企业名称</w:t>
            </w:r>
          </w:p>
        </w:tc>
        <w:tc>
          <w:tcPr>
            <w:tcW w:w="1559" w:type="dxa"/>
            <w:tcBorders>
              <w:top w:val="single" w:sz="8"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430B8FC" w14:textId="77777777" w:rsidR="0015273A" w:rsidRDefault="00000000">
            <w:pPr>
              <w:pBdr>
                <w:top w:val="none" w:sz="0" w:space="0" w:color="000000"/>
                <w:left w:val="none" w:sz="0" w:space="0" w:color="000000"/>
                <w:bottom w:val="none" w:sz="0" w:space="0" w:color="000000"/>
                <w:right w:val="none" w:sz="0" w:space="0" w:color="000000"/>
              </w:pBdr>
              <w:spacing w:line="85" w:lineRule="atLeast"/>
              <w:jc w:val="center"/>
            </w:pPr>
            <w:r>
              <w:rPr>
                <w:rFonts w:ascii="宋体" w:hAnsi="宋体" w:cs="宋体"/>
                <w:color w:val="000000"/>
              </w:rPr>
              <w:t>产地</w:t>
            </w:r>
          </w:p>
        </w:tc>
        <w:tc>
          <w:tcPr>
            <w:tcW w:w="1559" w:type="dxa"/>
            <w:tcBorders>
              <w:top w:val="single" w:sz="8"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2C354BE1" w14:textId="77777777" w:rsidR="0015273A" w:rsidRDefault="00000000">
            <w:pPr>
              <w:pBdr>
                <w:top w:val="none" w:sz="0" w:space="0" w:color="000000"/>
                <w:left w:val="none" w:sz="0" w:space="0" w:color="000000"/>
                <w:bottom w:val="none" w:sz="0" w:space="0" w:color="000000"/>
                <w:right w:val="none" w:sz="0" w:space="0" w:color="000000"/>
              </w:pBdr>
              <w:spacing w:line="85" w:lineRule="atLeast"/>
              <w:jc w:val="center"/>
            </w:pPr>
            <w:r>
              <w:rPr>
                <w:rFonts w:ascii="宋体" w:hAnsi="宋体" w:cs="宋体"/>
                <w:color w:val="000000"/>
              </w:rPr>
              <w:t>主要技术参数</w:t>
            </w:r>
          </w:p>
        </w:tc>
      </w:tr>
      <w:tr w:rsidR="0015273A" w14:paraId="6A16D3D6" w14:textId="77777777">
        <w:trPr>
          <w:trHeight w:val="284"/>
        </w:trPr>
        <w:tc>
          <w:tcPr>
            <w:tcW w:w="155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2F3A72D"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38614E34"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801E71A"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4C0B8B7D"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71F31957"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6202421"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r>
      <w:tr w:rsidR="0015273A" w14:paraId="1116E21A" w14:textId="77777777">
        <w:trPr>
          <w:trHeight w:val="284"/>
        </w:trPr>
        <w:tc>
          <w:tcPr>
            <w:tcW w:w="155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8C9AE62"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3C339FD2"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23871A4D"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108BBBD"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7170B3E"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A170B3C"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r>
      <w:tr w:rsidR="0015273A" w14:paraId="15EA6F04" w14:textId="77777777">
        <w:trPr>
          <w:trHeight w:val="284"/>
        </w:trPr>
        <w:tc>
          <w:tcPr>
            <w:tcW w:w="155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35ECC91A"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57EBB320"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843B3D0"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2855D63B"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0085A99"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5B8845CB"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r>
      <w:tr w:rsidR="0015273A" w14:paraId="5E9862C0" w14:textId="77777777">
        <w:trPr>
          <w:trHeight w:val="284"/>
        </w:trPr>
        <w:tc>
          <w:tcPr>
            <w:tcW w:w="155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5DB1ADA4"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45F4778"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564586BB"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444EA05B"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76A9688"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F1DA037"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r>
      <w:tr w:rsidR="0015273A" w14:paraId="22BCB391" w14:textId="77777777">
        <w:trPr>
          <w:trHeight w:val="284"/>
        </w:trPr>
        <w:tc>
          <w:tcPr>
            <w:tcW w:w="155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7115ADC"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FD76E1C"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56A7E6E3"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2516D95"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8E59BD0"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B973442"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r>
      <w:tr w:rsidR="0015273A" w14:paraId="338B7F9D" w14:textId="77777777">
        <w:trPr>
          <w:trHeight w:val="284"/>
        </w:trPr>
        <w:tc>
          <w:tcPr>
            <w:tcW w:w="155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3C418616"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38C1CD9D"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7DF9CEC8"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737ECB2F"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245C614"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29CCDEC9"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r>
      <w:tr w:rsidR="0015273A" w14:paraId="0FE44C64" w14:textId="77777777">
        <w:trPr>
          <w:trHeight w:val="284"/>
        </w:trPr>
        <w:tc>
          <w:tcPr>
            <w:tcW w:w="155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9AB8587"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42E3734"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4C089158"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7FBCB36F"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53C9AB2"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c>
          <w:tcPr>
            <w:tcW w:w="1559"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1074B67" w14:textId="77777777" w:rsidR="0015273A" w:rsidRDefault="0000000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rPr>
              <w:t> </w:t>
            </w:r>
          </w:p>
        </w:tc>
      </w:tr>
    </w:tbl>
    <w:p w14:paraId="445364FB" w14:textId="77777777" w:rsidR="0015273A" w:rsidRDefault="00000000">
      <w:pPr>
        <w:pStyle w:val="16"/>
        <w:spacing w:after="0" w:line="360" w:lineRule="auto"/>
        <w:jc w:val="left"/>
        <w:rPr>
          <w:rFonts w:ascii="宋体" w:hAnsi="宋体" w:cs="宋体" w:hint="eastAsia"/>
          <w:color w:val="000000"/>
          <w:szCs w:val="21"/>
        </w:rPr>
      </w:pPr>
      <w:r>
        <w:rPr>
          <w:rFonts w:ascii="宋体" w:hAnsi="宋体" w:cs="宋体" w:hint="eastAsia"/>
          <w:color w:val="000000"/>
          <w:szCs w:val="21"/>
          <w:lang w:val="zh-CN"/>
        </w:rPr>
        <w:t>供应商</w:t>
      </w:r>
      <w:r>
        <w:rPr>
          <w:rFonts w:ascii="宋体" w:hAnsi="宋体" w:cs="宋体" w:hint="eastAsia"/>
          <w:color w:val="000000"/>
          <w:szCs w:val="21"/>
        </w:rPr>
        <w:t>（</w:t>
      </w:r>
      <w:r>
        <w:rPr>
          <w:rFonts w:ascii="宋体" w:hAnsi="宋体" w:cs="宋体" w:hint="eastAsia"/>
          <w:color w:val="000000"/>
          <w:szCs w:val="21"/>
          <w:lang w:val="zh-CN"/>
        </w:rPr>
        <w:t>加盖电子公章</w:t>
      </w:r>
      <w:r>
        <w:rPr>
          <w:rFonts w:ascii="宋体" w:hAnsi="宋体" w:cs="宋体" w:hint="eastAsia"/>
          <w:color w:val="000000"/>
          <w:szCs w:val="21"/>
        </w:rPr>
        <w:t>）：</w:t>
      </w:r>
    </w:p>
    <w:p w14:paraId="4E55CF8E" w14:textId="77777777" w:rsidR="0015273A" w:rsidRDefault="00000000">
      <w:pPr>
        <w:spacing w:line="360" w:lineRule="auto"/>
        <w:jc w:val="left"/>
        <w:rPr>
          <w:rFonts w:ascii="宋体" w:hAnsi="宋体" w:cs="宋体" w:hint="eastAsia"/>
          <w:color w:val="000000"/>
          <w:szCs w:val="21"/>
        </w:rPr>
      </w:pPr>
      <w:r>
        <w:rPr>
          <w:rFonts w:ascii="宋体" w:hAnsi="宋体" w:cs="宋体" w:hint="eastAsia"/>
          <w:color w:val="000000"/>
          <w:szCs w:val="21"/>
        </w:rPr>
        <w:t>日 期：    年  月   日</w:t>
      </w:r>
    </w:p>
    <w:p w14:paraId="4D085EFD" w14:textId="77777777" w:rsidR="0015273A" w:rsidRDefault="0015273A">
      <w:pPr>
        <w:widowControl/>
        <w:spacing w:line="240" w:lineRule="atLeast"/>
        <w:jc w:val="left"/>
        <w:rPr>
          <w:rFonts w:ascii="宋体" w:hAnsi="宋体" w:cs="宋体" w:hint="eastAsia"/>
          <w:b/>
          <w:color w:val="000000"/>
          <w:sz w:val="24"/>
          <w:szCs w:val="24"/>
          <w:lang w:val="zh-CN"/>
        </w:rPr>
      </w:pPr>
    </w:p>
    <w:p w14:paraId="5530F909" w14:textId="77777777" w:rsidR="0015273A" w:rsidRDefault="0015273A">
      <w:pPr>
        <w:widowControl/>
        <w:spacing w:line="240" w:lineRule="atLeast"/>
        <w:jc w:val="left"/>
        <w:rPr>
          <w:rFonts w:ascii="宋体" w:hAnsi="宋体" w:cs="宋体" w:hint="eastAsia"/>
          <w:b/>
          <w:color w:val="000000"/>
          <w:sz w:val="24"/>
          <w:szCs w:val="24"/>
          <w:lang w:val="zh-CN"/>
        </w:rPr>
      </w:pPr>
    </w:p>
    <w:p w14:paraId="52CEA20A" w14:textId="77777777" w:rsidR="0015273A" w:rsidRDefault="0015273A">
      <w:pPr>
        <w:pStyle w:val="410"/>
        <w:rPr>
          <w:rFonts w:eastAsia="宋体"/>
        </w:rPr>
      </w:pPr>
    </w:p>
    <w:p w14:paraId="5C2B3651" w14:textId="77777777" w:rsidR="0015273A" w:rsidRDefault="0015273A">
      <w:pPr>
        <w:rPr>
          <w:lang w:val="zh-CN"/>
        </w:rPr>
      </w:pPr>
    </w:p>
    <w:p w14:paraId="00CFB5B8" w14:textId="77777777" w:rsidR="0015273A" w:rsidRDefault="0015273A">
      <w:pPr>
        <w:pStyle w:val="410"/>
        <w:rPr>
          <w:rFonts w:eastAsia="宋体"/>
        </w:rPr>
      </w:pPr>
    </w:p>
    <w:p w14:paraId="3B7B03B9" w14:textId="77777777" w:rsidR="0015273A" w:rsidRDefault="0015273A">
      <w:pPr>
        <w:widowControl/>
        <w:spacing w:line="240" w:lineRule="atLeast"/>
        <w:jc w:val="left"/>
        <w:rPr>
          <w:rFonts w:ascii="宋体" w:hAnsi="宋体" w:cs="宋体" w:hint="eastAsia"/>
          <w:b/>
          <w:color w:val="000000"/>
          <w:sz w:val="24"/>
          <w:szCs w:val="24"/>
          <w:lang w:val="zh-CN"/>
        </w:rPr>
      </w:pPr>
    </w:p>
    <w:p w14:paraId="794AACAB" w14:textId="77777777" w:rsidR="0015273A" w:rsidRDefault="00000000">
      <w:pPr>
        <w:widowControl/>
        <w:spacing w:line="240" w:lineRule="atLeast"/>
        <w:jc w:val="left"/>
        <w:rPr>
          <w:rFonts w:ascii="宋体" w:hAnsi="宋体" w:cs="宋体" w:hint="eastAsia"/>
          <w:b/>
          <w:color w:val="000000"/>
          <w:sz w:val="36"/>
          <w:szCs w:val="22"/>
          <w:lang w:val="zh-CN" w:bidi="zh-CN"/>
        </w:rPr>
      </w:pPr>
      <w:r>
        <w:rPr>
          <w:rFonts w:ascii="宋体" w:hAnsi="宋体" w:cs="宋体" w:hint="eastAsia"/>
          <w:b/>
          <w:color w:val="000000"/>
          <w:sz w:val="24"/>
          <w:szCs w:val="24"/>
          <w:lang w:val="zh-CN"/>
        </w:rPr>
        <w:t>目录九、供应商类似业绩情况表</w:t>
      </w:r>
    </w:p>
    <w:p w14:paraId="40CF06F8" w14:textId="77777777" w:rsidR="0015273A" w:rsidRDefault="00000000">
      <w:pPr>
        <w:spacing w:line="360" w:lineRule="auto"/>
        <w:jc w:val="center"/>
        <w:rPr>
          <w:rFonts w:ascii="宋体" w:hAnsi="宋体" w:cs="宋体" w:hint="eastAsia"/>
          <w:b/>
          <w:color w:val="000000"/>
          <w:szCs w:val="21"/>
          <w:lang w:val="zh-CN"/>
        </w:rPr>
      </w:pPr>
      <w:r>
        <w:rPr>
          <w:rFonts w:ascii="宋体" w:hAnsi="宋体" w:cs="宋体" w:hint="eastAsia"/>
          <w:b/>
          <w:bCs/>
          <w:color w:val="000000"/>
          <w:sz w:val="28"/>
          <w:szCs w:val="28"/>
          <w:lang w:val="zh-CN"/>
        </w:rPr>
        <w:t>供应商类似业绩情况表</w:t>
      </w:r>
    </w:p>
    <w:tbl>
      <w:tblPr>
        <w:tblW w:w="9163" w:type="dxa"/>
        <w:jc w:val="center"/>
        <w:tblLayout w:type="fixed"/>
        <w:tblCellMar>
          <w:left w:w="0" w:type="dxa"/>
          <w:right w:w="0" w:type="dxa"/>
        </w:tblCellMar>
        <w:tblLook w:val="04A0" w:firstRow="1" w:lastRow="0" w:firstColumn="1" w:lastColumn="0" w:noHBand="0" w:noVBand="1"/>
      </w:tblPr>
      <w:tblGrid>
        <w:gridCol w:w="1067"/>
        <w:gridCol w:w="1466"/>
        <w:gridCol w:w="1349"/>
        <w:gridCol w:w="1699"/>
        <w:gridCol w:w="497"/>
        <w:gridCol w:w="1036"/>
        <w:gridCol w:w="1026"/>
        <w:gridCol w:w="1023"/>
      </w:tblGrid>
      <w:tr w:rsidR="0015273A" w14:paraId="555A2B37" w14:textId="77777777">
        <w:trPr>
          <w:trHeight w:val="284"/>
          <w:jc w:val="center"/>
        </w:trPr>
        <w:tc>
          <w:tcPr>
            <w:tcW w:w="6078" w:type="dxa"/>
            <w:gridSpan w:val="5"/>
            <w:tcBorders>
              <w:top w:val="none" w:sz="4" w:space="0" w:color="000000"/>
              <w:left w:val="none" w:sz="4" w:space="0" w:color="000000"/>
              <w:bottom w:val="single" w:sz="6" w:space="0" w:color="000000"/>
              <w:right w:val="none" w:sz="4" w:space="0" w:color="000000"/>
            </w:tcBorders>
            <w:vAlign w:val="center"/>
          </w:tcPr>
          <w:p w14:paraId="614B32D5" w14:textId="77777777" w:rsidR="0015273A" w:rsidRDefault="00000000">
            <w:pPr>
              <w:widowControl/>
              <w:spacing w:line="360" w:lineRule="auto"/>
              <w:jc w:val="left"/>
              <w:rPr>
                <w:rFonts w:ascii="宋体" w:hAnsi="宋体" w:cs="宋体" w:hint="eastAsia"/>
                <w:color w:val="000000"/>
                <w:szCs w:val="21"/>
                <w:lang w:val="zh-CN"/>
              </w:rPr>
            </w:pPr>
            <w:r>
              <w:rPr>
                <w:rFonts w:ascii="宋体" w:hAnsi="宋体" w:cs="宋体" w:hint="eastAsia"/>
                <w:color w:val="000000"/>
                <w:szCs w:val="21"/>
                <w:lang w:val="zh-CN"/>
              </w:rPr>
              <w:t>项目名称：</w:t>
            </w:r>
          </w:p>
        </w:tc>
        <w:tc>
          <w:tcPr>
            <w:tcW w:w="3085" w:type="dxa"/>
            <w:gridSpan w:val="3"/>
            <w:tcBorders>
              <w:top w:val="none" w:sz="4" w:space="0" w:color="000000"/>
              <w:left w:val="none" w:sz="4" w:space="0" w:color="000000"/>
              <w:bottom w:val="single" w:sz="6" w:space="0" w:color="000000"/>
              <w:right w:val="none" w:sz="4" w:space="0" w:color="000000"/>
            </w:tcBorders>
            <w:vAlign w:val="center"/>
          </w:tcPr>
          <w:p w14:paraId="1CE9EDF2" w14:textId="77777777" w:rsidR="0015273A" w:rsidRDefault="00000000">
            <w:pPr>
              <w:widowControl/>
              <w:spacing w:line="360" w:lineRule="auto"/>
              <w:jc w:val="left"/>
              <w:rPr>
                <w:rFonts w:ascii="宋体" w:hAnsi="宋体" w:cs="宋体" w:hint="eastAsia"/>
                <w:color w:val="000000"/>
                <w:szCs w:val="21"/>
                <w:lang w:val="zh-CN"/>
              </w:rPr>
            </w:pPr>
            <w:r>
              <w:rPr>
                <w:rFonts w:ascii="宋体" w:hAnsi="宋体" w:cs="宋体" w:hint="eastAsia"/>
                <w:color w:val="000000"/>
                <w:szCs w:val="21"/>
                <w:lang w:val="zh-CN"/>
              </w:rPr>
              <w:t>项目编号：</w:t>
            </w:r>
          </w:p>
        </w:tc>
      </w:tr>
      <w:tr w:rsidR="0015273A" w14:paraId="30DD7BBC" w14:textId="77777777">
        <w:trPr>
          <w:trHeight w:val="890"/>
          <w:jc w:val="center"/>
        </w:trPr>
        <w:tc>
          <w:tcPr>
            <w:tcW w:w="1067" w:type="dxa"/>
            <w:tcBorders>
              <w:left w:val="single" w:sz="4" w:space="0" w:color="auto"/>
              <w:bottom w:val="single" w:sz="4" w:space="0" w:color="auto"/>
              <w:right w:val="single" w:sz="4" w:space="0" w:color="auto"/>
            </w:tcBorders>
            <w:vAlign w:val="center"/>
          </w:tcPr>
          <w:p w14:paraId="7F38AFB3" w14:textId="77777777" w:rsidR="0015273A" w:rsidRDefault="00000000">
            <w:pPr>
              <w:widowControl/>
              <w:spacing w:line="360" w:lineRule="auto"/>
              <w:jc w:val="center"/>
              <w:rPr>
                <w:rFonts w:ascii="宋体" w:hAnsi="宋体" w:cs="宋体" w:hint="eastAsia"/>
                <w:b/>
                <w:color w:val="000000"/>
                <w:szCs w:val="21"/>
                <w:lang w:val="zh-CN"/>
              </w:rPr>
            </w:pPr>
            <w:r>
              <w:rPr>
                <w:rFonts w:ascii="宋体" w:hAnsi="宋体" w:cs="宋体" w:hint="eastAsia"/>
                <w:b/>
                <w:color w:val="000000"/>
                <w:szCs w:val="21"/>
                <w:lang w:val="zh-CN"/>
              </w:rPr>
              <w:t>序号</w:t>
            </w:r>
          </w:p>
        </w:tc>
        <w:tc>
          <w:tcPr>
            <w:tcW w:w="1466" w:type="dxa"/>
            <w:tcBorders>
              <w:left w:val="single" w:sz="4" w:space="0" w:color="auto"/>
              <w:bottom w:val="single" w:sz="4" w:space="0" w:color="auto"/>
            </w:tcBorders>
            <w:vAlign w:val="center"/>
          </w:tcPr>
          <w:p w14:paraId="3CB9543F" w14:textId="77777777" w:rsidR="0015273A" w:rsidRDefault="00000000">
            <w:pPr>
              <w:widowControl/>
              <w:spacing w:line="360" w:lineRule="auto"/>
              <w:jc w:val="center"/>
              <w:rPr>
                <w:rFonts w:ascii="宋体" w:hAnsi="宋体" w:cs="宋体" w:hint="eastAsia"/>
                <w:b/>
                <w:color w:val="000000"/>
                <w:szCs w:val="21"/>
                <w:lang w:val="zh-CN"/>
              </w:rPr>
            </w:pPr>
            <w:r>
              <w:rPr>
                <w:rFonts w:ascii="宋体" w:hAnsi="宋体" w:cs="宋体" w:hint="eastAsia"/>
                <w:b/>
                <w:color w:val="000000"/>
                <w:szCs w:val="21"/>
                <w:lang w:val="zh-CN"/>
              </w:rPr>
              <w:t>项目名称</w:t>
            </w:r>
          </w:p>
        </w:tc>
        <w:tc>
          <w:tcPr>
            <w:tcW w:w="1349" w:type="dxa"/>
            <w:tcBorders>
              <w:bottom w:val="single" w:sz="4" w:space="0" w:color="auto"/>
            </w:tcBorders>
            <w:vAlign w:val="center"/>
          </w:tcPr>
          <w:p w14:paraId="2CE1D638" w14:textId="77777777" w:rsidR="0015273A" w:rsidRDefault="00000000">
            <w:pPr>
              <w:widowControl/>
              <w:spacing w:line="360" w:lineRule="auto"/>
              <w:jc w:val="center"/>
              <w:rPr>
                <w:rFonts w:ascii="宋体" w:hAnsi="宋体" w:cs="宋体" w:hint="eastAsia"/>
                <w:b/>
                <w:color w:val="000000"/>
                <w:szCs w:val="21"/>
                <w:lang w:val="zh-CN"/>
              </w:rPr>
            </w:pPr>
            <w:r>
              <w:rPr>
                <w:rFonts w:ascii="宋体" w:hAnsi="宋体" w:cs="宋体" w:hint="eastAsia"/>
                <w:b/>
                <w:color w:val="000000"/>
                <w:szCs w:val="21"/>
                <w:lang w:val="zh-CN"/>
              </w:rPr>
              <w:t>业主单位</w:t>
            </w:r>
          </w:p>
        </w:tc>
        <w:tc>
          <w:tcPr>
            <w:tcW w:w="1699" w:type="dxa"/>
            <w:tcBorders>
              <w:bottom w:val="single" w:sz="4" w:space="0" w:color="auto"/>
            </w:tcBorders>
            <w:vAlign w:val="center"/>
          </w:tcPr>
          <w:p w14:paraId="6EE3FA4F" w14:textId="77777777" w:rsidR="0015273A" w:rsidRDefault="00000000">
            <w:pPr>
              <w:widowControl/>
              <w:spacing w:line="360" w:lineRule="auto"/>
              <w:jc w:val="center"/>
              <w:rPr>
                <w:rFonts w:ascii="宋体" w:hAnsi="宋体" w:cs="宋体" w:hint="eastAsia"/>
                <w:b/>
                <w:color w:val="000000"/>
                <w:szCs w:val="21"/>
                <w:lang w:val="zh-CN"/>
              </w:rPr>
            </w:pPr>
            <w:r>
              <w:rPr>
                <w:rFonts w:ascii="宋体" w:hAnsi="宋体" w:cs="宋体" w:hint="eastAsia"/>
                <w:b/>
                <w:color w:val="000000"/>
                <w:szCs w:val="21"/>
                <w:lang w:val="zh-CN"/>
              </w:rPr>
              <w:t>业主联系方式</w:t>
            </w:r>
          </w:p>
        </w:tc>
        <w:tc>
          <w:tcPr>
            <w:tcW w:w="1533" w:type="dxa"/>
            <w:gridSpan w:val="2"/>
            <w:tcBorders>
              <w:bottom w:val="single" w:sz="4" w:space="0" w:color="auto"/>
            </w:tcBorders>
            <w:vAlign w:val="center"/>
          </w:tcPr>
          <w:p w14:paraId="3B068BFB" w14:textId="77777777" w:rsidR="0015273A" w:rsidRDefault="00000000">
            <w:pPr>
              <w:widowControl/>
              <w:spacing w:line="360" w:lineRule="auto"/>
              <w:jc w:val="center"/>
              <w:rPr>
                <w:rFonts w:ascii="宋体" w:hAnsi="宋体" w:cs="宋体" w:hint="eastAsia"/>
                <w:b/>
                <w:color w:val="000000"/>
                <w:szCs w:val="21"/>
                <w:lang w:val="zh-CN"/>
              </w:rPr>
            </w:pPr>
            <w:r>
              <w:rPr>
                <w:rFonts w:ascii="宋体" w:hAnsi="宋体" w:cs="宋体" w:hint="eastAsia"/>
                <w:b/>
                <w:color w:val="000000"/>
                <w:szCs w:val="21"/>
                <w:lang w:val="zh-CN"/>
              </w:rPr>
              <w:t>工作主要内容</w:t>
            </w:r>
          </w:p>
        </w:tc>
        <w:tc>
          <w:tcPr>
            <w:tcW w:w="1026" w:type="dxa"/>
            <w:tcBorders>
              <w:bottom w:val="single" w:sz="4" w:space="0" w:color="auto"/>
            </w:tcBorders>
            <w:vAlign w:val="center"/>
          </w:tcPr>
          <w:p w14:paraId="0534E997" w14:textId="77777777" w:rsidR="0015273A" w:rsidRDefault="00000000">
            <w:pPr>
              <w:widowControl/>
              <w:spacing w:line="360" w:lineRule="auto"/>
              <w:jc w:val="center"/>
              <w:rPr>
                <w:rFonts w:ascii="宋体" w:hAnsi="宋体" w:cs="宋体" w:hint="eastAsia"/>
                <w:b/>
                <w:color w:val="000000"/>
                <w:szCs w:val="21"/>
                <w:lang w:val="zh-CN"/>
              </w:rPr>
            </w:pPr>
            <w:r>
              <w:rPr>
                <w:rFonts w:ascii="宋体" w:hAnsi="宋体" w:cs="宋体" w:hint="eastAsia"/>
                <w:b/>
                <w:color w:val="000000"/>
                <w:szCs w:val="21"/>
                <w:lang w:val="zh-CN"/>
              </w:rPr>
              <w:t>合同金额</w:t>
            </w:r>
          </w:p>
        </w:tc>
        <w:tc>
          <w:tcPr>
            <w:tcW w:w="1023" w:type="dxa"/>
            <w:tcBorders>
              <w:bottom w:val="single" w:sz="4" w:space="0" w:color="auto"/>
              <w:right w:val="single" w:sz="4" w:space="0" w:color="auto"/>
            </w:tcBorders>
            <w:vAlign w:val="center"/>
          </w:tcPr>
          <w:p w14:paraId="59F1EB52" w14:textId="77777777" w:rsidR="0015273A" w:rsidRDefault="00000000">
            <w:pPr>
              <w:widowControl/>
              <w:spacing w:line="360" w:lineRule="auto"/>
              <w:jc w:val="center"/>
              <w:rPr>
                <w:rFonts w:ascii="宋体" w:hAnsi="宋体" w:cs="宋体" w:hint="eastAsia"/>
                <w:b/>
                <w:color w:val="000000"/>
                <w:szCs w:val="21"/>
                <w:lang w:val="zh-CN"/>
              </w:rPr>
            </w:pPr>
            <w:r>
              <w:rPr>
                <w:rFonts w:ascii="宋体" w:hAnsi="宋体" w:cs="宋体" w:hint="eastAsia"/>
                <w:b/>
                <w:color w:val="000000"/>
                <w:szCs w:val="21"/>
                <w:lang w:val="zh-CN"/>
              </w:rPr>
              <w:t>备注</w:t>
            </w:r>
          </w:p>
        </w:tc>
      </w:tr>
      <w:tr w:rsidR="0015273A" w14:paraId="13B7E1EF" w14:textId="77777777">
        <w:trPr>
          <w:trHeight w:val="890"/>
          <w:jc w:val="center"/>
        </w:trPr>
        <w:tc>
          <w:tcPr>
            <w:tcW w:w="1067" w:type="dxa"/>
            <w:tcBorders>
              <w:top w:val="single" w:sz="4" w:space="0" w:color="auto"/>
              <w:left w:val="single" w:sz="4" w:space="0" w:color="auto"/>
              <w:bottom w:val="single" w:sz="4" w:space="0" w:color="auto"/>
              <w:right w:val="single" w:sz="4" w:space="0" w:color="auto"/>
            </w:tcBorders>
            <w:vAlign w:val="center"/>
          </w:tcPr>
          <w:p w14:paraId="3BE0B80F" w14:textId="77777777" w:rsidR="0015273A" w:rsidRDefault="0015273A">
            <w:pPr>
              <w:widowControl/>
              <w:spacing w:line="360" w:lineRule="auto"/>
              <w:jc w:val="center"/>
              <w:rPr>
                <w:rFonts w:ascii="宋体" w:hAnsi="宋体" w:cs="宋体" w:hint="eastAsia"/>
                <w:b/>
                <w:color w:val="000000"/>
                <w:szCs w:val="21"/>
                <w:lang w:val="zh-CN"/>
              </w:rPr>
            </w:pPr>
          </w:p>
        </w:tc>
        <w:tc>
          <w:tcPr>
            <w:tcW w:w="1466" w:type="dxa"/>
            <w:tcBorders>
              <w:top w:val="single" w:sz="4" w:space="0" w:color="auto"/>
              <w:left w:val="single" w:sz="4" w:space="0" w:color="auto"/>
              <w:bottom w:val="single" w:sz="4" w:space="0" w:color="auto"/>
            </w:tcBorders>
            <w:vAlign w:val="center"/>
          </w:tcPr>
          <w:p w14:paraId="3701EC58" w14:textId="77777777" w:rsidR="0015273A" w:rsidRDefault="0015273A">
            <w:pPr>
              <w:widowControl/>
              <w:spacing w:line="360" w:lineRule="auto"/>
              <w:jc w:val="center"/>
              <w:rPr>
                <w:rFonts w:ascii="宋体" w:hAnsi="宋体" w:cs="宋体" w:hint="eastAsia"/>
                <w:b/>
                <w:color w:val="000000"/>
                <w:szCs w:val="21"/>
                <w:lang w:val="zh-CN"/>
              </w:rPr>
            </w:pPr>
          </w:p>
        </w:tc>
        <w:tc>
          <w:tcPr>
            <w:tcW w:w="1349" w:type="dxa"/>
            <w:tcBorders>
              <w:top w:val="single" w:sz="4" w:space="0" w:color="auto"/>
              <w:bottom w:val="single" w:sz="4" w:space="0" w:color="auto"/>
            </w:tcBorders>
            <w:vAlign w:val="center"/>
          </w:tcPr>
          <w:p w14:paraId="5FD4BE17" w14:textId="77777777" w:rsidR="0015273A" w:rsidRDefault="0015273A">
            <w:pPr>
              <w:widowControl/>
              <w:spacing w:line="360" w:lineRule="auto"/>
              <w:jc w:val="center"/>
              <w:rPr>
                <w:rFonts w:ascii="宋体" w:hAnsi="宋体" w:cs="宋体" w:hint="eastAsia"/>
                <w:b/>
                <w:color w:val="000000"/>
                <w:szCs w:val="21"/>
                <w:lang w:val="zh-CN"/>
              </w:rPr>
            </w:pPr>
          </w:p>
        </w:tc>
        <w:tc>
          <w:tcPr>
            <w:tcW w:w="1699" w:type="dxa"/>
            <w:tcBorders>
              <w:top w:val="single" w:sz="4" w:space="0" w:color="auto"/>
              <w:bottom w:val="single" w:sz="4" w:space="0" w:color="auto"/>
            </w:tcBorders>
            <w:vAlign w:val="center"/>
          </w:tcPr>
          <w:p w14:paraId="7F8D5530" w14:textId="77777777" w:rsidR="0015273A" w:rsidRDefault="0015273A">
            <w:pPr>
              <w:widowControl/>
              <w:spacing w:line="360" w:lineRule="auto"/>
              <w:jc w:val="center"/>
              <w:rPr>
                <w:rFonts w:ascii="宋体" w:hAnsi="宋体" w:cs="宋体" w:hint="eastAsia"/>
                <w:b/>
                <w:color w:val="000000"/>
                <w:szCs w:val="21"/>
                <w:lang w:val="zh-CN"/>
              </w:rPr>
            </w:pPr>
          </w:p>
        </w:tc>
        <w:tc>
          <w:tcPr>
            <w:tcW w:w="1533" w:type="dxa"/>
            <w:gridSpan w:val="2"/>
            <w:tcBorders>
              <w:top w:val="single" w:sz="4" w:space="0" w:color="auto"/>
              <w:bottom w:val="single" w:sz="4" w:space="0" w:color="auto"/>
            </w:tcBorders>
            <w:vAlign w:val="center"/>
          </w:tcPr>
          <w:p w14:paraId="6C0A14A9" w14:textId="77777777" w:rsidR="0015273A" w:rsidRDefault="0015273A">
            <w:pPr>
              <w:widowControl/>
              <w:spacing w:line="360" w:lineRule="auto"/>
              <w:jc w:val="center"/>
              <w:rPr>
                <w:rFonts w:ascii="宋体" w:hAnsi="宋体" w:cs="宋体" w:hint="eastAsia"/>
                <w:b/>
                <w:color w:val="000000"/>
                <w:szCs w:val="21"/>
                <w:lang w:val="zh-CN"/>
              </w:rPr>
            </w:pPr>
          </w:p>
        </w:tc>
        <w:tc>
          <w:tcPr>
            <w:tcW w:w="1026" w:type="dxa"/>
            <w:tcBorders>
              <w:top w:val="single" w:sz="4" w:space="0" w:color="auto"/>
              <w:bottom w:val="single" w:sz="4" w:space="0" w:color="auto"/>
            </w:tcBorders>
            <w:vAlign w:val="center"/>
          </w:tcPr>
          <w:p w14:paraId="59C78BE8" w14:textId="77777777" w:rsidR="0015273A" w:rsidRDefault="0015273A">
            <w:pPr>
              <w:widowControl/>
              <w:spacing w:line="360" w:lineRule="auto"/>
              <w:jc w:val="center"/>
              <w:rPr>
                <w:rFonts w:ascii="宋体" w:hAnsi="宋体" w:cs="宋体" w:hint="eastAsia"/>
                <w:b/>
                <w:color w:val="000000"/>
                <w:szCs w:val="21"/>
                <w:lang w:val="zh-CN"/>
              </w:rPr>
            </w:pPr>
          </w:p>
        </w:tc>
        <w:tc>
          <w:tcPr>
            <w:tcW w:w="1023" w:type="dxa"/>
            <w:tcBorders>
              <w:top w:val="single" w:sz="4" w:space="0" w:color="auto"/>
              <w:bottom w:val="single" w:sz="4" w:space="0" w:color="auto"/>
              <w:right w:val="single" w:sz="4" w:space="0" w:color="auto"/>
            </w:tcBorders>
            <w:vAlign w:val="center"/>
          </w:tcPr>
          <w:p w14:paraId="574F2E81" w14:textId="77777777" w:rsidR="0015273A" w:rsidRDefault="0015273A">
            <w:pPr>
              <w:widowControl/>
              <w:spacing w:line="360" w:lineRule="auto"/>
              <w:jc w:val="center"/>
              <w:rPr>
                <w:rFonts w:ascii="宋体" w:hAnsi="宋体" w:cs="宋体" w:hint="eastAsia"/>
                <w:b/>
                <w:color w:val="000000"/>
                <w:szCs w:val="21"/>
                <w:lang w:val="zh-CN"/>
              </w:rPr>
            </w:pPr>
          </w:p>
        </w:tc>
      </w:tr>
      <w:tr w:rsidR="0015273A" w14:paraId="46D0432F" w14:textId="77777777">
        <w:trPr>
          <w:trHeight w:val="890"/>
          <w:jc w:val="center"/>
        </w:trPr>
        <w:tc>
          <w:tcPr>
            <w:tcW w:w="1067" w:type="dxa"/>
            <w:tcBorders>
              <w:top w:val="single" w:sz="4" w:space="0" w:color="auto"/>
              <w:left w:val="single" w:sz="4" w:space="0" w:color="auto"/>
              <w:bottom w:val="single" w:sz="4" w:space="0" w:color="auto"/>
              <w:right w:val="single" w:sz="4" w:space="0" w:color="auto"/>
            </w:tcBorders>
            <w:vAlign w:val="center"/>
          </w:tcPr>
          <w:p w14:paraId="106343DA" w14:textId="77777777" w:rsidR="0015273A" w:rsidRDefault="0015273A">
            <w:pPr>
              <w:widowControl/>
              <w:spacing w:line="360" w:lineRule="auto"/>
              <w:jc w:val="center"/>
              <w:rPr>
                <w:rFonts w:ascii="宋体" w:hAnsi="宋体" w:cs="宋体" w:hint="eastAsia"/>
                <w:b/>
                <w:color w:val="000000"/>
                <w:szCs w:val="21"/>
                <w:lang w:val="zh-CN"/>
              </w:rPr>
            </w:pPr>
          </w:p>
        </w:tc>
        <w:tc>
          <w:tcPr>
            <w:tcW w:w="1466" w:type="dxa"/>
            <w:tcBorders>
              <w:top w:val="single" w:sz="4" w:space="0" w:color="auto"/>
              <w:left w:val="single" w:sz="4" w:space="0" w:color="auto"/>
              <w:bottom w:val="single" w:sz="4" w:space="0" w:color="auto"/>
            </w:tcBorders>
            <w:vAlign w:val="center"/>
          </w:tcPr>
          <w:p w14:paraId="4B2EB43F" w14:textId="77777777" w:rsidR="0015273A" w:rsidRDefault="0015273A">
            <w:pPr>
              <w:widowControl/>
              <w:spacing w:line="360" w:lineRule="auto"/>
              <w:jc w:val="center"/>
              <w:rPr>
                <w:rFonts w:ascii="宋体" w:hAnsi="宋体" w:cs="宋体" w:hint="eastAsia"/>
                <w:b/>
                <w:color w:val="000000"/>
                <w:szCs w:val="21"/>
                <w:lang w:val="zh-CN"/>
              </w:rPr>
            </w:pPr>
          </w:p>
        </w:tc>
        <w:tc>
          <w:tcPr>
            <w:tcW w:w="1349" w:type="dxa"/>
            <w:tcBorders>
              <w:top w:val="single" w:sz="4" w:space="0" w:color="auto"/>
              <w:bottom w:val="single" w:sz="4" w:space="0" w:color="auto"/>
            </w:tcBorders>
            <w:vAlign w:val="center"/>
          </w:tcPr>
          <w:p w14:paraId="59C5BB9D" w14:textId="77777777" w:rsidR="0015273A" w:rsidRDefault="0015273A">
            <w:pPr>
              <w:widowControl/>
              <w:spacing w:line="360" w:lineRule="auto"/>
              <w:jc w:val="center"/>
              <w:rPr>
                <w:rFonts w:ascii="宋体" w:hAnsi="宋体" w:cs="宋体" w:hint="eastAsia"/>
                <w:b/>
                <w:color w:val="000000"/>
                <w:szCs w:val="21"/>
                <w:lang w:val="zh-CN"/>
              </w:rPr>
            </w:pPr>
          </w:p>
        </w:tc>
        <w:tc>
          <w:tcPr>
            <w:tcW w:w="1699" w:type="dxa"/>
            <w:tcBorders>
              <w:top w:val="single" w:sz="4" w:space="0" w:color="auto"/>
              <w:bottom w:val="single" w:sz="4" w:space="0" w:color="auto"/>
            </w:tcBorders>
            <w:vAlign w:val="center"/>
          </w:tcPr>
          <w:p w14:paraId="11BB5100" w14:textId="77777777" w:rsidR="0015273A" w:rsidRDefault="0015273A">
            <w:pPr>
              <w:widowControl/>
              <w:spacing w:line="360" w:lineRule="auto"/>
              <w:jc w:val="center"/>
              <w:rPr>
                <w:rFonts w:ascii="宋体" w:hAnsi="宋体" w:cs="宋体" w:hint="eastAsia"/>
                <w:b/>
                <w:color w:val="000000"/>
                <w:szCs w:val="21"/>
                <w:lang w:val="zh-CN"/>
              </w:rPr>
            </w:pPr>
          </w:p>
        </w:tc>
        <w:tc>
          <w:tcPr>
            <w:tcW w:w="1533" w:type="dxa"/>
            <w:gridSpan w:val="2"/>
            <w:tcBorders>
              <w:top w:val="single" w:sz="4" w:space="0" w:color="auto"/>
              <w:bottom w:val="single" w:sz="4" w:space="0" w:color="auto"/>
            </w:tcBorders>
            <w:vAlign w:val="center"/>
          </w:tcPr>
          <w:p w14:paraId="5A1F341B" w14:textId="77777777" w:rsidR="0015273A" w:rsidRDefault="0015273A">
            <w:pPr>
              <w:widowControl/>
              <w:spacing w:line="360" w:lineRule="auto"/>
              <w:jc w:val="center"/>
              <w:rPr>
                <w:rFonts w:ascii="宋体" w:hAnsi="宋体" w:cs="宋体" w:hint="eastAsia"/>
                <w:b/>
                <w:color w:val="000000"/>
                <w:szCs w:val="21"/>
                <w:lang w:val="zh-CN"/>
              </w:rPr>
            </w:pPr>
          </w:p>
        </w:tc>
        <w:tc>
          <w:tcPr>
            <w:tcW w:w="1026" w:type="dxa"/>
            <w:tcBorders>
              <w:top w:val="single" w:sz="4" w:space="0" w:color="auto"/>
              <w:bottom w:val="single" w:sz="4" w:space="0" w:color="auto"/>
            </w:tcBorders>
            <w:vAlign w:val="center"/>
          </w:tcPr>
          <w:p w14:paraId="7A1ED81B" w14:textId="77777777" w:rsidR="0015273A" w:rsidRDefault="0015273A">
            <w:pPr>
              <w:widowControl/>
              <w:spacing w:line="360" w:lineRule="auto"/>
              <w:jc w:val="center"/>
              <w:rPr>
                <w:rFonts w:ascii="宋体" w:hAnsi="宋体" w:cs="宋体" w:hint="eastAsia"/>
                <w:b/>
                <w:color w:val="000000"/>
                <w:szCs w:val="21"/>
                <w:lang w:val="zh-CN"/>
              </w:rPr>
            </w:pPr>
          </w:p>
        </w:tc>
        <w:tc>
          <w:tcPr>
            <w:tcW w:w="1023" w:type="dxa"/>
            <w:tcBorders>
              <w:top w:val="single" w:sz="4" w:space="0" w:color="auto"/>
              <w:bottom w:val="single" w:sz="4" w:space="0" w:color="auto"/>
              <w:right w:val="single" w:sz="4" w:space="0" w:color="auto"/>
            </w:tcBorders>
            <w:vAlign w:val="center"/>
          </w:tcPr>
          <w:p w14:paraId="0C557E05" w14:textId="77777777" w:rsidR="0015273A" w:rsidRDefault="0015273A">
            <w:pPr>
              <w:widowControl/>
              <w:spacing w:line="360" w:lineRule="auto"/>
              <w:jc w:val="center"/>
              <w:rPr>
                <w:rFonts w:ascii="宋体" w:hAnsi="宋体" w:cs="宋体" w:hint="eastAsia"/>
                <w:b/>
                <w:color w:val="000000"/>
                <w:szCs w:val="21"/>
                <w:lang w:val="zh-CN"/>
              </w:rPr>
            </w:pPr>
          </w:p>
        </w:tc>
      </w:tr>
      <w:tr w:rsidR="0015273A" w14:paraId="13DC65B1" w14:textId="77777777">
        <w:trPr>
          <w:trHeight w:val="890"/>
          <w:jc w:val="center"/>
        </w:trPr>
        <w:tc>
          <w:tcPr>
            <w:tcW w:w="1067" w:type="dxa"/>
            <w:tcBorders>
              <w:top w:val="single" w:sz="4" w:space="0" w:color="auto"/>
              <w:left w:val="single" w:sz="4" w:space="0" w:color="auto"/>
              <w:bottom w:val="single" w:sz="4" w:space="0" w:color="auto"/>
              <w:right w:val="single" w:sz="4" w:space="0" w:color="auto"/>
            </w:tcBorders>
            <w:vAlign w:val="center"/>
          </w:tcPr>
          <w:p w14:paraId="3EAE32D9" w14:textId="77777777" w:rsidR="0015273A" w:rsidRDefault="00000000">
            <w:pPr>
              <w:widowControl/>
              <w:spacing w:line="360" w:lineRule="auto"/>
              <w:jc w:val="center"/>
              <w:rPr>
                <w:rFonts w:ascii="宋体" w:hAnsi="宋体" w:cs="宋体" w:hint="eastAsia"/>
                <w:b/>
                <w:color w:val="000000"/>
                <w:szCs w:val="21"/>
                <w:lang w:val="zh-CN"/>
              </w:rPr>
            </w:pPr>
            <w:r>
              <w:rPr>
                <w:rFonts w:ascii="宋体" w:hAnsi="宋体" w:cs="宋体"/>
                <w:b/>
                <w:color w:val="000000"/>
                <w:szCs w:val="21"/>
                <w:lang w:val="zh-CN"/>
              </w:rPr>
              <w:t>……</w:t>
            </w:r>
          </w:p>
        </w:tc>
        <w:tc>
          <w:tcPr>
            <w:tcW w:w="1466" w:type="dxa"/>
            <w:tcBorders>
              <w:top w:val="single" w:sz="4" w:space="0" w:color="auto"/>
              <w:left w:val="single" w:sz="4" w:space="0" w:color="auto"/>
              <w:bottom w:val="single" w:sz="4" w:space="0" w:color="auto"/>
            </w:tcBorders>
            <w:vAlign w:val="center"/>
          </w:tcPr>
          <w:p w14:paraId="3BE18154" w14:textId="77777777" w:rsidR="0015273A" w:rsidRDefault="00000000">
            <w:pPr>
              <w:widowControl/>
              <w:spacing w:line="360" w:lineRule="auto"/>
              <w:jc w:val="center"/>
              <w:rPr>
                <w:rFonts w:ascii="宋体" w:hAnsi="宋体" w:cs="宋体" w:hint="eastAsia"/>
                <w:b/>
                <w:color w:val="000000"/>
                <w:szCs w:val="21"/>
                <w:lang w:val="zh-CN"/>
              </w:rPr>
            </w:pPr>
            <w:r>
              <w:rPr>
                <w:rFonts w:ascii="宋体" w:hAnsi="宋体" w:cs="宋体"/>
                <w:b/>
                <w:color w:val="000000"/>
                <w:szCs w:val="21"/>
                <w:lang w:val="zh-CN"/>
              </w:rPr>
              <w:t>……</w:t>
            </w:r>
          </w:p>
        </w:tc>
        <w:tc>
          <w:tcPr>
            <w:tcW w:w="1349" w:type="dxa"/>
            <w:tcBorders>
              <w:top w:val="single" w:sz="4" w:space="0" w:color="auto"/>
              <w:bottom w:val="single" w:sz="4" w:space="0" w:color="auto"/>
            </w:tcBorders>
            <w:vAlign w:val="center"/>
          </w:tcPr>
          <w:p w14:paraId="552B4CD4" w14:textId="77777777" w:rsidR="0015273A" w:rsidRDefault="0015273A">
            <w:pPr>
              <w:widowControl/>
              <w:spacing w:line="360" w:lineRule="auto"/>
              <w:jc w:val="center"/>
              <w:rPr>
                <w:rFonts w:ascii="宋体" w:hAnsi="宋体" w:cs="宋体" w:hint="eastAsia"/>
                <w:b/>
                <w:color w:val="000000"/>
                <w:szCs w:val="21"/>
                <w:lang w:val="zh-CN"/>
              </w:rPr>
            </w:pPr>
          </w:p>
        </w:tc>
        <w:tc>
          <w:tcPr>
            <w:tcW w:w="1699" w:type="dxa"/>
            <w:tcBorders>
              <w:top w:val="single" w:sz="4" w:space="0" w:color="auto"/>
              <w:bottom w:val="single" w:sz="4" w:space="0" w:color="auto"/>
            </w:tcBorders>
            <w:vAlign w:val="center"/>
          </w:tcPr>
          <w:p w14:paraId="792F4EA2" w14:textId="77777777" w:rsidR="0015273A" w:rsidRDefault="0015273A">
            <w:pPr>
              <w:widowControl/>
              <w:spacing w:line="360" w:lineRule="auto"/>
              <w:jc w:val="center"/>
              <w:rPr>
                <w:rFonts w:ascii="宋体" w:hAnsi="宋体" w:cs="宋体" w:hint="eastAsia"/>
                <w:b/>
                <w:color w:val="000000"/>
                <w:szCs w:val="21"/>
                <w:lang w:val="zh-CN"/>
              </w:rPr>
            </w:pPr>
          </w:p>
        </w:tc>
        <w:tc>
          <w:tcPr>
            <w:tcW w:w="1533" w:type="dxa"/>
            <w:gridSpan w:val="2"/>
            <w:tcBorders>
              <w:top w:val="single" w:sz="4" w:space="0" w:color="auto"/>
              <w:bottom w:val="single" w:sz="4" w:space="0" w:color="auto"/>
            </w:tcBorders>
            <w:vAlign w:val="center"/>
          </w:tcPr>
          <w:p w14:paraId="26E89317" w14:textId="77777777" w:rsidR="0015273A" w:rsidRDefault="0015273A">
            <w:pPr>
              <w:widowControl/>
              <w:spacing w:line="360" w:lineRule="auto"/>
              <w:jc w:val="center"/>
              <w:rPr>
                <w:rFonts w:ascii="宋体" w:hAnsi="宋体" w:cs="宋体" w:hint="eastAsia"/>
                <w:b/>
                <w:color w:val="000000"/>
                <w:szCs w:val="21"/>
                <w:lang w:val="zh-CN"/>
              </w:rPr>
            </w:pPr>
          </w:p>
        </w:tc>
        <w:tc>
          <w:tcPr>
            <w:tcW w:w="1026" w:type="dxa"/>
            <w:tcBorders>
              <w:top w:val="single" w:sz="4" w:space="0" w:color="auto"/>
              <w:bottom w:val="single" w:sz="4" w:space="0" w:color="auto"/>
            </w:tcBorders>
            <w:vAlign w:val="center"/>
          </w:tcPr>
          <w:p w14:paraId="435FA51C" w14:textId="77777777" w:rsidR="0015273A" w:rsidRDefault="0015273A">
            <w:pPr>
              <w:widowControl/>
              <w:spacing w:line="360" w:lineRule="auto"/>
              <w:jc w:val="center"/>
              <w:rPr>
                <w:rFonts w:ascii="宋体" w:hAnsi="宋体" w:cs="宋体" w:hint="eastAsia"/>
                <w:b/>
                <w:color w:val="000000"/>
                <w:szCs w:val="21"/>
                <w:lang w:val="zh-CN"/>
              </w:rPr>
            </w:pPr>
          </w:p>
        </w:tc>
        <w:tc>
          <w:tcPr>
            <w:tcW w:w="1023" w:type="dxa"/>
            <w:tcBorders>
              <w:top w:val="single" w:sz="4" w:space="0" w:color="auto"/>
              <w:bottom w:val="single" w:sz="4" w:space="0" w:color="auto"/>
              <w:right w:val="single" w:sz="4" w:space="0" w:color="auto"/>
            </w:tcBorders>
            <w:vAlign w:val="center"/>
          </w:tcPr>
          <w:p w14:paraId="474DEF26" w14:textId="77777777" w:rsidR="0015273A" w:rsidRDefault="0015273A">
            <w:pPr>
              <w:widowControl/>
              <w:spacing w:line="360" w:lineRule="auto"/>
              <w:jc w:val="center"/>
              <w:rPr>
                <w:rFonts w:ascii="宋体" w:hAnsi="宋体" w:cs="宋体" w:hint="eastAsia"/>
                <w:b/>
                <w:color w:val="000000"/>
                <w:szCs w:val="21"/>
                <w:lang w:val="zh-CN"/>
              </w:rPr>
            </w:pPr>
          </w:p>
        </w:tc>
      </w:tr>
    </w:tbl>
    <w:p w14:paraId="0935E576" w14:textId="6AE22964" w:rsidR="0015273A" w:rsidRDefault="00E17302">
      <w:pPr>
        <w:widowControl/>
        <w:spacing w:line="360" w:lineRule="auto"/>
        <w:jc w:val="left"/>
        <w:rPr>
          <w:rFonts w:ascii="宋体" w:hAnsi="宋体" w:cs="宋体" w:hint="eastAsia"/>
          <w:bCs/>
          <w:color w:val="000000"/>
          <w:szCs w:val="21"/>
          <w:lang w:val="zh-CN"/>
        </w:rPr>
      </w:pPr>
      <w:r>
        <w:rPr>
          <w:rFonts w:ascii="宋体" w:hAnsi="宋体" w:cs="宋体" w:hint="eastAsia"/>
          <w:bCs/>
          <w:color w:val="000000"/>
          <w:szCs w:val="21"/>
          <w:lang w:val="zh-CN"/>
        </w:rPr>
        <w:t>后附：合同扫描件</w:t>
      </w:r>
    </w:p>
    <w:p w14:paraId="73B08F25" w14:textId="77777777" w:rsidR="0015273A" w:rsidRDefault="00000000">
      <w:pPr>
        <w:widowControl/>
        <w:spacing w:line="360" w:lineRule="auto"/>
        <w:jc w:val="left"/>
        <w:rPr>
          <w:rFonts w:ascii="宋体" w:hAnsi="宋体" w:cs="宋体" w:hint="eastAsia"/>
          <w:bCs/>
          <w:color w:val="000000"/>
          <w:szCs w:val="21"/>
          <w:u w:val="single"/>
          <w:lang w:val="zh-CN"/>
        </w:rPr>
      </w:pPr>
      <w:r>
        <w:rPr>
          <w:rFonts w:ascii="宋体" w:hAnsi="宋体" w:cs="宋体" w:hint="eastAsia"/>
          <w:bCs/>
          <w:color w:val="000000"/>
          <w:szCs w:val="21"/>
          <w:lang w:val="zh-CN"/>
        </w:rPr>
        <w:t>供应商</w:t>
      </w:r>
      <w:r>
        <w:rPr>
          <w:rFonts w:ascii="宋体" w:hAnsi="宋体" w:cs="宋体" w:hint="eastAsia"/>
          <w:color w:val="000000"/>
          <w:szCs w:val="21"/>
          <w:lang w:val="zh-CN"/>
        </w:rPr>
        <w:t>（</w:t>
      </w:r>
      <w:r>
        <w:rPr>
          <w:rFonts w:ascii="宋体" w:hAnsi="宋体" w:cs="宋体" w:hint="eastAsia"/>
          <w:color w:val="000000"/>
          <w:szCs w:val="21"/>
        </w:rPr>
        <w:t>加盖电子公章</w:t>
      </w:r>
      <w:r>
        <w:rPr>
          <w:rFonts w:ascii="宋体" w:hAnsi="宋体" w:cs="宋体" w:hint="eastAsia"/>
          <w:color w:val="000000"/>
          <w:szCs w:val="21"/>
          <w:lang w:val="zh-CN"/>
        </w:rPr>
        <w:t>）</w:t>
      </w:r>
      <w:r>
        <w:rPr>
          <w:rFonts w:ascii="宋体" w:hAnsi="宋体" w:cs="宋体" w:hint="eastAsia"/>
          <w:bCs/>
          <w:color w:val="000000"/>
          <w:szCs w:val="21"/>
          <w:lang w:val="zh-CN"/>
        </w:rPr>
        <w:t xml:space="preserve">: </w:t>
      </w:r>
    </w:p>
    <w:p w14:paraId="57706FE2" w14:textId="77777777" w:rsidR="0015273A" w:rsidRDefault="00000000">
      <w:pPr>
        <w:widowControl/>
        <w:spacing w:line="360" w:lineRule="auto"/>
        <w:jc w:val="left"/>
        <w:rPr>
          <w:rFonts w:ascii="宋体" w:hAnsi="宋体" w:cs="宋体" w:hint="eastAsia"/>
          <w:bCs/>
          <w:color w:val="000000"/>
          <w:szCs w:val="21"/>
          <w:u w:val="single"/>
          <w:lang w:val="zh-CN"/>
        </w:rPr>
      </w:pPr>
      <w:r>
        <w:rPr>
          <w:rFonts w:ascii="宋体" w:hAnsi="宋体" w:cs="宋体" w:hint="eastAsia"/>
          <w:bCs/>
          <w:color w:val="000000"/>
          <w:szCs w:val="21"/>
        </w:rPr>
        <w:t xml:space="preserve"> </w:t>
      </w:r>
      <w:r>
        <w:rPr>
          <w:rFonts w:ascii="宋体" w:hAnsi="宋体" w:cs="宋体" w:hint="eastAsia"/>
          <w:bCs/>
          <w:color w:val="000000"/>
          <w:szCs w:val="21"/>
          <w:lang w:val="zh-CN"/>
        </w:rPr>
        <w:t>日</w:t>
      </w:r>
      <w:r>
        <w:rPr>
          <w:rFonts w:ascii="宋体" w:hAnsi="宋体" w:cs="宋体" w:hint="eastAsia"/>
          <w:bCs/>
          <w:color w:val="000000"/>
          <w:szCs w:val="21"/>
          <w:lang w:val="zh-CN"/>
        </w:rPr>
        <w:tab/>
      </w:r>
      <w:r>
        <w:rPr>
          <w:rFonts w:ascii="宋体" w:hAnsi="宋体" w:cs="宋体" w:hint="eastAsia"/>
          <w:bCs/>
          <w:color w:val="000000"/>
          <w:szCs w:val="21"/>
        </w:rPr>
        <w:t xml:space="preserve"> </w:t>
      </w:r>
      <w:r>
        <w:rPr>
          <w:rFonts w:ascii="宋体" w:hAnsi="宋体" w:cs="宋体" w:hint="eastAsia"/>
          <w:bCs/>
          <w:color w:val="000000"/>
          <w:szCs w:val="21"/>
          <w:lang w:val="zh-CN"/>
        </w:rPr>
        <w:t>期：</w:t>
      </w:r>
      <w:r>
        <w:rPr>
          <w:rFonts w:ascii="宋体" w:hAnsi="宋体" w:cs="宋体" w:hint="eastAsia"/>
          <w:bCs/>
          <w:color w:val="000000"/>
          <w:szCs w:val="21"/>
          <w:lang w:val="zh-CN"/>
        </w:rPr>
        <w:tab/>
        <w:t>年</w:t>
      </w:r>
      <w:r>
        <w:rPr>
          <w:rFonts w:ascii="宋体" w:hAnsi="宋体" w:cs="宋体" w:hint="eastAsia"/>
          <w:bCs/>
          <w:color w:val="000000"/>
          <w:szCs w:val="21"/>
          <w:lang w:val="zh-CN"/>
        </w:rPr>
        <w:tab/>
        <w:t>月</w:t>
      </w:r>
      <w:r>
        <w:rPr>
          <w:rFonts w:ascii="宋体" w:hAnsi="宋体" w:cs="宋体" w:hint="eastAsia"/>
          <w:bCs/>
          <w:color w:val="000000"/>
          <w:szCs w:val="21"/>
          <w:lang w:val="zh-CN"/>
        </w:rPr>
        <w:tab/>
        <w:t>日</w:t>
      </w:r>
    </w:p>
    <w:p w14:paraId="0F810B3E" w14:textId="77777777" w:rsidR="0015273A" w:rsidRDefault="00000000">
      <w:pPr>
        <w:pStyle w:val="310"/>
        <w:spacing w:before="240" w:after="240" w:line="276" w:lineRule="auto"/>
        <w:rPr>
          <w:rFonts w:ascii="宋体" w:hAnsi="宋体" w:cs="宋体" w:hint="eastAsia"/>
          <w:color w:val="000000"/>
          <w:sz w:val="21"/>
          <w:szCs w:val="21"/>
          <w:lang w:val="zh-CN"/>
        </w:rPr>
      </w:pPr>
      <w:r>
        <w:rPr>
          <w:rFonts w:ascii="Calibri" w:hAnsi="Calibri" w:cs="宋体" w:hint="eastAsia"/>
          <w:b w:val="0"/>
          <w:sz w:val="20"/>
          <w:lang w:val="zh-CN"/>
        </w:rPr>
        <w:br w:type="page" w:clear="all"/>
      </w:r>
      <w:r>
        <w:rPr>
          <w:rFonts w:ascii="宋体" w:hAnsi="宋体" w:cs="宋体" w:hint="eastAsia"/>
          <w:color w:val="000000"/>
          <w:sz w:val="21"/>
          <w:szCs w:val="21"/>
          <w:lang w:val="zh-CN"/>
        </w:rPr>
        <w:lastRenderedPageBreak/>
        <w:t>目录</w:t>
      </w:r>
      <w:r>
        <w:rPr>
          <w:rFonts w:ascii="宋体" w:hAnsi="宋体" w:cs="宋体" w:hint="eastAsia"/>
          <w:color w:val="000000"/>
          <w:sz w:val="21"/>
          <w:szCs w:val="21"/>
        </w:rPr>
        <w:t>十</w:t>
      </w:r>
      <w:r>
        <w:rPr>
          <w:rFonts w:ascii="宋体" w:hAnsi="宋体" w:cs="宋体" w:hint="eastAsia"/>
          <w:color w:val="000000"/>
          <w:sz w:val="21"/>
          <w:szCs w:val="21"/>
          <w:lang w:val="zh-CN"/>
        </w:rPr>
        <w:t>、拟投入本项目人员一览表</w:t>
      </w:r>
    </w:p>
    <w:p w14:paraId="649910B4" w14:textId="77777777" w:rsidR="0015273A" w:rsidRDefault="00000000">
      <w:pPr>
        <w:pStyle w:val="411"/>
        <w:spacing w:before="0" w:after="0" w:line="360" w:lineRule="auto"/>
        <w:jc w:val="center"/>
        <w:rPr>
          <w:rFonts w:ascii="宋体" w:eastAsia="宋体" w:hAnsi="宋体" w:cs="宋体" w:hint="eastAsia"/>
          <w:color w:val="000000"/>
          <w:szCs w:val="28"/>
          <w:lang w:val="zh-CN"/>
        </w:rPr>
      </w:pPr>
      <w:r>
        <w:rPr>
          <w:rFonts w:ascii="宋体" w:eastAsia="宋体" w:hAnsi="宋体" w:cs="宋体" w:hint="eastAsia"/>
          <w:color w:val="000000"/>
          <w:szCs w:val="28"/>
          <w:lang w:val="zh-CN"/>
        </w:rPr>
        <w:t>拟投入本项目人员一览表</w:t>
      </w:r>
    </w:p>
    <w:p w14:paraId="5F22B8A8" w14:textId="77777777" w:rsidR="0015273A" w:rsidRDefault="0015273A">
      <w:pPr>
        <w:rPr>
          <w:lang w:val="zh-CN"/>
        </w:rPr>
      </w:pPr>
    </w:p>
    <w:tbl>
      <w:tblPr>
        <w:tblW w:w="93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4"/>
        <w:gridCol w:w="1584"/>
        <w:gridCol w:w="1244"/>
        <w:gridCol w:w="1143"/>
        <w:gridCol w:w="2181"/>
        <w:gridCol w:w="2286"/>
      </w:tblGrid>
      <w:tr w:rsidR="0015273A" w14:paraId="3E431DBE" w14:textId="77777777">
        <w:trPr>
          <w:cantSplit/>
          <w:trHeight w:val="604"/>
          <w:jc w:val="center"/>
        </w:trPr>
        <w:tc>
          <w:tcPr>
            <w:tcW w:w="4875" w:type="dxa"/>
            <w:gridSpan w:val="4"/>
            <w:vAlign w:val="center"/>
          </w:tcPr>
          <w:p w14:paraId="5212FB1E" w14:textId="77777777" w:rsidR="0015273A" w:rsidRDefault="00000000">
            <w:pPr>
              <w:jc w:val="left"/>
              <w:rPr>
                <w:rFonts w:ascii="宋体" w:hAnsi="宋体" w:hint="eastAsia"/>
                <w:color w:val="000000"/>
                <w:szCs w:val="21"/>
                <w:lang w:val="zh-CN"/>
              </w:rPr>
            </w:pPr>
            <w:r>
              <w:rPr>
                <w:rFonts w:ascii="宋体" w:hAnsi="宋体" w:cs="宋体" w:hint="eastAsia"/>
                <w:color w:val="000000"/>
                <w:szCs w:val="21"/>
                <w:lang w:val="zh-CN"/>
              </w:rPr>
              <w:t>项目名称：</w:t>
            </w:r>
          </w:p>
        </w:tc>
        <w:tc>
          <w:tcPr>
            <w:tcW w:w="4467" w:type="dxa"/>
            <w:gridSpan w:val="2"/>
            <w:vAlign w:val="center"/>
          </w:tcPr>
          <w:p w14:paraId="3D3891EE" w14:textId="77777777" w:rsidR="0015273A" w:rsidRDefault="00000000">
            <w:pPr>
              <w:jc w:val="left"/>
              <w:rPr>
                <w:rFonts w:ascii="宋体" w:hAnsi="宋体" w:hint="eastAsia"/>
                <w:color w:val="000000"/>
                <w:szCs w:val="21"/>
              </w:rPr>
            </w:pPr>
            <w:r>
              <w:rPr>
                <w:rFonts w:ascii="宋体" w:hAnsi="宋体" w:cs="宋体" w:hint="eastAsia"/>
                <w:color w:val="000000"/>
                <w:szCs w:val="21"/>
                <w:lang w:val="zh-CN"/>
              </w:rPr>
              <w:t>项目编号：</w:t>
            </w:r>
          </w:p>
        </w:tc>
      </w:tr>
      <w:tr w:rsidR="0015273A" w14:paraId="02BB8294" w14:textId="77777777">
        <w:trPr>
          <w:cantSplit/>
          <w:trHeight w:val="604"/>
          <w:jc w:val="center"/>
        </w:trPr>
        <w:tc>
          <w:tcPr>
            <w:tcW w:w="904" w:type="dxa"/>
            <w:vAlign w:val="center"/>
          </w:tcPr>
          <w:p w14:paraId="2FD8EA66" w14:textId="77777777" w:rsidR="0015273A" w:rsidRDefault="00000000">
            <w:pPr>
              <w:jc w:val="center"/>
              <w:rPr>
                <w:rFonts w:ascii="宋体" w:hAnsi="宋体" w:hint="eastAsia"/>
                <w:color w:val="000000"/>
                <w:szCs w:val="21"/>
                <w:lang w:val="zh-CN"/>
              </w:rPr>
            </w:pPr>
            <w:r>
              <w:rPr>
                <w:rFonts w:ascii="宋体" w:hAnsi="宋体" w:hint="eastAsia"/>
                <w:color w:val="000000"/>
                <w:szCs w:val="21"/>
                <w:lang w:val="zh-CN"/>
              </w:rPr>
              <w:t>序号</w:t>
            </w:r>
          </w:p>
        </w:tc>
        <w:tc>
          <w:tcPr>
            <w:tcW w:w="1584" w:type="dxa"/>
            <w:vAlign w:val="center"/>
          </w:tcPr>
          <w:p w14:paraId="2FA525DE" w14:textId="77777777" w:rsidR="0015273A" w:rsidRDefault="00000000">
            <w:pPr>
              <w:jc w:val="center"/>
              <w:rPr>
                <w:rFonts w:ascii="宋体" w:hAnsi="宋体" w:hint="eastAsia"/>
                <w:color w:val="000000"/>
                <w:szCs w:val="21"/>
                <w:lang w:val="zh-CN"/>
              </w:rPr>
            </w:pPr>
            <w:r>
              <w:rPr>
                <w:rFonts w:ascii="宋体" w:hAnsi="宋体" w:hint="eastAsia"/>
                <w:color w:val="000000"/>
                <w:szCs w:val="21"/>
                <w:lang w:val="zh-CN"/>
              </w:rPr>
              <w:t>本项目任职</w:t>
            </w:r>
          </w:p>
        </w:tc>
        <w:tc>
          <w:tcPr>
            <w:tcW w:w="1244" w:type="dxa"/>
            <w:vAlign w:val="center"/>
          </w:tcPr>
          <w:p w14:paraId="6DAA952E" w14:textId="77777777" w:rsidR="0015273A" w:rsidRDefault="00000000">
            <w:pPr>
              <w:jc w:val="center"/>
              <w:rPr>
                <w:rFonts w:ascii="宋体" w:hAnsi="宋体" w:hint="eastAsia"/>
                <w:color w:val="000000"/>
                <w:szCs w:val="21"/>
                <w:lang w:val="zh-CN"/>
              </w:rPr>
            </w:pPr>
            <w:r>
              <w:rPr>
                <w:rFonts w:ascii="宋体" w:hAnsi="宋体" w:hint="eastAsia"/>
                <w:color w:val="000000"/>
                <w:szCs w:val="21"/>
                <w:lang w:val="zh-CN"/>
              </w:rPr>
              <w:t>姓名</w:t>
            </w:r>
          </w:p>
        </w:tc>
        <w:tc>
          <w:tcPr>
            <w:tcW w:w="1143" w:type="dxa"/>
            <w:vAlign w:val="center"/>
          </w:tcPr>
          <w:p w14:paraId="4429F641" w14:textId="77777777" w:rsidR="0015273A" w:rsidRDefault="00000000">
            <w:pPr>
              <w:jc w:val="center"/>
              <w:rPr>
                <w:rFonts w:ascii="宋体" w:hAnsi="宋体" w:hint="eastAsia"/>
                <w:color w:val="000000"/>
                <w:szCs w:val="21"/>
                <w:lang w:val="zh-CN"/>
              </w:rPr>
            </w:pPr>
            <w:r>
              <w:rPr>
                <w:rFonts w:ascii="宋体" w:hAnsi="宋体" w:hint="eastAsia"/>
                <w:color w:val="000000"/>
                <w:szCs w:val="21"/>
                <w:lang w:val="zh-CN"/>
              </w:rPr>
              <w:t>性别</w:t>
            </w:r>
          </w:p>
        </w:tc>
        <w:tc>
          <w:tcPr>
            <w:tcW w:w="2181" w:type="dxa"/>
            <w:vAlign w:val="center"/>
          </w:tcPr>
          <w:p w14:paraId="18D8EEDD" w14:textId="77777777" w:rsidR="0015273A" w:rsidRDefault="00000000">
            <w:pPr>
              <w:jc w:val="center"/>
              <w:rPr>
                <w:rFonts w:ascii="宋体" w:hAnsi="宋体" w:hint="eastAsia"/>
                <w:color w:val="000000"/>
                <w:szCs w:val="21"/>
              </w:rPr>
            </w:pPr>
            <w:r>
              <w:rPr>
                <w:rFonts w:ascii="宋体" w:hAnsi="宋体" w:hint="eastAsia"/>
                <w:color w:val="000000"/>
                <w:szCs w:val="21"/>
              </w:rPr>
              <w:t>身份证号</w:t>
            </w:r>
          </w:p>
        </w:tc>
        <w:tc>
          <w:tcPr>
            <w:tcW w:w="2286" w:type="dxa"/>
            <w:vAlign w:val="center"/>
          </w:tcPr>
          <w:p w14:paraId="55504031" w14:textId="77777777" w:rsidR="0015273A" w:rsidRDefault="00000000">
            <w:pPr>
              <w:jc w:val="center"/>
              <w:rPr>
                <w:rFonts w:ascii="宋体" w:hAnsi="宋体" w:hint="eastAsia"/>
                <w:color w:val="000000"/>
                <w:szCs w:val="21"/>
              </w:rPr>
            </w:pPr>
            <w:r>
              <w:rPr>
                <w:rFonts w:ascii="宋体" w:hAnsi="宋体" w:hint="eastAsia"/>
                <w:color w:val="000000"/>
                <w:szCs w:val="21"/>
              </w:rPr>
              <w:t>证书名称</w:t>
            </w:r>
          </w:p>
        </w:tc>
      </w:tr>
      <w:tr w:rsidR="0015273A" w14:paraId="381B0AC3" w14:textId="77777777">
        <w:trPr>
          <w:trHeight w:val="567"/>
          <w:jc w:val="center"/>
        </w:trPr>
        <w:tc>
          <w:tcPr>
            <w:tcW w:w="904" w:type="dxa"/>
            <w:vAlign w:val="center"/>
          </w:tcPr>
          <w:p w14:paraId="6E8D1505" w14:textId="77777777" w:rsidR="0015273A" w:rsidRDefault="0015273A">
            <w:pPr>
              <w:jc w:val="center"/>
              <w:rPr>
                <w:rFonts w:ascii="宋体" w:hAnsi="宋体" w:hint="eastAsia"/>
                <w:color w:val="000000"/>
                <w:szCs w:val="21"/>
                <w:lang w:val="zh-CN"/>
              </w:rPr>
            </w:pPr>
          </w:p>
        </w:tc>
        <w:tc>
          <w:tcPr>
            <w:tcW w:w="1584" w:type="dxa"/>
            <w:vAlign w:val="center"/>
          </w:tcPr>
          <w:p w14:paraId="356C55EF" w14:textId="77777777" w:rsidR="0015273A" w:rsidRDefault="0015273A">
            <w:pPr>
              <w:jc w:val="center"/>
              <w:rPr>
                <w:rFonts w:ascii="宋体" w:hAnsi="宋体" w:hint="eastAsia"/>
                <w:color w:val="000000"/>
                <w:szCs w:val="21"/>
                <w:lang w:val="zh-CN"/>
              </w:rPr>
            </w:pPr>
          </w:p>
        </w:tc>
        <w:tc>
          <w:tcPr>
            <w:tcW w:w="1244" w:type="dxa"/>
            <w:vAlign w:val="center"/>
          </w:tcPr>
          <w:p w14:paraId="182978A2" w14:textId="77777777" w:rsidR="0015273A" w:rsidRDefault="0015273A">
            <w:pPr>
              <w:jc w:val="center"/>
              <w:rPr>
                <w:rFonts w:ascii="宋体" w:hAnsi="宋体" w:hint="eastAsia"/>
                <w:color w:val="000000"/>
                <w:szCs w:val="21"/>
                <w:lang w:val="zh-CN"/>
              </w:rPr>
            </w:pPr>
          </w:p>
        </w:tc>
        <w:tc>
          <w:tcPr>
            <w:tcW w:w="1143" w:type="dxa"/>
            <w:vAlign w:val="center"/>
          </w:tcPr>
          <w:p w14:paraId="0A05AB48" w14:textId="77777777" w:rsidR="0015273A" w:rsidRDefault="0015273A">
            <w:pPr>
              <w:jc w:val="center"/>
              <w:rPr>
                <w:rFonts w:ascii="宋体" w:hAnsi="宋体" w:hint="eastAsia"/>
                <w:color w:val="000000"/>
                <w:szCs w:val="21"/>
                <w:lang w:val="zh-CN"/>
              </w:rPr>
            </w:pPr>
          </w:p>
        </w:tc>
        <w:tc>
          <w:tcPr>
            <w:tcW w:w="2181" w:type="dxa"/>
            <w:vAlign w:val="center"/>
          </w:tcPr>
          <w:p w14:paraId="1688A720" w14:textId="77777777" w:rsidR="0015273A" w:rsidRDefault="0015273A">
            <w:pPr>
              <w:jc w:val="center"/>
              <w:rPr>
                <w:rFonts w:ascii="宋体" w:hAnsi="宋体" w:hint="eastAsia"/>
                <w:color w:val="000000"/>
                <w:szCs w:val="21"/>
              </w:rPr>
            </w:pPr>
          </w:p>
        </w:tc>
        <w:tc>
          <w:tcPr>
            <w:tcW w:w="2286" w:type="dxa"/>
            <w:vAlign w:val="center"/>
          </w:tcPr>
          <w:p w14:paraId="1380326C" w14:textId="77777777" w:rsidR="0015273A" w:rsidRDefault="0015273A">
            <w:pPr>
              <w:jc w:val="center"/>
              <w:rPr>
                <w:rFonts w:ascii="宋体" w:hAnsi="宋体" w:hint="eastAsia"/>
                <w:color w:val="000000"/>
                <w:szCs w:val="21"/>
                <w:lang w:val="zh-CN"/>
              </w:rPr>
            </w:pPr>
          </w:p>
        </w:tc>
      </w:tr>
      <w:tr w:rsidR="0015273A" w14:paraId="1FE21E68" w14:textId="77777777">
        <w:trPr>
          <w:trHeight w:val="567"/>
          <w:jc w:val="center"/>
        </w:trPr>
        <w:tc>
          <w:tcPr>
            <w:tcW w:w="904" w:type="dxa"/>
            <w:vAlign w:val="center"/>
          </w:tcPr>
          <w:p w14:paraId="0078B728" w14:textId="77777777" w:rsidR="0015273A" w:rsidRDefault="0015273A">
            <w:pPr>
              <w:jc w:val="center"/>
              <w:rPr>
                <w:rFonts w:ascii="宋体" w:hAnsi="宋体" w:hint="eastAsia"/>
                <w:color w:val="000000"/>
                <w:szCs w:val="21"/>
                <w:lang w:val="zh-CN"/>
              </w:rPr>
            </w:pPr>
          </w:p>
        </w:tc>
        <w:tc>
          <w:tcPr>
            <w:tcW w:w="1584" w:type="dxa"/>
            <w:vAlign w:val="center"/>
          </w:tcPr>
          <w:p w14:paraId="3217249E" w14:textId="77777777" w:rsidR="0015273A" w:rsidRDefault="0015273A">
            <w:pPr>
              <w:jc w:val="center"/>
              <w:rPr>
                <w:rFonts w:ascii="宋体" w:hAnsi="宋体" w:hint="eastAsia"/>
                <w:color w:val="000000"/>
                <w:szCs w:val="21"/>
                <w:lang w:val="zh-CN"/>
              </w:rPr>
            </w:pPr>
          </w:p>
        </w:tc>
        <w:tc>
          <w:tcPr>
            <w:tcW w:w="1244" w:type="dxa"/>
            <w:vAlign w:val="center"/>
          </w:tcPr>
          <w:p w14:paraId="3CE485E2" w14:textId="77777777" w:rsidR="0015273A" w:rsidRDefault="0015273A">
            <w:pPr>
              <w:jc w:val="center"/>
              <w:rPr>
                <w:rFonts w:ascii="宋体" w:hAnsi="宋体" w:hint="eastAsia"/>
                <w:color w:val="000000"/>
                <w:szCs w:val="21"/>
                <w:lang w:val="zh-CN"/>
              </w:rPr>
            </w:pPr>
          </w:p>
        </w:tc>
        <w:tc>
          <w:tcPr>
            <w:tcW w:w="1143" w:type="dxa"/>
            <w:vAlign w:val="center"/>
          </w:tcPr>
          <w:p w14:paraId="25F11531" w14:textId="77777777" w:rsidR="0015273A" w:rsidRDefault="0015273A">
            <w:pPr>
              <w:jc w:val="center"/>
              <w:rPr>
                <w:rFonts w:ascii="宋体" w:hAnsi="宋体" w:hint="eastAsia"/>
                <w:color w:val="000000"/>
                <w:szCs w:val="21"/>
                <w:lang w:val="zh-CN"/>
              </w:rPr>
            </w:pPr>
          </w:p>
        </w:tc>
        <w:tc>
          <w:tcPr>
            <w:tcW w:w="2181" w:type="dxa"/>
            <w:vAlign w:val="center"/>
          </w:tcPr>
          <w:p w14:paraId="2CC6D21E" w14:textId="77777777" w:rsidR="0015273A" w:rsidRDefault="0015273A">
            <w:pPr>
              <w:jc w:val="center"/>
              <w:rPr>
                <w:rFonts w:ascii="宋体" w:hAnsi="宋体" w:hint="eastAsia"/>
                <w:color w:val="000000"/>
                <w:szCs w:val="21"/>
                <w:lang w:val="zh-CN"/>
              </w:rPr>
            </w:pPr>
          </w:p>
        </w:tc>
        <w:tc>
          <w:tcPr>
            <w:tcW w:w="2286" w:type="dxa"/>
            <w:vAlign w:val="center"/>
          </w:tcPr>
          <w:p w14:paraId="62779027" w14:textId="77777777" w:rsidR="0015273A" w:rsidRDefault="0015273A">
            <w:pPr>
              <w:jc w:val="center"/>
              <w:rPr>
                <w:rFonts w:ascii="宋体" w:hAnsi="宋体" w:hint="eastAsia"/>
                <w:color w:val="000000"/>
                <w:szCs w:val="21"/>
                <w:lang w:val="zh-CN"/>
              </w:rPr>
            </w:pPr>
          </w:p>
        </w:tc>
      </w:tr>
      <w:tr w:rsidR="0015273A" w14:paraId="294DF76E" w14:textId="77777777">
        <w:trPr>
          <w:trHeight w:val="567"/>
          <w:jc w:val="center"/>
        </w:trPr>
        <w:tc>
          <w:tcPr>
            <w:tcW w:w="904" w:type="dxa"/>
            <w:vAlign w:val="center"/>
          </w:tcPr>
          <w:p w14:paraId="40B54762" w14:textId="77777777" w:rsidR="0015273A" w:rsidRDefault="0015273A">
            <w:pPr>
              <w:jc w:val="center"/>
              <w:rPr>
                <w:rFonts w:ascii="宋体" w:hAnsi="宋体" w:hint="eastAsia"/>
                <w:color w:val="000000"/>
                <w:szCs w:val="21"/>
                <w:lang w:val="zh-CN"/>
              </w:rPr>
            </w:pPr>
          </w:p>
        </w:tc>
        <w:tc>
          <w:tcPr>
            <w:tcW w:w="1584" w:type="dxa"/>
            <w:vAlign w:val="center"/>
          </w:tcPr>
          <w:p w14:paraId="05805F02" w14:textId="77777777" w:rsidR="0015273A" w:rsidRDefault="0015273A">
            <w:pPr>
              <w:jc w:val="center"/>
              <w:rPr>
                <w:rFonts w:ascii="宋体" w:hAnsi="宋体" w:hint="eastAsia"/>
                <w:color w:val="000000"/>
                <w:szCs w:val="21"/>
                <w:lang w:val="zh-CN"/>
              </w:rPr>
            </w:pPr>
          </w:p>
        </w:tc>
        <w:tc>
          <w:tcPr>
            <w:tcW w:w="1244" w:type="dxa"/>
            <w:vAlign w:val="center"/>
          </w:tcPr>
          <w:p w14:paraId="28C9927D" w14:textId="77777777" w:rsidR="0015273A" w:rsidRDefault="0015273A">
            <w:pPr>
              <w:jc w:val="center"/>
              <w:rPr>
                <w:rFonts w:ascii="宋体" w:hAnsi="宋体" w:hint="eastAsia"/>
                <w:color w:val="000000"/>
                <w:szCs w:val="21"/>
                <w:lang w:val="zh-CN"/>
              </w:rPr>
            </w:pPr>
          </w:p>
        </w:tc>
        <w:tc>
          <w:tcPr>
            <w:tcW w:w="1143" w:type="dxa"/>
            <w:vAlign w:val="center"/>
          </w:tcPr>
          <w:p w14:paraId="5805992E" w14:textId="77777777" w:rsidR="0015273A" w:rsidRDefault="0015273A">
            <w:pPr>
              <w:jc w:val="center"/>
              <w:rPr>
                <w:rFonts w:ascii="宋体" w:hAnsi="宋体" w:hint="eastAsia"/>
                <w:color w:val="000000"/>
                <w:szCs w:val="21"/>
                <w:lang w:val="zh-CN"/>
              </w:rPr>
            </w:pPr>
          </w:p>
        </w:tc>
        <w:tc>
          <w:tcPr>
            <w:tcW w:w="2181" w:type="dxa"/>
            <w:vAlign w:val="center"/>
          </w:tcPr>
          <w:p w14:paraId="69D25665" w14:textId="77777777" w:rsidR="0015273A" w:rsidRDefault="0015273A">
            <w:pPr>
              <w:jc w:val="center"/>
              <w:rPr>
                <w:rFonts w:ascii="宋体" w:hAnsi="宋体" w:hint="eastAsia"/>
                <w:color w:val="000000"/>
                <w:szCs w:val="21"/>
                <w:lang w:val="zh-CN"/>
              </w:rPr>
            </w:pPr>
          </w:p>
        </w:tc>
        <w:tc>
          <w:tcPr>
            <w:tcW w:w="2286" w:type="dxa"/>
            <w:vAlign w:val="center"/>
          </w:tcPr>
          <w:p w14:paraId="454954FB" w14:textId="77777777" w:rsidR="0015273A" w:rsidRDefault="0015273A">
            <w:pPr>
              <w:jc w:val="center"/>
              <w:rPr>
                <w:rFonts w:ascii="宋体" w:hAnsi="宋体" w:hint="eastAsia"/>
                <w:color w:val="000000"/>
                <w:szCs w:val="21"/>
                <w:lang w:val="zh-CN"/>
              </w:rPr>
            </w:pPr>
          </w:p>
        </w:tc>
      </w:tr>
      <w:tr w:rsidR="0015273A" w14:paraId="33E1F268" w14:textId="77777777">
        <w:trPr>
          <w:trHeight w:val="567"/>
          <w:jc w:val="center"/>
        </w:trPr>
        <w:tc>
          <w:tcPr>
            <w:tcW w:w="904" w:type="dxa"/>
            <w:vAlign w:val="center"/>
          </w:tcPr>
          <w:p w14:paraId="2F19ED0F" w14:textId="77777777" w:rsidR="0015273A" w:rsidRDefault="0015273A">
            <w:pPr>
              <w:jc w:val="center"/>
              <w:rPr>
                <w:rFonts w:ascii="宋体" w:hAnsi="宋体" w:hint="eastAsia"/>
                <w:color w:val="000000"/>
                <w:szCs w:val="21"/>
                <w:lang w:val="zh-CN"/>
              </w:rPr>
            </w:pPr>
          </w:p>
        </w:tc>
        <w:tc>
          <w:tcPr>
            <w:tcW w:w="1584" w:type="dxa"/>
            <w:vAlign w:val="center"/>
          </w:tcPr>
          <w:p w14:paraId="10A837D6" w14:textId="77777777" w:rsidR="0015273A" w:rsidRDefault="0015273A">
            <w:pPr>
              <w:jc w:val="center"/>
              <w:rPr>
                <w:rFonts w:ascii="宋体" w:hAnsi="宋体" w:hint="eastAsia"/>
                <w:color w:val="000000"/>
                <w:szCs w:val="21"/>
                <w:lang w:val="zh-CN"/>
              </w:rPr>
            </w:pPr>
          </w:p>
        </w:tc>
        <w:tc>
          <w:tcPr>
            <w:tcW w:w="1244" w:type="dxa"/>
            <w:vAlign w:val="center"/>
          </w:tcPr>
          <w:p w14:paraId="2072C8FD" w14:textId="77777777" w:rsidR="0015273A" w:rsidRDefault="0015273A">
            <w:pPr>
              <w:jc w:val="center"/>
              <w:rPr>
                <w:rFonts w:ascii="宋体" w:hAnsi="宋体" w:hint="eastAsia"/>
                <w:color w:val="000000"/>
                <w:szCs w:val="21"/>
                <w:lang w:val="zh-CN"/>
              </w:rPr>
            </w:pPr>
          </w:p>
        </w:tc>
        <w:tc>
          <w:tcPr>
            <w:tcW w:w="1143" w:type="dxa"/>
            <w:vAlign w:val="center"/>
          </w:tcPr>
          <w:p w14:paraId="6E9546E2" w14:textId="77777777" w:rsidR="0015273A" w:rsidRDefault="0015273A">
            <w:pPr>
              <w:jc w:val="center"/>
              <w:rPr>
                <w:rFonts w:ascii="宋体" w:hAnsi="宋体" w:hint="eastAsia"/>
                <w:color w:val="000000"/>
                <w:szCs w:val="21"/>
                <w:lang w:val="zh-CN"/>
              </w:rPr>
            </w:pPr>
          </w:p>
        </w:tc>
        <w:tc>
          <w:tcPr>
            <w:tcW w:w="2181" w:type="dxa"/>
            <w:vAlign w:val="center"/>
          </w:tcPr>
          <w:p w14:paraId="6FCD360C" w14:textId="77777777" w:rsidR="0015273A" w:rsidRDefault="0015273A">
            <w:pPr>
              <w:jc w:val="center"/>
              <w:rPr>
                <w:rFonts w:ascii="宋体" w:hAnsi="宋体" w:hint="eastAsia"/>
                <w:color w:val="000000"/>
                <w:szCs w:val="21"/>
                <w:lang w:val="zh-CN"/>
              </w:rPr>
            </w:pPr>
          </w:p>
        </w:tc>
        <w:tc>
          <w:tcPr>
            <w:tcW w:w="2286" w:type="dxa"/>
            <w:vAlign w:val="center"/>
          </w:tcPr>
          <w:p w14:paraId="2E9F6492" w14:textId="77777777" w:rsidR="0015273A" w:rsidRDefault="0015273A">
            <w:pPr>
              <w:jc w:val="center"/>
              <w:rPr>
                <w:rFonts w:ascii="宋体" w:hAnsi="宋体" w:hint="eastAsia"/>
                <w:color w:val="000000"/>
                <w:szCs w:val="21"/>
                <w:lang w:val="zh-CN"/>
              </w:rPr>
            </w:pPr>
          </w:p>
        </w:tc>
      </w:tr>
      <w:tr w:rsidR="0015273A" w14:paraId="72F1DD52" w14:textId="77777777">
        <w:trPr>
          <w:trHeight w:val="567"/>
          <w:jc w:val="center"/>
        </w:trPr>
        <w:tc>
          <w:tcPr>
            <w:tcW w:w="904" w:type="dxa"/>
            <w:vAlign w:val="center"/>
          </w:tcPr>
          <w:p w14:paraId="7E1D508D" w14:textId="77777777" w:rsidR="0015273A" w:rsidRDefault="0015273A">
            <w:pPr>
              <w:jc w:val="center"/>
              <w:rPr>
                <w:rFonts w:ascii="宋体" w:hAnsi="宋体" w:hint="eastAsia"/>
                <w:color w:val="000000"/>
                <w:szCs w:val="21"/>
                <w:lang w:val="zh-CN"/>
              </w:rPr>
            </w:pPr>
          </w:p>
        </w:tc>
        <w:tc>
          <w:tcPr>
            <w:tcW w:w="1584" w:type="dxa"/>
            <w:vAlign w:val="center"/>
          </w:tcPr>
          <w:p w14:paraId="45A82A15" w14:textId="77777777" w:rsidR="0015273A" w:rsidRDefault="0015273A">
            <w:pPr>
              <w:jc w:val="center"/>
              <w:rPr>
                <w:rFonts w:ascii="宋体" w:hAnsi="宋体" w:hint="eastAsia"/>
                <w:color w:val="000000"/>
                <w:szCs w:val="21"/>
                <w:lang w:val="zh-CN"/>
              </w:rPr>
            </w:pPr>
          </w:p>
        </w:tc>
        <w:tc>
          <w:tcPr>
            <w:tcW w:w="1244" w:type="dxa"/>
            <w:vAlign w:val="center"/>
          </w:tcPr>
          <w:p w14:paraId="5F634104" w14:textId="77777777" w:rsidR="0015273A" w:rsidRDefault="0015273A">
            <w:pPr>
              <w:jc w:val="center"/>
              <w:rPr>
                <w:rFonts w:ascii="宋体" w:hAnsi="宋体" w:hint="eastAsia"/>
                <w:color w:val="000000"/>
                <w:szCs w:val="21"/>
                <w:lang w:val="zh-CN"/>
              </w:rPr>
            </w:pPr>
          </w:p>
        </w:tc>
        <w:tc>
          <w:tcPr>
            <w:tcW w:w="1143" w:type="dxa"/>
            <w:vAlign w:val="center"/>
          </w:tcPr>
          <w:p w14:paraId="7DC22B0A" w14:textId="77777777" w:rsidR="0015273A" w:rsidRDefault="0015273A">
            <w:pPr>
              <w:jc w:val="center"/>
              <w:rPr>
                <w:rFonts w:ascii="宋体" w:hAnsi="宋体" w:hint="eastAsia"/>
                <w:color w:val="000000"/>
                <w:szCs w:val="21"/>
                <w:lang w:val="zh-CN"/>
              </w:rPr>
            </w:pPr>
          </w:p>
        </w:tc>
        <w:tc>
          <w:tcPr>
            <w:tcW w:w="2181" w:type="dxa"/>
            <w:vAlign w:val="center"/>
          </w:tcPr>
          <w:p w14:paraId="1CFA10C0" w14:textId="77777777" w:rsidR="0015273A" w:rsidRDefault="0015273A">
            <w:pPr>
              <w:jc w:val="center"/>
              <w:rPr>
                <w:rFonts w:ascii="宋体" w:hAnsi="宋体" w:hint="eastAsia"/>
                <w:color w:val="000000"/>
                <w:szCs w:val="21"/>
                <w:lang w:val="zh-CN"/>
              </w:rPr>
            </w:pPr>
          </w:p>
        </w:tc>
        <w:tc>
          <w:tcPr>
            <w:tcW w:w="2286" w:type="dxa"/>
            <w:vAlign w:val="center"/>
          </w:tcPr>
          <w:p w14:paraId="406161CD" w14:textId="77777777" w:rsidR="0015273A" w:rsidRDefault="0015273A">
            <w:pPr>
              <w:jc w:val="center"/>
              <w:rPr>
                <w:rFonts w:ascii="宋体" w:hAnsi="宋体" w:hint="eastAsia"/>
                <w:color w:val="000000"/>
                <w:szCs w:val="21"/>
                <w:lang w:val="zh-CN"/>
              </w:rPr>
            </w:pPr>
          </w:p>
        </w:tc>
      </w:tr>
      <w:tr w:rsidR="0015273A" w14:paraId="7B997291" w14:textId="77777777">
        <w:trPr>
          <w:trHeight w:val="567"/>
          <w:jc w:val="center"/>
        </w:trPr>
        <w:tc>
          <w:tcPr>
            <w:tcW w:w="904" w:type="dxa"/>
            <w:vAlign w:val="center"/>
          </w:tcPr>
          <w:p w14:paraId="43C4898D" w14:textId="77777777" w:rsidR="0015273A" w:rsidRDefault="0015273A">
            <w:pPr>
              <w:jc w:val="center"/>
              <w:rPr>
                <w:rFonts w:ascii="宋体" w:hAnsi="宋体" w:hint="eastAsia"/>
                <w:color w:val="000000"/>
                <w:szCs w:val="21"/>
                <w:lang w:val="zh-CN"/>
              </w:rPr>
            </w:pPr>
          </w:p>
        </w:tc>
        <w:tc>
          <w:tcPr>
            <w:tcW w:w="1584" w:type="dxa"/>
            <w:vAlign w:val="center"/>
          </w:tcPr>
          <w:p w14:paraId="65DDBC50" w14:textId="77777777" w:rsidR="0015273A" w:rsidRDefault="0015273A">
            <w:pPr>
              <w:jc w:val="center"/>
              <w:rPr>
                <w:rFonts w:ascii="宋体" w:hAnsi="宋体" w:hint="eastAsia"/>
                <w:color w:val="000000"/>
                <w:szCs w:val="21"/>
                <w:lang w:val="zh-CN"/>
              </w:rPr>
            </w:pPr>
          </w:p>
        </w:tc>
        <w:tc>
          <w:tcPr>
            <w:tcW w:w="1244" w:type="dxa"/>
            <w:vAlign w:val="center"/>
          </w:tcPr>
          <w:p w14:paraId="068E3DF4" w14:textId="77777777" w:rsidR="0015273A" w:rsidRDefault="0015273A">
            <w:pPr>
              <w:jc w:val="center"/>
              <w:rPr>
                <w:rFonts w:ascii="宋体" w:hAnsi="宋体" w:hint="eastAsia"/>
                <w:color w:val="000000"/>
                <w:szCs w:val="21"/>
                <w:lang w:val="zh-CN"/>
              </w:rPr>
            </w:pPr>
          </w:p>
        </w:tc>
        <w:tc>
          <w:tcPr>
            <w:tcW w:w="1143" w:type="dxa"/>
            <w:vAlign w:val="center"/>
          </w:tcPr>
          <w:p w14:paraId="19EB7AE8" w14:textId="77777777" w:rsidR="0015273A" w:rsidRDefault="0015273A">
            <w:pPr>
              <w:jc w:val="center"/>
              <w:rPr>
                <w:rFonts w:ascii="宋体" w:hAnsi="宋体" w:hint="eastAsia"/>
                <w:color w:val="000000"/>
                <w:szCs w:val="21"/>
                <w:lang w:val="zh-CN"/>
              </w:rPr>
            </w:pPr>
          </w:p>
        </w:tc>
        <w:tc>
          <w:tcPr>
            <w:tcW w:w="2181" w:type="dxa"/>
            <w:vAlign w:val="center"/>
          </w:tcPr>
          <w:p w14:paraId="79D6D1C5" w14:textId="77777777" w:rsidR="0015273A" w:rsidRDefault="0015273A">
            <w:pPr>
              <w:jc w:val="center"/>
              <w:rPr>
                <w:rFonts w:ascii="宋体" w:hAnsi="宋体" w:hint="eastAsia"/>
                <w:color w:val="000000"/>
                <w:szCs w:val="21"/>
                <w:lang w:val="zh-CN"/>
              </w:rPr>
            </w:pPr>
          </w:p>
        </w:tc>
        <w:tc>
          <w:tcPr>
            <w:tcW w:w="2286" w:type="dxa"/>
            <w:vAlign w:val="center"/>
          </w:tcPr>
          <w:p w14:paraId="413A7B50" w14:textId="77777777" w:rsidR="0015273A" w:rsidRDefault="0015273A">
            <w:pPr>
              <w:jc w:val="center"/>
              <w:rPr>
                <w:rFonts w:ascii="宋体" w:hAnsi="宋体" w:hint="eastAsia"/>
                <w:color w:val="000000"/>
                <w:szCs w:val="21"/>
                <w:lang w:val="zh-CN"/>
              </w:rPr>
            </w:pPr>
          </w:p>
        </w:tc>
      </w:tr>
      <w:tr w:rsidR="0015273A" w14:paraId="49C81A59" w14:textId="77777777">
        <w:trPr>
          <w:trHeight w:val="567"/>
          <w:jc w:val="center"/>
        </w:trPr>
        <w:tc>
          <w:tcPr>
            <w:tcW w:w="904" w:type="dxa"/>
            <w:vAlign w:val="center"/>
          </w:tcPr>
          <w:p w14:paraId="48CD21F5" w14:textId="77777777" w:rsidR="0015273A" w:rsidRDefault="0015273A">
            <w:pPr>
              <w:jc w:val="center"/>
              <w:rPr>
                <w:rFonts w:ascii="宋体" w:hAnsi="宋体" w:hint="eastAsia"/>
                <w:color w:val="000000"/>
                <w:szCs w:val="21"/>
                <w:lang w:val="zh-CN"/>
              </w:rPr>
            </w:pPr>
          </w:p>
        </w:tc>
        <w:tc>
          <w:tcPr>
            <w:tcW w:w="1584" w:type="dxa"/>
            <w:vAlign w:val="center"/>
          </w:tcPr>
          <w:p w14:paraId="009C8275" w14:textId="77777777" w:rsidR="0015273A" w:rsidRDefault="0015273A">
            <w:pPr>
              <w:jc w:val="center"/>
              <w:rPr>
                <w:rFonts w:ascii="宋体" w:hAnsi="宋体" w:hint="eastAsia"/>
                <w:color w:val="000000"/>
                <w:szCs w:val="21"/>
                <w:lang w:val="zh-CN"/>
              </w:rPr>
            </w:pPr>
          </w:p>
        </w:tc>
        <w:tc>
          <w:tcPr>
            <w:tcW w:w="1244" w:type="dxa"/>
            <w:vAlign w:val="center"/>
          </w:tcPr>
          <w:p w14:paraId="0F457CCD" w14:textId="77777777" w:rsidR="0015273A" w:rsidRDefault="0015273A">
            <w:pPr>
              <w:jc w:val="center"/>
              <w:rPr>
                <w:rFonts w:ascii="宋体" w:hAnsi="宋体" w:hint="eastAsia"/>
                <w:color w:val="000000"/>
                <w:szCs w:val="21"/>
                <w:lang w:val="zh-CN"/>
              </w:rPr>
            </w:pPr>
          </w:p>
        </w:tc>
        <w:tc>
          <w:tcPr>
            <w:tcW w:w="1143" w:type="dxa"/>
            <w:vAlign w:val="center"/>
          </w:tcPr>
          <w:p w14:paraId="77D18416" w14:textId="77777777" w:rsidR="0015273A" w:rsidRDefault="0015273A">
            <w:pPr>
              <w:jc w:val="center"/>
              <w:rPr>
                <w:rFonts w:ascii="宋体" w:hAnsi="宋体" w:hint="eastAsia"/>
                <w:color w:val="000000"/>
                <w:szCs w:val="21"/>
                <w:lang w:val="zh-CN"/>
              </w:rPr>
            </w:pPr>
          </w:p>
        </w:tc>
        <w:tc>
          <w:tcPr>
            <w:tcW w:w="2181" w:type="dxa"/>
            <w:vAlign w:val="center"/>
          </w:tcPr>
          <w:p w14:paraId="3BC52D80" w14:textId="77777777" w:rsidR="0015273A" w:rsidRDefault="0015273A">
            <w:pPr>
              <w:jc w:val="center"/>
              <w:rPr>
                <w:rFonts w:ascii="宋体" w:hAnsi="宋体" w:hint="eastAsia"/>
                <w:color w:val="000000"/>
                <w:szCs w:val="21"/>
                <w:lang w:val="zh-CN"/>
              </w:rPr>
            </w:pPr>
          </w:p>
        </w:tc>
        <w:tc>
          <w:tcPr>
            <w:tcW w:w="2286" w:type="dxa"/>
            <w:vAlign w:val="center"/>
          </w:tcPr>
          <w:p w14:paraId="166F6025" w14:textId="77777777" w:rsidR="0015273A" w:rsidRDefault="0015273A">
            <w:pPr>
              <w:jc w:val="center"/>
              <w:rPr>
                <w:rFonts w:ascii="宋体" w:hAnsi="宋体" w:hint="eastAsia"/>
                <w:color w:val="000000"/>
                <w:szCs w:val="21"/>
                <w:lang w:val="zh-CN"/>
              </w:rPr>
            </w:pPr>
          </w:p>
        </w:tc>
      </w:tr>
    </w:tbl>
    <w:p w14:paraId="1CA796EF" w14:textId="77777777" w:rsidR="0015273A" w:rsidRDefault="00000000">
      <w:pPr>
        <w:widowControl/>
        <w:spacing w:line="360" w:lineRule="auto"/>
        <w:jc w:val="left"/>
        <w:rPr>
          <w:rFonts w:ascii="宋体" w:hAnsi="宋体" w:cs="宋体" w:hint="eastAsia"/>
          <w:bCs/>
          <w:color w:val="000000"/>
          <w:szCs w:val="21"/>
          <w:u w:val="single"/>
          <w:lang w:val="zh-CN"/>
        </w:rPr>
      </w:pPr>
      <w:r>
        <w:rPr>
          <w:rFonts w:ascii="宋体" w:hAnsi="宋体" w:cs="宋体" w:hint="eastAsia"/>
          <w:bCs/>
          <w:color w:val="000000"/>
          <w:szCs w:val="21"/>
          <w:lang w:val="zh-CN"/>
        </w:rPr>
        <w:t>供应商</w:t>
      </w:r>
      <w:r>
        <w:rPr>
          <w:rFonts w:ascii="宋体" w:hAnsi="宋体" w:cs="宋体" w:hint="eastAsia"/>
          <w:color w:val="000000"/>
          <w:szCs w:val="21"/>
          <w:lang w:val="zh-CN"/>
        </w:rPr>
        <w:t>（</w:t>
      </w:r>
      <w:r>
        <w:rPr>
          <w:rFonts w:ascii="宋体" w:hAnsi="宋体" w:cs="宋体" w:hint="eastAsia"/>
          <w:color w:val="000000"/>
          <w:szCs w:val="21"/>
        </w:rPr>
        <w:t>加盖电子公章</w:t>
      </w:r>
      <w:r>
        <w:rPr>
          <w:rFonts w:ascii="宋体" w:hAnsi="宋体" w:cs="宋体" w:hint="eastAsia"/>
          <w:color w:val="000000"/>
          <w:szCs w:val="21"/>
          <w:lang w:val="zh-CN"/>
        </w:rPr>
        <w:t>）</w:t>
      </w:r>
      <w:r>
        <w:rPr>
          <w:rFonts w:ascii="宋体" w:hAnsi="宋体" w:cs="宋体" w:hint="eastAsia"/>
          <w:bCs/>
          <w:color w:val="000000"/>
          <w:szCs w:val="21"/>
          <w:lang w:val="zh-CN"/>
        </w:rPr>
        <w:t>:</w:t>
      </w:r>
    </w:p>
    <w:p w14:paraId="6456170E" w14:textId="77777777" w:rsidR="0015273A" w:rsidRDefault="00000000">
      <w:pPr>
        <w:widowControl/>
        <w:spacing w:line="360" w:lineRule="auto"/>
        <w:jc w:val="left"/>
        <w:rPr>
          <w:rFonts w:ascii="宋体" w:hAnsi="宋体" w:cs="宋体" w:hint="eastAsia"/>
          <w:bCs/>
          <w:color w:val="000000"/>
          <w:szCs w:val="21"/>
          <w:lang w:val="zh-CN"/>
        </w:rPr>
      </w:pPr>
      <w:r>
        <w:rPr>
          <w:rFonts w:ascii="宋体" w:hAnsi="宋体" w:cs="宋体" w:hint="eastAsia"/>
          <w:bCs/>
          <w:color w:val="000000"/>
          <w:szCs w:val="21"/>
          <w:lang w:val="zh-CN"/>
        </w:rPr>
        <w:t>日</w:t>
      </w:r>
      <w:r>
        <w:rPr>
          <w:rFonts w:ascii="宋体" w:hAnsi="宋体" w:cs="宋体" w:hint="eastAsia"/>
          <w:bCs/>
          <w:color w:val="000000"/>
          <w:szCs w:val="21"/>
          <w:lang w:val="zh-CN"/>
        </w:rPr>
        <w:tab/>
      </w:r>
      <w:r>
        <w:rPr>
          <w:rFonts w:ascii="宋体" w:hAnsi="宋体" w:cs="宋体" w:hint="eastAsia"/>
          <w:bCs/>
          <w:color w:val="000000"/>
          <w:szCs w:val="21"/>
        </w:rPr>
        <w:t xml:space="preserve"> </w:t>
      </w:r>
      <w:r>
        <w:rPr>
          <w:rFonts w:ascii="宋体" w:hAnsi="宋体" w:cs="宋体" w:hint="eastAsia"/>
          <w:bCs/>
          <w:color w:val="000000"/>
          <w:szCs w:val="21"/>
          <w:lang w:val="zh-CN"/>
        </w:rPr>
        <w:t>期：</w:t>
      </w:r>
      <w:r>
        <w:rPr>
          <w:rFonts w:ascii="宋体" w:hAnsi="宋体" w:cs="宋体" w:hint="eastAsia"/>
          <w:bCs/>
          <w:color w:val="000000"/>
          <w:szCs w:val="21"/>
          <w:lang w:val="zh-CN"/>
        </w:rPr>
        <w:tab/>
        <w:t>年</w:t>
      </w:r>
      <w:r>
        <w:rPr>
          <w:rFonts w:ascii="宋体" w:hAnsi="宋体" w:cs="宋体" w:hint="eastAsia"/>
          <w:bCs/>
          <w:color w:val="000000"/>
          <w:szCs w:val="21"/>
          <w:lang w:val="zh-CN"/>
        </w:rPr>
        <w:tab/>
        <w:t>月</w:t>
      </w:r>
      <w:r>
        <w:rPr>
          <w:rFonts w:ascii="宋体" w:hAnsi="宋体" w:cs="宋体" w:hint="eastAsia"/>
          <w:bCs/>
          <w:color w:val="000000"/>
          <w:szCs w:val="21"/>
          <w:lang w:val="zh-CN"/>
        </w:rPr>
        <w:tab/>
        <w:t>日</w:t>
      </w:r>
    </w:p>
    <w:p w14:paraId="55BF51D2" w14:textId="77777777" w:rsidR="0015273A" w:rsidRDefault="00000000">
      <w:pPr>
        <w:widowControl/>
        <w:spacing w:line="360" w:lineRule="auto"/>
        <w:jc w:val="left"/>
        <w:rPr>
          <w:rFonts w:ascii="宋体" w:hAnsi="宋体" w:cs="宋体" w:hint="eastAsia"/>
          <w:b/>
          <w:color w:val="000000"/>
          <w:sz w:val="24"/>
          <w:szCs w:val="24"/>
        </w:rPr>
      </w:pPr>
      <w:r>
        <w:rPr>
          <w:rFonts w:ascii="宋体" w:hAnsi="宋体" w:cs="宋体" w:hint="eastAsia"/>
          <w:b/>
          <w:color w:val="000000"/>
          <w:sz w:val="24"/>
          <w:szCs w:val="24"/>
          <w:lang w:val="zh-CN"/>
        </w:rPr>
        <w:br w:type="page" w:clear="all"/>
      </w:r>
      <w:r>
        <w:rPr>
          <w:rFonts w:ascii="宋体" w:hAnsi="宋体" w:cs="宋体"/>
          <w:b/>
          <w:color w:val="000000"/>
          <w:sz w:val="24"/>
          <w:szCs w:val="24"/>
        </w:rPr>
        <w:lastRenderedPageBreak/>
        <w:t xml:space="preserve"> </w:t>
      </w:r>
    </w:p>
    <w:p w14:paraId="57D490CB" w14:textId="77777777" w:rsidR="002B3B91" w:rsidRDefault="00000000" w:rsidP="002B3B91">
      <w:pPr>
        <w:spacing w:line="240" w:lineRule="atLeast"/>
        <w:rPr>
          <w:rFonts w:ascii="宋体" w:hAnsi="宋体" w:cs="宋体" w:hint="eastAsia"/>
          <w:b/>
          <w:color w:val="000000"/>
          <w:sz w:val="24"/>
          <w:szCs w:val="24"/>
        </w:rPr>
      </w:pPr>
      <w:r>
        <w:rPr>
          <w:rFonts w:ascii="宋体" w:hAnsi="宋体" w:cs="宋体" w:hint="eastAsia"/>
          <w:b/>
          <w:color w:val="000000"/>
          <w:sz w:val="24"/>
          <w:szCs w:val="24"/>
        </w:rPr>
        <w:t>目录十一、</w:t>
      </w:r>
      <w:r w:rsidR="002B3B91">
        <w:rPr>
          <w:rFonts w:ascii="宋体" w:hAnsi="宋体" w:cs="宋体" w:hint="eastAsia"/>
          <w:b/>
          <w:color w:val="000000"/>
          <w:sz w:val="24"/>
          <w:szCs w:val="24"/>
        </w:rPr>
        <w:t>服务与承诺</w:t>
      </w:r>
    </w:p>
    <w:p w14:paraId="10C3ADCA" w14:textId="77777777" w:rsidR="002B3B91" w:rsidRDefault="002B3B91" w:rsidP="002B3B91">
      <w:pPr>
        <w:spacing w:line="240" w:lineRule="atLeast"/>
        <w:rPr>
          <w:rFonts w:ascii="宋体" w:hAnsi="宋体" w:cs="宋体" w:hint="eastAsia"/>
          <w:b/>
          <w:color w:val="000000"/>
        </w:rPr>
      </w:pPr>
    </w:p>
    <w:p w14:paraId="3DEEE364" w14:textId="77777777" w:rsidR="002B3B91" w:rsidRDefault="002B3B91" w:rsidP="002B3B91">
      <w:pPr>
        <w:spacing w:line="360" w:lineRule="auto"/>
        <w:jc w:val="center"/>
        <w:rPr>
          <w:rFonts w:ascii="宋体" w:hAnsi="宋体" w:cs="宋体" w:hint="eastAsia"/>
          <w:b/>
          <w:bCs/>
          <w:color w:val="000000"/>
          <w:sz w:val="28"/>
          <w:szCs w:val="28"/>
          <w:lang w:val="zh-CN"/>
        </w:rPr>
      </w:pPr>
      <w:r>
        <w:rPr>
          <w:rFonts w:ascii="宋体" w:hAnsi="宋体" w:cs="宋体" w:hint="eastAsia"/>
          <w:b/>
          <w:bCs/>
          <w:color w:val="000000"/>
          <w:sz w:val="28"/>
          <w:szCs w:val="28"/>
          <w:lang w:val="zh-CN"/>
        </w:rPr>
        <w:t>服务与承诺</w:t>
      </w:r>
    </w:p>
    <w:p w14:paraId="10965856" w14:textId="77777777" w:rsidR="002B3B91" w:rsidRDefault="002B3B91" w:rsidP="002B3B91">
      <w:pPr>
        <w:spacing w:line="240" w:lineRule="atLeast"/>
        <w:rPr>
          <w:rFonts w:ascii="宋体" w:hAnsi="宋体" w:cs="宋体" w:hint="eastAsia"/>
          <w:color w:val="000000"/>
          <w:sz w:val="28"/>
          <w:szCs w:val="28"/>
        </w:rPr>
      </w:pPr>
    </w:p>
    <w:p w14:paraId="72C78905" w14:textId="77777777" w:rsidR="002B3B91" w:rsidRDefault="002B3B91" w:rsidP="002B3B91">
      <w:pPr>
        <w:spacing w:line="240" w:lineRule="atLeast"/>
        <w:jc w:val="center"/>
        <w:rPr>
          <w:rStyle w:val="NormalCharacter1"/>
          <w:rFonts w:ascii="宋体" w:hAnsi="宋体" w:cs="宋体" w:hint="eastAsia"/>
          <w:bCs/>
          <w:szCs w:val="21"/>
          <w:lang w:val="zh-CN"/>
        </w:rPr>
      </w:pPr>
      <w:r>
        <w:rPr>
          <w:rStyle w:val="NormalCharacter1"/>
          <w:rFonts w:ascii="宋体" w:hAnsi="宋体" w:cs="宋体" w:hint="eastAsia"/>
          <w:bCs/>
          <w:szCs w:val="21"/>
        </w:rPr>
        <w:t>（</w:t>
      </w:r>
      <w:r>
        <w:rPr>
          <w:rStyle w:val="NormalCharacter1"/>
          <w:rFonts w:ascii="宋体" w:hAnsi="宋体" w:cs="宋体" w:hint="eastAsia"/>
          <w:bCs/>
          <w:szCs w:val="21"/>
          <w:lang w:val="zh-CN"/>
        </w:rPr>
        <w:t>各</w:t>
      </w:r>
      <w:r>
        <w:rPr>
          <w:rStyle w:val="NormalCharacter1"/>
          <w:rFonts w:ascii="宋体" w:hAnsi="宋体" w:cs="宋体" w:hint="eastAsia"/>
          <w:bCs/>
          <w:szCs w:val="21"/>
        </w:rPr>
        <w:t>供应商</w:t>
      </w:r>
      <w:r>
        <w:rPr>
          <w:rStyle w:val="NormalCharacter1"/>
          <w:rFonts w:ascii="宋体" w:hAnsi="宋体" w:cs="宋体" w:hint="eastAsia"/>
          <w:bCs/>
          <w:szCs w:val="21"/>
          <w:lang w:val="zh-CN"/>
        </w:rPr>
        <w:t>根据</w:t>
      </w:r>
      <w:r>
        <w:rPr>
          <w:rStyle w:val="NormalCharacter1"/>
          <w:rFonts w:ascii="宋体" w:hAnsi="宋体" w:cs="宋体" w:hint="eastAsia"/>
          <w:bCs/>
          <w:szCs w:val="21"/>
        </w:rPr>
        <w:t>磋商</w:t>
      </w:r>
      <w:r>
        <w:rPr>
          <w:rStyle w:val="NormalCharacter1"/>
          <w:rFonts w:ascii="宋体" w:hAnsi="宋体" w:cs="宋体" w:hint="eastAsia"/>
          <w:bCs/>
          <w:szCs w:val="21"/>
          <w:lang w:val="zh-CN"/>
        </w:rPr>
        <w:t>文件规定的</w:t>
      </w:r>
      <w:r>
        <w:rPr>
          <w:rStyle w:val="NormalCharacter1"/>
          <w:rFonts w:ascii="宋体" w:hAnsi="宋体" w:cs="宋体" w:hint="eastAsia"/>
          <w:bCs/>
          <w:szCs w:val="21"/>
        </w:rPr>
        <w:t>需要提供承诺书的内容</w:t>
      </w:r>
      <w:r>
        <w:rPr>
          <w:rStyle w:val="NormalCharacter1"/>
          <w:rFonts w:ascii="宋体" w:hAnsi="宋体" w:cs="宋体" w:hint="eastAsia"/>
          <w:bCs/>
          <w:szCs w:val="21"/>
          <w:lang w:val="zh-CN"/>
        </w:rPr>
        <w:t>，格式自拟。）</w:t>
      </w:r>
    </w:p>
    <w:p w14:paraId="05AABC2B" w14:textId="6BE08458" w:rsidR="0015273A" w:rsidRDefault="0015273A" w:rsidP="002B3B91">
      <w:pPr>
        <w:spacing w:line="240" w:lineRule="atLeast"/>
        <w:rPr>
          <w:rFonts w:ascii="宋体" w:hAnsi="宋体" w:cs="宋体" w:hint="eastAsia"/>
          <w:b/>
          <w:color w:val="000000"/>
          <w:sz w:val="24"/>
          <w:szCs w:val="24"/>
        </w:rPr>
      </w:pPr>
    </w:p>
    <w:p w14:paraId="0201797E" w14:textId="77777777" w:rsidR="0015273A" w:rsidRDefault="0015273A">
      <w:pPr>
        <w:spacing w:line="240" w:lineRule="atLeast"/>
        <w:rPr>
          <w:rFonts w:ascii="宋体" w:hAnsi="宋体" w:cs="宋体" w:hint="eastAsia"/>
          <w:b/>
          <w:color w:val="000000"/>
          <w:sz w:val="24"/>
          <w:szCs w:val="24"/>
        </w:rPr>
      </w:pPr>
    </w:p>
    <w:p w14:paraId="3DB0B92C" w14:textId="4298B59A" w:rsidR="0015273A" w:rsidRPr="002B3B91" w:rsidRDefault="00000000">
      <w:pPr>
        <w:spacing w:line="240" w:lineRule="atLeast"/>
        <w:rPr>
          <w:rFonts w:ascii="宋体" w:hAnsi="宋体" w:cs="宋体" w:hint="eastAsia"/>
          <w:bCs/>
          <w:szCs w:val="21"/>
          <w:lang w:val="zh-CN"/>
        </w:rPr>
      </w:pPr>
      <w:r>
        <w:rPr>
          <w:rFonts w:ascii="宋体" w:hAnsi="宋体" w:cs="宋体" w:hint="eastAsia"/>
          <w:b/>
          <w:color w:val="000000"/>
          <w:sz w:val="24"/>
          <w:szCs w:val="24"/>
        </w:rPr>
        <w:t>目录十二、磋商需要的其他证明文件及材料</w:t>
      </w:r>
    </w:p>
    <w:p w14:paraId="3FBC9E6F" w14:textId="77777777" w:rsidR="0015273A" w:rsidRDefault="0015273A">
      <w:pPr>
        <w:spacing w:line="240" w:lineRule="atLeast"/>
        <w:rPr>
          <w:rFonts w:ascii="宋体" w:hAnsi="宋体" w:cs="宋体" w:hint="eastAsia"/>
          <w:b/>
          <w:color w:val="000000"/>
        </w:rPr>
      </w:pPr>
    </w:p>
    <w:p w14:paraId="4216CCCF" w14:textId="77777777" w:rsidR="0015273A" w:rsidRDefault="0015273A">
      <w:pPr>
        <w:spacing w:line="240" w:lineRule="atLeast"/>
        <w:rPr>
          <w:rFonts w:ascii="宋体" w:hAnsi="宋体" w:cs="宋体" w:hint="eastAsia"/>
          <w:b/>
          <w:color w:val="000000"/>
        </w:rPr>
      </w:pPr>
    </w:p>
    <w:p w14:paraId="7FBBFBC9" w14:textId="77777777" w:rsidR="0015273A" w:rsidRDefault="00000000">
      <w:pPr>
        <w:spacing w:line="360" w:lineRule="auto"/>
        <w:jc w:val="center"/>
        <w:rPr>
          <w:rFonts w:ascii="宋体" w:hAnsi="宋体" w:cs="宋体" w:hint="eastAsia"/>
          <w:b/>
          <w:bCs/>
          <w:color w:val="000000"/>
          <w:sz w:val="28"/>
          <w:szCs w:val="28"/>
          <w:lang w:val="zh-CN"/>
        </w:rPr>
      </w:pPr>
      <w:r>
        <w:rPr>
          <w:rFonts w:ascii="宋体" w:hAnsi="宋体" w:cs="宋体" w:hint="eastAsia"/>
          <w:b/>
          <w:bCs/>
          <w:color w:val="000000"/>
          <w:sz w:val="28"/>
          <w:szCs w:val="28"/>
          <w:lang w:val="zh-CN"/>
        </w:rPr>
        <w:t>磋商需要的其他证明文件及材料（若有）</w:t>
      </w:r>
    </w:p>
    <w:p w14:paraId="69B73F02" w14:textId="77777777" w:rsidR="0015273A" w:rsidRDefault="0015273A">
      <w:pPr>
        <w:spacing w:line="240" w:lineRule="atLeast"/>
        <w:rPr>
          <w:rFonts w:ascii="宋体" w:hAnsi="宋体" w:cs="宋体" w:hint="eastAsia"/>
          <w:color w:val="000000"/>
          <w:sz w:val="28"/>
          <w:szCs w:val="28"/>
        </w:rPr>
      </w:pPr>
    </w:p>
    <w:p w14:paraId="35F92CA2" w14:textId="77777777" w:rsidR="0015273A" w:rsidRDefault="0015273A">
      <w:pPr>
        <w:spacing w:line="240" w:lineRule="atLeast"/>
        <w:rPr>
          <w:rFonts w:ascii="宋体" w:hAnsi="宋体" w:cs="宋体" w:hint="eastAsia"/>
          <w:b/>
          <w:color w:val="000000"/>
          <w:sz w:val="24"/>
          <w:szCs w:val="24"/>
        </w:rPr>
      </w:pPr>
    </w:p>
    <w:p w14:paraId="333214D3" w14:textId="77777777" w:rsidR="0015273A" w:rsidRDefault="0015273A">
      <w:pPr>
        <w:spacing w:line="240" w:lineRule="atLeast"/>
        <w:rPr>
          <w:rFonts w:ascii="宋体" w:hAnsi="宋体" w:cs="宋体" w:hint="eastAsia"/>
          <w:b/>
          <w:color w:val="000000"/>
          <w:sz w:val="24"/>
          <w:szCs w:val="24"/>
        </w:rPr>
      </w:pPr>
    </w:p>
    <w:p w14:paraId="2355B18E" w14:textId="77777777" w:rsidR="0015273A" w:rsidRDefault="0015273A">
      <w:pPr>
        <w:spacing w:line="240" w:lineRule="atLeast"/>
        <w:rPr>
          <w:rFonts w:ascii="宋体" w:hAnsi="宋体" w:cs="宋体" w:hint="eastAsia"/>
          <w:b/>
          <w:color w:val="000000"/>
          <w:sz w:val="24"/>
          <w:szCs w:val="24"/>
        </w:rPr>
      </w:pPr>
    </w:p>
    <w:p w14:paraId="29895254" w14:textId="77777777" w:rsidR="0015273A" w:rsidRDefault="0015273A">
      <w:pPr>
        <w:spacing w:line="240" w:lineRule="atLeast"/>
        <w:rPr>
          <w:rFonts w:ascii="宋体" w:hAnsi="宋体" w:cs="宋体" w:hint="eastAsia"/>
          <w:b/>
          <w:color w:val="000000"/>
          <w:sz w:val="24"/>
          <w:szCs w:val="24"/>
        </w:rPr>
      </w:pPr>
    </w:p>
    <w:p w14:paraId="14282DC5" w14:textId="77777777" w:rsidR="0015273A" w:rsidRDefault="0015273A">
      <w:pPr>
        <w:spacing w:line="240" w:lineRule="atLeast"/>
        <w:rPr>
          <w:rFonts w:ascii="宋体" w:hAnsi="宋体" w:cs="宋体" w:hint="eastAsia"/>
          <w:b/>
          <w:color w:val="000000"/>
          <w:sz w:val="24"/>
          <w:szCs w:val="24"/>
        </w:rPr>
      </w:pPr>
    </w:p>
    <w:p w14:paraId="64709C75" w14:textId="77777777" w:rsidR="0015273A" w:rsidRDefault="00000000">
      <w:pPr>
        <w:spacing w:line="240" w:lineRule="atLeast"/>
        <w:rPr>
          <w:rFonts w:ascii="宋体" w:hAnsi="宋体" w:cs="宋体" w:hint="eastAsia"/>
          <w:color w:val="000000"/>
          <w:sz w:val="24"/>
          <w:szCs w:val="24"/>
        </w:rPr>
      </w:pPr>
      <w:r>
        <w:rPr>
          <w:rFonts w:ascii="宋体" w:hAnsi="宋体" w:cs="宋体" w:hint="eastAsia"/>
          <w:b/>
          <w:bCs/>
          <w:color w:val="000000"/>
          <w:sz w:val="24"/>
          <w:szCs w:val="24"/>
        </w:rPr>
        <w:br w:type="page" w:clear="all"/>
      </w:r>
      <w:r>
        <w:rPr>
          <w:rFonts w:ascii="宋体" w:hAnsi="宋体" w:cs="宋体" w:hint="eastAsia"/>
          <w:b/>
          <w:bCs/>
          <w:color w:val="000000"/>
          <w:sz w:val="24"/>
          <w:szCs w:val="24"/>
        </w:rPr>
        <w:lastRenderedPageBreak/>
        <w:t>附件1</w:t>
      </w:r>
    </w:p>
    <w:p w14:paraId="4F2F0FB1" w14:textId="77777777" w:rsidR="0015273A" w:rsidRDefault="00000000">
      <w:pPr>
        <w:spacing w:line="360" w:lineRule="auto"/>
        <w:ind w:firstLine="562"/>
        <w:jc w:val="center"/>
        <w:rPr>
          <w:rFonts w:ascii="宋体" w:hAnsi="宋体" w:cs="宋体" w:hint="eastAsia"/>
          <w:b/>
          <w:bCs/>
          <w:sz w:val="28"/>
        </w:rPr>
      </w:pPr>
      <w:bookmarkStart w:id="85" w:name="_Toc6917"/>
      <w:bookmarkStart w:id="86" w:name="_Toc18239"/>
      <w:bookmarkStart w:id="87" w:name="_Toc300"/>
      <w:bookmarkStart w:id="88" w:name="_Toc30821"/>
      <w:bookmarkStart w:id="89" w:name="_Toc13538_WPSOffice_Level2"/>
      <w:r>
        <w:rPr>
          <w:rFonts w:ascii="宋体" w:hAnsi="宋体" w:cs="宋体" w:hint="eastAsia"/>
          <w:b/>
          <w:bCs/>
          <w:sz w:val="28"/>
        </w:rPr>
        <w:t>中小企业声明函（货物）</w:t>
      </w:r>
      <w:bookmarkEnd w:id="85"/>
      <w:bookmarkEnd w:id="86"/>
      <w:bookmarkEnd w:id="87"/>
      <w:bookmarkEnd w:id="88"/>
      <w:bookmarkEnd w:id="89"/>
    </w:p>
    <w:p w14:paraId="5B79D550" w14:textId="77777777" w:rsidR="0015273A" w:rsidRDefault="00000000">
      <w:pPr>
        <w:spacing w:line="360" w:lineRule="auto"/>
        <w:ind w:firstLine="480"/>
        <w:rPr>
          <w:rFonts w:ascii="宋体" w:hAnsi="宋体" w:cs="宋体" w:hint="eastAsia"/>
          <w:szCs w:val="21"/>
        </w:rPr>
      </w:pPr>
      <w:r>
        <w:rPr>
          <w:rFonts w:ascii="宋体" w:hAnsi="宋体" w:cs="宋体" w:hint="eastAsia"/>
          <w:szCs w:val="21"/>
        </w:rPr>
        <w:t>本公司（联合体）郑重声明，根据《政府采购促进中小企业发展管理办法》（财库﹝2020﹞46 号）的规定，本公司（联合体）参加</w:t>
      </w:r>
      <w:r>
        <w:rPr>
          <w:rFonts w:ascii="宋体" w:hAnsi="宋体" w:cs="宋体" w:hint="eastAsia"/>
          <w:szCs w:val="21"/>
          <w:u w:val="single"/>
        </w:rPr>
        <w:t>（单位名称）</w:t>
      </w:r>
      <w:r>
        <w:rPr>
          <w:rFonts w:ascii="宋体" w:hAnsi="宋体" w:cs="宋体" w:hint="eastAsia"/>
          <w:szCs w:val="21"/>
        </w:rPr>
        <w:t>的</w:t>
      </w:r>
      <w:r>
        <w:rPr>
          <w:rFonts w:ascii="宋体" w:hAnsi="宋体" w:cs="宋体" w:hint="eastAsia"/>
          <w:szCs w:val="21"/>
          <w:u w:val="single"/>
        </w:rPr>
        <w:t>（项目名称）</w:t>
      </w:r>
      <w:r>
        <w:rPr>
          <w:rFonts w:ascii="宋体" w:hAnsi="宋体" w:cs="宋体" w:hint="eastAsia"/>
          <w:szCs w:val="21"/>
        </w:rPr>
        <w:t>采购活动，提供的货物全部由符合政策要求的中小企业制造。相关企业（含联合体中的中小企业、签订分包意向协议的中小企业）的具体情况如下：</w:t>
      </w:r>
    </w:p>
    <w:p w14:paraId="6BF939FF" w14:textId="77777777" w:rsidR="0015273A" w:rsidRDefault="00000000">
      <w:pPr>
        <w:spacing w:line="360" w:lineRule="auto"/>
        <w:ind w:firstLine="480"/>
        <w:rPr>
          <w:rFonts w:ascii="宋体" w:hAnsi="宋体" w:cs="宋体" w:hint="eastAsia"/>
          <w:szCs w:val="21"/>
        </w:rPr>
      </w:pPr>
      <w:r>
        <w:rPr>
          <w:rFonts w:ascii="宋体" w:hAnsi="宋体" w:cs="宋体" w:hint="eastAsia"/>
          <w:szCs w:val="21"/>
        </w:rPr>
        <w:t xml:space="preserve">1. </w:t>
      </w:r>
      <w:r>
        <w:rPr>
          <w:rFonts w:ascii="宋体" w:hAnsi="宋体" w:cs="宋体" w:hint="eastAsia"/>
          <w:szCs w:val="21"/>
          <w:u w:val="single"/>
        </w:rPr>
        <w:t>（标的名称）</w:t>
      </w:r>
      <w:r>
        <w:rPr>
          <w:rFonts w:ascii="宋体" w:hAnsi="宋体" w:cs="宋体" w:hint="eastAsia"/>
          <w:szCs w:val="21"/>
        </w:rPr>
        <w:t>，属于</w:t>
      </w:r>
      <w:r>
        <w:rPr>
          <w:rFonts w:ascii="宋体" w:hAnsi="宋体" w:cs="宋体" w:hint="eastAsia"/>
          <w:szCs w:val="21"/>
          <w:u w:val="single"/>
        </w:rPr>
        <w:t>软件和信息技术服务业</w:t>
      </w:r>
      <w:r>
        <w:rPr>
          <w:rFonts w:ascii="宋体" w:hAnsi="宋体" w:cs="宋体" w:hint="eastAsia"/>
          <w:szCs w:val="21"/>
        </w:rPr>
        <w:t>； 承接企业为</w:t>
      </w:r>
      <w:r>
        <w:rPr>
          <w:rFonts w:ascii="宋体" w:hAnsi="宋体" w:cs="宋体" w:hint="eastAsia"/>
          <w:szCs w:val="21"/>
          <w:u w:val="single"/>
        </w:rPr>
        <w:t>（企业名称）</w:t>
      </w:r>
      <w:r>
        <w:rPr>
          <w:rFonts w:ascii="宋体" w:hAnsi="宋体" w:cs="宋体" w:hint="eastAsia"/>
          <w:szCs w:val="21"/>
        </w:rPr>
        <w:t xml:space="preserve">，从业人员 </w:t>
      </w:r>
      <w:r>
        <w:rPr>
          <w:rFonts w:ascii="宋体" w:hAnsi="宋体" w:cs="宋体" w:hint="eastAsia"/>
          <w:szCs w:val="21"/>
          <w:u w:val="single"/>
        </w:rPr>
        <w:t xml:space="preserve">    </w:t>
      </w:r>
      <w:r>
        <w:rPr>
          <w:rFonts w:ascii="宋体" w:hAnsi="宋体" w:cs="宋体" w:hint="eastAsia"/>
          <w:szCs w:val="21"/>
        </w:rPr>
        <w:t>人，营业收入为</w:t>
      </w:r>
      <w:r>
        <w:rPr>
          <w:rFonts w:ascii="宋体" w:hAnsi="宋体" w:cs="宋体" w:hint="eastAsia"/>
          <w:szCs w:val="21"/>
          <w:u w:val="single"/>
        </w:rPr>
        <w:t xml:space="preserve">      </w:t>
      </w:r>
      <w:r>
        <w:rPr>
          <w:rFonts w:ascii="宋体" w:hAnsi="宋体" w:cs="宋体" w:hint="eastAsia"/>
          <w:szCs w:val="21"/>
        </w:rPr>
        <w:t>万元，资产总额为</w:t>
      </w:r>
      <w:r>
        <w:rPr>
          <w:rFonts w:ascii="宋体" w:hAnsi="宋体" w:cs="宋体" w:hint="eastAsia"/>
          <w:szCs w:val="21"/>
          <w:u w:val="single"/>
        </w:rPr>
        <w:t xml:space="preserve">        </w:t>
      </w:r>
      <w:r>
        <w:rPr>
          <w:rFonts w:ascii="宋体" w:hAnsi="宋体" w:cs="宋体" w:hint="eastAsia"/>
          <w:szCs w:val="21"/>
        </w:rPr>
        <w:t>万元</w:t>
      </w:r>
      <w:r>
        <w:rPr>
          <w:rFonts w:ascii="宋体" w:hAnsi="宋体" w:cs="宋体" w:hint="eastAsia"/>
          <w:szCs w:val="21"/>
          <w:vertAlign w:val="superscript"/>
        </w:rPr>
        <w:t>【1】</w:t>
      </w:r>
      <w:r>
        <w:rPr>
          <w:rFonts w:ascii="宋体" w:hAnsi="宋体" w:cs="宋体" w:hint="eastAsia"/>
          <w:szCs w:val="21"/>
        </w:rPr>
        <w:t>，属于</w:t>
      </w:r>
      <w:r>
        <w:rPr>
          <w:rFonts w:ascii="宋体" w:hAnsi="宋体" w:cs="宋体" w:hint="eastAsia"/>
          <w:szCs w:val="21"/>
          <w:u w:val="single"/>
        </w:rPr>
        <w:t>（中型企业、 小型企业、微型企业）</w:t>
      </w:r>
      <w:r>
        <w:rPr>
          <w:rFonts w:ascii="宋体" w:hAnsi="宋体" w:cs="宋体" w:hint="eastAsia"/>
          <w:szCs w:val="21"/>
        </w:rPr>
        <w:t>；</w:t>
      </w:r>
    </w:p>
    <w:p w14:paraId="5332E6F8" w14:textId="77777777" w:rsidR="0015273A" w:rsidRDefault="00000000">
      <w:pPr>
        <w:spacing w:line="360" w:lineRule="auto"/>
        <w:ind w:firstLine="480"/>
        <w:rPr>
          <w:rFonts w:ascii="宋体" w:hAnsi="宋体" w:cs="宋体" w:hint="eastAsia"/>
          <w:szCs w:val="21"/>
        </w:rPr>
      </w:pPr>
      <w:r>
        <w:rPr>
          <w:rFonts w:ascii="宋体" w:hAnsi="宋体" w:cs="宋体" w:hint="eastAsia"/>
          <w:szCs w:val="21"/>
        </w:rPr>
        <w:t xml:space="preserve">2. </w:t>
      </w:r>
      <w:r>
        <w:rPr>
          <w:rFonts w:ascii="宋体" w:hAnsi="宋体" w:cs="宋体" w:hint="eastAsia"/>
          <w:szCs w:val="21"/>
          <w:u w:val="single"/>
        </w:rPr>
        <w:t>（标的名称）</w:t>
      </w:r>
      <w:r>
        <w:rPr>
          <w:rFonts w:ascii="宋体" w:hAnsi="宋体" w:cs="宋体" w:hint="eastAsia"/>
          <w:szCs w:val="21"/>
        </w:rPr>
        <w:t>，属于</w:t>
      </w:r>
      <w:r>
        <w:rPr>
          <w:rFonts w:ascii="宋体" w:hAnsi="宋体" w:cs="宋体" w:hint="eastAsia"/>
          <w:szCs w:val="21"/>
          <w:u w:val="single"/>
        </w:rPr>
        <w:t>软件和信息技术服务业</w:t>
      </w:r>
      <w:r>
        <w:rPr>
          <w:rFonts w:ascii="宋体" w:hAnsi="宋体" w:cs="宋体" w:hint="eastAsia"/>
          <w:szCs w:val="21"/>
        </w:rPr>
        <w:t>； 承接企业为</w:t>
      </w:r>
      <w:r>
        <w:rPr>
          <w:rFonts w:ascii="宋体" w:hAnsi="宋体" w:cs="宋体" w:hint="eastAsia"/>
          <w:szCs w:val="21"/>
          <w:u w:val="single"/>
        </w:rPr>
        <w:t>（企业名称）</w:t>
      </w:r>
      <w:r>
        <w:rPr>
          <w:rFonts w:ascii="宋体" w:hAnsi="宋体" w:cs="宋体" w:hint="eastAsia"/>
          <w:szCs w:val="21"/>
        </w:rPr>
        <w:t xml:space="preserve">，从业人员 </w:t>
      </w:r>
      <w:r>
        <w:rPr>
          <w:rFonts w:ascii="宋体" w:hAnsi="宋体" w:cs="宋体" w:hint="eastAsia"/>
          <w:szCs w:val="21"/>
          <w:u w:val="single"/>
        </w:rPr>
        <w:t xml:space="preserve">    </w:t>
      </w:r>
      <w:r>
        <w:rPr>
          <w:rFonts w:ascii="宋体" w:hAnsi="宋体" w:cs="宋体" w:hint="eastAsia"/>
          <w:szCs w:val="21"/>
        </w:rPr>
        <w:t>人，营业收入为</w:t>
      </w:r>
      <w:r>
        <w:rPr>
          <w:rFonts w:ascii="宋体" w:hAnsi="宋体" w:cs="宋体" w:hint="eastAsia"/>
          <w:szCs w:val="21"/>
          <w:u w:val="single"/>
        </w:rPr>
        <w:t xml:space="preserve">      </w:t>
      </w:r>
      <w:r>
        <w:rPr>
          <w:rFonts w:ascii="宋体" w:hAnsi="宋体" w:cs="宋体" w:hint="eastAsia"/>
          <w:szCs w:val="21"/>
        </w:rPr>
        <w:t>万元，资产总额为</w:t>
      </w:r>
      <w:r>
        <w:rPr>
          <w:rFonts w:ascii="宋体" w:hAnsi="宋体" w:cs="宋体" w:hint="eastAsia"/>
          <w:szCs w:val="21"/>
          <w:u w:val="single"/>
        </w:rPr>
        <w:t xml:space="preserve">        </w:t>
      </w:r>
      <w:r>
        <w:rPr>
          <w:rFonts w:ascii="宋体" w:hAnsi="宋体" w:cs="宋体" w:hint="eastAsia"/>
          <w:szCs w:val="21"/>
        </w:rPr>
        <w:t>万元</w:t>
      </w:r>
      <w:r>
        <w:rPr>
          <w:rFonts w:ascii="宋体" w:hAnsi="宋体" w:cs="宋体" w:hint="eastAsia"/>
          <w:szCs w:val="21"/>
          <w:vertAlign w:val="superscript"/>
        </w:rPr>
        <w:t>【1】</w:t>
      </w:r>
      <w:r>
        <w:rPr>
          <w:rFonts w:ascii="宋体" w:hAnsi="宋体" w:cs="宋体" w:hint="eastAsia"/>
          <w:szCs w:val="21"/>
        </w:rPr>
        <w:t>，属于</w:t>
      </w:r>
      <w:r>
        <w:rPr>
          <w:rFonts w:ascii="宋体" w:hAnsi="宋体" w:cs="宋体" w:hint="eastAsia"/>
          <w:szCs w:val="21"/>
          <w:u w:val="single"/>
        </w:rPr>
        <w:t>（中型企业、 小型企业、微型企业）</w:t>
      </w:r>
      <w:r>
        <w:rPr>
          <w:rFonts w:ascii="宋体" w:hAnsi="宋体" w:cs="宋体" w:hint="eastAsia"/>
          <w:szCs w:val="21"/>
        </w:rPr>
        <w:t>；</w:t>
      </w:r>
    </w:p>
    <w:p w14:paraId="62D39155" w14:textId="77777777" w:rsidR="0015273A" w:rsidRDefault="00000000">
      <w:pPr>
        <w:spacing w:line="360" w:lineRule="auto"/>
        <w:ind w:firstLine="600"/>
        <w:rPr>
          <w:rFonts w:ascii="宋体" w:hAnsi="宋体" w:cs="宋体" w:hint="eastAsia"/>
          <w:szCs w:val="21"/>
        </w:rPr>
      </w:pPr>
      <w:r>
        <w:rPr>
          <w:rFonts w:ascii="宋体" w:hAnsi="宋体" w:cs="宋体" w:hint="eastAsia"/>
          <w:szCs w:val="21"/>
        </w:rPr>
        <w:t>……</w:t>
      </w:r>
    </w:p>
    <w:p w14:paraId="697B5087" w14:textId="77777777" w:rsidR="0015273A" w:rsidRDefault="00000000">
      <w:pPr>
        <w:spacing w:line="360" w:lineRule="auto"/>
        <w:ind w:firstLine="600"/>
        <w:rPr>
          <w:rFonts w:ascii="宋体" w:hAnsi="宋体" w:cs="宋体" w:hint="eastAsia"/>
          <w:szCs w:val="21"/>
        </w:rPr>
      </w:pPr>
      <w:r>
        <w:rPr>
          <w:rFonts w:ascii="宋体" w:hAnsi="宋体" w:cs="宋体" w:hint="eastAsia"/>
          <w:szCs w:val="21"/>
        </w:rPr>
        <w:t>以上企业，不属于大企业的分支机构，不存在控股股东为大企业的情形，也不存在与大企业的负责人为同一人的情 形。</w:t>
      </w:r>
    </w:p>
    <w:p w14:paraId="3ACD4567" w14:textId="77777777" w:rsidR="0015273A" w:rsidRDefault="00000000">
      <w:pPr>
        <w:spacing w:line="360" w:lineRule="auto"/>
        <w:rPr>
          <w:rFonts w:ascii="宋体" w:hAnsi="宋体" w:cs="宋体" w:hint="eastAsia"/>
          <w:szCs w:val="21"/>
        </w:rPr>
      </w:pPr>
      <w:r>
        <w:rPr>
          <w:rFonts w:ascii="宋体" w:hAnsi="宋体" w:cs="宋体" w:hint="eastAsia"/>
          <w:szCs w:val="21"/>
        </w:rPr>
        <w:t>本企业对上述声明内容的真实性负责。如有虚假，将依法承担相应责任。</w:t>
      </w:r>
    </w:p>
    <w:p w14:paraId="6FEC4BA5" w14:textId="77777777" w:rsidR="0015273A" w:rsidRDefault="0015273A">
      <w:pPr>
        <w:pStyle w:val="44"/>
        <w:spacing w:line="360" w:lineRule="auto"/>
        <w:rPr>
          <w:rFonts w:ascii="宋体" w:hAnsi="宋体" w:cs="宋体" w:hint="eastAsia"/>
          <w:szCs w:val="21"/>
        </w:rPr>
      </w:pPr>
    </w:p>
    <w:p w14:paraId="571EE0DE" w14:textId="77777777" w:rsidR="0015273A" w:rsidRDefault="00000000">
      <w:pPr>
        <w:spacing w:line="360" w:lineRule="auto"/>
        <w:ind w:right="1050"/>
        <w:jc w:val="right"/>
        <w:rPr>
          <w:rFonts w:ascii="宋体" w:hAnsi="宋体" w:cs="宋体" w:hint="eastAsia"/>
          <w:szCs w:val="21"/>
        </w:rPr>
      </w:pPr>
      <w:r>
        <w:rPr>
          <w:rFonts w:ascii="宋体" w:hAnsi="宋体" w:cs="宋体" w:hint="eastAsia"/>
          <w:szCs w:val="21"/>
        </w:rPr>
        <w:t>企业名称（</w:t>
      </w:r>
      <w:r>
        <w:rPr>
          <w:rFonts w:ascii="宋体" w:hAnsi="宋体" w:cs="宋体" w:hint="eastAsia"/>
          <w:color w:val="000000"/>
          <w:szCs w:val="21"/>
        </w:rPr>
        <w:t>加盖电子公章</w:t>
      </w:r>
      <w:r>
        <w:rPr>
          <w:rFonts w:ascii="宋体" w:hAnsi="宋体" w:cs="宋体" w:hint="eastAsia"/>
          <w:szCs w:val="21"/>
        </w:rPr>
        <w:t>）：</w:t>
      </w:r>
    </w:p>
    <w:p w14:paraId="56A57C17" w14:textId="77777777" w:rsidR="0015273A" w:rsidRDefault="00000000">
      <w:pPr>
        <w:spacing w:line="360" w:lineRule="auto"/>
        <w:ind w:right="840" w:firstLine="5520"/>
        <w:rPr>
          <w:rFonts w:ascii="宋体" w:hAnsi="宋体" w:cs="宋体" w:hint="eastAsia"/>
          <w:szCs w:val="21"/>
        </w:rPr>
      </w:pPr>
      <w:r>
        <w:rPr>
          <w:rFonts w:ascii="宋体" w:hAnsi="宋体" w:cs="宋体" w:hint="eastAsia"/>
          <w:szCs w:val="21"/>
        </w:rPr>
        <w:t>日 期：</w:t>
      </w:r>
    </w:p>
    <w:p w14:paraId="25965739" w14:textId="77777777" w:rsidR="0015273A" w:rsidRDefault="0015273A">
      <w:pPr>
        <w:pStyle w:val="aff5"/>
        <w:spacing w:line="360" w:lineRule="auto"/>
        <w:rPr>
          <w:rFonts w:ascii="宋体" w:hAnsi="宋体" w:cs="宋体" w:hint="eastAsia"/>
          <w:szCs w:val="21"/>
        </w:rPr>
      </w:pPr>
    </w:p>
    <w:p w14:paraId="139CE985" w14:textId="77777777" w:rsidR="0015273A" w:rsidRDefault="00000000">
      <w:pPr>
        <w:pStyle w:val="aff5"/>
        <w:spacing w:line="360" w:lineRule="auto"/>
        <w:rPr>
          <w:rFonts w:ascii="宋体" w:hAnsi="宋体" w:cs="宋体" w:hint="eastAsia"/>
          <w:b/>
          <w:bCs/>
          <w:szCs w:val="21"/>
        </w:rPr>
      </w:pPr>
      <w:r>
        <w:rPr>
          <w:rFonts w:ascii="宋体" w:hAnsi="宋体" w:cs="宋体" w:hint="eastAsia"/>
          <w:szCs w:val="21"/>
        </w:rPr>
        <w:t>注：【1】 从业人员、营业收入、资产总额填报上一年度数据，无上一年度数据的新成立企业可不填报。</w:t>
      </w:r>
    </w:p>
    <w:p w14:paraId="05B7558F" w14:textId="77777777" w:rsidR="0015273A" w:rsidRDefault="0015273A">
      <w:pPr>
        <w:widowControl/>
        <w:spacing w:line="360" w:lineRule="auto"/>
        <w:ind w:firstLine="482"/>
        <w:jc w:val="left"/>
        <w:rPr>
          <w:rFonts w:ascii="宋体" w:hAnsi="宋体" w:cs="宋体" w:hint="eastAsia"/>
          <w:b/>
          <w:color w:val="000000"/>
          <w:szCs w:val="21"/>
        </w:rPr>
      </w:pPr>
    </w:p>
    <w:p w14:paraId="6559F1F0" w14:textId="77777777" w:rsidR="0015273A" w:rsidRDefault="0015273A">
      <w:pPr>
        <w:jc w:val="center"/>
        <w:rPr>
          <w:rFonts w:ascii="宋体" w:hAnsi="宋体" w:cs="宋体" w:hint="eastAsia"/>
          <w:color w:val="000000"/>
          <w:sz w:val="24"/>
          <w:szCs w:val="24"/>
        </w:rPr>
        <w:sectPr w:rsidR="0015273A">
          <w:headerReference w:type="default" r:id="rId11"/>
          <w:footerReference w:type="even" r:id="rId12"/>
          <w:footerReference w:type="default" r:id="rId13"/>
          <w:pgSz w:w="11906" w:h="16838"/>
          <w:pgMar w:top="1361" w:right="1304" w:bottom="1361" w:left="1304" w:header="851" w:footer="680" w:gutter="0"/>
          <w:pgNumType w:start="1"/>
          <w:cols w:space="1701"/>
          <w:docGrid w:linePitch="360"/>
        </w:sectPr>
      </w:pPr>
    </w:p>
    <w:p w14:paraId="46A37DB9" w14:textId="77777777" w:rsidR="0015273A" w:rsidRDefault="00000000">
      <w:pPr>
        <w:spacing w:line="240" w:lineRule="atLeast"/>
        <w:rPr>
          <w:rFonts w:ascii="宋体" w:hAnsi="宋体" w:cs="宋体" w:hint="eastAsia"/>
          <w:b/>
          <w:bCs/>
          <w:color w:val="000000"/>
          <w:sz w:val="24"/>
          <w:szCs w:val="24"/>
        </w:rPr>
      </w:pPr>
      <w:r>
        <w:rPr>
          <w:rFonts w:ascii="宋体" w:hAnsi="宋体" w:cs="宋体" w:hint="eastAsia"/>
          <w:b/>
          <w:bCs/>
          <w:color w:val="000000"/>
          <w:sz w:val="24"/>
          <w:szCs w:val="24"/>
        </w:rPr>
        <w:lastRenderedPageBreak/>
        <w:t>附件2</w:t>
      </w:r>
    </w:p>
    <w:p w14:paraId="091AED83" w14:textId="77777777" w:rsidR="0015273A" w:rsidRDefault="00000000">
      <w:pPr>
        <w:spacing w:before="50" w:after="50" w:line="360" w:lineRule="auto"/>
        <w:ind w:firstLine="275"/>
        <w:jc w:val="center"/>
        <w:rPr>
          <w:rFonts w:ascii="宋体" w:hAnsi="宋体" w:cs="宋体" w:hint="eastAsia"/>
          <w:b/>
          <w:bCs/>
          <w:color w:val="000000"/>
          <w:sz w:val="28"/>
          <w:szCs w:val="28"/>
          <w:lang w:val="zh-CN"/>
        </w:rPr>
      </w:pPr>
      <w:bookmarkStart w:id="90" w:name="OLE_LINK14"/>
      <w:bookmarkStart w:id="91" w:name="OLE_LINK13"/>
      <w:r>
        <w:rPr>
          <w:rFonts w:ascii="宋体" w:hAnsi="宋体" w:cs="宋体" w:hint="eastAsia"/>
          <w:b/>
          <w:bCs/>
          <w:color w:val="000000"/>
          <w:sz w:val="28"/>
          <w:szCs w:val="28"/>
          <w:lang w:val="zh-CN"/>
        </w:rPr>
        <w:t>残疾人福利性单位声明函</w:t>
      </w:r>
      <w:bookmarkEnd w:id="90"/>
      <w:bookmarkEnd w:id="91"/>
    </w:p>
    <w:p w14:paraId="6916831E" w14:textId="77777777" w:rsidR="0015273A" w:rsidRDefault="00000000">
      <w:pPr>
        <w:widowControl/>
        <w:spacing w:line="360" w:lineRule="auto"/>
        <w:ind w:firstLine="480"/>
        <w:jc w:val="left"/>
        <w:rPr>
          <w:rFonts w:ascii="宋体" w:hAnsi="宋体" w:cs="宋体" w:hint="eastAsia"/>
          <w:color w:val="000000"/>
          <w:szCs w:val="21"/>
        </w:rPr>
      </w:pPr>
      <w:r>
        <w:rPr>
          <w:rFonts w:ascii="宋体" w:hAnsi="宋体" w:cs="宋体" w:hint="eastAsia"/>
          <w:color w:val="000000"/>
          <w:szCs w:val="21"/>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FB10F82" w14:textId="77777777" w:rsidR="0015273A" w:rsidRDefault="00000000">
      <w:pPr>
        <w:widowControl/>
        <w:spacing w:line="360" w:lineRule="auto"/>
        <w:ind w:firstLine="480"/>
        <w:jc w:val="left"/>
        <w:rPr>
          <w:rFonts w:ascii="宋体" w:hAnsi="宋体" w:cs="宋体" w:hint="eastAsia"/>
          <w:color w:val="000000"/>
          <w:szCs w:val="21"/>
        </w:rPr>
      </w:pPr>
      <w:r>
        <w:rPr>
          <w:rFonts w:ascii="宋体" w:hAnsi="宋体" w:cs="宋体" w:hint="eastAsia"/>
          <w:color w:val="000000"/>
          <w:szCs w:val="21"/>
        </w:rPr>
        <w:t>本单位对上述声明的真实性负责。如有虚假，将依法承担相应责任。</w:t>
      </w:r>
    </w:p>
    <w:p w14:paraId="66ACC07F" w14:textId="77777777" w:rsidR="0015273A" w:rsidRDefault="0015273A">
      <w:pPr>
        <w:widowControl/>
        <w:spacing w:line="440" w:lineRule="exact"/>
        <w:ind w:firstLine="5040"/>
        <w:jc w:val="left"/>
        <w:rPr>
          <w:color w:val="000000"/>
          <w:szCs w:val="21"/>
        </w:rPr>
      </w:pPr>
    </w:p>
    <w:p w14:paraId="0C61B2EA" w14:textId="77777777" w:rsidR="0015273A" w:rsidRDefault="0015273A">
      <w:pPr>
        <w:widowControl/>
        <w:spacing w:line="440" w:lineRule="exact"/>
        <w:ind w:firstLine="5040"/>
        <w:jc w:val="left"/>
        <w:rPr>
          <w:color w:val="000000"/>
          <w:szCs w:val="21"/>
        </w:rPr>
      </w:pPr>
    </w:p>
    <w:p w14:paraId="1B196844" w14:textId="77777777" w:rsidR="0015273A" w:rsidRDefault="0015273A">
      <w:pPr>
        <w:widowControl/>
        <w:spacing w:line="440" w:lineRule="exact"/>
        <w:ind w:firstLine="5040"/>
        <w:jc w:val="left"/>
        <w:rPr>
          <w:color w:val="000000"/>
          <w:szCs w:val="21"/>
        </w:rPr>
      </w:pPr>
    </w:p>
    <w:p w14:paraId="38C1C774" w14:textId="77777777" w:rsidR="0015273A" w:rsidRDefault="00000000">
      <w:pPr>
        <w:widowControl/>
        <w:spacing w:line="360" w:lineRule="auto"/>
        <w:ind w:firstLine="480"/>
        <w:jc w:val="right"/>
        <w:rPr>
          <w:rFonts w:ascii="宋体" w:hAnsi="宋体" w:cs="宋体" w:hint="eastAsia"/>
          <w:color w:val="000000"/>
          <w:szCs w:val="21"/>
        </w:rPr>
      </w:pPr>
      <w:r>
        <w:rPr>
          <w:rFonts w:ascii="宋体" w:hAnsi="宋体" w:cs="宋体" w:hint="eastAsia"/>
          <w:color w:val="000000"/>
          <w:szCs w:val="21"/>
        </w:rPr>
        <w:t>供应商（加盖电子公章）:</w:t>
      </w:r>
    </w:p>
    <w:p w14:paraId="7D0D834E" w14:textId="77777777" w:rsidR="0015273A" w:rsidRDefault="00000000">
      <w:pPr>
        <w:widowControl/>
        <w:spacing w:line="360" w:lineRule="auto"/>
        <w:ind w:firstLine="480"/>
        <w:jc w:val="right"/>
        <w:rPr>
          <w:rFonts w:ascii="宋体" w:hAnsi="宋体" w:cs="宋体" w:hint="eastAsia"/>
          <w:color w:val="000000"/>
          <w:szCs w:val="21"/>
        </w:rPr>
      </w:pPr>
      <w:r>
        <w:rPr>
          <w:rFonts w:ascii="宋体" w:hAnsi="宋体" w:cs="宋体" w:hint="eastAsia"/>
          <w:color w:val="000000"/>
          <w:szCs w:val="21"/>
        </w:rPr>
        <w:t>日    期：   年    月    日</w:t>
      </w:r>
    </w:p>
    <w:p w14:paraId="0A734332" w14:textId="77777777" w:rsidR="0015273A" w:rsidRDefault="0015273A">
      <w:pPr>
        <w:spacing w:line="240" w:lineRule="atLeast"/>
        <w:rPr>
          <w:rFonts w:ascii="宋体" w:hAnsi="宋体" w:cs="宋体" w:hint="eastAsia"/>
          <w:b/>
          <w:bCs/>
          <w:color w:val="000000"/>
          <w:sz w:val="24"/>
          <w:szCs w:val="24"/>
        </w:rPr>
      </w:pPr>
    </w:p>
    <w:p w14:paraId="02E59262" w14:textId="77777777" w:rsidR="0015273A" w:rsidRDefault="0015273A">
      <w:pPr>
        <w:spacing w:line="240" w:lineRule="atLeast"/>
        <w:rPr>
          <w:rFonts w:ascii="宋体" w:hAnsi="宋体" w:cs="宋体" w:hint="eastAsia"/>
          <w:b/>
          <w:bCs/>
          <w:color w:val="000000"/>
          <w:sz w:val="24"/>
          <w:szCs w:val="24"/>
        </w:rPr>
      </w:pPr>
    </w:p>
    <w:p w14:paraId="3C2D7C70" w14:textId="77777777" w:rsidR="0015273A" w:rsidRDefault="0015273A">
      <w:pPr>
        <w:spacing w:line="240" w:lineRule="atLeast"/>
        <w:rPr>
          <w:rFonts w:ascii="宋体" w:hAnsi="宋体" w:cs="宋体" w:hint="eastAsia"/>
          <w:b/>
          <w:bCs/>
          <w:color w:val="000000"/>
          <w:sz w:val="24"/>
          <w:szCs w:val="24"/>
        </w:rPr>
      </w:pPr>
    </w:p>
    <w:p w14:paraId="380BAF6E" w14:textId="77777777" w:rsidR="0015273A" w:rsidRDefault="0015273A">
      <w:pPr>
        <w:spacing w:line="240" w:lineRule="atLeast"/>
        <w:rPr>
          <w:rFonts w:ascii="宋体" w:hAnsi="宋体" w:cs="宋体" w:hint="eastAsia"/>
          <w:b/>
          <w:bCs/>
          <w:color w:val="000000"/>
          <w:sz w:val="24"/>
          <w:szCs w:val="24"/>
        </w:rPr>
      </w:pPr>
    </w:p>
    <w:p w14:paraId="3355D82B" w14:textId="77777777" w:rsidR="0015273A" w:rsidRDefault="0015273A">
      <w:pPr>
        <w:spacing w:line="240" w:lineRule="atLeast"/>
        <w:rPr>
          <w:rFonts w:ascii="宋体" w:hAnsi="宋体" w:cs="宋体" w:hint="eastAsia"/>
          <w:b/>
          <w:bCs/>
          <w:color w:val="000000"/>
          <w:sz w:val="24"/>
          <w:szCs w:val="24"/>
        </w:rPr>
      </w:pPr>
    </w:p>
    <w:p w14:paraId="7F52AEDA" w14:textId="77777777" w:rsidR="0015273A" w:rsidRDefault="0015273A">
      <w:pPr>
        <w:spacing w:line="240" w:lineRule="atLeast"/>
        <w:rPr>
          <w:rFonts w:ascii="宋体" w:hAnsi="宋体" w:cs="宋体" w:hint="eastAsia"/>
          <w:b/>
          <w:bCs/>
          <w:color w:val="000000"/>
          <w:sz w:val="24"/>
          <w:szCs w:val="24"/>
        </w:rPr>
      </w:pPr>
    </w:p>
    <w:p w14:paraId="220ADB1B" w14:textId="77777777" w:rsidR="0015273A" w:rsidRDefault="0015273A">
      <w:pPr>
        <w:spacing w:line="240" w:lineRule="atLeast"/>
        <w:rPr>
          <w:rFonts w:ascii="宋体" w:hAnsi="宋体" w:cs="宋体" w:hint="eastAsia"/>
          <w:b/>
          <w:bCs/>
          <w:color w:val="000000"/>
          <w:sz w:val="24"/>
          <w:szCs w:val="24"/>
        </w:rPr>
      </w:pPr>
    </w:p>
    <w:p w14:paraId="158462AB" w14:textId="77777777" w:rsidR="0015273A" w:rsidRDefault="00000000">
      <w:pPr>
        <w:spacing w:line="240" w:lineRule="atLeast"/>
        <w:rPr>
          <w:rFonts w:ascii="宋体" w:hAnsi="宋体" w:cs="宋体" w:hint="eastAsia"/>
          <w:b/>
          <w:bCs/>
          <w:color w:val="000000"/>
          <w:sz w:val="24"/>
          <w:szCs w:val="24"/>
        </w:rPr>
      </w:pPr>
      <w:r>
        <w:rPr>
          <w:rFonts w:ascii="宋体" w:hAnsi="宋体" w:cs="宋体" w:hint="eastAsia"/>
          <w:b/>
          <w:bCs/>
          <w:color w:val="000000"/>
          <w:sz w:val="24"/>
          <w:szCs w:val="24"/>
        </w:rPr>
        <w:t>附件3</w:t>
      </w:r>
    </w:p>
    <w:p w14:paraId="12C9F505" w14:textId="77777777" w:rsidR="0015273A" w:rsidRDefault="00000000">
      <w:pPr>
        <w:spacing w:before="50" w:after="50" w:line="360" w:lineRule="auto"/>
        <w:ind w:firstLine="275"/>
        <w:jc w:val="center"/>
        <w:rPr>
          <w:rFonts w:ascii="宋体" w:hAnsi="宋体" w:cs="宋体" w:hint="eastAsia"/>
          <w:b/>
          <w:bCs/>
          <w:color w:val="000000"/>
          <w:sz w:val="28"/>
          <w:szCs w:val="28"/>
          <w:lang w:val="zh-CN"/>
        </w:rPr>
      </w:pPr>
      <w:r>
        <w:rPr>
          <w:rFonts w:ascii="宋体" w:hAnsi="宋体" w:cs="宋体" w:hint="eastAsia"/>
          <w:b/>
          <w:bCs/>
          <w:color w:val="000000"/>
          <w:sz w:val="28"/>
          <w:szCs w:val="28"/>
          <w:lang w:val="zh-CN"/>
        </w:rPr>
        <w:t>属于监狱企业的证明文件格式</w:t>
      </w:r>
    </w:p>
    <w:p w14:paraId="68C96B73" w14:textId="77777777" w:rsidR="0015273A" w:rsidRDefault="00000000">
      <w:pPr>
        <w:widowControl/>
        <w:spacing w:line="360" w:lineRule="auto"/>
        <w:ind w:firstLine="480"/>
        <w:jc w:val="left"/>
        <w:rPr>
          <w:rFonts w:ascii="宋体" w:hAnsi="宋体" w:cs="宋体" w:hint="eastAsia"/>
          <w:color w:val="000000"/>
          <w:szCs w:val="21"/>
        </w:rPr>
      </w:pPr>
      <w:r>
        <w:rPr>
          <w:rFonts w:ascii="宋体" w:hAnsi="宋体" w:cs="宋体" w:hint="eastAsia"/>
          <w:color w:val="000000"/>
          <w:szCs w:val="21"/>
        </w:rPr>
        <w:t>（提供由省级以上监狱管理局、戒毒管理局(含新疆生产建设兵团)出具的属于监狱企业的证明文件）</w:t>
      </w:r>
    </w:p>
    <w:p w14:paraId="122C022E" w14:textId="77777777" w:rsidR="0015273A" w:rsidRDefault="0015273A">
      <w:pPr>
        <w:spacing w:line="240" w:lineRule="atLeast"/>
        <w:rPr>
          <w:rFonts w:ascii="宋体" w:hAnsi="宋体" w:cs="宋体" w:hint="eastAsia"/>
          <w:b/>
          <w:bCs/>
          <w:color w:val="000000"/>
          <w:szCs w:val="21"/>
        </w:rPr>
      </w:pPr>
    </w:p>
    <w:p w14:paraId="3D5C6BAA" w14:textId="77777777" w:rsidR="0015273A" w:rsidRDefault="0015273A">
      <w:pPr>
        <w:pStyle w:val="25"/>
        <w:spacing w:line="360" w:lineRule="auto"/>
        <w:ind w:left="0" w:firstLine="0"/>
        <w:rPr>
          <w:rFonts w:ascii="宋体" w:eastAsia="宋体" w:hAnsi="宋体" w:cs="宋体" w:hint="eastAsia"/>
          <w:bCs/>
          <w:color w:val="000000"/>
          <w:sz w:val="21"/>
          <w:szCs w:val="21"/>
          <w:lang w:val="zh-CN"/>
        </w:rPr>
      </w:pPr>
    </w:p>
    <w:p w14:paraId="1D9B2124" w14:textId="77777777" w:rsidR="0015273A" w:rsidRDefault="0015273A">
      <w:pPr>
        <w:widowControl/>
        <w:spacing w:line="240" w:lineRule="atLeast"/>
        <w:jc w:val="left"/>
        <w:rPr>
          <w:rFonts w:ascii="宋体" w:cs="宋体"/>
          <w:color w:val="000000"/>
          <w:szCs w:val="21"/>
          <w:lang w:val="zh-CN"/>
        </w:rPr>
      </w:pPr>
    </w:p>
    <w:p w14:paraId="63532763" w14:textId="77777777" w:rsidR="0015273A" w:rsidRDefault="00000000">
      <w:pPr>
        <w:widowControl/>
        <w:spacing w:line="360" w:lineRule="auto"/>
        <w:ind w:firstLine="480"/>
        <w:jc w:val="right"/>
        <w:rPr>
          <w:rFonts w:ascii="宋体" w:hAnsi="宋体" w:cs="宋体" w:hint="eastAsia"/>
          <w:color w:val="000000"/>
          <w:szCs w:val="21"/>
        </w:rPr>
      </w:pPr>
      <w:r>
        <w:rPr>
          <w:rFonts w:ascii="宋体" w:hAnsi="宋体" w:cs="宋体" w:hint="eastAsia"/>
          <w:color w:val="000000"/>
          <w:szCs w:val="21"/>
        </w:rPr>
        <w:t>供应商（加盖电子公章）:</w:t>
      </w:r>
    </w:p>
    <w:p w14:paraId="081ADB7B" w14:textId="77777777" w:rsidR="0015273A" w:rsidRDefault="0015273A"/>
    <w:sectPr w:rsidR="0015273A">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33D4A6" w14:textId="77777777" w:rsidR="00DF006F" w:rsidRDefault="00DF006F">
      <w:r>
        <w:separator/>
      </w:r>
    </w:p>
  </w:endnote>
  <w:endnote w:type="continuationSeparator" w:id="0">
    <w:p w14:paraId="776EE075" w14:textId="77777777" w:rsidR="00DF006F" w:rsidRDefault="00DF0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00"/>
    <w:family w:val="auto"/>
    <w:pitch w:val="default"/>
  </w:font>
  <w:font w:name="楷体_GB2312">
    <w:altName w:val="楷体"/>
    <w:charset w:val="86"/>
    <w:family w:val="modern"/>
    <w:pitch w:val="default"/>
    <w:sig w:usb0="00000000" w:usb1="00000000" w:usb2="00000010" w:usb3="00000000" w:csb0="00040000" w:csb1="00000000"/>
  </w:font>
  <w:font w:name="Arial Unicode MS">
    <w:panose1 w:val="020B0604020202020204"/>
    <w:charset w:val="86"/>
    <w:family w:val="swiss"/>
    <w:pitch w:val="default"/>
    <w:sig w:usb0="00000000" w:usb1="00000000" w:usb2="0000003F" w:usb3="00000000" w:csb0="003F01FF" w:csb1="00000000"/>
  </w:font>
  <w:font w:name="MingLiU">
    <w:altName w:val="細明體"/>
    <w:panose1 w:val="02010609000101010101"/>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E75D2C" w14:textId="77777777" w:rsidR="0015273A" w:rsidRDefault="0015273A">
    <w:pPr>
      <w:pStyle w:val="af2"/>
      <w:jc w:val="right"/>
    </w:pPr>
  </w:p>
  <w:p w14:paraId="0EEE5DBE" w14:textId="77777777" w:rsidR="0015273A" w:rsidRDefault="0015273A">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AAE3F4" w14:textId="77777777" w:rsidR="0015273A" w:rsidRDefault="00000000">
    <w:pPr>
      <w:pStyle w:val="af2"/>
      <w:framePr w:wrap="around" w:vAnchor="text" w:hAnchor="margin" w:xAlign="center" w:y="1"/>
      <w:rPr>
        <w:rStyle w:val="aff3"/>
      </w:rPr>
    </w:pPr>
    <w:r>
      <w:fldChar w:fldCharType="begin"/>
    </w:r>
    <w:r>
      <w:rPr>
        <w:rStyle w:val="aff3"/>
      </w:rPr>
      <w:instrText xml:space="preserve">PAGE  </w:instrText>
    </w:r>
    <w:r>
      <w:fldChar w:fldCharType="separate"/>
    </w:r>
    <w:r>
      <w:rPr>
        <w:rStyle w:val="aff3"/>
      </w:rPr>
      <w:t>1</w:t>
    </w:r>
    <w:r>
      <w:fldChar w:fldCharType="end"/>
    </w:r>
  </w:p>
  <w:p w14:paraId="2CF7F8DC" w14:textId="77777777" w:rsidR="0015273A" w:rsidRDefault="0015273A">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855335" w14:textId="77777777" w:rsidR="0015273A" w:rsidRDefault="00000000">
    <w:pPr>
      <w:pStyle w:val="af2"/>
    </w:pPr>
    <w:r>
      <w:rPr>
        <w:noProof/>
      </w:rPr>
      <mc:AlternateContent>
        <mc:Choice Requires="wps">
          <w:drawing>
            <wp:anchor distT="0" distB="0" distL="114300" distR="114300" simplePos="0" relativeHeight="251659264" behindDoc="0" locked="0" layoutInCell="1" allowOverlap="1" wp14:anchorId="484A6A0E" wp14:editId="69D3705A">
              <wp:simplePos x="0" y="0"/>
              <wp:positionH relativeFrom="margin">
                <wp:align>center</wp:align>
              </wp:positionH>
              <wp:positionV relativeFrom="paragraph">
                <wp:posOffset>0</wp:posOffset>
              </wp:positionV>
              <wp:extent cx="114935" cy="28448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6F8A21A8" w14:textId="77777777" w:rsidR="0015273A" w:rsidRDefault="00000000">
                          <w:pPr>
                            <w:pStyle w:val="af2"/>
                            <w:tabs>
                              <w:tab w:val="clear" w:pos="4153"/>
                              <w:tab w:val="clear" w:pos="8306"/>
                            </w:tabs>
                          </w:pPr>
                          <w:r>
                            <w:fldChar w:fldCharType="begin"/>
                          </w:r>
                          <w:r>
                            <w:instrText xml:space="preserve"> PAGE  \* MERGEFORMAT </w:instrText>
                          </w:r>
                          <w:r>
                            <w:fldChar w:fldCharType="separate"/>
                          </w:r>
                          <w:r>
                            <w:t>56</w:t>
                          </w:r>
                          <w:r>
                            <w:fldChar w:fldCharType="end"/>
                          </w:r>
                        </w:p>
                        <w:p w14:paraId="213A18A1" w14:textId="77777777" w:rsidR="0015273A" w:rsidRDefault="0015273A"/>
                      </w:txbxContent>
                    </wps:txbx>
                    <wps:bodyPr wrap="none" lIns="0" tIns="0" rIns="0" bIns="0" upright="1">
                      <a:spAutoFit/>
                    </wps:bodyPr>
                  </wps:wsp>
                </a:graphicData>
              </a:graphic>
            </wp:anchor>
          </w:drawing>
        </mc:Choice>
        <mc:Fallback>
          <w:pict>
            <v:shapetype w14:anchorId="484A6A0E" id="_x0000_t202" coordsize="21600,21600" o:spt="202" path="m,l,21600r21600,l21600,xe">
              <v:stroke joinstyle="miter"/>
              <v:path gradientshapeok="t" o:connecttype="rect"/>
            </v:shapetype>
            <v:shape id="文本框 1" o:spid="_x0000_s1026" type="#_x0000_t202" style="position:absolute;margin-left:0;margin-top:0;width:9.05pt;height:22.4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" filled="f" stroked="f">
              <v:textbox style="mso-fit-shape-to-text:t" inset="0,0,0,0">
                <w:txbxContent>
                  <w:p w14:paraId="6F8A21A8" w14:textId="77777777" w:rsidR="0015273A" w:rsidRDefault="00000000">
                    <w:pPr>
                      <w:pStyle w:val="af2"/>
                      <w:tabs>
                        <w:tab w:val="clear" w:pos="4153"/>
                        <w:tab w:val="clear" w:pos="8306"/>
                      </w:tabs>
                    </w:pPr>
                    <w:r>
                      <w:fldChar w:fldCharType="begin"/>
                    </w:r>
                    <w:r>
                      <w:instrText xml:space="preserve"> PAGE  \* MERGEFORMAT </w:instrText>
                    </w:r>
                    <w:r>
                      <w:fldChar w:fldCharType="separate"/>
                    </w:r>
                    <w:r>
                      <w:t>56</w:t>
                    </w:r>
                    <w:r>
                      <w:fldChar w:fldCharType="end"/>
                    </w:r>
                  </w:p>
                  <w:p w14:paraId="213A18A1" w14:textId="77777777" w:rsidR="0015273A" w:rsidRDefault="0015273A"/>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AE944A" w14:textId="77777777" w:rsidR="00DF006F" w:rsidRDefault="00DF006F">
      <w:r>
        <w:separator/>
      </w:r>
    </w:p>
  </w:footnote>
  <w:footnote w:type="continuationSeparator" w:id="0">
    <w:p w14:paraId="0213175F" w14:textId="77777777" w:rsidR="00DF006F" w:rsidRDefault="00DF00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BD1E47" w14:textId="77777777" w:rsidR="0015273A" w:rsidRDefault="0015273A">
    <w:pPr>
      <w:pStyle w:val="af"/>
      <w:pBdr>
        <w:bottom w:val="none" w:sz="0" w:space="1" w:color="000000"/>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E84498" w14:textId="77777777" w:rsidR="0015273A" w:rsidRDefault="00000000">
    <w:pPr>
      <w:pStyle w:val="af"/>
      <w:pBdr>
        <w:bottom w:val="single" w:sz="4" w:space="1" w:color="000000"/>
      </w:pBdr>
      <w:rPr>
        <w:rFonts w:ascii="黑体" w:eastAsia="黑体" w:hAnsi="黑体" w:hint="eastAsia"/>
        <w:b/>
        <w:bCs/>
        <w:i/>
        <w:iCs/>
        <w:szCs w:val="18"/>
      </w:rPr>
    </w:pPr>
    <w:r>
      <w:rPr>
        <w:rFonts w:hint="eastAsia"/>
      </w:rPr>
      <w:t xml:space="preserve">                                                                                </w:t>
    </w:r>
    <w:r>
      <w:rPr>
        <w:rFonts w:ascii="黑体" w:eastAsia="黑体" w:hAnsi="黑体" w:hint="eastAsia"/>
        <w:b/>
        <w:bCs/>
        <w:i/>
        <w:iCs/>
        <w:szCs w:val="18"/>
      </w:rPr>
      <w:t xml:space="preserve"> 竞争性磋商文件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543E9" w14:textId="77777777" w:rsidR="0015273A" w:rsidRDefault="00000000">
    <w:pPr>
      <w:pStyle w:val="af"/>
      <w:jc w:val="right"/>
      <w:rPr>
        <w:b/>
        <w:bCs/>
        <w:i/>
        <w:iCs/>
      </w:rPr>
    </w:pPr>
    <w:r>
      <w:rPr>
        <w:rFonts w:hint="eastAsia"/>
        <w:b/>
        <w:bCs/>
        <w:i/>
        <w:iCs/>
      </w:rPr>
      <w:t>竞争性磋商文件</w:t>
    </w:r>
  </w:p>
  <w:p w14:paraId="7BAB28BE" w14:textId="77777777" w:rsidR="0015273A" w:rsidRDefault="0015273A">
    <w:pPr>
      <w:jc w:val="right"/>
      <w:rPr>
        <w:rFonts w:eastAsia="楷体_GB2312"/>
        <w:i/>
        <w:u w:val="singl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bordersDoNotSurroundHeader/>
  <w:bordersDoNotSurroundFooter/>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73A"/>
    <w:rsid w:val="00066399"/>
    <w:rsid w:val="00151D89"/>
    <w:rsid w:val="0015273A"/>
    <w:rsid w:val="0016688C"/>
    <w:rsid w:val="002459F7"/>
    <w:rsid w:val="002B3B91"/>
    <w:rsid w:val="00356B15"/>
    <w:rsid w:val="00361633"/>
    <w:rsid w:val="0037192D"/>
    <w:rsid w:val="00376027"/>
    <w:rsid w:val="004105D2"/>
    <w:rsid w:val="00652DD2"/>
    <w:rsid w:val="006718F8"/>
    <w:rsid w:val="006C3D23"/>
    <w:rsid w:val="006F4995"/>
    <w:rsid w:val="008F29C9"/>
    <w:rsid w:val="00A5485A"/>
    <w:rsid w:val="00B73338"/>
    <w:rsid w:val="00B9717D"/>
    <w:rsid w:val="00C0354E"/>
    <w:rsid w:val="00C16CF6"/>
    <w:rsid w:val="00CA3B6A"/>
    <w:rsid w:val="00CB77F2"/>
    <w:rsid w:val="00D91495"/>
    <w:rsid w:val="00DF006F"/>
    <w:rsid w:val="00E17302"/>
    <w:rsid w:val="00EC1633"/>
    <w:rsid w:val="00F82FDD"/>
    <w:rsid w:val="00FF1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939F9"/>
  <w15:docId w15:val="{518E8D93-4E84-48FB-A7F3-6BC7DC1DD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354E"/>
    <w:pPr>
      <w:widowControl w:val="0"/>
      <w:jc w:val="both"/>
    </w:pPr>
    <w:rPr>
      <w:sz w:val="21"/>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keepLines/>
      <w:spacing w:before="120" w:after="120"/>
      <w:jc w:val="left"/>
      <w:outlineLvl w:val="1"/>
    </w:pPr>
    <w:rPr>
      <w:rFonts w:ascii="宋体" w:hAnsi="宋体"/>
      <w:b/>
      <w:szCs w:val="2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0"/>
    <w:link w:val="40"/>
    <w:qFormat/>
    <w:pPr>
      <w:keepNext/>
      <w:keepLines/>
      <w:spacing w:before="120" w:after="120"/>
      <w:outlineLvl w:val="3"/>
    </w:pPr>
    <w:rPr>
      <w:rFonts w:ascii="Arial" w:eastAsia="黑体" w:hAnsi="Arial"/>
      <w:b/>
      <w:sz w:val="28"/>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uiPriority w:val="9"/>
    <w:rPr>
      <w:rFonts w:ascii="Arial" w:eastAsia="Arial" w:hAnsi="Arial" w:cs="Arial"/>
      <w:sz w:val="40"/>
      <w:szCs w:val="40"/>
    </w:rPr>
  </w:style>
  <w:style w:type="character" w:customStyle="1" w:styleId="20">
    <w:name w:val="标题 2 字符"/>
    <w:basedOn w:val="a1"/>
    <w:link w:val="2"/>
    <w:uiPriority w:val="9"/>
    <w:rPr>
      <w:rFonts w:ascii="Arial" w:eastAsia="Arial" w:hAnsi="Arial" w:cs="Arial"/>
      <w:sz w:val="34"/>
    </w:rPr>
  </w:style>
  <w:style w:type="character" w:customStyle="1" w:styleId="30">
    <w:name w:val="标题 3 字符"/>
    <w:basedOn w:val="a1"/>
    <w:link w:val="3"/>
    <w:uiPriority w:val="9"/>
    <w:rPr>
      <w:rFonts w:ascii="Arial" w:eastAsia="Arial" w:hAnsi="Arial" w:cs="Arial"/>
      <w:sz w:val="30"/>
      <w:szCs w:val="30"/>
    </w:rPr>
  </w:style>
  <w:style w:type="character" w:customStyle="1" w:styleId="40">
    <w:name w:val="标题 4 字符"/>
    <w:basedOn w:val="a1"/>
    <w:link w:val="4"/>
    <w:uiPriority w:val="9"/>
    <w:rPr>
      <w:rFonts w:ascii="Arial" w:eastAsia="Arial" w:hAnsi="Arial" w:cs="Arial"/>
      <w:b/>
      <w:bCs/>
      <w:sz w:val="26"/>
      <w:szCs w:val="26"/>
    </w:rPr>
  </w:style>
  <w:style w:type="character" w:customStyle="1" w:styleId="50">
    <w:name w:val="标题 5 字符"/>
    <w:basedOn w:val="a1"/>
    <w:link w:val="5"/>
    <w:uiPriority w:val="9"/>
    <w:rPr>
      <w:rFonts w:ascii="Arial" w:eastAsia="Arial" w:hAnsi="Arial" w:cs="Arial"/>
      <w:b/>
      <w:bCs/>
      <w:sz w:val="24"/>
      <w:szCs w:val="24"/>
    </w:rPr>
  </w:style>
  <w:style w:type="character" w:customStyle="1" w:styleId="60">
    <w:name w:val="标题 6 字符"/>
    <w:basedOn w:val="a1"/>
    <w:link w:val="6"/>
    <w:uiPriority w:val="9"/>
    <w:rPr>
      <w:rFonts w:ascii="Arial" w:eastAsia="Arial" w:hAnsi="Arial" w:cs="Arial"/>
      <w:b/>
      <w:bCs/>
      <w:sz w:val="22"/>
      <w:szCs w:val="22"/>
    </w:rPr>
  </w:style>
  <w:style w:type="character" w:customStyle="1" w:styleId="70">
    <w:name w:val="标题 7 字符"/>
    <w:basedOn w:val="a1"/>
    <w:link w:val="7"/>
    <w:uiPriority w:val="9"/>
    <w:rPr>
      <w:rFonts w:ascii="Arial" w:eastAsia="Arial" w:hAnsi="Arial" w:cs="Arial"/>
      <w:b/>
      <w:bCs/>
      <w:i/>
      <w:iCs/>
      <w:sz w:val="22"/>
      <w:szCs w:val="22"/>
    </w:rPr>
  </w:style>
  <w:style w:type="character" w:customStyle="1" w:styleId="80">
    <w:name w:val="标题 8 字符"/>
    <w:basedOn w:val="a1"/>
    <w:link w:val="8"/>
    <w:uiPriority w:val="9"/>
    <w:rPr>
      <w:rFonts w:ascii="Arial" w:eastAsia="Arial" w:hAnsi="Arial" w:cs="Arial"/>
      <w:i/>
      <w:iCs/>
      <w:sz w:val="22"/>
      <w:szCs w:val="22"/>
    </w:rPr>
  </w:style>
  <w:style w:type="character" w:customStyle="1" w:styleId="90">
    <w:name w:val="标题 9 字符"/>
    <w:basedOn w:val="a1"/>
    <w:link w:val="9"/>
    <w:uiPriority w:val="9"/>
    <w:rPr>
      <w:rFonts w:ascii="Arial" w:eastAsia="Arial" w:hAnsi="Arial" w:cs="Arial"/>
      <w:i/>
      <w:iCs/>
      <w:sz w:val="21"/>
      <w:szCs w:val="21"/>
    </w:rPr>
  </w:style>
  <w:style w:type="paragraph" w:styleId="a4">
    <w:name w:val="List Paragraph"/>
    <w:basedOn w:val="a"/>
    <w:uiPriority w:val="34"/>
    <w:qFormat/>
    <w:pPr>
      <w:ind w:left="720"/>
      <w:contextualSpacing/>
    </w:pPr>
  </w:style>
  <w:style w:type="paragraph" w:styleId="a5">
    <w:name w:val="No Spacing"/>
    <w:uiPriority w:val="1"/>
    <w:qFormat/>
  </w:style>
  <w:style w:type="paragraph" w:styleId="a6">
    <w:name w:val="Title"/>
    <w:basedOn w:val="a"/>
    <w:next w:val="a"/>
    <w:link w:val="a7"/>
    <w:uiPriority w:val="10"/>
    <w:qFormat/>
    <w:pPr>
      <w:spacing w:before="300" w:after="200"/>
      <w:contextualSpacing/>
    </w:pPr>
    <w:rPr>
      <w:sz w:val="48"/>
      <w:szCs w:val="48"/>
    </w:rPr>
  </w:style>
  <w:style w:type="character" w:customStyle="1" w:styleId="a7">
    <w:name w:val="标题 字符"/>
    <w:basedOn w:val="a1"/>
    <w:link w:val="a6"/>
    <w:uiPriority w:val="10"/>
    <w:rPr>
      <w:sz w:val="48"/>
      <w:szCs w:val="48"/>
    </w:rPr>
  </w:style>
  <w:style w:type="paragraph" w:styleId="a8">
    <w:name w:val="Subtitle"/>
    <w:basedOn w:val="a"/>
    <w:next w:val="a"/>
    <w:link w:val="a9"/>
    <w:uiPriority w:val="11"/>
    <w:qFormat/>
    <w:pPr>
      <w:spacing w:before="200" w:after="200"/>
    </w:pPr>
    <w:rPr>
      <w:sz w:val="24"/>
      <w:szCs w:val="24"/>
    </w:rPr>
  </w:style>
  <w:style w:type="character" w:customStyle="1" w:styleId="a9">
    <w:name w:val="副标题 字符"/>
    <w:basedOn w:val="a1"/>
    <w:link w:val="a8"/>
    <w:uiPriority w:val="11"/>
    <w:rPr>
      <w:sz w:val="24"/>
      <w:szCs w:val="24"/>
    </w:rPr>
  </w:style>
  <w:style w:type="paragraph" w:styleId="aa">
    <w:name w:val="Quote"/>
    <w:basedOn w:val="a"/>
    <w:next w:val="a"/>
    <w:link w:val="ab"/>
    <w:uiPriority w:val="29"/>
    <w:qFormat/>
    <w:pPr>
      <w:ind w:left="720" w:right="720"/>
    </w:pPr>
    <w:rPr>
      <w:i/>
    </w:rPr>
  </w:style>
  <w:style w:type="character" w:customStyle="1" w:styleId="ab">
    <w:name w:val="引用 字符"/>
    <w:link w:val="aa"/>
    <w:uiPriority w:val="29"/>
    <w:rPr>
      <w:i/>
    </w:rPr>
  </w:style>
  <w:style w:type="paragraph" w:styleId="ac">
    <w:name w:val="Intense Quote"/>
    <w:basedOn w:val="a"/>
    <w:next w:val="a"/>
    <w:link w:val="ad"/>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d">
    <w:name w:val="明显引用 字符"/>
    <w:link w:val="ac"/>
    <w:uiPriority w:val="30"/>
    <w:rPr>
      <w:i/>
    </w:rPr>
  </w:style>
  <w:style w:type="character" w:customStyle="1" w:styleId="ae">
    <w:name w:val="页眉 字符"/>
    <w:basedOn w:val="a1"/>
    <w:link w:val="af"/>
    <w:uiPriority w:val="99"/>
  </w:style>
  <w:style w:type="character" w:customStyle="1" w:styleId="FooterChar">
    <w:name w:val="Footer Char"/>
    <w:basedOn w:val="a1"/>
    <w:uiPriority w:val="99"/>
  </w:style>
  <w:style w:type="paragraph" w:styleId="af0">
    <w:name w:val="caption"/>
    <w:basedOn w:val="a"/>
    <w:next w:val="a"/>
    <w:uiPriority w:val="35"/>
    <w:semiHidden/>
    <w:unhideWhenUsed/>
    <w:qFormat/>
    <w:pPr>
      <w:spacing w:line="276" w:lineRule="auto"/>
    </w:pPr>
    <w:rPr>
      <w:b/>
      <w:bCs/>
      <w:color w:val="4874CB" w:themeColor="accent1"/>
      <w:sz w:val="18"/>
      <w:szCs w:val="18"/>
    </w:rPr>
  </w:style>
  <w:style w:type="character" w:customStyle="1" w:styleId="af1">
    <w:name w:val="页脚 字符"/>
    <w:link w:val="af2"/>
    <w:uiPriority w:val="99"/>
  </w:style>
  <w:style w:type="table" w:styleId="af3">
    <w:name w:val="Table Grid"/>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2"/>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2"/>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2"/>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2">
    <w:name w:val="Grid Table 1 Light"/>
    <w:basedOn w:val="a2"/>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tblPr>
      <w:tblStyleRowBandSize w:val="1"/>
      <w:tblStyleColBandSize w:val="1"/>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b/>
        <w:color w:val="404040"/>
      </w:rPr>
      <w:tblPr/>
      <w:tcPr>
        <w:tcBorders>
          <w:bottom w:val="single" w:sz="12" w:space="0" w:color="94ADE0"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GridTable1Light-Accent2">
    <w:name w:val="Grid Table 1 Light - Accent 2"/>
    <w:basedOn w:val="a2"/>
    <w:uiPriority w:val="99"/>
    <w:tblPr>
      <w:tblStyleRowBandSize w:val="1"/>
      <w:tblStyleColBandSize w:val="1"/>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b/>
        <w:color w:val="404040"/>
      </w:rPr>
      <w:tblPr/>
      <w:tcPr>
        <w:tcBorders>
          <w:bottom w:val="single" w:sz="12" w:space="0" w:color="F5B585"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GridTable1Light-Accent3">
    <w:name w:val="Grid Table 1 Light - Accent 3"/>
    <w:basedOn w:val="a2"/>
    <w:uiPriority w:val="99"/>
    <w:tblPr>
      <w:tblStyleRowBandSize w:val="1"/>
      <w:tblStyleColBandSize w:val="1"/>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b/>
        <w:color w:val="404040"/>
      </w:rPr>
      <w:tblPr/>
      <w:tcPr>
        <w:tcBorders>
          <w:bottom w:val="single" w:sz="12" w:space="0" w:color="FDD964"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GridTable1Light-Accent4">
    <w:name w:val="Grid Table 1 Light - Accent 4"/>
    <w:basedOn w:val="a2"/>
    <w:uiPriority w:val="99"/>
    <w:tblPr>
      <w:tblStyleRowBandSize w:val="1"/>
      <w:tblStyleColBandSize w:val="1"/>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b/>
        <w:color w:val="404040"/>
      </w:rPr>
      <w:tblPr/>
      <w:tcPr>
        <w:tcBorders>
          <w:bottom w:val="single" w:sz="12" w:space="0" w:color="AED890"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GridTable1Light-Accent5">
    <w:name w:val="Grid Table 1 Light - Accent 5"/>
    <w:basedOn w:val="a2"/>
    <w:uiPriority w:val="99"/>
    <w:tblPr>
      <w:tblStyleRowBandSize w:val="1"/>
      <w:tblStyleColBandSize w:val="1"/>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b/>
        <w:color w:val="404040"/>
      </w:rPr>
      <w:tblPr/>
      <w:tcPr>
        <w:tcBorders>
          <w:bottom w:val="single" w:sz="12" w:space="0" w:color="80DFD7"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GridTable1Light-Accent6">
    <w:name w:val="Grid Table 1 Light - Accent 6"/>
    <w:basedOn w:val="a2"/>
    <w:uiPriority w:val="99"/>
    <w:tblPr>
      <w:tblStyleRowBandSize w:val="1"/>
      <w:tblStyleColBandSize w:val="1"/>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b/>
        <w:color w:val="404040"/>
      </w:rPr>
      <w:tblPr/>
      <w:tcPr>
        <w:tcBorders>
          <w:bottom w:val="single" w:sz="12" w:space="0" w:color="EF96A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table" w:styleId="22">
    <w:name w:val="Grid Table 2"/>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tblPr>
      <w:tblStyleRowBandSize w:val="1"/>
      <w:tblStyleColBandSize w:val="1"/>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one" w:sz="4" w:space="0" w:color="000000"/>
          <w:left w:val="none" w:sz="4" w:space="0" w:color="000000"/>
          <w:bottom w:val="single" w:sz="12" w:space="0" w:color="577FCF" w:themeColor="accent1" w:themeTint="EA"/>
          <w:right w:val="none" w:sz="4" w:space="0" w:color="000000"/>
        </w:tcBorders>
        <w:shd w:val="clear" w:color="FFFFFF" w:fill="auto"/>
      </w:tcPr>
    </w:tblStylePr>
    <w:tblStylePr w:type="lastRow">
      <w:rPr>
        <w:b/>
        <w:color w:val="404040"/>
      </w:rPr>
      <w:tblPr/>
      <w:tcPr>
        <w:tcBorders>
          <w:top w:val="single" w:sz="4" w:space="0" w:color="577FCF"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2-Accent2">
    <w:name w:val="Grid Table 2 - Accent 2"/>
    <w:basedOn w:val="a2"/>
    <w:uiPriority w:val="99"/>
    <w:tblPr>
      <w:tblStyleRowBandSize w:val="1"/>
      <w:tblStyleColBandSize w:val="1"/>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one" w:sz="4" w:space="0" w:color="000000"/>
          <w:left w:val="none" w:sz="4" w:space="0" w:color="000000"/>
          <w:bottom w:val="single" w:sz="12" w:space="0" w:color="F5B483" w:themeColor="accent2" w:themeTint="97"/>
          <w:right w:val="none" w:sz="4" w:space="0" w:color="000000"/>
        </w:tcBorders>
        <w:shd w:val="clear" w:color="FFFFFF" w:fill="auto"/>
      </w:tcPr>
    </w:tblStylePr>
    <w:tblStylePr w:type="lastRow">
      <w:rPr>
        <w:b/>
        <w:color w:val="404040"/>
      </w:rPr>
      <w:tblPr/>
      <w:tcPr>
        <w:tcBorders>
          <w:top w:val="single" w:sz="4" w:space="0" w:color="F5B483"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2-Accent3">
    <w:name w:val="Grid Table 2 - Accent 3"/>
    <w:basedOn w:val="a2"/>
    <w:uiPriority w:val="99"/>
    <w:tblPr>
      <w:tblStyleRowBandSize w:val="1"/>
      <w:tblStyleColBandSize w:val="1"/>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one" w:sz="4" w:space="0" w:color="000000"/>
          <w:left w:val="none" w:sz="4" w:space="0" w:color="000000"/>
          <w:bottom w:val="single" w:sz="12" w:space="0" w:color="F2BA02" w:themeColor="accent3" w:themeTint="FE"/>
          <w:right w:val="none" w:sz="4" w:space="0" w:color="000000"/>
        </w:tcBorders>
        <w:shd w:val="clear" w:color="FFFFFF" w:fill="auto"/>
      </w:tcPr>
    </w:tblStylePr>
    <w:tblStylePr w:type="lastRow">
      <w:rPr>
        <w:b/>
        <w:color w:val="404040"/>
      </w:rPr>
      <w:tblPr/>
      <w:tcPr>
        <w:tcBorders>
          <w:top w:val="single" w:sz="4" w:space="0" w:color="F2BA02"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2-Accent4">
    <w:name w:val="Grid Table 2 - Accent 4"/>
    <w:basedOn w:val="a2"/>
    <w:uiPriority w:val="99"/>
    <w:tblPr>
      <w:tblStyleRowBandSize w:val="1"/>
      <w:tblStyleColBandSize w:val="1"/>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one" w:sz="4" w:space="0" w:color="000000"/>
          <w:left w:val="none" w:sz="4" w:space="0" w:color="000000"/>
          <w:bottom w:val="single" w:sz="12" w:space="0" w:color="ABD78C" w:themeColor="accent4" w:themeTint="9A"/>
          <w:right w:val="none" w:sz="4" w:space="0" w:color="000000"/>
        </w:tcBorders>
        <w:shd w:val="clear" w:color="FFFFFF" w:fill="auto"/>
      </w:tcPr>
    </w:tblStylePr>
    <w:tblStylePr w:type="lastRow">
      <w:rPr>
        <w:b/>
        <w:color w:val="404040"/>
      </w:rPr>
      <w:tblPr/>
      <w:tcPr>
        <w:tcBorders>
          <w:top w:val="single" w:sz="4" w:space="0" w:color="ABD78C"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2-Accent5">
    <w:name w:val="Grid Table 2 - Accent 5"/>
    <w:basedOn w:val="a2"/>
    <w:uiPriority w:val="99"/>
    <w:tblPr>
      <w:tblStyleRowBandSize w:val="1"/>
      <w:tblStyleColBandSize w:val="1"/>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one" w:sz="4" w:space="0" w:color="000000"/>
          <w:left w:val="none" w:sz="4" w:space="0" w:color="000000"/>
          <w:bottom w:val="single" w:sz="12" w:space="0" w:color="30C0B4" w:themeColor="accent5"/>
          <w:right w:val="none" w:sz="4" w:space="0" w:color="000000"/>
        </w:tcBorders>
        <w:shd w:val="clear" w:color="FFFFFF" w:fill="auto"/>
      </w:tcPr>
    </w:tblStylePr>
    <w:tblStylePr w:type="lastRow">
      <w:rPr>
        <w:b/>
        <w:color w:val="404040"/>
      </w:rPr>
      <w:tblPr/>
      <w:tcPr>
        <w:tcBorders>
          <w:top w:val="single" w:sz="4" w:space="0" w:color="30C0B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2-Accent6">
    <w:name w:val="Grid Table 2 - Accent 6"/>
    <w:basedOn w:val="a2"/>
    <w:uiPriority w:val="99"/>
    <w:tblPr>
      <w:tblStyleRowBandSize w:val="1"/>
      <w:tblStyleColBandSize w:val="1"/>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one" w:sz="4" w:space="0" w:color="000000"/>
          <w:left w:val="none" w:sz="4" w:space="0" w:color="000000"/>
          <w:bottom w:val="single" w:sz="12" w:space="0" w:color="E54C5E" w:themeColor="accent6"/>
          <w:right w:val="none" w:sz="4" w:space="0" w:color="000000"/>
        </w:tcBorders>
        <w:shd w:val="clear" w:color="FFFFFF" w:fill="auto"/>
      </w:tcPr>
    </w:tblStylePr>
    <w:tblStylePr w:type="lastRow">
      <w:rPr>
        <w:b/>
        <w:color w:val="404040"/>
      </w:rPr>
      <w:tblPr/>
      <w:tcPr>
        <w:tcBorders>
          <w:top w:val="single" w:sz="4" w:space="0" w:color="E54C5E"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styleId="32">
    <w:name w:val="Grid Table 3"/>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tblPr>
      <w:tblStyleRowBandSize w:val="1"/>
      <w:tblStyleColBandSize w:val="1"/>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3-Accent2">
    <w:name w:val="Grid Table 3 - Accent 2"/>
    <w:basedOn w:val="a2"/>
    <w:uiPriority w:val="99"/>
    <w:tblPr>
      <w:tblStyleRowBandSize w:val="1"/>
      <w:tblStyleColBandSize w:val="1"/>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3-Accent3">
    <w:name w:val="Grid Table 3 - Accent 3"/>
    <w:basedOn w:val="a2"/>
    <w:uiPriority w:val="99"/>
    <w:tblPr>
      <w:tblStyleRowBandSize w:val="1"/>
      <w:tblStyleColBandSize w:val="1"/>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3-Accent4">
    <w:name w:val="Grid Table 3 - Accent 4"/>
    <w:basedOn w:val="a2"/>
    <w:uiPriority w:val="99"/>
    <w:tblPr>
      <w:tblStyleRowBandSize w:val="1"/>
      <w:tblStyleColBandSize w:val="1"/>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3-Accent5">
    <w:name w:val="Grid Table 3 - Accent 5"/>
    <w:basedOn w:val="a2"/>
    <w:uiPriority w:val="99"/>
    <w:tblPr>
      <w:tblStyleRowBandSize w:val="1"/>
      <w:tblStyleColBandSize w:val="1"/>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3-Accent6">
    <w:name w:val="Grid Table 3 - Accent 6"/>
    <w:basedOn w:val="a2"/>
    <w:uiPriority w:val="99"/>
    <w:tblPr>
      <w:tblStyleRowBandSize w:val="1"/>
      <w:tblStyleColBandSize w:val="1"/>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styleId="42">
    <w:name w:val="Grid Table 4"/>
    <w:basedOn w:val="a2"/>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tblPr>
      <w:tblStyleRowBandSize w:val="1"/>
      <w:tblStyleColBandSize w:val="1"/>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insideV w:val="single" w:sz="4" w:space="0" w:color="97B0E1" w:themeColor="accent1" w:themeTint="90"/>
      </w:tblBorders>
    </w:tblPr>
    <w:tblStylePr w:type="firstRow">
      <w:rPr>
        <w:rFonts w:ascii="Arial" w:hAnsi="Arial"/>
        <w:b/>
        <w:color w:val="FFFFFF"/>
        <w:sz w:val="22"/>
      </w:rPr>
      <w:tblPr/>
      <w:tcPr>
        <w:tcBorders>
          <w:top w:val="single" w:sz="4" w:space="0" w:color="577FCF" w:themeColor="accent1" w:themeTint="EA"/>
          <w:left w:val="single" w:sz="4" w:space="0" w:color="577FCF" w:themeColor="accent1" w:themeTint="EA"/>
          <w:bottom w:val="single" w:sz="4" w:space="0" w:color="577FCF" w:themeColor="accent1" w:themeTint="EA"/>
          <w:right w:val="single" w:sz="4" w:space="0" w:color="577FCF" w:themeColor="accent1" w:themeTint="EA"/>
        </w:tcBorders>
        <w:shd w:val="clear" w:color="577FCF" w:themeColor="accent1" w:themeTint="EA" w:fill="577FCF" w:themeFill="accent1" w:themeFillTint="EA"/>
      </w:tcPr>
    </w:tblStylePr>
    <w:tblStylePr w:type="lastRow">
      <w:rPr>
        <w:b/>
        <w:color w:val="404040"/>
      </w:rPr>
      <w:tblPr/>
      <w:tcPr>
        <w:tcBorders>
          <w:top w:val="single" w:sz="4" w:space="0" w:color="577FCF"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4" w:themeColor="accent1" w:themeTint="32" w:fill="DAE3F4" w:themeFill="accent1" w:themeFillTint="32"/>
      </w:tcPr>
    </w:tblStylePr>
    <w:tblStylePr w:type="band1Horz">
      <w:rPr>
        <w:rFonts w:ascii="Arial" w:hAnsi="Arial"/>
        <w:color w:val="404040"/>
        <w:sz w:val="22"/>
      </w:rPr>
      <w:tblPr/>
      <w:tcPr>
        <w:shd w:val="clear" w:color="DAE3F4" w:themeColor="accent1" w:themeTint="32" w:fill="DAE3F4" w:themeFill="accent1" w:themeFillTint="32"/>
      </w:tcPr>
    </w:tblStylePr>
  </w:style>
  <w:style w:type="table" w:customStyle="1" w:styleId="GridTable4-Accent2">
    <w:name w:val="Grid Table 4 - Accent 2"/>
    <w:basedOn w:val="a2"/>
    <w:uiPriority w:val="59"/>
    <w:tblPr>
      <w:tblStyleRowBandSize w:val="1"/>
      <w:tblStyleColBandSize w:val="1"/>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insideV w:val="single" w:sz="4" w:space="0" w:color="F5B789" w:themeColor="accent2" w:themeTint="90"/>
      </w:tblBorders>
    </w:tblPr>
    <w:tblStylePr w:type="firstRow">
      <w:rPr>
        <w:rFonts w:ascii="Arial" w:hAnsi="Arial"/>
        <w:b/>
        <w:color w:val="FFFFFF"/>
        <w:sz w:val="22"/>
      </w:rPr>
      <w:tblPr/>
      <w:tcPr>
        <w:tc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cBorders>
        <w:shd w:val="clear" w:color="F5B483" w:themeColor="accent2" w:themeTint="97" w:fill="F5B483" w:themeFill="accent2" w:themeFillTint="97"/>
      </w:tcPr>
    </w:tblStylePr>
    <w:tblStylePr w:type="lastRow">
      <w:rPr>
        <w:b/>
        <w:color w:val="404040"/>
      </w:rPr>
      <w:tblPr/>
      <w:tcPr>
        <w:tcBorders>
          <w:top w:val="single" w:sz="4" w:space="0" w:color="F5B483"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4-Accent3">
    <w:name w:val="Grid Table 4 - Accent 3"/>
    <w:basedOn w:val="a2"/>
    <w:uiPriority w:val="59"/>
    <w:tblPr>
      <w:tblStyleRowBandSize w:val="1"/>
      <w:tblStyleColBandSize w:val="1"/>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insideV w:val="single" w:sz="4" w:space="0" w:color="FDDB69" w:themeColor="accent3" w:themeTint="90"/>
      </w:tblBorders>
    </w:tblPr>
    <w:tblStylePr w:type="firstRow">
      <w:rPr>
        <w:rFonts w:ascii="Arial" w:hAnsi="Arial"/>
        <w:b/>
        <w:color w:val="FFFFFF"/>
        <w:sz w:val="22"/>
      </w:rPr>
      <w:tblPr/>
      <w:tcPr>
        <w:tc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tcBorders>
        <w:shd w:val="clear" w:color="F2BA02" w:themeColor="accent3" w:themeTint="FE" w:fill="F2BA02" w:themeFill="accent3" w:themeFillTint="FE"/>
      </w:tcPr>
    </w:tblStylePr>
    <w:tblStylePr w:type="lastRow">
      <w:rPr>
        <w:b/>
        <w:color w:val="404040"/>
      </w:rPr>
      <w:tblPr/>
      <w:tcPr>
        <w:tcBorders>
          <w:top w:val="single" w:sz="4" w:space="0" w:color="F2BA02"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4-Accent4">
    <w:name w:val="Grid Table 4 - Accent 4"/>
    <w:basedOn w:val="a2"/>
    <w:uiPriority w:val="59"/>
    <w:tblPr>
      <w:tblStyleRowBandSize w:val="1"/>
      <w:tblStyleColBandSize w:val="1"/>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insideV w:val="single" w:sz="4" w:space="0" w:color="B0D994" w:themeColor="accent4" w:themeTint="90"/>
      </w:tblBorders>
    </w:tblPr>
    <w:tblStylePr w:type="firstRow">
      <w:rPr>
        <w:rFonts w:ascii="Arial" w:hAnsi="Arial"/>
        <w:b/>
        <w:color w:val="FFFFFF"/>
        <w:sz w:val="22"/>
      </w:rPr>
      <w:tblPr/>
      <w:tcPr>
        <w:tc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cBorders>
        <w:shd w:val="clear" w:color="ABD78C" w:themeColor="accent4" w:themeTint="9A" w:fill="ABD78C" w:themeFill="accent4" w:themeFillTint="9A"/>
      </w:tcPr>
    </w:tblStylePr>
    <w:tblStylePr w:type="lastRow">
      <w:rPr>
        <w:b/>
        <w:color w:val="404040"/>
      </w:rPr>
      <w:tblPr/>
      <w:tcPr>
        <w:tcBorders>
          <w:top w:val="single" w:sz="4" w:space="0" w:color="ABD78C"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4-Accent5">
    <w:name w:val="Grid Table 4 - Accent 5"/>
    <w:basedOn w:val="a2"/>
    <w:uiPriority w:val="59"/>
    <w:tblPr>
      <w:tblStyleRowBandSize w:val="1"/>
      <w:tblStyleColBandSize w:val="1"/>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FFFFFF"/>
        <w:sz w:val="22"/>
      </w:rPr>
      <w:tblPr/>
      <w:tcPr>
        <w:tcBorders>
          <w:top w:val="single" w:sz="4" w:space="0" w:color="30C0B4" w:themeColor="accent5"/>
          <w:left w:val="single" w:sz="4" w:space="0" w:color="30C0B4" w:themeColor="accent5"/>
          <w:bottom w:val="single" w:sz="4" w:space="0" w:color="30C0B4" w:themeColor="accent5"/>
          <w:right w:val="single" w:sz="4" w:space="0" w:color="30C0B4" w:themeColor="accent5"/>
        </w:tcBorders>
        <w:shd w:val="clear" w:color="30C0B4" w:themeColor="accent5" w:fill="30C0B4" w:themeFill="accent5"/>
      </w:tcPr>
    </w:tblStylePr>
    <w:tblStylePr w:type="lastRow">
      <w:rPr>
        <w:b/>
        <w:color w:val="404040"/>
      </w:rPr>
      <w:tblPr/>
      <w:tcPr>
        <w:tcBorders>
          <w:top w:val="single" w:sz="4" w:space="0" w:color="30C0B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4-Accent6">
    <w:name w:val="Grid Table 4 - Accent 6"/>
    <w:basedOn w:val="a2"/>
    <w:uiPriority w:val="59"/>
    <w:tblPr>
      <w:tblStyleRowBandSize w:val="1"/>
      <w:tblStyleColBandSize w:val="1"/>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FFFFFF"/>
        <w:sz w:val="22"/>
      </w:rPr>
      <w:tblPr/>
      <w:tcPr>
        <w:tcBorders>
          <w:top w:val="single" w:sz="4" w:space="0" w:color="E54C5E" w:themeColor="accent6"/>
          <w:left w:val="single" w:sz="4" w:space="0" w:color="E54C5E" w:themeColor="accent6"/>
          <w:bottom w:val="single" w:sz="4" w:space="0" w:color="E54C5E" w:themeColor="accent6"/>
          <w:right w:val="single" w:sz="4" w:space="0" w:color="E54C5E" w:themeColor="accent6"/>
        </w:tcBorders>
        <w:shd w:val="clear" w:color="E54C5E" w:themeColor="accent6" w:fill="E54C5E" w:themeFill="accent6"/>
      </w:tcPr>
    </w:tblStylePr>
    <w:tblStylePr w:type="lastRow">
      <w:rPr>
        <w:b/>
        <w:color w:val="404040"/>
      </w:rPr>
      <w:tblPr/>
      <w:tcPr>
        <w:tcBorders>
          <w:top w:val="single" w:sz="4" w:space="0" w:color="E54C5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styleId="52">
    <w:name w:val="Grid Table 5 Dark"/>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9E2F4" w:themeColor="accent1" w:themeTint="34" w:fill="D9E2F4" w:themeFill="accent1" w:themeFillTint="34"/>
    </w:tblPr>
    <w:tblStylePr w:type="firstRow">
      <w:rPr>
        <w:rFonts w:ascii="Arial" w:hAnsi="Arial"/>
        <w:b/>
        <w:color w:val="FFFFFF"/>
        <w:sz w:val="22"/>
      </w:rPr>
      <w:tblPr/>
      <w:tcPr>
        <w:shd w:val="clear" w:color="4874CB" w:themeColor="accent1" w:fill="4874CB" w:themeFill="accent1"/>
      </w:tcPr>
    </w:tblStylePr>
    <w:tblStylePr w:type="lastRow">
      <w:rPr>
        <w:rFonts w:ascii="Arial" w:hAnsi="Arial"/>
        <w:b/>
        <w:color w:val="FFFFFF"/>
        <w:sz w:val="22"/>
      </w:rPr>
      <w:tblPr/>
      <w:tcPr>
        <w:tcBorders>
          <w:top w:val="single" w:sz="4" w:space="0" w:color="FFFFFF" w:themeColor="light1"/>
        </w:tcBorders>
        <w:shd w:val="clear" w:color="4874CB" w:themeColor="accent1" w:fill="4874CB" w:themeFill="accent1"/>
      </w:tcPr>
    </w:tblStylePr>
    <w:tblStylePr w:type="firstCol">
      <w:rPr>
        <w:rFonts w:ascii="Arial" w:hAnsi="Arial"/>
        <w:b/>
        <w:color w:val="FFFFFF"/>
        <w:sz w:val="22"/>
      </w:rPr>
      <w:tblPr/>
      <w:tcPr>
        <w:shd w:val="clear" w:color="4874CB" w:themeColor="accent1" w:fill="4874CB" w:themeFill="accent1"/>
      </w:tcPr>
    </w:tblStylePr>
    <w:tblStylePr w:type="lastCol">
      <w:rPr>
        <w:rFonts w:ascii="Arial" w:hAnsi="Arial"/>
        <w:b/>
        <w:color w:val="FFFFFF"/>
        <w:sz w:val="22"/>
      </w:rPr>
      <w:tblPr/>
      <w:tcPr>
        <w:shd w:val="clear" w:color="4874CB" w:themeColor="accent1" w:fill="4874CB" w:themeFill="accent1"/>
      </w:tcPr>
    </w:tblStylePr>
    <w:tblStylePr w:type="band1Vert">
      <w:tblPr/>
      <w:tcPr>
        <w:shd w:val="clear" w:color="AABEE7" w:themeColor="accent1" w:themeTint="75" w:fill="AABEE7" w:themeFill="accent1" w:themeFillTint="75"/>
      </w:tcPr>
    </w:tblStylePr>
    <w:tblStylePr w:type="band1Horz">
      <w:tblPr/>
      <w:tcPr>
        <w:shd w:val="clear" w:color="AABEE7" w:themeColor="accent1" w:themeTint="75" w:fill="AABEE7" w:themeFill="accent1" w:themeFillTint="75"/>
      </w:tcPr>
    </w:tblStylePr>
  </w:style>
  <w:style w:type="table" w:customStyle="1" w:styleId="GridTable5Dark-Accent2">
    <w:name w:val="Grid Table 5 Dark - Accent 2"/>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6D6" w:themeColor="accent2" w:themeTint="32" w:fill="FBE6D6" w:themeFill="accent2" w:themeFillTint="32"/>
    </w:tblPr>
    <w:tblStylePr w:type="firstRow">
      <w:rPr>
        <w:rFonts w:ascii="Arial" w:hAnsi="Arial"/>
        <w:b/>
        <w:color w:val="FFFFFF"/>
        <w:sz w:val="22"/>
      </w:rPr>
      <w:tblPr/>
      <w:tcPr>
        <w:shd w:val="clear" w:color="EE822F" w:themeColor="accent2" w:fill="EE822F" w:themeFill="accent2"/>
      </w:tcPr>
    </w:tblStylePr>
    <w:tblStylePr w:type="lastRow">
      <w:rPr>
        <w:rFonts w:ascii="Arial" w:hAnsi="Arial"/>
        <w:b/>
        <w:color w:val="FFFFFF"/>
        <w:sz w:val="22"/>
      </w:rPr>
      <w:tblPr/>
      <w:tcPr>
        <w:tcBorders>
          <w:top w:val="single" w:sz="4" w:space="0" w:color="FFFFFF" w:themeColor="light1"/>
        </w:tcBorders>
        <w:shd w:val="clear" w:color="EE822F" w:themeColor="accent2" w:fill="EE822F" w:themeFill="accent2"/>
      </w:tcPr>
    </w:tblStylePr>
    <w:tblStylePr w:type="firstCol">
      <w:rPr>
        <w:rFonts w:ascii="Arial" w:hAnsi="Arial"/>
        <w:b/>
        <w:color w:val="FFFFFF"/>
        <w:sz w:val="22"/>
      </w:rPr>
      <w:tblPr/>
      <w:tcPr>
        <w:shd w:val="clear" w:color="EE822F" w:themeColor="accent2" w:fill="EE822F" w:themeFill="accent2"/>
      </w:tcPr>
    </w:tblStylePr>
    <w:tblStylePr w:type="lastCol">
      <w:rPr>
        <w:rFonts w:ascii="Arial" w:hAnsi="Arial"/>
        <w:b/>
        <w:color w:val="FFFFFF"/>
        <w:sz w:val="22"/>
      </w:rPr>
      <w:tblPr/>
      <w:tcPr>
        <w:shd w:val="clear" w:color="EE822F" w:themeColor="accent2" w:fill="EE822F" w:themeFill="accent2"/>
      </w:tcPr>
    </w:tblStylePr>
    <w:tblStylePr w:type="band1Vert">
      <w:tblPr/>
      <w:tcPr>
        <w:shd w:val="clear" w:color="F7C59F" w:themeColor="accent2" w:themeTint="75" w:fill="F7C59F" w:themeFill="accent2" w:themeFillTint="75"/>
      </w:tcPr>
    </w:tblStylePr>
    <w:tblStylePr w:type="band1Horz">
      <w:tblPr/>
      <w:tcPr>
        <w:shd w:val="clear" w:color="F7C59F" w:themeColor="accent2" w:themeTint="75" w:fill="F7C59F" w:themeFill="accent2" w:themeFillTint="75"/>
      </w:tcPr>
    </w:tblStylePr>
  </w:style>
  <w:style w:type="table" w:customStyle="1" w:styleId="GridTable5Dark-Accent3">
    <w:name w:val="Grid Table 5 Dark - Accent 3"/>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EF2C9" w:themeColor="accent3" w:themeTint="34" w:fill="FEF2C9" w:themeFill="accent3" w:themeFillTint="34"/>
    </w:tblPr>
    <w:tblStylePr w:type="firstRow">
      <w:rPr>
        <w:rFonts w:ascii="Arial" w:hAnsi="Arial"/>
        <w:b/>
        <w:color w:val="FFFFFF"/>
        <w:sz w:val="22"/>
      </w:rPr>
      <w:tblPr/>
      <w:tcPr>
        <w:shd w:val="clear" w:color="F2BA02" w:themeColor="accent3" w:fill="F2BA02" w:themeFill="accent3"/>
      </w:tcPr>
    </w:tblStylePr>
    <w:tblStylePr w:type="lastRow">
      <w:rPr>
        <w:rFonts w:ascii="Arial" w:hAnsi="Arial"/>
        <w:b/>
        <w:color w:val="FFFFFF"/>
        <w:sz w:val="22"/>
      </w:rPr>
      <w:tblPr/>
      <w:tcPr>
        <w:tcBorders>
          <w:top w:val="single" w:sz="4" w:space="0" w:color="FFFFFF" w:themeColor="light1"/>
        </w:tcBorders>
        <w:shd w:val="clear" w:color="F2BA02" w:themeColor="accent3" w:fill="F2BA02" w:themeFill="accent3"/>
      </w:tcPr>
    </w:tblStylePr>
    <w:tblStylePr w:type="firstCol">
      <w:rPr>
        <w:rFonts w:ascii="Arial" w:hAnsi="Arial"/>
        <w:b/>
        <w:color w:val="FFFFFF"/>
        <w:sz w:val="22"/>
      </w:rPr>
      <w:tblPr/>
      <w:tcPr>
        <w:shd w:val="clear" w:color="F2BA02" w:themeColor="accent3" w:fill="F2BA02" w:themeFill="accent3"/>
      </w:tcPr>
    </w:tblStylePr>
    <w:tblStylePr w:type="lastCol">
      <w:rPr>
        <w:rFonts w:ascii="Arial" w:hAnsi="Arial"/>
        <w:b/>
        <w:color w:val="FFFFFF"/>
        <w:sz w:val="22"/>
      </w:rPr>
      <w:tblPr/>
      <w:tcPr>
        <w:shd w:val="clear" w:color="F2BA02" w:themeColor="accent3" w:fill="F2BA02" w:themeFill="accent3"/>
      </w:tcPr>
    </w:tblStylePr>
    <w:tblStylePr w:type="band1Vert">
      <w:tblPr/>
      <w:tcPr>
        <w:shd w:val="clear" w:color="FEE185" w:themeColor="accent3" w:themeTint="75" w:fill="FEE185" w:themeFill="accent3" w:themeFillTint="75"/>
      </w:tcPr>
    </w:tblStylePr>
    <w:tblStylePr w:type="band1Horz">
      <w:tblPr/>
      <w:tcPr>
        <w:shd w:val="clear" w:color="FEE185" w:themeColor="accent3" w:themeTint="75" w:fill="FEE185" w:themeFill="accent3" w:themeFillTint="75"/>
      </w:tcPr>
    </w:tblStylePr>
  </w:style>
  <w:style w:type="table" w:customStyle="1" w:styleId="GridTable5Dark-Accent4">
    <w:name w:val="Grid Table 5 Dark- Accent 4"/>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2F1D8" w:themeColor="accent4" w:themeTint="34" w:fill="E2F1D8" w:themeFill="accent4" w:themeFillTint="34"/>
    </w:tblPr>
    <w:tblStylePr w:type="firstRow">
      <w:rPr>
        <w:rFonts w:ascii="Arial" w:hAnsi="Arial"/>
        <w:b/>
        <w:color w:val="FFFFFF"/>
        <w:sz w:val="22"/>
      </w:rPr>
      <w:tblPr/>
      <w:tcPr>
        <w:shd w:val="clear" w:color="75BD42" w:themeColor="accent4" w:fill="75BD42" w:themeFill="accent4"/>
      </w:tcPr>
    </w:tblStylePr>
    <w:tblStylePr w:type="lastRow">
      <w:rPr>
        <w:rFonts w:ascii="Arial" w:hAnsi="Arial"/>
        <w:b/>
        <w:color w:val="FFFFFF"/>
        <w:sz w:val="22"/>
      </w:rPr>
      <w:tblPr/>
      <w:tcPr>
        <w:tcBorders>
          <w:top w:val="single" w:sz="4" w:space="0" w:color="FFFFFF" w:themeColor="light1"/>
        </w:tcBorders>
        <w:shd w:val="clear" w:color="75BD42" w:themeColor="accent4" w:fill="75BD42" w:themeFill="accent4"/>
      </w:tcPr>
    </w:tblStylePr>
    <w:tblStylePr w:type="firstCol">
      <w:rPr>
        <w:rFonts w:ascii="Arial" w:hAnsi="Arial"/>
        <w:b/>
        <w:color w:val="FFFFFF"/>
        <w:sz w:val="22"/>
      </w:rPr>
      <w:tblPr/>
      <w:tcPr>
        <w:shd w:val="clear" w:color="75BD42" w:themeColor="accent4" w:fill="75BD42" w:themeFill="accent4"/>
      </w:tcPr>
    </w:tblStylePr>
    <w:tblStylePr w:type="lastCol">
      <w:rPr>
        <w:rFonts w:ascii="Arial" w:hAnsi="Arial"/>
        <w:b/>
        <w:color w:val="FFFFFF"/>
        <w:sz w:val="22"/>
      </w:rPr>
      <w:tblPr/>
      <w:tcPr>
        <w:shd w:val="clear" w:color="75BD42" w:themeColor="accent4" w:fill="75BD42" w:themeFill="accent4"/>
      </w:tcPr>
    </w:tblStylePr>
    <w:tblStylePr w:type="band1Vert">
      <w:tblPr/>
      <w:tcPr>
        <w:shd w:val="clear" w:color="BFE0A8" w:themeColor="accent4" w:themeTint="75" w:fill="BFE0A8" w:themeFill="accent4" w:themeFillTint="75"/>
      </w:tcPr>
    </w:tblStylePr>
    <w:tblStylePr w:type="band1Horz">
      <w:tblPr/>
      <w:tcPr>
        <w:shd w:val="clear" w:color="BFE0A8" w:themeColor="accent4" w:themeTint="75" w:fill="BFE0A8" w:themeFill="accent4" w:themeFillTint="75"/>
      </w:tcPr>
    </w:tblStylePr>
  </w:style>
  <w:style w:type="table" w:customStyle="1" w:styleId="GridTable5Dark-Accent5">
    <w:name w:val="Grid Table 5 Dark - Accent 5"/>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2F4F1" w:themeColor="accent5" w:themeTint="34" w:fill="D2F4F1" w:themeFill="accent5" w:themeFillTint="34"/>
    </w:tblPr>
    <w:tblStylePr w:type="firstRow">
      <w:rPr>
        <w:rFonts w:ascii="Arial" w:hAnsi="Arial"/>
        <w:b/>
        <w:color w:val="FFFFFF"/>
        <w:sz w:val="22"/>
      </w:rPr>
      <w:tblPr/>
      <w:tcPr>
        <w:shd w:val="clear" w:color="30C0B4" w:themeColor="accent5" w:fill="30C0B4" w:themeFill="accent5"/>
      </w:tcPr>
    </w:tblStylePr>
    <w:tblStylePr w:type="lastRow">
      <w:rPr>
        <w:rFonts w:ascii="Arial" w:hAnsi="Arial"/>
        <w:b/>
        <w:color w:val="FFFFFF"/>
        <w:sz w:val="22"/>
      </w:rPr>
      <w:tblPr/>
      <w:tcPr>
        <w:tcBorders>
          <w:top w:val="single" w:sz="4" w:space="0" w:color="FFFFFF" w:themeColor="light1"/>
        </w:tcBorders>
        <w:shd w:val="clear" w:color="30C0B4" w:themeColor="accent5" w:fill="30C0B4" w:themeFill="accent5"/>
      </w:tcPr>
    </w:tblStylePr>
    <w:tblStylePr w:type="firstCol">
      <w:rPr>
        <w:rFonts w:ascii="Arial" w:hAnsi="Arial"/>
        <w:b/>
        <w:color w:val="FFFFFF"/>
        <w:sz w:val="22"/>
      </w:rPr>
      <w:tblPr/>
      <w:tcPr>
        <w:shd w:val="clear" w:color="30C0B4" w:themeColor="accent5" w:fill="30C0B4" w:themeFill="accent5"/>
      </w:tcPr>
    </w:tblStylePr>
    <w:tblStylePr w:type="lastCol">
      <w:rPr>
        <w:rFonts w:ascii="Arial" w:hAnsi="Arial"/>
        <w:b/>
        <w:color w:val="FFFFFF"/>
        <w:sz w:val="22"/>
      </w:rPr>
      <w:tblPr/>
      <w:tcPr>
        <w:shd w:val="clear" w:color="30C0B4" w:themeColor="accent5" w:fill="30C0B4" w:themeFill="accent5"/>
      </w:tcPr>
    </w:tblStylePr>
    <w:tblStylePr w:type="band1Vert">
      <w:tblPr/>
      <w:tcPr>
        <w:shd w:val="clear" w:color="9BE6DF" w:themeColor="accent5" w:themeTint="75" w:fill="9BE6DF" w:themeFill="accent5" w:themeFillTint="75"/>
      </w:tcPr>
    </w:tblStylePr>
    <w:tblStylePr w:type="band1Horz">
      <w:tblPr/>
      <w:tcPr>
        <w:shd w:val="clear" w:color="9BE6DF" w:themeColor="accent5" w:themeTint="75" w:fill="9BE6DF" w:themeFill="accent5" w:themeFillTint="75"/>
      </w:tcPr>
    </w:tblStylePr>
  </w:style>
  <w:style w:type="table" w:customStyle="1" w:styleId="GridTable5Dark-Accent6">
    <w:name w:val="Grid Table 5 Dark - Accent 6"/>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9DADE" w:themeColor="accent6" w:themeTint="34" w:fill="F9DADE" w:themeFill="accent6" w:themeFillTint="34"/>
    </w:tblPr>
    <w:tblStylePr w:type="firstRow">
      <w:rPr>
        <w:rFonts w:ascii="Arial" w:hAnsi="Arial"/>
        <w:b/>
        <w:color w:val="FFFFFF"/>
        <w:sz w:val="22"/>
      </w:rPr>
      <w:tblPr/>
      <w:tcPr>
        <w:shd w:val="clear" w:color="E54C5E" w:themeColor="accent6" w:fill="E54C5E" w:themeFill="accent6"/>
      </w:tcPr>
    </w:tblStylePr>
    <w:tblStylePr w:type="lastRow">
      <w:rPr>
        <w:rFonts w:ascii="Arial" w:hAnsi="Arial"/>
        <w:b/>
        <w:color w:val="FFFFFF"/>
        <w:sz w:val="22"/>
      </w:rPr>
      <w:tblPr/>
      <w:tcPr>
        <w:tcBorders>
          <w:top w:val="single" w:sz="4" w:space="0" w:color="FFFFFF" w:themeColor="light1"/>
        </w:tcBorders>
        <w:shd w:val="clear" w:color="E54C5E" w:themeColor="accent6" w:fill="E54C5E" w:themeFill="accent6"/>
      </w:tcPr>
    </w:tblStylePr>
    <w:tblStylePr w:type="firstCol">
      <w:rPr>
        <w:rFonts w:ascii="Arial" w:hAnsi="Arial"/>
        <w:b/>
        <w:color w:val="FFFFFF"/>
        <w:sz w:val="22"/>
      </w:rPr>
      <w:tblPr/>
      <w:tcPr>
        <w:shd w:val="clear" w:color="E54C5E" w:themeColor="accent6" w:fill="E54C5E" w:themeFill="accent6"/>
      </w:tcPr>
    </w:tblStylePr>
    <w:tblStylePr w:type="lastCol">
      <w:rPr>
        <w:rFonts w:ascii="Arial" w:hAnsi="Arial"/>
        <w:b/>
        <w:color w:val="FFFFFF"/>
        <w:sz w:val="22"/>
      </w:rPr>
      <w:tblPr/>
      <w:tcPr>
        <w:shd w:val="clear" w:color="E54C5E" w:themeColor="accent6" w:fill="E54C5E" w:themeFill="accent6"/>
      </w:tcPr>
    </w:tblStylePr>
    <w:tblStylePr w:type="band1Vert">
      <w:tblPr/>
      <w:tcPr>
        <w:shd w:val="clear" w:color="F3ACB4" w:themeColor="accent6" w:themeTint="75" w:fill="F3ACB4" w:themeFill="accent6" w:themeFillTint="75"/>
      </w:tcPr>
    </w:tblStylePr>
    <w:tblStylePr w:type="band1Horz">
      <w:tblPr/>
      <w:tcPr>
        <w:shd w:val="clear" w:color="F3ACB4" w:themeColor="accent6" w:themeTint="75" w:fill="F3ACB4" w:themeFill="accent6" w:themeFillTint="75"/>
      </w:tcPr>
    </w:tblStylePr>
  </w:style>
  <w:style w:type="table" w:styleId="61">
    <w:name w:val="Grid Table 6 Colorful"/>
    <w:basedOn w:val="a2"/>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tblPr>
      <w:tblStyleRowBandSize w:val="1"/>
      <w:tblStyleColBandSize w:val="1"/>
      <w:tblBorders>
        <w:top w:val="single" w:sz="4" w:space="0" w:color="A3B9E5" w:themeColor="accent1" w:themeTint="80"/>
        <w:left w:val="single" w:sz="4" w:space="0" w:color="A3B9E5" w:themeColor="accent1" w:themeTint="80"/>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b/>
        <w:color w:val="A3B9E5" w:themeColor="accent1" w:themeTint="80" w:themeShade="95"/>
      </w:rPr>
      <w:tblPr/>
      <w:tcPr>
        <w:tcBorders>
          <w:bottom w:val="single" w:sz="12" w:space="0" w:color="A3B9E5" w:themeColor="accent1" w:themeTint="80"/>
        </w:tcBorders>
      </w:tcPr>
    </w:tblStylePr>
    <w:tblStylePr w:type="lastRow">
      <w:rPr>
        <w:b/>
        <w:color w:val="A3B9E5" w:themeColor="accent1" w:themeTint="80" w:themeShade="95"/>
      </w:rPr>
    </w:tblStylePr>
    <w:tblStylePr w:type="firstCol">
      <w:rPr>
        <w:b/>
        <w:color w:val="A3B9E5" w:themeColor="accent1" w:themeTint="80" w:themeShade="95"/>
      </w:rPr>
    </w:tblStylePr>
    <w:tblStylePr w:type="lastCol">
      <w:rPr>
        <w:b/>
        <w:color w:val="A3B9E5" w:themeColor="accent1" w:themeTint="80" w:themeShade="95"/>
      </w:r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themeShade="95"/>
        <w:sz w:val="22"/>
      </w:rPr>
      <w:tblPr/>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style>
  <w:style w:type="table" w:customStyle="1" w:styleId="GridTable6Colorful-Accent2">
    <w:name w:val="Grid Table 6 Colorful - Accent 2"/>
    <w:basedOn w:val="a2"/>
    <w:uiPriority w:val="99"/>
    <w:tblPr>
      <w:tblStyleRowBandSize w:val="1"/>
      <w:tblStyleColBandSize w:val="1"/>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F5B483" w:themeColor="accent2" w:themeTint="97" w:themeShade="95"/>
      </w:rPr>
      <w:tblPr/>
      <w:tcPr>
        <w:tcBorders>
          <w:bottom w:val="single" w:sz="12" w:space="0" w:color="F5B483" w:themeColor="accent2" w:themeTint="97"/>
        </w:tcBorders>
      </w:tcPr>
    </w:tblStylePr>
    <w:tblStylePr w:type="lastRow">
      <w:rPr>
        <w:b/>
        <w:color w:val="F5B483" w:themeColor="accent2" w:themeTint="97" w:themeShade="95"/>
      </w:rPr>
    </w:tblStylePr>
    <w:tblStylePr w:type="firstCol">
      <w:rPr>
        <w:b/>
        <w:color w:val="F5B483" w:themeColor="accent2" w:themeTint="97" w:themeShade="95"/>
      </w:rPr>
    </w:tblStylePr>
    <w:tblStylePr w:type="lastCol">
      <w:rPr>
        <w:b/>
        <w:color w:val="F5B483" w:themeColor="accent2" w:themeTint="97" w:themeShade="95"/>
      </w:rPr>
    </w:tblStylePr>
    <w:tblStylePr w:type="band1Vert">
      <w:tblPr/>
      <w:tcPr>
        <w:shd w:val="clear" w:color="FBE6D6" w:themeColor="accent2" w:themeTint="32" w:fill="FBE6D6" w:themeFill="accent2" w:themeFillTint="32"/>
      </w:tcPr>
    </w:tblStylePr>
    <w:tblStylePr w:type="band1Horz">
      <w:rPr>
        <w:rFonts w:ascii="Arial" w:hAnsi="Arial"/>
        <w:color w:val="F5B483" w:themeColor="accent2" w:themeTint="97" w:themeShade="95"/>
        <w:sz w:val="22"/>
      </w:rPr>
      <w:tblPr/>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style>
  <w:style w:type="table" w:customStyle="1" w:styleId="GridTable6Colorful-Accent3">
    <w:name w:val="Grid Table 6 Colorful - Accent 3"/>
    <w:basedOn w:val="a2"/>
    <w:uiPriority w:val="99"/>
    <w:tblPr>
      <w:tblStyleRowBandSize w:val="1"/>
      <w:tblStyleColBandSize w:val="1"/>
      <w:tbl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F2BA02" w:themeColor="accent3" w:themeTint="FE" w:themeShade="95"/>
      </w:rPr>
      <w:tblPr/>
      <w:tcPr>
        <w:tcBorders>
          <w:bottom w:val="single" w:sz="12" w:space="0" w:color="F2BA02" w:themeColor="accent3" w:themeTint="FE"/>
        </w:tcBorders>
      </w:tcPr>
    </w:tblStylePr>
    <w:tblStylePr w:type="lastRow">
      <w:rPr>
        <w:b/>
        <w:color w:val="F2BA02" w:themeColor="accent3" w:themeTint="FE" w:themeShade="95"/>
      </w:rPr>
    </w:tblStylePr>
    <w:tblStylePr w:type="firstCol">
      <w:rPr>
        <w:b/>
        <w:color w:val="F2BA02" w:themeColor="accent3" w:themeTint="FE" w:themeShade="95"/>
      </w:rPr>
    </w:tblStylePr>
    <w:tblStylePr w:type="lastCol">
      <w:rPr>
        <w:b/>
        <w:color w:val="F2BA02" w:themeColor="accent3" w:themeTint="FE" w:themeShade="95"/>
      </w:r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themeTint="FE" w:themeShade="95"/>
        <w:sz w:val="22"/>
      </w:rPr>
      <w:tblPr/>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style>
  <w:style w:type="table" w:customStyle="1" w:styleId="GridTable6Colorful-Accent4">
    <w:name w:val="Grid Table 6 Colorful - Accent 4"/>
    <w:basedOn w:val="a2"/>
    <w:uiPriority w:val="99"/>
    <w:tblPr>
      <w:tblStyleRowBandSize w:val="1"/>
      <w:tblStyleColBandSize w:val="1"/>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ABD78C" w:themeColor="accent4" w:themeTint="9A" w:themeShade="95"/>
      </w:rPr>
      <w:tblPr/>
      <w:tcPr>
        <w:tcBorders>
          <w:bottom w:val="single" w:sz="12" w:space="0" w:color="ABD78C" w:themeColor="accent4" w:themeTint="9A"/>
        </w:tcBorders>
      </w:tcPr>
    </w:tblStylePr>
    <w:tblStylePr w:type="lastRow">
      <w:rPr>
        <w:b/>
        <w:color w:val="ABD78C" w:themeColor="accent4" w:themeTint="9A" w:themeShade="95"/>
      </w:rPr>
    </w:tblStylePr>
    <w:tblStylePr w:type="firstCol">
      <w:rPr>
        <w:b/>
        <w:color w:val="ABD78C" w:themeColor="accent4" w:themeTint="9A" w:themeShade="95"/>
      </w:rPr>
    </w:tblStylePr>
    <w:tblStylePr w:type="lastCol">
      <w:rPr>
        <w:b/>
        <w:color w:val="ABD78C" w:themeColor="accent4" w:themeTint="9A" w:themeShade="95"/>
      </w:rPr>
    </w:tblStylePr>
    <w:tblStylePr w:type="band1Vert">
      <w:tblPr/>
      <w:tcPr>
        <w:shd w:val="clear" w:color="E2F1D8" w:themeColor="accent4" w:themeTint="34" w:fill="E2F1D8" w:themeFill="accent4" w:themeFillTint="34"/>
      </w:tcPr>
    </w:tblStylePr>
    <w:tblStylePr w:type="band1Horz">
      <w:rPr>
        <w:rFonts w:ascii="Arial" w:hAnsi="Arial"/>
        <w:color w:val="ABD78C" w:themeColor="accent4" w:themeTint="9A" w:themeShade="95"/>
        <w:sz w:val="22"/>
      </w:rPr>
      <w:tblPr/>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style>
  <w:style w:type="table" w:customStyle="1" w:styleId="GridTable6Colorful-Accent5">
    <w:name w:val="Grid Table 6 Colorful - Accent 5"/>
    <w:basedOn w:val="a2"/>
    <w:uiPriority w:val="99"/>
    <w:tblPr>
      <w:tblStyleRowBandSize w:val="1"/>
      <w:tblStyleColBandSize w:val="1"/>
      <w:tblBorders>
        <w:top w:val="single" w:sz="4" w:space="0" w:color="30C0B4" w:themeColor="accent5"/>
        <w:left w:val="single" w:sz="4" w:space="0" w:color="30C0B4" w:themeColor="accent5"/>
        <w:bottom w:val="single" w:sz="4" w:space="0" w:color="30C0B4" w:themeColor="accent5"/>
        <w:right w:val="single" w:sz="4" w:space="0" w:color="30C0B4" w:themeColor="accent5"/>
        <w:insideH w:val="single" w:sz="4" w:space="0" w:color="30C0B4" w:themeColor="accent5"/>
        <w:insideV w:val="single" w:sz="4" w:space="0" w:color="30C0B4" w:themeColor="accent5"/>
      </w:tblBorders>
    </w:tblPr>
    <w:tblStylePr w:type="firstRow">
      <w:rPr>
        <w:b/>
        <w:color w:val="1C7068" w:themeColor="accent5" w:themeShade="95"/>
      </w:rPr>
      <w:tblPr/>
      <w:tcPr>
        <w:tcBorders>
          <w:bottom w:val="single" w:sz="12" w:space="0" w:color="30C0B4" w:themeColor="accent5"/>
        </w:tcBorders>
      </w:tcPr>
    </w:tblStylePr>
    <w:tblStylePr w:type="lastRow">
      <w:rPr>
        <w:b/>
        <w:color w:val="1C7068" w:themeColor="accent5" w:themeShade="95"/>
      </w:rPr>
    </w:tblStylePr>
    <w:tblStylePr w:type="firstCol">
      <w:rPr>
        <w:b/>
        <w:color w:val="1C7068" w:themeColor="accent5" w:themeShade="95"/>
      </w:rPr>
    </w:tblStylePr>
    <w:tblStylePr w:type="lastCol">
      <w:rPr>
        <w:b/>
        <w:color w:val="1C7068" w:themeColor="accent5" w:themeShade="95"/>
      </w:rPr>
    </w:tblStylePr>
    <w:tblStylePr w:type="band1Vert">
      <w:tblPr/>
      <w:tcPr>
        <w:shd w:val="clear" w:color="D2F4F1" w:themeColor="accent5" w:themeTint="34" w:fill="D2F4F1" w:themeFill="accent5" w:themeFillTint="34"/>
      </w:tcPr>
    </w:tblStylePr>
    <w:tblStylePr w:type="band1Horz">
      <w:rPr>
        <w:rFonts w:ascii="Arial" w:hAnsi="Arial"/>
        <w:color w:val="1C7068" w:themeColor="accent5" w:themeShade="95"/>
        <w:sz w:val="22"/>
      </w:rPr>
      <w:tblPr/>
      <w:tcPr>
        <w:shd w:val="clear" w:color="D2F4F1" w:themeColor="accent5" w:themeTint="34" w:fill="D2F4F1" w:themeFill="accent5" w:themeFillTint="34"/>
      </w:tcPr>
    </w:tblStylePr>
    <w:tblStylePr w:type="band2Horz">
      <w:rPr>
        <w:rFonts w:ascii="Arial" w:hAnsi="Arial"/>
        <w:color w:val="1C7068" w:themeColor="accent5" w:themeShade="95"/>
        <w:sz w:val="22"/>
      </w:rPr>
    </w:tblStylePr>
  </w:style>
  <w:style w:type="table" w:customStyle="1" w:styleId="GridTable6Colorful-Accent6">
    <w:name w:val="Grid Table 6 Colorful - Accent 6"/>
    <w:basedOn w:val="a2"/>
    <w:uiPriority w:val="99"/>
    <w:tblPr>
      <w:tblStyleRowBandSize w:val="1"/>
      <w:tblStyleColBandSize w:val="1"/>
      <w:tblBorders>
        <w:top w:val="single" w:sz="4" w:space="0" w:color="E54C5E" w:themeColor="accent6"/>
        <w:left w:val="single" w:sz="4" w:space="0" w:color="E54C5E" w:themeColor="accent6"/>
        <w:bottom w:val="single" w:sz="4" w:space="0" w:color="E54C5E" w:themeColor="accent6"/>
        <w:right w:val="single" w:sz="4" w:space="0" w:color="E54C5E" w:themeColor="accent6"/>
        <w:insideH w:val="single" w:sz="4" w:space="0" w:color="E54C5E" w:themeColor="accent6"/>
        <w:insideV w:val="single" w:sz="4" w:space="0" w:color="E54C5E" w:themeColor="accent6"/>
      </w:tblBorders>
    </w:tblPr>
    <w:tblStylePr w:type="firstRow">
      <w:rPr>
        <w:b/>
        <w:color w:val="1C7068" w:themeColor="accent5" w:themeShade="95"/>
      </w:rPr>
      <w:tblPr/>
      <w:tcPr>
        <w:tcBorders>
          <w:bottom w:val="single" w:sz="12" w:space="0" w:color="E54C5E" w:themeColor="accent6"/>
        </w:tcBorders>
      </w:tcPr>
    </w:tblStylePr>
    <w:tblStylePr w:type="lastRow">
      <w:rPr>
        <w:b/>
        <w:color w:val="1C7068" w:themeColor="accent5" w:themeShade="95"/>
      </w:rPr>
    </w:tblStylePr>
    <w:tblStylePr w:type="firstCol">
      <w:rPr>
        <w:b/>
        <w:color w:val="1C7068" w:themeColor="accent5" w:themeShade="95"/>
      </w:rPr>
    </w:tblStylePr>
    <w:tblStylePr w:type="lastCol">
      <w:rPr>
        <w:b/>
        <w:color w:val="1C7068" w:themeColor="accent5" w:themeShade="95"/>
      </w:rPr>
    </w:tblStylePr>
    <w:tblStylePr w:type="band1Vert">
      <w:tblPr/>
      <w:tcPr>
        <w:shd w:val="clear" w:color="F9DADE" w:themeColor="accent6" w:themeTint="34" w:fill="F9DADE" w:themeFill="accent6" w:themeFillTint="34"/>
      </w:tcPr>
    </w:tblStylePr>
    <w:tblStylePr w:type="band1Horz">
      <w:rPr>
        <w:rFonts w:ascii="Arial" w:hAnsi="Arial"/>
        <w:color w:val="1C7068" w:themeColor="accent5" w:themeShade="95"/>
        <w:sz w:val="22"/>
      </w:rPr>
      <w:tblPr/>
      <w:tcPr>
        <w:shd w:val="clear" w:color="F9DADE" w:themeColor="accent6" w:themeTint="34" w:fill="F9DADE" w:themeFill="accent6" w:themeFillTint="34"/>
      </w:tcPr>
    </w:tblStylePr>
    <w:tblStylePr w:type="band2Horz">
      <w:rPr>
        <w:rFonts w:ascii="Arial" w:hAnsi="Arial"/>
        <w:color w:val="1C7068" w:themeColor="accent5" w:themeShade="95"/>
        <w:sz w:val="22"/>
      </w:rPr>
    </w:tblStylePr>
  </w:style>
  <w:style w:type="table" w:styleId="71">
    <w:name w:val="Grid Table 7 Colorful"/>
    <w:basedOn w:val="a2"/>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tblPr>
      <w:tblStyleRowBandSize w:val="1"/>
      <w:tblStyleColBandSize w:val="1"/>
      <w:tblBorders>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rFonts w:ascii="Arial" w:hAnsi="Arial"/>
        <w:b/>
        <w:color w:val="A3B9E5" w:themeColor="accent1" w:themeTint="80" w:themeShade="95"/>
        <w:sz w:val="22"/>
      </w:rPr>
      <w:tblPr/>
      <w:tcPr>
        <w:tcBorders>
          <w:top w:val="none" w:sz="4" w:space="0" w:color="000000"/>
          <w:left w:val="none" w:sz="4" w:space="0" w:color="000000"/>
          <w:bottom w:val="single" w:sz="4" w:space="0" w:color="A3B9E5" w:themeColor="accent1" w:themeTint="80"/>
          <w:right w:val="none" w:sz="4" w:space="0" w:color="000000"/>
        </w:tcBorders>
        <w:shd w:val="clear" w:color="FFFFFF" w:themeColor="light1" w:fill="FFFFFF" w:themeFill="light1"/>
      </w:tcPr>
    </w:tblStylePr>
    <w:tblStylePr w:type="lastRow">
      <w:rPr>
        <w:rFonts w:ascii="Arial" w:hAnsi="Arial"/>
        <w:b/>
        <w:color w:val="A3B9E5" w:themeColor="accent1" w:themeTint="80" w:themeShade="95"/>
        <w:sz w:val="22"/>
      </w:rPr>
      <w:tblPr/>
      <w:tcPr>
        <w:tcBorders>
          <w:top w:val="single" w:sz="4" w:space="0" w:color="A3B9E5"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3B9E5" w:themeColor="accent1" w:themeTint="80" w:themeShade="95"/>
        <w:sz w:val="22"/>
      </w:rPr>
      <w:tblPr/>
      <w:tcPr>
        <w:tcBorders>
          <w:top w:val="none" w:sz="4" w:space="0" w:color="000000"/>
          <w:left w:val="none" w:sz="4" w:space="0" w:color="000000"/>
          <w:bottom w:val="none" w:sz="4" w:space="0" w:color="000000"/>
          <w:right w:val="single" w:sz="4" w:space="0" w:color="A3B9E5" w:themeColor="accent1" w:themeTint="80"/>
        </w:tcBorders>
        <w:shd w:val="clear" w:color="FFFFFF" w:fill="auto"/>
      </w:tcPr>
    </w:tblStylePr>
    <w:tblStylePr w:type="lastCol">
      <w:rPr>
        <w:rFonts w:ascii="Arial" w:hAnsi="Arial"/>
        <w:i/>
        <w:color w:val="A3B9E5" w:themeColor="accent1" w:themeTint="80" w:themeShade="95"/>
        <w:sz w:val="22"/>
      </w:rPr>
      <w:tblPr/>
      <w:tcPr>
        <w:tcBorders>
          <w:top w:val="none" w:sz="4" w:space="0" w:color="000000"/>
          <w:left w:val="single" w:sz="4" w:space="0" w:color="A3B9E5" w:themeColor="accent1" w:themeTint="80"/>
          <w:bottom w:val="none" w:sz="4" w:space="0" w:color="000000"/>
          <w:right w:val="none" w:sz="4" w:space="0" w:color="000000"/>
        </w:tcBorders>
        <w:shd w:val="clear" w:color="FFFFFF" w:fill="auto"/>
      </w:tc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themeShade="95"/>
        <w:sz w:val="22"/>
      </w:rPr>
      <w:tblPr/>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style>
  <w:style w:type="table" w:customStyle="1" w:styleId="GridTable7Colorful-Accent2">
    <w:name w:val="Grid Table 7 Colorful - Accent 2"/>
    <w:basedOn w:val="a2"/>
    <w:uiPriority w:val="99"/>
    <w:tblPr>
      <w:tblStyleRowBandSize w:val="1"/>
      <w:tblStyleColBandSize w:val="1"/>
      <w:tblBorders>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rFonts w:ascii="Arial" w:hAnsi="Arial"/>
        <w:b/>
        <w:color w:val="F5B483" w:themeColor="accent2" w:themeTint="97" w:themeShade="95"/>
        <w:sz w:val="22"/>
      </w:rPr>
      <w:tblPr/>
      <w:tcPr>
        <w:tcBorders>
          <w:top w:val="none" w:sz="4" w:space="0" w:color="000000"/>
          <w:left w:val="none" w:sz="4" w:space="0" w:color="000000"/>
          <w:bottom w:val="single" w:sz="4" w:space="0" w:color="F5B483" w:themeColor="accent2" w:themeTint="97"/>
          <w:right w:val="none" w:sz="4" w:space="0" w:color="000000"/>
        </w:tcBorders>
        <w:shd w:val="clear" w:color="FFFFFF" w:themeColor="light1" w:fill="FFFFFF" w:themeFill="light1"/>
      </w:tcPr>
    </w:tblStylePr>
    <w:tblStylePr w:type="lastRow">
      <w:rPr>
        <w:rFonts w:ascii="Arial" w:hAnsi="Arial"/>
        <w:b/>
        <w:color w:val="F5B483" w:themeColor="accent2" w:themeTint="97" w:themeShade="95"/>
        <w:sz w:val="22"/>
      </w:rPr>
      <w:tblPr/>
      <w:tcPr>
        <w:tcBorders>
          <w:top w:val="single" w:sz="4" w:space="0" w:color="F5B483"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5B483" w:themeColor="accent2" w:themeTint="97" w:themeShade="95"/>
        <w:sz w:val="22"/>
      </w:rPr>
      <w:tblPr/>
      <w:tcPr>
        <w:tcBorders>
          <w:top w:val="none" w:sz="4" w:space="0" w:color="000000"/>
          <w:left w:val="none" w:sz="4" w:space="0" w:color="000000"/>
          <w:bottom w:val="none" w:sz="4" w:space="0" w:color="000000"/>
          <w:right w:val="single" w:sz="4" w:space="0" w:color="F5B483" w:themeColor="accent2" w:themeTint="97"/>
        </w:tcBorders>
        <w:shd w:val="clear" w:color="FFFFFF" w:fill="auto"/>
      </w:tcPr>
    </w:tblStylePr>
    <w:tblStylePr w:type="lastCol">
      <w:rPr>
        <w:rFonts w:ascii="Arial" w:hAnsi="Arial"/>
        <w:i/>
        <w:color w:val="F5B483" w:themeColor="accent2" w:themeTint="97" w:themeShade="95"/>
        <w:sz w:val="22"/>
      </w:rPr>
      <w:tblPr/>
      <w:tcPr>
        <w:tcBorders>
          <w:top w:val="none" w:sz="4" w:space="0" w:color="000000"/>
          <w:left w:val="single" w:sz="4" w:space="0" w:color="F5B483" w:themeColor="accent2" w:themeTint="97"/>
          <w:bottom w:val="none" w:sz="4" w:space="0" w:color="000000"/>
          <w:right w:val="none" w:sz="4" w:space="0" w:color="000000"/>
        </w:tcBorders>
        <w:shd w:val="clear" w:color="FFFFFF" w:fill="auto"/>
      </w:tcPr>
    </w:tblStylePr>
    <w:tblStylePr w:type="band1Vert">
      <w:tblPr/>
      <w:tcPr>
        <w:shd w:val="clear" w:color="FBE6D6" w:themeColor="accent2" w:themeTint="32" w:fill="FBE6D6" w:themeFill="accent2" w:themeFillTint="32"/>
      </w:tcPr>
    </w:tblStylePr>
    <w:tblStylePr w:type="band1Horz">
      <w:rPr>
        <w:rFonts w:ascii="Arial" w:hAnsi="Arial"/>
        <w:color w:val="F5B483" w:themeColor="accent2" w:themeTint="97" w:themeShade="95"/>
        <w:sz w:val="22"/>
      </w:rPr>
      <w:tblPr/>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style>
  <w:style w:type="table" w:customStyle="1" w:styleId="GridTable7Colorful-Accent3">
    <w:name w:val="Grid Table 7 Colorful - Accent 3"/>
    <w:basedOn w:val="a2"/>
    <w:uiPriority w:val="99"/>
    <w:tblPr>
      <w:tblStyleRowBandSize w:val="1"/>
      <w:tblStyleColBandSize w:val="1"/>
      <w:tblBorders>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rFonts w:ascii="Arial" w:hAnsi="Arial"/>
        <w:b/>
        <w:color w:val="F2BA02" w:themeColor="accent3" w:themeTint="FE" w:themeShade="95"/>
        <w:sz w:val="22"/>
      </w:rPr>
      <w:tblPr/>
      <w:tcPr>
        <w:tcBorders>
          <w:top w:val="none" w:sz="4" w:space="0" w:color="000000"/>
          <w:left w:val="none" w:sz="4" w:space="0" w:color="000000"/>
          <w:bottom w:val="single" w:sz="4" w:space="0" w:color="F2BA02" w:themeColor="accent3" w:themeTint="FE"/>
          <w:right w:val="none" w:sz="4" w:space="0" w:color="000000"/>
        </w:tcBorders>
        <w:shd w:val="clear" w:color="FFFFFF" w:themeColor="light1" w:fill="FFFFFF" w:themeFill="light1"/>
      </w:tcPr>
    </w:tblStylePr>
    <w:tblStylePr w:type="lastRow">
      <w:rPr>
        <w:rFonts w:ascii="Arial" w:hAnsi="Arial"/>
        <w:b/>
        <w:color w:val="F2BA02" w:themeColor="accent3" w:themeTint="FE" w:themeShade="95"/>
        <w:sz w:val="22"/>
      </w:rPr>
      <w:tblPr/>
      <w:tcPr>
        <w:tcBorders>
          <w:top w:val="single" w:sz="4" w:space="0" w:color="F2BA02"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2BA02" w:themeColor="accent3" w:themeTint="FE" w:themeShade="95"/>
        <w:sz w:val="22"/>
      </w:rPr>
      <w:tblPr/>
      <w:tcPr>
        <w:tcBorders>
          <w:top w:val="none" w:sz="4" w:space="0" w:color="000000"/>
          <w:left w:val="none" w:sz="4" w:space="0" w:color="000000"/>
          <w:bottom w:val="none" w:sz="4" w:space="0" w:color="000000"/>
          <w:right w:val="single" w:sz="4" w:space="0" w:color="F2BA02" w:themeColor="accent3" w:themeTint="FE"/>
        </w:tcBorders>
        <w:shd w:val="clear" w:color="FFFFFF" w:fill="auto"/>
      </w:tcPr>
    </w:tblStylePr>
    <w:tblStylePr w:type="lastCol">
      <w:rPr>
        <w:rFonts w:ascii="Arial" w:hAnsi="Arial"/>
        <w:i/>
        <w:color w:val="F2BA02" w:themeColor="accent3" w:themeTint="FE" w:themeShade="95"/>
        <w:sz w:val="22"/>
      </w:rPr>
      <w:tblPr/>
      <w:tcPr>
        <w:tcBorders>
          <w:top w:val="none" w:sz="4" w:space="0" w:color="000000"/>
          <w:left w:val="single" w:sz="4" w:space="0" w:color="F2BA02" w:themeColor="accent3" w:themeTint="FE"/>
          <w:bottom w:val="none" w:sz="4" w:space="0" w:color="000000"/>
          <w:right w:val="none" w:sz="4" w:space="0" w:color="000000"/>
        </w:tcBorders>
        <w:shd w:val="clear" w:color="FFFFFF" w:fill="auto"/>
      </w:tc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themeTint="FE" w:themeShade="95"/>
        <w:sz w:val="22"/>
      </w:rPr>
      <w:tblPr/>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style>
  <w:style w:type="table" w:customStyle="1" w:styleId="GridTable7Colorful-Accent4">
    <w:name w:val="Grid Table 7 Colorful - Accent 4"/>
    <w:basedOn w:val="a2"/>
    <w:uiPriority w:val="99"/>
    <w:tblPr>
      <w:tblStyleRowBandSize w:val="1"/>
      <w:tblStyleColBandSize w:val="1"/>
      <w:tblBorders>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rFonts w:ascii="Arial" w:hAnsi="Arial"/>
        <w:b/>
        <w:color w:val="ABD78C" w:themeColor="accent4" w:themeTint="9A" w:themeShade="95"/>
        <w:sz w:val="22"/>
      </w:rPr>
      <w:tblPr/>
      <w:tcPr>
        <w:tcBorders>
          <w:top w:val="none" w:sz="4" w:space="0" w:color="000000"/>
          <w:left w:val="none" w:sz="4" w:space="0" w:color="000000"/>
          <w:bottom w:val="single" w:sz="4" w:space="0" w:color="ABD78C" w:themeColor="accent4" w:themeTint="9A"/>
          <w:right w:val="none" w:sz="4" w:space="0" w:color="000000"/>
        </w:tcBorders>
        <w:shd w:val="clear" w:color="FFFFFF" w:themeColor="light1" w:fill="FFFFFF" w:themeFill="light1"/>
      </w:tcPr>
    </w:tblStylePr>
    <w:tblStylePr w:type="lastRow">
      <w:rPr>
        <w:rFonts w:ascii="Arial" w:hAnsi="Arial"/>
        <w:b/>
        <w:color w:val="ABD78C" w:themeColor="accent4" w:themeTint="9A" w:themeShade="95"/>
        <w:sz w:val="22"/>
      </w:rPr>
      <w:tblPr/>
      <w:tcPr>
        <w:tcBorders>
          <w:top w:val="single" w:sz="4" w:space="0" w:color="ABD78C"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BD78C" w:themeColor="accent4" w:themeTint="9A" w:themeShade="95"/>
        <w:sz w:val="22"/>
      </w:rPr>
      <w:tblPr/>
      <w:tcPr>
        <w:tcBorders>
          <w:top w:val="none" w:sz="4" w:space="0" w:color="000000"/>
          <w:left w:val="none" w:sz="4" w:space="0" w:color="000000"/>
          <w:bottom w:val="none" w:sz="4" w:space="0" w:color="000000"/>
          <w:right w:val="single" w:sz="4" w:space="0" w:color="ABD78C" w:themeColor="accent4" w:themeTint="9A"/>
        </w:tcBorders>
        <w:shd w:val="clear" w:color="FFFFFF" w:fill="auto"/>
      </w:tcPr>
    </w:tblStylePr>
    <w:tblStylePr w:type="lastCol">
      <w:rPr>
        <w:rFonts w:ascii="Arial" w:hAnsi="Arial"/>
        <w:i/>
        <w:color w:val="ABD78C" w:themeColor="accent4" w:themeTint="9A" w:themeShade="95"/>
        <w:sz w:val="22"/>
      </w:rPr>
      <w:tblPr/>
      <w:tcPr>
        <w:tcBorders>
          <w:top w:val="none" w:sz="4" w:space="0" w:color="000000"/>
          <w:left w:val="single" w:sz="4" w:space="0" w:color="ABD78C" w:themeColor="accent4" w:themeTint="9A"/>
          <w:bottom w:val="none" w:sz="4" w:space="0" w:color="000000"/>
          <w:right w:val="none" w:sz="4" w:space="0" w:color="000000"/>
        </w:tcBorders>
        <w:shd w:val="clear" w:color="FFFFFF" w:fill="auto"/>
      </w:tcPr>
    </w:tblStylePr>
    <w:tblStylePr w:type="band1Vert">
      <w:tblPr/>
      <w:tcPr>
        <w:shd w:val="clear" w:color="E2F1D8" w:themeColor="accent4" w:themeTint="34" w:fill="E2F1D8" w:themeFill="accent4" w:themeFillTint="34"/>
      </w:tcPr>
    </w:tblStylePr>
    <w:tblStylePr w:type="band1Horz">
      <w:rPr>
        <w:rFonts w:ascii="Arial" w:hAnsi="Arial"/>
        <w:color w:val="ABD78C" w:themeColor="accent4" w:themeTint="9A" w:themeShade="95"/>
        <w:sz w:val="22"/>
      </w:rPr>
      <w:tblPr/>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style>
  <w:style w:type="table" w:customStyle="1" w:styleId="GridTable7Colorful-Accent5">
    <w:name w:val="Grid Table 7 Colorful - Accent 5"/>
    <w:basedOn w:val="a2"/>
    <w:uiPriority w:val="99"/>
    <w:tblPr>
      <w:tblStyleRowBandSize w:val="1"/>
      <w:tblStyleColBandSize w:val="1"/>
      <w:tblBorders>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1C7068" w:themeColor="accent5" w:themeShade="95"/>
        <w:sz w:val="22"/>
      </w:rPr>
      <w:tblPr/>
      <w:tcPr>
        <w:tcBorders>
          <w:top w:val="none" w:sz="4" w:space="0" w:color="000000"/>
          <w:left w:val="none" w:sz="4" w:space="0" w:color="000000"/>
          <w:bottom w:val="single" w:sz="4" w:space="0" w:color="84E0D8" w:themeColor="accent5" w:themeTint="90"/>
          <w:right w:val="none" w:sz="4" w:space="0" w:color="000000"/>
        </w:tcBorders>
        <w:shd w:val="clear" w:color="FFFFFF" w:themeColor="light1" w:fill="FFFFFF" w:themeFill="light1"/>
      </w:tcPr>
    </w:tblStylePr>
    <w:tblStylePr w:type="lastRow">
      <w:rPr>
        <w:rFonts w:ascii="Arial" w:hAnsi="Arial"/>
        <w:b/>
        <w:color w:val="1C7068" w:themeColor="accent5" w:themeShade="95"/>
        <w:sz w:val="22"/>
      </w:rPr>
      <w:tblPr/>
      <w:tcPr>
        <w:tcBorders>
          <w:top w:val="single" w:sz="4" w:space="0" w:color="84E0D8"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1C7068" w:themeColor="accent5" w:themeShade="95"/>
        <w:sz w:val="22"/>
      </w:rPr>
      <w:tblPr/>
      <w:tcPr>
        <w:tcBorders>
          <w:top w:val="none" w:sz="4" w:space="0" w:color="000000"/>
          <w:left w:val="none" w:sz="4" w:space="0" w:color="000000"/>
          <w:bottom w:val="none" w:sz="4" w:space="0" w:color="000000"/>
          <w:right w:val="single" w:sz="4" w:space="0" w:color="84E0D8" w:themeColor="accent5" w:themeTint="90"/>
        </w:tcBorders>
        <w:shd w:val="clear" w:color="FFFFFF" w:fill="auto"/>
      </w:tcPr>
    </w:tblStylePr>
    <w:tblStylePr w:type="lastCol">
      <w:rPr>
        <w:rFonts w:ascii="Arial" w:hAnsi="Arial"/>
        <w:i/>
        <w:color w:val="1C7068" w:themeColor="accent5" w:themeShade="95"/>
        <w:sz w:val="22"/>
      </w:rPr>
      <w:tblPr/>
      <w:tcPr>
        <w:tcBorders>
          <w:top w:val="none" w:sz="4" w:space="0" w:color="000000"/>
          <w:left w:val="single" w:sz="4" w:space="0" w:color="84E0D8" w:themeColor="accent5" w:themeTint="90"/>
          <w:bottom w:val="none" w:sz="4" w:space="0" w:color="000000"/>
          <w:right w:val="none" w:sz="4" w:space="0" w:color="000000"/>
        </w:tcBorders>
        <w:shd w:val="clear" w:color="FFFFFF" w:fill="auto"/>
      </w:tcPr>
    </w:tblStylePr>
    <w:tblStylePr w:type="band1Vert">
      <w:tblPr/>
      <w:tcPr>
        <w:shd w:val="clear" w:color="D2F4F1" w:themeColor="accent5" w:themeTint="34" w:fill="D2F4F1" w:themeFill="accent5" w:themeFillTint="34"/>
      </w:tcPr>
    </w:tblStylePr>
    <w:tblStylePr w:type="band1Horz">
      <w:rPr>
        <w:rFonts w:ascii="Arial" w:hAnsi="Arial"/>
        <w:color w:val="1C7068" w:themeColor="accent5" w:themeShade="95"/>
        <w:sz w:val="22"/>
      </w:rPr>
      <w:tblPr/>
      <w:tcPr>
        <w:shd w:val="clear" w:color="D2F4F1" w:themeColor="accent5" w:themeTint="34" w:fill="D2F4F1" w:themeFill="accent5" w:themeFillTint="34"/>
      </w:tcPr>
    </w:tblStylePr>
    <w:tblStylePr w:type="band2Horz">
      <w:rPr>
        <w:rFonts w:ascii="Arial" w:hAnsi="Arial"/>
        <w:color w:val="1C7068" w:themeColor="accent5" w:themeShade="95"/>
        <w:sz w:val="22"/>
      </w:rPr>
    </w:tblStylePr>
  </w:style>
  <w:style w:type="table" w:customStyle="1" w:styleId="GridTable7Colorful-Accent6">
    <w:name w:val="Grid Table 7 Colorful - Accent 6"/>
    <w:basedOn w:val="a2"/>
    <w:uiPriority w:val="99"/>
    <w:tblPr>
      <w:tblStyleRowBandSize w:val="1"/>
      <w:tblStyleColBandSize w:val="1"/>
      <w:tblBorders>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9B1626" w:themeColor="accent6" w:themeShade="95"/>
        <w:sz w:val="22"/>
      </w:rPr>
      <w:tblPr/>
      <w:tcPr>
        <w:tcBorders>
          <w:top w:val="none" w:sz="4" w:space="0" w:color="000000"/>
          <w:left w:val="none" w:sz="4" w:space="0" w:color="000000"/>
          <w:bottom w:val="single" w:sz="4" w:space="0" w:color="F099A3" w:themeColor="accent6" w:themeTint="90"/>
          <w:right w:val="none" w:sz="4" w:space="0" w:color="000000"/>
        </w:tcBorders>
        <w:shd w:val="clear" w:color="FFFFFF" w:themeColor="light1" w:fill="FFFFFF" w:themeFill="light1"/>
      </w:tcPr>
    </w:tblStylePr>
    <w:tblStylePr w:type="lastRow">
      <w:rPr>
        <w:rFonts w:ascii="Arial" w:hAnsi="Arial"/>
        <w:b/>
        <w:color w:val="9B1626" w:themeColor="accent6" w:themeShade="95"/>
        <w:sz w:val="22"/>
      </w:rPr>
      <w:tblPr/>
      <w:tcPr>
        <w:tcBorders>
          <w:top w:val="single" w:sz="4" w:space="0" w:color="F099A3"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1626" w:themeColor="accent6" w:themeShade="95"/>
        <w:sz w:val="22"/>
      </w:rPr>
      <w:tblPr/>
      <w:tcPr>
        <w:tcBorders>
          <w:top w:val="none" w:sz="4" w:space="0" w:color="000000"/>
          <w:left w:val="none" w:sz="4" w:space="0" w:color="000000"/>
          <w:bottom w:val="none" w:sz="4" w:space="0" w:color="000000"/>
          <w:right w:val="single" w:sz="4" w:space="0" w:color="F099A3" w:themeColor="accent6" w:themeTint="90"/>
        </w:tcBorders>
        <w:shd w:val="clear" w:color="FFFFFF" w:fill="auto"/>
      </w:tcPr>
    </w:tblStylePr>
    <w:tblStylePr w:type="lastCol">
      <w:rPr>
        <w:rFonts w:ascii="Arial" w:hAnsi="Arial"/>
        <w:i/>
        <w:color w:val="9B1626" w:themeColor="accent6" w:themeShade="95"/>
        <w:sz w:val="22"/>
      </w:rPr>
      <w:tblPr/>
      <w:tcPr>
        <w:tcBorders>
          <w:top w:val="none" w:sz="4" w:space="0" w:color="000000"/>
          <w:left w:val="single" w:sz="4" w:space="0" w:color="F099A3" w:themeColor="accent6" w:themeTint="90"/>
          <w:bottom w:val="none" w:sz="4" w:space="0" w:color="000000"/>
          <w:right w:val="none" w:sz="4" w:space="0" w:color="000000"/>
        </w:tcBorders>
        <w:shd w:val="clear" w:color="FFFFFF" w:fill="auto"/>
      </w:tcPr>
    </w:tblStylePr>
    <w:tblStylePr w:type="band1Vert">
      <w:tblPr/>
      <w:tcPr>
        <w:shd w:val="clear" w:color="F9DADE" w:themeColor="accent6" w:themeTint="34" w:fill="F9DADE" w:themeFill="accent6" w:themeFillTint="34"/>
      </w:tcPr>
    </w:tblStylePr>
    <w:tblStylePr w:type="band1Horz">
      <w:rPr>
        <w:rFonts w:ascii="Arial" w:hAnsi="Arial"/>
        <w:color w:val="9B1626" w:themeColor="accent6" w:themeShade="95"/>
        <w:sz w:val="22"/>
      </w:rPr>
      <w:tblPr/>
      <w:tcPr>
        <w:shd w:val="clear" w:color="F9DADE" w:themeColor="accent6" w:themeTint="34" w:fill="F9DADE" w:themeFill="accent6" w:themeFillTint="34"/>
      </w:tcPr>
    </w:tblStylePr>
    <w:tblStylePr w:type="band2Horz">
      <w:rPr>
        <w:rFonts w:ascii="Arial" w:hAnsi="Arial"/>
        <w:color w:val="9B1626" w:themeColor="accent6" w:themeShade="95"/>
        <w:sz w:val="22"/>
      </w:rPr>
    </w:tblStylePr>
  </w:style>
  <w:style w:type="table" w:styleId="13">
    <w:name w:val="List Table 1 Light"/>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874CB" w:themeColor="accent1"/>
          <w:right w:val="none" w:sz="4" w:space="0" w:color="000000"/>
        </w:tcBorders>
      </w:tcPr>
    </w:tblStylePr>
    <w:tblStylePr w:type="lastRow">
      <w:rPr>
        <w:b/>
        <w:color w:val="404040"/>
      </w:rPr>
      <w:tblPr/>
      <w:tcPr>
        <w:tcBorders>
          <w:top w:val="single" w:sz="4" w:space="0" w:color="4874CB"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DCF2" w:themeColor="accent1" w:themeTint="40" w:fill="D1DCF2" w:themeFill="accent1" w:themeFillTint="40"/>
      </w:tcPr>
    </w:tblStylePr>
    <w:tblStylePr w:type="band1Horz">
      <w:tblPr/>
      <w:tcPr>
        <w:shd w:val="clear" w:color="D1DCF2" w:themeColor="accent1" w:themeTint="40" w:fill="D1DCF2" w:themeFill="accent1" w:themeFillTint="40"/>
      </w:tcPr>
    </w:tblStylePr>
  </w:style>
  <w:style w:type="table" w:customStyle="1" w:styleId="ListTable1Light-Accent2">
    <w:name w:val="List Table 1 Light - Accent 2"/>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E822F" w:themeColor="accent2"/>
          <w:right w:val="none" w:sz="4" w:space="0" w:color="000000"/>
        </w:tcBorders>
      </w:tcPr>
    </w:tblStylePr>
    <w:tblStylePr w:type="lastRow">
      <w:rPr>
        <w:b/>
        <w:color w:val="404040"/>
      </w:rPr>
      <w:tblPr/>
      <w:tcPr>
        <w:tcBorders>
          <w:top w:val="single" w:sz="4" w:space="0" w:color="EE822F"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FCA" w:themeColor="accent2" w:themeTint="40" w:fill="FADFCA" w:themeFill="accent2" w:themeFillTint="40"/>
      </w:tcPr>
    </w:tblStylePr>
    <w:tblStylePr w:type="band1Horz">
      <w:tblPr/>
      <w:tcPr>
        <w:shd w:val="clear" w:color="FADFCA" w:themeColor="accent2" w:themeTint="40" w:fill="FADFCA" w:themeFill="accent2" w:themeFillTint="40"/>
      </w:tcPr>
    </w:tblStylePr>
  </w:style>
  <w:style w:type="table" w:customStyle="1" w:styleId="ListTable1Light-Accent3">
    <w:name w:val="List Table 1 Light - Accent 3"/>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2BA02" w:themeColor="accent3"/>
          <w:right w:val="none" w:sz="4" w:space="0" w:color="000000"/>
        </w:tcBorders>
      </w:tcPr>
    </w:tblStylePr>
    <w:tblStylePr w:type="lastRow">
      <w:rPr>
        <w:b/>
        <w:color w:val="404040"/>
      </w:rPr>
      <w:tblPr/>
      <w:tcPr>
        <w:tcBorders>
          <w:top w:val="single" w:sz="4" w:space="0" w:color="F2BA02"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EEEBC" w:themeColor="accent3" w:themeTint="40" w:fill="FEEEBC" w:themeFill="accent3" w:themeFillTint="40"/>
      </w:tcPr>
    </w:tblStylePr>
    <w:tblStylePr w:type="band1Horz">
      <w:tblPr/>
      <w:tcPr>
        <w:shd w:val="clear" w:color="FEEEBC" w:themeColor="accent3" w:themeTint="40" w:fill="FEEEBC" w:themeFill="accent3" w:themeFillTint="40"/>
      </w:tcPr>
    </w:tblStylePr>
  </w:style>
  <w:style w:type="table" w:customStyle="1" w:styleId="ListTable1Light-Accent4">
    <w:name w:val="List Table 1 Light - Accent 4"/>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5BD42" w:themeColor="accent4"/>
          <w:right w:val="none" w:sz="4" w:space="0" w:color="000000"/>
        </w:tcBorders>
      </w:tcPr>
    </w:tblStylePr>
    <w:tblStylePr w:type="lastRow">
      <w:rPr>
        <w:b/>
        <w:color w:val="404040"/>
      </w:rPr>
      <w:tblPr/>
      <w:tcPr>
        <w:tcBorders>
          <w:top w:val="single" w:sz="4" w:space="0" w:color="75BD4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CEECF" w:themeColor="accent4" w:themeTint="40" w:fill="DCEECF" w:themeFill="accent4" w:themeFillTint="40"/>
      </w:tcPr>
    </w:tblStylePr>
    <w:tblStylePr w:type="band1Horz">
      <w:tblPr/>
      <w:tcPr>
        <w:shd w:val="clear" w:color="DCEECF" w:themeColor="accent4" w:themeTint="40" w:fill="DCEECF" w:themeFill="accent4" w:themeFillTint="40"/>
      </w:tcPr>
    </w:tblStylePr>
  </w:style>
  <w:style w:type="table" w:customStyle="1" w:styleId="ListTable1Light-Accent5">
    <w:name w:val="List Table 1 Light - Accent 5"/>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30C0B4" w:themeColor="accent5"/>
          <w:right w:val="none" w:sz="4" w:space="0" w:color="000000"/>
        </w:tcBorders>
      </w:tcPr>
    </w:tblStylePr>
    <w:tblStylePr w:type="lastRow">
      <w:rPr>
        <w:b/>
        <w:color w:val="404040"/>
      </w:rPr>
      <w:tblPr/>
      <w:tcPr>
        <w:tcBorders>
          <w:top w:val="single" w:sz="4" w:space="0" w:color="30C0B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8F1ED" w:themeColor="accent5" w:themeTint="40" w:fill="C8F1ED" w:themeFill="accent5" w:themeFillTint="40"/>
      </w:tcPr>
    </w:tblStylePr>
    <w:tblStylePr w:type="band1Horz">
      <w:tblPr/>
      <w:tcPr>
        <w:shd w:val="clear" w:color="C8F1ED" w:themeColor="accent5" w:themeTint="40" w:fill="C8F1ED" w:themeFill="accent5" w:themeFillTint="40"/>
      </w:tcPr>
    </w:tblStylePr>
  </w:style>
  <w:style w:type="table" w:customStyle="1" w:styleId="ListTable1Light-Accent6">
    <w:name w:val="List Table 1 Light - Accent 6"/>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54C5E" w:themeColor="accent6"/>
          <w:right w:val="none" w:sz="4" w:space="0" w:color="000000"/>
        </w:tcBorders>
      </w:tcPr>
    </w:tblStylePr>
    <w:tblStylePr w:type="lastRow">
      <w:rPr>
        <w:b/>
        <w:color w:val="404040"/>
      </w:rPr>
      <w:tblPr/>
      <w:tcPr>
        <w:tcBorders>
          <w:top w:val="single" w:sz="4" w:space="0" w:color="E54C5E"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8D1D6" w:themeColor="accent6" w:themeTint="40" w:fill="F8D1D6" w:themeFill="accent6" w:themeFillTint="40"/>
      </w:tcPr>
    </w:tblStylePr>
    <w:tblStylePr w:type="band1Horz">
      <w:tblPr/>
      <w:tcPr>
        <w:shd w:val="clear" w:color="F8D1D6" w:themeColor="accent6" w:themeTint="40" w:fill="F8D1D6" w:themeFill="accent6" w:themeFillTint="40"/>
      </w:tcPr>
    </w:tblStylePr>
  </w:style>
  <w:style w:type="table" w:styleId="23">
    <w:name w:val="List Table 2"/>
    <w:basedOn w:val="a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StyleRowBandSize w:val="1"/>
      <w:tblStyleColBandSize w:val="1"/>
      <w:tblBorders>
        <w:top w:val="single" w:sz="4" w:space="0" w:color="97B0E1" w:themeColor="accent1" w:themeTint="90"/>
        <w:bottom w:val="single" w:sz="4" w:space="0" w:color="97B0E1" w:themeColor="accent1" w:themeTint="90"/>
        <w:insideH w:val="single" w:sz="4" w:space="0" w:color="97B0E1" w:themeColor="accent1" w:themeTint="90"/>
      </w:tblBorders>
    </w:tblPr>
    <w:tblStylePr w:type="firstRow">
      <w:rPr>
        <w:rFonts w:ascii="Arial" w:hAnsi="Arial"/>
        <w:b/>
        <w:color w:val="404040"/>
        <w:sz w:val="22"/>
      </w:rPr>
      <w:tblPr/>
      <w:tcPr>
        <w:tcBorders>
          <w:top w:val="single" w:sz="4" w:space="0" w:color="97B0E1" w:themeColor="accent1" w:themeTint="90"/>
          <w:left w:val="none" w:sz="4" w:space="0" w:color="000000"/>
          <w:bottom w:val="single" w:sz="4" w:space="0" w:color="97B0E1" w:themeColor="accent1" w:themeTint="90"/>
          <w:right w:val="none" w:sz="4" w:space="0" w:color="000000"/>
        </w:tcBorders>
      </w:tcPr>
    </w:tblStylePr>
    <w:tblStylePr w:type="lastRow">
      <w:rPr>
        <w:rFonts w:ascii="Arial" w:hAnsi="Arial"/>
        <w:b/>
        <w:color w:val="404040"/>
        <w:sz w:val="22"/>
      </w:rPr>
      <w:tblPr/>
      <w:tcPr>
        <w:tcBorders>
          <w:top w:val="single" w:sz="4" w:space="0" w:color="97B0E1" w:themeColor="accent1" w:themeTint="90"/>
          <w:left w:val="none" w:sz="4" w:space="0" w:color="000000"/>
          <w:bottom w:val="single" w:sz="4" w:space="0" w:color="97B0E1"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2-Accent2">
    <w:name w:val="List Table 2 - Accent 2"/>
    <w:basedOn w:val="a2"/>
    <w:uiPriority w:val="99"/>
    <w:tblPr>
      <w:tblStyleRowBandSize w:val="1"/>
      <w:tblStyleColBandSize w:val="1"/>
      <w:tblBorders>
        <w:top w:val="single" w:sz="4" w:space="0" w:color="F5B789" w:themeColor="accent2" w:themeTint="90"/>
        <w:bottom w:val="single" w:sz="4" w:space="0" w:color="F5B789" w:themeColor="accent2" w:themeTint="90"/>
        <w:insideH w:val="single" w:sz="4" w:space="0" w:color="F5B789" w:themeColor="accent2" w:themeTint="90"/>
      </w:tblBorders>
    </w:tblPr>
    <w:tblStylePr w:type="firstRow">
      <w:rPr>
        <w:rFonts w:ascii="Arial" w:hAnsi="Arial"/>
        <w:b/>
        <w:color w:val="404040"/>
        <w:sz w:val="22"/>
      </w:rPr>
      <w:tblPr/>
      <w:tcPr>
        <w:tcBorders>
          <w:top w:val="single" w:sz="4" w:space="0" w:color="F5B789" w:themeColor="accent2" w:themeTint="90"/>
          <w:left w:val="none" w:sz="4" w:space="0" w:color="000000"/>
          <w:bottom w:val="single" w:sz="4" w:space="0" w:color="F5B789" w:themeColor="accent2" w:themeTint="90"/>
          <w:right w:val="none" w:sz="4" w:space="0" w:color="000000"/>
        </w:tcBorders>
      </w:tcPr>
    </w:tblStylePr>
    <w:tblStylePr w:type="lastRow">
      <w:rPr>
        <w:rFonts w:ascii="Arial" w:hAnsi="Arial"/>
        <w:b/>
        <w:color w:val="404040"/>
        <w:sz w:val="22"/>
      </w:rPr>
      <w:tblPr/>
      <w:tcPr>
        <w:tcBorders>
          <w:top w:val="single" w:sz="4" w:space="0" w:color="F5B789" w:themeColor="accent2" w:themeTint="90"/>
          <w:left w:val="none" w:sz="4" w:space="0" w:color="000000"/>
          <w:bottom w:val="single" w:sz="4" w:space="0" w:color="F5B789"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2-Accent3">
    <w:name w:val="List Table 2 - Accent 3"/>
    <w:basedOn w:val="a2"/>
    <w:uiPriority w:val="99"/>
    <w:tblPr>
      <w:tblStyleRowBandSize w:val="1"/>
      <w:tblStyleColBandSize w:val="1"/>
      <w:tblBorders>
        <w:top w:val="single" w:sz="4" w:space="0" w:color="FDDB69" w:themeColor="accent3" w:themeTint="90"/>
        <w:bottom w:val="single" w:sz="4" w:space="0" w:color="FDDB69" w:themeColor="accent3" w:themeTint="90"/>
        <w:insideH w:val="single" w:sz="4" w:space="0" w:color="FDDB69" w:themeColor="accent3" w:themeTint="90"/>
      </w:tblBorders>
    </w:tblPr>
    <w:tblStylePr w:type="firstRow">
      <w:rPr>
        <w:rFonts w:ascii="Arial" w:hAnsi="Arial"/>
        <w:b/>
        <w:color w:val="404040"/>
        <w:sz w:val="22"/>
      </w:rPr>
      <w:tblPr/>
      <w:tcPr>
        <w:tcBorders>
          <w:top w:val="single" w:sz="4" w:space="0" w:color="FDDB69" w:themeColor="accent3" w:themeTint="90"/>
          <w:left w:val="none" w:sz="4" w:space="0" w:color="000000"/>
          <w:bottom w:val="single" w:sz="4" w:space="0" w:color="FDDB69" w:themeColor="accent3" w:themeTint="90"/>
          <w:right w:val="none" w:sz="4" w:space="0" w:color="000000"/>
        </w:tcBorders>
      </w:tcPr>
    </w:tblStylePr>
    <w:tblStylePr w:type="lastRow">
      <w:rPr>
        <w:rFonts w:ascii="Arial" w:hAnsi="Arial"/>
        <w:b/>
        <w:color w:val="404040"/>
        <w:sz w:val="22"/>
      </w:rPr>
      <w:tblPr/>
      <w:tcPr>
        <w:tcBorders>
          <w:top w:val="single" w:sz="4" w:space="0" w:color="FDDB69" w:themeColor="accent3" w:themeTint="90"/>
          <w:left w:val="none" w:sz="4" w:space="0" w:color="000000"/>
          <w:bottom w:val="single" w:sz="4" w:space="0" w:color="FDDB69"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2-Accent4">
    <w:name w:val="List Table 2 - Accent 4"/>
    <w:basedOn w:val="a2"/>
    <w:uiPriority w:val="99"/>
    <w:tblPr>
      <w:tblStyleRowBandSize w:val="1"/>
      <w:tblStyleColBandSize w:val="1"/>
      <w:tblBorders>
        <w:top w:val="single" w:sz="4" w:space="0" w:color="B0D994" w:themeColor="accent4" w:themeTint="90"/>
        <w:bottom w:val="single" w:sz="4" w:space="0" w:color="B0D994" w:themeColor="accent4" w:themeTint="90"/>
        <w:insideH w:val="single" w:sz="4" w:space="0" w:color="B0D994" w:themeColor="accent4" w:themeTint="90"/>
      </w:tblBorders>
    </w:tblPr>
    <w:tblStylePr w:type="firstRow">
      <w:rPr>
        <w:rFonts w:ascii="Arial" w:hAnsi="Arial"/>
        <w:b/>
        <w:color w:val="404040"/>
        <w:sz w:val="22"/>
      </w:rPr>
      <w:tblPr/>
      <w:tcPr>
        <w:tcBorders>
          <w:top w:val="single" w:sz="4" w:space="0" w:color="B0D994" w:themeColor="accent4" w:themeTint="90"/>
          <w:left w:val="none" w:sz="4" w:space="0" w:color="000000"/>
          <w:bottom w:val="single" w:sz="4" w:space="0" w:color="B0D994" w:themeColor="accent4" w:themeTint="90"/>
          <w:right w:val="none" w:sz="4" w:space="0" w:color="000000"/>
        </w:tcBorders>
      </w:tcPr>
    </w:tblStylePr>
    <w:tblStylePr w:type="lastRow">
      <w:rPr>
        <w:rFonts w:ascii="Arial" w:hAnsi="Arial"/>
        <w:b/>
        <w:color w:val="404040"/>
        <w:sz w:val="22"/>
      </w:rPr>
      <w:tblPr/>
      <w:tcPr>
        <w:tcBorders>
          <w:top w:val="single" w:sz="4" w:space="0" w:color="B0D994" w:themeColor="accent4" w:themeTint="90"/>
          <w:left w:val="none" w:sz="4" w:space="0" w:color="000000"/>
          <w:bottom w:val="single" w:sz="4" w:space="0" w:color="B0D994"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2-Accent5">
    <w:name w:val="List Table 2 - Accent 5"/>
    <w:basedOn w:val="a2"/>
    <w:uiPriority w:val="99"/>
    <w:tblPr>
      <w:tblStyleRowBandSize w:val="1"/>
      <w:tblStyleColBandSize w:val="1"/>
      <w:tblBorders>
        <w:top w:val="single" w:sz="4" w:space="0" w:color="84E0D8" w:themeColor="accent5" w:themeTint="90"/>
        <w:bottom w:val="single" w:sz="4" w:space="0" w:color="84E0D8" w:themeColor="accent5" w:themeTint="90"/>
        <w:insideH w:val="single" w:sz="4" w:space="0" w:color="84E0D8" w:themeColor="accent5" w:themeTint="90"/>
      </w:tblBorders>
    </w:tblPr>
    <w:tblStylePr w:type="firstRow">
      <w:rPr>
        <w:rFonts w:ascii="Arial" w:hAnsi="Arial"/>
        <w:b/>
        <w:color w:val="404040"/>
        <w:sz w:val="22"/>
      </w:rPr>
      <w:tblPr/>
      <w:tcPr>
        <w:tcBorders>
          <w:top w:val="single" w:sz="4" w:space="0" w:color="84E0D8" w:themeColor="accent5" w:themeTint="90"/>
          <w:left w:val="none" w:sz="4" w:space="0" w:color="000000"/>
          <w:bottom w:val="single" w:sz="4" w:space="0" w:color="84E0D8" w:themeColor="accent5" w:themeTint="90"/>
          <w:right w:val="none" w:sz="4" w:space="0" w:color="000000"/>
        </w:tcBorders>
      </w:tcPr>
    </w:tblStylePr>
    <w:tblStylePr w:type="lastRow">
      <w:rPr>
        <w:rFonts w:ascii="Arial" w:hAnsi="Arial"/>
        <w:b/>
        <w:color w:val="404040"/>
        <w:sz w:val="22"/>
      </w:rPr>
      <w:tblPr/>
      <w:tcPr>
        <w:tcBorders>
          <w:top w:val="single" w:sz="4" w:space="0" w:color="84E0D8" w:themeColor="accent5" w:themeTint="90"/>
          <w:left w:val="none" w:sz="4" w:space="0" w:color="000000"/>
          <w:bottom w:val="single" w:sz="4" w:space="0" w:color="84E0D8"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2-Accent6">
    <w:name w:val="List Table 2 - Accent 6"/>
    <w:basedOn w:val="a2"/>
    <w:uiPriority w:val="99"/>
    <w:tblPr>
      <w:tblStyleRowBandSize w:val="1"/>
      <w:tblStyleColBandSize w:val="1"/>
      <w:tblBorders>
        <w:top w:val="single" w:sz="4" w:space="0" w:color="F099A3" w:themeColor="accent6" w:themeTint="90"/>
        <w:bottom w:val="single" w:sz="4" w:space="0" w:color="F099A3" w:themeColor="accent6" w:themeTint="90"/>
        <w:insideH w:val="single" w:sz="4" w:space="0" w:color="F099A3" w:themeColor="accent6" w:themeTint="90"/>
      </w:tblBorders>
    </w:tblPr>
    <w:tblStylePr w:type="firstRow">
      <w:rPr>
        <w:rFonts w:ascii="Arial" w:hAnsi="Arial"/>
        <w:b/>
        <w:color w:val="404040"/>
        <w:sz w:val="22"/>
      </w:rPr>
      <w:tblPr/>
      <w:tcPr>
        <w:tcBorders>
          <w:top w:val="single" w:sz="4" w:space="0" w:color="F099A3" w:themeColor="accent6" w:themeTint="90"/>
          <w:left w:val="none" w:sz="4" w:space="0" w:color="000000"/>
          <w:bottom w:val="single" w:sz="4" w:space="0" w:color="F099A3" w:themeColor="accent6" w:themeTint="90"/>
          <w:right w:val="none" w:sz="4" w:space="0" w:color="000000"/>
        </w:tcBorders>
      </w:tcPr>
    </w:tblStylePr>
    <w:tblStylePr w:type="lastRow">
      <w:rPr>
        <w:rFonts w:ascii="Arial" w:hAnsi="Arial"/>
        <w:b/>
        <w:color w:val="404040"/>
        <w:sz w:val="22"/>
      </w:rPr>
      <w:tblPr/>
      <w:tcPr>
        <w:tcBorders>
          <w:top w:val="single" w:sz="4" w:space="0" w:color="F099A3" w:themeColor="accent6" w:themeTint="90"/>
          <w:left w:val="none" w:sz="4" w:space="0" w:color="000000"/>
          <w:bottom w:val="single" w:sz="4" w:space="0" w:color="F099A3"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styleId="33">
    <w:name w:val="List Table 3"/>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StyleRowBandSize w:val="1"/>
      <w:tblStyleColBandSize w:val="1"/>
      <w:tblBorders>
        <w:top w:val="single" w:sz="4" w:space="0" w:color="4874CB" w:themeColor="accent1"/>
        <w:left w:val="single" w:sz="4" w:space="0" w:color="4874CB" w:themeColor="accent1"/>
        <w:bottom w:val="single" w:sz="4" w:space="0" w:color="4874CB" w:themeColor="accent1"/>
        <w:right w:val="single" w:sz="4" w:space="0" w:color="4874CB" w:themeColor="accent1"/>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74CB" w:themeColor="accent1"/>
          <w:right w:val="single" w:sz="4" w:space="0" w:color="4874CB" w:themeColor="accent1"/>
        </w:tcBorders>
      </w:tcPr>
    </w:tblStylePr>
    <w:tblStylePr w:type="band1Horz">
      <w:rPr>
        <w:rFonts w:ascii="Arial" w:hAnsi="Arial"/>
        <w:color w:val="404040"/>
        <w:sz w:val="22"/>
      </w:rPr>
      <w:tblPr/>
      <w:tcPr>
        <w:tcBorders>
          <w:top w:val="single" w:sz="4" w:space="0" w:color="4874CB" w:themeColor="accent1"/>
          <w:bottom w:val="single" w:sz="4" w:space="0" w:color="4874CB" w:themeColor="accent1"/>
        </w:tcBorders>
      </w:tcPr>
    </w:tblStylePr>
  </w:style>
  <w:style w:type="table" w:customStyle="1" w:styleId="ListTable3-Accent2">
    <w:name w:val="List Table 3 - Accent 2"/>
    <w:basedOn w:val="a2"/>
    <w:uiPriority w:val="99"/>
    <w:tblPr>
      <w:tblStyleRowBandSize w:val="1"/>
      <w:tblStyleColBandSize w:val="1"/>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blBorders>
    </w:tblPr>
    <w:tblStylePr w:type="firstRow">
      <w:rPr>
        <w:rFonts w:ascii="Arial" w:hAnsi="Arial"/>
        <w:b/>
        <w:color w:val="FFFFFF"/>
        <w:sz w:val="22"/>
      </w:rPr>
      <w:tblPr/>
      <w:tcPr>
        <w:shd w:val="clear" w:color="F5B483" w:themeColor="accent2" w:themeTint="97" w:fill="F5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5B483" w:themeColor="accent2" w:themeTint="97"/>
          <w:right w:val="single" w:sz="4" w:space="0" w:color="F5B483" w:themeColor="accent2" w:themeTint="97"/>
        </w:tcBorders>
      </w:tcPr>
    </w:tblStylePr>
    <w:tblStylePr w:type="band1Horz">
      <w:rPr>
        <w:rFonts w:ascii="Arial" w:hAnsi="Arial"/>
        <w:color w:val="404040"/>
        <w:sz w:val="22"/>
      </w:rPr>
      <w:tblPr/>
      <w:tcPr>
        <w:tcBorders>
          <w:top w:val="single" w:sz="4" w:space="0" w:color="F5B483" w:themeColor="accent2" w:themeTint="97"/>
          <w:bottom w:val="single" w:sz="4" w:space="0" w:color="F5B483" w:themeColor="accent2" w:themeTint="97"/>
        </w:tcBorders>
      </w:tcPr>
    </w:tblStylePr>
  </w:style>
  <w:style w:type="table" w:customStyle="1" w:styleId="ListTable3-Accent3">
    <w:name w:val="List Table 3 - Accent 3"/>
    <w:basedOn w:val="a2"/>
    <w:uiPriority w:val="99"/>
    <w:tblPr>
      <w:tblStyleRowBandSize w:val="1"/>
      <w:tblStyleColBandSize w:val="1"/>
      <w:tblBorders>
        <w:top w:val="single" w:sz="4" w:space="0" w:color="FDD861" w:themeColor="accent3" w:themeTint="98"/>
        <w:left w:val="single" w:sz="4" w:space="0" w:color="FDD861" w:themeColor="accent3" w:themeTint="98"/>
        <w:bottom w:val="single" w:sz="4" w:space="0" w:color="FDD861" w:themeColor="accent3" w:themeTint="98"/>
        <w:right w:val="single" w:sz="4" w:space="0" w:color="FDD861" w:themeColor="accent3" w:themeTint="98"/>
      </w:tblBorders>
    </w:tblPr>
    <w:tblStylePr w:type="firstRow">
      <w:rPr>
        <w:rFonts w:ascii="Arial" w:hAnsi="Arial"/>
        <w:b/>
        <w:color w:val="FFFFFF"/>
        <w:sz w:val="22"/>
      </w:rPr>
      <w:tblPr/>
      <w:tcPr>
        <w:shd w:val="clear" w:color="FDD861" w:themeColor="accent3" w:themeTint="98" w:fill="FDD8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DD861" w:themeColor="accent3" w:themeTint="98"/>
          <w:right w:val="single" w:sz="4" w:space="0" w:color="FDD861" w:themeColor="accent3" w:themeTint="98"/>
        </w:tcBorders>
      </w:tcPr>
    </w:tblStylePr>
    <w:tblStylePr w:type="band1Horz">
      <w:rPr>
        <w:rFonts w:ascii="Arial" w:hAnsi="Arial"/>
        <w:color w:val="404040"/>
        <w:sz w:val="22"/>
      </w:rPr>
      <w:tblPr/>
      <w:tcPr>
        <w:tcBorders>
          <w:top w:val="single" w:sz="4" w:space="0" w:color="FDD861" w:themeColor="accent3" w:themeTint="98"/>
          <w:bottom w:val="single" w:sz="4" w:space="0" w:color="FDD861" w:themeColor="accent3" w:themeTint="98"/>
        </w:tcBorders>
      </w:tcPr>
    </w:tblStylePr>
  </w:style>
  <w:style w:type="table" w:customStyle="1" w:styleId="ListTable3-Accent4">
    <w:name w:val="List Table 3 - Accent 4"/>
    <w:basedOn w:val="a2"/>
    <w:uiPriority w:val="99"/>
    <w:tblPr>
      <w:tblStyleRowBandSize w:val="1"/>
      <w:tblStyleColBandSize w:val="1"/>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blBorders>
    </w:tblPr>
    <w:tblStylePr w:type="firstRow">
      <w:rPr>
        <w:rFonts w:ascii="Arial" w:hAnsi="Arial"/>
        <w:b/>
        <w:color w:val="FFFFFF"/>
        <w:sz w:val="22"/>
      </w:rPr>
      <w:tbl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BD78C" w:themeColor="accent4" w:themeTint="9A"/>
          <w:right w:val="single" w:sz="4" w:space="0" w:color="ABD78C" w:themeColor="accent4" w:themeTint="9A"/>
        </w:tcBorders>
      </w:tcPr>
    </w:tblStylePr>
    <w:tblStylePr w:type="band1Horz">
      <w:rPr>
        <w:rFonts w:ascii="Arial" w:hAnsi="Arial"/>
        <w:color w:val="404040"/>
        <w:sz w:val="22"/>
      </w:rPr>
      <w:tblPr/>
      <w:tcPr>
        <w:tcBorders>
          <w:top w:val="single" w:sz="4" w:space="0" w:color="ABD78C" w:themeColor="accent4" w:themeTint="9A"/>
          <w:bottom w:val="single" w:sz="4" w:space="0" w:color="ABD78C" w:themeColor="accent4" w:themeTint="9A"/>
        </w:tcBorders>
      </w:tcPr>
    </w:tblStylePr>
  </w:style>
  <w:style w:type="table" w:customStyle="1" w:styleId="ListTable3-Accent5">
    <w:name w:val="List Table 3 - Accent 5"/>
    <w:basedOn w:val="a2"/>
    <w:uiPriority w:val="99"/>
    <w:tblPr>
      <w:tblStyleRowBandSize w:val="1"/>
      <w:tblStyleColBandSize w:val="1"/>
      <w:tblBorders>
        <w:top w:val="single" w:sz="4" w:space="0" w:color="7CDED5" w:themeColor="accent5" w:themeTint="9A"/>
        <w:left w:val="single" w:sz="4" w:space="0" w:color="7CDED5" w:themeColor="accent5" w:themeTint="9A"/>
        <w:bottom w:val="single" w:sz="4" w:space="0" w:color="7CDED5" w:themeColor="accent5" w:themeTint="9A"/>
        <w:right w:val="single" w:sz="4" w:space="0" w:color="7CDED5" w:themeColor="accent5" w:themeTint="9A"/>
      </w:tblBorders>
    </w:tblPr>
    <w:tblStylePr w:type="firstRow">
      <w:rPr>
        <w:rFonts w:ascii="Arial" w:hAnsi="Arial"/>
        <w:b/>
        <w:color w:val="FFFFFF"/>
        <w:sz w:val="22"/>
      </w:rPr>
      <w:tblPr/>
      <w:tcPr>
        <w:shd w:val="clear" w:color="7CDED5" w:themeColor="accent5" w:themeTint="9A" w:fill="7CDED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7CDED5" w:themeColor="accent5" w:themeTint="9A"/>
          <w:right w:val="single" w:sz="4" w:space="0" w:color="7CDED5" w:themeColor="accent5" w:themeTint="9A"/>
        </w:tcBorders>
      </w:tcPr>
    </w:tblStylePr>
    <w:tblStylePr w:type="band1Horz">
      <w:rPr>
        <w:rFonts w:ascii="Arial" w:hAnsi="Arial"/>
        <w:color w:val="404040"/>
        <w:sz w:val="22"/>
      </w:rPr>
      <w:tblPr/>
      <w:tcPr>
        <w:tcBorders>
          <w:top w:val="single" w:sz="4" w:space="0" w:color="7CDED5" w:themeColor="accent5" w:themeTint="9A"/>
          <w:bottom w:val="single" w:sz="4" w:space="0" w:color="7CDED5" w:themeColor="accent5" w:themeTint="9A"/>
        </w:tcBorders>
      </w:tcPr>
    </w:tblStylePr>
  </w:style>
  <w:style w:type="table" w:customStyle="1" w:styleId="ListTable3-Accent6">
    <w:name w:val="List Table 3 - Accent 6"/>
    <w:basedOn w:val="a2"/>
    <w:uiPriority w:val="99"/>
    <w:tblPr>
      <w:tblStyleRowBandSize w:val="1"/>
      <w:tblStyleColBandSize w:val="1"/>
      <w:tblBorders>
        <w:top w:val="single" w:sz="4" w:space="0" w:color="EF949E" w:themeColor="accent6" w:themeTint="98"/>
        <w:left w:val="single" w:sz="4" w:space="0" w:color="EF949E" w:themeColor="accent6" w:themeTint="98"/>
        <w:bottom w:val="single" w:sz="4" w:space="0" w:color="EF949E" w:themeColor="accent6" w:themeTint="98"/>
        <w:right w:val="single" w:sz="4" w:space="0" w:color="EF949E" w:themeColor="accent6" w:themeTint="98"/>
      </w:tblBorders>
    </w:tblPr>
    <w:tblStylePr w:type="firstRow">
      <w:rPr>
        <w:rFonts w:ascii="Arial" w:hAnsi="Arial"/>
        <w:b/>
        <w:color w:val="FFFFFF"/>
        <w:sz w:val="22"/>
      </w:rPr>
      <w:tblPr/>
      <w:tcPr>
        <w:shd w:val="clear" w:color="EF949E" w:themeColor="accent6" w:themeTint="98" w:fill="EF949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F949E" w:themeColor="accent6" w:themeTint="98"/>
          <w:right w:val="single" w:sz="4" w:space="0" w:color="EF949E" w:themeColor="accent6" w:themeTint="98"/>
        </w:tcBorders>
      </w:tcPr>
    </w:tblStylePr>
    <w:tblStylePr w:type="band1Horz">
      <w:rPr>
        <w:rFonts w:ascii="Arial" w:hAnsi="Arial"/>
        <w:color w:val="404040"/>
        <w:sz w:val="22"/>
      </w:rPr>
      <w:tblPr/>
      <w:tcPr>
        <w:tcBorders>
          <w:top w:val="single" w:sz="4" w:space="0" w:color="EF949E" w:themeColor="accent6" w:themeTint="98"/>
          <w:bottom w:val="single" w:sz="4" w:space="0" w:color="EF949E" w:themeColor="accent6" w:themeTint="98"/>
        </w:tcBorders>
      </w:tcPr>
    </w:tblStylePr>
  </w:style>
  <w:style w:type="table" w:styleId="43">
    <w:name w:val="List Table 4"/>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StyleRowBandSize w:val="1"/>
      <w:tblStyleColBandSize w:val="1"/>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4-Accent2">
    <w:name w:val="List Table 4 - Accent 2"/>
    <w:basedOn w:val="a2"/>
    <w:uiPriority w:val="99"/>
    <w:tblPr>
      <w:tblStyleRowBandSize w:val="1"/>
      <w:tblStyleColBandSize w:val="1"/>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tblBorders>
    </w:tblPr>
    <w:tblStylePr w:type="firstRow">
      <w:rPr>
        <w:rFonts w:ascii="Arial" w:hAnsi="Arial"/>
        <w:b/>
        <w:color w:val="FFFFFF"/>
        <w:sz w:val="22"/>
      </w:rPr>
      <w:tbl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4-Accent3">
    <w:name w:val="List Table 4 - Accent 3"/>
    <w:basedOn w:val="a2"/>
    <w:uiPriority w:val="99"/>
    <w:tblPr>
      <w:tblStyleRowBandSize w:val="1"/>
      <w:tblStyleColBandSize w:val="1"/>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tblBorders>
    </w:tblPr>
    <w:tblStylePr w:type="firstRow">
      <w:rPr>
        <w:rFonts w:ascii="Arial" w:hAnsi="Arial"/>
        <w:b/>
        <w:color w:val="FFFFFF"/>
        <w:sz w:val="22"/>
      </w:rPr>
      <w:tbl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4-Accent4">
    <w:name w:val="List Table 4 - Accent 4"/>
    <w:basedOn w:val="a2"/>
    <w:uiPriority w:val="99"/>
    <w:tblPr>
      <w:tblStyleRowBandSize w:val="1"/>
      <w:tblStyleColBandSize w:val="1"/>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tblBorders>
    </w:tblPr>
    <w:tblStylePr w:type="firstRow">
      <w:rPr>
        <w:rFonts w:ascii="Arial" w:hAnsi="Arial"/>
        <w:b/>
        <w:color w:val="FFFFFF"/>
        <w:sz w:val="22"/>
      </w:rPr>
      <w:tbl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4-Accent5">
    <w:name w:val="List Table 4 - Accent 5"/>
    <w:basedOn w:val="a2"/>
    <w:uiPriority w:val="99"/>
    <w:tblPr>
      <w:tblStyleRowBandSize w:val="1"/>
      <w:tblStyleColBandSize w:val="1"/>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tblBorders>
    </w:tblPr>
    <w:tblStylePr w:type="firstRow">
      <w:rPr>
        <w:rFonts w:ascii="Arial" w:hAnsi="Arial"/>
        <w:b/>
        <w:color w:val="FFFFFF"/>
        <w:sz w:val="22"/>
      </w:rPr>
      <w:tbl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4-Accent6">
    <w:name w:val="List Table 4 - Accent 6"/>
    <w:basedOn w:val="a2"/>
    <w:uiPriority w:val="99"/>
    <w:tblPr>
      <w:tblStyleRowBandSize w:val="1"/>
      <w:tblStyleColBandSize w:val="1"/>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tblBorders>
    </w:tblPr>
    <w:tblStylePr w:type="firstRow">
      <w:rPr>
        <w:rFonts w:ascii="Arial" w:hAnsi="Arial"/>
        <w:b/>
        <w:color w:val="FFFFFF"/>
        <w:sz w:val="22"/>
      </w:rPr>
      <w:tbl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styleId="53">
    <w:name w:val="List Table 5 Dark"/>
    <w:basedOn w:val="a2"/>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tblPr>
      <w:tblStyleRowBandSize w:val="1"/>
      <w:tblStyleColBandSize w:val="1"/>
      <w:tblBorders>
        <w:top w:val="single" w:sz="32" w:space="0" w:color="4874CB" w:themeColor="accent1"/>
        <w:left w:val="single" w:sz="32" w:space="0" w:color="4874CB" w:themeColor="accent1"/>
        <w:bottom w:val="single" w:sz="32" w:space="0" w:color="4874CB" w:themeColor="accent1"/>
        <w:right w:val="single" w:sz="32" w:space="0" w:color="4874CB" w:themeColor="accent1"/>
      </w:tblBorders>
      <w:shd w:val="clear" w:color="4874CB" w:themeColor="accent1" w:fill="4874CB" w:themeFill="accent1"/>
    </w:tblPr>
    <w:tblStylePr w:type="firstRow">
      <w:rPr>
        <w:rFonts w:ascii="Arial" w:hAnsi="Arial"/>
        <w:b/>
        <w:color w:val="FFFFFF" w:themeColor="light1"/>
        <w:sz w:val="22"/>
      </w:rPr>
      <w:tblPr/>
      <w:tcPr>
        <w:tcBorders>
          <w:top w:val="single" w:sz="32" w:space="0" w:color="4874CB" w:themeColor="accent1"/>
          <w:bottom w:val="single" w:sz="12" w:space="0" w:color="FFFFFF" w:themeColor="light1"/>
        </w:tcBorders>
        <w:shd w:val="clear" w:color="4874CB" w:themeColor="accent1" w:fill="4874CB"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74CB" w:themeColor="accent1"/>
          <w:right w:val="single" w:sz="4" w:space="0" w:color="FFFFFF" w:themeColor="light1"/>
        </w:tcBorders>
      </w:tcPr>
    </w:tblStylePr>
    <w:tblStylePr w:type="lastCol">
      <w:tblPr/>
      <w:tcPr>
        <w:tcBorders>
          <w:left w:val="single" w:sz="4" w:space="0" w:color="FFFFFF" w:themeColor="light1"/>
          <w:right w:val="single" w:sz="32" w:space="0" w:color="4874CB" w:themeColor="accent1"/>
        </w:tcBorders>
      </w:tcPr>
    </w:tblStylePr>
    <w:tblStylePr w:type="band1Vert">
      <w:tblPr/>
      <w:tcPr>
        <w:tcBorders>
          <w:left w:val="single" w:sz="4" w:space="0" w:color="FFFFFF" w:themeColor="light1"/>
          <w:right w:val="single" w:sz="4" w:space="0" w:color="FFFFFF" w:themeColor="light1"/>
        </w:tcBorders>
        <w:shd w:val="clear" w:color="4874CB" w:themeColor="accent1" w:fill="4874CB"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74CB" w:themeColor="accent1" w:fill="4874CB" w:themeFill="accent1"/>
      </w:tcPr>
    </w:tblStylePr>
    <w:tblStylePr w:type="band2Horz">
      <w:tblPr/>
      <w:tcPr>
        <w:tcBorders>
          <w:top w:val="single" w:sz="4" w:space="0" w:color="FFFFFF" w:themeColor="light1"/>
          <w:bottom w:val="single" w:sz="4" w:space="0" w:color="FFFFFF" w:themeColor="light1"/>
        </w:tcBorders>
        <w:shd w:val="clear" w:color="4874CB" w:themeColor="accent1" w:fill="4874CB" w:themeFill="accent1"/>
      </w:tcPr>
    </w:tblStylePr>
  </w:style>
  <w:style w:type="table" w:customStyle="1" w:styleId="ListTable5Dark-Accent2">
    <w:name w:val="List Table 5 Dark - Accent 2"/>
    <w:basedOn w:val="a2"/>
    <w:uiPriority w:val="99"/>
    <w:tblPr>
      <w:tblStyleRowBandSize w:val="1"/>
      <w:tblStyleColBandSize w:val="1"/>
      <w:tblBorders>
        <w:top w:val="single" w:sz="32" w:space="0" w:color="F5B483" w:themeColor="accent2" w:themeTint="97"/>
        <w:left w:val="single" w:sz="32" w:space="0" w:color="F5B483" w:themeColor="accent2" w:themeTint="97"/>
        <w:bottom w:val="single" w:sz="32" w:space="0" w:color="F5B483" w:themeColor="accent2" w:themeTint="97"/>
        <w:right w:val="single" w:sz="32" w:space="0" w:color="F5B483" w:themeColor="accent2" w:themeTint="97"/>
      </w:tblBorders>
      <w:shd w:val="clear" w:color="F5B483" w:themeColor="accent2" w:themeTint="97" w:fill="F5B483" w:themeFill="accent2" w:themeFillTint="97"/>
    </w:tblPr>
    <w:tblStylePr w:type="firstRow">
      <w:rPr>
        <w:rFonts w:ascii="Arial" w:hAnsi="Arial"/>
        <w:b/>
        <w:color w:val="FFFFFF" w:themeColor="light1"/>
        <w:sz w:val="22"/>
      </w:rPr>
      <w:tblPr/>
      <w:tcPr>
        <w:tcBorders>
          <w:top w:val="single" w:sz="32" w:space="0" w:color="F5B483" w:themeColor="accent2" w:themeTint="97"/>
          <w:bottom w:val="single" w:sz="12" w:space="0" w:color="FFFFFF" w:themeColor="light1"/>
        </w:tcBorders>
        <w:shd w:val="clear" w:color="F5B483" w:themeColor="accent2" w:themeTint="97" w:fill="F5B483"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5B483" w:themeColor="accent2" w:themeTint="97"/>
          <w:right w:val="single" w:sz="4" w:space="0" w:color="FFFFFF" w:themeColor="light1"/>
        </w:tcBorders>
      </w:tcPr>
    </w:tblStylePr>
    <w:tblStylePr w:type="lastCol">
      <w:tblPr/>
      <w:tcPr>
        <w:tcBorders>
          <w:left w:val="single" w:sz="4" w:space="0" w:color="FFFFFF" w:themeColor="light1"/>
          <w:right w:val="single" w:sz="32" w:space="0" w:color="F5B483" w:themeColor="accent2" w:themeTint="97"/>
        </w:tcBorders>
      </w:tcPr>
    </w:tblStylePr>
    <w:tblStylePr w:type="band1Vert">
      <w:tblPr/>
      <w:tcPr>
        <w:tcBorders>
          <w:left w:val="single" w:sz="4" w:space="0" w:color="FFFFFF" w:themeColor="light1"/>
          <w:right w:val="single" w:sz="4" w:space="0" w:color="FFFFFF" w:themeColor="light1"/>
        </w:tcBorders>
        <w:shd w:val="clear" w:color="F5B483" w:themeColor="accent2" w:themeTint="97" w:fill="F5B483"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tblStylePr w:type="band2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style>
  <w:style w:type="table" w:customStyle="1" w:styleId="ListTable5Dark-Accent3">
    <w:name w:val="List Table 5 Dark - Accent 3"/>
    <w:basedOn w:val="a2"/>
    <w:uiPriority w:val="99"/>
    <w:tblPr>
      <w:tblStyleRowBandSize w:val="1"/>
      <w:tblStyleColBandSize w:val="1"/>
      <w:tblBorders>
        <w:top w:val="single" w:sz="32" w:space="0" w:color="FDD861" w:themeColor="accent3" w:themeTint="98"/>
        <w:left w:val="single" w:sz="32" w:space="0" w:color="FDD861" w:themeColor="accent3" w:themeTint="98"/>
        <w:bottom w:val="single" w:sz="32" w:space="0" w:color="FDD861" w:themeColor="accent3" w:themeTint="98"/>
        <w:right w:val="single" w:sz="32" w:space="0" w:color="FDD861" w:themeColor="accent3" w:themeTint="98"/>
      </w:tblBorders>
      <w:shd w:val="clear" w:color="FDD861" w:themeColor="accent3" w:themeTint="98" w:fill="FDD861" w:themeFill="accent3" w:themeFillTint="98"/>
    </w:tblPr>
    <w:tblStylePr w:type="firstRow">
      <w:rPr>
        <w:rFonts w:ascii="Arial" w:hAnsi="Arial"/>
        <w:b/>
        <w:color w:val="FFFFFF" w:themeColor="light1"/>
        <w:sz w:val="22"/>
      </w:rPr>
      <w:tblPr/>
      <w:tcPr>
        <w:tcBorders>
          <w:top w:val="single" w:sz="32" w:space="0" w:color="FDD861" w:themeColor="accent3" w:themeTint="98"/>
          <w:bottom w:val="single" w:sz="12" w:space="0" w:color="FFFFFF" w:themeColor="light1"/>
        </w:tcBorders>
        <w:shd w:val="clear" w:color="FDD861" w:themeColor="accent3" w:themeTint="98" w:fill="FDD861"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DD861" w:themeColor="accent3" w:themeTint="98"/>
          <w:right w:val="single" w:sz="4" w:space="0" w:color="FFFFFF" w:themeColor="light1"/>
        </w:tcBorders>
      </w:tcPr>
    </w:tblStylePr>
    <w:tblStylePr w:type="lastCol">
      <w:tblPr/>
      <w:tcPr>
        <w:tcBorders>
          <w:left w:val="single" w:sz="4" w:space="0" w:color="FFFFFF" w:themeColor="light1"/>
          <w:right w:val="single" w:sz="32" w:space="0" w:color="FDD861" w:themeColor="accent3" w:themeTint="98"/>
        </w:tcBorders>
      </w:tcPr>
    </w:tblStylePr>
    <w:tblStylePr w:type="band1Vert">
      <w:tblPr/>
      <w:tcPr>
        <w:tcBorders>
          <w:left w:val="single" w:sz="4" w:space="0" w:color="FFFFFF" w:themeColor="light1"/>
          <w:right w:val="single" w:sz="4" w:space="0" w:color="FFFFFF" w:themeColor="light1"/>
        </w:tcBorders>
        <w:shd w:val="clear" w:color="FDD861" w:themeColor="accent3" w:themeTint="98" w:fill="FDD861"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tblStylePr w:type="band2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style>
  <w:style w:type="table" w:customStyle="1" w:styleId="ListTable5Dark-Accent4">
    <w:name w:val="List Table 5 Dark - Accent 4"/>
    <w:basedOn w:val="a2"/>
    <w:uiPriority w:val="99"/>
    <w:tblPr>
      <w:tblStyleRowBandSize w:val="1"/>
      <w:tblStyleColBandSize w:val="1"/>
      <w:tblBorders>
        <w:top w:val="single" w:sz="32" w:space="0" w:color="ABD78C" w:themeColor="accent4" w:themeTint="9A"/>
        <w:left w:val="single" w:sz="32" w:space="0" w:color="ABD78C" w:themeColor="accent4" w:themeTint="9A"/>
        <w:bottom w:val="single" w:sz="32" w:space="0" w:color="ABD78C" w:themeColor="accent4" w:themeTint="9A"/>
        <w:right w:val="single" w:sz="32" w:space="0" w:color="ABD78C" w:themeColor="accent4" w:themeTint="9A"/>
      </w:tblBorders>
      <w:shd w:val="clear" w:color="ABD78C" w:themeColor="accent4" w:themeTint="9A" w:fill="ABD78C" w:themeFill="accent4" w:themeFillTint="9A"/>
    </w:tblPr>
    <w:tblStylePr w:type="firstRow">
      <w:rPr>
        <w:rFonts w:ascii="Arial" w:hAnsi="Arial"/>
        <w:b/>
        <w:color w:val="FFFFFF" w:themeColor="light1"/>
        <w:sz w:val="22"/>
      </w:rPr>
      <w:tblPr/>
      <w:tcPr>
        <w:tcBorders>
          <w:top w:val="single" w:sz="32" w:space="0" w:color="ABD78C" w:themeColor="accent4" w:themeTint="9A"/>
          <w:bottom w:val="single" w:sz="12" w:space="0" w:color="FFFFFF" w:themeColor="light1"/>
        </w:tcBorders>
        <w:shd w:val="clear" w:color="ABD78C" w:themeColor="accent4" w:themeTint="9A" w:fill="ABD78C"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BD78C" w:themeColor="accent4" w:themeTint="9A"/>
          <w:right w:val="single" w:sz="4" w:space="0" w:color="FFFFFF" w:themeColor="light1"/>
        </w:tcBorders>
      </w:tcPr>
    </w:tblStylePr>
    <w:tblStylePr w:type="lastCol">
      <w:tblPr/>
      <w:tcPr>
        <w:tcBorders>
          <w:left w:val="single" w:sz="4" w:space="0" w:color="FFFFFF" w:themeColor="light1"/>
          <w:right w:val="single" w:sz="32" w:space="0" w:color="ABD78C" w:themeColor="accent4" w:themeTint="9A"/>
        </w:tcBorders>
      </w:tcPr>
    </w:tblStylePr>
    <w:tblStylePr w:type="band1Vert">
      <w:tblPr/>
      <w:tcPr>
        <w:tcBorders>
          <w:left w:val="single" w:sz="4" w:space="0" w:color="FFFFFF" w:themeColor="light1"/>
          <w:right w:val="single" w:sz="4" w:space="0" w:color="FFFFFF" w:themeColor="light1"/>
        </w:tcBorders>
        <w:shd w:val="clear" w:color="ABD78C" w:themeColor="accent4" w:themeTint="9A" w:fill="ABD78C"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tblStylePr w:type="band2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style>
  <w:style w:type="table" w:customStyle="1" w:styleId="ListTable5Dark-Accent5">
    <w:name w:val="List Table 5 Dark - Accent 5"/>
    <w:basedOn w:val="a2"/>
    <w:uiPriority w:val="99"/>
    <w:tblPr>
      <w:tblStyleRowBandSize w:val="1"/>
      <w:tblStyleColBandSize w:val="1"/>
      <w:tblBorders>
        <w:top w:val="single" w:sz="32" w:space="0" w:color="7CDED5" w:themeColor="accent5" w:themeTint="9A"/>
        <w:left w:val="single" w:sz="32" w:space="0" w:color="7CDED5" w:themeColor="accent5" w:themeTint="9A"/>
        <w:bottom w:val="single" w:sz="32" w:space="0" w:color="7CDED5" w:themeColor="accent5" w:themeTint="9A"/>
        <w:right w:val="single" w:sz="32" w:space="0" w:color="7CDED5" w:themeColor="accent5" w:themeTint="9A"/>
      </w:tblBorders>
      <w:shd w:val="clear" w:color="7CDED5" w:themeColor="accent5" w:themeTint="9A" w:fill="7CDED5" w:themeFill="accent5" w:themeFillTint="9A"/>
    </w:tblPr>
    <w:tblStylePr w:type="firstRow">
      <w:rPr>
        <w:rFonts w:ascii="Arial" w:hAnsi="Arial"/>
        <w:b/>
        <w:color w:val="FFFFFF" w:themeColor="light1"/>
        <w:sz w:val="22"/>
      </w:rPr>
      <w:tblPr/>
      <w:tcPr>
        <w:tcBorders>
          <w:top w:val="single" w:sz="32" w:space="0" w:color="7CDED5" w:themeColor="accent5" w:themeTint="9A"/>
          <w:bottom w:val="single" w:sz="12" w:space="0" w:color="FFFFFF" w:themeColor="light1"/>
        </w:tcBorders>
        <w:shd w:val="clear" w:color="7CDED5" w:themeColor="accent5" w:themeTint="9A" w:fill="7CDED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CDED5" w:themeColor="accent5" w:themeTint="9A"/>
          <w:right w:val="single" w:sz="4" w:space="0" w:color="FFFFFF" w:themeColor="light1"/>
        </w:tcBorders>
      </w:tcPr>
    </w:tblStylePr>
    <w:tblStylePr w:type="lastCol">
      <w:tblPr/>
      <w:tcPr>
        <w:tcBorders>
          <w:left w:val="single" w:sz="4" w:space="0" w:color="FFFFFF" w:themeColor="light1"/>
          <w:right w:val="single" w:sz="32" w:space="0" w:color="7CDED5" w:themeColor="accent5" w:themeTint="9A"/>
        </w:tcBorders>
      </w:tcPr>
    </w:tblStylePr>
    <w:tblStylePr w:type="band1Vert">
      <w:tblPr/>
      <w:tcPr>
        <w:tcBorders>
          <w:left w:val="single" w:sz="4" w:space="0" w:color="FFFFFF" w:themeColor="light1"/>
          <w:right w:val="single" w:sz="4" w:space="0" w:color="FFFFFF" w:themeColor="light1"/>
        </w:tcBorders>
        <w:shd w:val="clear" w:color="7CDED5" w:themeColor="accent5" w:themeTint="9A" w:fill="7CDED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tblStylePr w:type="band2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style>
  <w:style w:type="table" w:customStyle="1" w:styleId="ListTable5Dark-Accent6">
    <w:name w:val="List Table 5 Dark - Accent 6"/>
    <w:basedOn w:val="a2"/>
    <w:uiPriority w:val="99"/>
    <w:tblPr>
      <w:tblStyleRowBandSize w:val="1"/>
      <w:tblStyleColBandSize w:val="1"/>
      <w:tblBorders>
        <w:top w:val="single" w:sz="32" w:space="0" w:color="EF949E" w:themeColor="accent6" w:themeTint="98"/>
        <w:left w:val="single" w:sz="32" w:space="0" w:color="EF949E" w:themeColor="accent6" w:themeTint="98"/>
        <w:bottom w:val="single" w:sz="32" w:space="0" w:color="EF949E" w:themeColor="accent6" w:themeTint="98"/>
        <w:right w:val="single" w:sz="32" w:space="0" w:color="EF949E" w:themeColor="accent6" w:themeTint="98"/>
      </w:tblBorders>
      <w:shd w:val="clear" w:color="EF949E" w:themeColor="accent6" w:themeTint="98" w:fill="EF949E" w:themeFill="accent6" w:themeFillTint="98"/>
    </w:tblPr>
    <w:tblStylePr w:type="firstRow">
      <w:rPr>
        <w:rFonts w:ascii="Arial" w:hAnsi="Arial"/>
        <w:b/>
        <w:color w:val="FFFFFF" w:themeColor="light1"/>
        <w:sz w:val="22"/>
      </w:rPr>
      <w:tblPr/>
      <w:tcPr>
        <w:tcBorders>
          <w:top w:val="single" w:sz="32" w:space="0" w:color="EF949E" w:themeColor="accent6" w:themeTint="98"/>
          <w:bottom w:val="single" w:sz="12" w:space="0" w:color="FFFFFF" w:themeColor="light1"/>
        </w:tcBorders>
        <w:shd w:val="clear" w:color="EF949E" w:themeColor="accent6" w:themeTint="98" w:fill="EF949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EF949E" w:themeColor="accent6" w:themeTint="98"/>
          <w:right w:val="single" w:sz="4" w:space="0" w:color="FFFFFF" w:themeColor="light1"/>
        </w:tcBorders>
      </w:tcPr>
    </w:tblStylePr>
    <w:tblStylePr w:type="lastCol">
      <w:tblPr/>
      <w:tcPr>
        <w:tcBorders>
          <w:left w:val="single" w:sz="4" w:space="0" w:color="FFFFFF" w:themeColor="light1"/>
          <w:right w:val="single" w:sz="32" w:space="0" w:color="EF949E" w:themeColor="accent6" w:themeTint="98"/>
        </w:tcBorders>
      </w:tcPr>
    </w:tblStylePr>
    <w:tblStylePr w:type="band1Vert">
      <w:tblPr/>
      <w:tcPr>
        <w:tcBorders>
          <w:left w:val="single" w:sz="4" w:space="0" w:color="FFFFFF" w:themeColor="light1"/>
          <w:right w:val="single" w:sz="4" w:space="0" w:color="FFFFFF" w:themeColor="light1"/>
        </w:tcBorders>
        <w:shd w:val="clear" w:color="EF949E" w:themeColor="accent6" w:themeTint="98" w:fill="EF949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tblStylePr w:type="band2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style>
  <w:style w:type="table" w:styleId="62">
    <w:name w:val="List Table 6 Colorful"/>
    <w:basedOn w:val="a2"/>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StyleRowBandSize w:val="1"/>
      <w:tblStyleColBandSize w:val="1"/>
      <w:tblBorders>
        <w:top w:val="single" w:sz="4" w:space="0" w:color="4874CB" w:themeColor="accent1"/>
        <w:bottom w:val="single" w:sz="4" w:space="0" w:color="4874CB" w:themeColor="accent1"/>
      </w:tblBorders>
    </w:tblPr>
    <w:tblStylePr w:type="firstRow">
      <w:rPr>
        <w:b/>
        <w:color w:val="23417D" w:themeColor="accent1" w:themeShade="95"/>
      </w:rPr>
      <w:tblPr/>
      <w:tcPr>
        <w:tcBorders>
          <w:bottom w:val="single" w:sz="4" w:space="0" w:color="4874CB" w:themeColor="accent1"/>
        </w:tcBorders>
      </w:tcPr>
    </w:tblStylePr>
    <w:tblStylePr w:type="lastRow">
      <w:rPr>
        <w:b/>
        <w:color w:val="23417D" w:themeColor="accent1" w:themeShade="95"/>
      </w:rPr>
      <w:tblPr/>
      <w:tcPr>
        <w:tcBorders>
          <w:top w:val="single" w:sz="4" w:space="0" w:color="4874CB" w:themeColor="accent1"/>
        </w:tcBorders>
      </w:tcPr>
    </w:tblStylePr>
    <w:tblStylePr w:type="firstCol">
      <w:rPr>
        <w:b/>
        <w:color w:val="23417D" w:themeColor="accent1" w:themeShade="95"/>
      </w:rPr>
    </w:tblStylePr>
    <w:tblStylePr w:type="lastCol">
      <w:rPr>
        <w:b/>
        <w:color w:val="23417D" w:themeColor="accent1" w:themeShade="95"/>
      </w:rPr>
    </w:tblStylePr>
    <w:tblStylePr w:type="band1Vert">
      <w:tblPr/>
      <w:tcPr>
        <w:shd w:val="clear" w:color="D1DCF2" w:themeColor="accent1" w:themeTint="40" w:fill="D1DCF2" w:themeFill="accent1" w:themeFillTint="40"/>
      </w:tcPr>
    </w:tblStylePr>
    <w:tblStylePr w:type="band1Horz">
      <w:rPr>
        <w:rFonts w:ascii="Arial" w:hAnsi="Arial"/>
        <w:color w:val="23417D" w:themeColor="accent1" w:themeShade="95"/>
        <w:sz w:val="22"/>
      </w:rPr>
      <w:tblPr/>
      <w:tcPr>
        <w:shd w:val="clear" w:color="D1DCF2" w:themeColor="accent1" w:themeTint="40" w:fill="D1DCF2" w:themeFill="accent1" w:themeFillTint="40"/>
      </w:tcPr>
    </w:tblStylePr>
    <w:tblStylePr w:type="band2Horz">
      <w:rPr>
        <w:rFonts w:ascii="Arial" w:hAnsi="Arial"/>
        <w:color w:val="23417D" w:themeColor="accent1" w:themeShade="95"/>
        <w:sz w:val="22"/>
      </w:rPr>
    </w:tblStylePr>
  </w:style>
  <w:style w:type="table" w:customStyle="1" w:styleId="ListTable6Colorful-Accent2">
    <w:name w:val="List Table 6 Colorful - Accent 2"/>
    <w:basedOn w:val="a2"/>
    <w:uiPriority w:val="99"/>
    <w:tblPr>
      <w:tblStyleRowBandSize w:val="1"/>
      <w:tblStyleColBandSize w:val="1"/>
      <w:tblBorders>
        <w:top w:val="single" w:sz="4" w:space="0" w:color="F5B483" w:themeColor="accent2" w:themeTint="97"/>
        <w:bottom w:val="single" w:sz="4" w:space="0" w:color="F5B483" w:themeColor="accent2" w:themeTint="97"/>
      </w:tblBorders>
    </w:tblPr>
    <w:tblStylePr w:type="firstRow">
      <w:rPr>
        <w:b/>
        <w:color w:val="F5B483" w:themeColor="accent2" w:themeTint="97" w:themeShade="95"/>
      </w:rPr>
      <w:tblPr/>
      <w:tcPr>
        <w:tcBorders>
          <w:bottom w:val="single" w:sz="4" w:space="0" w:color="F5B483" w:themeColor="accent2" w:themeTint="97"/>
        </w:tcBorders>
      </w:tcPr>
    </w:tblStylePr>
    <w:tblStylePr w:type="lastRow">
      <w:rPr>
        <w:b/>
        <w:color w:val="F5B483" w:themeColor="accent2" w:themeTint="97" w:themeShade="95"/>
      </w:rPr>
      <w:tblPr/>
      <w:tcPr>
        <w:tcBorders>
          <w:top w:val="single" w:sz="4" w:space="0" w:color="F5B483" w:themeColor="accent2" w:themeTint="97"/>
        </w:tcBorders>
      </w:tcPr>
    </w:tblStylePr>
    <w:tblStylePr w:type="firstCol">
      <w:rPr>
        <w:b/>
        <w:color w:val="F5B483" w:themeColor="accent2" w:themeTint="97" w:themeShade="95"/>
      </w:rPr>
    </w:tblStylePr>
    <w:tblStylePr w:type="lastCol">
      <w:rPr>
        <w:b/>
        <w:color w:val="F5B483" w:themeColor="accent2" w:themeTint="97" w:themeShade="95"/>
      </w:rPr>
    </w:tblStylePr>
    <w:tblStylePr w:type="band1Vert">
      <w:tblPr/>
      <w:tcPr>
        <w:shd w:val="clear" w:color="FADFCA" w:themeColor="accent2" w:themeTint="40" w:fill="FADFCA" w:themeFill="accent2" w:themeFillTint="40"/>
      </w:tcPr>
    </w:tblStylePr>
    <w:tblStylePr w:type="band1Horz">
      <w:rPr>
        <w:rFonts w:ascii="Arial" w:hAnsi="Arial"/>
        <w:color w:val="F5B483" w:themeColor="accent2" w:themeTint="97" w:themeShade="95"/>
        <w:sz w:val="22"/>
      </w:rPr>
      <w:tblPr/>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style>
  <w:style w:type="table" w:customStyle="1" w:styleId="ListTable6Colorful-Accent3">
    <w:name w:val="List Table 6 Colorful - Accent 3"/>
    <w:basedOn w:val="a2"/>
    <w:uiPriority w:val="99"/>
    <w:tblPr>
      <w:tblStyleRowBandSize w:val="1"/>
      <w:tblStyleColBandSize w:val="1"/>
      <w:tblBorders>
        <w:top w:val="single" w:sz="4" w:space="0" w:color="FDD861" w:themeColor="accent3" w:themeTint="98"/>
        <w:bottom w:val="single" w:sz="4" w:space="0" w:color="FDD861" w:themeColor="accent3" w:themeTint="98"/>
      </w:tblBorders>
    </w:tblPr>
    <w:tblStylePr w:type="firstRow">
      <w:rPr>
        <w:b/>
        <w:color w:val="FDD861" w:themeColor="accent3" w:themeTint="98" w:themeShade="95"/>
      </w:rPr>
      <w:tblPr/>
      <w:tcPr>
        <w:tcBorders>
          <w:bottom w:val="single" w:sz="4" w:space="0" w:color="FDD861" w:themeColor="accent3" w:themeTint="98"/>
        </w:tcBorders>
      </w:tcPr>
    </w:tblStylePr>
    <w:tblStylePr w:type="lastRow">
      <w:rPr>
        <w:b/>
        <w:color w:val="FDD861" w:themeColor="accent3" w:themeTint="98" w:themeShade="95"/>
      </w:rPr>
      <w:tblPr/>
      <w:tcPr>
        <w:tcBorders>
          <w:top w:val="single" w:sz="4" w:space="0" w:color="FDD861" w:themeColor="accent3" w:themeTint="98"/>
        </w:tcBorders>
      </w:tcPr>
    </w:tblStylePr>
    <w:tblStylePr w:type="firstCol">
      <w:rPr>
        <w:b/>
        <w:color w:val="FDD861" w:themeColor="accent3" w:themeTint="98" w:themeShade="95"/>
      </w:rPr>
    </w:tblStylePr>
    <w:tblStylePr w:type="lastCol">
      <w:rPr>
        <w:b/>
        <w:color w:val="FDD861" w:themeColor="accent3" w:themeTint="98" w:themeShade="95"/>
      </w:rPr>
    </w:tblStylePr>
    <w:tblStylePr w:type="band1Vert">
      <w:tblPr/>
      <w:tcPr>
        <w:shd w:val="clear" w:color="FEEEBC" w:themeColor="accent3" w:themeTint="40" w:fill="FEEEBC" w:themeFill="accent3" w:themeFillTint="40"/>
      </w:tcPr>
    </w:tblStylePr>
    <w:tblStylePr w:type="band1Horz">
      <w:rPr>
        <w:rFonts w:ascii="Arial" w:hAnsi="Arial"/>
        <w:color w:val="FDD861" w:themeColor="accent3" w:themeTint="98" w:themeShade="95"/>
        <w:sz w:val="22"/>
      </w:rPr>
      <w:tblPr/>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style>
  <w:style w:type="table" w:customStyle="1" w:styleId="ListTable6Colorful-Accent4">
    <w:name w:val="List Table 6 Colorful - Accent 4"/>
    <w:basedOn w:val="a2"/>
    <w:uiPriority w:val="99"/>
    <w:tblPr>
      <w:tblStyleRowBandSize w:val="1"/>
      <w:tblStyleColBandSize w:val="1"/>
      <w:tblBorders>
        <w:top w:val="single" w:sz="4" w:space="0" w:color="ABD78C" w:themeColor="accent4" w:themeTint="9A"/>
        <w:bottom w:val="single" w:sz="4" w:space="0" w:color="ABD78C" w:themeColor="accent4" w:themeTint="9A"/>
      </w:tblBorders>
    </w:tblPr>
    <w:tblStylePr w:type="firstRow">
      <w:rPr>
        <w:b/>
        <w:color w:val="ABD78C" w:themeColor="accent4" w:themeTint="9A" w:themeShade="95"/>
      </w:rPr>
      <w:tblPr/>
      <w:tcPr>
        <w:tcBorders>
          <w:bottom w:val="single" w:sz="4" w:space="0" w:color="ABD78C" w:themeColor="accent4" w:themeTint="9A"/>
        </w:tcBorders>
      </w:tcPr>
    </w:tblStylePr>
    <w:tblStylePr w:type="lastRow">
      <w:rPr>
        <w:b/>
        <w:color w:val="ABD78C" w:themeColor="accent4" w:themeTint="9A" w:themeShade="95"/>
      </w:rPr>
      <w:tblPr/>
      <w:tcPr>
        <w:tcBorders>
          <w:top w:val="single" w:sz="4" w:space="0" w:color="ABD78C" w:themeColor="accent4" w:themeTint="9A"/>
        </w:tcBorders>
      </w:tcPr>
    </w:tblStylePr>
    <w:tblStylePr w:type="firstCol">
      <w:rPr>
        <w:b/>
        <w:color w:val="ABD78C" w:themeColor="accent4" w:themeTint="9A" w:themeShade="95"/>
      </w:rPr>
    </w:tblStylePr>
    <w:tblStylePr w:type="lastCol">
      <w:rPr>
        <w:b/>
        <w:color w:val="ABD78C" w:themeColor="accent4" w:themeTint="9A" w:themeShade="95"/>
      </w:rPr>
    </w:tblStylePr>
    <w:tblStylePr w:type="band1Vert">
      <w:tblPr/>
      <w:tcPr>
        <w:shd w:val="clear" w:color="DCEECF" w:themeColor="accent4" w:themeTint="40" w:fill="DCEECF" w:themeFill="accent4" w:themeFillTint="40"/>
      </w:tcPr>
    </w:tblStylePr>
    <w:tblStylePr w:type="band1Horz">
      <w:rPr>
        <w:rFonts w:ascii="Arial" w:hAnsi="Arial"/>
        <w:color w:val="ABD78C" w:themeColor="accent4" w:themeTint="9A" w:themeShade="95"/>
        <w:sz w:val="22"/>
      </w:rPr>
      <w:tblPr/>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style>
  <w:style w:type="table" w:customStyle="1" w:styleId="ListTable6Colorful-Accent5">
    <w:name w:val="List Table 6 Colorful - Accent 5"/>
    <w:basedOn w:val="a2"/>
    <w:uiPriority w:val="99"/>
    <w:tblPr>
      <w:tblStyleRowBandSize w:val="1"/>
      <w:tblStyleColBandSize w:val="1"/>
      <w:tblBorders>
        <w:top w:val="single" w:sz="4" w:space="0" w:color="7CDED5" w:themeColor="accent5" w:themeTint="9A"/>
        <w:bottom w:val="single" w:sz="4" w:space="0" w:color="7CDED5" w:themeColor="accent5" w:themeTint="9A"/>
      </w:tblBorders>
    </w:tblPr>
    <w:tblStylePr w:type="firstRow">
      <w:rPr>
        <w:b/>
        <w:color w:val="7CDED5" w:themeColor="accent5" w:themeTint="9A" w:themeShade="95"/>
      </w:rPr>
      <w:tblPr/>
      <w:tcPr>
        <w:tcBorders>
          <w:bottom w:val="single" w:sz="4" w:space="0" w:color="7CDED5" w:themeColor="accent5" w:themeTint="9A"/>
        </w:tcBorders>
      </w:tcPr>
    </w:tblStylePr>
    <w:tblStylePr w:type="lastRow">
      <w:rPr>
        <w:b/>
        <w:color w:val="7CDED5" w:themeColor="accent5" w:themeTint="9A" w:themeShade="95"/>
      </w:rPr>
      <w:tblPr/>
      <w:tcPr>
        <w:tcBorders>
          <w:top w:val="single" w:sz="4" w:space="0" w:color="7CDED5" w:themeColor="accent5" w:themeTint="9A"/>
        </w:tcBorders>
      </w:tcPr>
    </w:tblStylePr>
    <w:tblStylePr w:type="firstCol">
      <w:rPr>
        <w:b/>
        <w:color w:val="7CDED5" w:themeColor="accent5" w:themeTint="9A" w:themeShade="95"/>
      </w:rPr>
    </w:tblStylePr>
    <w:tblStylePr w:type="lastCol">
      <w:rPr>
        <w:b/>
        <w:color w:val="7CDED5" w:themeColor="accent5" w:themeTint="9A" w:themeShade="95"/>
      </w:rPr>
    </w:tblStylePr>
    <w:tblStylePr w:type="band1Vert">
      <w:tblPr/>
      <w:tcPr>
        <w:shd w:val="clear" w:color="C8F1ED" w:themeColor="accent5" w:themeTint="40" w:fill="C8F1ED" w:themeFill="accent5" w:themeFillTint="40"/>
      </w:tcPr>
    </w:tblStylePr>
    <w:tblStylePr w:type="band1Horz">
      <w:rPr>
        <w:rFonts w:ascii="Arial" w:hAnsi="Arial"/>
        <w:color w:val="7CDED5" w:themeColor="accent5" w:themeTint="9A" w:themeShade="95"/>
        <w:sz w:val="22"/>
      </w:rPr>
      <w:tblPr/>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style>
  <w:style w:type="table" w:customStyle="1" w:styleId="ListTable6Colorful-Accent6">
    <w:name w:val="List Table 6 Colorful - Accent 6"/>
    <w:basedOn w:val="a2"/>
    <w:uiPriority w:val="99"/>
    <w:tblPr>
      <w:tblStyleRowBandSize w:val="1"/>
      <w:tblStyleColBandSize w:val="1"/>
      <w:tblBorders>
        <w:top w:val="single" w:sz="4" w:space="0" w:color="EF949E" w:themeColor="accent6" w:themeTint="98"/>
        <w:bottom w:val="single" w:sz="4" w:space="0" w:color="EF949E" w:themeColor="accent6" w:themeTint="98"/>
      </w:tblBorders>
    </w:tblPr>
    <w:tblStylePr w:type="firstRow">
      <w:rPr>
        <w:b/>
        <w:color w:val="EF949E" w:themeColor="accent6" w:themeTint="98" w:themeShade="95"/>
      </w:rPr>
      <w:tblPr/>
      <w:tcPr>
        <w:tcBorders>
          <w:bottom w:val="single" w:sz="4" w:space="0" w:color="EF949E" w:themeColor="accent6" w:themeTint="98"/>
        </w:tcBorders>
      </w:tcPr>
    </w:tblStylePr>
    <w:tblStylePr w:type="lastRow">
      <w:rPr>
        <w:b/>
        <w:color w:val="EF949E" w:themeColor="accent6" w:themeTint="98" w:themeShade="95"/>
      </w:rPr>
      <w:tblPr/>
      <w:tcPr>
        <w:tcBorders>
          <w:top w:val="single" w:sz="4" w:space="0" w:color="EF949E" w:themeColor="accent6" w:themeTint="98"/>
        </w:tcBorders>
      </w:tcPr>
    </w:tblStylePr>
    <w:tblStylePr w:type="firstCol">
      <w:rPr>
        <w:b/>
        <w:color w:val="EF949E" w:themeColor="accent6" w:themeTint="98" w:themeShade="95"/>
      </w:rPr>
    </w:tblStylePr>
    <w:tblStylePr w:type="lastCol">
      <w:rPr>
        <w:b/>
        <w:color w:val="EF949E" w:themeColor="accent6" w:themeTint="98" w:themeShade="95"/>
      </w:rPr>
    </w:tblStylePr>
    <w:tblStylePr w:type="band1Vert">
      <w:tblPr/>
      <w:tcPr>
        <w:shd w:val="clear" w:color="F8D1D6" w:themeColor="accent6" w:themeTint="40" w:fill="F8D1D6" w:themeFill="accent6" w:themeFillTint="40"/>
      </w:tcPr>
    </w:tblStylePr>
    <w:tblStylePr w:type="band1Horz">
      <w:rPr>
        <w:rFonts w:ascii="Arial" w:hAnsi="Arial"/>
        <w:color w:val="EF949E" w:themeColor="accent6" w:themeTint="98" w:themeShade="95"/>
        <w:sz w:val="22"/>
      </w:rPr>
      <w:tblPr/>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style>
  <w:style w:type="table" w:styleId="72">
    <w:name w:val="List Table 7 Colorful"/>
    <w:basedOn w:val="a2"/>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tblPr>
      <w:tblStyleRowBandSize w:val="1"/>
      <w:tblStyleColBandSize w:val="1"/>
      <w:tblBorders>
        <w:right w:val="single" w:sz="4" w:space="0" w:color="4874CB" w:themeColor="accent1"/>
      </w:tblBorders>
    </w:tblPr>
    <w:tblStylePr w:type="firstRow">
      <w:rPr>
        <w:rFonts w:ascii="Arial" w:hAnsi="Arial"/>
        <w:i/>
        <w:color w:val="23417D" w:themeColor="accent1" w:themeShade="95"/>
        <w:sz w:val="22"/>
      </w:rPr>
      <w:tblPr/>
      <w:tcPr>
        <w:tcBorders>
          <w:top w:val="none" w:sz="4" w:space="0" w:color="000000"/>
          <w:left w:val="none" w:sz="4" w:space="0" w:color="000000"/>
          <w:bottom w:val="single" w:sz="4" w:space="0" w:color="4874CB" w:themeColor="accent1"/>
          <w:right w:val="none" w:sz="4" w:space="0" w:color="000000"/>
        </w:tcBorders>
        <w:shd w:val="clear" w:color="FFFFFF" w:themeColor="light1" w:fill="FFFFFF" w:themeFill="light1"/>
      </w:tcPr>
    </w:tblStylePr>
    <w:tblStylePr w:type="lastRow">
      <w:rPr>
        <w:rFonts w:ascii="Arial" w:hAnsi="Arial"/>
        <w:i/>
        <w:color w:val="23417D" w:themeColor="accent1" w:themeShade="95"/>
        <w:sz w:val="22"/>
      </w:rPr>
      <w:tblPr/>
      <w:tcPr>
        <w:tcBorders>
          <w:top w:val="single" w:sz="4" w:space="0" w:color="4874CB"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3417D" w:themeColor="accent1" w:themeShade="95"/>
        <w:sz w:val="22"/>
      </w:rPr>
      <w:tblPr/>
      <w:tcPr>
        <w:tcBorders>
          <w:top w:val="none" w:sz="4" w:space="0" w:color="000000"/>
          <w:left w:val="none" w:sz="4" w:space="0" w:color="000000"/>
          <w:bottom w:val="none" w:sz="4" w:space="0" w:color="000000"/>
          <w:right w:val="single" w:sz="4" w:space="0" w:color="4874CB" w:themeColor="accent1"/>
        </w:tcBorders>
        <w:shd w:val="clear" w:color="FFFFFF" w:fill="auto"/>
      </w:tcPr>
    </w:tblStylePr>
    <w:tblStylePr w:type="lastCol">
      <w:rPr>
        <w:rFonts w:ascii="Arial" w:hAnsi="Arial"/>
        <w:i/>
        <w:color w:val="23417D" w:themeColor="accent1" w:themeShade="95"/>
        <w:sz w:val="22"/>
      </w:rPr>
      <w:tblPr/>
      <w:tcPr>
        <w:tcBorders>
          <w:top w:val="none" w:sz="4" w:space="0" w:color="000000"/>
          <w:left w:val="single" w:sz="4" w:space="0" w:color="4874CB" w:themeColor="accent1"/>
          <w:bottom w:val="none" w:sz="4" w:space="0" w:color="000000"/>
          <w:right w:val="none" w:sz="4" w:space="0" w:color="000000"/>
        </w:tcBorders>
        <w:shd w:val="clear" w:color="FFFFFF" w:fill="auto"/>
      </w:tcPr>
    </w:tblStylePr>
    <w:tblStylePr w:type="band1Vert">
      <w:tblPr/>
      <w:tcPr>
        <w:shd w:val="clear" w:color="D1DCF2" w:themeColor="accent1" w:themeTint="40" w:fill="D1DCF2" w:themeFill="accent1" w:themeFillTint="40"/>
      </w:tcPr>
    </w:tblStylePr>
    <w:tblStylePr w:type="band1Horz">
      <w:rPr>
        <w:rFonts w:ascii="Arial" w:hAnsi="Arial"/>
        <w:color w:val="23417D" w:themeColor="accent1" w:themeShade="95"/>
        <w:sz w:val="22"/>
      </w:rPr>
      <w:tblPr/>
      <w:tcPr>
        <w:shd w:val="clear" w:color="D1DCF2" w:themeColor="accent1" w:themeTint="40" w:fill="D1DCF2" w:themeFill="accent1" w:themeFillTint="40"/>
      </w:tcPr>
    </w:tblStylePr>
    <w:tblStylePr w:type="band2Horz">
      <w:rPr>
        <w:rFonts w:ascii="Arial" w:hAnsi="Arial"/>
        <w:color w:val="23417D" w:themeColor="accent1" w:themeShade="95"/>
        <w:sz w:val="22"/>
      </w:rPr>
    </w:tblStylePr>
  </w:style>
  <w:style w:type="table" w:customStyle="1" w:styleId="ListTable7Colorful-Accent2">
    <w:name w:val="List Table 7 Colorful - Accent 2"/>
    <w:basedOn w:val="a2"/>
    <w:uiPriority w:val="99"/>
    <w:tblPr>
      <w:tblStyleRowBandSize w:val="1"/>
      <w:tblStyleColBandSize w:val="1"/>
      <w:tblBorders>
        <w:right w:val="single" w:sz="4" w:space="0" w:color="F5B483" w:themeColor="accent2" w:themeTint="97"/>
      </w:tblBorders>
    </w:tblPr>
    <w:tblStylePr w:type="firstRow">
      <w:rPr>
        <w:rFonts w:ascii="Arial" w:hAnsi="Arial"/>
        <w:i/>
        <w:color w:val="F5B483" w:themeColor="accent2" w:themeTint="97" w:themeShade="95"/>
        <w:sz w:val="22"/>
      </w:rPr>
      <w:tblPr/>
      <w:tcPr>
        <w:tcBorders>
          <w:top w:val="none" w:sz="4" w:space="0" w:color="000000"/>
          <w:left w:val="none" w:sz="4" w:space="0" w:color="000000"/>
          <w:bottom w:val="single" w:sz="4" w:space="0" w:color="F5B483" w:themeColor="accent2" w:themeTint="97"/>
          <w:right w:val="none" w:sz="4" w:space="0" w:color="000000"/>
        </w:tcBorders>
        <w:shd w:val="clear" w:color="FFFFFF" w:themeColor="light1" w:fill="FFFFFF" w:themeFill="light1"/>
      </w:tcPr>
    </w:tblStylePr>
    <w:tblStylePr w:type="lastRow">
      <w:rPr>
        <w:rFonts w:ascii="Arial" w:hAnsi="Arial"/>
        <w:i/>
        <w:color w:val="F5B483" w:themeColor="accent2" w:themeTint="97" w:themeShade="95"/>
        <w:sz w:val="22"/>
      </w:rPr>
      <w:tblPr/>
      <w:tcPr>
        <w:tcBorders>
          <w:top w:val="single" w:sz="4" w:space="0" w:color="F5B483"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5B483" w:themeColor="accent2" w:themeTint="97" w:themeShade="95"/>
        <w:sz w:val="22"/>
      </w:rPr>
      <w:tblPr/>
      <w:tcPr>
        <w:tcBorders>
          <w:top w:val="none" w:sz="4" w:space="0" w:color="000000"/>
          <w:left w:val="none" w:sz="4" w:space="0" w:color="000000"/>
          <w:bottom w:val="none" w:sz="4" w:space="0" w:color="000000"/>
          <w:right w:val="single" w:sz="4" w:space="0" w:color="F5B483" w:themeColor="accent2" w:themeTint="97"/>
        </w:tcBorders>
        <w:shd w:val="clear" w:color="FFFFFF" w:fill="auto"/>
      </w:tcPr>
    </w:tblStylePr>
    <w:tblStylePr w:type="lastCol">
      <w:rPr>
        <w:rFonts w:ascii="Arial" w:hAnsi="Arial"/>
        <w:i/>
        <w:color w:val="F5B483" w:themeColor="accent2" w:themeTint="97" w:themeShade="95"/>
        <w:sz w:val="22"/>
      </w:rPr>
      <w:tblPr/>
      <w:tcPr>
        <w:tcBorders>
          <w:top w:val="none" w:sz="4" w:space="0" w:color="000000"/>
          <w:left w:val="single" w:sz="4" w:space="0" w:color="F5B483" w:themeColor="accent2" w:themeTint="97"/>
          <w:bottom w:val="none" w:sz="4" w:space="0" w:color="000000"/>
          <w:right w:val="none" w:sz="4" w:space="0" w:color="000000"/>
        </w:tcBorders>
        <w:shd w:val="clear" w:color="FFFFFF" w:fill="auto"/>
      </w:tcPr>
    </w:tblStylePr>
    <w:tblStylePr w:type="band1Vert">
      <w:tblPr/>
      <w:tcPr>
        <w:shd w:val="clear" w:color="FADFCA" w:themeColor="accent2" w:themeTint="40" w:fill="FADFCA" w:themeFill="accent2" w:themeFillTint="40"/>
      </w:tcPr>
    </w:tblStylePr>
    <w:tblStylePr w:type="band1Horz">
      <w:rPr>
        <w:rFonts w:ascii="Arial" w:hAnsi="Arial"/>
        <w:color w:val="F5B483" w:themeColor="accent2" w:themeTint="97" w:themeShade="95"/>
        <w:sz w:val="22"/>
      </w:rPr>
      <w:tblPr/>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style>
  <w:style w:type="table" w:customStyle="1" w:styleId="ListTable7Colorful-Accent3">
    <w:name w:val="List Table 7 Colorful - Accent 3"/>
    <w:basedOn w:val="a2"/>
    <w:uiPriority w:val="99"/>
    <w:tblPr>
      <w:tblStyleRowBandSize w:val="1"/>
      <w:tblStyleColBandSize w:val="1"/>
      <w:tblBorders>
        <w:right w:val="single" w:sz="4" w:space="0" w:color="FDD861" w:themeColor="accent3" w:themeTint="98"/>
      </w:tblBorders>
    </w:tblPr>
    <w:tblStylePr w:type="firstRow">
      <w:rPr>
        <w:rFonts w:ascii="Arial" w:hAnsi="Arial"/>
        <w:i/>
        <w:color w:val="FDD861" w:themeColor="accent3" w:themeTint="98" w:themeShade="95"/>
        <w:sz w:val="22"/>
      </w:rPr>
      <w:tblPr/>
      <w:tcPr>
        <w:tcBorders>
          <w:top w:val="none" w:sz="4" w:space="0" w:color="000000"/>
          <w:left w:val="none" w:sz="4" w:space="0" w:color="000000"/>
          <w:bottom w:val="single" w:sz="4" w:space="0" w:color="FDD861" w:themeColor="accent3" w:themeTint="98"/>
          <w:right w:val="none" w:sz="4" w:space="0" w:color="000000"/>
        </w:tcBorders>
        <w:shd w:val="clear" w:color="FFFFFF" w:themeColor="light1" w:fill="FFFFFF" w:themeFill="light1"/>
      </w:tcPr>
    </w:tblStylePr>
    <w:tblStylePr w:type="lastRow">
      <w:rPr>
        <w:rFonts w:ascii="Arial" w:hAnsi="Arial"/>
        <w:i/>
        <w:color w:val="FDD861" w:themeColor="accent3" w:themeTint="98" w:themeShade="95"/>
        <w:sz w:val="22"/>
      </w:rPr>
      <w:tblPr/>
      <w:tcPr>
        <w:tcBorders>
          <w:top w:val="single" w:sz="4" w:space="0" w:color="FDD861"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DD861" w:themeColor="accent3" w:themeTint="98" w:themeShade="95"/>
        <w:sz w:val="22"/>
      </w:rPr>
      <w:tblPr/>
      <w:tcPr>
        <w:tcBorders>
          <w:top w:val="none" w:sz="4" w:space="0" w:color="000000"/>
          <w:left w:val="none" w:sz="4" w:space="0" w:color="000000"/>
          <w:bottom w:val="none" w:sz="4" w:space="0" w:color="000000"/>
          <w:right w:val="single" w:sz="4" w:space="0" w:color="FDD861" w:themeColor="accent3" w:themeTint="98"/>
        </w:tcBorders>
        <w:shd w:val="clear" w:color="FFFFFF" w:fill="auto"/>
      </w:tcPr>
    </w:tblStylePr>
    <w:tblStylePr w:type="lastCol">
      <w:rPr>
        <w:rFonts w:ascii="Arial" w:hAnsi="Arial"/>
        <w:i/>
        <w:color w:val="FDD861" w:themeColor="accent3" w:themeTint="98" w:themeShade="95"/>
        <w:sz w:val="22"/>
      </w:rPr>
      <w:tblPr/>
      <w:tcPr>
        <w:tcBorders>
          <w:top w:val="none" w:sz="4" w:space="0" w:color="000000"/>
          <w:left w:val="single" w:sz="4" w:space="0" w:color="FDD861" w:themeColor="accent3" w:themeTint="98"/>
          <w:bottom w:val="none" w:sz="4" w:space="0" w:color="000000"/>
          <w:right w:val="none" w:sz="4" w:space="0" w:color="000000"/>
        </w:tcBorders>
        <w:shd w:val="clear" w:color="FFFFFF" w:fill="auto"/>
      </w:tcPr>
    </w:tblStylePr>
    <w:tblStylePr w:type="band1Vert">
      <w:tblPr/>
      <w:tcPr>
        <w:shd w:val="clear" w:color="FEEEBC" w:themeColor="accent3" w:themeTint="40" w:fill="FEEEBC" w:themeFill="accent3" w:themeFillTint="40"/>
      </w:tcPr>
    </w:tblStylePr>
    <w:tblStylePr w:type="band1Horz">
      <w:rPr>
        <w:rFonts w:ascii="Arial" w:hAnsi="Arial"/>
        <w:color w:val="FDD861" w:themeColor="accent3" w:themeTint="98" w:themeShade="95"/>
        <w:sz w:val="22"/>
      </w:rPr>
      <w:tblPr/>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style>
  <w:style w:type="table" w:customStyle="1" w:styleId="ListTable7Colorful-Accent4">
    <w:name w:val="List Table 7 Colorful - Accent 4"/>
    <w:basedOn w:val="a2"/>
    <w:uiPriority w:val="99"/>
    <w:tblPr>
      <w:tblStyleRowBandSize w:val="1"/>
      <w:tblStyleColBandSize w:val="1"/>
      <w:tblBorders>
        <w:right w:val="single" w:sz="4" w:space="0" w:color="ABD78C" w:themeColor="accent4" w:themeTint="9A"/>
      </w:tblBorders>
    </w:tblPr>
    <w:tblStylePr w:type="firstRow">
      <w:rPr>
        <w:rFonts w:ascii="Arial" w:hAnsi="Arial"/>
        <w:i/>
        <w:color w:val="ABD78C" w:themeColor="accent4" w:themeTint="9A" w:themeShade="95"/>
        <w:sz w:val="22"/>
      </w:rPr>
      <w:tblPr/>
      <w:tcPr>
        <w:tcBorders>
          <w:top w:val="none" w:sz="4" w:space="0" w:color="000000"/>
          <w:left w:val="none" w:sz="4" w:space="0" w:color="000000"/>
          <w:bottom w:val="single" w:sz="4" w:space="0" w:color="ABD78C" w:themeColor="accent4" w:themeTint="9A"/>
          <w:right w:val="none" w:sz="4" w:space="0" w:color="000000"/>
        </w:tcBorders>
        <w:shd w:val="clear" w:color="FFFFFF" w:themeColor="light1" w:fill="FFFFFF" w:themeFill="light1"/>
      </w:tcPr>
    </w:tblStylePr>
    <w:tblStylePr w:type="lastRow">
      <w:rPr>
        <w:rFonts w:ascii="Arial" w:hAnsi="Arial"/>
        <w:i/>
        <w:color w:val="ABD78C" w:themeColor="accent4" w:themeTint="9A" w:themeShade="95"/>
        <w:sz w:val="22"/>
      </w:rPr>
      <w:tblPr/>
      <w:tcPr>
        <w:tcBorders>
          <w:top w:val="single" w:sz="4" w:space="0" w:color="ABD78C"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BD78C" w:themeColor="accent4" w:themeTint="9A" w:themeShade="95"/>
        <w:sz w:val="22"/>
      </w:rPr>
      <w:tblPr/>
      <w:tcPr>
        <w:tcBorders>
          <w:top w:val="none" w:sz="4" w:space="0" w:color="000000"/>
          <w:left w:val="none" w:sz="4" w:space="0" w:color="000000"/>
          <w:bottom w:val="none" w:sz="4" w:space="0" w:color="000000"/>
          <w:right w:val="single" w:sz="4" w:space="0" w:color="ABD78C" w:themeColor="accent4" w:themeTint="9A"/>
        </w:tcBorders>
        <w:shd w:val="clear" w:color="FFFFFF" w:fill="auto"/>
      </w:tcPr>
    </w:tblStylePr>
    <w:tblStylePr w:type="lastCol">
      <w:rPr>
        <w:rFonts w:ascii="Arial" w:hAnsi="Arial"/>
        <w:i/>
        <w:color w:val="ABD78C" w:themeColor="accent4" w:themeTint="9A" w:themeShade="95"/>
        <w:sz w:val="22"/>
      </w:rPr>
      <w:tblPr/>
      <w:tcPr>
        <w:tcBorders>
          <w:top w:val="none" w:sz="4" w:space="0" w:color="000000"/>
          <w:left w:val="single" w:sz="4" w:space="0" w:color="ABD78C" w:themeColor="accent4" w:themeTint="9A"/>
          <w:bottom w:val="none" w:sz="4" w:space="0" w:color="000000"/>
          <w:right w:val="none" w:sz="4" w:space="0" w:color="000000"/>
        </w:tcBorders>
        <w:shd w:val="clear" w:color="FFFFFF" w:fill="auto"/>
      </w:tcPr>
    </w:tblStylePr>
    <w:tblStylePr w:type="band1Vert">
      <w:tblPr/>
      <w:tcPr>
        <w:shd w:val="clear" w:color="DCEECF" w:themeColor="accent4" w:themeTint="40" w:fill="DCEECF" w:themeFill="accent4" w:themeFillTint="40"/>
      </w:tcPr>
    </w:tblStylePr>
    <w:tblStylePr w:type="band1Horz">
      <w:rPr>
        <w:rFonts w:ascii="Arial" w:hAnsi="Arial"/>
        <w:color w:val="ABD78C" w:themeColor="accent4" w:themeTint="9A" w:themeShade="95"/>
        <w:sz w:val="22"/>
      </w:rPr>
      <w:tblPr/>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style>
  <w:style w:type="table" w:customStyle="1" w:styleId="ListTable7Colorful-Accent5">
    <w:name w:val="List Table 7 Colorful - Accent 5"/>
    <w:basedOn w:val="a2"/>
    <w:uiPriority w:val="99"/>
    <w:tblPr>
      <w:tblStyleRowBandSize w:val="1"/>
      <w:tblStyleColBandSize w:val="1"/>
      <w:tblBorders>
        <w:right w:val="single" w:sz="4" w:space="0" w:color="7CDED5" w:themeColor="accent5" w:themeTint="9A"/>
      </w:tblBorders>
    </w:tblPr>
    <w:tblStylePr w:type="firstRow">
      <w:rPr>
        <w:rFonts w:ascii="Arial" w:hAnsi="Arial"/>
        <w:i/>
        <w:color w:val="7CDED5" w:themeColor="accent5" w:themeTint="9A" w:themeShade="95"/>
        <w:sz w:val="22"/>
      </w:rPr>
      <w:tblPr/>
      <w:tcPr>
        <w:tcBorders>
          <w:top w:val="none" w:sz="4" w:space="0" w:color="000000"/>
          <w:left w:val="none" w:sz="4" w:space="0" w:color="000000"/>
          <w:bottom w:val="single" w:sz="4" w:space="0" w:color="7CDED5" w:themeColor="accent5" w:themeTint="9A"/>
          <w:right w:val="none" w:sz="4" w:space="0" w:color="000000"/>
        </w:tcBorders>
        <w:shd w:val="clear" w:color="FFFFFF" w:themeColor="light1" w:fill="FFFFFF" w:themeFill="light1"/>
      </w:tcPr>
    </w:tblStylePr>
    <w:tblStylePr w:type="lastRow">
      <w:rPr>
        <w:rFonts w:ascii="Arial" w:hAnsi="Arial"/>
        <w:i/>
        <w:color w:val="7CDED5" w:themeColor="accent5" w:themeTint="9A" w:themeShade="95"/>
        <w:sz w:val="22"/>
      </w:rPr>
      <w:tblPr/>
      <w:tcPr>
        <w:tcBorders>
          <w:top w:val="single" w:sz="4" w:space="0" w:color="7CDED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CDED5" w:themeColor="accent5" w:themeTint="9A" w:themeShade="95"/>
        <w:sz w:val="22"/>
      </w:rPr>
      <w:tblPr/>
      <w:tcPr>
        <w:tcBorders>
          <w:top w:val="none" w:sz="4" w:space="0" w:color="000000"/>
          <w:left w:val="none" w:sz="4" w:space="0" w:color="000000"/>
          <w:bottom w:val="none" w:sz="4" w:space="0" w:color="000000"/>
          <w:right w:val="single" w:sz="4" w:space="0" w:color="7CDED5" w:themeColor="accent5" w:themeTint="9A"/>
        </w:tcBorders>
        <w:shd w:val="clear" w:color="FFFFFF" w:fill="auto"/>
      </w:tcPr>
    </w:tblStylePr>
    <w:tblStylePr w:type="lastCol">
      <w:rPr>
        <w:rFonts w:ascii="Arial" w:hAnsi="Arial"/>
        <w:i/>
        <w:color w:val="7CDED5" w:themeColor="accent5" w:themeTint="9A" w:themeShade="95"/>
        <w:sz w:val="22"/>
      </w:rPr>
      <w:tblPr/>
      <w:tcPr>
        <w:tcBorders>
          <w:top w:val="none" w:sz="4" w:space="0" w:color="000000"/>
          <w:left w:val="single" w:sz="4" w:space="0" w:color="7CDED5" w:themeColor="accent5" w:themeTint="9A"/>
          <w:bottom w:val="none" w:sz="4" w:space="0" w:color="000000"/>
          <w:right w:val="none" w:sz="4" w:space="0" w:color="000000"/>
        </w:tcBorders>
        <w:shd w:val="clear" w:color="FFFFFF" w:fill="auto"/>
      </w:tcPr>
    </w:tblStylePr>
    <w:tblStylePr w:type="band1Vert">
      <w:tblPr/>
      <w:tcPr>
        <w:shd w:val="clear" w:color="C8F1ED" w:themeColor="accent5" w:themeTint="40" w:fill="C8F1ED" w:themeFill="accent5" w:themeFillTint="40"/>
      </w:tcPr>
    </w:tblStylePr>
    <w:tblStylePr w:type="band1Horz">
      <w:rPr>
        <w:rFonts w:ascii="Arial" w:hAnsi="Arial"/>
        <w:color w:val="7CDED5" w:themeColor="accent5" w:themeTint="9A" w:themeShade="95"/>
        <w:sz w:val="22"/>
      </w:rPr>
      <w:tblPr/>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style>
  <w:style w:type="table" w:customStyle="1" w:styleId="ListTable7Colorful-Accent6">
    <w:name w:val="List Table 7 Colorful - Accent 6"/>
    <w:basedOn w:val="a2"/>
    <w:uiPriority w:val="99"/>
    <w:tblPr>
      <w:tblStyleRowBandSize w:val="1"/>
      <w:tblStyleColBandSize w:val="1"/>
      <w:tblBorders>
        <w:right w:val="single" w:sz="4" w:space="0" w:color="EF949E" w:themeColor="accent6" w:themeTint="98"/>
      </w:tblBorders>
    </w:tblPr>
    <w:tblStylePr w:type="firstRow">
      <w:rPr>
        <w:rFonts w:ascii="Arial" w:hAnsi="Arial"/>
        <w:i/>
        <w:color w:val="EF949E" w:themeColor="accent6" w:themeTint="98" w:themeShade="95"/>
        <w:sz w:val="22"/>
      </w:rPr>
      <w:tblPr/>
      <w:tcPr>
        <w:tcBorders>
          <w:top w:val="none" w:sz="4" w:space="0" w:color="000000"/>
          <w:left w:val="none" w:sz="4" w:space="0" w:color="000000"/>
          <w:bottom w:val="single" w:sz="4" w:space="0" w:color="EF949E" w:themeColor="accent6" w:themeTint="98"/>
          <w:right w:val="none" w:sz="4" w:space="0" w:color="000000"/>
        </w:tcBorders>
        <w:shd w:val="clear" w:color="FFFFFF" w:themeColor="light1" w:fill="FFFFFF" w:themeFill="light1"/>
      </w:tcPr>
    </w:tblStylePr>
    <w:tblStylePr w:type="lastRow">
      <w:rPr>
        <w:rFonts w:ascii="Arial" w:hAnsi="Arial"/>
        <w:i/>
        <w:color w:val="EF949E" w:themeColor="accent6" w:themeTint="98" w:themeShade="95"/>
        <w:sz w:val="22"/>
      </w:rPr>
      <w:tblPr/>
      <w:tcPr>
        <w:tcBorders>
          <w:top w:val="single" w:sz="4" w:space="0" w:color="EF949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EF949E" w:themeColor="accent6" w:themeTint="98" w:themeShade="95"/>
        <w:sz w:val="22"/>
      </w:rPr>
      <w:tblPr/>
      <w:tcPr>
        <w:tcBorders>
          <w:top w:val="none" w:sz="4" w:space="0" w:color="000000"/>
          <w:left w:val="none" w:sz="4" w:space="0" w:color="000000"/>
          <w:bottom w:val="none" w:sz="4" w:space="0" w:color="000000"/>
          <w:right w:val="single" w:sz="4" w:space="0" w:color="EF949E" w:themeColor="accent6" w:themeTint="98"/>
        </w:tcBorders>
        <w:shd w:val="clear" w:color="FFFFFF" w:fill="auto"/>
      </w:tcPr>
    </w:tblStylePr>
    <w:tblStylePr w:type="lastCol">
      <w:rPr>
        <w:rFonts w:ascii="Arial" w:hAnsi="Arial"/>
        <w:i/>
        <w:color w:val="EF949E" w:themeColor="accent6" w:themeTint="98" w:themeShade="95"/>
        <w:sz w:val="22"/>
      </w:rPr>
      <w:tblPr/>
      <w:tcPr>
        <w:tcBorders>
          <w:top w:val="none" w:sz="4" w:space="0" w:color="000000"/>
          <w:left w:val="single" w:sz="4" w:space="0" w:color="EF949E" w:themeColor="accent6" w:themeTint="98"/>
          <w:bottom w:val="none" w:sz="4" w:space="0" w:color="000000"/>
          <w:right w:val="none" w:sz="4" w:space="0" w:color="000000"/>
        </w:tcBorders>
        <w:shd w:val="clear" w:color="FFFFFF" w:fill="auto"/>
      </w:tcPr>
    </w:tblStylePr>
    <w:tblStylePr w:type="band1Vert">
      <w:tblPr/>
      <w:tcPr>
        <w:shd w:val="clear" w:color="F8D1D6" w:themeColor="accent6" w:themeTint="40" w:fill="F8D1D6" w:themeFill="accent6" w:themeFillTint="40"/>
      </w:tcPr>
    </w:tblStylePr>
    <w:tblStylePr w:type="band1Horz">
      <w:rPr>
        <w:rFonts w:ascii="Arial" w:hAnsi="Arial"/>
        <w:color w:val="EF949E" w:themeColor="accent6" w:themeTint="98" w:themeShade="95"/>
        <w:sz w:val="22"/>
      </w:rPr>
      <w:tblPr/>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style>
  <w:style w:type="table" w:customStyle="1" w:styleId="Lined-Accent">
    <w:name w:val="Lined - Accent"/>
    <w:basedOn w:val="a2"/>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RowBandSize w:val="1"/>
      <w:tblStyleColBandSize w:val="1"/>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Lined-Accent2">
    <w:name w:val="Lined - Accent 2"/>
    <w:basedOn w:val="a2"/>
    <w:uiPriority w:val="99"/>
    <w:rPr>
      <w:color w:val="404040"/>
    </w:rPr>
    <w:tblPr>
      <w:tblStyleRowBandSize w:val="1"/>
      <w:tblStyleColBandSize w:val="1"/>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Lined-Accent3">
    <w:name w:val="Lined - Accent 3"/>
    <w:basedOn w:val="a2"/>
    <w:uiPriority w:val="99"/>
    <w:rPr>
      <w:color w:val="404040"/>
    </w:rPr>
    <w:tblPr>
      <w:tblStyleRowBandSize w:val="1"/>
      <w:tblStyleColBandSize w:val="1"/>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Lined-Accent4">
    <w:name w:val="Lined - Accent 4"/>
    <w:basedOn w:val="a2"/>
    <w:uiPriority w:val="99"/>
    <w:rPr>
      <w:color w:val="404040"/>
    </w:rPr>
    <w:tblPr>
      <w:tblStyleRowBandSize w:val="1"/>
      <w:tblStyleColBandSize w:val="1"/>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Lined-Accent5">
    <w:name w:val="Lined - Accent 5"/>
    <w:basedOn w:val="a2"/>
    <w:uiPriority w:val="99"/>
    <w:rPr>
      <w:color w:val="404040"/>
    </w:rPr>
    <w:tblPr>
      <w:tblStyleRowBandSize w:val="1"/>
      <w:tblStyleColBandSize w:val="1"/>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Lined-Accent6">
    <w:name w:val="Lined - Accent 6"/>
    <w:basedOn w:val="a2"/>
    <w:uiPriority w:val="99"/>
    <w:rPr>
      <w:color w:val="404040"/>
    </w:rPr>
    <w:tblPr>
      <w:tblStyleRowBandSize w:val="1"/>
      <w:tblStyleColBandSize w:val="1"/>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Lined-Accent">
    <w:name w:val="Bordered &amp; Lined - Accent"/>
    <w:basedOn w:val="a2"/>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StyleRowBandSize w:val="1"/>
      <w:tblStyleColBandSize w:val="1"/>
      <w:tblBorders>
        <w:top w:val="single" w:sz="4" w:space="0" w:color="23417D" w:themeColor="accent1" w:themeShade="95"/>
        <w:left w:val="single" w:sz="4" w:space="0" w:color="23417D" w:themeColor="accent1" w:themeShade="95"/>
        <w:bottom w:val="single" w:sz="4" w:space="0" w:color="23417D" w:themeColor="accent1" w:themeShade="95"/>
        <w:right w:val="single" w:sz="4" w:space="0" w:color="23417D" w:themeColor="accent1" w:themeShade="95"/>
        <w:insideH w:val="single" w:sz="4" w:space="0" w:color="23417D" w:themeColor="accent1" w:themeShade="95"/>
        <w:insideV w:val="single" w:sz="4" w:space="0" w:color="23417D" w:themeColor="accent1" w:themeShade="95"/>
      </w:tblBorders>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BorderedLined-Accent2">
    <w:name w:val="Bordered &amp; Lined - Accent 2"/>
    <w:basedOn w:val="a2"/>
    <w:uiPriority w:val="99"/>
    <w:rPr>
      <w:color w:val="404040"/>
    </w:rPr>
    <w:tblPr>
      <w:tblStyleRowBandSize w:val="1"/>
      <w:tblStyleColBandSize w:val="1"/>
      <w:tblBorders>
        <w:top w:val="single" w:sz="4" w:space="0" w:color="99490C" w:themeColor="accent2" w:themeShade="95"/>
        <w:left w:val="single" w:sz="4" w:space="0" w:color="99490C" w:themeColor="accent2" w:themeShade="95"/>
        <w:bottom w:val="single" w:sz="4" w:space="0" w:color="99490C" w:themeColor="accent2" w:themeShade="95"/>
        <w:right w:val="single" w:sz="4" w:space="0" w:color="99490C" w:themeColor="accent2" w:themeShade="95"/>
        <w:insideH w:val="single" w:sz="4" w:space="0" w:color="99490C" w:themeColor="accent2" w:themeShade="95"/>
        <w:insideV w:val="single" w:sz="4" w:space="0" w:color="99490C" w:themeColor="accent2" w:themeShade="95"/>
      </w:tblBorders>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BorderedLined-Accent3">
    <w:name w:val="Bordered &amp; Lined - Accent 3"/>
    <w:basedOn w:val="a2"/>
    <w:uiPriority w:val="99"/>
    <w:rPr>
      <w:color w:val="404040"/>
    </w:rPr>
    <w:tblPr>
      <w:tblStyleRowBandSize w:val="1"/>
      <w:tblStyleColBandSize w:val="1"/>
      <w:tblBorders>
        <w:top w:val="single" w:sz="4" w:space="0" w:color="8D6C01" w:themeColor="accent3" w:themeShade="95"/>
        <w:left w:val="single" w:sz="4" w:space="0" w:color="8D6C01" w:themeColor="accent3" w:themeShade="95"/>
        <w:bottom w:val="single" w:sz="4" w:space="0" w:color="8D6C01" w:themeColor="accent3" w:themeShade="95"/>
        <w:right w:val="single" w:sz="4" w:space="0" w:color="8D6C01" w:themeColor="accent3" w:themeShade="95"/>
        <w:insideH w:val="single" w:sz="4" w:space="0" w:color="8D6C01" w:themeColor="accent3" w:themeShade="95"/>
        <w:insideV w:val="single" w:sz="4" w:space="0" w:color="8D6C01" w:themeColor="accent3" w:themeShade="95"/>
      </w:tblBorders>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BorderedLined-Accent4">
    <w:name w:val="Bordered &amp; Lined - Accent 4"/>
    <w:basedOn w:val="a2"/>
    <w:uiPriority w:val="99"/>
    <w:rPr>
      <w:color w:val="404040"/>
    </w:rPr>
    <w:tblPr>
      <w:tblStyleRowBandSize w:val="1"/>
      <w:tblStyleColBandSize w:val="1"/>
      <w:tblBorders>
        <w:top w:val="single" w:sz="4" w:space="0" w:color="446E26" w:themeColor="accent4" w:themeShade="95"/>
        <w:left w:val="single" w:sz="4" w:space="0" w:color="446E26" w:themeColor="accent4" w:themeShade="95"/>
        <w:bottom w:val="single" w:sz="4" w:space="0" w:color="446E26" w:themeColor="accent4" w:themeShade="95"/>
        <w:right w:val="single" w:sz="4" w:space="0" w:color="446E26" w:themeColor="accent4" w:themeShade="95"/>
        <w:insideH w:val="single" w:sz="4" w:space="0" w:color="446E26" w:themeColor="accent4" w:themeShade="95"/>
        <w:insideV w:val="single" w:sz="4" w:space="0" w:color="446E26" w:themeColor="accent4" w:themeShade="95"/>
      </w:tblBorders>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BorderedLined-Accent5">
    <w:name w:val="Bordered &amp; Lined - Accent 5"/>
    <w:basedOn w:val="a2"/>
    <w:uiPriority w:val="99"/>
    <w:rPr>
      <w:color w:val="404040"/>
    </w:rPr>
    <w:tblPr>
      <w:tblStyleRowBandSize w:val="1"/>
      <w:tblStyleColBandSize w:val="1"/>
      <w:tblBorders>
        <w:top w:val="single" w:sz="4" w:space="0" w:color="1C7068" w:themeColor="accent5" w:themeShade="95"/>
        <w:left w:val="single" w:sz="4" w:space="0" w:color="1C7068" w:themeColor="accent5" w:themeShade="95"/>
        <w:bottom w:val="single" w:sz="4" w:space="0" w:color="1C7068" w:themeColor="accent5" w:themeShade="95"/>
        <w:right w:val="single" w:sz="4" w:space="0" w:color="1C7068" w:themeColor="accent5" w:themeShade="95"/>
        <w:insideH w:val="single" w:sz="4" w:space="0" w:color="1C7068" w:themeColor="accent5" w:themeShade="95"/>
        <w:insideV w:val="single" w:sz="4" w:space="0" w:color="1C7068" w:themeColor="accent5" w:themeShade="95"/>
      </w:tblBorders>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BorderedLined-Accent6">
    <w:name w:val="Bordered &amp; Lined - Accent 6"/>
    <w:basedOn w:val="a2"/>
    <w:uiPriority w:val="99"/>
    <w:rPr>
      <w:color w:val="404040"/>
    </w:rPr>
    <w:tblPr>
      <w:tblStyleRowBandSize w:val="1"/>
      <w:tblStyleColBandSize w:val="1"/>
      <w:tblBorders>
        <w:top w:val="single" w:sz="4" w:space="0" w:color="9B1626" w:themeColor="accent6" w:themeShade="95"/>
        <w:left w:val="single" w:sz="4" w:space="0" w:color="9B1626" w:themeColor="accent6" w:themeShade="95"/>
        <w:bottom w:val="single" w:sz="4" w:space="0" w:color="9B1626" w:themeColor="accent6" w:themeShade="95"/>
        <w:right w:val="single" w:sz="4" w:space="0" w:color="9B1626" w:themeColor="accent6" w:themeShade="95"/>
        <w:insideH w:val="single" w:sz="4" w:space="0" w:color="9B1626" w:themeColor="accent6" w:themeShade="95"/>
        <w:insideV w:val="single" w:sz="4" w:space="0" w:color="9B1626" w:themeColor="accent6" w:themeShade="95"/>
      </w:tblBorders>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
    <w:name w:val="Bordered"/>
    <w:basedOn w:val="a2"/>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StyleRowBandSize w:val="1"/>
      <w:tblStyleColBandSize w:val="1"/>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rFonts w:ascii="Arial" w:hAnsi="Arial"/>
        <w:color w:val="404040"/>
        <w:sz w:val="22"/>
      </w:rPr>
      <w:tblPr/>
      <w:tcPr>
        <w:tcBorders>
          <w:bottom w:val="single" w:sz="12" w:space="0" w:color="4874CB" w:themeColor="accent1"/>
        </w:tcBorders>
      </w:tcPr>
    </w:tblStylePr>
    <w:tblStylePr w:type="lastRow">
      <w:rPr>
        <w:rFonts w:ascii="Arial" w:hAnsi="Arial"/>
        <w:color w:val="404040"/>
        <w:sz w:val="22"/>
      </w:rPr>
      <w:tblPr/>
      <w:tcPr>
        <w:tcBorders>
          <w:top w:val="single" w:sz="12" w:space="0" w:color="4874CB"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74CB" w:themeColor="accent1"/>
        </w:tcBorders>
      </w:tc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Bordered-Accent2">
    <w:name w:val="Bordered - Accent 2"/>
    <w:basedOn w:val="a2"/>
    <w:uiPriority w:val="99"/>
    <w:tblPr>
      <w:tblStyleRowBandSize w:val="1"/>
      <w:tblStyleColBandSize w:val="1"/>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rFonts w:ascii="Arial" w:hAnsi="Arial"/>
        <w:color w:val="404040"/>
        <w:sz w:val="22"/>
      </w:rPr>
      <w:tblPr/>
      <w:tcPr>
        <w:tcBorders>
          <w:bottom w:val="single" w:sz="12" w:space="0" w:color="F5B483" w:themeColor="accent2" w:themeTint="97"/>
        </w:tcBorders>
      </w:tcPr>
    </w:tblStylePr>
    <w:tblStylePr w:type="lastRow">
      <w:rPr>
        <w:rFonts w:ascii="Arial" w:hAnsi="Arial"/>
        <w:color w:val="404040"/>
        <w:sz w:val="22"/>
      </w:rPr>
      <w:tblPr/>
      <w:tcPr>
        <w:tcBorders>
          <w:top w:val="single" w:sz="12" w:space="0" w:color="F5B483"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5B483" w:themeColor="accent2" w:themeTint="97"/>
        </w:tcBorders>
      </w:tc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Bordered-Accent3">
    <w:name w:val="Bordered - Accent 3"/>
    <w:basedOn w:val="a2"/>
    <w:uiPriority w:val="99"/>
    <w:tblPr>
      <w:tblStyleRowBandSize w:val="1"/>
      <w:tblStyleColBandSize w:val="1"/>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rFonts w:ascii="Arial" w:hAnsi="Arial"/>
        <w:color w:val="404040"/>
        <w:sz w:val="22"/>
      </w:rPr>
      <w:tblPr/>
      <w:tcPr>
        <w:tcBorders>
          <w:bottom w:val="single" w:sz="12" w:space="0" w:color="FDD861" w:themeColor="accent3" w:themeTint="98"/>
        </w:tcBorders>
      </w:tcPr>
    </w:tblStylePr>
    <w:tblStylePr w:type="lastRow">
      <w:rPr>
        <w:rFonts w:ascii="Arial" w:hAnsi="Arial"/>
        <w:color w:val="404040"/>
        <w:sz w:val="22"/>
      </w:rPr>
      <w:tblPr/>
      <w:tcPr>
        <w:tcBorders>
          <w:top w:val="single" w:sz="12" w:space="0" w:color="FDD861"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DD861" w:themeColor="accent3" w:themeTint="98"/>
        </w:tcBorders>
      </w:tc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Bordered-Accent4">
    <w:name w:val="Bordered - Accent 4"/>
    <w:basedOn w:val="a2"/>
    <w:uiPriority w:val="99"/>
    <w:tblPr>
      <w:tblStyleRowBandSize w:val="1"/>
      <w:tblStyleColBandSize w:val="1"/>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rFonts w:ascii="Arial" w:hAnsi="Arial"/>
        <w:color w:val="404040"/>
        <w:sz w:val="22"/>
      </w:rPr>
      <w:tblPr/>
      <w:tcPr>
        <w:tcBorders>
          <w:bottom w:val="single" w:sz="12" w:space="0" w:color="ABD78C" w:themeColor="accent4" w:themeTint="9A"/>
        </w:tcBorders>
      </w:tcPr>
    </w:tblStylePr>
    <w:tblStylePr w:type="lastRow">
      <w:rPr>
        <w:rFonts w:ascii="Arial" w:hAnsi="Arial"/>
        <w:color w:val="404040"/>
        <w:sz w:val="22"/>
      </w:rPr>
      <w:tblPr/>
      <w:tcPr>
        <w:tcBorders>
          <w:top w:val="single" w:sz="12" w:space="0" w:color="ABD78C"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BD78C" w:themeColor="accent4" w:themeTint="9A"/>
        </w:tcBorders>
      </w:tc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Bordered-Accent5">
    <w:name w:val="Bordered - Accent 5"/>
    <w:basedOn w:val="a2"/>
    <w:uiPriority w:val="99"/>
    <w:tblPr>
      <w:tblStyleRowBandSize w:val="1"/>
      <w:tblStyleColBandSize w:val="1"/>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rFonts w:ascii="Arial" w:hAnsi="Arial"/>
        <w:color w:val="404040"/>
        <w:sz w:val="22"/>
      </w:rPr>
      <w:tblPr/>
      <w:tcPr>
        <w:tcBorders>
          <w:bottom w:val="single" w:sz="12" w:space="0" w:color="7CDED5" w:themeColor="accent5" w:themeTint="9A"/>
        </w:tcBorders>
      </w:tcPr>
    </w:tblStylePr>
    <w:tblStylePr w:type="lastRow">
      <w:rPr>
        <w:rFonts w:ascii="Arial" w:hAnsi="Arial"/>
        <w:color w:val="404040"/>
        <w:sz w:val="22"/>
      </w:rPr>
      <w:tblPr/>
      <w:tcPr>
        <w:tcBorders>
          <w:top w:val="single" w:sz="12" w:space="0" w:color="7CDED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CDED5" w:themeColor="accent5" w:themeTint="9A"/>
        </w:tcBorders>
      </w:tc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Bordered-Accent6">
    <w:name w:val="Bordered - Accent 6"/>
    <w:basedOn w:val="a2"/>
    <w:uiPriority w:val="99"/>
    <w:tblPr>
      <w:tblStyleRowBandSize w:val="1"/>
      <w:tblStyleColBandSize w:val="1"/>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rFonts w:ascii="Arial" w:hAnsi="Arial"/>
        <w:color w:val="404040"/>
        <w:sz w:val="22"/>
      </w:rPr>
      <w:tblPr/>
      <w:tcPr>
        <w:tcBorders>
          <w:bottom w:val="single" w:sz="12" w:space="0" w:color="EF949E" w:themeColor="accent6" w:themeTint="98"/>
        </w:tcBorders>
      </w:tcPr>
    </w:tblStylePr>
    <w:tblStylePr w:type="lastRow">
      <w:rPr>
        <w:rFonts w:ascii="Arial" w:hAnsi="Arial"/>
        <w:color w:val="404040"/>
        <w:sz w:val="22"/>
      </w:rPr>
      <w:tblPr/>
      <w:tcPr>
        <w:tcBorders>
          <w:top w:val="single" w:sz="12" w:space="0" w:color="EF949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F949E" w:themeColor="accent6" w:themeTint="98"/>
        </w:tcBorders>
      </w:tc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character" w:styleId="af4">
    <w:name w:val="Hyperlink"/>
    <w:uiPriority w:val="99"/>
    <w:unhideWhenUsed/>
    <w:rPr>
      <w:color w:val="0026E5" w:themeColor="hyperlink"/>
      <w:u w:val="single"/>
    </w:rPr>
  </w:style>
  <w:style w:type="paragraph" w:styleId="af5">
    <w:name w:val="footnote text"/>
    <w:basedOn w:val="a"/>
    <w:link w:val="af6"/>
    <w:uiPriority w:val="99"/>
    <w:semiHidden/>
    <w:unhideWhenUsed/>
    <w:pPr>
      <w:spacing w:after="40"/>
    </w:pPr>
    <w:rPr>
      <w:sz w:val="18"/>
    </w:rPr>
  </w:style>
  <w:style w:type="character" w:customStyle="1" w:styleId="af6">
    <w:name w:val="脚注文本 字符"/>
    <w:link w:val="af5"/>
    <w:uiPriority w:val="99"/>
    <w:rPr>
      <w:sz w:val="18"/>
    </w:rPr>
  </w:style>
  <w:style w:type="character" w:styleId="af7">
    <w:name w:val="footnote reference"/>
    <w:basedOn w:val="a1"/>
    <w:uiPriority w:val="99"/>
    <w:unhideWhenUsed/>
    <w:rPr>
      <w:vertAlign w:val="superscript"/>
    </w:rPr>
  </w:style>
  <w:style w:type="paragraph" w:styleId="af8">
    <w:name w:val="endnote text"/>
    <w:basedOn w:val="a"/>
    <w:link w:val="af9"/>
    <w:uiPriority w:val="99"/>
    <w:semiHidden/>
    <w:unhideWhenUsed/>
    <w:rPr>
      <w:sz w:val="20"/>
    </w:rPr>
  </w:style>
  <w:style w:type="character" w:customStyle="1" w:styleId="af9">
    <w:name w:val="尾注文本 字符"/>
    <w:link w:val="af8"/>
    <w:uiPriority w:val="99"/>
    <w:rPr>
      <w:sz w:val="20"/>
    </w:rPr>
  </w:style>
  <w:style w:type="character" w:styleId="afa">
    <w:name w:val="endnote reference"/>
    <w:basedOn w:val="a1"/>
    <w:uiPriority w:val="99"/>
    <w:semiHidden/>
    <w:unhideWhenUsed/>
    <w:rPr>
      <w:vertAlign w:val="superscript"/>
    </w:rPr>
  </w:style>
  <w:style w:type="paragraph" w:styleId="TOC1">
    <w:name w:val="toc 1"/>
    <w:basedOn w:val="a"/>
    <w:next w:val="a"/>
    <w:uiPriority w:val="39"/>
    <w:unhideWhenUsed/>
    <w:pPr>
      <w:spacing w:after="57"/>
    </w:pPr>
  </w:style>
  <w:style w:type="paragraph" w:styleId="TOC2">
    <w:name w:val="toc 2"/>
    <w:basedOn w:val="a"/>
    <w:next w:val="a"/>
    <w:uiPriority w:val="39"/>
    <w:unhideWhenUsed/>
    <w:pPr>
      <w:spacing w:after="57"/>
      <w:ind w:left="283"/>
    </w:pPr>
  </w:style>
  <w:style w:type="paragraph" w:styleId="TOC3">
    <w:name w:val="toc 3"/>
    <w:basedOn w:val="a"/>
    <w:next w:val="a"/>
    <w:uiPriority w:val="39"/>
    <w:unhideWhenUsed/>
    <w:pPr>
      <w:spacing w:after="57"/>
      <w:ind w:left="567"/>
    </w:pPr>
  </w:style>
  <w:style w:type="paragraph" w:styleId="TOC4">
    <w:name w:val="toc 4"/>
    <w:basedOn w:val="a"/>
    <w:next w:val="a"/>
    <w:uiPriority w:val="39"/>
    <w:unhideWhenUsed/>
    <w:pPr>
      <w:spacing w:after="57"/>
      <w:ind w:left="850"/>
    </w:pPr>
  </w:style>
  <w:style w:type="paragraph" w:styleId="TOC5">
    <w:name w:val="toc 5"/>
    <w:basedOn w:val="a"/>
    <w:next w:val="a"/>
    <w:uiPriority w:val="39"/>
    <w:unhideWhenUsed/>
    <w:pPr>
      <w:spacing w:after="57"/>
      <w:ind w:left="1134"/>
    </w:pPr>
  </w:style>
  <w:style w:type="paragraph" w:styleId="TOC6">
    <w:name w:val="toc 6"/>
    <w:basedOn w:val="a"/>
    <w:next w:val="a"/>
    <w:uiPriority w:val="39"/>
    <w:unhideWhenUsed/>
    <w:pPr>
      <w:spacing w:after="57"/>
      <w:ind w:left="1417"/>
    </w:pPr>
  </w:style>
  <w:style w:type="paragraph" w:styleId="TOC7">
    <w:name w:val="toc 7"/>
    <w:basedOn w:val="a"/>
    <w:next w:val="a"/>
    <w:uiPriority w:val="39"/>
    <w:unhideWhenUsed/>
    <w:pPr>
      <w:spacing w:after="57"/>
      <w:ind w:left="1701"/>
    </w:pPr>
  </w:style>
  <w:style w:type="paragraph" w:styleId="TOC8">
    <w:name w:val="toc 8"/>
    <w:basedOn w:val="a"/>
    <w:next w:val="a"/>
    <w:uiPriority w:val="39"/>
    <w:unhideWhenUsed/>
    <w:pPr>
      <w:spacing w:after="57"/>
      <w:ind w:left="1984"/>
    </w:pPr>
  </w:style>
  <w:style w:type="paragraph" w:styleId="TOC9">
    <w:name w:val="toc 9"/>
    <w:basedOn w:val="a"/>
    <w:next w:val="a"/>
    <w:uiPriority w:val="39"/>
    <w:unhideWhenUsed/>
    <w:pPr>
      <w:spacing w:after="57"/>
      <w:ind w:left="2268"/>
    </w:pPr>
  </w:style>
  <w:style w:type="paragraph" w:styleId="TOC">
    <w:name w:val="TOC Heading"/>
    <w:uiPriority w:val="39"/>
    <w:unhideWhenUsed/>
  </w:style>
  <w:style w:type="paragraph" w:styleId="afb">
    <w:name w:val="table of figures"/>
    <w:basedOn w:val="a"/>
    <w:next w:val="a"/>
    <w:uiPriority w:val="99"/>
    <w:unhideWhenUsed/>
  </w:style>
  <w:style w:type="paragraph" w:customStyle="1" w:styleId="410">
    <w:name w:val="索引 41"/>
    <w:basedOn w:val="a"/>
    <w:next w:val="a"/>
    <w:semiHidden/>
    <w:qFormat/>
    <w:pPr>
      <w:ind w:left="1260"/>
    </w:pPr>
    <w:rPr>
      <w:rFonts w:ascii="Calibri" w:eastAsia="Calibri" w:hAnsi="Calibri" w:cs="宋体"/>
      <w:sz w:val="20"/>
      <w:lang w:val="zh-CN"/>
    </w:rPr>
  </w:style>
  <w:style w:type="paragraph" w:customStyle="1" w:styleId="a0">
    <w:name w:val="正文首缩两字"/>
    <w:basedOn w:val="a"/>
    <w:qFormat/>
    <w:pPr>
      <w:spacing w:line="360" w:lineRule="auto"/>
      <w:ind w:left="210" w:right="210" w:firstLine="480"/>
      <w:jc w:val="left"/>
    </w:pPr>
    <w:rPr>
      <w:rFonts w:ascii="宋体" w:eastAsia="仿宋_GB2312" w:hAnsi="宋体"/>
      <w:sz w:val="24"/>
      <w:szCs w:val="24"/>
    </w:rPr>
  </w:style>
  <w:style w:type="paragraph" w:styleId="afc">
    <w:name w:val="annotation text"/>
    <w:basedOn w:val="a"/>
    <w:pPr>
      <w:jc w:val="left"/>
    </w:pPr>
  </w:style>
  <w:style w:type="paragraph" w:styleId="afd">
    <w:name w:val="Body Text"/>
    <w:basedOn w:val="a"/>
    <w:qFormat/>
    <w:rPr>
      <w:rFonts w:ascii="楷体_GB2312" w:eastAsia="楷体_GB2312" w:hAnsi="Arial"/>
      <w:sz w:val="28"/>
    </w:rPr>
  </w:style>
  <w:style w:type="paragraph" w:styleId="afe">
    <w:name w:val="Body Text Indent"/>
    <w:basedOn w:val="a"/>
    <w:next w:val="aff"/>
    <w:qFormat/>
    <w:pPr>
      <w:ind w:firstLine="645"/>
    </w:pPr>
    <w:rPr>
      <w:rFonts w:ascii="楷体_GB2312" w:eastAsia="楷体_GB2312"/>
      <w:sz w:val="32"/>
    </w:rPr>
  </w:style>
  <w:style w:type="paragraph" w:styleId="aff">
    <w:name w:val="envelope return"/>
    <w:basedOn w:val="a"/>
    <w:uiPriority w:val="99"/>
    <w:unhideWhenUsed/>
    <w:qFormat/>
    <w:pPr>
      <w:tabs>
        <w:tab w:val="left" w:pos="240"/>
        <w:tab w:val="center" w:pos="4080"/>
        <w:tab w:val="right" w:pos="8160"/>
      </w:tabs>
    </w:pPr>
    <w:rPr>
      <w:rFonts w:ascii="Arial" w:hAnsi="Arial"/>
    </w:rPr>
  </w:style>
  <w:style w:type="paragraph" w:styleId="24">
    <w:name w:val="List 2"/>
    <w:basedOn w:val="a"/>
    <w:qFormat/>
    <w:pPr>
      <w:ind w:left="100" w:hanging="200"/>
    </w:pPr>
    <w:rPr>
      <w:color w:val="000000"/>
    </w:rPr>
  </w:style>
  <w:style w:type="paragraph" w:styleId="aff0">
    <w:name w:val="Block Text"/>
    <w:basedOn w:val="a"/>
    <w:next w:val="afd"/>
    <w:qFormat/>
    <w:pPr>
      <w:spacing w:after="120"/>
      <w:ind w:left="1440" w:right="1440"/>
    </w:pPr>
  </w:style>
  <w:style w:type="paragraph" w:styleId="44">
    <w:name w:val="index 4"/>
    <w:basedOn w:val="a"/>
    <w:next w:val="a"/>
    <w:semiHidden/>
    <w:qFormat/>
    <w:pPr>
      <w:ind w:left="1260"/>
    </w:pPr>
  </w:style>
  <w:style w:type="paragraph" w:styleId="25">
    <w:name w:val="Body Text Indent 2"/>
    <w:basedOn w:val="a"/>
    <w:next w:val="xl75"/>
    <w:qFormat/>
    <w:pPr>
      <w:ind w:left="630" w:firstLine="645"/>
    </w:pPr>
    <w:rPr>
      <w:rFonts w:ascii="Arial" w:eastAsia="仿宋_GB2312" w:hAnsi="Arial"/>
      <w:sz w:val="32"/>
    </w:rPr>
  </w:style>
  <w:style w:type="paragraph" w:customStyle="1" w:styleId="xl75">
    <w:name w:val="xl75"/>
    <w:basedOn w:val="a"/>
    <w:next w:val="Test2"/>
    <w:qFormat/>
    <w:pPr>
      <w:widowControl/>
      <w:spacing w:before="280" w:after="280"/>
      <w:ind w:left="200" w:firstLine="5320"/>
      <w:jc w:val="center"/>
    </w:pPr>
    <w:rPr>
      <w:rFonts w:ascii="宋体"/>
    </w:rPr>
  </w:style>
  <w:style w:type="paragraph" w:customStyle="1" w:styleId="Test2">
    <w:name w:val="Test2"/>
    <w:basedOn w:val="2"/>
    <w:next w:val="xl59"/>
    <w:qFormat/>
    <w:pPr>
      <w:widowControl/>
      <w:spacing w:line="480" w:lineRule="exact"/>
      <w:jc w:val="center"/>
    </w:pPr>
    <w:rPr>
      <w:rFonts w:ascii="黑体" w:eastAsia="黑体" w:hAnsi="Arial"/>
      <w:bCs/>
      <w:sz w:val="24"/>
    </w:rPr>
  </w:style>
  <w:style w:type="paragraph" w:customStyle="1" w:styleId="xl59">
    <w:name w:val="xl59"/>
    <w:basedOn w:val="a"/>
    <w:next w:val="aff1"/>
    <w:qFormat/>
    <w:pPr>
      <w:widowControl/>
      <w:pBdr>
        <w:left w:val="single" w:sz="4" w:space="0" w:color="000000"/>
        <w:bottom w:val="single" w:sz="4" w:space="0" w:color="000000"/>
        <w:right w:val="single" w:sz="4" w:space="0" w:color="000000"/>
      </w:pBdr>
      <w:spacing w:before="100" w:beforeAutospacing="1" w:after="100" w:afterAutospacing="1"/>
      <w:jc w:val="center"/>
    </w:pPr>
    <w:rPr>
      <w:b/>
      <w:bCs/>
      <w:i/>
      <w:iCs/>
      <w:sz w:val="20"/>
    </w:rPr>
  </w:style>
  <w:style w:type="paragraph" w:customStyle="1" w:styleId="aff1">
    <w:name w:val="方案正文"/>
    <w:basedOn w:val="a"/>
    <w:next w:val="CharCharCharChar"/>
    <w:qFormat/>
    <w:pPr>
      <w:spacing w:before="156" w:line="360" w:lineRule="auto"/>
      <w:ind w:firstLine="359"/>
      <w:jc w:val="left"/>
    </w:pPr>
    <w:rPr>
      <w:rFonts w:ascii="Arial" w:hAnsi="Arial" w:cs="宋体"/>
      <w:sz w:val="24"/>
      <w:szCs w:val="21"/>
    </w:rPr>
  </w:style>
  <w:style w:type="paragraph" w:customStyle="1" w:styleId="CharCharCharChar">
    <w:name w:val="小四 段落 宋体 Char Char Char Char"/>
    <w:basedOn w:val="a"/>
    <w:next w:val="flType"/>
    <w:qFormat/>
    <w:pPr>
      <w:spacing w:line="360" w:lineRule="auto"/>
      <w:ind w:right="-33" w:firstLine="480"/>
      <w:jc w:val="left"/>
    </w:pPr>
    <w:rPr>
      <w:sz w:val="24"/>
      <w:szCs w:val="24"/>
    </w:rPr>
  </w:style>
  <w:style w:type="paragraph" w:customStyle="1" w:styleId="flType">
    <w:name w:val="flType"/>
    <w:basedOn w:val="flName"/>
    <w:next w:val="a"/>
    <w:qFormat/>
    <w:pPr>
      <w:spacing w:after="284"/>
    </w:pPr>
    <w:rPr>
      <w:rFonts w:eastAsia="宋体"/>
      <w:b w:val="0"/>
    </w:rPr>
  </w:style>
  <w:style w:type="paragraph" w:customStyle="1" w:styleId="flName">
    <w:name w:val="flName"/>
    <w:basedOn w:val="flNote"/>
    <w:qFormat/>
    <w:pPr>
      <w:spacing w:before="0" w:line="113" w:lineRule="atLeast"/>
    </w:pPr>
  </w:style>
  <w:style w:type="paragraph" w:customStyle="1" w:styleId="flNote">
    <w:name w:val="flNote"/>
    <w:basedOn w:val="a"/>
    <w:qFormat/>
    <w:pPr>
      <w:spacing w:before="567" w:line="360" w:lineRule="atLeast"/>
      <w:jc w:val="center"/>
    </w:pPr>
    <w:rPr>
      <w:rFonts w:eastAsia="黑体"/>
      <w:b/>
      <w:sz w:val="24"/>
    </w:rPr>
  </w:style>
  <w:style w:type="paragraph" w:styleId="af2">
    <w:name w:val="footer"/>
    <w:basedOn w:val="a"/>
    <w:link w:val="af1"/>
    <w:qFormat/>
    <w:pPr>
      <w:tabs>
        <w:tab w:val="center" w:pos="4153"/>
        <w:tab w:val="right" w:pos="8306"/>
      </w:tabs>
      <w:jc w:val="left"/>
    </w:pPr>
    <w:rPr>
      <w:sz w:val="18"/>
    </w:rPr>
  </w:style>
  <w:style w:type="paragraph" w:styleId="af">
    <w:name w:val="header"/>
    <w:basedOn w:val="a"/>
    <w:link w:val="ae"/>
    <w:uiPriority w:val="99"/>
    <w:qFormat/>
    <w:pPr>
      <w:pBdr>
        <w:bottom w:val="single" w:sz="6" w:space="1" w:color="000000"/>
      </w:pBdr>
      <w:tabs>
        <w:tab w:val="center" w:pos="4153"/>
        <w:tab w:val="right" w:pos="8306"/>
      </w:tabs>
      <w:jc w:val="center"/>
    </w:pPr>
    <w:rPr>
      <w:sz w:val="18"/>
    </w:rPr>
  </w:style>
  <w:style w:type="paragraph" w:styleId="aff2">
    <w:name w:val="Normal (Web)"/>
    <w:basedOn w:val="a"/>
    <w:qFormat/>
    <w:pPr>
      <w:widowControl/>
      <w:spacing w:before="100" w:beforeAutospacing="1" w:after="100" w:afterAutospacing="1"/>
      <w:jc w:val="left"/>
    </w:pPr>
    <w:rPr>
      <w:rFonts w:ascii="Arial" w:eastAsia="Arial Unicode MS" w:hAnsi="Arial" w:cs="Arial"/>
      <w:sz w:val="24"/>
      <w:szCs w:val="24"/>
    </w:rPr>
  </w:style>
  <w:style w:type="character" w:styleId="aff3">
    <w:name w:val="page number"/>
    <w:basedOn w:val="a1"/>
    <w:qFormat/>
  </w:style>
  <w:style w:type="paragraph" w:customStyle="1" w:styleId="110">
    <w:name w:val="目录 11"/>
    <w:basedOn w:val="a"/>
    <w:next w:val="a"/>
    <w:uiPriority w:val="39"/>
    <w:qFormat/>
    <w:pPr>
      <w:spacing w:before="120" w:after="120"/>
      <w:jc w:val="left"/>
    </w:pPr>
    <w:rPr>
      <w:b/>
      <w:caps/>
      <w:sz w:val="20"/>
    </w:rPr>
  </w:style>
  <w:style w:type="character" w:customStyle="1" w:styleId="14">
    <w:name w:val="超链接1"/>
    <w:qFormat/>
    <w:rPr>
      <w:sz w:val="21"/>
      <w:lang w:val="en-US" w:eastAsia="zh-CN" w:bidi="ar-SA"/>
    </w:rPr>
  </w:style>
  <w:style w:type="paragraph" w:customStyle="1" w:styleId="15">
    <w:name w:val="列表段落1"/>
    <w:basedOn w:val="a"/>
    <w:uiPriority w:val="99"/>
    <w:qFormat/>
    <w:pPr>
      <w:ind w:firstLine="420"/>
    </w:pPr>
  </w:style>
  <w:style w:type="character" w:customStyle="1" w:styleId="NormalCharacter1">
    <w:name w:val="NormalCharacter1"/>
    <w:qFormat/>
  </w:style>
  <w:style w:type="paragraph" w:customStyle="1" w:styleId="Normal">
    <w:name w:val="[Normal]"/>
    <w:qFormat/>
    <w:rPr>
      <w:rFonts w:ascii="宋体" w:hAnsi="宋体"/>
      <w:sz w:val="24"/>
      <w:szCs w:val="22"/>
      <w:lang w:val="zh-CN"/>
    </w:rPr>
  </w:style>
  <w:style w:type="character" w:customStyle="1" w:styleId="font31">
    <w:name w:val="font31"/>
    <w:qFormat/>
    <w:rPr>
      <w:rFonts w:ascii="MingLiU" w:eastAsia="MingLiU" w:hAnsi="MingLiU" w:cs="MingLiU"/>
      <w:color w:val="000000"/>
      <w:sz w:val="18"/>
      <w:szCs w:val="18"/>
      <w:u w:val="none"/>
    </w:rPr>
  </w:style>
  <w:style w:type="paragraph" w:customStyle="1" w:styleId="aff4">
    <w:name w:val="正文（绿盟科技）"/>
    <w:qFormat/>
    <w:pPr>
      <w:spacing w:line="300" w:lineRule="auto"/>
    </w:pPr>
    <w:rPr>
      <w:rFonts w:ascii="Arial" w:hAnsi="Arial" w:cs="黑体"/>
      <w:sz w:val="21"/>
      <w:szCs w:val="21"/>
    </w:rPr>
  </w:style>
  <w:style w:type="character" w:customStyle="1" w:styleId="style4">
    <w:name w:val="style4"/>
    <w:qFormat/>
  </w:style>
  <w:style w:type="paragraph" w:customStyle="1" w:styleId="Char">
    <w:name w:val="Char"/>
    <w:basedOn w:val="a"/>
    <w:semiHidden/>
    <w:qFormat/>
    <w:rPr>
      <w:rFonts w:ascii="Tahoma" w:hAnsi="Tahoma" w:cs="仿宋_GB2312"/>
      <w:sz w:val="24"/>
      <w:szCs w:val="28"/>
    </w:rPr>
  </w:style>
  <w:style w:type="paragraph" w:customStyle="1" w:styleId="16">
    <w:name w:val="正文文本1"/>
    <w:basedOn w:val="a"/>
    <w:qFormat/>
    <w:pPr>
      <w:spacing w:after="120"/>
    </w:pPr>
  </w:style>
  <w:style w:type="paragraph" w:customStyle="1" w:styleId="310">
    <w:name w:val="标题 31"/>
    <w:basedOn w:val="a"/>
    <w:next w:val="a"/>
    <w:qFormat/>
    <w:pPr>
      <w:keepNext/>
      <w:keepLines/>
      <w:spacing w:before="260" w:after="260" w:line="413" w:lineRule="auto"/>
      <w:outlineLvl w:val="2"/>
    </w:pPr>
    <w:rPr>
      <w:b/>
      <w:sz w:val="32"/>
    </w:rPr>
  </w:style>
  <w:style w:type="paragraph" w:customStyle="1" w:styleId="411">
    <w:name w:val="标题 41"/>
    <w:basedOn w:val="a"/>
    <w:next w:val="a"/>
    <w:qFormat/>
    <w:pPr>
      <w:keepNext/>
      <w:keepLines/>
      <w:spacing w:before="280" w:after="290" w:line="372" w:lineRule="auto"/>
      <w:outlineLvl w:val="3"/>
    </w:pPr>
    <w:rPr>
      <w:rFonts w:ascii="Arial" w:eastAsia="黑体" w:hAnsi="Arial"/>
      <w:b/>
      <w:sz w:val="28"/>
    </w:rPr>
  </w:style>
  <w:style w:type="paragraph" w:customStyle="1" w:styleId="aff5">
    <w:name w:val="首行缩进"/>
    <w:basedOn w:val="a"/>
    <w:qFormat/>
    <w:pPr>
      <w:ind w:firstLine="480"/>
    </w:pPr>
    <w:rPr>
      <w:lang w:val="zh-CN"/>
    </w:rPr>
  </w:style>
  <w:style w:type="character" w:customStyle="1" w:styleId="font11">
    <w:name w:val="font11"/>
    <w:basedOn w:val="a1"/>
    <w:rPr>
      <w:rFonts w:ascii="宋体" w:eastAsia="宋体" w:hAnsi="宋体" w:cs="宋体" w:hint="eastAsia"/>
      <w:color w:val="000000"/>
      <w:sz w:val="20"/>
      <w:szCs w:val="20"/>
      <w:u w:val="none"/>
    </w:rPr>
  </w:style>
  <w:style w:type="character" w:styleId="aff6">
    <w:name w:val="annotation reference"/>
    <w:basedOn w:val="a1"/>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070551">
      <w:bodyDiv w:val="1"/>
      <w:marLeft w:val="0"/>
      <w:marRight w:val="0"/>
      <w:marTop w:val="0"/>
      <w:marBottom w:val="0"/>
      <w:divBdr>
        <w:top w:val="none" w:sz="0" w:space="0" w:color="auto"/>
        <w:left w:val="none" w:sz="0" w:space="0" w:color="auto"/>
        <w:bottom w:val="none" w:sz="0" w:space="0" w:color="auto"/>
        <w:right w:val="none" w:sz="0" w:space="0" w:color="auto"/>
      </w:divBdr>
    </w:div>
    <w:div w:id="244457726">
      <w:bodyDiv w:val="1"/>
      <w:marLeft w:val="0"/>
      <w:marRight w:val="0"/>
      <w:marTop w:val="0"/>
      <w:marBottom w:val="0"/>
      <w:divBdr>
        <w:top w:val="none" w:sz="0" w:space="0" w:color="auto"/>
        <w:left w:val="none" w:sz="0" w:space="0" w:color="auto"/>
        <w:bottom w:val="none" w:sz="0" w:space="0" w:color="auto"/>
        <w:right w:val="none" w:sz="0" w:space="0" w:color="auto"/>
      </w:divBdr>
    </w:div>
    <w:div w:id="428309157">
      <w:bodyDiv w:val="1"/>
      <w:marLeft w:val="0"/>
      <w:marRight w:val="0"/>
      <w:marTop w:val="0"/>
      <w:marBottom w:val="0"/>
      <w:divBdr>
        <w:top w:val="none" w:sz="0" w:space="0" w:color="auto"/>
        <w:left w:val="none" w:sz="0" w:space="0" w:color="auto"/>
        <w:bottom w:val="none" w:sz="0" w:space="0" w:color="auto"/>
        <w:right w:val="none" w:sz="0" w:space="0" w:color="auto"/>
      </w:divBdr>
    </w:div>
    <w:div w:id="1274483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ccgp.gov.cn"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59</Pages>
  <Words>7198</Words>
  <Characters>41031</Characters>
  <Application>Microsoft Office Word</Application>
  <DocSecurity>0</DocSecurity>
  <Lines>341</Lines>
  <Paragraphs>96</Paragraphs>
  <ScaleCrop>false</ScaleCrop>
  <Company/>
  <LinksUpToDate>false</LinksUpToDate>
  <CharactersWithSpaces>48133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极简</dc:creator>
  <cp:lastModifiedBy>雨琦 史</cp:lastModifiedBy>
  <cp:revision>52</cp:revision>
  <dcterms:created xsi:type="dcterms:W3CDTF">2024-10-17T09:10:00Z</dcterms:created>
  <dcterms:modified xsi:type="dcterms:W3CDTF">2024-10-31T06:13:00Z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27A537ECD8844008B6BF32D2A3AB4C2D_13</vt:lpwstr>
  </property>
</Properties>
</file>