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ind w:firstLine="0"/>
        <w:rPr>
          <w:rFonts w:eastAsia="黑体"/>
          <w:b/>
          <w:bCs/>
          <w:sz w:val="84"/>
          <w:shd w:val="clear" w:color="ffffff" w:fill="d9d9d9"/>
        </w:rPr>
      </w:pPr>
      <w:r>
        <w:rPr>
          <w:rFonts w:eastAsia="黑体"/>
          <w:b/>
          <w:bCs/>
          <w:sz w:val="84"/>
          <w:shd w:val="clear" w:color="ffffff" w:fill="d9d9d9"/>
        </w:rPr>
      </w:r>
      <w:r/>
    </w:p>
    <w:p>
      <w:pPr>
        <w:pStyle w:val="964"/>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64"/>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6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6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6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76"/>
        <w:ind w:firstLine="1920"/>
        <w:jc w:val="left"/>
        <w:rPr>
          <w:rFonts w:ascii="黑体" w:hAnsi="华文中宋" w:eastAsia="黑体"/>
          <w:bCs/>
          <w:sz w:val="32"/>
          <w:szCs w:val="32"/>
        </w:rPr>
      </w:pPr>
      <w:r>
        <w:rPr>
          <w:rFonts w:hint="eastAsia" w:ascii="黑体" w:hAnsi="华文中宋" w:eastAsia="黑体"/>
          <w:bCs/>
          <w:sz w:val="32"/>
          <w:szCs w:val="32"/>
        </w:rPr>
        <w:t xml:space="preserve">项目编号：JSZC-320200-JZCG-G2024-0292</w:t>
      </w:r>
      <w:r>
        <w:rPr>
          <w:rFonts w:ascii="黑体" w:hAnsi="华文中宋" w:eastAsia="黑体"/>
          <w:bCs/>
          <w:sz w:val="32"/>
          <w:szCs w:val="32"/>
        </w:rPr>
      </w:r>
      <w:r/>
    </w:p>
    <w:p>
      <w:pPr>
        <w:pStyle w:val="876"/>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项目名称：部分公共教室新增空调采购项目</w:t>
      </w:r>
      <w:r/>
    </w:p>
    <w:p>
      <w:pPr>
        <w:pStyle w:val="876"/>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人：无锡职业技术学院</w:t>
      </w:r>
      <w:r/>
    </w:p>
    <w:p>
      <w:pPr>
        <w:pStyle w:val="876"/>
        <w:jc w:val="center"/>
        <w:rPr>
          <w:rFonts w:ascii="黑体" w:hAnsi="华文中宋" w:eastAsia="黑体"/>
          <w:bCs/>
          <w:sz w:val="30"/>
          <w:szCs w:val="30"/>
        </w:rPr>
      </w:pPr>
      <w:r>
        <w:rPr>
          <w:rFonts w:ascii="黑体" w:hAnsi="华文中宋" w:eastAsia="黑体"/>
          <w:bCs/>
          <w:sz w:val="30"/>
          <w:szCs w:val="30"/>
        </w:rPr>
      </w:r>
      <w:r/>
    </w:p>
    <w:p>
      <w:pPr>
        <w:pStyle w:val="96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6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6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64"/>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964"/>
        <w:ind w:firstLine="0"/>
        <w:jc w:val="center"/>
        <w:rPr>
          <w:rFonts w:ascii="黑体" w:hAnsi="华文中宋" w:eastAsia="黑体"/>
          <w:bCs/>
          <w:sz w:val="32"/>
          <w:szCs w:val="32"/>
        </w:rPr>
      </w:pPr>
      <w:r>
        <w:rPr>
          <w:rFonts w:hint="eastAsia" w:ascii="黑体" w:hAnsi="华文中宋" w:eastAsia="黑体"/>
          <w:bCs/>
          <w:sz w:val="32"/>
          <w:szCs w:val="32"/>
        </w:rPr>
        <w:t xml:space="preserve">二○二</w:t>
      </w:r>
      <w:r>
        <w:rPr>
          <w:rFonts w:hint="eastAsia" w:ascii="黑体" w:hAnsi="华文中宋" w:eastAsia="黑体"/>
          <w:bCs/>
          <w:sz w:val="32"/>
          <w:szCs w:val="32"/>
        </w:rPr>
        <w:t xml:space="preserve">五</w:t>
      </w:r>
      <w:r>
        <w:rPr>
          <w:rFonts w:hint="eastAsia" w:ascii="黑体" w:hAnsi="华文中宋" w:eastAsia="黑体"/>
          <w:bCs/>
          <w:sz w:val="32"/>
          <w:szCs w:val="32"/>
        </w:rPr>
        <w:t xml:space="preserve">年</w:t>
      </w:r>
      <w:r>
        <w:rPr>
          <w:rFonts w:hint="eastAsia" w:ascii="黑体" w:hAnsi="华文中宋" w:eastAsia="黑体"/>
          <w:bCs/>
          <w:sz w:val="32"/>
          <w:szCs w:val="32"/>
        </w:rPr>
        <w:t xml:space="preserve">三</w:t>
      </w:r>
      <w:r>
        <w:rPr>
          <w:rFonts w:hint="eastAsia" w:ascii="黑体" w:hAnsi="华文中宋" w:eastAsia="黑体"/>
          <w:bCs/>
          <w:sz w:val="32"/>
          <w:szCs w:val="32"/>
        </w:rPr>
        <w:t xml:space="preserve">月</w:t>
      </w:r>
      <w:r>
        <w:rPr>
          <w:rFonts w:ascii="黑体" w:hAnsi="华文中宋" w:eastAsia="黑体"/>
          <w:bCs/>
          <w:sz w:val="32"/>
          <w:szCs w:val="32"/>
        </w:rPr>
      </w:r>
      <w:r/>
    </w:p>
    <w:p>
      <w:pPr>
        <w:pStyle w:val="964"/>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ascii="黑体" w:hAnsi="黑体" w:eastAsia="黑体"/>
          <w:sz w:val="36"/>
          <w:szCs w:val="36"/>
        </w:rPr>
        <w:t xml:space="preserve">总  目  录</w:t>
      </w:r>
      <w:r/>
    </w:p>
    <w:p>
      <w:pPr>
        <w:pStyle w:val="876"/>
        <w:jc w:val="center"/>
        <w:spacing w:line="480" w:lineRule="auto"/>
        <w:rPr>
          <w:rFonts w:hint="eastAsia" w:ascii="黑体" w:hAnsi="Arial" w:eastAsia="黑体"/>
          <w:sz w:val="44"/>
        </w:rPr>
        <w:outlineLvl w:val="0"/>
      </w:pPr>
      <w:r>
        <w:rPr>
          <w:rFonts w:hint="eastAsia" w:ascii="黑体" w:hAnsi="Arial" w:eastAsia="黑体"/>
          <w:sz w:val="44"/>
        </w:rPr>
      </w:r>
      <w:r/>
    </w:p>
    <w:p>
      <w:pPr>
        <w:pStyle w:val="876"/>
        <w:numPr>
          <w:ilvl w:val="0"/>
          <w:numId w:val="5"/>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投标邀请------------------------------------2</w:t>
      </w:r>
      <w:r/>
    </w:p>
    <w:p>
      <w:pPr>
        <w:pStyle w:val="876"/>
        <w:numPr>
          <w:ilvl w:val="0"/>
          <w:numId w:val="5"/>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投标人须知----------------------------------6</w:t>
      </w:r>
      <w:r/>
    </w:p>
    <w:p>
      <w:pPr>
        <w:pStyle w:val="876"/>
        <w:numPr>
          <w:ilvl w:val="0"/>
          <w:numId w:val="5"/>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合同文本------------------------------------19</w:t>
      </w:r>
      <w:r/>
    </w:p>
    <w:p>
      <w:pPr>
        <w:pStyle w:val="876"/>
        <w:numPr>
          <w:ilvl w:val="0"/>
          <w:numId w:val="5"/>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rPr>
        <w:t xml:space="preserve">----------------------24</w:t>
      </w:r>
      <w:r/>
    </w:p>
    <w:p>
      <w:pPr>
        <w:pStyle w:val="876"/>
        <w:numPr>
          <w:ilvl w:val="0"/>
          <w:numId w:val="5"/>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评标方法与评标标准--------------------------31</w:t>
      </w:r>
      <w:r/>
    </w:p>
    <w:p>
      <w:pPr>
        <w:pStyle w:val="876"/>
        <w:numPr>
          <w:ilvl w:val="0"/>
          <w:numId w:val="5"/>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投标文件内容与格式--------------------------37</w:t>
      </w:r>
      <w:r/>
    </w:p>
    <w:p>
      <w:pPr>
        <w:pStyle w:val="876"/>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876"/>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受无锡职业技术学院的委托，无锡市公共资源交易中心就部分公共教室新增空调采购项目（JSZC-320200-JZCG-G2024-0292）进行公开招标采购，欢迎符合条件的供应商投标。</w:t>
      </w:r>
      <w:r>
        <w:rPr>
          <w:rFonts w:ascii="宋体" w:hAnsi="宋体"/>
          <w:sz w:val="24"/>
          <w:szCs w:val="24"/>
          <w:shd w:val="clear" w:color="ffffff" w:fill="d9d9d9"/>
        </w:rPr>
      </w:r>
      <w:r/>
    </w:p>
    <w:p>
      <w:pPr>
        <w:pStyle w:val="876"/>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76"/>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部分公共教室新增空调采购项目采购项目的潜在投标人应在“无锡政府采购网”“江苏政</w:t>
      </w:r>
      <w:r>
        <w:rPr>
          <w:rFonts w:hint="eastAsia" w:ascii="宋体" w:hAnsi="宋体"/>
          <w:sz w:val="24"/>
          <w:szCs w:val="24"/>
        </w:rPr>
        <w:t xml:space="preserve">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下载的方式依法获取招标文件，并于202</w:t>
      </w:r>
      <w:r>
        <w:rPr>
          <w:rFonts w:ascii="宋体" w:hAnsi="宋体"/>
          <w:sz w:val="24"/>
          <w:szCs w:val="24"/>
        </w:rPr>
        <w:t xml:space="preserve">5</w:t>
      </w:r>
      <w:r>
        <w:rPr>
          <w:rFonts w:hint="eastAsia" w:ascii="宋体" w:hAnsi="宋体"/>
          <w:sz w:val="24"/>
          <w:szCs w:val="24"/>
        </w:rPr>
        <w:t xml:space="preserve">年4月3日09点30分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79"/>
        <w:ind w:firstLine="452"/>
        <w:keepLines w:val="0"/>
        <w:keepNext w:val="0"/>
        <w:spacing w:before="0" w:after="0" w:line="500" w:lineRule="exact"/>
        <w:rPr>
          <w:sz w:val="30"/>
          <w:szCs w:val="30"/>
        </w:rPr>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76"/>
        <w:ind w:firstLine="480"/>
        <w:spacing w:line="500" w:lineRule="exact"/>
        <w:rPr>
          <w:rFonts w:ascii="宋体" w:hAnsi="宋体"/>
          <w:sz w:val="24"/>
          <w:szCs w:val="24"/>
        </w:rPr>
      </w:pPr>
      <w:r>
        <w:rPr>
          <w:rFonts w:hint="eastAsia" w:ascii="宋体" w:hAnsi="宋体"/>
          <w:sz w:val="24"/>
          <w:szCs w:val="24"/>
        </w:rPr>
        <w:t xml:space="preserve">1.项目编号：JSZC-320200-JZCG-G2024-0292</w:t>
      </w:r>
      <w:r>
        <w:rPr>
          <w:rFonts w:ascii="宋体" w:hAnsi="宋体"/>
          <w:sz w:val="24"/>
          <w:szCs w:val="24"/>
        </w:rPr>
      </w:r>
      <w:r/>
    </w:p>
    <w:p>
      <w:pPr>
        <w:pStyle w:val="876"/>
        <w:ind w:firstLine="480"/>
        <w:spacing w:line="500" w:lineRule="exact"/>
        <w:rPr>
          <w:rFonts w:ascii="宋体" w:hAnsi="宋体"/>
          <w:sz w:val="24"/>
          <w:szCs w:val="24"/>
        </w:rPr>
      </w:pPr>
      <w:r>
        <w:rPr>
          <w:rFonts w:hint="eastAsia" w:ascii="宋体" w:hAnsi="宋体"/>
          <w:sz w:val="24"/>
          <w:szCs w:val="24"/>
        </w:rPr>
        <w:t xml:space="preserve">2.项目名称：部分公共教室新增空调采购项目</w:t>
      </w:r>
      <w:r>
        <w:rPr>
          <w:rFonts w:ascii="宋体" w:hAnsi="宋体"/>
          <w:sz w:val="24"/>
          <w:szCs w:val="24"/>
        </w:rPr>
      </w:r>
      <w:r/>
    </w:p>
    <w:p>
      <w:pPr>
        <w:pStyle w:val="876"/>
        <w:ind w:firstLine="480"/>
        <w:spacing w:line="500" w:lineRule="exact"/>
        <w:rPr>
          <w:rFonts w:ascii="宋体" w:hAnsi="宋体"/>
          <w:sz w:val="24"/>
          <w:szCs w:val="24"/>
        </w:rPr>
      </w:pPr>
      <w:r/>
      <w:bookmarkEnd w:id="11"/>
      <w:r>
        <w:rPr>
          <w:rFonts w:hint="eastAsia" w:ascii="宋体" w:hAnsi="宋体"/>
          <w:sz w:val="24"/>
          <w:szCs w:val="24"/>
        </w:rPr>
        <w:t xml:space="preserve">3.项目预算金额：240万元</w:t>
      </w:r>
      <w:r>
        <w:rPr>
          <w:rFonts w:ascii="宋体" w:hAnsi="宋体"/>
          <w:sz w:val="24"/>
          <w:szCs w:val="24"/>
        </w:rPr>
      </w:r>
      <w:r/>
    </w:p>
    <w:p>
      <w:pPr>
        <w:pStyle w:val="876"/>
        <w:ind w:firstLine="480"/>
        <w:spacing w:line="500" w:lineRule="exact"/>
        <w:rPr>
          <w:rFonts w:ascii="宋体" w:hAnsi="宋体"/>
          <w:sz w:val="24"/>
          <w:szCs w:val="24"/>
        </w:rPr>
      </w:pPr>
      <w:r>
        <w:rPr>
          <w:rFonts w:hint="eastAsia" w:ascii="宋体" w:hAnsi="宋体"/>
          <w:sz w:val="24"/>
          <w:szCs w:val="24"/>
        </w:rPr>
        <w:t xml:space="preserve">4.项目最高限价：240万元</w:t>
      </w:r>
      <w:r>
        <w:rPr>
          <w:rFonts w:ascii="宋体" w:hAnsi="宋体"/>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876"/>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76"/>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pStyle w:val="876"/>
        <w:ind w:firstLine="480"/>
        <w:spacing w:line="500" w:lineRule="exact"/>
        <w:rPr>
          <w:rFonts w:ascii="宋体" w:hAnsi="宋体" w:cs="宋体"/>
          <w:sz w:val="24"/>
          <w:szCs w:val="24"/>
        </w:rPr>
      </w:pPr>
      <w:r>
        <w:rPr>
          <w:rFonts w:hint="eastAsia" w:ascii="宋体" w:hAnsi="宋体" w:cs="宋体"/>
          <w:sz w:val="24"/>
          <w:szCs w:val="24"/>
        </w:rPr>
        <w:t xml:space="preserve">8.本项目不接受联合体投标。</w:t>
      </w:r>
      <w:r>
        <w:rPr>
          <w:rFonts w:ascii="宋体" w:hAnsi="宋体" w:cs="宋体"/>
          <w:sz w:val="24"/>
          <w:szCs w:val="24"/>
        </w:rPr>
      </w:r>
      <w:r/>
    </w:p>
    <w:p>
      <w:pPr>
        <w:pStyle w:val="879"/>
        <w:ind w:firstLine="452"/>
        <w:keepLines w:val="0"/>
        <w:keepNext w:val="0"/>
        <w:spacing w:before="0" w:after="0" w:line="500" w:lineRule="exact"/>
        <w:rPr>
          <w:sz w:val="30"/>
          <w:szCs w:val="30"/>
        </w:rPr>
      </w:pPr>
      <w:r/>
      <w:bookmarkStart w:id="12" w:name="_Toc35393622"/>
      <w:r/>
      <w:bookmarkStart w:id="13" w:name="_Toc28359080"/>
      <w:r/>
      <w:bookmarkStart w:id="14" w:name="_Toc35393791"/>
      <w:r/>
      <w:bookmarkStart w:id="15" w:name="_Toc28359003"/>
      <w:r/>
      <w:bookmarkStart w:id="16" w:name="_Toc38985264"/>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76"/>
        <w:ind w:firstLine="480"/>
        <w:spacing w:line="500" w:lineRule="exact"/>
        <w:rPr>
          <w:rFonts w:ascii="宋体" w:hAnsi="宋体"/>
          <w:sz w:val="24"/>
          <w:szCs w:val="24"/>
        </w:rPr>
      </w:pPr>
      <w:r/>
      <w:bookmarkStart w:id="17" w:name="_Toc35393792"/>
      <w:r/>
      <w:bookmarkStart w:id="18" w:name="_Toc28359004"/>
      <w:r/>
      <w:bookmarkStart w:id="19" w:name="_Toc35393623"/>
      <w:r/>
      <w:bookmarkStart w:id="20" w:name="_Toc38985265"/>
      <w:r/>
      <w:bookmarkStart w:id="21" w:name="_Toc28359081"/>
      <w:r>
        <w:rPr>
          <w:rFonts w:hint="eastAsia" w:ascii="宋体" w:hAnsi="宋体"/>
          <w:sz w:val="24"/>
          <w:szCs w:val="24"/>
        </w:rPr>
        <w:t xml:space="preserve">1.满足《中华人民共和国政府采购法》第二十二条规定；</w:t>
      </w:r>
      <w:r>
        <w:rPr>
          <w:rFonts w:ascii="宋体" w:hAnsi="宋体"/>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2.1中小企业政策：无</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76"/>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rPr>
          <w:rFonts w:ascii="宋体" w:hAnsi="宋体" w:cs="宋体"/>
          <w:sz w:val="24"/>
          <w:szCs w:val="24"/>
        </w:rPr>
      </w:r>
      <w:r/>
    </w:p>
    <w:p>
      <w:pPr>
        <w:pStyle w:val="879"/>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76"/>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w:t>
      </w:r>
      <w:r>
        <w:rPr>
          <w:rFonts w:hint="eastAsia" w:ascii="宋体" w:hAnsi="宋体" w:cs="宋体"/>
          <w:sz w:val="24"/>
          <w:szCs w:val="24"/>
        </w:rPr>
        <w:t xml:space="preserve">.时间：</w:t>
      </w:r>
      <w:r>
        <w:rPr>
          <w:rFonts w:hint="eastAsia" w:ascii="宋体" w:hAnsi="宋体"/>
          <w:sz w:val="24"/>
          <w:szCs w:val="24"/>
        </w:rPr>
        <w:t xml:space="preserve">本招标文件有效获取期限以本项目招标公告中规定的获取招标文件时间为准。</w:t>
      </w:r>
      <w:r/>
    </w:p>
    <w:p>
      <w:pPr>
        <w:pStyle w:val="876"/>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bCs/>
          <w:sz w:val="24"/>
          <w:szCs w:val="24"/>
        </w:rPr>
      </w:r>
      <w:r/>
    </w:p>
    <w:p>
      <w:pPr>
        <w:pStyle w:val="876"/>
        <w:ind w:firstLine="540"/>
        <w:spacing w:line="500" w:lineRule="exact"/>
        <w:rPr>
          <w:rStyle w:val="953"/>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“江苏省政府采购（苏采云）平台”（http://jszfcg.jscz.gov.cn/jszc/login）获取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rPr>
          <w:rStyle w:val="953"/>
        </w:rPr>
      </w:r>
      <w:r/>
    </w:p>
    <w:p>
      <w:pPr>
        <w:pStyle w:val="876"/>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79"/>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1.时间：202</w:t>
      </w:r>
      <w:r>
        <w:rPr>
          <w:rFonts w:ascii="宋体" w:hAnsi="宋体"/>
          <w:bCs/>
          <w:sz w:val="24"/>
          <w:szCs w:val="24"/>
        </w:rPr>
        <w:t xml:space="preserve">5</w:t>
      </w:r>
      <w:r>
        <w:rPr>
          <w:rFonts w:hint="eastAsia" w:ascii="宋体" w:hAnsi="宋体"/>
          <w:bCs/>
          <w:sz w:val="24"/>
          <w:szCs w:val="24"/>
        </w:rPr>
        <w:t xml:space="preserve">年4月3日09点30分（北京时间）</w:t>
      </w:r>
      <w:r/>
    </w:p>
    <w:p>
      <w:pPr>
        <w:pStyle w:val="876"/>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79"/>
        <w:ind w:firstLine="452"/>
        <w:keepLines w:val="0"/>
        <w:keepNext w:val="0"/>
        <w:spacing w:before="0" w:after="0" w:line="500" w:lineRule="exact"/>
        <w:rPr>
          <w:sz w:val="30"/>
          <w:szCs w:val="30"/>
        </w:rPr>
      </w:pPr>
      <w:r/>
      <w:bookmarkStart w:id="27" w:name="_Toc28359084"/>
      <w:r/>
      <w:bookmarkStart w:id="28" w:name="_Toc28359007"/>
      <w:r/>
      <w:bookmarkStart w:id="29" w:name="_Toc35393794"/>
      <w:r/>
      <w:bookmarkStart w:id="30" w:name="_Toc38985267"/>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876"/>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7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76"/>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79"/>
        <w:ind w:firstLine="452"/>
        <w:keepLines w:val="0"/>
        <w:keepNext w:val="0"/>
        <w:spacing w:before="0" w:after="0" w:line="500" w:lineRule="exact"/>
        <w:rPr>
          <w:sz w:val="30"/>
          <w:szCs w:val="30"/>
        </w:rPr>
      </w:pPr>
      <w:r/>
      <w:bookmarkStart w:id="35" w:name="_Toc35393627"/>
      <w:r/>
      <w:bookmarkStart w:id="36" w:name="_Toc38985269"/>
      <w:r/>
      <w:bookmarkStart w:id="37" w:name="_Toc28359008"/>
      <w:r/>
      <w:bookmarkStart w:id="38" w:name="_Toc28359085"/>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76"/>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76"/>
        <w:ind w:firstLine="480"/>
        <w:spacing w:line="500" w:lineRule="exact"/>
        <w:rPr>
          <w:rFonts w:ascii="宋体" w:hAnsi="宋体" w:cs="宋体"/>
          <w:sz w:val="24"/>
          <w:szCs w:val="24"/>
        </w:rPr>
      </w:pPr>
      <w:r>
        <w:rPr>
          <w:rFonts w:hint="eastAsia" w:ascii="宋体" w:hAnsi="宋体" w:cs="宋体"/>
          <w:sz w:val="24"/>
          <w:szCs w:val="24"/>
        </w:rPr>
        <w:t xml:space="preserve">名    称：无锡职业技术学院</w:t>
      </w:r>
      <w:r>
        <w:rPr>
          <w:rFonts w:ascii="宋体" w:hAnsi="宋体" w:cs="宋体"/>
          <w:sz w:val="24"/>
          <w:szCs w:val="24"/>
        </w:rPr>
      </w:r>
      <w:r/>
    </w:p>
    <w:p>
      <w:pPr>
        <w:pStyle w:val="876"/>
        <w:ind w:firstLine="480"/>
        <w:spacing w:line="500" w:lineRule="exact"/>
        <w:rPr>
          <w:rFonts w:ascii="宋体" w:hAnsi="宋体" w:cs="宋体"/>
          <w:sz w:val="24"/>
          <w:szCs w:val="24"/>
        </w:rPr>
      </w:pPr>
      <w:r>
        <w:rPr>
          <w:rFonts w:hint="eastAsia" w:ascii="宋体" w:hAnsi="宋体" w:cs="宋体"/>
          <w:sz w:val="24"/>
          <w:szCs w:val="24"/>
        </w:rPr>
        <w:t xml:space="preserve">地    址：无锡市高浪西路</w:t>
      </w:r>
      <w:r>
        <w:rPr>
          <w:rFonts w:ascii="宋体" w:hAnsi="宋体" w:cs="宋体"/>
          <w:sz w:val="24"/>
          <w:szCs w:val="24"/>
        </w:rPr>
        <w:t xml:space="preserve">1600</w:t>
      </w:r>
      <w:r>
        <w:rPr>
          <w:rFonts w:hint="eastAsia" w:ascii="宋体" w:hAnsi="宋体" w:cs="宋体"/>
          <w:sz w:val="24"/>
          <w:szCs w:val="24"/>
        </w:rPr>
        <w:t xml:space="preserve">号</w:t>
      </w:r>
      <w:r>
        <w:rPr>
          <w:rFonts w:ascii="宋体" w:hAnsi="宋体" w:cs="宋体"/>
          <w:sz w:val="24"/>
          <w:szCs w:val="24"/>
        </w:rPr>
      </w:r>
      <w:r/>
    </w:p>
    <w:p>
      <w:pPr>
        <w:pStyle w:val="876"/>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876"/>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76"/>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876"/>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76"/>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876"/>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876"/>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采购人项目咨询联系人：吴老师；电话：0510-</w:t>
      </w:r>
      <w:r>
        <w:rPr>
          <w:rFonts w:ascii="宋体" w:hAnsi="宋体" w:cs="宋体"/>
          <w:sz w:val="24"/>
          <w:szCs w:val="24"/>
        </w:rPr>
        <w:t xml:space="preserve">81838723</w:t>
      </w:r>
      <w:r>
        <w:rPr>
          <w:rFonts w:hint="eastAsia" w:ascii="宋体" w:hAnsi="宋体" w:cs="宋体"/>
          <w:sz w:val="24"/>
          <w:szCs w:val="24"/>
        </w:rPr>
      </w:r>
      <w:r/>
    </w:p>
    <w:p>
      <w:pPr>
        <w:pStyle w:val="876"/>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采购人质疑受理联系人：吴老师；电话：0510-</w:t>
      </w:r>
      <w:r>
        <w:rPr>
          <w:rFonts w:ascii="宋体" w:hAnsi="宋体" w:cs="宋体"/>
          <w:sz w:val="24"/>
          <w:szCs w:val="24"/>
        </w:rPr>
        <w:t xml:space="preserve">81838723</w:t>
      </w:r>
      <w:r>
        <w:rPr>
          <w:rFonts w:hint="eastAsia" w:ascii="宋体" w:hAnsi="宋体" w:cs="宋体"/>
          <w:sz w:val="24"/>
          <w:szCs w:val="24"/>
        </w:rPr>
      </w:r>
      <w:r/>
    </w:p>
    <w:p>
      <w:pPr>
        <w:pStyle w:val="876"/>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交易中心项目联系人：孙呈铭；电话：0510-81827774</w:t>
      </w:r>
      <w:r/>
    </w:p>
    <w:p>
      <w:pPr>
        <w:pStyle w:val="879"/>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76"/>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76"/>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876"/>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rPr>
          <w:rFonts w:ascii="宋体" w:hAnsi="宋体"/>
          <w:sz w:val="24"/>
          <w:szCs w:val="24"/>
        </w:rPr>
      </w:r>
      <w:r/>
    </w:p>
    <w:p>
      <w:pPr>
        <w:pStyle w:val="876"/>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pStyle w:val="876"/>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876"/>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账号登录页面，点击“驱动下载”链接中的“政务CA、方正签章控件驱动安装包及安装说明”可以直接下载驱动安装包，安装包中附有驱动安装手册。</w:t>
      </w:r>
      <w:r/>
    </w:p>
    <w:p>
      <w:pPr>
        <w:pStyle w:val="876"/>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pStyle w:val="876"/>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w:t>
      </w:r>
      <w:r>
        <w:rPr>
          <w:rFonts w:ascii="宋体" w:hAnsi="宋体"/>
          <w:sz w:val="24"/>
          <w:szCs w:val="24"/>
        </w:rPr>
        <w:t xml:space="preserve">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876"/>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pStyle w:val="876"/>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876"/>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sz w:val="24"/>
          <w:szCs w:val="24"/>
        </w:rPr>
      </w:r>
      <w:r/>
    </w:p>
    <w:p>
      <w:pPr>
        <w:pStyle w:val="876"/>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76"/>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pStyle w:val="8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876"/>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876"/>
        <w:jc w:val="center"/>
        <w:spacing w:line="500" w:lineRule="exact"/>
        <w:tabs>
          <w:tab w:val="left" w:pos="1440" w:leader="none"/>
        </w:tabs>
        <w:rPr>
          <w:rFonts w:hint="eastAsia" w:ascii="黑体" w:hAnsi="黑体" w:eastAsia="黑体"/>
          <w:sz w:val="36"/>
          <w:szCs w:val="36"/>
          <w:highlight w:val="none"/>
        </w:rPr>
        <w:outlineLvl w:val="0"/>
      </w:pPr>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79"/>
        <w:ind w:firstLine="452"/>
        <w:keepLines w:val="0"/>
        <w:keepNext w:val="0"/>
        <w:spacing w:before="0" w:after="0" w:line="500" w:lineRule="exact"/>
        <w:rPr>
          <w:rFonts w:hint="eastAsia"/>
          <w:sz w:val="30"/>
          <w:szCs w:val="30"/>
        </w:rPr>
      </w:pPr>
      <w:r/>
      <w:bookmarkStart w:id="47" w:name="_Toc120614214"/>
      <w:r/>
      <w:bookmarkStart w:id="48" w:name="_Toc20823275"/>
      <w:r/>
      <w:bookmarkStart w:id="49" w:name="_Toc16938519"/>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88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76"/>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w:t>
      </w:r>
      <w:r>
        <w:rPr>
          <w:rFonts w:hint="eastAsia" w:ascii="宋体" w:hAnsi="宋体"/>
          <w:sz w:val="24"/>
        </w:rPr>
        <w:t xml:space="preserve">告中所述项目。</w:t>
      </w:r>
      <w:r/>
    </w:p>
    <w:p>
      <w:pPr>
        <w:pStyle w:val="880"/>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876"/>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w:t>
      </w:r>
      <w:r>
        <w:rPr>
          <w:rFonts w:hint="eastAsia" w:ascii="宋体" w:hAnsi="宋体"/>
          <w:sz w:val="24"/>
          <w:szCs w:val="24"/>
        </w:rPr>
        <w:t xml:space="preserve">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0"/>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76"/>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80"/>
        <w:ind w:firstLine="422"/>
        <w:keepLines w:val="0"/>
        <w:keepNext w:val="0"/>
        <w:spacing w:before="0" w:after="0" w:line="500" w:lineRule="exact"/>
        <w:rPr>
          <w:rFonts w:hint="eastAsia" w:ascii="宋体" w:hAnsi="宋体" w:eastAsia="宋体"/>
          <w:bCs w:val="0"/>
        </w:rPr>
      </w:pPr>
      <w:r/>
      <w:bookmarkStart w:id="61" w:name="_Toc462564067"/>
      <w:r/>
      <w:bookmarkStart w:id="62" w:name="_Toc20823279"/>
      <w:r/>
      <w:bookmarkStart w:id="63" w:name="_Toc16938523"/>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7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876"/>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876"/>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79"/>
        <w:ind w:firstLine="452"/>
        <w:keepLines w:val="0"/>
        <w:keepNext w:val="0"/>
        <w:spacing w:before="0" w:after="0" w:line="500" w:lineRule="exact"/>
        <w:rPr>
          <w:rFonts w:hint="eastAsia"/>
          <w:sz w:val="30"/>
          <w:szCs w:val="30"/>
        </w:rPr>
      </w:pPr>
      <w:r/>
      <w:bookmarkStart w:id="65" w:name="_Toc513029209"/>
      <w:r/>
      <w:bookmarkStart w:id="66" w:name="_Toc16938525"/>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880"/>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7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876"/>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876"/>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876"/>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876"/>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87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876"/>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sz w:val="24"/>
        </w:rPr>
        <w:t xml:space="preserve">投标人自行承担。</w:t>
      </w:r>
      <w:r/>
    </w:p>
    <w:p>
      <w:pPr>
        <w:pStyle w:val="880"/>
        <w:ind w:firstLine="422"/>
        <w:keepLines w:val="0"/>
        <w:keepNext w:val="0"/>
        <w:spacing w:before="0" w:after="0" w:line="500" w:lineRule="exact"/>
        <w:rPr>
          <w:rFonts w:hint="eastAsia" w:ascii="宋体" w:hAnsi="宋体" w:eastAsia="宋体"/>
          <w:bCs w:val="0"/>
        </w:rPr>
      </w:pPr>
      <w:r/>
      <w:bookmarkStart w:id="72" w:name="_Toc20823283"/>
      <w:r/>
      <w:bookmarkStart w:id="73" w:name="_Toc16938527"/>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76"/>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80"/>
        <w:ind w:firstLine="422"/>
        <w:keepLines w:val="0"/>
        <w:keepNext w:val="0"/>
        <w:spacing w:before="0" w:after="0" w:line="500" w:lineRule="exact"/>
        <w:rPr>
          <w:rFonts w:hint="eastAsia" w:ascii="宋体" w:hAnsi="宋体" w:eastAsia="宋体"/>
          <w:bCs w:val="0"/>
        </w:rPr>
      </w:pPr>
      <w:r/>
      <w:bookmarkStart w:id="76" w:name="_Toc513029212"/>
      <w:r/>
      <w:bookmarkStart w:id="77" w:name="_Toc462564071"/>
      <w:r/>
      <w:bookmarkStart w:id="78" w:name="_Toc16938528"/>
      <w:r/>
      <w:bookmarkStart w:id="79" w:name="_Toc20823284"/>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876"/>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79"/>
        <w:ind w:firstLine="452"/>
        <w:keepLines w:val="0"/>
        <w:keepNext w:val="0"/>
        <w:spacing w:before="0" w:after="0" w:line="500" w:lineRule="exact"/>
        <w:rPr>
          <w:rFonts w:hint="eastAsia"/>
          <w:sz w:val="30"/>
          <w:szCs w:val="30"/>
        </w:rPr>
      </w:pPr>
      <w:r/>
      <w:bookmarkStart w:id="80" w:name="_Toc20823285"/>
      <w:r/>
      <w:bookmarkStart w:id="81" w:name="_Toc513029213"/>
      <w:r/>
      <w:bookmarkStart w:id="82" w:name="_Toc16938529"/>
      <w:r/>
      <w:bookmarkStart w:id="83" w:name="_Toc120614216"/>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0"/>
        <w:ind w:firstLine="422"/>
        <w:keepLines w:val="0"/>
        <w:keepNext w:val="0"/>
        <w:spacing w:before="0" w:after="0" w:line="500" w:lineRule="exact"/>
        <w:rPr>
          <w:rFonts w:hint="eastAsia" w:ascii="宋体" w:hAnsi="宋体" w:eastAsia="宋体"/>
          <w:bCs w:val="0"/>
        </w:rPr>
      </w:pPr>
      <w:r/>
      <w:bookmarkStart w:id="85" w:name="_Toc20823286"/>
      <w:r/>
      <w:bookmarkStart w:id="86" w:name="_Toc513029214"/>
      <w:r/>
      <w:bookmarkStart w:id="87" w:name="_Toc462564073"/>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7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87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w:t>
      </w:r>
      <w:r>
        <w:rPr>
          <w:rFonts w:hint="eastAsia" w:ascii="宋体" w:hAnsi="宋体"/>
          <w:sz w:val="24"/>
        </w:rPr>
        <w:t xml:space="preserve">均须采用国家法定计量单位。</w:t>
      </w:r>
      <w:r/>
    </w:p>
    <w:p>
      <w:pPr>
        <w:pStyle w:val="880"/>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76"/>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76"/>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876"/>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80"/>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76"/>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pStyle w:val="876"/>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0"/>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876"/>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pStyle w:val="876"/>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w:t>
      </w:r>
      <w:r>
        <w:rPr>
          <w:rFonts w:hint="eastAsia" w:ascii="宋体" w:hAnsi="宋体"/>
          <w:sz w:val="24"/>
        </w:rPr>
        <w:t xml:space="preserve">理，但评标时按开标一览表中价格为准。</w:t>
      </w:r>
      <w:r>
        <w:rPr>
          <w:rFonts w:hint="eastAsia" w:ascii="宋体" w:hAnsi="宋体"/>
          <w:bCs/>
          <w:sz w:val="24"/>
        </w:rPr>
      </w:r>
      <w:r/>
    </w:p>
    <w:p>
      <w:pPr>
        <w:pStyle w:val="880"/>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876"/>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76"/>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0"/>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670482"/>
      <w:r/>
      <w:bookmarkEnd w:id="109"/>
      <w:r/>
      <w:bookmarkStart w:id="110" w:name="_Hlt26954844"/>
      <w:r/>
      <w:bookmarkEnd w:id="110"/>
      <w:r/>
      <w:bookmarkStart w:id="111" w:name="_Hlt26670486"/>
      <w:r/>
      <w:bookmarkEnd w:id="111"/>
      <w:r/>
      <w:bookmarkStart w:id="112" w:name="_Hlt26954848"/>
      <w:r/>
      <w:bookmarkEnd w:id="112"/>
      <w:r/>
      <w:bookmarkStart w:id="113" w:name="_Hlt26668983"/>
      <w:r/>
      <w:bookmarkEnd w:id="113"/>
      <w:r/>
      <w:bookmarkStart w:id="114" w:name="_Hlt26954731"/>
      <w:r/>
      <w:bookmarkEnd w:id="114"/>
      <w:r/>
      <w:bookmarkStart w:id="115" w:name="_Hlt26670403"/>
      <w:r/>
      <w:bookmarkEnd w:id="115"/>
      <w:r/>
      <w:bookmarkStart w:id="116" w:name="_Hlt26670425"/>
      <w:r/>
      <w:bookmarkEnd w:id="116"/>
      <w:r/>
      <w:bookmarkStart w:id="117" w:name="_Hlt26954846"/>
      <w:r/>
      <w:bookmarkEnd w:id="117"/>
      <w:r>
        <w:rPr>
          <w:rFonts w:hint="eastAsia" w:ascii="宋体" w:hAnsi="宋体" w:eastAsia="宋体"/>
          <w:bCs w:val="0"/>
        </w:rPr>
        <w:t xml:space="preserve">14.投标偏离表</w:t>
      </w:r>
      <w:r/>
    </w:p>
    <w:p>
      <w:pPr>
        <w:pStyle w:val="876"/>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0"/>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7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87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w:t>
      </w:r>
      <w:r>
        <w:rPr>
          <w:rFonts w:hint="eastAsia" w:ascii="宋体" w:hAnsi="宋体"/>
          <w:bCs/>
          <w:sz w:val="24"/>
        </w:rPr>
        <w:t xml:space="preserve">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9"/>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16938540"/>
      <w:r/>
      <w:bookmarkStart w:id="127" w:name="_Toc20823296"/>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0"/>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513029225"/>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87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89"/>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8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876"/>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876"/>
        <w:ind w:firstLine="480"/>
        <w:spacing w:line="500" w:lineRule="exact"/>
        <w:rPr>
          <w:rFonts w:hint="eastAsia" w:ascii="宋体" w:hAnsi="宋体"/>
          <w:bCs/>
          <w:sz w:val="24"/>
        </w:rPr>
      </w:pPr>
      <w:r>
        <w:rPr>
          <w:rFonts w:hint="eastAsia" w:ascii="宋体" w:hAnsi="宋体"/>
          <w:bCs/>
          <w:sz w:val="24"/>
        </w:rPr>
        <w:t xml:space="preserve">投标人应充分考虑到网络环</w:t>
      </w:r>
      <w:r>
        <w:rPr>
          <w:rFonts w:hint="eastAsia" w:ascii="宋体" w:hAnsi="宋体"/>
          <w:bCs/>
          <w:sz w:val="24"/>
        </w:rPr>
        <w:t xml:space="preserve">境、网络带宽等风险因素，如因投标人自身原因造成的电子投标文件上传不成功的视作投标人未按照招标文件要求上传电子投标文件，做无效投标处理。</w:t>
      </w:r>
      <w:r/>
    </w:p>
    <w:p>
      <w:pPr>
        <w:pStyle w:val="87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80"/>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87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80"/>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76"/>
        <w:ind w:firstLine="480"/>
        <w:spacing w:line="500" w:lineRule="exact"/>
        <w:rPr>
          <w:rFonts w:hint="eastAsia" w:ascii="宋体" w:hAnsi="宋体"/>
          <w:sz w:val="24"/>
        </w:rPr>
      </w:pPr>
      <w:r>
        <w:rPr>
          <w:rFonts w:hint="eastAsia" w:ascii="宋体" w:hAnsi="宋体"/>
          <w:sz w:val="24"/>
        </w:rPr>
        <w:t xml:space="preserve">20.1投标文件的撤回</w:t>
      </w:r>
      <w:r/>
    </w:p>
    <w:p>
      <w:pPr>
        <w:pStyle w:val="876"/>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876"/>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876"/>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7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87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79"/>
        <w:ind w:firstLine="452"/>
        <w:keepLines w:val="0"/>
        <w:keepNext w:val="0"/>
        <w:spacing w:before="0" w:after="0" w:line="500" w:lineRule="exact"/>
        <w:rPr>
          <w:rFonts w:hint="eastAsia"/>
          <w:sz w:val="30"/>
          <w:szCs w:val="30"/>
        </w:rPr>
      </w:pPr>
      <w:r/>
      <w:bookmarkStart w:id="142" w:name="_Toc16938545"/>
      <w:r/>
      <w:bookmarkStart w:id="143" w:name="_Toc20823301"/>
      <w:r/>
      <w:bookmarkStart w:id="144" w:name="_Toc120614218"/>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0"/>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76"/>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w:t>
      </w:r>
      <w:r>
        <w:rPr>
          <w:rFonts w:hint="eastAsia" w:ascii="宋体" w:hAnsi="宋体"/>
          <w:bCs/>
          <w:sz w:val="24"/>
          <w:szCs w:val="24"/>
        </w:rPr>
        <w:t xml:space="preserve">”系统</w:t>
      </w:r>
      <w:r>
        <w:rPr>
          <w:rFonts w:hint="eastAsia" w:ascii="宋体" w:hAnsi="宋体"/>
          <w:sz w:val="24"/>
          <w:szCs w:val="24"/>
        </w:rPr>
        <w:t xml:space="preserve">规定的时间内对投标文件进行解密。</w:t>
      </w:r>
      <w:r>
        <w:rPr>
          <w:rFonts w:hint="eastAsia"/>
        </w:rPr>
      </w:r>
      <w:r/>
    </w:p>
    <w:p>
      <w:pPr>
        <w:pStyle w:val="876"/>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876"/>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pStyle w:val="876"/>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0"/>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p>
    <w:p>
      <w:pPr>
        <w:pStyle w:val="876"/>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pStyle w:val="8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876"/>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876"/>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w:t>
      </w:r>
      <w:r>
        <w:rPr>
          <w:rFonts w:hint="eastAsia" w:ascii="宋体" w:hAnsi="宋体"/>
          <w:bCs/>
          <w:sz w:val="24"/>
          <w:szCs w:val="24"/>
        </w:rPr>
        <w:t xml:space="preserve">采云”系统</w:t>
      </w:r>
      <w:r>
        <w:rPr>
          <w:rFonts w:hint="eastAsia" w:ascii="宋体" w:hAnsi="宋体"/>
          <w:sz w:val="24"/>
          <w:szCs w:val="24"/>
        </w:rPr>
        <w:t xml:space="preserve">查看自己的评审得分及排序情况。</w:t>
      </w:r>
      <w:r/>
    </w:p>
    <w:p>
      <w:pPr>
        <w:pStyle w:val="880"/>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76"/>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76"/>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80"/>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76"/>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76"/>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876"/>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w:t>
      </w:r>
      <w:r>
        <w:rPr>
          <w:rFonts w:hint="eastAsia" w:ascii="宋体" w:hAnsi="宋体" w:cs="宋体"/>
          <w:sz w:val="24"/>
          <w:szCs w:val="24"/>
        </w:rPr>
        <w:t xml:space="preserve">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76"/>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876"/>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876"/>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76"/>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76"/>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w:t>
      </w:r>
      <w:r>
        <w:rPr>
          <w:rFonts w:hint="eastAsia" w:ascii="宋体" w:hAnsi="宋体"/>
          <w:sz w:val="24"/>
        </w:rPr>
        <w:t xml:space="preserve">，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76"/>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76"/>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w:t>
      </w:r>
      <w:r>
        <w:rPr>
          <w:rFonts w:hint="eastAsia" w:ascii="宋体" w:hAnsi="宋体"/>
          <w:bCs/>
          <w:sz w:val="24"/>
        </w:rPr>
        <w:t xml:space="preserve">一致的，以开标一览表为准。</w:t>
      </w:r>
      <w:r>
        <w:rPr>
          <w:rFonts w:ascii="宋体" w:hAnsi="宋体"/>
          <w:bCs/>
          <w:sz w:val="24"/>
        </w:rPr>
      </w:r>
      <w:r/>
    </w:p>
    <w:p>
      <w:pPr>
        <w:pStyle w:val="876"/>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6"/>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6"/>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76"/>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76"/>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76"/>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w:t>
      </w:r>
      <w:r>
        <w:rPr>
          <w:rFonts w:hint="eastAsia" w:ascii="宋体" w:hAnsi="宋体"/>
          <w:sz w:val="24"/>
        </w:rPr>
        <w:t xml:space="preserve">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8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876"/>
        <w:ind w:left="479"/>
        <w:spacing w:line="5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p>
    <w:p>
      <w:pPr>
        <w:pStyle w:val="876"/>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76"/>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w:t>
      </w:r>
      <w:r>
        <w:rPr>
          <w:rFonts w:hint="eastAsia" w:ascii="宋体" w:hAnsi="宋体"/>
          <w:sz w:val="24"/>
          <w:szCs w:val="24"/>
        </w:rPr>
        <w:t xml:space="preserve">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876"/>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876"/>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876"/>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876"/>
        <w:ind w:firstLine="480"/>
        <w:spacing w:line="500" w:lineRule="exact"/>
        <w:rPr>
          <w:rFonts w:hint="eastAsia" w:ascii="宋体" w:hAnsi="宋体"/>
          <w:bCs/>
          <w:sz w:val="24"/>
        </w:rPr>
      </w:pPr>
      <w:r>
        <w:rPr>
          <w:rFonts w:hint="eastAsia" w:ascii="宋体" w:hAnsi="宋体"/>
          <w:bCs/>
          <w:sz w:val="24"/>
        </w:rPr>
        <w:t xml:space="preserve">26.1.1</w:t>
      </w:r>
      <w:r>
        <w:rPr>
          <w:rFonts w:hint="eastAsia" w:ascii="宋体" w:hAnsi="宋体"/>
          <w:bCs/>
          <w:sz w:val="24"/>
        </w:rPr>
        <w:t xml:space="preserve">9不同投标人的投标资料相互混装、不同投标人的委托代理人、项目负责人以及其他相关人员有在同一个单位缴纳社会保险、同一投标文件中单位名称落款与公章不是同一单位的。</w:t>
      </w:r>
      <w:r/>
    </w:p>
    <w:p>
      <w:pPr>
        <w:pStyle w:val="876"/>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76"/>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76"/>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w:t>
      </w:r>
      <w:r>
        <w:rPr>
          <w:rFonts w:hint="eastAsia" w:ascii="宋体" w:hAnsi="宋体"/>
          <w:bCs/>
          <w:sz w:val="24"/>
          <w:szCs w:val="24"/>
        </w:rPr>
        <w:t xml:space="preserve">场</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876"/>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76"/>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876"/>
        <w:ind w:left="479"/>
        <w:spacing w:line="500" w:lineRule="exact"/>
        <w:rPr>
          <w:rFonts w:hint="eastAsia" w:ascii="宋体" w:hAnsi="宋体"/>
          <w:bCs/>
          <w:sz w:val="24"/>
        </w:rPr>
      </w:pPr>
      <w:r>
        <w:rPr>
          <w:rFonts w:hint="eastAsia" w:ascii="宋体" w:hAnsi="宋体"/>
          <w:bCs/>
          <w:sz w:val="24"/>
        </w:rPr>
        <w:t xml:space="preserve">26.2废标条款</w:t>
      </w:r>
      <w:r/>
    </w:p>
    <w:p>
      <w:pPr>
        <w:pStyle w:val="876"/>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76"/>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876"/>
        <w:ind w:left="479"/>
        <w:spacing w:line="500" w:lineRule="exact"/>
        <w:rPr>
          <w:rFonts w:ascii="宋体" w:hAnsi="宋体"/>
          <w:bCs/>
          <w:sz w:val="24"/>
        </w:rPr>
      </w:pPr>
      <w:r>
        <w:rPr>
          <w:rFonts w:hint="eastAsia" w:ascii="宋体" w:hAnsi="宋体"/>
          <w:bCs/>
          <w:sz w:val="24"/>
        </w:rPr>
        <w:t xml:space="preserve">26.2.4评标委员会认定招标文件存在歧义</w:t>
      </w:r>
      <w:r>
        <w:rPr>
          <w:rFonts w:hint="eastAsia" w:ascii="宋体" w:hAnsi="宋体"/>
          <w:bCs/>
          <w:sz w:val="24"/>
        </w:rPr>
        <w:t xml:space="preserve">、重大缺陷导致评审工作无法进行。</w:t>
      </w:r>
      <w:r>
        <w:rPr>
          <w:rFonts w:ascii="宋体" w:hAnsi="宋体"/>
          <w:bCs/>
          <w:sz w:val="24"/>
        </w:rPr>
      </w:r>
      <w:r/>
    </w:p>
    <w:p>
      <w:pPr>
        <w:pStyle w:val="876"/>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876"/>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76"/>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76"/>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7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0"/>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876"/>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876"/>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pStyle w:val="876"/>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876"/>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27.4.3属于本文件规定的无</w:t>
      </w:r>
      <w:r>
        <w:rPr>
          <w:rFonts w:hint="eastAsia" w:ascii="宋体" w:hAnsi="宋体"/>
          <w:sz w:val="24"/>
          <w:szCs w:val="24"/>
        </w:rPr>
        <w:t xml:space="preserve">效投标文件条件的，但在评标过程中又未被评委会发现的。</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76"/>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76"/>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6"/>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76"/>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76"/>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76"/>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w:t>
      </w:r>
      <w:r>
        <w:rPr>
          <w:rFonts w:hint="eastAsia" w:ascii="宋体" w:hAnsi="宋体"/>
          <w:sz w:val="24"/>
          <w:szCs w:val="24"/>
        </w:rPr>
        <w:t xml:space="preserve">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w:t>
      </w:r>
      <w:r>
        <w:rPr>
          <w:rFonts w:hint="eastAsia" w:ascii="宋体"/>
          <w:bCs/>
          <w:sz w:val="24"/>
          <w:szCs w:val="24"/>
        </w:rPr>
        <w:t xml:space="preserve">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876"/>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876"/>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t xml:space="preserve">。</w:t>
      </w:r>
      <w:r/>
    </w:p>
    <w:p>
      <w:pPr>
        <w:pStyle w:val="876"/>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876"/>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9"/>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rPr>
          <w:rFonts w:hint="eastAsia"/>
          <w:sz w:val="30"/>
          <w:szCs w:val="30"/>
        </w:rPr>
      </w:r>
      <w:r/>
    </w:p>
    <w:p>
      <w:pPr>
        <w:pStyle w:val="880"/>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p>
    <w:p>
      <w:pPr>
        <w:pStyle w:val="876"/>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w:t>
      </w:r>
      <w:r>
        <w:rPr>
          <w:rFonts w:hint="eastAsia" w:ascii="宋体" w:hAnsi="宋体"/>
          <w:bCs/>
          <w:sz w:val="24"/>
          <w:szCs w:val="24"/>
        </w:rPr>
        <w:t xml:space="preserve">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876"/>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876"/>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w:t>
      </w:r>
      <w:r>
        <w:rPr>
          <w:rFonts w:hint="eastAsia" w:ascii="宋体" w:hAnsi="宋体"/>
          <w:sz w:val="24"/>
          <w:szCs w:val="24"/>
        </w:rPr>
        <w:t xml:space="preserve">票、 本票、 保函等非现金形式缴纳或提交，并与中标供应商在采购合同中约定履约保证金退还的方式、时间、条件和不予退还的情形，明确逾期退还履约保证金的违约责任。</w:t>
      </w:r>
      <w:r/>
    </w:p>
    <w:p>
      <w:pPr>
        <w:pStyle w:val="8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876"/>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1"/>
        <w:jc w:val="center"/>
        <w:spacing w:line="500" w:lineRule="exact"/>
        <w:rPr>
          <w:rFonts w:hint="eastAsia" w:ascii="黑体" w:eastAsia="黑体"/>
          <w:sz w:val="36"/>
          <w:szCs w:val="36"/>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891"/>
        <w:jc w:val="center"/>
        <w:spacing w:line="500" w:lineRule="exact"/>
        <w:rPr>
          <w:rFonts w:hint="eastAsia" w:ascii="黑体" w:eastAsia="黑体"/>
          <w:sz w:val="36"/>
          <w:szCs w:val="36"/>
          <w:highlight w:val="none"/>
        </w:rPr>
      </w:pPr>
      <w:r/>
      <w:bookmarkEnd w:id="173"/>
      <w:r/>
      <w:bookmarkEnd w:id="174"/>
      <w:r/>
      <w:bookmarkEnd w:id="175"/>
      <w:r/>
      <w:bookmarkStart w:id="176" w:name="_Toc479757207"/>
      <w:r/>
      <w:bookmarkStart w:id="177" w:name="_Toc20823314"/>
      <w:r/>
      <w:bookmarkStart w:id="178" w:name="_Toc513029242"/>
      <w:r/>
      <w:bookmarkStart w:id="179" w:name="_Toc16938558"/>
      <w:r/>
      <w:bookmarkStart w:id="180" w:name="_Toc120614221"/>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876"/>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w:t>
      </w:r>
      <w:r>
        <w:rPr>
          <w:rFonts w:hint="eastAsia" w:ascii="宋体" w:hAnsi="宋体"/>
          <w:bCs/>
          <w:sz w:val="24"/>
        </w:rPr>
        <w:t xml:space="preserve">通用条款，中标人不得提出实质性的修改。</w:t>
      </w:r>
      <w:r/>
    </w:p>
    <w:p>
      <w:pPr>
        <w:pStyle w:val="876"/>
        <w:ind w:firstLine="602"/>
        <w:jc w:val="center"/>
        <w:spacing w:line="400" w:lineRule="exact"/>
        <w:rPr>
          <w:rFonts w:ascii="宋体" w:hAnsi="宋体"/>
          <w:b/>
          <w:bCs/>
          <w:sz w:val="30"/>
          <w:szCs w:val="20"/>
        </w:rPr>
      </w:pPr>
      <w:r>
        <w:rPr>
          <w:rFonts w:hint="eastAsia" w:ascii="宋体" w:hAnsi="宋体"/>
          <w:b/>
          <w:sz w:val="30"/>
        </w:rPr>
        <w:t xml:space="preserve">江苏省政府采购合同（货物）（合同编号）</w:t>
      </w:r>
      <w:r>
        <w:rPr>
          <w:rFonts w:ascii="宋体" w:hAnsi="宋体"/>
          <w:b/>
          <w:bCs/>
          <w:sz w:val="30"/>
          <w:szCs w:val="20"/>
        </w:rPr>
      </w:r>
      <w:r/>
    </w:p>
    <w:p>
      <w:pPr>
        <w:pStyle w:val="876"/>
        <w:spacing w:line="400" w:lineRule="exact"/>
        <w:rPr>
          <w:rFonts w:ascii="宋体" w:hAnsi="宋体" w:cs="Courier New"/>
          <w:sz w:val="24"/>
          <w:szCs w:val="24"/>
        </w:rPr>
      </w:pPr>
      <w:r>
        <w:rPr>
          <w:rFonts w:ascii="宋体" w:hAnsi="宋体" w:cs="Courier New"/>
          <w:sz w:val="24"/>
          <w:szCs w:val="24"/>
        </w:rPr>
        <w:t xml:space="preserve">项目名称：                                       项目编号：</w:t>
      </w:r>
      <w:r/>
    </w:p>
    <w:p>
      <w:pPr>
        <w:pStyle w:val="876"/>
        <w:spacing w:line="400" w:lineRule="exact"/>
        <w:rPr>
          <w:rFonts w:ascii="宋体" w:hAnsi="宋体" w:cs="Courier New"/>
          <w:sz w:val="24"/>
          <w:szCs w:val="24"/>
        </w:rPr>
      </w:pPr>
      <w:r>
        <w:rPr>
          <w:rFonts w:ascii="宋体" w:hAnsi="宋体" w:cs="Courier New"/>
          <w:sz w:val="24"/>
          <w:szCs w:val="24"/>
        </w:rPr>
        <w:t xml:space="preserve">甲方：（买方、需方、采购人）_________</w:t>
      </w:r>
      <w:r/>
    </w:p>
    <w:p>
      <w:pPr>
        <w:pStyle w:val="876"/>
        <w:spacing w:line="400" w:lineRule="exact"/>
        <w:rPr>
          <w:rFonts w:hint="eastAsia" w:ascii="宋体" w:hAnsi="宋体" w:cs="Courier New"/>
          <w:sz w:val="24"/>
          <w:szCs w:val="24"/>
        </w:rPr>
      </w:pPr>
      <w:r>
        <w:rPr>
          <w:rFonts w:ascii="宋体" w:hAnsi="宋体" w:cs="Courier New"/>
          <w:sz w:val="24"/>
          <w:szCs w:val="24"/>
        </w:rPr>
        <w:t xml:space="preserve">乙方：（卖方、供方、供应商）_________</w:t>
      </w:r>
      <w:r>
        <w:rPr>
          <w:rFonts w:hint="eastAsia" w:ascii="宋体" w:hAnsi="宋体" w:cs="Courier New"/>
          <w:sz w:val="24"/>
          <w:szCs w:val="24"/>
        </w:rPr>
      </w:r>
      <w:r/>
    </w:p>
    <w:p>
      <w:pPr>
        <w:pStyle w:val="876"/>
        <w:ind w:firstLine="480"/>
        <w:spacing w:line="400" w:lineRule="exact"/>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无锡市公共资源交易中心</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rPr>
          <w:rFonts w:ascii="宋体" w:hAnsi="宋体" w:cs="Courier New"/>
          <w:b/>
          <w:sz w:val="24"/>
          <w:szCs w:val="24"/>
        </w:rPr>
      </w:r>
      <w:r/>
    </w:p>
    <w:p>
      <w:pPr>
        <w:pStyle w:val="876"/>
        <w:ind w:firstLine="482"/>
        <w:spacing w:line="40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76"/>
        <w:ind w:firstLine="480"/>
        <w:spacing w:line="400" w:lineRule="exact"/>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1.3 标的数量（规模）：</w:t>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1.4 履行时间（期限）：</w:t>
      </w:r>
      <w:r/>
    </w:p>
    <w:p>
      <w:pPr>
        <w:pStyle w:val="876"/>
        <w:ind w:firstLine="480"/>
        <w:spacing w:line="400" w:lineRule="exact"/>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76"/>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p>
    <w:p>
      <w:pPr>
        <w:pStyle w:val="876"/>
        <w:ind w:firstLine="480"/>
        <w:spacing w:line="400" w:lineRule="exact"/>
        <w:rPr>
          <w:rFonts w:ascii="宋体" w:hAnsi="宋体" w:cs="Courier New"/>
          <w:sz w:val="24"/>
          <w:szCs w:val="24"/>
        </w:rPr>
      </w:pPr>
      <w:r>
        <w:rPr>
          <w:rFonts w:hint="eastAsia" w:ascii="宋体" w:hAnsi="宋体" w:cs="Courier New"/>
          <w:sz w:val="24"/>
          <w:szCs w:val="24"/>
        </w:rPr>
        <w:t xml:space="preserve">1.7 包装方式：</w:t>
      </w:r>
      <w:r>
        <w:rPr>
          <w:rFonts w:ascii="宋体" w:hAnsi="宋体" w:cs="Courier New"/>
          <w:sz w:val="24"/>
          <w:szCs w:val="24"/>
        </w:rPr>
      </w:r>
      <w:r/>
    </w:p>
    <w:p>
      <w:pPr>
        <w:pStyle w:val="876"/>
        <w:ind w:firstLine="482"/>
        <w:spacing w:line="400" w:lineRule="exact"/>
        <w:rPr>
          <w:rFonts w:ascii="宋体" w:hAnsi="宋体" w:cs="Courier New"/>
          <w:b/>
          <w:sz w:val="24"/>
          <w:szCs w:val="24"/>
        </w:rPr>
      </w:pPr>
      <w:r>
        <w:rPr>
          <w:rFonts w:ascii="宋体" w:hAnsi="宋体" w:cs="Courier New"/>
          <w:b/>
          <w:sz w:val="24"/>
          <w:szCs w:val="24"/>
        </w:rPr>
        <w:t xml:space="preserve">二、合同金额</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sz w:val="24"/>
          <w:szCs w:val="24"/>
        </w:rPr>
      </w:r>
      <w:r/>
    </w:p>
    <w:p>
      <w:pPr>
        <w:pStyle w:val="876"/>
        <w:ind w:firstLine="482"/>
        <w:spacing w:line="400" w:lineRule="exact"/>
        <w:rPr>
          <w:rFonts w:ascii="宋体" w:hAnsi="宋体" w:cs="Courier New"/>
          <w:b/>
          <w:sz w:val="24"/>
          <w:szCs w:val="24"/>
        </w:rPr>
      </w:pPr>
      <w:r>
        <w:rPr>
          <w:rFonts w:ascii="宋体" w:hAnsi="宋体" w:cs="Courier New"/>
          <w:b/>
          <w:sz w:val="24"/>
          <w:szCs w:val="24"/>
        </w:rPr>
        <w:t xml:space="preserve">三、技术资料</w:t>
      </w:r>
      <w:r/>
    </w:p>
    <w:p>
      <w:pPr>
        <w:pStyle w:val="876"/>
        <w:ind w:firstLine="480"/>
        <w:spacing w:line="400" w:lineRule="exact"/>
        <w:rPr>
          <w:rFonts w:hint="eastAsia" w:ascii="宋体" w:hAnsi="宋体" w:cs="Courier New"/>
          <w:sz w:val="24"/>
          <w:szCs w:val="24"/>
        </w:rPr>
      </w:pPr>
      <w:r>
        <w:rPr>
          <w:rFonts w:ascii="宋体" w:hAnsi="宋体" w:cs="Courier New"/>
          <w:sz w:val="24"/>
          <w:szCs w:val="24"/>
        </w:rPr>
        <w:t xml:space="preserve">3.1乙方应按招标文件规定的时间向甲方提供使用货物</w:t>
      </w:r>
      <w:r>
        <w:rPr>
          <w:rFonts w:hint="eastAsia" w:ascii="宋体" w:hAnsi="宋体" w:cs="Courier New"/>
          <w:sz w:val="24"/>
          <w:szCs w:val="24"/>
        </w:rPr>
        <w:t xml:space="preserve">(包含与货物相关的服务)</w:t>
      </w:r>
      <w:r>
        <w:rPr>
          <w:rFonts w:ascii="宋体" w:hAnsi="宋体" w:cs="Courier New"/>
          <w:sz w:val="24"/>
          <w:szCs w:val="24"/>
        </w:rPr>
        <w:t xml:space="preserve">的有关技术资料。</w:t>
      </w:r>
      <w:r>
        <w:rPr>
          <w:rFonts w:hint="eastAsia" w:ascii="宋体" w:hAnsi="宋体" w:cs="Courier New"/>
          <w:sz w:val="24"/>
          <w:szCs w:val="24"/>
        </w:rPr>
      </w:r>
      <w:r/>
    </w:p>
    <w:p>
      <w:pPr>
        <w:pStyle w:val="876"/>
        <w:ind w:firstLine="480"/>
        <w:spacing w:line="400" w:lineRule="exact"/>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6"/>
        <w:ind w:firstLine="482"/>
        <w:spacing w:line="400" w:lineRule="exact"/>
        <w:rPr>
          <w:rFonts w:ascii="宋体" w:hAnsi="宋体" w:cs="Courier New"/>
          <w:b/>
          <w:sz w:val="24"/>
          <w:szCs w:val="24"/>
        </w:rPr>
      </w:pPr>
      <w:r>
        <w:rPr>
          <w:rFonts w:ascii="宋体" w:hAnsi="宋体" w:cs="Courier New"/>
          <w:b/>
          <w:sz w:val="24"/>
          <w:szCs w:val="24"/>
        </w:rPr>
        <w:t xml:space="preserve">四、知识产权</w:t>
      </w:r>
      <w:r/>
    </w:p>
    <w:p>
      <w:pPr>
        <w:pStyle w:val="876"/>
        <w:ind w:firstLine="480"/>
        <w:spacing w:line="400" w:lineRule="exact"/>
        <w:rPr>
          <w:rFonts w:hint="eastAsia" w:ascii="宋体" w:hAnsi="宋体"/>
          <w:sz w:val="24"/>
        </w:rPr>
      </w:pPr>
      <w:r>
        <w:rPr>
          <w:rFonts w:hAnsi="宋体"/>
          <w:sz w:val="24"/>
          <w:szCs w:val="24"/>
        </w:rPr>
        <w:t xml:space="preserve">4.1乙</w:t>
      </w:r>
      <w:r>
        <w:rPr>
          <w:rFonts w:hint="eastAsia" w:ascii="宋体" w:hAnsi="宋体"/>
          <w:sz w:val="24"/>
        </w:rPr>
        <w:t xml:space="preserve">方应保证甲方在使用、接受本合同货物</w:t>
      </w:r>
      <w:r>
        <w:rPr>
          <w:rFonts w:hint="eastAsia" w:hAnsi="宋体"/>
          <w:sz w:val="24"/>
          <w:szCs w:val="24"/>
        </w:rPr>
        <w:t xml:space="preserve">（包含与货物相关的</w:t>
      </w:r>
      <w:r>
        <w:rPr>
          <w:rFonts w:hint="eastAsia" w:hAnsi="宋体"/>
          <w:sz w:val="24"/>
          <w:szCs w:val="24"/>
        </w:rPr>
        <w:t xml:space="preserve">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pStyle w:val="876"/>
        <w:spacing w:line="400" w:lineRule="exact"/>
        <w:rPr>
          <w:rFonts w:hint="eastAsia" w:ascii="宋体" w:hAnsi="宋体" w:cs="Courier New"/>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sz w:val="24"/>
          <w:szCs w:val="24"/>
        </w:rPr>
      </w:r>
      <w:r/>
    </w:p>
    <w:p>
      <w:pPr>
        <w:pStyle w:val="876"/>
        <w:ind w:firstLine="482"/>
        <w:spacing w:line="400" w:lineRule="exact"/>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76"/>
        <w:ind w:firstLine="480"/>
        <w:spacing w:line="400" w:lineRule="exact"/>
        <w:rPr>
          <w:rFonts w:ascii="宋体" w:hAnsi="宋体" w:cs="Courier New"/>
          <w:sz w:val="24"/>
          <w:szCs w:val="24"/>
          <w:u w:val="single"/>
        </w:rPr>
      </w:pPr>
      <w:r>
        <w:rPr>
          <w:rFonts w:ascii="宋体" w:hAnsi="宋体" w:cs="Courier New"/>
          <w:sz w:val="24"/>
          <w:szCs w:val="24"/>
        </w:rPr>
        <w:t xml:space="preserve">5.1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76"/>
        <w:ind w:firstLine="482"/>
        <w:spacing w:line="400" w:lineRule="exact"/>
        <w:rPr>
          <w:rFonts w:ascii="宋体" w:hAnsi="宋体" w:cs="Courier New"/>
          <w:b/>
          <w:sz w:val="24"/>
          <w:szCs w:val="24"/>
        </w:rPr>
      </w:pPr>
      <w:r>
        <w:rPr>
          <w:rFonts w:ascii="宋体" w:hAnsi="宋体" w:cs="Courier New"/>
          <w:b/>
          <w:sz w:val="24"/>
          <w:szCs w:val="24"/>
        </w:rPr>
        <w:t xml:space="preserve">六、履约保证金</w:t>
      </w:r>
      <w:r/>
    </w:p>
    <w:p>
      <w:pPr>
        <w:pStyle w:val="876"/>
        <w:ind w:firstLine="480"/>
        <w:spacing w:line="400" w:lineRule="exact"/>
        <w:rPr>
          <w:rFonts w:hint="eastAsia" w:ascii="宋体" w:hAnsi="宋体" w:cs="Courier New"/>
          <w:sz w:val="24"/>
          <w:szCs w:val="24"/>
        </w:rPr>
      </w:pPr>
      <w:r>
        <w:rPr>
          <w:rFonts w:ascii="宋体" w:hAnsi="宋体" w:cs="Courier New"/>
          <w:sz w:val="24"/>
          <w:szCs w:val="24"/>
        </w:rPr>
        <w:t xml:space="preserve">6.1 乙方交纳人民币__元作为本合同的履约保证金。</w:t>
      </w:r>
      <w:r>
        <w:rPr>
          <w:rFonts w:hint="eastAsia" w:ascii="宋体" w:hAnsi="宋体" w:cs="Courier New"/>
          <w:sz w:val="24"/>
          <w:szCs w:val="24"/>
        </w:rPr>
        <w:t xml:space="preserve">（不得超过合同金额的10%）</w:t>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6.2.1履约保证金退还方式：</w:t>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6.2.2履约保证金退还时间：</w:t>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6.2.3履约保证金退还条件：</w:t>
      </w:r>
      <w:r/>
    </w:p>
    <w:p>
      <w:pPr>
        <w:pStyle w:val="876"/>
        <w:ind w:firstLine="480"/>
        <w:spacing w:line="400" w:lineRule="exact"/>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r>
      <w:r/>
    </w:p>
    <w:p>
      <w:pPr>
        <w:pStyle w:val="876"/>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76"/>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876"/>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pStyle w:val="876"/>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乙方如有转包或未经甲方同意的分包行为，甲方有权给予终止合同。</w:t>
      </w:r>
      <w:r>
        <w:rPr>
          <w:rFonts w:ascii="宋体" w:hAnsi="宋体" w:eastAsia="仿宋_GB2312"/>
          <w:sz w:val="24"/>
          <w:szCs w:val="24"/>
        </w:rPr>
      </w:r>
      <w:r/>
    </w:p>
    <w:p>
      <w:pPr>
        <w:pStyle w:val="876"/>
        <w:ind w:firstLine="482"/>
        <w:spacing w:line="400" w:lineRule="exact"/>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876"/>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876"/>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8．1.1预付款支付时间：</w:t>
      </w:r>
      <w:r>
        <w:rPr>
          <w:rFonts w:hint="eastAsia" w:ascii="宋体" w:hAnsi="宋体" w:cs="Courier New"/>
          <w:bCs/>
          <w:sz w:val="24"/>
          <w:szCs w:val="24"/>
        </w:rPr>
        <w:t xml:space="preserve">合同签订后</w:t>
      </w:r>
      <w:r>
        <w:rPr>
          <w:rFonts w:hint="eastAsia" w:ascii="宋体" w:hAnsi="宋体" w:cs="Courier New"/>
          <w:bCs/>
          <w:sz w:val="24"/>
          <w:szCs w:val="24"/>
          <w:u w:val="single"/>
        </w:rPr>
        <w:t xml:space="preserve">  </w:t>
      </w:r>
      <w:r>
        <w:rPr>
          <w:rFonts w:hint="eastAsia" w:ascii="宋体" w:hAnsi="宋体" w:cs="Courier New"/>
          <w:bCs/>
          <w:sz w:val="24"/>
          <w:szCs w:val="24"/>
        </w:rPr>
        <w:t xml:space="preserve">日内，预付款支付比例：合同金额的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pStyle w:val="876"/>
        <w:ind w:firstLine="480"/>
        <w:spacing w:line="400" w:lineRule="exact"/>
        <w:rPr>
          <w:rFonts w:hint="eastAsia" w:ascii="宋体" w:hAnsi="宋体" w:cs="Courier New"/>
          <w:sz w:val="24"/>
          <w:szCs w:val="24"/>
        </w:rPr>
      </w:pPr>
      <w:r>
        <w:rPr>
          <w:rFonts w:hint="eastAsia" w:ascii="宋体" w:hAnsi="宋体" w:cs="Courier New"/>
          <w:bCs/>
          <w:sz w:val="24"/>
          <w:szCs w:val="24"/>
        </w:rPr>
        <w:t xml:space="preserve">8.1.2尾款支付时间：产品验收通过,采购人收到发票后10个工作日内，尾款支付比例：合同金额的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rPr>
          <w:rFonts w:hint="eastAsia" w:ascii="宋体" w:hAnsi="宋体" w:cs="Courier New"/>
          <w:sz w:val="24"/>
          <w:szCs w:val="24"/>
        </w:rPr>
      </w:r>
      <w:r/>
    </w:p>
    <w:p>
      <w:pPr>
        <w:pStyle w:val="876"/>
        <w:spacing w:line="400" w:lineRule="exact"/>
        <w:rPr>
          <w:rFonts w:ascii="宋体" w:hAnsi="宋体" w:cs="Courier New"/>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sz w:val="24"/>
          <w:szCs w:val="24"/>
        </w:rPr>
      </w:r>
      <w:r/>
    </w:p>
    <w:p>
      <w:pPr>
        <w:pStyle w:val="876"/>
        <w:ind w:firstLine="480"/>
        <w:spacing w:line="40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应根据实际使用量供货，合同的最终结算金额按实际使用量乘以成交单价进行计算。</w:t>
      </w:r>
      <w:r>
        <w:rPr>
          <w:rFonts w:ascii="宋体" w:hAnsi="宋体" w:cs="Courier New"/>
          <w:bCs/>
          <w:sz w:val="24"/>
          <w:szCs w:val="24"/>
        </w:rPr>
      </w:r>
      <w:r/>
    </w:p>
    <w:p>
      <w:pPr>
        <w:pStyle w:val="876"/>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76"/>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76"/>
        <w:ind w:firstLine="482"/>
        <w:spacing w:line="400" w:lineRule="exact"/>
        <w:rPr>
          <w:rFonts w:ascii="宋体" w:hAnsi="宋体" w:cs="Courier New"/>
          <w:sz w:val="24"/>
          <w:szCs w:val="24"/>
        </w:rPr>
      </w:pPr>
      <w:r>
        <w:rPr>
          <w:rFonts w:ascii="宋体" w:hAnsi="宋体" w:cs="Courier New"/>
          <w:b/>
          <w:sz w:val="24"/>
          <w:szCs w:val="24"/>
        </w:rPr>
        <w:t xml:space="preserve">十、质量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rPr>
          <w:rFonts w:ascii="宋体" w:hAnsi="宋体" w:cs="Courier New"/>
          <w:sz w:val="24"/>
          <w:szCs w:val="24"/>
        </w:rPr>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⑴更换：由乙方承担</w:t>
      </w:r>
      <w:r>
        <w:rPr>
          <w:rFonts w:ascii="宋体" w:hAnsi="宋体" w:cs="Courier New"/>
          <w:sz w:val="24"/>
          <w:szCs w:val="24"/>
        </w:rPr>
        <w:t xml:space="preserve">所发生的全部费用。</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⑵贬值处理：由甲乙双方合议定价。</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年（自交货验收合格之日起计），因人为因素出现的故障不在免费保修范围内。超过保修期的机器设备，终生维修，维修时只收部件成本费。</w:t>
      </w:r>
      <w:r/>
    </w:p>
    <w:p>
      <w:pPr>
        <w:pStyle w:val="876"/>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11.4 如有必要，甲方邀请参加本项目的其他供应商或第三方专业机构及专家参与验收，相关意见将作为验收书的参考资料。</w:t>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11.5 甲方成立验收小组，按照采购合</w:t>
      </w:r>
      <w:r>
        <w:rPr>
          <w:rFonts w:hint="eastAsia" w:ascii="宋体" w:hAnsi="宋体" w:cs="Courier New"/>
          <w:sz w:val="24"/>
          <w:szCs w:val="24"/>
        </w:rPr>
        <w:t xml:space="preserve">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76"/>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w:t>
      </w:r>
      <w:r>
        <w:rPr>
          <w:rFonts w:ascii="宋体" w:hAnsi="宋体" w:cs="Courier New"/>
          <w:sz w:val="24"/>
          <w:szCs w:val="24"/>
        </w:rPr>
        <w:t xml:space="preserve">接货。</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pStyle w:val="876"/>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、违约责任</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.2 甲方无故逾期验收和办理货款支付手续的,甲方应按逾期付款总额每日</w:t>
      </w:r>
      <w:r>
        <w:rPr>
          <w:rFonts w:hint="eastAsia" w:ascii="宋体" w:hAnsi="宋体" w:cs="Courier New"/>
          <w:sz w:val="24"/>
          <w:szCs w:val="24"/>
          <w:u w:val="single"/>
        </w:rPr>
        <w:t xml:space="preserve">    </w:t>
      </w:r>
      <w:r>
        <w:rPr>
          <w:rFonts w:ascii="宋体" w:hAnsi="宋体" w:cs="Courier New"/>
          <w:sz w:val="24"/>
          <w:szCs w:val="24"/>
        </w:rPr>
        <w:t xml:space="preserve">向乙方支付违约金。</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76"/>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 不可抗力事件发生后，应立即通知对方，并寄送有关权威机构出具的证明。</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.3 不可抗力事件延续120天以上，双方应通过友好协商，确定是否继续履行合同。</w:t>
      </w:r>
      <w:r/>
    </w:p>
    <w:p>
      <w:pPr>
        <w:pStyle w:val="876"/>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76"/>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w:t>
      </w:r>
      <w:r>
        <w:rPr>
          <w:rFonts w:hint="eastAsia" w:ascii="宋体" w:hAnsi="宋体" w:cs="Courier New"/>
          <w:sz w:val="24"/>
          <w:szCs w:val="24"/>
        </w:rPr>
        <w:t xml:space="preserve">甲乙</w:t>
      </w:r>
      <w:r>
        <w:rPr>
          <w:rFonts w:ascii="宋体" w:hAnsi="宋体" w:cs="Courier New"/>
          <w:sz w:val="24"/>
          <w:szCs w:val="24"/>
        </w:rPr>
        <w:t xml:space="preserve">双方</w:t>
      </w:r>
      <w:r>
        <w:rPr>
          <w:rFonts w:hint="eastAsia" w:ascii="宋体" w:hAnsi="宋体" w:cs="Courier New"/>
          <w:sz w:val="24"/>
          <w:szCs w:val="24"/>
        </w:rPr>
        <w:t xml:space="preserve">因</w:t>
      </w:r>
      <w:r>
        <w:rPr>
          <w:rFonts w:ascii="宋体" w:hAnsi="宋体" w:cs="Courier New"/>
          <w:sz w:val="24"/>
          <w:szCs w:val="24"/>
        </w:rPr>
        <w:t xml:space="preserve">合同</w:t>
      </w:r>
      <w:r>
        <w:rPr>
          <w:rFonts w:hint="eastAsia" w:ascii="宋体" w:hAnsi="宋体" w:cs="Courier New"/>
          <w:sz w:val="24"/>
          <w:szCs w:val="24"/>
        </w:rPr>
        <w:t xml:space="preserve">签订、履行而</w:t>
      </w:r>
      <w:r>
        <w:rPr>
          <w:rFonts w:ascii="宋体" w:hAnsi="宋体" w:cs="Courier New"/>
          <w:sz w:val="24"/>
          <w:szCs w:val="24"/>
        </w:rPr>
        <w:t xml:space="preserve">发生的一切争议，应通过</w:t>
      </w:r>
      <w:r>
        <w:rPr>
          <w:rFonts w:hint="eastAsia" w:ascii="宋体" w:hAnsi="宋体" w:cs="Courier New"/>
          <w:sz w:val="24"/>
          <w:szCs w:val="24"/>
        </w:rPr>
        <w:t xml:space="preserve">友好</w:t>
      </w:r>
      <w:r>
        <w:rPr>
          <w:rFonts w:ascii="宋体" w:hAnsi="宋体" w:cs="Courier New"/>
          <w:sz w:val="24"/>
          <w:szCs w:val="24"/>
        </w:rPr>
        <w:t xml:space="preserve">协商解决。如协商不成</w:t>
      </w:r>
      <w:r>
        <w:rPr>
          <w:rFonts w:hint="eastAsia" w:ascii="宋体" w:hAnsi="宋体" w:cs="Courier New"/>
          <w:sz w:val="24"/>
          <w:szCs w:val="24"/>
        </w:rPr>
        <w:t xml:space="preserve">由甲方住所地人民</w:t>
      </w:r>
      <w:r>
        <w:rPr>
          <w:rFonts w:ascii="宋体" w:hAnsi="宋体" w:cs="Courier New"/>
          <w:sz w:val="24"/>
          <w:szCs w:val="24"/>
        </w:rPr>
        <w:t xml:space="preserve">法院</w:t>
      </w:r>
      <w:r>
        <w:rPr>
          <w:rFonts w:hint="eastAsia" w:ascii="宋体" w:hAnsi="宋体" w:cs="Courier New"/>
          <w:sz w:val="24"/>
          <w:szCs w:val="24"/>
        </w:rPr>
        <w:t xml:space="preserve">管辖。</w:t>
      </w:r>
      <w:r/>
    </w:p>
    <w:p>
      <w:pPr>
        <w:pStyle w:val="876"/>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、合同生效及其它</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.2本合同未尽事宜，遵照</w:t>
      </w:r>
      <w:r>
        <w:rPr>
          <w:rFonts w:hint="eastAsia" w:ascii="宋体" w:hAnsi="宋体" w:cs="Courier New"/>
          <w:sz w:val="24"/>
          <w:szCs w:val="24"/>
        </w:rPr>
        <w:t xml:space="preserve">《中华人民共和国民法典》、《中华人民共和国政府采购法》</w:t>
      </w:r>
      <w:r>
        <w:rPr>
          <w:rFonts w:ascii="宋体" w:hAnsi="宋体" w:cs="Courier New"/>
          <w:sz w:val="24"/>
          <w:szCs w:val="24"/>
        </w:rPr>
        <w:t xml:space="preserve">有关条文执行。</w:t>
      </w:r>
      <w:r/>
    </w:p>
    <w:p>
      <w:pPr>
        <w:pStyle w:val="876"/>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w:t>
      </w:r>
      <w:r>
        <w:rPr>
          <w:rFonts w:ascii="宋体" w:hAnsi="宋体" w:cs="Courier New"/>
          <w:sz w:val="24"/>
          <w:szCs w:val="24"/>
        </w:rPr>
        <w:t xml:space="preserve">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876"/>
        <w:ind w:left="480" w:hanging="480"/>
        <w:spacing w:line="400" w:lineRule="exact"/>
        <w:rPr>
          <w:rFonts w:ascii="宋体" w:hAnsi="宋体" w:cs="Courier New"/>
          <w:sz w:val="24"/>
          <w:szCs w:val="24"/>
        </w:rPr>
      </w:pPr>
      <w:r>
        <w:rPr>
          <w:rFonts w:ascii="宋体" w:hAnsi="宋体" w:cs="Courier New"/>
          <w:sz w:val="24"/>
          <w:szCs w:val="24"/>
        </w:rPr>
        <w:t xml:space="preserve">  甲方：                        乙方： </w:t>
      </w:r>
      <w:r/>
    </w:p>
    <w:p>
      <w:pPr>
        <w:pStyle w:val="876"/>
        <w:spacing w:line="400" w:lineRule="exac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876"/>
        <w:spacing w:line="400" w:lineRule="exac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876"/>
        <w:ind w:firstLine="240"/>
        <w:spacing w:line="400" w:lineRule="exact"/>
        <w:rPr>
          <w:rFonts w:hint="eastAsia" w:ascii="宋体" w:hAnsi="Courier New" w:cs="Courier New"/>
        </w:rPr>
      </w:pPr>
      <w:r>
        <w:rPr>
          <w:rFonts w:hint="eastAsia" w:ascii="宋体" w:hAnsi="宋体" w:cs="Courier New"/>
          <w:sz w:val="24"/>
          <w:szCs w:val="24"/>
        </w:rPr>
        <w:t xml:space="preserve">联系电话：                    联系电话：          </w:t>
      </w:r>
      <w:r>
        <w:rPr>
          <w:rFonts w:hint="eastAsia" w:ascii="宋体" w:hAnsi="Courier New" w:cs="Courier New"/>
        </w:rPr>
      </w:r>
      <w:r/>
    </w:p>
    <w:p>
      <w:pPr>
        <w:pStyle w:val="876"/>
        <w:jc w:val="center"/>
        <w:spacing w:line="400" w:lineRule="exact"/>
        <w:rPr>
          <w:rFonts w:hint="eastAsia" w:ascii="宋体" w:hAnsi="宋体" w:cs="Courier New"/>
          <w:sz w:val="24"/>
          <w:szCs w:val="24"/>
        </w:rPr>
      </w:pPr>
      <w:r>
        <w:rPr>
          <w:rFonts w:hint="eastAsia" w:ascii="宋体" w:hAnsi="Courier New" w:cs="Courier New"/>
        </w:rPr>
        <w:t xml:space="preserve">                 </w:t>
      </w:r>
      <w:r>
        <w:rPr>
          <w:rFonts w:hint="eastAsia" w:ascii="宋体" w:hAnsi="宋体" w:cs="Courier New"/>
          <w:sz w:val="24"/>
          <w:szCs w:val="24"/>
        </w:rPr>
        <w:t xml:space="preserve">   </w:t>
      </w:r>
      <w:r/>
    </w:p>
    <w:p>
      <w:pPr>
        <w:pStyle w:val="876"/>
        <w:jc w:val="center"/>
        <w:spacing w:line="400" w:lineRule="exact"/>
        <w:rPr>
          <w:rFonts w:hint="eastAsia" w:ascii="宋体" w:hAnsi="宋体" w:cs="Courier New"/>
          <w:sz w:val="24"/>
          <w:szCs w:val="24"/>
        </w:rPr>
      </w:pPr>
      <w:r>
        <w:rPr>
          <w:rFonts w:hint="eastAsia" w:ascii="宋体" w:hAnsi="宋体" w:cs="Courier New"/>
          <w:sz w:val="24"/>
          <w:szCs w:val="24"/>
        </w:rPr>
      </w:r>
      <w:r/>
    </w:p>
    <w:p>
      <w:pPr>
        <w:pStyle w:val="876"/>
        <w:ind w:firstLine="480"/>
        <w:spacing w:line="400" w:lineRule="exact"/>
        <w:rPr>
          <w:rFonts w:hint="eastAsia" w:ascii="宋体" w:hAnsi="宋体" w:cs="Courier New"/>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r>
        <w:rPr>
          <w:rFonts w:hint="eastAsia" w:ascii="宋体" w:hAnsi="宋体" w:cs="Courier New"/>
          <w:sz w:val="24"/>
          <w:szCs w:val="24"/>
        </w:rPr>
      </w:r>
      <w:r/>
    </w:p>
    <w:p>
      <w:pPr>
        <w:pStyle w:val="876"/>
        <w:spacing w:line="400" w:lineRule="exact"/>
        <w:rPr>
          <w:rFonts w:hint="eastAsia" w:ascii="宋体" w:hAnsi="宋体" w:cs="Courier New"/>
          <w:sz w:val="24"/>
          <w:szCs w:val="24"/>
        </w:rPr>
      </w:pPr>
      <w:r>
        <w:rPr>
          <w:rFonts w:hint="eastAsia" w:ascii="宋体" w:hAnsi="宋体" w:cs="Courier New"/>
          <w:sz w:val="24"/>
          <w:szCs w:val="24"/>
        </w:rPr>
      </w:r>
      <w:r/>
    </w:p>
    <w:p>
      <w:pPr>
        <w:pStyle w:val="876"/>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w:t>
      </w:r>
      <w:r>
        <w:rPr>
          <w:rFonts w:hint="eastAsia" w:ascii="宋体" w:hAnsi="宋体" w:cs="Courier New"/>
          <w:sz w:val="24"/>
          <w:szCs w:val="24"/>
        </w:rPr>
        <w:t xml:space="preserve">行）》使用，《政府采购货物买卖合同（试行）》电子版请登录中国政府采购网（www.ccgp.gov.cn）下载。</w:t>
      </w:r>
      <w:r>
        <w:rPr>
          <w:rFonts w:ascii="宋体" w:hAnsi="宋体"/>
          <w:bCs/>
          <w:sz w:val="24"/>
          <w:szCs w:val="24"/>
        </w:rPr>
      </w:r>
      <w:r/>
    </w:p>
    <w:p>
      <w:pPr>
        <w:pStyle w:val="876"/>
        <w:jc w:val="center"/>
        <w:spacing w:line="400" w:lineRule="exact"/>
        <w:rPr>
          <w:rFonts w:ascii="黑体" w:eastAsia="黑体"/>
          <w:bCs/>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ascii="黑体" w:eastAsia="黑体"/>
          <w:bCs/>
          <w:sz w:val="36"/>
          <w:szCs w:val="36"/>
        </w:rPr>
      </w:r>
      <w:r/>
    </w:p>
    <w:p>
      <w:pPr>
        <w:pStyle w:val="876"/>
        <w:ind w:firstLine="720"/>
        <w:jc w:val="center"/>
        <w:spacing w:line="288" w:lineRule="auto"/>
        <w:rPr>
          <w:rFonts w:hint="eastAsia" w:hAnsi="宋体"/>
          <w:sz w:val="36"/>
          <w:szCs w:val="36"/>
        </w:rPr>
      </w:pPr>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876"/>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本项目属性：货物类项目</w:t>
      </w:r>
      <w:r/>
    </w:p>
    <w:p>
      <w:pPr>
        <w:pStyle w:val="876"/>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876"/>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本项目标的物所属行业：工业 </w:t>
      </w:r>
      <w:r/>
    </w:p>
    <w:p>
      <w:pPr>
        <w:pStyle w:val="876"/>
        <w:ind w:firstLine="480"/>
        <w:spacing w:line="360" w:lineRule="auto"/>
        <w:rPr>
          <w:rFonts w:ascii="宋体" w:hAnsi="宋体"/>
          <w:sz w:val="24"/>
          <w:szCs w:val="24"/>
        </w:rPr>
      </w:pPr>
      <w:r>
        <w:rPr>
          <w:rFonts w:hint="eastAsia" w:ascii="宋体" w:hAnsi="宋体"/>
          <w:sz w:val="24"/>
          <w:szCs w:val="24"/>
        </w:rPr>
        <w:t xml:space="preserve">本项目中的</w:t>
      </w:r>
      <w:r>
        <w:rPr>
          <w:rFonts w:hint="eastAsia" w:ascii="宋体" w:hAnsi="宋体"/>
          <w:b/>
          <w:bCs/>
          <w:sz w:val="24"/>
          <w:szCs w:val="24"/>
        </w:rPr>
        <w:t xml:space="preserve">5匹柜式空调</w:t>
      </w:r>
      <w:r>
        <w:rPr>
          <w:rFonts w:hint="eastAsia" w:ascii="宋体" w:hAnsi="宋体"/>
          <w:sz w:val="24"/>
          <w:szCs w:val="24"/>
        </w:rPr>
        <w:t xml:space="preserve">为核心产品。</w:t>
      </w:r>
      <w:r>
        <w:rPr>
          <w:rFonts w:ascii="宋体" w:hAnsi="宋体"/>
          <w:sz w:val="24"/>
          <w:szCs w:val="24"/>
        </w:rPr>
      </w:r>
      <w:r/>
    </w:p>
    <w:p>
      <w:pPr>
        <w:pStyle w:val="876"/>
        <w:ind w:firstLine="602"/>
        <w:spacing w:line="360" w:lineRule="auto"/>
        <w:rPr>
          <w:rFonts w:hint="eastAsia" w:ascii="宋体" w:hAnsi="宋体"/>
          <w:b/>
          <w:sz w:val="30"/>
          <w:szCs w:val="30"/>
        </w:rPr>
      </w:pPr>
      <w:r>
        <w:rPr>
          <w:rFonts w:hint="eastAsia" w:ascii="宋体" w:hAnsi="宋体"/>
          <w:b/>
          <w:sz w:val="30"/>
          <w:szCs w:val="30"/>
        </w:rPr>
        <w:t xml:space="preserve">第一部分  项目技术要求</w:t>
      </w:r>
      <w:r/>
    </w:p>
    <w:p>
      <w:pPr>
        <w:pStyle w:val="876"/>
        <w:rPr>
          <w:rFonts w:ascii="Calibri" w:hAnsi="Calibri"/>
          <w:szCs w:val="24"/>
        </w:rPr>
      </w:pPr>
      <w:r>
        <w:rPr>
          <w:rFonts w:hint="eastAsia" w:ascii="Calibri" w:hAnsi="Calibri"/>
          <w:szCs w:val="24"/>
        </w:rPr>
        <w:t xml:space="preserve">（一）设备清单</w:t>
      </w:r>
      <w:r>
        <w:rPr>
          <w:rFonts w:ascii="Calibri" w:hAnsi="Calibri"/>
          <w:szCs w:val="24"/>
        </w:rPr>
      </w:r>
      <w:r/>
    </w:p>
    <w:p>
      <w:pPr>
        <w:pStyle w:val="876"/>
        <w:ind w:right="-346" w:firstLine="482"/>
        <w:jc w:val="left"/>
        <w:spacing w:line="360" w:lineRule="auto"/>
        <w:widowControl/>
        <w:rPr>
          <w:rFonts w:ascii="宋体" w:hAnsi="宋体"/>
          <w:b/>
          <w:bCs/>
          <w:sz w:val="24"/>
          <w:szCs w:val="22"/>
        </w:rPr>
      </w:pPr>
      <w:r>
        <w:rPr>
          <w:rFonts w:hint="eastAsia" w:ascii="宋体" w:hAnsi="宋体"/>
          <w:b/>
          <w:bCs/>
          <w:sz w:val="24"/>
          <w:szCs w:val="22"/>
        </w:rPr>
        <w:t xml:space="preserve">1. 柜式空调设备清单</w:t>
      </w:r>
      <w:r>
        <w:rPr>
          <w:rFonts w:ascii="宋体" w:hAnsi="宋体"/>
          <w:b/>
          <w:bCs/>
          <w:sz w:val="24"/>
          <w:szCs w:val="22"/>
        </w:rPr>
      </w:r>
      <w:r/>
    </w:p>
    <w:tbl>
      <w:tblPr>
        <w:tblW w:w="538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1470"/>
        <w:gridCol w:w="4940"/>
        <w:gridCol w:w="1164"/>
        <w:gridCol w:w="1162"/>
      </w:tblGrid>
      <w:tr>
        <w:trPr>
          <w:trHeight w:val="607"/>
        </w:trPr>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pStyle w:val="876"/>
              <w:jc w:val="center"/>
              <w:widowControl/>
              <w:rPr>
                <w:rFonts w:hint="eastAsia" w:ascii="宋体" w:hAnsi="宋体" w:cs="宋体"/>
                <w:b/>
                <w:bCs/>
                <w:szCs w:val="24"/>
                <w:lang w:bidi="ar"/>
              </w:rPr>
            </w:pPr>
            <w:r/>
            <w:bookmarkStart w:id="193" w:name="_Hlk187313052"/>
            <w:r>
              <w:rPr>
                <w:rFonts w:hint="eastAsia" w:ascii="宋体" w:hAnsi="宋体" w:cs="宋体"/>
                <w:b/>
                <w:bCs/>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b/>
                <w:bCs/>
                <w:szCs w:val="24"/>
                <w:lang w:bidi="ar"/>
              </w:rPr>
              <w:t xml:space="preserve">标的名称</w:t>
            </w:r>
            <w:r/>
          </w:p>
        </w:tc>
        <w:tc>
          <w:tcPr>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b/>
                <w:bCs/>
                <w:szCs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b/>
                <w:bCs/>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b/>
                <w:bCs/>
                <w:szCs w:val="24"/>
                <w:lang w:bidi="ar"/>
              </w:rPr>
              <w:t xml:space="preserve">数量</w:t>
            </w:r>
            <w:r/>
          </w:p>
        </w:tc>
      </w:tr>
      <w:tr>
        <w:trPr>
          <w:trHeight w:val="3128"/>
        </w:trPr>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pStyle w:val="876"/>
              <w:jc w:val="center"/>
              <w:widowControl/>
              <w:rPr>
                <w:rFonts w:hint="eastAsia" w:ascii="宋体" w:hAnsi="宋体" w:cs="宋体"/>
                <w:b/>
                <w:bCs/>
                <w:szCs w:val="24"/>
                <w:lang w:bidi="ar"/>
              </w:rPr>
            </w:pPr>
            <w:r/>
            <w:bookmarkEnd w:id="193"/>
            <w:r>
              <w:rPr>
                <w:rFonts w:hint="eastAsia" w:ascii="宋体" w:hAnsi="宋体" w:cs="宋体"/>
                <w:b/>
                <w:bCs/>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876"/>
              <w:jc w:val="left"/>
              <w:widowControl/>
              <w:rPr>
                <w:rFonts w:hint="eastAsia" w:ascii="宋体" w:hAnsi="宋体" w:cs="宋体"/>
                <w:b/>
                <w:bCs/>
                <w:szCs w:val="24"/>
                <w:lang w:bidi="ar"/>
              </w:rPr>
            </w:pPr>
            <w:r>
              <w:rPr>
                <w:rFonts w:hint="eastAsia" w:ascii="宋体" w:hAnsi="宋体" w:cs="宋体"/>
                <w:b/>
                <w:bCs/>
                <w:szCs w:val="24"/>
                <w:lang w:bidi="ar"/>
              </w:rPr>
              <w:t xml:space="preserve">2匹柜式空调</w:t>
            </w:r>
            <w:r/>
          </w:p>
        </w:tc>
        <w:tc>
          <w:tcPr>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pStyle w:val="876"/>
              <w:jc w:val="left"/>
              <w:widowControl/>
              <w:rPr>
                <w:rFonts w:hint="eastAsia" w:ascii="宋体" w:hAnsi="宋体" w:cs="宋体"/>
                <w:szCs w:val="24"/>
                <w:lang w:bidi="ar"/>
              </w:rPr>
            </w:pPr>
            <w:r>
              <w:rPr>
                <w:rFonts w:hint="eastAsia" w:ascii="宋体" w:hAnsi="宋体" w:cs="宋体"/>
                <w:szCs w:val="24"/>
                <w:lang w:bidi="ar"/>
              </w:rPr>
              <w:t xml:space="preserve">能效等级：≥2级；</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额定制冷量≥5100；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额定制热量（W)不含电辅热≥7200；</w:t>
            </w:r>
            <w:r/>
          </w:p>
          <w:p>
            <w:pPr>
              <w:pStyle w:val="876"/>
              <w:jc w:val="left"/>
              <w:widowControl/>
            </w:pPr>
            <w:r>
              <w:rPr>
                <w:rFonts w:hint="eastAsia" w:ascii="宋体" w:hAnsi="宋体" w:cs="宋体"/>
                <w:szCs w:val="24"/>
                <w:lang w:bidi="ar"/>
              </w:rPr>
              <w:t xml:space="preserve">循环风量(m3/h）≥950；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电源规格：220V/50HZ；</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额定制冷功率（W）≤1450；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额定制热功率（不含电辅热）≤2250；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电辅热（w）≥1800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运行噪音 (dB(A))内（最高）≤42；</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运行噪音 (dB(A))外（最高）≤54</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每套含4米标配铜管</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lang w:bidi="ar"/>
              </w:rPr>
              <w:t xml:space="preserve">30</w:t>
            </w:r>
            <w:r/>
          </w:p>
        </w:tc>
      </w:tr>
      <w:tr>
        <w:trPr>
          <w:trHeight w:val="2974"/>
        </w:trPr>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b/>
                <w:bCs/>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876"/>
              <w:jc w:val="left"/>
              <w:widowControl/>
              <w:rPr>
                <w:rFonts w:hint="eastAsia" w:ascii="宋体" w:hAnsi="宋体" w:cs="宋体"/>
                <w:b/>
                <w:bCs/>
                <w:szCs w:val="24"/>
                <w:lang w:bidi="ar"/>
              </w:rPr>
            </w:pPr>
            <w:r>
              <w:rPr>
                <w:rFonts w:hint="eastAsia" w:ascii="宋体" w:hAnsi="宋体" w:cs="宋体"/>
                <w:b/>
                <w:bCs/>
                <w:szCs w:val="24"/>
                <w:lang w:bidi="ar"/>
              </w:rPr>
              <w:t xml:space="preserve">3匹柜式空调</w:t>
            </w:r>
            <w:r/>
          </w:p>
        </w:tc>
        <w:tc>
          <w:tcPr>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pStyle w:val="876"/>
              <w:jc w:val="left"/>
              <w:widowControl/>
              <w:rPr>
                <w:rFonts w:hint="eastAsia" w:ascii="宋体" w:hAnsi="宋体" w:cs="宋体"/>
                <w:szCs w:val="24"/>
                <w:lang w:bidi="ar"/>
              </w:rPr>
            </w:pPr>
            <w:r>
              <w:rPr>
                <w:rFonts w:hint="eastAsia" w:ascii="宋体" w:hAnsi="宋体" w:cs="宋体"/>
                <w:szCs w:val="24"/>
                <w:lang w:bidi="ar"/>
              </w:rPr>
              <w:t xml:space="preserve">能效等级：≥2级；</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额定制冷量（W)≥7200；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额定制热量（W)不含电辅热≥8200；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循环风量(m3/h）≥1000；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电源规格：380V/50HZ；</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额定制冷功率（W）≤2170；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额定制热功率（不含电辅热）≤3050；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电辅热（w）≥1900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运行噪音 (dB(A))内（最高）≤47；</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运行噪音 (dB(A))外（最高）≤56</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每套含4米标配铜管</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lang w:bidi="ar"/>
              </w:rPr>
              <w:t xml:space="preserve">30</w:t>
            </w:r>
            <w:r/>
          </w:p>
        </w:tc>
      </w:tr>
      <w:tr>
        <w:trPr>
          <w:trHeight w:val="3074"/>
        </w:trPr>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b/>
                <w:bCs/>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876"/>
              <w:jc w:val="left"/>
              <w:widowControl/>
              <w:rPr>
                <w:rFonts w:hint="eastAsia" w:ascii="宋体" w:hAnsi="宋体" w:cs="宋体"/>
                <w:b/>
                <w:bCs/>
                <w:szCs w:val="24"/>
                <w:lang w:bidi="ar"/>
              </w:rPr>
            </w:pPr>
            <w:r>
              <w:rPr>
                <w:rFonts w:hint="eastAsia" w:ascii="宋体" w:hAnsi="宋体" w:cs="宋体"/>
                <w:b/>
                <w:bCs/>
                <w:szCs w:val="24"/>
                <w:lang w:bidi="ar"/>
              </w:rPr>
              <w:t xml:space="preserve">5匹柜式空调</w:t>
            </w:r>
            <w:r/>
          </w:p>
        </w:tc>
        <w:tc>
          <w:tcPr>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pStyle w:val="876"/>
              <w:jc w:val="left"/>
              <w:widowControl/>
              <w:rPr>
                <w:rFonts w:hint="eastAsia" w:ascii="宋体" w:hAnsi="宋体" w:cs="宋体"/>
                <w:szCs w:val="24"/>
                <w:lang w:bidi="ar"/>
              </w:rPr>
            </w:pPr>
            <w:r>
              <w:rPr>
                <w:rFonts w:hint="eastAsia" w:ascii="宋体" w:hAnsi="宋体" w:cs="宋体"/>
                <w:szCs w:val="24"/>
                <w:lang w:bidi="ar"/>
              </w:rPr>
              <w:t xml:space="preserve">能效等级≥2级；</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额定制冷量（W)≥12150；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额定制热量（W)不含电辅热≥13700；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循环风量(m3/h）≥2050；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电源规格：380V/50HZ；</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额定制冷功率（W）≤4700；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额定制热功率（不含电辅热）≤4550；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电辅热（w）≥3200</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运行噪音 (dB(A))内（最高）≤52；</w:t>
            </w:r>
            <w:r/>
          </w:p>
          <w:p>
            <w:pPr>
              <w:pStyle w:val="876"/>
              <w:jc w:val="left"/>
              <w:widowControl/>
              <w:rPr>
                <w:rFonts w:hint="eastAsia" w:ascii="宋体" w:hAnsi="宋体" w:cs="宋体"/>
                <w:szCs w:val="24"/>
                <w:lang w:bidi="ar"/>
              </w:rPr>
            </w:pPr>
            <w:r>
              <w:rPr>
                <w:rFonts w:hint="eastAsia" w:ascii="宋体" w:hAnsi="宋体" w:cs="宋体"/>
                <w:szCs w:val="24"/>
                <w:lang w:bidi="ar"/>
              </w:rPr>
              <w:t xml:space="preserve">运行噪音 (dB(A))外（最高）≤60</w:t>
            </w:r>
            <w:r/>
          </w:p>
          <w:p>
            <w:pPr>
              <w:pStyle w:val="876"/>
              <w:jc w:val="left"/>
              <w:widowControl/>
              <w:rPr>
                <w:rFonts w:ascii="宋体" w:hAnsi="宋体" w:cs="宋体"/>
                <w:szCs w:val="24"/>
                <w:lang w:bidi="ar"/>
              </w:rPr>
            </w:pPr>
            <w:r>
              <w:rPr>
                <w:rFonts w:hint="eastAsia" w:ascii="宋体" w:hAnsi="宋体" w:cs="宋体"/>
                <w:szCs w:val="24"/>
                <w:lang w:bidi="ar"/>
              </w:rPr>
              <w:t xml:space="preserve">每套含4米标配铜管</w:t>
            </w:r>
            <w:r>
              <w:rPr>
                <w:rFonts w:ascii="宋体" w:hAnsi="宋体" w:cs="宋体"/>
                <w:szCs w:val="24"/>
                <w:lang w:bidi="ar"/>
              </w:rPr>
            </w:r>
            <w:r/>
          </w:p>
          <w:p>
            <w:pPr>
              <w:pStyle w:val="876"/>
              <w:jc w:val="left"/>
              <w:widowControl/>
              <w:rPr>
                <w:rFonts w:hint="eastAsia" w:ascii="宋体" w:hAnsi="宋体" w:cs="宋体"/>
                <w:szCs w:val="24"/>
                <w:lang w:bidi="ar"/>
              </w:rPr>
            </w:pPr>
            <w:r>
              <w:rPr>
                <w:rFonts w:hint="eastAsia" w:ascii="宋体" w:hAnsi="宋体" w:cs="宋体"/>
                <w:szCs w:val="24"/>
                <w:lang w:bidi="ar"/>
              </w:rPr>
              <w:t xml:space="preserve">可远距离送风</w:t>
            </w:r>
            <w:r>
              <w:rPr>
                <w:rFonts w:hint="eastAsia"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lang w:bidi="ar"/>
              </w:rPr>
              <w:t xml:space="preserve">111</w:t>
            </w:r>
            <w:r/>
          </w:p>
        </w:tc>
      </w:tr>
    </w:tbl>
    <w:p>
      <w:pPr>
        <w:pStyle w:val="876"/>
        <w:rPr>
          <w:rFonts w:hint="eastAsia" w:ascii="Calibri" w:hAnsi="Calibri"/>
          <w:b/>
          <w:bCs/>
          <w:sz w:val="24"/>
          <w:szCs w:val="22"/>
          <w:lang w:bidi="ar"/>
        </w:rPr>
      </w:pPr>
      <w:r>
        <w:rPr>
          <w:rFonts w:hint="eastAsia" w:ascii="Calibri" w:hAnsi="Calibri"/>
          <w:b/>
          <w:bCs/>
          <w:sz w:val="24"/>
          <w:szCs w:val="22"/>
          <w:lang w:bidi="ar"/>
        </w:rPr>
      </w:r>
      <w:r/>
    </w:p>
    <w:p>
      <w:pPr>
        <w:pStyle w:val="876"/>
        <w:ind w:right="-346" w:firstLine="480"/>
        <w:jc w:val="left"/>
        <w:spacing w:line="360" w:lineRule="auto"/>
        <w:widowControl/>
        <w:rPr>
          <w:rFonts w:ascii="宋体" w:hAnsi="宋体" w:cs="宋体"/>
          <w:b/>
          <w:bCs/>
          <w:sz w:val="32"/>
          <w:szCs w:val="28"/>
        </w:rPr>
      </w:pPr>
      <w:r>
        <w:rPr>
          <w:rFonts w:hint="eastAsia" w:ascii="宋体" w:hAnsi="宋体" w:cs="宋体"/>
          <w:b/>
          <w:bCs/>
          <w:sz w:val="24"/>
          <w:szCs w:val="22"/>
          <w:lang w:bidi="ar"/>
        </w:rPr>
        <w:t xml:space="preserve">2. </w:t>
      </w:r>
      <w:r>
        <w:rPr>
          <w:rFonts w:hint="eastAsia" w:ascii="宋体" w:hAnsi="宋体" w:cs="宋体"/>
          <w:b/>
          <w:bCs/>
          <w:sz w:val="24"/>
          <w:szCs w:val="22"/>
        </w:rPr>
        <w:t xml:space="preserve">多联机组空调设备清单</w:t>
      </w:r>
      <w:r>
        <w:rPr>
          <w:rFonts w:ascii="宋体" w:hAnsi="宋体" w:cs="宋体"/>
          <w:b/>
          <w:bCs/>
          <w:sz w:val="32"/>
          <w:szCs w:val="28"/>
        </w:rPr>
      </w:r>
      <w:r/>
    </w:p>
    <w:tbl>
      <w:tblPr>
        <w:tblW w:w="9296"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2006"/>
        <w:gridCol w:w="4273"/>
        <w:gridCol w:w="1176"/>
        <w:gridCol w:w="8"/>
        <w:gridCol w:w="1176"/>
        <w:gridCol w:w="8"/>
      </w:tblGrid>
      <w:tr>
        <w:trPr>
          <w:gridAfter w:val="1"/>
          <w:trHeight w:val="577"/>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b/>
                <w:bCs/>
                <w:szCs w:val="24"/>
                <w:lang w:bidi="ar"/>
              </w:rPr>
              <w:t xml:space="preserve">序号</w:t>
            </w: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b/>
                <w:bCs/>
                <w:szCs w:val="24"/>
                <w:lang w:bidi="ar"/>
              </w:rPr>
              <w:t xml:space="preserve">标的名称</w:t>
            </w: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4273" w:type="dxa"/>
            <w:vAlign w:val="center"/>
            <w:textDirection w:val="lrTb"/>
            <w:noWrap w:val="false"/>
          </w:tcPr>
          <w:p>
            <w:pPr>
              <w:pStyle w:val="876"/>
              <w:jc w:val="center"/>
              <w:spacing w:line="276" w:lineRule="auto"/>
              <w:widowControl/>
              <w:rPr>
                <w:rFonts w:hint="eastAsia" w:ascii="宋体" w:hAnsi="宋体" w:cs="宋体"/>
                <w:szCs w:val="24"/>
              </w:rPr>
            </w:pPr>
            <w:r>
              <w:rPr>
                <w:rFonts w:hint="eastAsia" w:ascii="宋体" w:hAnsi="宋体" w:cs="宋体"/>
                <w:b/>
                <w:bCs/>
                <w:szCs w:val="24"/>
                <w:lang w:bidi="ar"/>
              </w:rPr>
              <w:t xml:space="preserve">规格参数</w:t>
            </w: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b/>
                <w:bCs/>
                <w:szCs w:val="24"/>
                <w:lang w:bidi="ar"/>
              </w:rPr>
              <w:t xml:space="preserve">单位</w:t>
            </w:r>
            <w:r>
              <w:rPr>
                <w:rFonts w:hint="eastAsia" w:ascii="宋体" w:hAnsi="宋体" w:cs="宋体"/>
                <w:szCs w:val="24"/>
              </w:rPr>
            </w:r>
            <w:r/>
          </w:p>
        </w:tc>
        <w:tc>
          <w:tcPr>
            <w:gridSpan w:val="2"/>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b/>
                <w:bCs/>
                <w:szCs w:val="24"/>
                <w:lang w:bidi="ar"/>
              </w:rPr>
              <w:t xml:space="preserve">数量</w:t>
            </w:r>
            <w:r>
              <w:rPr>
                <w:rFonts w:hint="eastAsia" w:ascii="宋体" w:hAnsi="宋体" w:cs="宋体"/>
                <w:szCs w:val="24"/>
              </w:rPr>
            </w:r>
            <w:r/>
          </w:p>
        </w:tc>
      </w:tr>
      <w:tr>
        <w:trPr>
          <w:gridAfter w:val="1"/>
          <w:trHeight w:val="1791"/>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多联机空调外机</w:t>
            </w:r>
            <w:r/>
          </w:p>
        </w:tc>
        <w:tc>
          <w:tcPr>
            <w:tcBorders>
              <w:top w:val="single" w:color="000000" w:sz="4" w:space="0"/>
              <w:left w:val="single" w:color="000000" w:sz="4" w:space="0"/>
              <w:bottom w:val="single" w:color="000000" w:sz="4" w:space="0"/>
              <w:right w:val="single" w:color="000000" w:sz="4" w:space="0"/>
            </w:tcBorders>
            <w:tcW w:w="4273" w:type="dxa"/>
            <w:vAlign w:val="center"/>
            <w:textDirection w:val="lrTb"/>
            <w:noWrap w:val="false"/>
          </w:tcPr>
          <w:p>
            <w:pPr>
              <w:pStyle w:val="876"/>
              <w:jc w:val="left"/>
              <w:spacing w:line="276" w:lineRule="auto"/>
              <w:widowControl/>
              <w:rPr>
                <w:rFonts w:hint="eastAsia" w:ascii="宋体" w:hAnsi="宋体" w:cs="宋体"/>
                <w:szCs w:val="24"/>
              </w:rPr>
            </w:pPr>
            <w:r>
              <w:rPr>
                <w:rFonts w:hint="eastAsia" w:ascii="宋体" w:hAnsi="宋体" w:cs="宋体"/>
                <w:szCs w:val="24"/>
              </w:rPr>
              <w:t xml:space="preserve">能效等级：1级能效</w:t>
            </w:r>
            <w:r/>
          </w:p>
          <w:p>
            <w:pPr>
              <w:pStyle w:val="876"/>
              <w:jc w:val="left"/>
              <w:spacing w:line="276" w:lineRule="auto"/>
              <w:widowControl/>
              <w:rPr>
                <w:rFonts w:hint="eastAsia" w:ascii="宋体" w:hAnsi="宋体" w:cs="宋体"/>
                <w:szCs w:val="24"/>
              </w:rPr>
            </w:pPr>
            <w:r>
              <w:rPr>
                <w:rFonts w:hint="eastAsia" w:ascii="宋体" w:hAnsi="宋体" w:cs="宋体"/>
                <w:szCs w:val="24"/>
              </w:rPr>
              <w:t xml:space="preserve">制冷量</w:t>
            </w:r>
            <w:r>
              <w:rPr>
                <w:rFonts w:hint="eastAsia" w:ascii="宋体" w:hAnsi="宋体" w:cs="宋体"/>
                <w:szCs w:val="24"/>
                <w:lang w:bidi="ar"/>
              </w:rPr>
              <w:t xml:space="preserve">≥</w:t>
            </w:r>
            <w:r>
              <w:rPr>
                <w:rFonts w:hint="eastAsia" w:ascii="宋体" w:hAnsi="宋体" w:cs="宋体"/>
                <w:szCs w:val="24"/>
              </w:rPr>
              <w:t xml:space="preserve">61.5</w:t>
            </w:r>
            <w:r>
              <w:rPr>
                <w:rFonts w:hint="eastAsia" w:ascii="宋体" w:hAnsi="宋体" w:cs="宋体"/>
              </w:rPr>
              <w:t xml:space="preserve">KW</w:t>
            </w:r>
            <w:r>
              <w:rPr>
                <w:rFonts w:ascii="Calibri" w:hAnsi="Calibri"/>
                <w:szCs w:val="24"/>
              </w:rPr>
              <w:t xml:space="preserve">  </w:t>
            </w:r>
            <w:r>
              <w:rPr>
                <w:rFonts w:hint="eastAsia" w:ascii="宋体" w:hAnsi="宋体" w:cs="宋体"/>
                <w:szCs w:val="24"/>
              </w:rPr>
              <w:t xml:space="preserve">制热量</w:t>
            </w:r>
            <w:r>
              <w:rPr>
                <w:rFonts w:hint="eastAsia" w:ascii="宋体" w:hAnsi="宋体" w:cs="宋体"/>
                <w:szCs w:val="24"/>
                <w:lang w:bidi="ar"/>
              </w:rPr>
              <w:t xml:space="preserve">≥</w:t>
            </w:r>
            <w:r>
              <w:rPr>
                <w:rFonts w:hint="eastAsia" w:ascii="宋体" w:hAnsi="宋体" w:cs="宋体"/>
                <w:szCs w:val="24"/>
              </w:rPr>
              <w:t xml:space="preserve">69.0</w:t>
            </w:r>
            <w:r>
              <w:rPr>
                <w:rFonts w:hint="eastAsia" w:ascii="宋体" w:hAnsi="宋体" w:cs="宋体"/>
              </w:rPr>
              <w:t xml:space="preserve">KW</w:t>
            </w:r>
            <w:r>
              <w:rPr>
                <w:rFonts w:hint="eastAsia" w:ascii="宋体" w:hAnsi="宋体" w:cs="宋体"/>
                <w:szCs w:val="24"/>
              </w:rPr>
            </w:r>
            <w:r/>
          </w:p>
          <w:p>
            <w:pPr>
              <w:pStyle w:val="876"/>
              <w:jc w:val="left"/>
              <w:spacing w:line="276" w:lineRule="auto"/>
              <w:widowControl/>
              <w:rPr>
                <w:rFonts w:hint="eastAsia" w:ascii="宋体" w:hAnsi="宋体" w:cs="宋体"/>
                <w:szCs w:val="24"/>
              </w:rPr>
            </w:pPr>
            <w:r>
              <w:rPr>
                <w:rFonts w:hint="eastAsia" w:ascii="宋体" w:hAnsi="宋体" w:cs="宋体"/>
                <w:szCs w:val="24"/>
              </w:rPr>
              <w:t xml:space="preserve">额定制冷功率</w:t>
            </w:r>
            <w:r>
              <w:rPr>
                <w:rFonts w:hint="eastAsia" w:ascii="宋体" w:hAnsi="宋体" w:cs="宋体"/>
                <w:szCs w:val="24"/>
                <w:lang w:bidi="ar"/>
              </w:rPr>
              <w:t xml:space="preserve">≤</w:t>
            </w:r>
            <w:r>
              <w:rPr>
                <w:rFonts w:hint="eastAsia" w:ascii="宋体" w:hAnsi="宋体" w:cs="宋体"/>
              </w:rPr>
              <w:t xml:space="preserve">22.7KW</w:t>
            </w:r>
            <w:r>
              <w:rPr>
                <w:rFonts w:hint="eastAsia" w:ascii="宋体" w:hAnsi="宋体" w:cs="宋体"/>
                <w:szCs w:val="24"/>
              </w:rPr>
            </w:r>
            <w:r/>
          </w:p>
          <w:p>
            <w:pPr>
              <w:pStyle w:val="876"/>
              <w:jc w:val="left"/>
              <w:spacing w:line="276" w:lineRule="auto"/>
              <w:widowControl/>
              <w:rPr>
                <w:rFonts w:hint="eastAsia" w:ascii="宋体" w:hAnsi="宋体" w:cs="宋体"/>
                <w:szCs w:val="24"/>
              </w:rPr>
            </w:pPr>
            <w:r>
              <w:rPr>
                <w:rFonts w:hint="eastAsia" w:ascii="宋体" w:hAnsi="宋体" w:cs="宋体"/>
                <w:szCs w:val="24"/>
              </w:rPr>
              <w:t xml:space="preserve">额定制热功率</w:t>
            </w:r>
            <w:r>
              <w:rPr>
                <w:rFonts w:hint="eastAsia" w:ascii="宋体" w:hAnsi="宋体" w:cs="宋体"/>
                <w:szCs w:val="24"/>
                <w:lang w:bidi="ar"/>
              </w:rPr>
              <w:t xml:space="preserve">≤</w:t>
            </w:r>
            <w:r>
              <w:rPr>
                <w:rFonts w:hint="eastAsia" w:ascii="宋体" w:hAnsi="宋体" w:cs="宋体"/>
              </w:rPr>
              <w:t xml:space="preserve">22.03KW</w:t>
            </w:r>
            <w:r>
              <w:rPr>
                <w:rFonts w:hint="eastAsia" w:ascii="宋体" w:hAnsi="宋体" w:cs="宋体"/>
                <w:szCs w:val="24"/>
              </w:rPr>
            </w:r>
            <w:r/>
          </w:p>
          <w:p>
            <w:pPr>
              <w:pStyle w:val="876"/>
              <w:jc w:val="left"/>
              <w:spacing w:line="276" w:lineRule="auto"/>
              <w:rPr>
                <w:rFonts w:hint="eastAsia" w:ascii="宋体" w:hAnsi="宋体" w:cs="宋体"/>
                <w:szCs w:val="24"/>
                <w:lang w:bidi="ar"/>
              </w:rPr>
            </w:pPr>
            <w:r>
              <w:rPr>
                <w:rFonts w:hint="eastAsia" w:ascii="宋体" w:hAnsi="宋体" w:cs="宋体"/>
                <w:szCs w:val="24"/>
                <w:lang w:bidi="ar"/>
              </w:rPr>
              <w:t xml:space="preserve">电源规格：380V/50HZ；</w:t>
            </w:r>
            <w:r/>
          </w:p>
          <w:p>
            <w:pPr>
              <w:pStyle w:val="876"/>
              <w:jc w:val="left"/>
              <w:spacing w:line="276" w:lineRule="auto"/>
              <w:rPr>
                <w:rFonts w:hint="eastAsia" w:ascii="宋体" w:hAnsi="宋体" w:cs="宋体"/>
                <w:szCs w:val="24"/>
              </w:rPr>
            </w:pPr>
            <w:r>
              <w:rPr>
                <w:rFonts w:hint="eastAsia" w:ascii="宋体" w:hAnsi="宋体" w:cs="宋体"/>
                <w:szCs w:val="24"/>
              </w:rPr>
              <w:t xml:space="preserve">运行噪音  ≤63 dB(A)</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台</w:t>
            </w:r>
            <w:r/>
          </w:p>
        </w:tc>
        <w:tc>
          <w:tcPr>
            <w:gridSpan w:val="2"/>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2</w:t>
            </w:r>
            <w:r/>
          </w:p>
        </w:tc>
      </w:tr>
      <w:tr>
        <w:trPr>
          <w:gridAfter w:val="1"/>
          <w:trHeight w:val="1738"/>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pStyle w:val="876"/>
              <w:jc w:val="center"/>
              <w:spacing w:line="360" w:lineRule="auto"/>
              <w:widowControl/>
              <w:rPr>
                <w:rFonts w:ascii="宋体" w:hAnsi="宋体" w:cs="宋体"/>
                <w:szCs w:val="24"/>
              </w:rPr>
            </w:pPr>
            <w:r>
              <w:rPr>
                <w:rFonts w:hint="eastAsia" w:ascii="宋体" w:hAnsi="宋体" w:cs="宋体"/>
                <w:szCs w:val="24"/>
              </w:rPr>
              <w:t xml:space="preserve">2</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多联机空调外机</w:t>
            </w:r>
            <w:r/>
          </w:p>
        </w:tc>
        <w:tc>
          <w:tcPr>
            <w:tcBorders>
              <w:top w:val="single" w:color="000000" w:sz="4" w:space="0"/>
              <w:left w:val="single" w:color="000000" w:sz="4" w:space="0"/>
              <w:bottom w:val="single" w:color="000000" w:sz="4" w:space="0"/>
              <w:right w:val="single" w:color="000000" w:sz="4" w:space="0"/>
            </w:tcBorders>
            <w:tcW w:w="4273" w:type="dxa"/>
            <w:vAlign w:val="center"/>
            <w:textDirection w:val="lrTb"/>
            <w:noWrap w:val="false"/>
          </w:tcPr>
          <w:p>
            <w:pPr>
              <w:pStyle w:val="876"/>
              <w:jc w:val="left"/>
              <w:spacing w:line="276" w:lineRule="auto"/>
              <w:widowControl/>
              <w:rPr>
                <w:rFonts w:hint="eastAsia" w:ascii="宋体" w:hAnsi="宋体" w:cs="宋体"/>
                <w:szCs w:val="24"/>
              </w:rPr>
            </w:pPr>
            <w:r>
              <w:rPr>
                <w:rFonts w:hint="eastAsia" w:ascii="宋体" w:hAnsi="宋体" w:cs="宋体"/>
                <w:szCs w:val="24"/>
              </w:rPr>
              <w:t xml:space="preserve">能效等级：1级能效</w:t>
            </w:r>
            <w:r/>
          </w:p>
          <w:p>
            <w:pPr>
              <w:pStyle w:val="876"/>
              <w:jc w:val="left"/>
              <w:spacing w:line="276" w:lineRule="auto"/>
              <w:widowControl/>
              <w:rPr>
                <w:rFonts w:hint="eastAsia" w:ascii="宋体" w:hAnsi="宋体" w:cs="宋体"/>
                <w:szCs w:val="24"/>
              </w:rPr>
            </w:pPr>
            <w:r>
              <w:rPr>
                <w:rFonts w:hint="eastAsia" w:ascii="宋体" w:hAnsi="宋体" w:cs="宋体"/>
                <w:szCs w:val="24"/>
              </w:rPr>
              <w:t xml:space="preserve">制冷量</w:t>
            </w:r>
            <w:r>
              <w:rPr>
                <w:rFonts w:hint="eastAsia" w:ascii="宋体" w:hAnsi="宋体" w:cs="宋体"/>
                <w:szCs w:val="24"/>
                <w:lang w:bidi="ar"/>
              </w:rPr>
              <w:t xml:space="preserve">≥</w:t>
            </w:r>
            <w:r>
              <w:rPr>
                <w:rFonts w:hint="eastAsia" w:ascii="宋体" w:hAnsi="宋体" w:cs="宋体"/>
                <w:szCs w:val="24"/>
              </w:rPr>
              <w:t xml:space="preserve">85.0</w:t>
            </w:r>
            <w:r>
              <w:rPr>
                <w:rFonts w:hint="eastAsia" w:ascii="宋体" w:hAnsi="宋体" w:cs="宋体"/>
              </w:rPr>
              <w:t xml:space="preserve">KW</w:t>
            </w:r>
            <w:r>
              <w:rPr>
                <w:rFonts w:ascii="Calibri" w:hAnsi="Calibri"/>
                <w:szCs w:val="24"/>
              </w:rPr>
              <w:t xml:space="preserve">  </w:t>
            </w:r>
            <w:r>
              <w:rPr>
                <w:rFonts w:hint="eastAsia" w:ascii="宋体" w:hAnsi="宋体" w:cs="宋体"/>
                <w:szCs w:val="24"/>
              </w:rPr>
              <w:t xml:space="preserve">制热量</w:t>
            </w:r>
            <w:r>
              <w:rPr>
                <w:rFonts w:hint="eastAsia" w:ascii="宋体" w:hAnsi="宋体" w:cs="宋体"/>
                <w:szCs w:val="24"/>
                <w:lang w:bidi="ar"/>
              </w:rPr>
              <w:t xml:space="preserve">≥</w:t>
            </w:r>
            <w:r>
              <w:rPr>
                <w:rFonts w:hint="eastAsia" w:ascii="宋体" w:hAnsi="宋体" w:cs="宋体"/>
                <w:szCs w:val="24"/>
              </w:rPr>
              <w:t xml:space="preserve">95.0</w:t>
            </w:r>
            <w:r>
              <w:rPr>
                <w:rFonts w:hint="eastAsia" w:ascii="宋体" w:hAnsi="宋体" w:cs="宋体"/>
              </w:rPr>
              <w:t xml:space="preserve">KW</w:t>
            </w:r>
            <w:r>
              <w:rPr>
                <w:rFonts w:hint="eastAsia" w:ascii="宋体" w:hAnsi="宋体" w:cs="宋体"/>
                <w:szCs w:val="24"/>
              </w:rPr>
            </w:r>
            <w:r/>
          </w:p>
          <w:p>
            <w:pPr>
              <w:pStyle w:val="876"/>
              <w:jc w:val="left"/>
              <w:spacing w:line="276" w:lineRule="auto"/>
              <w:widowControl/>
              <w:rPr>
                <w:rFonts w:hint="eastAsia" w:ascii="宋体" w:hAnsi="宋体" w:cs="宋体"/>
                <w:szCs w:val="24"/>
              </w:rPr>
            </w:pPr>
            <w:r>
              <w:rPr>
                <w:rFonts w:hint="eastAsia" w:ascii="宋体" w:hAnsi="宋体" w:cs="宋体"/>
                <w:szCs w:val="24"/>
              </w:rPr>
              <w:t xml:space="preserve">额定制冷功率</w:t>
            </w:r>
            <w:r>
              <w:rPr>
                <w:rFonts w:hint="eastAsia" w:ascii="宋体" w:hAnsi="宋体" w:cs="宋体"/>
                <w:szCs w:val="24"/>
                <w:lang w:bidi="ar"/>
              </w:rPr>
              <w:t xml:space="preserve">≤27.0</w:t>
            </w:r>
            <w:r>
              <w:rPr>
                <w:rFonts w:hint="eastAsia" w:ascii="宋体" w:hAnsi="宋体" w:cs="宋体"/>
              </w:rPr>
              <w:t xml:space="preserve">KW</w:t>
            </w:r>
            <w:r>
              <w:rPr>
                <w:rFonts w:hint="eastAsia" w:ascii="宋体" w:hAnsi="宋体" w:cs="宋体"/>
                <w:szCs w:val="24"/>
              </w:rPr>
            </w:r>
            <w:r/>
          </w:p>
          <w:p>
            <w:pPr>
              <w:pStyle w:val="876"/>
              <w:jc w:val="left"/>
              <w:spacing w:line="276" w:lineRule="auto"/>
              <w:widowControl/>
              <w:rPr>
                <w:rFonts w:hint="eastAsia" w:ascii="宋体" w:hAnsi="宋体" w:cs="宋体"/>
                <w:szCs w:val="24"/>
              </w:rPr>
            </w:pPr>
            <w:r>
              <w:rPr>
                <w:rFonts w:hint="eastAsia" w:ascii="宋体" w:hAnsi="宋体" w:cs="宋体"/>
                <w:szCs w:val="24"/>
              </w:rPr>
              <w:t xml:space="preserve">额定制热功率</w:t>
            </w:r>
            <w:r>
              <w:rPr>
                <w:rFonts w:hint="eastAsia" w:ascii="宋体" w:hAnsi="宋体" w:cs="宋体"/>
                <w:szCs w:val="24"/>
                <w:lang w:bidi="ar"/>
              </w:rPr>
              <w:t xml:space="preserve">≤</w:t>
            </w:r>
            <w:r>
              <w:rPr>
                <w:rFonts w:hint="eastAsia" w:ascii="宋体" w:hAnsi="宋体" w:cs="宋体"/>
              </w:rPr>
              <w:t xml:space="preserve">31.5KW</w:t>
            </w:r>
            <w:r>
              <w:rPr>
                <w:rFonts w:hint="eastAsia" w:ascii="宋体" w:hAnsi="宋体" w:cs="宋体"/>
                <w:szCs w:val="24"/>
              </w:rPr>
            </w:r>
            <w:r/>
          </w:p>
          <w:p>
            <w:pPr>
              <w:pStyle w:val="876"/>
              <w:jc w:val="left"/>
              <w:spacing w:line="276" w:lineRule="auto"/>
              <w:rPr>
                <w:rFonts w:hint="eastAsia" w:ascii="宋体" w:hAnsi="宋体" w:cs="宋体"/>
                <w:szCs w:val="24"/>
                <w:lang w:bidi="ar"/>
              </w:rPr>
            </w:pPr>
            <w:r>
              <w:rPr>
                <w:rFonts w:hint="eastAsia" w:ascii="宋体" w:hAnsi="宋体" w:cs="宋体"/>
                <w:szCs w:val="24"/>
                <w:lang w:bidi="ar"/>
              </w:rPr>
              <w:t xml:space="preserve">电源规格：380V/50HZ；</w:t>
            </w:r>
            <w:r/>
          </w:p>
          <w:p>
            <w:pPr>
              <w:pStyle w:val="876"/>
              <w:jc w:val="left"/>
              <w:spacing w:line="276" w:lineRule="auto"/>
              <w:rPr>
                <w:rFonts w:hint="eastAsia" w:ascii="宋体" w:hAnsi="宋体" w:cs="宋体"/>
                <w:szCs w:val="24"/>
              </w:rPr>
            </w:pPr>
            <w:r>
              <w:rPr>
                <w:rFonts w:hint="eastAsia" w:ascii="宋体" w:hAnsi="宋体" w:cs="宋体"/>
                <w:szCs w:val="24"/>
              </w:rPr>
              <w:t xml:space="preserve">运行噪音  ≤65dB(A))</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台</w:t>
            </w:r>
            <w:r/>
          </w:p>
        </w:tc>
        <w:tc>
          <w:tcPr>
            <w:gridSpan w:val="2"/>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2</w:t>
            </w:r>
            <w:r/>
          </w:p>
        </w:tc>
      </w:tr>
      <w:tr>
        <w:trPr>
          <w:gridAfter w:val="1"/>
          <w:trHeight w:val="1931"/>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pStyle w:val="876"/>
              <w:jc w:val="center"/>
              <w:spacing w:line="360" w:lineRule="auto"/>
              <w:widowControl/>
              <w:rPr>
                <w:rFonts w:ascii="宋体" w:hAnsi="宋体" w:cs="宋体"/>
                <w:szCs w:val="24"/>
              </w:rPr>
            </w:pPr>
            <w:r>
              <w:rPr>
                <w:rFonts w:hint="eastAsia" w:ascii="宋体" w:hAnsi="宋体" w:cs="宋体"/>
                <w:szCs w:val="24"/>
              </w:rPr>
              <w:t xml:space="preserve">3 </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多联机空调外机</w:t>
            </w:r>
            <w:r/>
          </w:p>
        </w:tc>
        <w:tc>
          <w:tcPr>
            <w:tcBorders>
              <w:top w:val="single" w:color="000000" w:sz="4" w:space="0"/>
              <w:left w:val="single" w:color="000000" w:sz="4" w:space="0"/>
              <w:bottom w:val="single" w:color="000000" w:sz="4" w:space="0"/>
              <w:right w:val="single" w:color="000000" w:sz="4" w:space="0"/>
            </w:tcBorders>
            <w:tcW w:w="4273" w:type="dxa"/>
            <w:vAlign w:val="center"/>
            <w:textDirection w:val="lrTb"/>
            <w:noWrap w:val="false"/>
          </w:tcPr>
          <w:p>
            <w:pPr>
              <w:pStyle w:val="876"/>
              <w:jc w:val="left"/>
              <w:spacing w:line="276" w:lineRule="auto"/>
              <w:widowControl/>
              <w:rPr>
                <w:rFonts w:hint="eastAsia" w:ascii="宋体" w:hAnsi="宋体" w:cs="宋体"/>
                <w:szCs w:val="24"/>
              </w:rPr>
            </w:pPr>
            <w:r>
              <w:rPr>
                <w:rFonts w:hint="eastAsia" w:ascii="宋体" w:hAnsi="宋体" w:cs="宋体"/>
                <w:szCs w:val="24"/>
              </w:rPr>
              <w:t xml:space="preserve">能效等级：1级能效</w:t>
            </w:r>
            <w:r/>
          </w:p>
          <w:p>
            <w:pPr>
              <w:pStyle w:val="876"/>
              <w:jc w:val="left"/>
              <w:spacing w:line="276" w:lineRule="auto"/>
              <w:widowControl/>
              <w:rPr>
                <w:rFonts w:hint="eastAsia" w:ascii="宋体" w:hAnsi="宋体" w:cs="宋体"/>
                <w:szCs w:val="24"/>
              </w:rPr>
            </w:pPr>
            <w:r>
              <w:rPr>
                <w:rFonts w:hint="eastAsia" w:ascii="宋体" w:hAnsi="宋体" w:cs="宋体"/>
                <w:szCs w:val="24"/>
              </w:rPr>
              <w:t xml:space="preserve">制冷量</w:t>
            </w:r>
            <w:r>
              <w:rPr>
                <w:rFonts w:hint="eastAsia" w:ascii="宋体" w:hAnsi="宋体" w:cs="宋体"/>
                <w:szCs w:val="24"/>
                <w:lang w:bidi="ar"/>
              </w:rPr>
              <w:t xml:space="preserve">≥</w:t>
            </w:r>
            <w:r>
              <w:rPr>
                <w:rFonts w:hint="eastAsia" w:ascii="宋体" w:hAnsi="宋体" w:cs="宋体"/>
                <w:szCs w:val="24"/>
              </w:rPr>
              <w:t xml:space="preserve">90.0</w:t>
            </w:r>
            <w:r>
              <w:rPr>
                <w:rFonts w:hint="eastAsia" w:ascii="宋体" w:hAnsi="宋体" w:cs="宋体"/>
              </w:rPr>
              <w:t xml:space="preserve">KW</w:t>
            </w:r>
            <w:r>
              <w:rPr>
                <w:rFonts w:ascii="Calibri" w:hAnsi="Calibri"/>
                <w:szCs w:val="24"/>
              </w:rPr>
              <w:t xml:space="preserve">  </w:t>
            </w:r>
            <w:r>
              <w:rPr>
                <w:rFonts w:hint="eastAsia" w:ascii="宋体" w:hAnsi="宋体" w:cs="宋体"/>
                <w:szCs w:val="24"/>
              </w:rPr>
              <w:t xml:space="preserve">制热量</w:t>
            </w:r>
            <w:r>
              <w:rPr>
                <w:rFonts w:hint="eastAsia" w:ascii="宋体" w:hAnsi="宋体" w:cs="宋体"/>
                <w:szCs w:val="24"/>
                <w:lang w:bidi="ar"/>
              </w:rPr>
              <w:t xml:space="preserve">≥</w:t>
            </w:r>
            <w:r>
              <w:rPr>
                <w:rFonts w:hint="eastAsia" w:ascii="宋体" w:hAnsi="宋体" w:cs="宋体"/>
                <w:szCs w:val="24"/>
              </w:rPr>
              <w:t xml:space="preserve">100.0</w:t>
            </w:r>
            <w:r>
              <w:rPr>
                <w:rFonts w:hint="eastAsia" w:ascii="宋体" w:hAnsi="宋体" w:cs="宋体"/>
              </w:rPr>
              <w:t xml:space="preserve">KW</w:t>
            </w:r>
            <w:r>
              <w:rPr>
                <w:rFonts w:hint="eastAsia" w:ascii="宋体" w:hAnsi="宋体" w:cs="宋体"/>
                <w:szCs w:val="24"/>
              </w:rPr>
            </w:r>
            <w:r/>
          </w:p>
          <w:p>
            <w:pPr>
              <w:pStyle w:val="876"/>
              <w:jc w:val="left"/>
              <w:spacing w:line="276" w:lineRule="auto"/>
              <w:widowControl/>
              <w:rPr>
                <w:rFonts w:hint="eastAsia" w:ascii="宋体" w:hAnsi="宋体" w:cs="宋体"/>
                <w:szCs w:val="24"/>
              </w:rPr>
            </w:pPr>
            <w:r>
              <w:rPr>
                <w:rFonts w:hint="eastAsia" w:ascii="宋体" w:hAnsi="宋体" w:cs="宋体"/>
                <w:szCs w:val="24"/>
              </w:rPr>
              <w:t xml:space="preserve">额定制冷功率</w:t>
            </w:r>
            <w:r>
              <w:rPr>
                <w:rFonts w:hint="eastAsia" w:ascii="宋体" w:hAnsi="宋体" w:cs="宋体"/>
                <w:szCs w:val="24"/>
                <w:lang w:bidi="ar"/>
              </w:rPr>
              <w:t xml:space="preserve">≤</w:t>
            </w:r>
            <w:r>
              <w:rPr>
                <w:rFonts w:hint="eastAsia" w:ascii="宋体" w:hAnsi="宋体" w:cs="宋体"/>
              </w:rPr>
              <w:t xml:space="preserve">28.2KW</w:t>
            </w:r>
            <w:r>
              <w:rPr>
                <w:rFonts w:hint="eastAsia" w:ascii="宋体" w:hAnsi="宋体" w:cs="宋体"/>
                <w:szCs w:val="24"/>
              </w:rPr>
            </w:r>
            <w:r/>
          </w:p>
          <w:p>
            <w:pPr>
              <w:pStyle w:val="876"/>
              <w:jc w:val="left"/>
              <w:spacing w:line="276" w:lineRule="auto"/>
              <w:widowControl/>
              <w:rPr>
                <w:rFonts w:hint="eastAsia" w:ascii="宋体" w:hAnsi="宋体" w:cs="宋体"/>
                <w:szCs w:val="24"/>
              </w:rPr>
            </w:pPr>
            <w:r>
              <w:rPr>
                <w:rFonts w:hint="eastAsia" w:ascii="宋体" w:hAnsi="宋体" w:cs="宋体"/>
                <w:szCs w:val="24"/>
              </w:rPr>
              <w:t xml:space="preserve">额定制热功率</w:t>
            </w:r>
            <w:r>
              <w:rPr>
                <w:rFonts w:hint="eastAsia" w:ascii="宋体" w:hAnsi="宋体" w:cs="宋体"/>
                <w:szCs w:val="24"/>
                <w:lang w:bidi="ar"/>
              </w:rPr>
              <w:t xml:space="preserve">≤</w:t>
            </w:r>
            <w:r>
              <w:rPr>
                <w:rFonts w:hint="eastAsia" w:ascii="宋体" w:hAnsi="宋体" w:cs="宋体"/>
              </w:rPr>
              <w:t xml:space="preserve">33.0KW</w:t>
            </w:r>
            <w:r>
              <w:rPr>
                <w:rFonts w:hint="eastAsia" w:ascii="宋体" w:hAnsi="宋体" w:cs="宋体"/>
                <w:szCs w:val="24"/>
              </w:rPr>
            </w:r>
            <w:r/>
          </w:p>
          <w:p>
            <w:pPr>
              <w:pStyle w:val="876"/>
              <w:jc w:val="left"/>
              <w:spacing w:line="276" w:lineRule="auto"/>
              <w:rPr>
                <w:rFonts w:hint="eastAsia" w:ascii="宋体" w:hAnsi="宋体" w:cs="宋体"/>
                <w:szCs w:val="24"/>
                <w:lang w:bidi="ar"/>
              </w:rPr>
            </w:pPr>
            <w:r>
              <w:rPr>
                <w:rFonts w:hint="eastAsia" w:ascii="宋体" w:hAnsi="宋体" w:cs="宋体"/>
                <w:szCs w:val="24"/>
                <w:lang w:bidi="ar"/>
              </w:rPr>
              <w:t xml:space="preserve">电源规格：380V/50HZ；</w:t>
            </w:r>
            <w:r/>
          </w:p>
          <w:p>
            <w:pPr>
              <w:pStyle w:val="876"/>
              <w:jc w:val="left"/>
              <w:spacing w:line="276" w:lineRule="auto"/>
              <w:rPr>
                <w:rFonts w:hint="eastAsia" w:ascii="宋体" w:hAnsi="宋体" w:cs="宋体"/>
                <w:szCs w:val="24"/>
              </w:rPr>
            </w:pPr>
            <w:r>
              <w:rPr>
                <w:rFonts w:hint="eastAsia" w:ascii="宋体" w:hAnsi="宋体" w:cs="宋体"/>
                <w:szCs w:val="24"/>
              </w:rPr>
              <w:t xml:space="preserve">运行噪音  ≤65dB(A))</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台</w:t>
            </w:r>
            <w:r/>
          </w:p>
        </w:tc>
        <w:tc>
          <w:tcPr>
            <w:gridSpan w:val="2"/>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2</w:t>
            </w:r>
            <w:r/>
          </w:p>
        </w:tc>
      </w:tr>
      <w:tr>
        <w:trPr>
          <w:trHeight w:val="1207"/>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pStyle w:val="876"/>
              <w:jc w:val="center"/>
              <w:spacing w:line="360" w:lineRule="auto"/>
              <w:widowControl/>
              <w:rPr>
                <w:rFonts w:ascii="宋体" w:hAnsi="宋体" w:cs="宋体"/>
                <w:szCs w:val="24"/>
              </w:rPr>
            </w:pPr>
            <w:r>
              <w:rPr>
                <w:rFonts w:hint="eastAsia" w:ascii="宋体" w:hAnsi="宋体" w:cs="宋体"/>
                <w:szCs w:val="24"/>
              </w:rPr>
              <w:t xml:space="preserve">4 </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四面出风嵌入式多联机室内机</w:t>
            </w:r>
            <w:r/>
          </w:p>
        </w:tc>
        <w:tc>
          <w:tcPr>
            <w:tcBorders>
              <w:top w:val="single" w:color="000000" w:sz="4" w:space="0"/>
              <w:left w:val="single" w:color="000000" w:sz="4" w:space="0"/>
              <w:bottom w:val="single" w:color="000000" w:sz="4" w:space="0"/>
              <w:right w:val="single" w:color="000000" w:sz="4" w:space="0"/>
            </w:tcBorders>
            <w:tcW w:w="4273" w:type="dxa"/>
            <w:vAlign w:val="center"/>
            <w:textDirection w:val="lrTb"/>
            <w:noWrap w:val="false"/>
          </w:tcPr>
          <w:p>
            <w:pPr>
              <w:pStyle w:val="876"/>
              <w:jc w:val="left"/>
              <w:spacing w:line="276" w:lineRule="auto"/>
              <w:widowControl/>
              <w:rPr>
                <w:rFonts w:hint="eastAsia" w:ascii="Calibri" w:hAnsi="Calibri"/>
                <w:szCs w:val="24"/>
              </w:rPr>
            </w:pPr>
            <w:r>
              <w:rPr>
                <w:rFonts w:hint="eastAsia" w:ascii="宋体" w:hAnsi="宋体" w:cs="宋体"/>
                <w:szCs w:val="24"/>
              </w:rPr>
              <w:t xml:space="preserve">制冷量</w:t>
            </w:r>
            <w:r>
              <w:rPr>
                <w:rFonts w:hint="eastAsia" w:ascii="宋体" w:hAnsi="宋体" w:cs="宋体"/>
                <w:szCs w:val="24"/>
                <w:lang w:bidi="ar"/>
              </w:rPr>
              <w:t xml:space="preserve">≥</w:t>
            </w:r>
            <w:r>
              <w:rPr>
                <w:rFonts w:hint="eastAsia" w:ascii="宋体" w:hAnsi="宋体" w:cs="宋体"/>
                <w:szCs w:val="24"/>
              </w:rPr>
              <w:t xml:space="preserve">6.3</w:t>
            </w:r>
            <w:r>
              <w:rPr>
                <w:rFonts w:hint="eastAsia" w:ascii="宋体" w:hAnsi="宋体" w:cs="宋体"/>
              </w:rPr>
              <w:t xml:space="preserve">KW</w:t>
            </w:r>
            <w:r>
              <w:rPr>
                <w:rFonts w:ascii="Calibri" w:hAnsi="Calibri"/>
                <w:szCs w:val="24"/>
              </w:rPr>
              <w:t xml:space="preserve">  </w:t>
            </w:r>
            <w:r>
              <w:rPr>
                <w:rFonts w:hint="eastAsia" w:ascii="宋体" w:hAnsi="宋体" w:cs="宋体"/>
                <w:szCs w:val="24"/>
              </w:rPr>
              <w:t xml:space="preserve">制热量</w:t>
            </w:r>
            <w:r>
              <w:rPr>
                <w:rFonts w:hint="eastAsia" w:ascii="宋体" w:hAnsi="宋体" w:cs="宋体"/>
                <w:szCs w:val="24"/>
                <w:lang w:bidi="ar"/>
              </w:rPr>
              <w:t xml:space="preserve">≥</w:t>
            </w:r>
            <w:r>
              <w:rPr>
                <w:rFonts w:hint="eastAsia" w:ascii="宋体" w:hAnsi="宋体" w:cs="宋体"/>
                <w:szCs w:val="24"/>
              </w:rPr>
              <w:t xml:space="preserve">7.1</w:t>
            </w:r>
            <w:r>
              <w:rPr>
                <w:rFonts w:hint="eastAsia" w:ascii="宋体" w:hAnsi="宋体" w:cs="宋体"/>
              </w:rPr>
              <w:t xml:space="preserve">KW</w:t>
            </w:r>
            <w:r>
              <w:rPr>
                <w:rFonts w:hint="eastAsia" w:ascii="Calibri" w:hAnsi="Calibri"/>
                <w:szCs w:val="24"/>
              </w:rPr>
            </w:r>
            <w:r/>
          </w:p>
          <w:p>
            <w:pPr>
              <w:pStyle w:val="876"/>
              <w:jc w:val="left"/>
              <w:spacing w:line="276" w:lineRule="auto"/>
              <w:widowControl/>
              <w:rPr>
                <w:rFonts w:ascii="宋体" w:hAnsi="宋体" w:cs="宋体"/>
                <w:szCs w:val="24"/>
              </w:rPr>
            </w:pPr>
            <w:r>
              <w:rPr>
                <w:rFonts w:hint="eastAsia" w:ascii="宋体" w:hAnsi="宋体" w:cs="宋体"/>
                <w:szCs w:val="24"/>
                <w:lang w:bidi="ar"/>
              </w:rPr>
              <w:t xml:space="preserve">额定功率≤60W 风量≥780m3/h</w:t>
            </w:r>
            <w:r>
              <w:rPr>
                <w:rFonts w:ascii="宋体" w:hAnsi="宋体" w:cs="宋体"/>
                <w:szCs w:val="24"/>
              </w:rPr>
            </w:r>
            <w:r/>
          </w:p>
          <w:p>
            <w:pPr>
              <w:pStyle w:val="876"/>
              <w:jc w:val="left"/>
              <w:spacing w:line="276" w:lineRule="auto"/>
              <w:rPr>
                <w:rFonts w:hint="eastAsia" w:ascii="宋体" w:hAnsi="宋体" w:cs="宋体"/>
                <w:szCs w:val="24"/>
                <w:lang w:bidi="ar"/>
              </w:rPr>
            </w:pPr>
            <w:r>
              <w:rPr>
                <w:rFonts w:hint="eastAsia" w:ascii="宋体" w:hAnsi="宋体" w:cs="宋体"/>
                <w:szCs w:val="24"/>
                <w:lang w:bidi="ar"/>
              </w:rPr>
              <w:t xml:space="preserve">电源规格：220V/50HZ；</w:t>
            </w:r>
            <w:r/>
          </w:p>
          <w:p>
            <w:pPr>
              <w:pStyle w:val="876"/>
              <w:jc w:val="left"/>
              <w:spacing w:line="276" w:lineRule="auto"/>
              <w:rPr>
                <w:rFonts w:hint="eastAsia" w:ascii="宋体" w:hAnsi="宋体" w:cs="宋体"/>
                <w:szCs w:val="24"/>
              </w:rPr>
            </w:pPr>
            <w:r>
              <w:rPr>
                <w:rFonts w:hint="eastAsia" w:ascii="宋体" w:hAnsi="宋体" w:cs="宋体"/>
                <w:szCs w:val="24"/>
              </w:rPr>
              <w:t xml:space="preserve">运行噪音  ≤42dB(A))</w:t>
            </w:r>
            <w:r/>
          </w:p>
        </w:tc>
        <w:tc>
          <w:tcPr>
            <w:gridSpan w:val="2"/>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台</w:t>
            </w:r>
            <w:r/>
          </w:p>
        </w:tc>
        <w:tc>
          <w:tcPr>
            <w:gridSpan w:val="2"/>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6 </w:t>
            </w:r>
            <w:r/>
          </w:p>
        </w:tc>
      </w:tr>
      <w:tr>
        <w:trPr>
          <w:trHeight w:val="1211"/>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5 </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四面出风嵌入式多联机室内机</w:t>
            </w:r>
            <w:r/>
          </w:p>
        </w:tc>
        <w:tc>
          <w:tcPr>
            <w:tcBorders>
              <w:top w:val="single" w:color="000000" w:sz="4" w:space="0"/>
              <w:left w:val="single" w:color="000000" w:sz="4" w:space="0"/>
              <w:bottom w:val="single" w:color="000000" w:sz="4" w:space="0"/>
              <w:right w:val="single" w:color="000000" w:sz="4" w:space="0"/>
            </w:tcBorders>
            <w:tcW w:w="4273" w:type="dxa"/>
            <w:vAlign w:val="center"/>
            <w:textDirection w:val="lrTb"/>
            <w:noWrap w:val="false"/>
          </w:tcPr>
          <w:p>
            <w:pPr>
              <w:pStyle w:val="876"/>
              <w:jc w:val="left"/>
              <w:spacing w:line="276" w:lineRule="auto"/>
              <w:widowControl/>
              <w:rPr>
                <w:rFonts w:hint="eastAsia" w:ascii="Calibri" w:hAnsi="Calibri"/>
                <w:szCs w:val="24"/>
              </w:rPr>
            </w:pPr>
            <w:r>
              <w:rPr>
                <w:rFonts w:hint="eastAsia" w:ascii="宋体" w:hAnsi="宋体" w:cs="宋体"/>
                <w:szCs w:val="24"/>
              </w:rPr>
              <w:t xml:space="preserve">制冷量</w:t>
            </w:r>
            <w:r>
              <w:rPr>
                <w:rFonts w:hint="eastAsia" w:ascii="宋体" w:hAnsi="宋体" w:cs="宋体"/>
                <w:szCs w:val="24"/>
                <w:lang w:bidi="ar"/>
              </w:rPr>
              <w:t xml:space="preserve">≥</w:t>
            </w:r>
            <w:r>
              <w:rPr>
                <w:rFonts w:hint="eastAsia" w:ascii="宋体" w:hAnsi="宋体" w:cs="宋体"/>
                <w:szCs w:val="24"/>
              </w:rPr>
              <w:t xml:space="preserve">9.0</w:t>
            </w:r>
            <w:r>
              <w:rPr>
                <w:rFonts w:hint="eastAsia" w:ascii="宋体" w:hAnsi="宋体" w:cs="宋体"/>
              </w:rPr>
              <w:t xml:space="preserve">KW</w:t>
            </w:r>
            <w:r>
              <w:rPr>
                <w:rFonts w:ascii="Calibri" w:hAnsi="Calibri"/>
                <w:szCs w:val="24"/>
              </w:rPr>
              <w:t xml:space="preserve">  </w:t>
            </w:r>
            <w:r>
              <w:rPr>
                <w:rFonts w:hint="eastAsia" w:ascii="宋体" w:hAnsi="宋体" w:cs="宋体"/>
                <w:szCs w:val="24"/>
              </w:rPr>
              <w:t xml:space="preserve">制热量</w:t>
            </w:r>
            <w:r>
              <w:rPr>
                <w:rFonts w:hint="eastAsia" w:ascii="宋体" w:hAnsi="宋体" w:cs="宋体"/>
                <w:szCs w:val="24"/>
                <w:lang w:bidi="ar"/>
              </w:rPr>
              <w:t xml:space="preserve">≥</w:t>
            </w:r>
            <w:r>
              <w:rPr>
                <w:rFonts w:hint="eastAsia" w:ascii="宋体" w:hAnsi="宋体" w:cs="宋体"/>
                <w:szCs w:val="24"/>
              </w:rPr>
              <w:t xml:space="preserve">10.0</w:t>
            </w:r>
            <w:r>
              <w:rPr>
                <w:rFonts w:hint="eastAsia" w:ascii="宋体" w:hAnsi="宋体" w:cs="宋体"/>
              </w:rPr>
              <w:t xml:space="preserve">KW</w:t>
            </w:r>
            <w:r>
              <w:rPr>
                <w:rFonts w:hint="eastAsia" w:ascii="Calibri" w:hAnsi="Calibri"/>
                <w:szCs w:val="24"/>
              </w:rPr>
            </w:r>
            <w:r/>
          </w:p>
          <w:p>
            <w:pPr>
              <w:pStyle w:val="876"/>
              <w:jc w:val="left"/>
              <w:spacing w:line="276" w:lineRule="auto"/>
              <w:widowControl/>
              <w:rPr>
                <w:rFonts w:ascii="宋体" w:hAnsi="宋体" w:cs="宋体"/>
                <w:szCs w:val="24"/>
              </w:rPr>
            </w:pPr>
            <w:r>
              <w:rPr>
                <w:rFonts w:hint="eastAsia" w:ascii="宋体" w:hAnsi="宋体" w:cs="宋体"/>
                <w:szCs w:val="24"/>
                <w:lang w:bidi="ar"/>
              </w:rPr>
              <w:t xml:space="preserve">额定功率≤75</w:t>
            </w:r>
            <w:r>
              <w:rPr>
                <w:rFonts w:hint="eastAsia" w:ascii="宋体" w:hAnsi="宋体" w:cs="宋体"/>
                <w:szCs w:val="24"/>
                <w:lang w:bidi="ar"/>
              </w:rPr>
              <w:t xml:space="preserve">W 风量≥900m3/h</w:t>
            </w:r>
            <w:r>
              <w:rPr>
                <w:rFonts w:ascii="宋体" w:hAnsi="宋体" w:cs="宋体"/>
                <w:szCs w:val="24"/>
              </w:rPr>
            </w:r>
            <w:r/>
          </w:p>
          <w:p>
            <w:pPr>
              <w:pStyle w:val="876"/>
              <w:jc w:val="left"/>
              <w:spacing w:line="276" w:lineRule="auto"/>
              <w:rPr>
                <w:rFonts w:hint="eastAsia" w:ascii="宋体" w:hAnsi="宋体" w:cs="宋体"/>
                <w:szCs w:val="24"/>
                <w:lang w:bidi="ar"/>
              </w:rPr>
            </w:pPr>
            <w:r>
              <w:rPr>
                <w:rFonts w:hint="eastAsia" w:ascii="宋体" w:hAnsi="宋体" w:cs="宋体"/>
                <w:szCs w:val="24"/>
                <w:lang w:bidi="ar"/>
              </w:rPr>
              <w:t xml:space="preserve">电源规格：220V/50HZ；</w:t>
            </w:r>
            <w:r/>
          </w:p>
          <w:p>
            <w:pPr>
              <w:pStyle w:val="876"/>
              <w:jc w:val="left"/>
              <w:spacing w:line="276" w:lineRule="auto"/>
              <w:rPr>
                <w:rFonts w:hint="eastAsia" w:ascii="宋体" w:hAnsi="宋体" w:cs="宋体"/>
                <w:szCs w:val="24"/>
              </w:rPr>
            </w:pPr>
            <w:r>
              <w:rPr>
                <w:rFonts w:hint="eastAsia" w:ascii="宋体" w:hAnsi="宋体" w:cs="宋体"/>
                <w:szCs w:val="24"/>
              </w:rPr>
              <w:t xml:space="preserve">运行噪音  ≤43dB(A))</w:t>
            </w:r>
            <w:r/>
          </w:p>
        </w:tc>
        <w:tc>
          <w:tcPr>
            <w:gridSpan w:val="2"/>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台</w:t>
            </w:r>
            <w:r/>
          </w:p>
        </w:tc>
        <w:tc>
          <w:tcPr>
            <w:gridSpan w:val="2"/>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12</w:t>
            </w:r>
            <w:r/>
          </w:p>
        </w:tc>
      </w:tr>
      <w:tr>
        <w:trPr>
          <w:trHeight w:val="1185"/>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6 </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四面出风嵌入式多联机室内机</w:t>
            </w:r>
            <w:r/>
          </w:p>
        </w:tc>
        <w:tc>
          <w:tcPr>
            <w:tcBorders>
              <w:top w:val="single" w:color="000000" w:sz="4" w:space="0"/>
              <w:left w:val="single" w:color="000000" w:sz="4" w:space="0"/>
              <w:bottom w:val="single" w:color="000000" w:sz="4" w:space="0"/>
              <w:right w:val="single" w:color="000000" w:sz="4" w:space="0"/>
            </w:tcBorders>
            <w:tcW w:w="4273" w:type="dxa"/>
            <w:vAlign w:val="center"/>
            <w:textDirection w:val="lrTb"/>
            <w:noWrap w:val="false"/>
          </w:tcPr>
          <w:p>
            <w:pPr>
              <w:pStyle w:val="876"/>
              <w:jc w:val="left"/>
              <w:spacing w:line="276" w:lineRule="auto"/>
              <w:widowControl/>
              <w:rPr>
                <w:rFonts w:hint="eastAsia" w:ascii="宋体" w:hAnsi="宋体" w:cs="宋体"/>
              </w:rPr>
            </w:pPr>
            <w:r>
              <w:rPr>
                <w:rFonts w:hint="eastAsia" w:ascii="宋体" w:hAnsi="宋体" w:cs="宋体"/>
                <w:szCs w:val="24"/>
              </w:rPr>
              <w:t xml:space="preserve">制冷量</w:t>
            </w:r>
            <w:r>
              <w:rPr>
                <w:rFonts w:hint="eastAsia" w:ascii="宋体" w:hAnsi="宋体" w:cs="宋体"/>
                <w:szCs w:val="24"/>
                <w:lang w:bidi="ar"/>
              </w:rPr>
              <w:t xml:space="preserve">≥</w:t>
            </w:r>
            <w:r>
              <w:rPr>
                <w:rFonts w:hint="eastAsia" w:ascii="宋体" w:hAnsi="宋体" w:cs="宋体"/>
                <w:szCs w:val="24"/>
              </w:rPr>
              <w:t xml:space="preserve">14.0</w:t>
            </w:r>
            <w:r>
              <w:rPr>
                <w:rFonts w:hint="eastAsia" w:ascii="宋体" w:hAnsi="宋体" w:cs="宋体"/>
              </w:rPr>
              <w:t xml:space="preserve">KW</w:t>
            </w:r>
            <w:r>
              <w:rPr>
                <w:rFonts w:ascii="Calibri" w:hAnsi="Calibri"/>
                <w:szCs w:val="24"/>
              </w:rPr>
              <w:t xml:space="preserve">  </w:t>
            </w:r>
            <w:r>
              <w:rPr>
                <w:rFonts w:hint="eastAsia" w:ascii="宋体" w:hAnsi="宋体" w:cs="宋体"/>
                <w:szCs w:val="24"/>
              </w:rPr>
              <w:t xml:space="preserve">制热量</w:t>
            </w:r>
            <w:r>
              <w:rPr>
                <w:rFonts w:hint="eastAsia" w:ascii="宋体" w:hAnsi="宋体" w:cs="宋体"/>
                <w:szCs w:val="24"/>
                <w:lang w:bidi="ar"/>
              </w:rPr>
              <w:t xml:space="preserve">≥</w:t>
            </w:r>
            <w:r>
              <w:rPr>
                <w:rFonts w:hint="eastAsia" w:ascii="宋体" w:hAnsi="宋体" w:cs="宋体"/>
                <w:szCs w:val="24"/>
              </w:rPr>
              <w:t xml:space="preserve">16.0</w:t>
            </w:r>
            <w:r>
              <w:rPr>
                <w:rFonts w:hint="eastAsia" w:ascii="宋体" w:hAnsi="宋体" w:cs="宋体"/>
              </w:rPr>
              <w:t xml:space="preserve">KW</w:t>
            </w:r>
            <w:r/>
          </w:p>
          <w:p>
            <w:pPr>
              <w:pStyle w:val="876"/>
              <w:jc w:val="left"/>
              <w:spacing w:line="276" w:lineRule="auto"/>
              <w:widowControl/>
              <w:rPr>
                <w:rFonts w:hint="eastAsia" w:ascii="Calibri" w:hAnsi="Calibri"/>
                <w:szCs w:val="24"/>
              </w:rPr>
            </w:pPr>
            <w:r>
              <w:rPr>
                <w:rFonts w:hint="eastAsia" w:ascii="宋体" w:hAnsi="宋体" w:cs="宋体"/>
                <w:szCs w:val="24"/>
              </w:rPr>
              <w:t xml:space="preserve">额定功率≤160W 风量≥1150m3/h</w:t>
            </w:r>
            <w:r>
              <w:rPr>
                <w:rFonts w:hint="eastAsia" w:ascii="Calibri" w:hAnsi="Calibri"/>
                <w:szCs w:val="24"/>
              </w:rPr>
            </w:r>
            <w:r/>
          </w:p>
          <w:p>
            <w:pPr>
              <w:pStyle w:val="876"/>
              <w:jc w:val="left"/>
              <w:spacing w:line="276" w:lineRule="auto"/>
              <w:rPr>
                <w:rFonts w:hint="eastAsia" w:ascii="宋体" w:hAnsi="宋体" w:cs="宋体"/>
                <w:szCs w:val="24"/>
                <w:lang w:bidi="ar"/>
              </w:rPr>
            </w:pPr>
            <w:r>
              <w:rPr>
                <w:rFonts w:hint="eastAsia" w:ascii="宋体" w:hAnsi="宋体" w:cs="宋体"/>
                <w:szCs w:val="24"/>
                <w:lang w:bidi="ar"/>
              </w:rPr>
              <w:t xml:space="preserve">电源规格：220V/50HZ；</w:t>
            </w:r>
            <w:r/>
          </w:p>
          <w:p>
            <w:pPr>
              <w:pStyle w:val="876"/>
              <w:jc w:val="left"/>
              <w:spacing w:line="276" w:lineRule="auto"/>
              <w:rPr>
                <w:rFonts w:hint="eastAsia" w:ascii="宋体" w:hAnsi="宋体" w:cs="宋体"/>
                <w:szCs w:val="24"/>
              </w:rPr>
            </w:pPr>
            <w:r>
              <w:rPr>
                <w:rFonts w:hint="eastAsia" w:ascii="宋体" w:hAnsi="宋体" w:cs="宋体"/>
                <w:szCs w:val="24"/>
              </w:rPr>
              <w:t xml:space="preserve">运行噪音  ≤50dB(A))</w:t>
            </w:r>
            <w:r/>
          </w:p>
        </w:tc>
        <w:tc>
          <w:tcPr>
            <w:gridSpan w:val="2"/>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台</w:t>
            </w:r>
            <w:r/>
          </w:p>
        </w:tc>
        <w:tc>
          <w:tcPr>
            <w:gridSpan w:val="2"/>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76"/>
              <w:jc w:val="center"/>
              <w:spacing w:line="360" w:lineRule="auto"/>
              <w:widowControl/>
              <w:rPr>
                <w:rFonts w:hint="eastAsia" w:ascii="宋体" w:hAnsi="宋体" w:cs="宋体"/>
                <w:szCs w:val="24"/>
              </w:rPr>
            </w:pPr>
            <w:r>
              <w:rPr>
                <w:rFonts w:hint="eastAsia" w:ascii="宋体" w:hAnsi="宋体" w:cs="宋体"/>
                <w:szCs w:val="24"/>
              </w:rPr>
              <w:t xml:space="preserve">26</w:t>
            </w:r>
            <w:r/>
          </w:p>
        </w:tc>
      </w:tr>
    </w:tbl>
    <w:p>
      <w:pPr>
        <w:pStyle w:val="876"/>
        <w:spacing w:line="360" w:lineRule="auto"/>
        <w:tabs>
          <w:tab w:val="left" w:pos="525" w:leader="none"/>
          <w:tab w:val="left" w:pos="945" w:leader="none"/>
        </w:tabs>
        <w:rPr>
          <w:rFonts w:ascii="宋体"/>
          <w:bCs/>
          <w:sz w:val="24"/>
          <w:szCs w:val="24"/>
        </w:rPr>
      </w:pPr>
      <w:r>
        <w:rPr>
          <w:rFonts w:hint="eastAsia" w:ascii="宋体" w:hAnsi="宋体"/>
          <w:b/>
          <w:bCs/>
          <w:sz w:val="24"/>
          <w:szCs w:val="22"/>
        </w:rPr>
        <w:t xml:space="preserve">所投空调的技术参数不允许负偏离，须满足设计要求和确保实际的使用效果。</w:t>
      </w:r>
      <w:r>
        <w:rPr>
          <w:rFonts w:ascii="宋体"/>
          <w:bCs/>
          <w:sz w:val="24"/>
          <w:szCs w:val="24"/>
        </w:rPr>
      </w:r>
      <w:r/>
    </w:p>
    <w:p>
      <w:pPr>
        <w:pStyle w:val="876"/>
        <w:spacing w:line="360" w:lineRule="auto"/>
        <w:tabs>
          <w:tab w:val="left" w:pos="525" w:leader="none"/>
          <w:tab w:val="left" w:pos="945" w:leader="none"/>
        </w:tabs>
        <w:rPr>
          <w:rFonts w:ascii="宋体" w:hAnsi="宋体"/>
          <w:b/>
          <w:bCs/>
          <w:sz w:val="24"/>
          <w:szCs w:val="22"/>
        </w:rPr>
      </w:pPr>
      <w:r>
        <w:rPr>
          <w:rFonts w:hint="eastAsia" w:ascii="宋体"/>
          <w:bCs/>
          <w:sz w:val="24"/>
          <w:szCs w:val="24"/>
        </w:rPr>
        <w:t xml:space="preserve">备注</w:t>
      </w:r>
      <w:r>
        <w:rPr>
          <w:rFonts w:hint="eastAsia" w:ascii="宋体"/>
          <w:bCs/>
          <w:sz w:val="24"/>
          <w:szCs w:val="24"/>
        </w:rPr>
        <w:t xml:space="preserve">：</w:t>
      </w:r>
      <w:r>
        <w:rPr>
          <w:rFonts w:ascii="宋体" w:hAnsi="宋体" w:cs="宋体"/>
          <w:b/>
          <w:sz w:val="24"/>
        </w:rPr>
        <w:t xml:space="preserve">本项目采购的空调设备为政府强制采购节能产品，投标人只能选择具有节能产品认证证书的产品进行报价。投标时须提供所投产品由国家确定的认证机构出具的、处于有效期之内的节能产品认证证书扫描件加盖公章，否则投标文件无效。</w:t>
      </w:r>
      <w:r>
        <w:rPr>
          <w:rFonts w:ascii="宋体" w:hAnsi="宋体"/>
          <w:b/>
          <w:bCs/>
          <w:sz w:val="24"/>
          <w:szCs w:val="22"/>
        </w:rPr>
      </w:r>
      <w:r/>
    </w:p>
    <w:p>
      <w:pPr>
        <w:pStyle w:val="876"/>
        <w:ind w:firstLine="420"/>
        <w:spacing w:line="360" w:lineRule="auto"/>
        <w:rPr>
          <w:rFonts w:ascii="Calibri" w:hAnsi="Calibri"/>
          <w:szCs w:val="24"/>
        </w:rPr>
      </w:pPr>
      <w:r>
        <w:rPr>
          <w:rFonts w:hint="eastAsia" w:ascii="Calibri" w:hAnsi="Calibri"/>
          <w:szCs w:val="24"/>
        </w:rPr>
        <w:t xml:space="preserve">（二）服务清单</w:t>
      </w:r>
      <w:r>
        <w:rPr>
          <w:rFonts w:ascii="Calibri" w:hAnsi="Calibri"/>
          <w:szCs w:val="24"/>
        </w:rPr>
      </w:r>
      <w:r/>
    </w:p>
    <w:p>
      <w:pPr>
        <w:pStyle w:val="876"/>
        <w:ind w:firstLine="482"/>
        <w:spacing w:line="360" w:lineRule="auto"/>
        <w:rPr>
          <w:rFonts w:hint="eastAsia" w:ascii="Calibri" w:hAnsi="Calibri"/>
          <w:szCs w:val="24"/>
        </w:rPr>
      </w:pPr>
      <w:r>
        <w:rPr>
          <w:rFonts w:hint="eastAsia" w:ascii="宋体" w:hAnsi="宋体"/>
          <w:b/>
          <w:bCs/>
          <w:sz w:val="24"/>
          <w:szCs w:val="22"/>
        </w:rPr>
        <w:t xml:space="preserve">1. 柜式空调服务清单</w:t>
      </w:r>
      <w:r>
        <w:rPr>
          <w:rFonts w:hint="eastAsia" w:ascii="Calibri" w:hAnsi="Calibri"/>
          <w:szCs w:val="24"/>
        </w:rPr>
      </w:r>
      <w:r/>
    </w:p>
    <w:tbl>
      <w:tblPr>
        <w:tblW w:w="538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1470"/>
        <w:gridCol w:w="4940"/>
        <w:gridCol w:w="1164"/>
        <w:gridCol w:w="1162"/>
      </w:tblGrid>
      <w:tr>
        <w:trPr>
          <w:trHeight w:val="387"/>
        </w:trPr>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b/>
                <w:bCs/>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b/>
                <w:bCs/>
                <w:szCs w:val="24"/>
                <w:lang w:bidi="ar"/>
              </w:rPr>
              <w:t xml:space="preserve">标的名称</w:t>
            </w:r>
            <w:r/>
          </w:p>
        </w:tc>
        <w:tc>
          <w:tcPr>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b/>
                <w:bCs/>
                <w:szCs w:val="24"/>
                <w:lang w:bidi="ar"/>
              </w:rPr>
              <w:t xml:space="preserve">服务要求</w:t>
            </w:r>
            <w:r>
              <w:rPr>
                <w:rFonts w:hint="eastAsia"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b/>
                <w:bCs/>
                <w:szCs w:val="24"/>
                <w:lang w:bidi="ar"/>
              </w:rPr>
              <w:t xml:space="preserve">单位</w:t>
            </w:r>
            <w:r>
              <w:rPr>
                <w:rFonts w:hint="eastAsia"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b/>
                <w:bCs/>
                <w:szCs w:val="24"/>
                <w:lang w:bidi="ar"/>
              </w:rPr>
              <w:t xml:space="preserve">数量</w:t>
            </w:r>
            <w:r>
              <w:rPr>
                <w:rFonts w:hint="eastAsia" w:ascii="宋体" w:hAnsi="宋体" w:cs="宋体"/>
                <w:szCs w:val="24"/>
                <w:lang w:bidi="ar"/>
              </w:rPr>
            </w:r>
            <w:r/>
          </w:p>
        </w:tc>
      </w:tr>
      <w:tr>
        <w:trPr>
          <w:trHeight w:val="982"/>
        </w:trPr>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pStyle w:val="876"/>
              <w:jc w:val="center"/>
              <w:widowControl/>
              <w:rPr>
                <w:rFonts w:hint="eastAsia" w:ascii="宋体" w:hAnsi="宋体" w:cs="宋体"/>
                <w:b/>
                <w:bCs/>
                <w:szCs w:val="24"/>
                <w:lang w:bidi="ar"/>
              </w:rPr>
            </w:pPr>
            <w:r>
              <w:rPr>
                <w:rFonts w:ascii="宋体" w:hAnsi="宋体" w:cs="宋体"/>
                <w:b/>
                <w:bCs/>
                <w:szCs w:val="24"/>
                <w:lang w:bidi="ar"/>
              </w:rPr>
              <w:t xml:space="preserve">1</w:t>
            </w:r>
            <w:r>
              <w:rPr>
                <w:rFonts w:hint="eastAsia" w:ascii="宋体" w:hAnsi="宋体" w:cs="宋体"/>
                <w:b/>
                <w:bCs/>
                <w:szCs w:val="24"/>
                <w:lang w:bidi="ar"/>
              </w:rPr>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lang w:bidi="ar"/>
              </w:rPr>
              <w:t xml:space="preserve">辅材</w:t>
            </w:r>
            <w:r/>
          </w:p>
        </w:tc>
        <w:tc>
          <w:tcPr>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pStyle w:val="876"/>
              <w:jc w:val="left"/>
              <w:widowControl/>
              <w:rPr>
                <w:rFonts w:hint="eastAsia" w:ascii="宋体" w:hAnsi="宋体" w:cs="宋体"/>
                <w:szCs w:val="24"/>
                <w:lang w:bidi="ar"/>
              </w:rPr>
            </w:pPr>
            <w:r>
              <w:rPr>
                <w:rFonts w:hint="eastAsia" w:ascii="宋体" w:hAnsi="宋体" w:cs="宋体"/>
                <w:szCs w:val="24"/>
                <w:lang w:bidi="ar"/>
              </w:rPr>
              <w:t xml:space="preserve">包含本次所有柜式空调安装所需铜管、保温、内外机连接线、线管、制冷剂、外机基础等所有主材辅材。</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lang w:bidi="ar"/>
              </w:rPr>
              <w:t xml:space="preserve">1</w:t>
            </w:r>
            <w:r/>
          </w:p>
        </w:tc>
      </w:tr>
      <w:tr>
        <w:trPr>
          <w:trHeight w:val="708"/>
        </w:trPr>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pStyle w:val="876"/>
              <w:jc w:val="center"/>
              <w:widowControl/>
              <w:rPr>
                <w:rFonts w:hint="eastAsia" w:ascii="宋体" w:hAnsi="宋体" w:cs="宋体"/>
                <w:b/>
                <w:bCs/>
                <w:szCs w:val="24"/>
                <w:lang w:bidi="ar"/>
              </w:rPr>
            </w:pPr>
            <w:r>
              <w:rPr>
                <w:rFonts w:ascii="宋体" w:hAnsi="宋体" w:cs="宋体"/>
                <w:b/>
                <w:bCs/>
                <w:szCs w:val="24"/>
                <w:lang w:bidi="ar"/>
              </w:rPr>
              <w:t xml:space="preserve">2</w:t>
            </w:r>
            <w:r>
              <w:rPr>
                <w:rFonts w:hint="eastAsia" w:ascii="宋体" w:hAnsi="宋体" w:cs="宋体"/>
                <w:b/>
                <w:bCs/>
                <w:szCs w:val="24"/>
                <w:lang w:bidi="ar"/>
              </w:rPr>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rPr>
              <w:t xml:space="preserve">旧机拆除</w:t>
            </w:r>
            <w:r>
              <w:rPr>
                <w:rFonts w:hint="eastAsia"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pStyle w:val="876"/>
              <w:jc w:val="left"/>
              <w:widowControl/>
              <w:rPr>
                <w:rFonts w:hint="eastAsia" w:ascii="宋体" w:hAnsi="宋体" w:cs="宋体"/>
                <w:szCs w:val="24"/>
                <w:lang w:bidi="ar"/>
              </w:rPr>
            </w:pPr>
            <w:r>
              <w:rPr>
                <w:rFonts w:hint="eastAsia" w:ascii="宋体" w:hAnsi="宋体" w:cs="宋体"/>
                <w:szCs w:val="24"/>
                <w:lang w:bidi="ar"/>
              </w:rPr>
              <w:t xml:space="preserve">柜机10台拆除，并拖运至甲方指定的太湖校区资产处报废仓库。</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rPr>
              <w:t xml:space="preserve">项</w:t>
            </w:r>
            <w:r>
              <w:rPr>
                <w:rFonts w:hint="eastAsia"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rPr>
              <w:t xml:space="preserve">1</w:t>
            </w:r>
            <w:r>
              <w:rPr>
                <w:rFonts w:hint="eastAsia" w:ascii="宋体" w:hAnsi="宋体" w:cs="宋体"/>
                <w:szCs w:val="24"/>
                <w:lang w:bidi="ar"/>
              </w:rPr>
            </w:r>
            <w:r/>
          </w:p>
        </w:tc>
      </w:tr>
      <w:tr>
        <w:trPr>
          <w:trHeight w:val="693"/>
        </w:trPr>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pStyle w:val="876"/>
              <w:jc w:val="center"/>
              <w:widowControl/>
              <w:rPr>
                <w:rFonts w:hint="eastAsia" w:ascii="宋体" w:hAnsi="宋体" w:cs="宋体"/>
                <w:b/>
                <w:bCs/>
                <w:szCs w:val="24"/>
                <w:lang w:bidi="ar"/>
              </w:rPr>
            </w:pPr>
            <w:r>
              <w:rPr>
                <w:rFonts w:ascii="宋体" w:hAnsi="宋体" w:cs="宋体"/>
                <w:b/>
                <w:bCs/>
                <w:szCs w:val="24"/>
                <w:lang w:bidi="ar"/>
              </w:rPr>
              <w:t xml:space="preserve">3</w:t>
            </w:r>
            <w:r>
              <w:rPr>
                <w:rFonts w:hint="eastAsia" w:ascii="宋体" w:hAnsi="宋体" w:cs="宋体"/>
                <w:b/>
                <w:bCs/>
                <w:szCs w:val="24"/>
                <w:lang w:bidi="ar"/>
              </w:rPr>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lang w:bidi="ar"/>
              </w:rPr>
              <w:t xml:space="preserve">安装调试</w:t>
            </w:r>
            <w:r/>
          </w:p>
        </w:tc>
        <w:tc>
          <w:tcPr>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pStyle w:val="876"/>
              <w:jc w:val="left"/>
              <w:widowControl/>
              <w:rPr>
                <w:rFonts w:hint="eastAsia" w:ascii="宋体" w:hAnsi="宋体" w:cs="宋体"/>
                <w:szCs w:val="24"/>
                <w:lang w:bidi="ar"/>
              </w:rPr>
            </w:pPr>
            <w:r>
              <w:rPr>
                <w:rFonts w:hint="eastAsia" w:ascii="宋体" w:hAnsi="宋体" w:cs="宋体"/>
                <w:szCs w:val="24"/>
                <w:lang w:bidi="ar"/>
              </w:rPr>
              <w:t xml:space="preserve">包含本次柜式空调安装调试、打孔、脚手架或吊车费、恢复吊顶等费用。</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lang w:bidi="ar"/>
              </w:rPr>
              <w:t xml:space="preserve">1</w:t>
            </w:r>
            <w:r/>
          </w:p>
        </w:tc>
      </w:tr>
    </w:tbl>
    <w:p>
      <w:pPr>
        <w:pStyle w:val="876"/>
        <w:ind w:firstLine="482"/>
        <w:spacing w:line="360" w:lineRule="auto"/>
        <w:rPr>
          <w:rFonts w:hint="eastAsia" w:ascii="Calibri" w:hAnsi="Calibri"/>
          <w:szCs w:val="24"/>
        </w:rPr>
      </w:pPr>
      <w:r>
        <w:rPr>
          <w:rFonts w:ascii="宋体" w:hAnsi="宋体"/>
          <w:b/>
          <w:bCs/>
          <w:sz w:val="24"/>
          <w:szCs w:val="22"/>
        </w:rPr>
        <w:t xml:space="preserve">2</w:t>
      </w:r>
      <w:r>
        <w:rPr>
          <w:rFonts w:hint="eastAsia" w:ascii="宋体" w:hAnsi="宋体"/>
          <w:b/>
          <w:bCs/>
          <w:sz w:val="24"/>
          <w:szCs w:val="22"/>
        </w:rPr>
        <w:t xml:space="preserve">. </w:t>
      </w:r>
      <w:r>
        <w:rPr>
          <w:rFonts w:hint="eastAsia" w:ascii="宋体" w:hAnsi="宋体" w:cs="宋体"/>
          <w:b/>
          <w:bCs/>
          <w:sz w:val="24"/>
          <w:szCs w:val="22"/>
        </w:rPr>
        <w:t xml:space="preserve">多联机组空调</w:t>
      </w:r>
      <w:r>
        <w:rPr>
          <w:rFonts w:hint="eastAsia" w:ascii="宋体" w:hAnsi="宋体"/>
          <w:b/>
          <w:bCs/>
          <w:sz w:val="24"/>
          <w:szCs w:val="22"/>
        </w:rPr>
        <w:t xml:space="preserve">服务清单</w:t>
      </w:r>
      <w:r>
        <w:rPr>
          <w:rFonts w:hint="eastAsia" w:ascii="Calibri" w:hAnsi="Calibri"/>
          <w:szCs w:val="24"/>
        </w:rPr>
      </w:r>
      <w:r/>
    </w:p>
    <w:tbl>
      <w:tblPr>
        <w:tblW w:w="538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1470"/>
        <w:gridCol w:w="4940"/>
        <w:gridCol w:w="1164"/>
        <w:gridCol w:w="1162"/>
      </w:tblGrid>
      <w:tr>
        <w:trPr>
          <w:trHeight w:val="387"/>
        </w:trPr>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b/>
                <w:bCs/>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b/>
                <w:bCs/>
                <w:szCs w:val="24"/>
                <w:lang w:bidi="ar"/>
              </w:rPr>
              <w:t xml:space="preserve">标的名称</w:t>
            </w:r>
            <w:r/>
          </w:p>
        </w:tc>
        <w:tc>
          <w:tcPr>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b/>
                <w:bCs/>
                <w:szCs w:val="24"/>
                <w:lang w:bidi="ar"/>
              </w:rPr>
              <w:t xml:space="preserve">服务要求</w:t>
            </w:r>
            <w:r>
              <w:rPr>
                <w:rFonts w:hint="eastAsia"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b/>
                <w:bCs/>
                <w:szCs w:val="24"/>
                <w:lang w:bidi="ar"/>
              </w:rPr>
              <w:t xml:space="preserve">单位</w:t>
            </w:r>
            <w:r>
              <w:rPr>
                <w:rFonts w:hint="eastAsia"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b/>
                <w:bCs/>
                <w:szCs w:val="24"/>
                <w:lang w:bidi="ar"/>
              </w:rPr>
              <w:t xml:space="preserve">数量</w:t>
            </w:r>
            <w:r>
              <w:rPr>
                <w:rFonts w:hint="eastAsia" w:ascii="宋体" w:hAnsi="宋体" w:cs="宋体"/>
                <w:szCs w:val="24"/>
                <w:lang w:bidi="ar"/>
              </w:rPr>
            </w:r>
            <w:r/>
          </w:p>
        </w:tc>
      </w:tr>
      <w:tr>
        <w:trPr>
          <w:trHeight w:val="693"/>
        </w:trPr>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pStyle w:val="876"/>
              <w:jc w:val="center"/>
              <w:widowControl/>
              <w:rPr>
                <w:rFonts w:hint="eastAsia" w:ascii="宋体" w:hAnsi="宋体" w:cs="宋体"/>
                <w:b/>
                <w:bCs/>
                <w:szCs w:val="24"/>
                <w:lang w:bidi="ar"/>
              </w:rPr>
            </w:pPr>
            <w:r>
              <w:rPr>
                <w:rFonts w:ascii="宋体" w:hAnsi="宋体" w:cs="宋体"/>
                <w:szCs w:val="24"/>
              </w:rPr>
              <w:t xml:space="preserve">1</w:t>
            </w:r>
            <w:r>
              <w:rPr>
                <w:rFonts w:hint="eastAsia" w:ascii="宋体" w:hAnsi="宋体" w:cs="宋体"/>
                <w:b/>
                <w:bCs/>
                <w:szCs w:val="24"/>
                <w:lang w:bidi="ar"/>
              </w:rPr>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szCs w:val="24"/>
              </w:rPr>
              <w:t xml:space="preserve">辅材</w:t>
            </w:r>
            <w:r>
              <w:rPr>
                <w:rFonts w:hint="eastAsia" w:ascii="宋体" w:hAnsi="宋体" w:cs="宋体"/>
                <w:b/>
                <w:bCs/>
                <w:szCs w:val="24"/>
                <w:lang w:bidi="ar"/>
              </w:rPr>
            </w:r>
            <w:r/>
          </w:p>
        </w:tc>
        <w:tc>
          <w:tcPr>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pStyle w:val="876"/>
              <w:jc w:val="left"/>
              <w:widowControl/>
              <w:rPr>
                <w:rFonts w:hint="eastAsia" w:ascii="宋体" w:hAnsi="宋体" w:cs="宋体"/>
                <w:szCs w:val="24"/>
                <w:lang w:bidi="ar"/>
              </w:rPr>
            </w:pPr>
            <w:r>
              <w:rPr>
                <w:rFonts w:hint="eastAsia" w:ascii="宋体" w:hAnsi="宋体" w:cs="宋体"/>
                <w:szCs w:val="24"/>
                <w:lang w:bidi="ar"/>
              </w:rPr>
              <w:t xml:space="preserve">包含本次空调安装所需甲方指定的配电间至空调内外机的电缆、铜管、保温、冷凝水管、管道支架、分歧管、风口、44个线控器、线控线、内外机连接线、线管、制冷剂、外机基础等所有主材辅材。</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rPr>
              <w:t xml:space="preserve">项</w:t>
            </w:r>
            <w:r>
              <w:rPr>
                <w:rFonts w:hint="eastAsia"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rPr>
              <w:t xml:space="preserve">1</w:t>
            </w:r>
            <w:r>
              <w:rPr>
                <w:rFonts w:hint="eastAsia" w:ascii="宋体" w:hAnsi="宋体" w:cs="宋体"/>
                <w:szCs w:val="24"/>
                <w:lang w:bidi="ar"/>
              </w:rPr>
            </w:r>
            <w:r/>
          </w:p>
        </w:tc>
      </w:tr>
      <w:tr>
        <w:trPr>
          <w:trHeight w:val="693"/>
        </w:trPr>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pStyle w:val="876"/>
              <w:jc w:val="center"/>
              <w:widowControl/>
              <w:rPr>
                <w:rFonts w:hint="eastAsia" w:ascii="宋体" w:hAnsi="宋体" w:cs="宋体"/>
                <w:b/>
                <w:bCs/>
                <w:szCs w:val="24"/>
                <w:lang w:bidi="ar"/>
              </w:rPr>
            </w:pPr>
            <w:r>
              <w:rPr>
                <w:rFonts w:ascii="宋体" w:hAnsi="宋体" w:cs="宋体"/>
                <w:szCs w:val="24"/>
              </w:rPr>
              <w:t xml:space="preserve">2</w:t>
            </w:r>
            <w:r>
              <w:rPr>
                <w:rFonts w:hint="eastAsia" w:ascii="宋体" w:hAnsi="宋体" w:cs="宋体"/>
                <w:b/>
                <w:bCs/>
                <w:szCs w:val="24"/>
                <w:lang w:bidi="ar"/>
              </w:rPr>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szCs w:val="24"/>
              </w:rPr>
              <w:t xml:space="preserve">旧机拆除</w:t>
            </w:r>
            <w:r>
              <w:rPr>
                <w:rFonts w:hint="eastAsia" w:ascii="宋体" w:hAnsi="宋体" w:cs="宋体"/>
                <w:b/>
                <w:bCs/>
                <w:szCs w:val="24"/>
                <w:lang w:bidi="ar"/>
              </w:rPr>
            </w:r>
            <w:r/>
          </w:p>
        </w:tc>
        <w:tc>
          <w:tcPr>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pStyle w:val="876"/>
              <w:jc w:val="left"/>
              <w:widowControl/>
              <w:rPr>
                <w:rFonts w:hint="eastAsia" w:ascii="宋体" w:hAnsi="宋体" w:cs="宋体"/>
                <w:szCs w:val="24"/>
                <w:lang w:bidi="ar"/>
              </w:rPr>
            </w:pPr>
            <w:r>
              <w:rPr>
                <w:rFonts w:hint="eastAsia" w:ascii="宋体" w:hAnsi="宋体" w:cs="宋体"/>
                <w:szCs w:val="24"/>
                <w:lang w:bidi="ar"/>
              </w:rPr>
              <w:t xml:space="preserve">室内机26台，室外机4台拆除，并拖运至甲方指定的太湖校区资产处报废仓库。</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rPr>
              <w:t xml:space="preserve">项</w:t>
            </w:r>
            <w:r>
              <w:rPr>
                <w:rFonts w:hint="eastAsia"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rPr>
              <w:t xml:space="preserve">1</w:t>
            </w:r>
            <w:r>
              <w:rPr>
                <w:rFonts w:hint="eastAsia" w:ascii="宋体" w:hAnsi="宋体" w:cs="宋体"/>
                <w:szCs w:val="24"/>
                <w:lang w:bidi="ar"/>
              </w:rPr>
            </w:r>
            <w:r/>
          </w:p>
        </w:tc>
      </w:tr>
      <w:tr>
        <w:trPr>
          <w:trHeight w:val="693"/>
        </w:trPr>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pStyle w:val="876"/>
              <w:jc w:val="center"/>
              <w:widowControl/>
              <w:rPr>
                <w:rFonts w:hint="eastAsia" w:ascii="宋体" w:hAnsi="宋体" w:cs="宋体"/>
                <w:b/>
                <w:bCs/>
                <w:szCs w:val="24"/>
                <w:lang w:bidi="ar"/>
              </w:rPr>
            </w:pPr>
            <w:r>
              <w:rPr>
                <w:rFonts w:ascii="宋体" w:hAnsi="宋体" w:cs="宋体"/>
                <w:szCs w:val="24"/>
              </w:rPr>
              <w:t xml:space="preserve">3</w:t>
            </w:r>
            <w:r>
              <w:rPr>
                <w:rFonts w:hint="eastAsia" w:ascii="宋体" w:hAnsi="宋体" w:cs="宋体"/>
                <w:b/>
                <w:bCs/>
                <w:szCs w:val="24"/>
                <w:lang w:bidi="ar"/>
              </w:rPr>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876"/>
              <w:jc w:val="center"/>
              <w:widowControl/>
              <w:rPr>
                <w:rFonts w:hint="eastAsia" w:ascii="宋体" w:hAnsi="宋体" w:cs="宋体"/>
                <w:b/>
                <w:bCs/>
                <w:szCs w:val="24"/>
                <w:lang w:bidi="ar"/>
              </w:rPr>
            </w:pPr>
            <w:r>
              <w:rPr>
                <w:rFonts w:hint="eastAsia" w:ascii="宋体" w:hAnsi="宋体" w:cs="宋体"/>
                <w:szCs w:val="24"/>
              </w:rPr>
              <w:t xml:space="preserve">安装调试</w:t>
            </w:r>
            <w:r>
              <w:rPr>
                <w:rFonts w:hint="eastAsia" w:ascii="宋体" w:hAnsi="宋体" w:cs="宋体"/>
                <w:b/>
                <w:bCs/>
                <w:szCs w:val="24"/>
                <w:lang w:bidi="ar"/>
              </w:rPr>
            </w:r>
            <w:r/>
          </w:p>
        </w:tc>
        <w:tc>
          <w:tcPr>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pStyle w:val="876"/>
              <w:jc w:val="left"/>
              <w:widowControl/>
              <w:rPr>
                <w:rFonts w:hint="eastAsia" w:ascii="宋体" w:hAnsi="宋体" w:cs="宋体"/>
                <w:szCs w:val="24"/>
                <w:lang w:bidi="ar"/>
              </w:rPr>
            </w:pPr>
            <w:r>
              <w:rPr>
                <w:rFonts w:hint="eastAsia" w:ascii="宋体" w:hAnsi="宋体" w:cs="宋体"/>
                <w:szCs w:val="24"/>
                <w:lang w:bidi="ar"/>
              </w:rPr>
              <w:t xml:space="preserve">包含本次空调安装调试、打孔、脚手架或吊车费、恢复吊顶等费用</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rPr>
              <w:t xml:space="preserve">项</w:t>
            </w:r>
            <w:r>
              <w:rPr>
                <w:rFonts w:hint="eastAsia"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876"/>
              <w:jc w:val="center"/>
              <w:widowControl/>
              <w:rPr>
                <w:rFonts w:hint="eastAsia" w:ascii="宋体" w:hAnsi="宋体" w:cs="宋体"/>
                <w:szCs w:val="24"/>
                <w:lang w:bidi="ar"/>
              </w:rPr>
            </w:pPr>
            <w:r>
              <w:rPr>
                <w:rFonts w:hint="eastAsia" w:ascii="宋体" w:hAnsi="宋体" w:cs="宋体"/>
                <w:szCs w:val="24"/>
              </w:rPr>
              <w:t xml:space="preserve">1</w:t>
            </w:r>
            <w:r>
              <w:rPr>
                <w:rFonts w:hint="eastAsia" w:ascii="宋体" w:hAnsi="宋体" w:cs="宋体"/>
                <w:szCs w:val="24"/>
                <w:lang w:bidi="ar"/>
              </w:rPr>
            </w:r>
            <w:r/>
          </w:p>
        </w:tc>
      </w:tr>
    </w:tbl>
    <w:p>
      <w:pPr>
        <w:pStyle w:val="876"/>
        <w:ind w:firstLine="482"/>
        <w:spacing w:line="360" w:lineRule="auto"/>
        <w:rPr>
          <w:rFonts w:hint="eastAsia" w:ascii="宋体" w:hAnsi="宋体"/>
          <w:b/>
          <w:bCs/>
          <w:sz w:val="24"/>
          <w:szCs w:val="22"/>
        </w:rPr>
      </w:pPr>
      <w:r>
        <w:rPr>
          <w:rFonts w:hint="eastAsia" w:ascii="宋体" w:hAnsi="宋体"/>
          <w:b/>
          <w:bCs/>
          <w:sz w:val="24"/>
          <w:szCs w:val="22"/>
        </w:rPr>
        <w:t xml:space="preserve">辅材、拆机和安装等服务工作量以现场勘察为准。</w:t>
      </w:r>
      <w:r/>
    </w:p>
    <w:p>
      <w:pPr>
        <w:pStyle w:val="876"/>
        <w:ind w:firstLine="482"/>
        <w:spacing w:after="5" w:line="360" w:lineRule="auto"/>
        <w:rPr>
          <w:rFonts w:hint="eastAsia" w:ascii="宋体" w:hAnsi="宋体" w:cs="宋体"/>
          <w:b/>
          <w:bCs/>
          <w:sz w:val="24"/>
          <w:szCs w:val="24"/>
        </w:rPr>
      </w:pPr>
      <w:r>
        <w:rPr>
          <w:rFonts w:hint="eastAsia" w:ascii="宋体" w:hAnsi="宋体" w:cs="宋体"/>
          <w:b/>
          <w:bCs/>
          <w:sz w:val="24"/>
          <w:szCs w:val="24"/>
        </w:rPr>
        <w:t xml:space="preserve">2.现场勘察</w:t>
      </w:r>
      <w:r/>
    </w:p>
    <w:p>
      <w:pPr>
        <w:pStyle w:val="876"/>
        <w:ind w:firstLine="480"/>
        <w:spacing w:after="5" w:line="360" w:lineRule="auto"/>
        <w:rPr>
          <w:rFonts w:hint="eastAsia" w:ascii="宋体" w:hAnsi="宋体" w:cs="宋体"/>
          <w:b/>
          <w:strike/>
          <w:sz w:val="24"/>
          <w:szCs w:val="24"/>
        </w:rPr>
      </w:pPr>
      <w:r>
        <w:rPr>
          <w:rFonts w:hint="eastAsia" w:ascii="宋体" w:hAnsi="宋体" w:cs="宋体"/>
          <w:sz w:val="24"/>
          <w:szCs w:val="24"/>
        </w:rPr>
        <w:t xml:space="preserve">本项目投标人可根据需要进行现场勘察测量，以确保了解真实的现场情况和项目实际需求及合理报价，保证项目按时按质按量完成。未勘察现场或勘察工作不详细的供应商中标后，出现辅材数量或安装工作量等超投标预算后果由供应商自行承担，</w:t>
      </w:r>
      <w:r>
        <w:rPr>
          <w:rFonts w:hint="eastAsia" w:ascii="宋体" w:hAnsi="宋体" w:cs="宋体"/>
          <w:b/>
          <w:strike/>
          <w:sz w:val="24"/>
          <w:szCs w:val="24"/>
        </w:rPr>
        <w:t xml:space="preserve"> </w:t>
      </w:r>
      <w:r>
        <w:rPr>
          <w:rFonts w:hint="eastAsia" w:ascii="宋体" w:hAnsi="宋体" w:cs="宋体"/>
          <w:b/>
          <w:strike/>
          <w:sz w:val="24"/>
          <w:szCs w:val="24"/>
        </w:rPr>
      </w:r>
      <w:r/>
    </w:p>
    <w:p>
      <w:pPr>
        <w:pStyle w:val="876"/>
        <w:ind w:firstLine="480"/>
        <w:spacing w:line="360" w:lineRule="auto"/>
        <w:rPr>
          <w:rFonts w:ascii="宋体" w:hAnsi="宋体"/>
          <w:bCs/>
          <w:sz w:val="24"/>
          <w:szCs w:val="24"/>
        </w:rPr>
      </w:pPr>
      <w:r>
        <w:rPr>
          <w:rFonts w:hint="eastAsia" w:ascii="宋体" w:hAnsi="宋体" w:cs="宋体"/>
          <w:sz w:val="24"/>
          <w:szCs w:val="24"/>
        </w:rPr>
        <w:t xml:space="preserve">潜在投标人可在</w:t>
      </w:r>
      <w:r>
        <w:rPr>
          <w:rFonts w:hint="eastAsia" w:ascii="宋体" w:hAnsi="宋体" w:cs="宋体"/>
          <w:sz w:val="24"/>
          <w:szCs w:val="24"/>
          <w:u w:val="single"/>
        </w:rPr>
        <w:t xml:space="preserve">投标前</w:t>
      </w:r>
      <w:r>
        <w:rPr>
          <w:rFonts w:hint="eastAsia" w:ascii="宋体" w:hAnsi="宋体" w:cs="宋体"/>
          <w:sz w:val="24"/>
          <w:szCs w:val="24"/>
        </w:rPr>
        <w:t xml:space="preserve">与采购人联系确定勘察事宜，勘察费用由潜在投标人自行承担。</w:t>
      </w:r>
      <w:r>
        <w:rPr>
          <w:rFonts w:ascii="宋体" w:hAnsi="宋体"/>
          <w:bCs/>
          <w:sz w:val="24"/>
          <w:szCs w:val="24"/>
        </w:rPr>
      </w:r>
      <w:r/>
    </w:p>
    <w:p>
      <w:pPr>
        <w:pStyle w:val="876"/>
        <w:spacing w:line="360" w:lineRule="auto"/>
        <w:rPr>
          <w:rFonts w:ascii="宋体" w:hAnsi="宋体"/>
          <w:b/>
          <w:sz w:val="30"/>
          <w:szCs w:val="30"/>
        </w:rPr>
      </w:pPr>
      <w:r>
        <w:rPr>
          <w:rFonts w:hint="eastAsia" w:ascii="宋体" w:hAnsi="宋体"/>
          <w:b/>
          <w:sz w:val="30"/>
          <w:szCs w:val="30"/>
        </w:rPr>
        <w:t xml:space="preserve">第二部分  有关说明</w:t>
      </w:r>
      <w:r>
        <w:rPr>
          <w:rFonts w:ascii="宋体" w:hAnsi="宋体"/>
          <w:b/>
          <w:sz w:val="30"/>
          <w:szCs w:val="30"/>
        </w:rPr>
      </w:r>
      <w:r/>
    </w:p>
    <w:p>
      <w:pPr>
        <w:pStyle w:val="876"/>
        <w:numPr>
          <w:ilvl w:val="1"/>
          <w:numId w:val="6"/>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sz w:val="24"/>
          <w:szCs w:val="24"/>
        </w:rPr>
      </w:r>
      <w:r/>
    </w:p>
    <w:p>
      <w:pPr>
        <w:pStyle w:val="876"/>
        <w:numPr>
          <w:ilvl w:val="1"/>
          <w:numId w:val="6"/>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通过中国海关报关验放进入中国境内且产自中国境外的产品不在本项目的报价范围。</w:t>
      </w:r>
      <w:r>
        <w:rPr>
          <w:rFonts w:ascii="宋体"/>
          <w:bCs/>
          <w:sz w:val="24"/>
          <w:szCs w:val="24"/>
        </w:rPr>
      </w:r>
      <w:r/>
    </w:p>
    <w:p>
      <w:pPr>
        <w:pStyle w:val="876"/>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w:t>
      </w:r>
      <w:r>
        <w:rPr>
          <w:rFonts w:hint="eastAsia" w:ascii="宋体"/>
          <w:bCs/>
          <w:sz w:val="24"/>
          <w:szCs w:val="24"/>
        </w:rPr>
        <w:t xml:space="preserve">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876"/>
        <w:numPr>
          <w:ilvl w:val="1"/>
          <w:numId w:val="6"/>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rPr>
          <w:rFonts w:ascii="宋体"/>
          <w:bCs/>
          <w:sz w:val="24"/>
          <w:szCs w:val="24"/>
        </w:rPr>
      </w:r>
      <w:r/>
    </w:p>
    <w:p>
      <w:pPr>
        <w:pStyle w:val="876"/>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完工期：合同签订后30日历天完成供货及安装。</w:t>
      </w:r>
      <w:r>
        <w:rPr>
          <w:rFonts w:ascii="宋体"/>
          <w:bCs/>
          <w:sz w:val="24"/>
          <w:szCs w:val="24"/>
        </w:rPr>
      </w:r>
      <w:r/>
    </w:p>
    <w:p>
      <w:pPr>
        <w:pStyle w:val="876"/>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项目整体质保期：柜式空调整机6年，多联机空调整机2年（自本项目验收合格之日起计）</w:t>
      </w:r>
      <w:r>
        <w:rPr>
          <w:rFonts w:ascii="宋体"/>
          <w:bCs/>
          <w:sz w:val="24"/>
          <w:szCs w:val="24"/>
        </w:rPr>
      </w:r>
      <w:r/>
    </w:p>
    <w:p>
      <w:pPr>
        <w:pStyle w:val="876"/>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付款方式：安装调试完毕验收合格后支付货款的90%，验收合格后一年内没有问题无息支付剩余货款。</w:t>
      </w:r>
      <w:r>
        <w:rPr>
          <w:rFonts w:ascii="宋体"/>
          <w:bCs/>
          <w:sz w:val="24"/>
          <w:szCs w:val="24"/>
        </w:rPr>
      </w:r>
      <w:r/>
    </w:p>
    <w:p>
      <w:pPr>
        <w:pStyle w:val="876"/>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中标（成交）供应商以履约保函（保险）形式按签约合同价的10%提供履约担保。中标（成交）供应商可采用电子履约保函（保险）形式,具体操作可登录江苏政府采购网的保险保函模块进行办理。</w:t>
      </w:r>
      <w:r/>
    </w:p>
    <w:p>
      <w:pPr>
        <w:pStyle w:val="876"/>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本项目合同履行地点：，具体地点以合同书约定为准。中标方必须按采购人要求将本项目中货物送到指定地点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rPr>
          <w:rFonts w:ascii="宋体"/>
          <w:bCs/>
          <w:sz w:val="24"/>
          <w:szCs w:val="24"/>
        </w:rPr>
      </w:r>
      <w:r/>
    </w:p>
    <w:p>
      <w:pPr>
        <w:pStyle w:val="876"/>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w:t>
      </w:r>
      <w:r>
        <w:rPr>
          <w:rFonts w:hint="eastAsia" w:ascii="宋体" w:hAnsi="宋体"/>
          <w:bCs/>
          <w:sz w:val="24"/>
          <w:szCs w:val="24"/>
        </w:rPr>
        <w:t xml:space="preserve">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876"/>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76"/>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876"/>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w:t>
      </w:r>
      <w:r>
        <w:rPr>
          <w:rFonts w:hint="eastAsia" w:ascii="宋体" w:hAnsi="宋体"/>
          <w:bCs/>
          <w:sz w:val="24"/>
        </w:rPr>
        <w:t xml:space="preserve">求应答，由此所产生的损失及风险由投标人自行承担。</w:t>
      </w:r>
      <w:r>
        <w:rPr>
          <w:rFonts w:ascii="宋体" w:hAnsi="宋体"/>
          <w:bCs/>
          <w:sz w:val="24"/>
        </w:rPr>
      </w:r>
      <w:r/>
    </w:p>
    <w:p>
      <w:pPr>
        <w:pStyle w:val="876"/>
        <w:spacing w:line="360" w:lineRule="auto"/>
        <w:rPr>
          <w:rFonts w:ascii="宋体"/>
          <w:bCs/>
          <w:sz w:val="24"/>
          <w:szCs w:val="24"/>
        </w:rPr>
      </w:pPr>
      <w:r>
        <w:rPr>
          <w:rFonts w:ascii="宋体"/>
          <w:bCs/>
          <w:sz w:val="24"/>
          <w:szCs w:val="24"/>
        </w:rPr>
        <w:t xml:space="preserve"> </w:t>
      </w:r>
      <w:r/>
    </w:p>
    <w:p>
      <w:pPr>
        <w:pStyle w:val="876"/>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76"/>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76"/>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876"/>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8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8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w:t>
      </w:r>
      <w:r>
        <w:rPr>
          <w:rFonts w:hint="eastAsia" w:ascii="宋体"/>
          <w:bCs/>
          <w:sz w:val="24"/>
          <w:szCs w:val="24"/>
        </w:rPr>
        <w:t xml:space="preserve">》和《参与实施政府采购环境标志产品认证机构名录》。</w:t>
      </w:r>
      <w:r/>
    </w:p>
    <w:p>
      <w:pPr>
        <w:pStyle w:val="876"/>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76"/>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76"/>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76"/>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w:t>
      </w:r>
      <w:r>
        <w:rPr>
          <w:rFonts w:hint="eastAsia" w:ascii="宋体"/>
          <w:bCs/>
          <w:sz w:val="24"/>
          <w:szCs w:val="24"/>
        </w:rPr>
        <w:t xml:space="preserve">作可登录江苏政府采购网（http://www.ccgp-jiangsu.gov.cn/）的保险保函模块进行办理。</w:t>
      </w:r>
      <w:r/>
    </w:p>
    <w:p>
      <w:pPr>
        <w:pStyle w:val="876"/>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pStyle w:val="876"/>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8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w:t>
      </w:r>
      <w:r>
        <w:rPr>
          <w:rFonts w:hint="eastAsia" w:ascii="宋体"/>
          <w:bCs/>
          <w:sz w:val="24"/>
          <w:szCs w:val="24"/>
          <w:lang w:val="en"/>
        </w:rPr>
        <w:t xml:space="preserve">之日起2个工作日内在省级以上财政部门指定的媒体上发布政府采购合同变更公告，但涉及国家秘密、商业秘密的信息和其他依法不得公开的信息除外。</w:t>
      </w:r>
      <w:r/>
    </w:p>
    <w:p>
      <w:pPr>
        <w:pStyle w:val="8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pStyle w:val="876"/>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194"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64"/>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64"/>
        <w:spacing w:before="0" w:after="0" w:line="500" w:lineRule="exact"/>
        <w:rPr>
          <w:rFonts w:hint="eastAsia" w:cs="Arial"/>
        </w:rPr>
      </w:pPr>
      <w:r>
        <w:rPr>
          <w:rFonts w:hint="eastAsia" w:cs="Arial"/>
        </w:rPr>
        <w:t xml:space="preserve">投标人通过初审的，方可进入比较与评价程序。</w:t>
      </w:r>
      <w:r/>
    </w:p>
    <w:p>
      <w:pPr>
        <w:pStyle w:val="964"/>
        <w:spacing w:before="0" w:after="0" w:line="500" w:lineRule="exact"/>
        <w:rPr>
          <w:rFonts w:hint="eastAsia" w:cs="Arial"/>
        </w:rPr>
      </w:pPr>
      <w:r>
        <w:rPr>
          <w:rFonts w:hint="eastAsia" w:cs="Arial"/>
        </w:rPr>
        <w:t xml:space="preserve">比较与评价采用综合评分法。</w:t>
      </w:r>
      <w:r/>
    </w:p>
    <w:p>
      <w:pPr>
        <w:pStyle w:val="964"/>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64"/>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64"/>
        <w:spacing w:before="0" w:after="0" w:line="500" w:lineRule="exact"/>
        <w:rPr>
          <w:rFonts w:ascii="宋体" w:hAnsi="宋体"/>
          <w:bCs/>
          <w:i/>
        </w:rPr>
      </w:pPr>
      <w:r>
        <w:rPr>
          <w:rFonts w:ascii="宋体" w:hAnsi="宋体"/>
          <w:bCs/>
          <w:i/>
        </w:rPr>
      </w:r>
      <w:r/>
    </w:p>
    <w:p>
      <w:pPr>
        <w:pStyle w:val="964"/>
        <w:spacing w:before="0" w:after="0" w:line="500" w:lineRule="exact"/>
        <w:rPr>
          <w:rFonts w:ascii="宋体" w:hAnsi="宋体"/>
          <w:bCs/>
          <w:i/>
        </w:rPr>
      </w:pPr>
      <w:r>
        <w:rPr>
          <w:rFonts w:ascii="宋体" w:hAnsi="宋体"/>
          <w:bCs/>
          <w:i/>
        </w:rPr>
      </w:r>
      <w:r/>
    </w:p>
    <w:p>
      <w:pPr>
        <w:pStyle w:val="964"/>
        <w:spacing w:before="0" w:after="0" w:line="500" w:lineRule="exact"/>
        <w:rPr>
          <w:rFonts w:ascii="宋体" w:hAnsi="宋体"/>
          <w:bCs/>
          <w:i/>
        </w:rPr>
      </w:pPr>
      <w:r>
        <w:rPr>
          <w:rFonts w:ascii="宋体" w:hAnsi="宋体"/>
          <w:bCs/>
          <w:i/>
        </w:rPr>
      </w:r>
      <w:r/>
    </w:p>
    <w:p>
      <w:pPr>
        <w:pStyle w:val="964"/>
        <w:spacing w:before="0" w:after="0" w:line="500" w:lineRule="exact"/>
        <w:rPr>
          <w:rFonts w:ascii="宋体" w:hAnsi="宋体"/>
          <w:bCs/>
          <w:i/>
        </w:rPr>
      </w:pPr>
      <w:r>
        <w:rPr>
          <w:rFonts w:ascii="宋体" w:hAnsi="宋体"/>
          <w:bCs/>
          <w:i/>
        </w:rPr>
      </w:r>
      <w:r/>
    </w:p>
    <w:p>
      <w:pPr>
        <w:pStyle w:val="964"/>
        <w:spacing w:before="0" w:after="0" w:line="500" w:lineRule="exact"/>
        <w:rPr>
          <w:rFonts w:ascii="宋体" w:hAnsi="宋体"/>
          <w:bCs/>
          <w:i/>
        </w:rPr>
      </w:pPr>
      <w:r>
        <w:rPr>
          <w:rFonts w:ascii="宋体" w:hAnsi="宋体"/>
          <w:bCs/>
          <w:i/>
        </w:rPr>
      </w:r>
      <w:r/>
    </w:p>
    <w:p>
      <w:pPr>
        <w:pStyle w:val="964"/>
        <w:spacing w:before="0" w:after="0" w:line="500" w:lineRule="exact"/>
        <w:rPr>
          <w:rFonts w:ascii="宋体" w:hAnsi="宋体"/>
          <w:bCs/>
          <w:i/>
        </w:rPr>
      </w:pPr>
      <w:r>
        <w:rPr>
          <w:rFonts w:ascii="宋体" w:hAnsi="宋体"/>
          <w:bCs/>
          <w:i/>
        </w:rPr>
      </w:r>
      <w:r/>
    </w:p>
    <w:p>
      <w:pPr>
        <w:pStyle w:val="964"/>
        <w:spacing w:before="0" w:after="0" w:line="500" w:lineRule="exact"/>
        <w:rPr>
          <w:rFonts w:ascii="宋体" w:hAnsi="宋体"/>
          <w:bCs/>
          <w:i/>
        </w:rPr>
      </w:pPr>
      <w:r>
        <w:rPr>
          <w:rFonts w:ascii="宋体" w:hAnsi="宋体"/>
          <w:bCs/>
          <w:i/>
        </w:rPr>
      </w:r>
      <w:r/>
    </w:p>
    <w:p>
      <w:pPr>
        <w:pStyle w:val="964"/>
        <w:spacing w:before="0" w:after="0" w:line="500" w:lineRule="exact"/>
        <w:rPr>
          <w:rFonts w:ascii="宋体" w:hAnsi="宋体"/>
          <w:bCs/>
          <w:i/>
        </w:rPr>
      </w:pPr>
      <w:r>
        <w:rPr>
          <w:rFonts w:ascii="宋体" w:hAnsi="宋体"/>
          <w:bCs/>
          <w:i/>
        </w:rPr>
      </w:r>
      <w:r/>
    </w:p>
    <w:p>
      <w:pPr>
        <w:pStyle w:val="964"/>
        <w:spacing w:before="0" w:after="0" w:line="500" w:lineRule="exact"/>
        <w:rPr>
          <w:rFonts w:ascii="宋体" w:hAnsi="宋体"/>
          <w:bCs/>
          <w:i/>
        </w:rPr>
      </w:pPr>
      <w:r>
        <w:rPr>
          <w:rFonts w:ascii="宋体" w:hAnsi="宋体"/>
          <w:bCs/>
          <w:i/>
        </w:rPr>
      </w:r>
      <w:r/>
    </w:p>
    <w:p>
      <w:pPr>
        <w:pStyle w:val="964"/>
        <w:spacing w:before="0" w:after="0" w:line="500" w:lineRule="exact"/>
        <w:rPr>
          <w:rFonts w:ascii="宋体" w:hAnsi="宋体"/>
          <w:bCs/>
          <w:i/>
        </w:rPr>
      </w:pPr>
      <w:r>
        <w:rPr>
          <w:rFonts w:ascii="宋体" w:hAnsi="宋体"/>
          <w:bCs/>
          <w:i/>
        </w:rPr>
      </w:r>
      <w:r/>
    </w:p>
    <w:p>
      <w:pPr>
        <w:pStyle w:val="964"/>
        <w:spacing w:before="0" w:after="0" w:line="500" w:lineRule="exact"/>
        <w:rPr>
          <w:rFonts w:ascii="宋体" w:hAnsi="宋体"/>
          <w:bCs/>
          <w:i/>
        </w:rPr>
      </w:pPr>
      <w:r>
        <w:rPr>
          <w:rFonts w:ascii="宋体" w:hAnsi="宋体"/>
          <w:bCs/>
          <w:i/>
        </w:rPr>
      </w:r>
      <w:r/>
    </w:p>
    <w:p>
      <w:pPr>
        <w:pStyle w:val="964"/>
        <w:spacing w:before="0" w:after="0" w:line="500" w:lineRule="exact"/>
        <w:rPr>
          <w:rFonts w:ascii="宋体" w:hAnsi="宋体"/>
          <w:bCs/>
          <w:i/>
        </w:rPr>
      </w:pPr>
      <w:r>
        <w:rPr>
          <w:rFonts w:ascii="宋体" w:hAnsi="宋体"/>
          <w:bCs/>
          <w:i/>
        </w:rPr>
      </w:r>
      <w:r/>
    </w:p>
    <w:p>
      <w:pPr>
        <w:pStyle w:val="964"/>
        <w:spacing w:before="0" w:after="0" w:line="500" w:lineRule="exact"/>
        <w:rPr>
          <w:rFonts w:ascii="宋体" w:hAnsi="宋体"/>
          <w:bCs/>
          <w:i/>
        </w:rPr>
      </w:pPr>
      <w:r>
        <w:rPr>
          <w:rFonts w:ascii="宋体" w:hAnsi="宋体"/>
          <w:bCs/>
          <w:i/>
        </w:rPr>
      </w:r>
      <w:r/>
    </w:p>
    <w:p>
      <w:pPr>
        <w:pStyle w:val="964"/>
        <w:ind w:firstLine="602"/>
        <w:spacing w:before="0" w:after="0" w:line="500" w:lineRule="exact"/>
        <w:rPr>
          <w:rFonts w:hint="eastAsia" w:cs="Arial"/>
          <w:b/>
          <w:sz w:val="30"/>
          <w:szCs w:val="30"/>
        </w:rPr>
      </w:pPr>
      <w:r>
        <w:rPr>
          <w:rFonts w:hint="eastAsia" w:cs="Arial"/>
          <w:b/>
          <w:sz w:val="30"/>
          <w:szCs w:val="30"/>
        </w:rPr>
        <w:t xml:space="preserve">第二部分 </w:t>
      </w:r>
      <w:r>
        <w:rPr>
          <w:rFonts w:hint="eastAsia" w:cs="Arial"/>
          <w:b/>
          <w:sz w:val="30"/>
          <w:szCs w:val="30"/>
        </w:rPr>
        <w:t xml:space="preserve"> 评标标准</w:t>
      </w:r>
      <w:r/>
    </w:p>
    <w:p>
      <w:pPr>
        <w:pStyle w:val="964"/>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876"/>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876"/>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76"/>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76"/>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76"/>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pStyle w:val="876"/>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76"/>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76"/>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64"/>
        <w:ind w:firstLine="360"/>
        <w:spacing w:before="0" w:after="0" w:line="500" w:lineRule="exact"/>
        <w:rPr>
          <w:rFonts w:hint="eastAsia" w:ascii="宋体" w:hAnsi="宋体"/>
        </w:rPr>
      </w:pPr>
      <w:r>
        <w:rPr>
          <w:rFonts w:hint="eastAsia" w:ascii="宋体" w:hAnsi="宋体"/>
          <w:b/>
          <w:sz w:val="28"/>
          <w:szCs w:val="28"/>
          <w:highlight w:val="none"/>
        </w:rPr>
      </w:r>
      <w:r>
        <w:rPr>
          <w:rFonts w:hint="eastAsia" w:ascii="宋体" w:hAnsi="宋体"/>
          <w:b/>
          <w:sz w:val="28"/>
          <w:szCs w:val="28"/>
          <w:highlight w:val="none"/>
        </w:rPr>
      </w:r>
      <w:r/>
    </w:p>
    <w:p>
      <w:pPr>
        <w:pStyle w:val="964"/>
        <w:ind w:firstLine="360"/>
        <w:spacing w:before="0" w:after="0" w:line="500" w:lineRule="exact"/>
        <w:rPr>
          <w:rFonts w:hint="eastAsia" w:ascii="宋体" w:hAnsi="宋体"/>
          <w:b/>
          <w:bCs/>
          <w:sz w:val="28"/>
          <w:szCs w:val="28"/>
          <w:highlight w:val="none"/>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876"/>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价格（30分）：</w:t>
      </w:r>
      <w:r>
        <w:rPr>
          <w:rFonts w:ascii="宋体" w:hAnsi="宋体"/>
          <w:b/>
          <w:bCs/>
          <w:sz w:val="24"/>
          <w:szCs w:val="24"/>
        </w:rPr>
      </w:r>
      <w:r/>
    </w:p>
    <w:p>
      <w:pPr>
        <w:pStyle w:val="876"/>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rPr>
          <w:rFonts w:ascii="宋体"/>
          <w:bCs/>
          <w:sz w:val="24"/>
          <w:szCs w:val="24"/>
        </w:rPr>
      </w:r>
      <w:r/>
    </w:p>
    <w:p>
      <w:pPr>
        <w:pStyle w:val="876"/>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876"/>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pStyle w:val="876"/>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项目人员配置情况（</w:t>
      </w:r>
      <w:r>
        <w:rPr>
          <w:rFonts w:hint="eastAsia" w:ascii="宋体" w:hAnsi="宋体"/>
          <w:b/>
          <w:bCs/>
          <w:sz w:val="24"/>
          <w:szCs w:val="24"/>
        </w:rPr>
        <w:t xml:space="preserve">5</w:t>
      </w:r>
      <w:r>
        <w:rPr>
          <w:rFonts w:hint="eastAsia" w:ascii="宋体" w:hAnsi="宋体"/>
          <w:b/>
          <w:bCs/>
          <w:sz w:val="24"/>
          <w:szCs w:val="24"/>
        </w:rPr>
        <w:t xml:space="preserve">分）：</w:t>
      </w:r>
      <w:r>
        <w:rPr>
          <w:rFonts w:hint="eastAsia" w:ascii="宋体" w:hAnsi="宋体"/>
          <w:bCs/>
          <w:sz w:val="24"/>
          <w:szCs w:val="24"/>
        </w:rPr>
        <w:t xml:space="preserve">考察投标人为本项目配备的人员情况，人员以填列的《项</w:t>
      </w:r>
      <w:r>
        <w:rPr>
          <w:rFonts w:hint="eastAsia" w:ascii="宋体" w:hAnsi="宋体"/>
          <w:bCs/>
          <w:sz w:val="24"/>
          <w:szCs w:val="24"/>
        </w:rPr>
        <w:t xml:space="preserve">目人员配置清单》为准（格式见附件），并按评分标准要求提供相应证明材料及表格要求提供所填人员社保证明，否则不得分。</w:t>
      </w:r>
      <w:r>
        <w:rPr>
          <w:rFonts w:ascii="宋体" w:hAnsi="宋体"/>
          <w:b/>
          <w:bCs/>
          <w:sz w:val="24"/>
          <w:szCs w:val="24"/>
        </w:rPr>
      </w:r>
      <w:r/>
    </w:p>
    <w:p>
      <w:pPr>
        <w:pStyle w:val="876"/>
        <w:ind w:firstLine="480"/>
        <w:spacing w:line="500" w:lineRule="exact"/>
        <w:rPr>
          <w:rFonts w:ascii="宋体" w:hAnsi="宋体"/>
          <w:sz w:val="24"/>
        </w:rPr>
      </w:pPr>
      <w:r>
        <w:rPr>
          <w:rFonts w:hint="eastAsia" w:ascii="宋体" w:hAnsi="宋体"/>
          <w:sz w:val="24"/>
        </w:rPr>
        <w:t xml:space="preserve">2.1项目负责人（</w:t>
      </w:r>
      <w:r>
        <w:rPr>
          <w:rFonts w:hint="eastAsia" w:ascii="宋体" w:hAnsi="宋体"/>
          <w:sz w:val="24"/>
        </w:rPr>
        <w:t xml:space="preserve">2</w:t>
      </w:r>
      <w:r>
        <w:rPr>
          <w:rFonts w:hint="eastAsia" w:ascii="宋体" w:hAnsi="宋体"/>
          <w:sz w:val="24"/>
        </w:rPr>
        <w:t xml:space="preserve">分）：项目负责人具有[机电安装工程注册建造师二级](含)以上证书得1分，具有[工程师]职称证书</w:t>
      </w:r>
      <w:r>
        <w:rPr>
          <w:rFonts w:hint="eastAsia" w:ascii="宋体" w:hAnsi="宋体"/>
          <w:sz w:val="24"/>
        </w:rPr>
        <w:t xml:space="preserve">（建设工程类）</w:t>
      </w:r>
      <w:r>
        <w:rPr>
          <w:rFonts w:hint="eastAsia" w:ascii="宋体" w:hAnsi="宋体"/>
          <w:sz w:val="24"/>
        </w:rPr>
        <w:t xml:space="preserve">的得1分，本项最多得</w:t>
      </w:r>
      <w:r>
        <w:rPr>
          <w:rFonts w:hint="eastAsia" w:ascii="宋体" w:hAnsi="宋体"/>
          <w:sz w:val="24"/>
        </w:rPr>
        <w:t xml:space="preserve">2</w:t>
      </w:r>
      <w:r>
        <w:rPr>
          <w:rFonts w:hint="eastAsia" w:ascii="宋体" w:hAnsi="宋体"/>
          <w:sz w:val="24"/>
        </w:rPr>
        <w:t xml:space="preserve">分。</w:t>
      </w:r>
      <w:r>
        <w:rPr>
          <w:rFonts w:ascii="宋体" w:hAnsi="宋体"/>
          <w:sz w:val="24"/>
        </w:rPr>
      </w:r>
      <w:r/>
    </w:p>
    <w:p>
      <w:pPr>
        <w:pStyle w:val="876"/>
        <w:ind w:firstLine="480"/>
        <w:spacing w:line="500" w:lineRule="exact"/>
        <w:rPr>
          <w:rFonts w:ascii="宋体" w:hAnsi="宋体"/>
          <w:sz w:val="24"/>
        </w:rPr>
      </w:pPr>
      <w:r>
        <w:rPr>
          <w:rFonts w:hint="eastAsia" w:ascii="宋体" w:hAnsi="宋体"/>
          <w:sz w:val="24"/>
        </w:rPr>
        <w:t xml:space="preserve">2.2  项目组服务人员（项目负责人除外）（3分）：配备人员具有中华人民共和国应急管理部颁发的（制冷工、电工、焊工、登高）4个相关国家特种作业操作证，项目组人员中</w:t>
      </w:r>
      <w:r>
        <w:rPr>
          <w:rFonts w:hint="eastAsia" w:ascii="宋体" w:hAnsi="宋体"/>
          <w:sz w:val="24"/>
        </w:rPr>
        <w:t xml:space="preserve">具有</w:t>
      </w:r>
      <w:r>
        <w:rPr>
          <w:rFonts w:hint="eastAsia" w:ascii="宋体" w:hAnsi="宋体"/>
          <w:sz w:val="24"/>
        </w:rPr>
        <w:t xml:space="preserve">任意一张证书的人员，有1人可得1分，</w:t>
      </w:r>
      <w:r>
        <w:rPr>
          <w:rFonts w:hint="eastAsia" w:ascii="宋体" w:hAnsi="宋体"/>
          <w:sz w:val="24"/>
        </w:rPr>
        <w:t xml:space="preserve">一人多证</w:t>
      </w:r>
      <w:r>
        <w:rPr>
          <w:rFonts w:hint="eastAsia" w:ascii="宋体" w:hAnsi="宋体"/>
          <w:sz w:val="24"/>
        </w:rPr>
        <w:t xml:space="preserve">不可重复得分，最多得3分。</w:t>
      </w:r>
      <w:r>
        <w:rPr>
          <w:rFonts w:ascii="宋体" w:hAnsi="宋体"/>
          <w:sz w:val="24"/>
        </w:rPr>
      </w:r>
      <w:r/>
    </w:p>
    <w:p>
      <w:pPr>
        <w:pStyle w:val="876"/>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投标人综合情况（8分）：</w:t>
      </w:r>
      <w:r>
        <w:rPr>
          <w:rFonts w:ascii="宋体" w:hAnsi="宋体"/>
          <w:b/>
          <w:bCs/>
          <w:sz w:val="24"/>
          <w:szCs w:val="24"/>
        </w:rPr>
      </w:r>
      <w:r/>
    </w:p>
    <w:p>
      <w:pPr>
        <w:pStyle w:val="876"/>
        <w:ind w:firstLine="480"/>
        <w:spacing w:line="500" w:lineRule="exact"/>
        <w:rPr>
          <w:rFonts w:ascii="宋体" w:hAnsi="宋体"/>
          <w:bCs/>
          <w:sz w:val="24"/>
        </w:rPr>
      </w:pPr>
      <w:r>
        <w:rPr>
          <w:rFonts w:hint="eastAsia" w:ascii="宋体" w:hAnsi="宋体"/>
          <w:sz w:val="24"/>
        </w:rPr>
        <w:t xml:space="preserve">3.1 </w:t>
      </w:r>
      <w:r>
        <w:rPr>
          <w:rFonts w:hint="eastAsia" w:ascii="宋体" w:hAnsi="宋体"/>
          <w:sz w:val="24"/>
        </w:rPr>
        <w:t xml:space="preserve">体系认证</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w:t>
      </w:r>
      <w:r>
        <w:rPr>
          <w:rFonts w:hint="eastAsia" w:ascii="宋体" w:hAnsi="宋体"/>
          <w:bCs/>
          <w:sz w:val="24"/>
        </w:rPr>
        <w:t xml:space="preserve">投标人具有有效期内的质量管理体系认证证书、环境管理体系认证证书、职业健康安全管理体系认证证书，每提供1个证书得1分，满分3分。</w:t>
      </w:r>
      <w:r>
        <w:rPr>
          <w:rFonts w:ascii="宋体" w:hAnsi="宋体"/>
          <w:bCs/>
          <w:sz w:val="24"/>
        </w:rPr>
      </w:r>
      <w:r/>
    </w:p>
    <w:p>
      <w:pPr>
        <w:pStyle w:val="876"/>
        <w:ind w:firstLine="480"/>
        <w:spacing w:line="500" w:lineRule="exact"/>
        <w:rPr>
          <w:rFonts w:ascii="宋体" w:hAnsi="宋体"/>
          <w:sz w:val="24"/>
        </w:rPr>
      </w:pPr>
      <w:r>
        <w:rPr>
          <w:rFonts w:hint="eastAsia" w:ascii="宋体" w:hAnsi="宋体"/>
          <w:sz w:val="24"/>
        </w:rPr>
        <w:t xml:space="preserve">投标时需提供相关证书扫描件，同时还须提供该证书在“国家市场监督管理总局-全国认证认可信息公共服务平台”网站查询到的有效认证截图并加盖投标人公章。</w:t>
      </w:r>
      <w:r>
        <w:rPr>
          <w:rFonts w:ascii="宋体" w:hAnsi="宋体"/>
          <w:sz w:val="24"/>
        </w:rPr>
      </w:r>
      <w:r/>
    </w:p>
    <w:p>
      <w:pPr>
        <w:pStyle w:val="876"/>
        <w:ind w:firstLine="480"/>
        <w:spacing w:line="500" w:lineRule="exact"/>
        <w:rPr>
          <w:rFonts w:ascii="宋体" w:hAnsi="宋体"/>
          <w:sz w:val="24"/>
        </w:rPr>
      </w:pPr>
      <w:r>
        <w:rPr>
          <w:rFonts w:hint="eastAsia" w:ascii="宋体" w:hAnsi="宋体"/>
          <w:sz w:val="24"/>
        </w:rPr>
        <w:t xml:space="preserve">3.2  </w:t>
      </w:r>
      <w:r>
        <w:rPr>
          <w:rFonts w:hint="eastAsia" w:ascii="宋体" w:hAnsi="宋体"/>
          <w:sz w:val="24"/>
        </w:rPr>
        <w:t xml:space="preserve">业绩（</w:t>
      </w:r>
      <w:r>
        <w:rPr>
          <w:rFonts w:hint="eastAsia" w:ascii="宋体" w:hAnsi="宋体"/>
          <w:sz w:val="24"/>
        </w:rPr>
        <w:t xml:space="preserve">3</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投标人自2021年1月1日（以合同签订日期为准）起承担过类似项目业绩，每个得1分，最高得3分。（投标响应文件中提供有效的类似项目合同并加盖投标人公章，不提供或缺任意一项不得分）</w:t>
      </w:r>
      <w:r>
        <w:rPr>
          <w:rFonts w:ascii="宋体" w:hAnsi="宋体"/>
          <w:sz w:val="24"/>
        </w:rPr>
      </w:r>
      <w:r/>
    </w:p>
    <w:p>
      <w:pPr>
        <w:pStyle w:val="876"/>
        <w:ind w:firstLine="480"/>
        <w:spacing w:line="500" w:lineRule="exact"/>
        <w:rPr>
          <w:rFonts w:hint="eastAsia" w:ascii="宋体" w:hAnsi="宋体"/>
          <w:sz w:val="24"/>
        </w:rPr>
      </w:pPr>
      <w:r>
        <w:rPr>
          <w:rFonts w:hint="eastAsia" w:ascii="宋体" w:hAnsi="宋体"/>
          <w:sz w:val="24"/>
        </w:rPr>
        <w:t xml:space="preserve">3.3 </w:t>
      </w:r>
      <w:r>
        <w:rPr>
          <w:rFonts w:hint="eastAsia" w:ascii="宋体" w:hAnsi="宋体"/>
          <w:sz w:val="24"/>
        </w:rPr>
        <w:t xml:space="preserve">服务承诺（</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投标人提供针对本项目的售后服务承诺书，承诺满足柜式空调整机质保6年，多联机空调整机质保2年要求的基础上，所有产品每增加1年质保加1分，最高得2分。</w:t>
      </w:r>
      <w:r/>
    </w:p>
    <w:p>
      <w:pPr>
        <w:pStyle w:val="876"/>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产品质量与技术指标（</w:t>
      </w:r>
      <w:r>
        <w:rPr>
          <w:rFonts w:hint="eastAsia" w:ascii="宋体" w:hAnsi="宋体"/>
          <w:b/>
          <w:bCs/>
          <w:sz w:val="24"/>
          <w:szCs w:val="24"/>
        </w:rPr>
        <w:t xml:space="preserve">5</w:t>
      </w:r>
      <w:r>
        <w:rPr>
          <w:rFonts w:hint="eastAsia" w:ascii="宋体" w:hAnsi="宋体"/>
          <w:b/>
          <w:bCs/>
          <w:sz w:val="24"/>
          <w:szCs w:val="24"/>
        </w:rPr>
        <w:t xml:space="preserve">分）</w:t>
      </w:r>
      <w:r>
        <w:rPr>
          <w:rFonts w:ascii="宋体" w:hAnsi="宋体"/>
          <w:b/>
          <w:bCs/>
          <w:sz w:val="24"/>
          <w:szCs w:val="24"/>
        </w:rPr>
      </w:r>
      <w:r/>
    </w:p>
    <w:p>
      <w:pPr>
        <w:pStyle w:val="876"/>
        <w:ind w:firstLine="480"/>
        <w:spacing w:line="500" w:lineRule="exact"/>
        <w:rPr>
          <w:rFonts w:ascii="宋体" w:hAnsi="宋体"/>
          <w:sz w:val="24"/>
        </w:rPr>
      </w:pPr>
      <w:r>
        <w:rPr>
          <w:rFonts w:hint="eastAsia" w:ascii="宋体" w:hAnsi="宋体"/>
          <w:sz w:val="24"/>
        </w:rPr>
        <w:t xml:space="preserve">4.1空调室外机（多联机）高静压设计，</w:t>
      </w:r>
      <w:bookmarkStart w:id="195" w:name="_Hlk186095306"/>
      <w:r>
        <w:rPr>
          <w:rFonts w:hint="eastAsia" w:ascii="宋体" w:hAnsi="宋体"/>
          <w:sz w:val="24"/>
        </w:rPr>
        <w:t xml:space="preserve">所投空调外机静压值的最高值≥1</w:t>
      </w:r>
      <w:r>
        <w:rPr>
          <w:rFonts w:ascii="宋体" w:hAnsi="宋体"/>
          <w:sz w:val="24"/>
        </w:rPr>
        <w:t xml:space="preserve">20P</w:t>
      </w:r>
      <w:r>
        <w:rPr>
          <w:rFonts w:hint="eastAsia" w:ascii="宋体" w:hAnsi="宋体"/>
          <w:sz w:val="24"/>
        </w:rPr>
        <w:t xml:space="preserve">a的得1分</w:t>
      </w:r>
      <w:bookmarkEnd w:id="195"/>
      <w:r>
        <w:rPr>
          <w:rFonts w:hint="eastAsia" w:ascii="宋体" w:hAnsi="宋体"/>
          <w:sz w:val="24"/>
        </w:rPr>
        <w:t xml:space="preserve">，最高得1分。（投标文件中须提供公开发行的样册证明</w:t>
      </w:r>
      <w:bookmarkStart w:id="196" w:name="_Hlk186095607"/>
      <w:r>
        <w:rPr>
          <w:rFonts w:hint="eastAsia" w:ascii="宋体" w:hAnsi="宋体"/>
          <w:sz w:val="24"/>
        </w:rPr>
        <w:t xml:space="preserve">，否则不得分</w:t>
      </w:r>
      <w:bookmarkEnd w:id="196"/>
      <w:r>
        <w:rPr>
          <w:rFonts w:hint="eastAsia" w:ascii="宋体" w:hAnsi="宋体"/>
          <w:sz w:val="24"/>
        </w:rPr>
        <w:t xml:space="preserve">）。</w:t>
      </w:r>
      <w:r>
        <w:rPr>
          <w:rFonts w:ascii="宋体" w:hAnsi="宋体"/>
          <w:sz w:val="24"/>
        </w:rPr>
      </w:r>
      <w:r/>
    </w:p>
    <w:p>
      <w:pPr>
        <w:pStyle w:val="876"/>
        <w:ind w:firstLine="480"/>
        <w:spacing w:line="500" w:lineRule="exact"/>
        <w:rPr>
          <w:rFonts w:hint="eastAsia" w:ascii="宋体" w:hAnsi="宋体"/>
          <w:sz w:val="24"/>
        </w:rPr>
      </w:pPr>
      <w:r>
        <w:rPr>
          <w:rFonts w:hint="eastAsia" w:ascii="宋体" w:hAnsi="宋体"/>
          <w:sz w:val="24"/>
        </w:rPr>
        <w:t xml:space="preserve">4.2所投多联机防积雪、防逆风、基础模块应急功能、具备传感器应急功能、快速制热启动功能、快速制冷启动功能、黑匣子故障信息存储功能，以上每具备一项功能（功能描述相近即可）得</w:t>
      </w:r>
      <w:r>
        <w:rPr>
          <w:rFonts w:hint="eastAsia" w:ascii="宋体" w:hAnsi="宋体"/>
          <w:b/>
          <w:bCs/>
          <w:sz w:val="24"/>
        </w:rPr>
        <w:t xml:space="preserve">0.</w:t>
      </w:r>
      <w:r>
        <w:rPr>
          <w:rFonts w:hint="eastAsia" w:ascii="宋体" w:hAnsi="宋体"/>
          <w:b/>
          <w:bCs/>
          <w:sz w:val="24"/>
        </w:rPr>
        <w:t xml:space="preserve">25</w:t>
      </w:r>
      <w:r>
        <w:rPr>
          <w:rFonts w:hint="eastAsia" w:ascii="宋体" w:hAnsi="宋体"/>
          <w:sz w:val="24"/>
        </w:rPr>
        <w:t xml:space="preserve">分，最高得</w:t>
      </w:r>
      <w:r>
        <w:rPr>
          <w:rFonts w:hint="eastAsia" w:ascii="宋体" w:hAnsi="宋体"/>
          <w:sz w:val="24"/>
        </w:rPr>
        <w:t xml:space="preserve">1</w:t>
      </w:r>
      <w:r>
        <w:rPr>
          <w:rFonts w:hint="eastAsia" w:ascii="宋体" w:hAnsi="宋体"/>
          <w:sz w:val="24"/>
        </w:rPr>
        <w:t xml:space="preserve">分。（投标文件中须提供公开发行的样册证明，否则不得分）。</w:t>
      </w:r>
      <w:r/>
    </w:p>
    <w:p>
      <w:pPr>
        <w:pStyle w:val="876"/>
        <w:ind w:firstLine="480"/>
        <w:spacing w:line="500" w:lineRule="exact"/>
        <w:tabs>
          <w:tab w:val="left" w:pos="5200" w:leader="none"/>
        </w:tabs>
        <w:rPr>
          <w:rFonts w:ascii="宋体" w:hAnsi="宋体"/>
          <w:sz w:val="24"/>
        </w:rPr>
      </w:pPr>
      <w:r>
        <w:rPr>
          <w:rFonts w:hint="eastAsia" w:ascii="宋体" w:hAnsi="宋体"/>
          <w:sz w:val="24"/>
        </w:rPr>
        <w:t xml:space="preserve">4.3防腐蚀：所投多联机空调主机模块均获得“中国电器防腐蚀等级认证证书”</w:t>
      </w:r>
      <w:r>
        <w:rPr>
          <w:rFonts w:hint="eastAsia" w:ascii="宋体" w:hAnsi="宋体"/>
          <w:sz w:val="24"/>
        </w:rPr>
        <w:t xml:space="preserve">（</w:t>
      </w:r>
      <w:r>
        <w:rPr>
          <w:rFonts w:hint="eastAsia" w:ascii="宋体" w:hAnsi="宋体"/>
          <w:sz w:val="24"/>
        </w:rPr>
        <w:t xml:space="preserve">防腐等级的标准编号为：JB/T 9536-2013</w:t>
      </w:r>
      <w:r>
        <w:rPr>
          <w:rFonts w:hint="eastAsia" w:ascii="宋体" w:hAnsi="宋体"/>
          <w:sz w:val="24"/>
        </w:rPr>
        <w:t xml:space="preserve">）</w:t>
      </w:r>
      <w:r>
        <w:rPr>
          <w:rFonts w:hint="eastAsia" w:ascii="宋体" w:hAnsi="宋体"/>
          <w:sz w:val="24"/>
        </w:rPr>
        <w:t xml:space="preserve">，获得防腐等级W</w:t>
      </w:r>
      <w:r>
        <w:rPr>
          <w:rFonts w:ascii="宋体" w:hAnsi="宋体"/>
          <w:sz w:val="24"/>
        </w:rPr>
        <w:t xml:space="preserve">F1(</w:t>
      </w:r>
      <w:r>
        <w:rPr>
          <w:rFonts w:ascii="PingFang SC" w:hAnsi="PingFang SC"/>
          <w:shd w:val="clear" w:color="auto" w:fill="ffffff"/>
        </w:rPr>
        <w:t xml:space="preserve">户</w:t>
      </w:r>
      <w:r>
        <w:rPr>
          <w:rFonts w:hint="eastAsia" w:ascii="PingFang SC" w:hAnsi="PingFang SC"/>
          <w:shd w:val="clear" w:color="auto" w:fill="ffffff"/>
        </w:rPr>
        <w:t xml:space="preserve">外</w:t>
      </w:r>
      <w:r>
        <w:rPr>
          <w:rFonts w:ascii="PingFang SC" w:hAnsi="PingFang SC"/>
          <w:shd w:val="clear" w:color="auto" w:fill="ffffff"/>
        </w:rPr>
        <w:t xml:space="preserve">防中腐蚀型</w:t>
      </w:r>
      <w:r>
        <w:rPr>
          <w:rFonts w:ascii="宋体" w:hAnsi="宋体"/>
          <w:sz w:val="24"/>
        </w:rPr>
        <w:t xml:space="preserve">)</w:t>
      </w:r>
      <w:r>
        <w:rPr>
          <w:rFonts w:hint="eastAsia" w:ascii="宋体" w:hAnsi="宋体"/>
          <w:sz w:val="24"/>
        </w:rPr>
        <w:t xml:space="preserve">的得</w:t>
      </w:r>
      <w:r>
        <w:rPr>
          <w:rFonts w:hint="eastAsia" w:ascii="宋体" w:hAnsi="宋体"/>
          <w:sz w:val="24"/>
        </w:rPr>
        <w:t xml:space="preserve">0.5</w:t>
      </w:r>
      <w:r>
        <w:rPr>
          <w:rFonts w:hint="eastAsia" w:ascii="宋体" w:hAnsi="宋体"/>
          <w:sz w:val="24"/>
        </w:rPr>
        <w:t xml:space="preserve">分，获得防腐等级WF2(户外防强腐蚀型）的得</w:t>
      </w:r>
      <w:r>
        <w:rPr>
          <w:rFonts w:hint="eastAsia" w:ascii="宋体" w:hAnsi="宋体"/>
          <w:sz w:val="24"/>
        </w:rPr>
        <w:t xml:space="preserve">1</w:t>
      </w:r>
      <w:r>
        <w:rPr>
          <w:rFonts w:hint="eastAsia" w:ascii="宋体" w:hAnsi="宋体"/>
          <w:sz w:val="24"/>
        </w:rPr>
        <w:t xml:space="preserve">分，最高得</w:t>
      </w:r>
      <w:r>
        <w:rPr>
          <w:rFonts w:hint="eastAsia" w:ascii="宋体" w:hAnsi="宋体"/>
          <w:sz w:val="24"/>
        </w:rPr>
        <w:t xml:space="preserve">1</w:t>
      </w:r>
      <w:r>
        <w:rPr>
          <w:rFonts w:hint="eastAsia" w:ascii="宋体" w:hAnsi="宋体"/>
          <w:sz w:val="24"/>
        </w:rPr>
        <w:t xml:space="preserve">分。（投标文件中提供证书复印件加盖投标人公章，</w:t>
      </w:r>
      <w:r>
        <w:rPr>
          <w:rFonts w:hint="eastAsia" w:ascii="宋体" w:hAnsi="宋体"/>
          <w:sz w:val="24"/>
        </w:rPr>
        <w:t xml:space="preserve">并须提供全国认证认可信息公共服务平台网站截图，</w:t>
      </w:r>
      <w:r>
        <w:rPr>
          <w:rFonts w:hint="eastAsia" w:ascii="宋体" w:hAnsi="宋体"/>
          <w:sz w:val="24"/>
        </w:rPr>
        <w:t xml:space="preserve">否则不得分。）</w:t>
      </w:r>
      <w:r>
        <w:tab/>
      </w:r>
      <w:r/>
    </w:p>
    <w:p>
      <w:pPr>
        <w:pStyle w:val="876"/>
        <w:ind w:firstLine="480"/>
        <w:spacing w:line="500" w:lineRule="exact"/>
        <w:rPr>
          <w:rFonts w:hint="eastAsia" w:ascii="宋体" w:hAnsi="宋体"/>
          <w:sz w:val="24"/>
        </w:rPr>
      </w:pPr>
      <w:r>
        <w:rPr>
          <w:rFonts w:hint="eastAsia" w:ascii="宋体" w:hAnsi="宋体"/>
          <w:sz w:val="24"/>
        </w:rPr>
        <w:t xml:space="preserve">4.4所投5匹柜式空调具有远距离送风功能，送风距离达</w:t>
      </w:r>
      <w:r>
        <w:rPr>
          <w:rFonts w:ascii="宋体" w:hAnsi="宋体"/>
          <w:sz w:val="24"/>
        </w:rPr>
        <w:t xml:space="preserve">3</w:t>
      </w:r>
      <w:r>
        <w:rPr>
          <w:rFonts w:hint="eastAsia" w:ascii="宋体" w:hAnsi="宋体"/>
          <w:sz w:val="24"/>
        </w:rPr>
        <w:t xml:space="preserve">米的得</w:t>
      </w:r>
      <w:r>
        <w:rPr>
          <w:rFonts w:hint="eastAsia" w:ascii="宋体" w:hAnsi="宋体"/>
          <w:sz w:val="24"/>
        </w:rPr>
        <w:t xml:space="preserve">0.5</w:t>
      </w:r>
      <w:r>
        <w:rPr>
          <w:rFonts w:hint="eastAsia" w:ascii="宋体" w:hAnsi="宋体"/>
          <w:sz w:val="24"/>
        </w:rPr>
        <w:t xml:space="preserve">分，送风距离达6米的得</w:t>
      </w:r>
      <w:r>
        <w:rPr>
          <w:rFonts w:hint="eastAsia" w:ascii="宋体" w:hAnsi="宋体"/>
          <w:sz w:val="24"/>
        </w:rPr>
        <w:t xml:space="preserve">0.75</w:t>
      </w:r>
      <w:r>
        <w:rPr>
          <w:rFonts w:hint="eastAsia" w:ascii="宋体" w:hAnsi="宋体"/>
          <w:sz w:val="24"/>
        </w:rPr>
        <w:t xml:space="preserve">分，送风</w:t>
      </w:r>
      <w:r>
        <w:rPr>
          <w:rFonts w:hint="eastAsia" w:ascii="宋体" w:hAnsi="宋体"/>
          <w:sz w:val="24"/>
        </w:rPr>
        <w:t xml:space="preserve">距离达9米的得</w:t>
      </w:r>
      <w:r>
        <w:rPr>
          <w:rFonts w:hint="eastAsia" w:ascii="宋体" w:hAnsi="宋体"/>
          <w:sz w:val="24"/>
        </w:rPr>
        <w:t xml:space="preserve">1</w:t>
      </w:r>
      <w:r>
        <w:rPr>
          <w:rFonts w:hint="eastAsia" w:ascii="宋体" w:hAnsi="宋体"/>
          <w:sz w:val="24"/>
        </w:rPr>
        <w:t xml:space="preserve">分，最高得</w:t>
      </w:r>
      <w:r>
        <w:rPr>
          <w:rFonts w:hint="eastAsia" w:ascii="宋体" w:hAnsi="宋体"/>
          <w:sz w:val="24"/>
        </w:rPr>
        <w:t xml:space="preserve">1</w:t>
      </w:r>
      <w:r>
        <w:rPr>
          <w:rFonts w:hint="eastAsia" w:ascii="宋体" w:hAnsi="宋体"/>
          <w:sz w:val="24"/>
        </w:rPr>
        <w:t xml:space="preserve">分。</w:t>
      </w:r>
      <w:bookmarkStart w:id="197" w:name="_Hlk182576577"/>
      <w:r>
        <w:rPr>
          <w:rFonts w:hint="eastAsia" w:ascii="宋体" w:hAnsi="宋体"/>
          <w:sz w:val="24"/>
        </w:rPr>
        <w:t xml:space="preserve">（投标文件中须提供公开发行的样册证明，否则不得分）。</w:t>
      </w:r>
      <w:r/>
    </w:p>
    <w:p>
      <w:pPr>
        <w:pStyle w:val="876"/>
        <w:ind w:firstLine="480"/>
        <w:spacing w:line="500" w:lineRule="exact"/>
        <w:rPr>
          <w:rFonts w:hint="eastAsia" w:ascii="宋体" w:hAnsi="宋体"/>
          <w:sz w:val="24"/>
        </w:rPr>
      </w:pPr>
      <w:r/>
      <w:bookmarkEnd w:id="197"/>
      <w:r>
        <w:rPr>
          <w:rFonts w:hint="eastAsia" w:ascii="宋体" w:hAnsi="宋体"/>
          <w:sz w:val="24"/>
        </w:rPr>
        <w:t xml:space="preserve">4.5防直吹功能设计：所投柜式空调中任一型号有风道系统防直吹功能设计，得1分，最高得1分。</w:t>
      </w:r>
      <w:bookmarkStart w:id="198" w:name="_Hlk186097031"/>
      <w:r>
        <w:rPr>
          <w:rFonts w:hint="eastAsia" w:ascii="宋体" w:hAnsi="宋体"/>
          <w:sz w:val="24"/>
        </w:rPr>
        <w:t xml:space="preserve">（投标文件中须提供公开发行的样册证明，否则不得分）。</w:t>
      </w:r>
      <w:bookmarkEnd w:id="198"/>
      <w:r>
        <w:rPr>
          <w:rFonts w:hint="eastAsia" w:ascii="宋体" w:hAnsi="宋体"/>
          <w:sz w:val="24"/>
        </w:rPr>
      </w:r>
      <w:r/>
    </w:p>
    <w:p>
      <w:pPr>
        <w:pStyle w:val="876"/>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rPr>
        <w:t xml:space="preserve">50</w:t>
      </w:r>
      <w:r>
        <w:rPr>
          <w:rFonts w:hint="eastAsia" w:ascii="宋体" w:hAnsi="宋体"/>
          <w:b/>
          <w:bCs/>
          <w:sz w:val="24"/>
          <w:szCs w:val="24"/>
        </w:rPr>
        <w:t xml:space="preserve">分）：</w:t>
      </w:r>
      <w:r>
        <w:rPr>
          <w:rFonts w:ascii="宋体" w:hAnsi="宋体"/>
          <w:b/>
          <w:bCs/>
          <w:sz w:val="24"/>
          <w:szCs w:val="24"/>
        </w:rPr>
      </w:r>
      <w:r/>
    </w:p>
    <w:p>
      <w:pPr>
        <w:pStyle w:val="876"/>
        <w:ind w:firstLine="480"/>
        <w:spacing w:line="500" w:lineRule="exact"/>
        <w:rPr>
          <w:rFonts w:ascii="宋体" w:hAnsi="宋体"/>
          <w:sz w:val="24"/>
        </w:rPr>
      </w:pPr>
      <w:r>
        <w:rPr>
          <w:rFonts w:hint="eastAsia" w:ascii="宋体" w:hAnsi="宋体"/>
          <w:sz w:val="24"/>
        </w:rPr>
        <w:t xml:space="preserve">5.1  </w:t>
      </w:r>
      <w:bookmarkStart w:id="199" w:name="_Hlk186097612"/>
      <w:r>
        <w:rPr>
          <w:rFonts w:hint="eastAsia" w:ascii="宋体" w:hAnsi="宋体"/>
          <w:sz w:val="24"/>
        </w:rPr>
        <w:t xml:space="preserve">项目施工概况</w:t>
      </w:r>
      <w:bookmarkEnd w:id="199"/>
      <w:r>
        <w:rPr>
          <w:rFonts w:hint="eastAsia" w:ascii="宋体" w:hAnsi="宋体"/>
          <w:sz w:val="24"/>
        </w:rPr>
        <w:t xml:space="preserve">及</w:t>
      </w:r>
      <w:bookmarkStart w:id="200" w:name="_Hlk186097841"/>
      <w:r>
        <w:rPr>
          <w:rFonts w:hint="eastAsia" w:ascii="宋体" w:hAnsi="宋体"/>
          <w:sz w:val="24"/>
        </w:rPr>
        <w:t xml:space="preserve">施工组织方案</w:t>
      </w:r>
      <w:bookmarkEnd w:id="200"/>
      <w:r>
        <w:rPr>
          <w:rFonts w:hint="eastAsia" w:ascii="宋体" w:hAnsi="宋体"/>
          <w:sz w:val="24"/>
        </w:rPr>
        <w:t xml:space="preserve">（10分）</w:t>
      </w:r>
      <w:r>
        <w:rPr>
          <w:rFonts w:ascii="宋体" w:hAnsi="宋体"/>
          <w:sz w:val="24"/>
        </w:rPr>
      </w:r>
      <w:r/>
    </w:p>
    <w:p>
      <w:pPr>
        <w:pStyle w:val="876"/>
        <w:ind w:firstLine="480"/>
        <w:spacing w:line="500" w:lineRule="exact"/>
        <w:rPr>
          <w:rFonts w:ascii="宋体" w:hAnsi="宋体"/>
          <w:sz w:val="24"/>
        </w:rPr>
      </w:pPr>
      <w:r>
        <w:rPr>
          <w:rFonts w:hint="eastAsia" w:ascii="宋体" w:hAnsi="宋体"/>
          <w:sz w:val="24"/>
        </w:rPr>
        <w:t xml:space="preserve">项目施工概况及施工组织方案包括：项目基本信息、施工难点及应对措施、施工组织架构、施工流程等。内容表述清晰，理解准确、针对性强的得10分；内容表述较为清晰，理解较为准确、针对性较强的得8分；内容表述一般，理解一般、针对性一般的得7分；内容表述较差的得5分；相关内容缺失的不得分。</w:t>
      </w:r>
      <w:r>
        <w:rPr>
          <w:rFonts w:ascii="宋体" w:hAnsi="宋体"/>
          <w:sz w:val="24"/>
        </w:rPr>
      </w:r>
      <w:r/>
    </w:p>
    <w:p>
      <w:pPr>
        <w:pStyle w:val="876"/>
        <w:ind w:firstLine="480"/>
        <w:spacing w:line="500" w:lineRule="exact"/>
        <w:rPr>
          <w:rFonts w:ascii="宋体" w:hAnsi="宋体"/>
          <w:sz w:val="24"/>
        </w:rPr>
      </w:pPr>
      <w:r>
        <w:rPr>
          <w:rFonts w:hint="eastAsia" w:ascii="宋体" w:hAnsi="宋体"/>
          <w:sz w:val="24"/>
        </w:rPr>
        <w:t xml:space="preserve">5.2  施工计划和各阶段进度的保证措施（8分）</w:t>
      </w:r>
      <w:r>
        <w:rPr>
          <w:rFonts w:ascii="宋体" w:hAnsi="宋体"/>
          <w:sz w:val="24"/>
        </w:rPr>
      </w:r>
      <w:r/>
    </w:p>
    <w:p>
      <w:pPr>
        <w:pStyle w:val="876"/>
        <w:ind w:firstLine="480"/>
        <w:spacing w:line="500" w:lineRule="exact"/>
        <w:rPr>
          <w:rFonts w:ascii="宋体" w:hAnsi="宋体"/>
          <w:sz w:val="24"/>
        </w:rPr>
      </w:pPr>
      <w:r>
        <w:rPr>
          <w:rFonts w:hint="eastAsia" w:ascii="宋体" w:hAnsi="宋体"/>
          <w:sz w:val="24"/>
        </w:rPr>
        <w:t xml:space="preserve">施工计划和各阶段进度的保证措施包括：施工计划、施工准备阶段、安装阶段，调试验收阶段等。方案表述清晰，内容全面完整，措施有效、针对性强的得8分；方案表述较为清晰，针对性较强的得6分；方案表述一般，所涉内容齐全、针对性一般的得4分；相关内容缺失的不得分。</w:t>
      </w:r>
      <w:r>
        <w:rPr>
          <w:rFonts w:ascii="宋体" w:hAnsi="宋体"/>
          <w:sz w:val="24"/>
        </w:rPr>
      </w:r>
      <w:r/>
    </w:p>
    <w:p>
      <w:pPr>
        <w:pStyle w:val="876"/>
        <w:ind w:firstLine="480"/>
        <w:spacing w:line="500" w:lineRule="exact"/>
        <w:rPr>
          <w:rFonts w:ascii="宋体" w:hAnsi="宋体"/>
          <w:sz w:val="24"/>
        </w:rPr>
      </w:pPr>
      <w:r>
        <w:rPr>
          <w:rFonts w:hint="eastAsia" w:ascii="宋体" w:hAnsi="宋体"/>
          <w:sz w:val="24"/>
        </w:rPr>
        <w:t xml:space="preserve">5.3 </w:t>
      </w:r>
      <w:bookmarkStart w:id="201" w:name="_Hlk186098579"/>
      <w:r>
        <w:rPr>
          <w:rFonts w:hint="eastAsia" w:ascii="宋体" w:hAnsi="宋体"/>
          <w:sz w:val="24"/>
        </w:rPr>
        <w:t xml:space="preserve">主要产品安装方案、质保措施及解决方案</w:t>
      </w:r>
      <w:bookmarkEnd w:id="201"/>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分）</w:t>
      </w:r>
      <w:r>
        <w:rPr>
          <w:rFonts w:ascii="宋体" w:hAnsi="宋体"/>
          <w:sz w:val="24"/>
        </w:rPr>
      </w:r>
      <w:r/>
    </w:p>
    <w:p>
      <w:pPr>
        <w:pStyle w:val="876"/>
        <w:ind w:firstLine="480"/>
        <w:spacing w:line="500" w:lineRule="exact"/>
        <w:rPr>
          <w:rFonts w:hint="eastAsia" w:ascii="宋体" w:hAnsi="宋体"/>
          <w:sz w:val="24"/>
        </w:rPr>
      </w:pPr>
      <w:r>
        <w:rPr>
          <w:rFonts w:hint="eastAsia" w:ascii="宋体" w:hAnsi="宋体"/>
          <w:sz w:val="24"/>
        </w:rPr>
        <w:t xml:space="preserve">主要产品安装方案、质保措施及解决方案包括：方案设计、施工要点、工程质量保障措施。方案表述清</w:t>
      </w:r>
      <w:r>
        <w:rPr>
          <w:rFonts w:hint="eastAsia" w:ascii="宋体" w:hAnsi="宋体"/>
          <w:sz w:val="24"/>
        </w:rPr>
        <w:t xml:space="preserve">晰，内容全面完整，措施有效、针对性强的得</w:t>
      </w:r>
      <w:r>
        <w:rPr>
          <w:rFonts w:hint="eastAsia" w:ascii="宋体" w:hAnsi="宋体"/>
          <w:sz w:val="24"/>
        </w:rPr>
        <w:t xml:space="preserve">8</w:t>
      </w:r>
      <w:r>
        <w:rPr>
          <w:rFonts w:hint="eastAsia" w:ascii="宋体" w:hAnsi="宋体"/>
          <w:sz w:val="24"/>
        </w:rPr>
        <w:t xml:space="preserve">分；方案表述一般，针对性一般的得</w:t>
      </w:r>
      <w:r>
        <w:rPr>
          <w:rFonts w:hint="eastAsia" w:ascii="宋体" w:hAnsi="宋体"/>
          <w:sz w:val="24"/>
        </w:rPr>
        <w:t xml:space="preserve">6</w:t>
      </w:r>
      <w:r>
        <w:rPr>
          <w:rFonts w:hint="eastAsia" w:ascii="宋体" w:hAnsi="宋体"/>
          <w:sz w:val="24"/>
        </w:rPr>
        <w:t xml:space="preserve">分；方案表述较差，内容不完整得</w:t>
      </w:r>
      <w:r>
        <w:rPr>
          <w:rFonts w:hint="eastAsia" w:ascii="宋体" w:hAnsi="宋体"/>
          <w:sz w:val="24"/>
        </w:rPr>
        <w:t xml:space="preserve">4</w:t>
      </w:r>
      <w:r>
        <w:rPr>
          <w:rFonts w:hint="eastAsia" w:ascii="宋体" w:hAnsi="宋体"/>
          <w:sz w:val="24"/>
        </w:rPr>
        <w:t xml:space="preserve">分；相关内容缺失的不得分。</w:t>
      </w:r>
      <w:r/>
    </w:p>
    <w:p>
      <w:pPr>
        <w:pStyle w:val="876"/>
        <w:ind w:firstLine="480"/>
        <w:spacing w:line="500" w:lineRule="exact"/>
        <w:rPr>
          <w:rFonts w:ascii="宋体" w:hAnsi="宋体"/>
          <w:sz w:val="24"/>
        </w:rPr>
      </w:pPr>
      <w:r>
        <w:rPr>
          <w:rFonts w:hint="eastAsia" w:ascii="宋体" w:hAnsi="宋体"/>
          <w:sz w:val="24"/>
        </w:rPr>
        <w:t xml:space="preserve">5.4 </w:t>
      </w:r>
      <w:bookmarkStart w:id="202" w:name="_Hlk186098914"/>
      <w:r>
        <w:rPr>
          <w:rFonts w:hint="eastAsia" w:ascii="宋体" w:hAnsi="宋体"/>
          <w:sz w:val="24"/>
        </w:rPr>
        <w:t xml:space="preserve">安全文明施工及环境保护措施</w:t>
      </w:r>
      <w:bookmarkEnd w:id="202"/>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分）</w:t>
      </w:r>
      <w:r>
        <w:rPr>
          <w:rFonts w:ascii="宋体" w:hAnsi="宋体"/>
          <w:sz w:val="24"/>
        </w:rPr>
      </w:r>
      <w:r/>
    </w:p>
    <w:p>
      <w:pPr>
        <w:pStyle w:val="876"/>
        <w:ind w:firstLine="480"/>
        <w:spacing w:line="500" w:lineRule="exact"/>
        <w:rPr>
          <w:rFonts w:ascii="宋体" w:hAnsi="宋体"/>
          <w:sz w:val="24"/>
        </w:rPr>
      </w:pPr>
      <w:r>
        <w:rPr>
          <w:rFonts w:hint="eastAsia" w:ascii="宋体" w:hAnsi="宋体"/>
          <w:sz w:val="24"/>
        </w:rPr>
        <w:t xml:space="preserve">安全文明施工及环境保护措施包括：安全目标、现场安全管理措施、现场环境保护措施。措施内容表述清晰，理解准确、针对性强的得</w:t>
      </w:r>
      <w:r>
        <w:rPr>
          <w:rFonts w:hint="eastAsia" w:ascii="宋体" w:hAnsi="宋体"/>
          <w:sz w:val="24"/>
        </w:rPr>
        <w:t xml:space="preserve">8</w:t>
      </w:r>
      <w:r>
        <w:rPr>
          <w:rFonts w:hint="eastAsia" w:ascii="宋体" w:hAnsi="宋体"/>
          <w:sz w:val="24"/>
        </w:rPr>
        <w:t xml:space="preserve">分；措施内容表述一般，理解一般、针对性一般的得</w:t>
      </w:r>
      <w:r>
        <w:rPr>
          <w:rFonts w:hint="eastAsia" w:ascii="宋体" w:hAnsi="宋体"/>
          <w:sz w:val="24"/>
        </w:rPr>
        <w:t xml:space="preserve">6</w:t>
      </w:r>
      <w:r>
        <w:rPr>
          <w:rFonts w:hint="eastAsia" w:ascii="宋体" w:hAnsi="宋体"/>
          <w:sz w:val="24"/>
        </w:rPr>
        <w:t xml:space="preserve">分；措施内容表述较差，不完整得</w:t>
      </w:r>
      <w:r>
        <w:rPr>
          <w:rFonts w:hint="eastAsia" w:ascii="宋体" w:hAnsi="宋体"/>
          <w:sz w:val="24"/>
        </w:rPr>
        <w:t xml:space="preserve">4</w:t>
      </w:r>
      <w:r>
        <w:rPr>
          <w:rFonts w:hint="eastAsia" w:ascii="宋体" w:hAnsi="宋体"/>
          <w:sz w:val="24"/>
        </w:rPr>
        <w:t xml:space="preserve">分；</w:t>
      </w:r>
      <w:r>
        <w:rPr>
          <w:rFonts w:hint="eastAsia" w:ascii="宋体" w:hAnsi="宋体"/>
          <w:sz w:val="24"/>
        </w:rPr>
        <w:t xml:space="preserve">相关内容缺失的不得分。</w:t>
      </w:r>
      <w:r>
        <w:rPr>
          <w:rFonts w:ascii="宋体" w:hAnsi="宋体"/>
          <w:sz w:val="24"/>
        </w:rPr>
      </w:r>
      <w:r/>
    </w:p>
    <w:p>
      <w:pPr>
        <w:pStyle w:val="876"/>
        <w:ind w:firstLine="480"/>
        <w:spacing w:line="500" w:lineRule="exact"/>
        <w:rPr>
          <w:rFonts w:ascii="宋体" w:hAnsi="宋体"/>
          <w:sz w:val="24"/>
        </w:rPr>
      </w:pPr>
      <w:r>
        <w:rPr>
          <w:rFonts w:hint="eastAsia" w:ascii="宋体" w:hAnsi="宋体"/>
          <w:sz w:val="24"/>
        </w:rPr>
        <w:t xml:space="preserve">5.5 </w:t>
      </w:r>
      <w:bookmarkStart w:id="203" w:name="_Hlk186099310"/>
      <w:r>
        <w:rPr>
          <w:rFonts w:hint="eastAsia" w:ascii="宋体" w:hAnsi="宋体"/>
          <w:sz w:val="24"/>
        </w:rPr>
        <w:t xml:space="preserve">日常服务计划，备品备件管理及保障措施</w:t>
      </w:r>
      <w:bookmarkEnd w:id="203"/>
      <w:r>
        <w:rPr>
          <w:rFonts w:hint="eastAsia" w:ascii="宋体" w:hAnsi="宋体"/>
          <w:sz w:val="24"/>
        </w:rPr>
        <w:t xml:space="preserve">（6分）</w:t>
      </w:r>
      <w:r>
        <w:rPr>
          <w:rFonts w:ascii="宋体" w:hAnsi="宋体"/>
          <w:sz w:val="24"/>
        </w:rPr>
      </w:r>
      <w:r/>
    </w:p>
    <w:p>
      <w:pPr>
        <w:pStyle w:val="876"/>
        <w:ind w:firstLine="480"/>
        <w:spacing w:line="500" w:lineRule="exact"/>
        <w:rPr>
          <w:rFonts w:ascii="宋体" w:hAnsi="宋体"/>
          <w:sz w:val="24"/>
        </w:rPr>
      </w:pPr>
      <w:r>
        <w:rPr>
          <w:rFonts w:hint="eastAsia" w:ascii="宋体" w:hAnsi="宋体"/>
          <w:sz w:val="24"/>
        </w:rPr>
        <w:t xml:space="preserve">日常服务计划，备品备件管理及保障措施包括：日常服务流程、备品备件管理制度、备品备件存储管理。措施内容表述清晰，理解准确、针对性强的得6分；措施内容表述一般，理解一般、针对性一般的得4分；措施内容表述较差，不完整得3分；</w:t>
      </w:r>
      <w:r>
        <w:rPr>
          <w:rFonts w:hint="eastAsia" w:ascii="宋体" w:hAnsi="宋体"/>
          <w:sz w:val="24"/>
        </w:rPr>
        <w:t xml:space="preserve">相关内容缺失的不得分。</w:t>
      </w:r>
      <w:r>
        <w:rPr>
          <w:rFonts w:ascii="宋体" w:hAnsi="宋体"/>
          <w:sz w:val="24"/>
        </w:rPr>
      </w:r>
      <w:r/>
    </w:p>
    <w:p>
      <w:pPr>
        <w:pStyle w:val="876"/>
        <w:ind w:firstLine="480"/>
        <w:spacing w:line="500" w:lineRule="exact"/>
        <w:rPr>
          <w:rFonts w:ascii="宋体" w:hAnsi="宋体"/>
          <w:sz w:val="24"/>
        </w:rPr>
      </w:pPr>
      <w:r>
        <w:rPr>
          <w:rFonts w:hint="eastAsia" w:ascii="宋体" w:hAnsi="宋体"/>
          <w:sz w:val="24"/>
        </w:rPr>
        <w:t xml:space="preserve">5.6 </w:t>
      </w:r>
      <w:bookmarkStart w:id="204" w:name="_Hlk186099389"/>
      <w:r>
        <w:rPr>
          <w:rFonts w:hint="eastAsia" w:ascii="宋体" w:hAnsi="宋体"/>
          <w:sz w:val="24"/>
        </w:rPr>
        <w:t xml:space="preserve">应急事件处理和与其他部门的协调配合</w:t>
      </w:r>
      <w:bookmarkEnd w:id="204"/>
      <w:r>
        <w:rPr>
          <w:rFonts w:hint="eastAsia" w:ascii="宋体" w:hAnsi="宋体"/>
          <w:sz w:val="24"/>
        </w:rPr>
        <w:t xml:space="preserve">（6分）</w:t>
      </w:r>
      <w:r>
        <w:rPr>
          <w:rFonts w:ascii="宋体" w:hAnsi="宋体"/>
          <w:sz w:val="24"/>
        </w:rPr>
      </w:r>
      <w:r/>
    </w:p>
    <w:p>
      <w:pPr>
        <w:pStyle w:val="876"/>
        <w:ind w:firstLine="480"/>
        <w:spacing w:line="500" w:lineRule="exact"/>
        <w:rPr>
          <w:rFonts w:ascii="宋体" w:hAnsi="宋体"/>
          <w:sz w:val="24"/>
        </w:rPr>
      </w:pPr>
      <w:r>
        <w:rPr>
          <w:rFonts w:hint="eastAsia" w:ascii="宋体" w:hAnsi="宋体"/>
          <w:sz w:val="24"/>
        </w:rPr>
        <w:t xml:space="preserve">应急事件处理和与其他部门的协调配合包括：施工应急预案、应急响应与处置。内容表述清晰，理解准确、针对性强的得6分；内容表述较为清晰，理解较为准确、针对性较强的得4分；内容表述一般，理解一般、针对性一般的得3分；</w:t>
      </w:r>
      <w:r>
        <w:rPr>
          <w:rFonts w:hint="eastAsia" w:ascii="宋体" w:hAnsi="宋体"/>
          <w:sz w:val="24"/>
        </w:rPr>
        <w:t xml:space="preserve">相关内容缺失的不得分。</w:t>
      </w:r>
      <w:r>
        <w:rPr>
          <w:rFonts w:ascii="宋体" w:hAnsi="宋体"/>
          <w:sz w:val="24"/>
        </w:rPr>
      </w:r>
      <w:r/>
    </w:p>
    <w:p>
      <w:pPr>
        <w:pStyle w:val="876"/>
        <w:ind w:firstLine="480"/>
        <w:spacing w:line="500" w:lineRule="exact"/>
        <w:rPr>
          <w:rFonts w:ascii="宋体" w:hAnsi="宋体"/>
          <w:sz w:val="24"/>
        </w:rPr>
      </w:pPr>
      <w:r>
        <w:rPr>
          <w:rFonts w:hint="eastAsia" w:ascii="宋体" w:hAnsi="宋体"/>
          <w:sz w:val="24"/>
        </w:rPr>
        <w:t xml:space="preserve">5.7 售后及服务方案（</w:t>
      </w:r>
      <w:r>
        <w:rPr>
          <w:rFonts w:hint="eastAsia" w:ascii="宋体" w:hAnsi="宋体"/>
          <w:sz w:val="24"/>
        </w:rPr>
        <w:t xml:space="preserve">4</w:t>
      </w:r>
      <w:r>
        <w:rPr>
          <w:rFonts w:hint="eastAsia" w:ascii="宋体" w:hAnsi="宋体"/>
          <w:sz w:val="24"/>
        </w:rPr>
        <w:t xml:space="preserve">分）</w:t>
      </w:r>
      <w:r>
        <w:rPr>
          <w:rFonts w:ascii="宋体" w:hAnsi="宋体"/>
          <w:sz w:val="24"/>
        </w:rPr>
      </w:r>
      <w:r/>
    </w:p>
    <w:p>
      <w:pPr>
        <w:pStyle w:val="876"/>
        <w:ind w:firstLine="480"/>
        <w:spacing w:line="500" w:lineRule="exact"/>
        <w:rPr>
          <w:rFonts w:hint="eastAsia" w:ascii="宋体" w:hAnsi="宋体"/>
          <w:sz w:val="24"/>
        </w:rPr>
      </w:pPr>
      <w:r>
        <w:rPr>
          <w:rFonts w:hint="eastAsia" w:ascii="宋体" w:hAnsi="宋体"/>
          <w:sz w:val="24"/>
        </w:rPr>
        <w:t xml:space="preserve">售后</w:t>
      </w:r>
      <w:r>
        <w:rPr>
          <w:rFonts w:hint="eastAsia" w:ascii="宋体" w:hAnsi="宋体"/>
          <w:sz w:val="24"/>
        </w:rPr>
        <w:t xml:space="preserve">响应时间（</w:t>
      </w:r>
      <w:r>
        <w:rPr>
          <w:rFonts w:hint="eastAsia" w:ascii="宋体" w:hAnsi="宋体"/>
          <w:sz w:val="24"/>
        </w:rPr>
        <w:t xml:space="preserve">4</w:t>
      </w:r>
      <w:r>
        <w:rPr>
          <w:rFonts w:hint="eastAsia" w:ascii="宋体" w:hAnsi="宋体"/>
          <w:sz w:val="24"/>
        </w:rPr>
        <w:t xml:space="preserve">分）：具有完备的售后服务体系，对售后服务机构、故障维修处理时间0.5小时内人员到位，故障维修处理时间进行承诺1小时内得</w:t>
      </w:r>
      <w:r>
        <w:rPr>
          <w:rFonts w:hint="eastAsia" w:ascii="宋体" w:hAnsi="宋体"/>
          <w:sz w:val="24"/>
        </w:rPr>
        <w:t xml:space="preserve">4</w:t>
      </w:r>
      <w:r>
        <w:rPr>
          <w:rFonts w:hint="eastAsia" w:ascii="宋体" w:hAnsi="宋体"/>
          <w:sz w:val="24"/>
        </w:rPr>
        <w:t xml:space="preserve">分；故障维修处理时间进行承诺1小时内人员到位，故障维修处理时间进行承诺1.5小时内的得</w:t>
      </w:r>
      <w:r>
        <w:rPr>
          <w:rFonts w:hint="eastAsia" w:ascii="宋体" w:hAnsi="宋体"/>
          <w:sz w:val="24"/>
        </w:rPr>
        <w:t xml:space="preserve">3</w:t>
      </w:r>
      <w:r>
        <w:rPr>
          <w:rFonts w:hint="eastAsia" w:ascii="宋体" w:hAnsi="宋体"/>
          <w:sz w:val="24"/>
        </w:rPr>
        <w:t xml:space="preserve">分；2小时内到位，故障维修处理时间进行承诺2小时内得</w:t>
      </w:r>
      <w:r>
        <w:rPr>
          <w:rFonts w:hint="eastAsia" w:ascii="宋体" w:hAnsi="宋体"/>
          <w:sz w:val="24"/>
        </w:rPr>
        <w:t xml:space="preserve">2</w:t>
      </w:r>
      <w:r>
        <w:rPr>
          <w:rFonts w:hint="eastAsia" w:ascii="宋体" w:hAnsi="宋体"/>
          <w:sz w:val="24"/>
        </w:rPr>
        <w:t xml:space="preserve">分。超过2小时内到位，故障维修处理时间超过2小时内的不得分。（需提供承诺书，格式自拟）</w:t>
      </w:r>
      <w:r/>
    </w:p>
    <w:p>
      <w:pPr>
        <w:pStyle w:val="876"/>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sz w:val="24"/>
        </w:rPr>
        <w:t xml:space="preserve">依据财政部、发展改革委发布的《节能产品政府采购品目清单》和财政部、生态环境部发布的《</w:t>
      </w:r>
      <w:r>
        <w:rPr>
          <w:rFonts w:ascii="宋体" w:hAnsi="宋体"/>
          <w:sz w:val="24"/>
        </w:rPr>
        <w:t xml:space="preserve">环境标志产品政府采购品目清单</w:t>
      </w:r>
      <w:r>
        <w:rPr>
          <w:rFonts w:hint="eastAsia" w:ascii="宋体" w:hAnsi="宋体"/>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sz w:val="24"/>
        </w:rPr>
        <w:t xml:space="preserve">）</w:t>
      </w:r>
      <w:r>
        <w:rPr>
          <w:rFonts w:hint="eastAsia" w:ascii="宋体" w:hAnsi="宋体"/>
          <w:sz w:val="24"/>
        </w:rPr>
        <w:t xml:space="preserve">。</w:t>
      </w: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pStyle w:val="876"/>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spacing w:line="500" w:lineRule="exact"/>
        <w:tabs>
          <w:tab w:val="left" w:pos="945" w:leader="none"/>
          <w:tab w:val="left" w:pos="1155" w:leader="none"/>
          <w:tab w:val="left" w:pos="3823" w:leader="none"/>
        </w:tabs>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r/>
    </w:p>
    <w:p>
      <w:pPr>
        <w:spacing w:line="500" w:lineRule="exact"/>
        <w:tabs>
          <w:tab w:val="left" w:pos="945" w:leader="none"/>
          <w:tab w:val="left" w:pos="1155" w:leader="none"/>
          <w:tab w:val="left" w:pos="3823" w:leader="none"/>
        </w:tabs>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r/>
    </w:p>
    <w:p>
      <w:pPr>
        <w:spacing w:line="500" w:lineRule="exact"/>
        <w:tabs>
          <w:tab w:val="left" w:pos="945" w:leader="none"/>
          <w:tab w:val="left" w:pos="1155" w:leader="none"/>
          <w:tab w:val="left" w:pos="3823" w:leader="none"/>
        </w:tabs>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r/>
    </w:p>
    <w:p>
      <w:pPr>
        <w:pStyle w:val="876"/>
        <w:spacing w:line="500" w:lineRule="exact"/>
        <w:tabs>
          <w:tab w:val="left" w:pos="945" w:leader="none"/>
          <w:tab w:val="left" w:pos="1155" w:leader="none"/>
          <w:tab w:val="left" w:pos="3823" w:leader="none"/>
        </w:tabs>
        <w:rPr>
          <w:rFonts w:hint="eastAsia" w:ascii="宋体" w:hAnsi="宋体"/>
          <w:b/>
          <w:bCs/>
          <w:sz w:val="24"/>
          <w:szCs w:val="24"/>
        </w:rPr>
      </w:pPr>
      <w:r>
        <w:rPr>
          <w:rFonts w:hint="eastAsia" w:ascii="宋体" w:hAnsi="宋体"/>
          <w:b/>
          <w:bCs/>
          <w:sz w:val="24"/>
          <w:szCs w:val="24"/>
        </w:rPr>
      </w:r>
      <w:r/>
    </w:p>
    <w:p>
      <w:pPr>
        <w:pStyle w:val="876"/>
        <w:jc w:val="center"/>
        <w:spacing w:line="500" w:lineRule="exact"/>
        <w:rPr>
          <w:rFonts w:hint="eastAsia" w:ascii="黑体" w:eastAsia="黑体"/>
          <w:bCs/>
          <w:sz w:val="36"/>
          <w:szCs w:val="36"/>
        </w:rPr>
      </w:pPr>
      <w:r>
        <w:rPr>
          <w:rFonts w:hint="eastAsia" w:ascii="黑体" w:eastAsia="黑体"/>
          <w:bCs/>
          <w:sz w:val="36"/>
          <w:szCs w:val="36"/>
        </w:rPr>
        <w:t xml:space="preserve">第六章  </w:t>
      </w:r>
      <w:bookmarkEnd w:id="191"/>
      <w:r/>
      <w:bookmarkEnd w:id="192"/>
      <w:r/>
      <w:bookmarkEnd w:id="194"/>
      <w:r>
        <w:rPr>
          <w:rFonts w:hint="eastAsia" w:ascii="黑体" w:eastAsia="黑体"/>
          <w:bCs/>
          <w:sz w:val="36"/>
          <w:szCs w:val="36"/>
        </w:rPr>
        <w:t xml:space="preserve">投标文件内容与格式</w:t>
      </w:r>
      <w:r/>
    </w:p>
    <w:p>
      <w:pPr>
        <w:pStyle w:val="964"/>
        <w:ind w:firstLine="602"/>
        <w:spacing w:before="0" w:after="0" w:line="500" w:lineRule="exact"/>
        <w:rPr>
          <w:rFonts w:hint="eastAsia" w:cs="Arial"/>
          <w:b/>
          <w:sz w:val="30"/>
          <w:szCs w:val="30"/>
        </w:rPr>
      </w:pPr>
      <w:r/>
      <w:bookmarkStart w:id="205" w:name="_Hlt26671244"/>
      <w:r/>
      <w:bookmarkEnd w:id="205"/>
      <w:r/>
      <w:bookmarkStart w:id="206" w:name="_Toc120614282"/>
      <w:r/>
      <w:bookmarkStart w:id="207" w:name="_Toc26554094"/>
      <w:r/>
      <w:bookmarkStart w:id="208" w:name="_Toc49090576"/>
      <w:r/>
      <w:bookmarkStart w:id="209" w:name="_Hlt26955039"/>
      <w:r/>
      <w:bookmarkEnd w:id="209"/>
      <w:r>
        <w:rPr>
          <w:rFonts w:hint="eastAsia" w:cs="Arial"/>
          <w:b/>
          <w:sz w:val="30"/>
          <w:szCs w:val="30"/>
        </w:rPr>
        <w:t xml:space="preserve">第一部分  投标文件内容</w:t>
      </w:r>
      <w:r/>
    </w:p>
    <w:p>
      <w:pPr>
        <w:pStyle w:val="964"/>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64"/>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64"/>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64"/>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64"/>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6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w:t>
            </w:r>
            <w:r>
              <w:rPr>
                <w:rFonts w:hint="eastAsia" w:ascii="宋体" w:hAnsi="宋体" w:cs="宋体"/>
              </w:rPr>
              <w:t xml:space="preserve">的，提供投标人分支机构的营业执照扫描件；投标人如是自然人情形的，提供有效身份证扫描件）。</w:t>
            </w:r>
            <w:r/>
          </w:p>
        </w:tc>
        <w:tc>
          <w:tcPr>
            <w:tcW w:w="2449" w:type="dxa"/>
            <w:vAlign w:val="center"/>
            <w:vMerge w:val="restart"/>
            <w:textDirection w:val="lrTb"/>
            <w:noWrap w:val="false"/>
          </w:tcPr>
          <w:p>
            <w:pPr>
              <w:pStyle w:val="96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trHeight w:val="812"/>
        </w:trPr>
        <w:tc>
          <w:tcPr>
            <w:tcW w:w="719" w:type="dxa"/>
            <w:vAlign w:val="center"/>
            <w:textDirection w:val="lrTb"/>
            <w:noWrap w:val="false"/>
          </w:tcPr>
          <w:p>
            <w:pPr>
              <w:pStyle w:val="964"/>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6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64"/>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64"/>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6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3"/>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64"/>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64"/>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6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64"/>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64"/>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6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64"/>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64"/>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6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64"/>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64"/>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64"/>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64"/>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64"/>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6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6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64"/>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64"/>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76"/>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876"/>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876"/>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pStyle w:val="876"/>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rPr>
          <w:rFonts w:hint="eastAsia" w:ascii="宋体" w:hAnsi="宋体"/>
          <w:sz w:val="24"/>
          <w:szCs w:val="24"/>
        </w:rPr>
        <w:t xml:space="preserve">”。以联合体形式参加政府采购活动的，联合体各方均为中小企业的，联合体视同中小企业；联合体各方均为小微企业的，联合体视同小微企业。</w:t>
      </w:r>
      <w:r/>
    </w:p>
    <w:p>
      <w:pPr>
        <w:pStyle w:val="876"/>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pStyle w:val="876"/>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876"/>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pStyle w:val="876"/>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876"/>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64"/>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64"/>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64"/>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64"/>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64"/>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64"/>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64"/>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64"/>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64"/>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64"/>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64"/>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64"/>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64"/>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64"/>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64"/>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64"/>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64"/>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64"/>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64"/>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64"/>
              <w:ind w:firstLine="0"/>
              <w:jc w:val="both"/>
              <w:spacing w:before="0" w:after="0" w:line="240" w:lineRule="auto"/>
              <w:rPr>
                <w:rFonts w:hint="eastAsia" w:ascii="宋体" w:hAnsi="宋体"/>
              </w:rPr>
            </w:pPr>
            <w:r>
              <w:rPr>
                <w:rFonts w:hint="eastAsia" w:ascii="宋体" w:hAnsi="宋体"/>
              </w:rPr>
              <w:t xml:space="preserve">《采购需求》中要求提供</w:t>
            </w:r>
            <w:r>
              <w:rPr>
                <w:rFonts w:hint="eastAsia" w:ascii="宋体" w:hAnsi="宋体"/>
              </w:rPr>
              <w:t xml:space="preserve">的证明材料（如有）</w:t>
            </w:r>
            <w:r/>
          </w:p>
        </w:tc>
        <w:tc>
          <w:tcPr>
            <w:tcW w:w="1979" w:type="dxa"/>
            <w:vAlign w:val="center"/>
            <w:vMerge w:val="continue"/>
            <w:textDirection w:val="lrTb"/>
            <w:noWrap w:val="false"/>
          </w:tcPr>
          <w:p>
            <w:pPr>
              <w:pStyle w:val="964"/>
              <w:ind w:firstLine="0"/>
              <w:jc w:val="center"/>
              <w:spacing w:before="0" w:after="0" w:line="240" w:lineRule="auto"/>
              <w:rPr>
                <w:rFonts w:hint="eastAsia" w:cs="Arial"/>
              </w:rPr>
            </w:pPr>
            <w:r>
              <w:rPr>
                <w:rFonts w:hint="eastAsia" w:cs="Arial"/>
              </w:rPr>
            </w:r>
            <w:r/>
          </w:p>
        </w:tc>
      </w:tr>
    </w:tbl>
    <w:p>
      <w:pPr>
        <w:pStyle w:val="876"/>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876"/>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pStyle w:val="876"/>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76"/>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pStyle w:val="876"/>
        <w:rPr>
          <w:rFonts w:hint="eastAsia"/>
          <w:b/>
          <w:sz w:val="28"/>
          <w:szCs w:val="28"/>
        </w:rPr>
      </w:pPr>
      <w:r>
        <w:rPr>
          <w:rFonts w:hint="eastAsia"/>
          <w:b/>
          <w:sz w:val="28"/>
          <w:szCs w:val="28"/>
        </w:rPr>
      </w:r>
      <w:r/>
    </w:p>
    <w:p>
      <w:pPr>
        <w:pStyle w:val="876"/>
        <w:rPr>
          <w:rFonts w:hint="eastAsia"/>
          <w:b/>
          <w:sz w:val="28"/>
          <w:szCs w:val="28"/>
        </w:rPr>
      </w:pPr>
      <w:r>
        <w:rPr>
          <w:rFonts w:hint="eastAsia"/>
          <w:b/>
          <w:sz w:val="28"/>
          <w:szCs w:val="28"/>
        </w:rPr>
        <w:t xml:space="preserve">（二）其他证明文件</w:t>
      </w:r>
      <w:r/>
    </w:p>
    <w:p>
      <w:pPr>
        <w:pStyle w:val="876"/>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876"/>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876"/>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64"/>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76"/>
        <w:jc w:val="center"/>
        <w:rPr>
          <w:rFonts w:hint="eastAsia" w:ascii="宋体" w:hAnsi="宋体"/>
          <w:b/>
          <w:sz w:val="72"/>
          <w:shd w:val="clear" w:color="ffffff" w:fill="d9d9d9"/>
        </w:rPr>
      </w:pPr>
      <w:r>
        <w:rPr>
          <w:rFonts w:hint="eastAsia" w:ascii="宋体" w:hAnsi="宋体"/>
          <w:b/>
          <w:sz w:val="72"/>
          <w:shd w:val="clear" w:color="ffffff" w:fill="d9d9d9"/>
        </w:rPr>
      </w:r>
      <w:r/>
    </w:p>
    <w:p>
      <w:pPr>
        <w:pStyle w:val="876"/>
        <w:jc w:val="center"/>
        <w:rPr>
          <w:rFonts w:hint="eastAsia" w:ascii="宋体" w:hAnsi="宋体"/>
          <w:b/>
          <w:sz w:val="72"/>
          <w:shd w:val="clear" w:color="ffffff" w:fill="d9d9d9"/>
        </w:rPr>
      </w:pPr>
      <w:r>
        <w:rPr>
          <w:rFonts w:hint="eastAsia" w:ascii="宋体" w:hAnsi="宋体"/>
          <w:b/>
          <w:sz w:val="72"/>
          <w:shd w:val="clear" w:color="ffffff" w:fill="d9d9d9"/>
        </w:rPr>
      </w:r>
      <w:r/>
    </w:p>
    <w:p>
      <w:pPr>
        <w:pStyle w:val="876"/>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876"/>
        <w:jc w:val="center"/>
        <w:rPr>
          <w:rFonts w:hint="eastAsia" w:ascii="宋体" w:hAnsi="宋体"/>
          <w:b/>
          <w:sz w:val="72"/>
          <w:shd w:val="clear" w:color="ffffff" w:fill="d9d9d9"/>
        </w:rPr>
      </w:pPr>
      <w:r>
        <w:rPr>
          <w:rFonts w:hint="eastAsia" w:ascii="宋体" w:hAnsi="宋体"/>
          <w:b/>
          <w:sz w:val="72"/>
          <w:shd w:val="clear" w:color="ffffff" w:fill="d9d9d9"/>
        </w:rPr>
      </w:r>
      <w:r/>
    </w:p>
    <w:p>
      <w:pPr>
        <w:pStyle w:val="876"/>
        <w:jc w:val="center"/>
        <w:rPr>
          <w:rFonts w:hint="eastAsia" w:ascii="宋体" w:hAnsi="宋体"/>
          <w:b/>
          <w:sz w:val="72"/>
          <w:shd w:val="clear" w:color="ffffff" w:fill="d9d9d9"/>
        </w:rPr>
      </w:pPr>
      <w:r>
        <w:rPr>
          <w:rFonts w:hint="eastAsia" w:ascii="宋体" w:hAnsi="宋体"/>
          <w:b/>
          <w:sz w:val="72"/>
          <w:shd w:val="clear" w:color="ffffff" w:fill="d9d9d9"/>
        </w:rPr>
      </w:r>
      <w:r/>
    </w:p>
    <w:p>
      <w:pPr>
        <w:pStyle w:val="876"/>
        <w:jc w:val="center"/>
        <w:rPr>
          <w:rFonts w:hint="eastAsia" w:ascii="宋体" w:hAnsi="宋体"/>
          <w:b/>
          <w:sz w:val="72"/>
          <w:shd w:val="clear" w:color="ffffff" w:fill="d9d9d9"/>
        </w:rPr>
      </w:pPr>
      <w:r>
        <w:rPr>
          <w:rFonts w:hint="eastAsia" w:ascii="宋体" w:hAnsi="宋体"/>
          <w:b/>
          <w:sz w:val="72"/>
          <w:shd w:val="clear" w:color="ffffff" w:fill="d9d9d9"/>
        </w:rPr>
      </w:r>
      <w:r/>
    </w:p>
    <w:p>
      <w:pPr>
        <w:pStyle w:val="876"/>
        <w:jc w:val="center"/>
        <w:rPr>
          <w:rFonts w:hint="eastAsia" w:ascii="宋体" w:hAnsi="宋体"/>
          <w:b/>
          <w:sz w:val="72"/>
          <w:shd w:val="clear" w:color="ffffff" w:fill="d9d9d9"/>
        </w:rPr>
      </w:pPr>
      <w:r>
        <w:rPr>
          <w:rFonts w:hint="eastAsia" w:ascii="宋体" w:hAnsi="宋体"/>
          <w:b/>
          <w:sz w:val="72"/>
          <w:shd w:val="clear" w:color="ffffff" w:fill="d9d9d9"/>
        </w:rPr>
      </w:r>
      <w:r/>
    </w:p>
    <w:p>
      <w:pPr>
        <w:pStyle w:val="876"/>
        <w:ind w:firstLine="1800"/>
        <w:rPr>
          <w:rFonts w:ascii="黑体" w:hAnsi="华文中宋" w:eastAsia="黑体"/>
          <w:bCs/>
          <w:sz w:val="30"/>
          <w:szCs w:val="30"/>
        </w:rPr>
      </w:pPr>
      <w:r>
        <w:rPr>
          <w:rFonts w:hint="eastAsia" w:ascii="黑体" w:hAnsi="华文中宋" w:eastAsia="黑体"/>
          <w:bCs/>
          <w:sz w:val="30"/>
          <w:szCs w:val="30"/>
        </w:rPr>
        <w:t xml:space="preserve">项目编号：JSZC-320200-JZCG-G2024-0292</w:t>
      </w:r>
      <w:r>
        <w:rPr>
          <w:rFonts w:ascii="黑体" w:hAnsi="华文中宋" w:eastAsia="黑体"/>
          <w:bCs/>
          <w:sz w:val="30"/>
          <w:szCs w:val="30"/>
        </w:rPr>
      </w:r>
      <w:r/>
    </w:p>
    <w:p>
      <w:pPr>
        <w:pStyle w:val="876"/>
        <w:ind w:firstLine="1800"/>
        <w:rPr>
          <w:rFonts w:hint="eastAsia" w:ascii="黑体" w:hAnsi="华文中宋" w:eastAsia="黑体"/>
          <w:bCs/>
          <w:sz w:val="30"/>
          <w:szCs w:val="30"/>
        </w:rPr>
      </w:pPr>
      <w:r>
        <w:rPr>
          <w:rFonts w:hint="eastAsia" w:ascii="黑体" w:hAnsi="华文中宋" w:eastAsia="黑体"/>
          <w:bCs/>
          <w:sz w:val="30"/>
          <w:szCs w:val="30"/>
        </w:rPr>
        <w:t xml:space="preserve">项目名称：部分公共教室新增空调采购项目</w:t>
      </w:r>
      <w:r/>
    </w:p>
    <w:p>
      <w:pPr>
        <w:pStyle w:val="876"/>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876"/>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876"/>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76"/>
        <w:jc w:val="center"/>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962"/>
        <w:ind w:firstLine="480"/>
        <w:rPr>
          <w:rFonts w:hint="eastAsia"/>
          <w:sz w:val="24"/>
          <w:szCs w:val="24"/>
        </w:rPr>
      </w:pPr>
      <w:r>
        <w:rPr>
          <w:rFonts w:hint="eastAsia"/>
          <w:sz w:val="24"/>
          <w:szCs w:val="24"/>
        </w:rPr>
        <w:t xml:space="preserve">我公司（单位、联合体）针对</w:t>
      </w:r>
      <w:r>
        <w:rPr>
          <w:rFonts w:hint="eastAsia" w:ascii="宋体" w:hAnsi="宋体"/>
          <w:bCs/>
          <w:sz w:val="24"/>
          <w:szCs w:val="24"/>
        </w:rPr>
        <w:t xml:space="preserve">JSZC-320200-JZCG-G2024-0292项目，兹授权：</w:t>
      </w:r>
      <w:r>
        <w:rPr>
          <w:rFonts w:hint="eastAsia"/>
          <w:sz w:val="24"/>
          <w:szCs w:val="24"/>
        </w:rPr>
      </w:r>
      <w:r/>
    </w:p>
    <w:p>
      <w:pPr>
        <w:pStyle w:val="962"/>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62"/>
        <w:ind w:firstLine="480"/>
        <w:rPr>
          <w:rFonts w:hint="eastAsia"/>
          <w:sz w:val="24"/>
          <w:szCs w:val="24"/>
        </w:rPr>
      </w:pPr>
      <w:r>
        <w:rPr>
          <w:rFonts w:hint="eastAsia"/>
          <w:sz w:val="24"/>
          <w:szCs w:val="24"/>
        </w:rPr>
        <w:t xml:space="preserve">被授权</w:t>
      </w:r>
      <w:r>
        <w:rPr>
          <w:rFonts w:hint="eastAsia"/>
          <w:sz w:val="24"/>
          <w:szCs w:val="24"/>
        </w:rPr>
        <w:t xml:space="preserve">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62"/>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62"/>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962"/>
        <w:ind w:firstLine="480"/>
        <w:rPr>
          <w:rFonts w:hint="eastAsia"/>
          <w:sz w:val="24"/>
          <w:szCs w:val="24"/>
        </w:rPr>
      </w:pPr>
      <w:r>
        <w:rPr>
          <w:rFonts w:hint="eastAsia"/>
          <w:sz w:val="24"/>
          <w:szCs w:val="24"/>
        </w:rPr>
        <w:t xml:space="preserve">特此授权委托。</w:t>
      </w:r>
      <w:r/>
    </w:p>
    <w:p>
      <w:pPr>
        <w:pStyle w:val="962"/>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962"/>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62"/>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962"/>
        <w:ind w:firstLine="0"/>
        <w:rPr>
          <w:rFonts w:hint="eastAsia"/>
          <w:sz w:val="24"/>
          <w:szCs w:val="24"/>
        </w:rPr>
      </w:pPr>
      <w:r>
        <w:rPr>
          <w:rFonts w:hint="eastAsia"/>
          <w:sz w:val="24"/>
          <w:szCs w:val="24"/>
        </w:rPr>
        <w:t xml:space="preserve">说明：</w:t>
      </w:r>
      <w:r/>
    </w:p>
    <w:p>
      <w:pPr>
        <w:pStyle w:val="962"/>
        <w:numPr>
          <w:ilvl w:val="0"/>
          <w:numId w:val="11"/>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962"/>
        <w:numPr>
          <w:ilvl w:val="0"/>
          <w:numId w:val="11"/>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962"/>
        <w:numPr>
          <w:ilvl w:val="0"/>
          <w:numId w:val="11"/>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962"/>
        <w:numPr>
          <w:ilvl w:val="0"/>
          <w:numId w:val="11"/>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w:t>
      </w:r>
      <w:r>
        <w:rPr>
          <w:rFonts w:hint="eastAsia" w:ascii="宋体" w:hAnsi="宋体"/>
          <w:bCs/>
          <w:sz w:val="24"/>
          <w:szCs w:val="24"/>
        </w:rPr>
        <w:t xml:space="preserve">同胞来往大陆通行证，或其它可在中国大陆有效居留的许可证明。</w:t>
      </w:r>
      <w:r>
        <w:rPr>
          <w:rFonts w:hint="eastAsia" w:ascii="宋体" w:hAnsi="宋体"/>
          <w:sz w:val="24"/>
          <w:szCs w:val="20"/>
        </w:rPr>
      </w:r>
      <w:r/>
    </w:p>
    <w:p>
      <w:pPr>
        <w:pStyle w:val="962"/>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pStyle w:val="876"/>
        <w:jc w:val="center"/>
        <w:rPr>
          <w:rFonts w:ascii="黑体" w:eastAsia="黑体"/>
          <w:bCs/>
          <w:sz w:val="28"/>
          <w:szCs w:val="28"/>
        </w:rPr>
        <w:outlineLvl w:val="0"/>
      </w:pPr>
      <w:r/>
      <w:bookmarkStart w:id="210" w:name="报价方关于资格的声明函（格式）"/>
      <w:r/>
      <w:bookmarkEnd w:id="210"/>
      <w:r>
        <w:rPr>
          <w:rFonts w:hint="eastAsia" w:ascii="黑体" w:eastAsia="黑体"/>
          <w:bCs/>
          <w:sz w:val="28"/>
          <w:szCs w:val="28"/>
        </w:rPr>
        <w:t xml:space="preserve">资格声明函</w:t>
      </w:r>
      <w:r>
        <w:rPr>
          <w:rFonts w:ascii="黑体" w:eastAsia="黑体"/>
          <w:bCs/>
          <w:sz w:val="28"/>
          <w:szCs w:val="28"/>
        </w:rPr>
      </w:r>
      <w:r/>
    </w:p>
    <w:p>
      <w:pPr>
        <w:pStyle w:val="876"/>
        <w:jc w:val="center"/>
        <w:spacing w:line="480" w:lineRule="auto"/>
        <w:rPr>
          <w:rFonts w:ascii="宋体"/>
          <w:bCs/>
          <w:sz w:val="24"/>
          <w:szCs w:val="24"/>
        </w:rPr>
      </w:pPr>
      <w:r>
        <w:rPr>
          <w:rFonts w:ascii="宋体"/>
          <w:bCs/>
          <w:sz w:val="24"/>
          <w:szCs w:val="24"/>
        </w:rPr>
      </w:r>
      <w:r/>
    </w:p>
    <w:p>
      <w:pPr>
        <w:pStyle w:val="876"/>
        <w:spacing w:line="480" w:lineRule="auto"/>
        <w:rPr>
          <w:rFonts w:ascii="宋体"/>
          <w:bCs/>
          <w:sz w:val="24"/>
          <w:szCs w:val="24"/>
        </w:rPr>
      </w:pPr>
      <w:r>
        <w:rPr>
          <w:rFonts w:hint="eastAsia" w:ascii="宋体" w:hAnsi="宋体"/>
          <w:bCs/>
          <w:sz w:val="24"/>
          <w:szCs w:val="24"/>
        </w:rPr>
        <w:t xml:space="preserve">无锡市公共资源交易中心：</w:t>
      </w:r>
      <w:r>
        <w:rPr>
          <w:rFonts w:ascii="宋体"/>
          <w:bCs/>
          <w:sz w:val="24"/>
          <w:szCs w:val="24"/>
        </w:rPr>
      </w:r>
      <w:r/>
    </w:p>
    <w:p>
      <w:pPr>
        <w:pStyle w:val="876"/>
        <w:ind w:firstLine="480"/>
        <w:spacing w:line="480" w:lineRule="auto"/>
        <w:rPr>
          <w:rFonts w:ascii="宋体" w:hAnsi="宋体"/>
          <w:bCs/>
          <w:sz w:val="24"/>
          <w:szCs w:val="24"/>
        </w:rPr>
      </w:pPr>
      <w:r>
        <w:rPr>
          <w:rFonts w:hint="eastAsia" w:ascii="宋体" w:hAnsi="宋体"/>
          <w:bCs/>
          <w:sz w:val="24"/>
          <w:szCs w:val="24"/>
        </w:rPr>
        <w:t xml:space="preserve">我公司（单位、联合体）针对本次项目JSZC-320200-JZCG-G2024-0292进行投标，并作如下声明</w:t>
      </w:r>
      <w:r>
        <w:rPr>
          <w:rFonts w:ascii="宋体" w:hAnsi="宋体"/>
          <w:bCs/>
          <w:sz w:val="24"/>
          <w:szCs w:val="24"/>
        </w:rPr>
      </w:r>
      <w:r/>
    </w:p>
    <w:p>
      <w:pPr>
        <w:pStyle w:val="876"/>
        <w:ind w:firstLine="480"/>
        <w:spacing w:line="480" w:lineRule="auto"/>
        <w:rPr>
          <w:rFonts w:hint="eastAsia" w:ascii="宋体" w:hAnsi="宋体"/>
          <w:bCs/>
          <w:sz w:val="24"/>
          <w:szCs w:val="24"/>
        </w:rPr>
      </w:pPr>
      <w:r>
        <w:rPr>
          <w:rFonts w:hint="eastAsia" w:ascii="宋体" w:hAnsi="宋体"/>
          <w:bCs/>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pStyle w:val="876"/>
        <w:ind w:firstLine="480"/>
        <w:spacing w:line="480" w:lineRule="auto"/>
        <w:rPr>
          <w:rFonts w:hint="eastAsia" w:ascii="宋体" w:hAnsi="宋体"/>
          <w:bCs/>
          <w:sz w:val="24"/>
          <w:szCs w:val="24"/>
        </w:rPr>
      </w:pPr>
      <w:r>
        <w:rPr>
          <w:rFonts w:hint="eastAsia" w:ascii="宋体" w:hAnsi="宋体"/>
          <w:bCs/>
          <w:sz w:val="24"/>
          <w:szCs w:val="24"/>
        </w:rPr>
        <w:t xml:space="preserve">2.本公司（单位、联合体）具备本次项目履行合同所必需的设备和专业技术能力。</w:t>
      </w:r>
      <w:r/>
    </w:p>
    <w:p>
      <w:pPr>
        <w:pStyle w:val="876"/>
        <w:ind w:firstLine="480"/>
        <w:spacing w:line="480" w:lineRule="auto"/>
        <w:rPr>
          <w:rFonts w:hint="eastAsia" w:ascii="宋体" w:hAnsi="宋体"/>
          <w:bCs/>
          <w:sz w:val="24"/>
          <w:szCs w:val="24"/>
        </w:rPr>
      </w:pPr>
      <w:r>
        <w:rPr>
          <w:rFonts w:hint="eastAsia" w:ascii="宋体" w:hAnsi="宋体"/>
          <w:bCs/>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876"/>
        <w:ind w:firstLine="480"/>
        <w:spacing w:line="480" w:lineRule="auto"/>
        <w:rPr>
          <w:rFonts w:ascii="宋体"/>
          <w:bCs/>
          <w:sz w:val="24"/>
          <w:szCs w:val="24"/>
        </w:rPr>
      </w:pPr>
      <w:r>
        <w:rPr>
          <w:rFonts w:hint="eastAsia" w:ascii="宋体" w:hAnsi="宋体"/>
          <w:bCs/>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sz w:val="24"/>
          <w:szCs w:val="24"/>
        </w:rPr>
      </w:r>
      <w:r/>
    </w:p>
    <w:p>
      <w:pPr>
        <w:pStyle w:val="876"/>
        <w:spacing w:line="480" w:lineRule="auto"/>
        <w:rPr>
          <w:rFonts w:ascii="宋体"/>
          <w:bCs/>
          <w:sz w:val="24"/>
          <w:szCs w:val="24"/>
        </w:rPr>
      </w:pPr>
      <w:r>
        <w:rPr>
          <w:rFonts w:ascii="宋体"/>
          <w:bCs/>
          <w:sz w:val="24"/>
          <w:szCs w:val="24"/>
        </w:rPr>
      </w:r>
      <w:r/>
    </w:p>
    <w:p>
      <w:pPr>
        <w:pStyle w:val="876"/>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876"/>
        <w:spacing w:line="440" w:lineRule="exact"/>
        <w:rPr>
          <w:rFonts w:ascii="黑体" w:eastAsia="黑体"/>
          <w:bCs/>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rPr>
          <w:rFonts w:ascii="黑体" w:eastAsia="黑体"/>
          <w:bCs/>
          <w:sz w:val="28"/>
          <w:szCs w:val="28"/>
        </w:rPr>
      </w:r>
      <w:r/>
    </w:p>
    <w:p>
      <w:pPr>
        <w:pStyle w:val="876"/>
        <w:ind w:firstLine="560"/>
        <w:jc w:val="center"/>
        <w:spacing w:line="360" w:lineRule="auto"/>
        <w:rPr>
          <w:rFonts w:ascii="黑体" w:eastAsia="黑体"/>
          <w:bCs/>
          <w:sz w:val="28"/>
          <w:szCs w:val="28"/>
        </w:rPr>
      </w:pPr>
      <w:r>
        <w:rPr>
          <w:rFonts w:ascii="黑体" w:eastAsia="黑体"/>
          <w:bCs/>
          <w:sz w:val="28"/>
          <w:szCs w:val="28"/>
        </w:rPr>
        <w:t xml:space="preserve">中小企业声明函（货物）</w:t>
      </w:r>
      <w:r/>
    </w:p>
    <w:p>
      <w:pPr>
        <w:pStyle w:val="876"/>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pStyle w:val="876"/>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pStyle w:val="876"/>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pStyle w:val="876"/>
        <w:ind w:firstLine="480"/>
        <w:spacing w:line="360" w:lineRule="auto"/>
        <w:rPr>
          <w:rFonts w:ascii="宋体" w:hAnsi="宋体"/>
          <w:bCs/>
          <w:sz w:val="24"/>
          <w:szCs w:val="24"/>
        </w:rPr>
      </w:pPr>
      <w:r>
        <w:rPr>
          <w:rFonts w:ascii="宋体" w:hAnsi="宋体"/>
          <w:bCs/>
          <w:sz w:val="24"/>
          <w:szCs w:val="24"/>
        </w:rPr>
        <w:t xml:space="preserve">……</w:t>
      </w:r>
      <w:r/>
    </w:p>
    <w:p>
      <w:pPr>
        <w:pStyle w:val="876"/>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pStyle w:val="876"/>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76"/>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76"/>
        <w:spacing w:line="360" w:lineRule="auto"/>
        <w:rPr>
          <w:rFonts w:ascii="宋体" w:hAnsi="宋体"/>
          <w:bCs/>
          <w:sz w:val="24"/>
          <w:szCs w:val="24"/>
        </w:rPr>
      </w:pPr>
      <w:r>
        <w:rPr>
          <w:rFonts w:ascii="宋体" w:hAnsi="宋体"/>
          <w:bCs/>
          <w:sz w:val="24"/>
          <w:szCs w:val="24"/>
        </w:rPr>
      </w:r>
      <w:r/>
    </w:p>
    <w:p>
      <w:pPr>
        <w:pStyle w:val="876"/>
        <w:ind w:firstLine="420"/>
        <w:spacing w:line="360" w:lineRule="auto"/>
        <w:rPr>
          <w:rFonts w:hint="eastAsia"/>
        </w:rPr>
      </w:pPr>
      <w:r>
        <w:rPr>
          <w:rFonts w:hint="eastAsia"/>
        </w:rPr>
        <w:t xml:space="preserve">注：（1）项目技术要求中如对本项目标的及其所属行业进行逐一列明的，投标人须根据项目技术要求</w:t>
      </w:r>
      <w:r>
        <w:rPr>
          <w:rFonts w:hint="eastAsia"/>
        </w:rPr>
        <w:t xml:space="preserve">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pStyle w:val="876"/>
        <w:ind w:firstLine="420"/>
        <w:spacing w:line="360" w:lineRule="auto"/>
      </w:pPr>
      <w:r>
        <w:rPr>
          <w:rFonts w:hint="eastAsia"/>
        </w:rPr>
        <w:t xml:space="preserve">（2）从业人员、营业收入、资产总额填报上一年度数据，无上一年度数据的新成立企业可不填报。</w:t>
      </w:r>
      <w:r/>
    </w:p>
    <w:p>
      <w:pPr>
        <w:pStyle w:val="876"/>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pStyle w:val="876"/>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76"/>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876"/>
        <w:ind w:firstLine="482"/>
        <w:spacing w:line="440" w:lineRule="exact"/>
        <w:rPr>
          <w:rFonts w:ascii="Arial" w:hAnsi="Arial"/>
          <w:b/>
          <w:sz w:val="24"/>
        </w:rPr>
      </w:pPr>
      <w:r>
        <w:rPr>
          <w:rFonts w:ascii="Arial" w:hAnsi="Arial"/>
          <w:b/>
          <w:sz w:val="24"/>
        </w:rPr>
      </w:r>
      <w:r/>
    </w:p>
    <w:p>
      <w:pPr>
        <w:pStyle w:val="876"/>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876"/>
        <w:jc w:val="center"/>
        <w:rPr>
          <w:rFonts w:ascii="黑体" w:eastAsia="黑体"/>
          <w:bCs/>
          <w:sz w:val="28"/>
          <w:szCs w:val="28"/>
        </w:rPr>
      </w:pPr>
      <w:r>
        <w:rPr>
          <w:rFonts w:ascii="黑体" w:eastAsia="黑体"/>
          <w:bCs/>
          <w:sz w:val="28"/>
          <w:szCs w:val="28"/>
        </w:rPr>
      </w:r>
      <w:r/>
    </w:p>
    <w:p>
      <w:pPr>
        <w:pStyle w:val="876"/>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w:t>
      </w:r>
      <w:r>
        <w:rPr>
          <w:rFonts w:hint="eastAsia" w:ascii="宋体" w:hAnsi="宋体"/>
          <w:bCs/>
          <w:sz w:val="24"/>
          <w:szCs w:val="24"/>
        </w:rPr>
        <w:t xml:space="preserve">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876"/>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876"/>
        <w:ind w:firstLine="480"/>
        <w:spacing w:line="580" w:lineRule="exact"/>
        <w:rPr>
          <w:rFonts w:ascii="宋体" w:hAnsi="宋体"/>
          <w:bCs/>
          <w:sz w:val="24"/>
          <w:szCs w:val="24"/>
        </w:rPr>
      </w:pPr>
      <w:r>
        <w:rPr>
          <w:rFonts w:ascii="宋体" w:hAnsi="宋体"/>
          <w:bCs/>
          <w:sz w:val="24"/>
          <w:szCs w:val="24"/>
        </w:rPr>
      </w:r>
      <w:r/>
    </w:p>
    <w:p>
      <w:pPr>
        <w:pStyle w:val="876"/>
        <w:ind w:firstLine="480"/>
        <w:spacing w:line="580" w:lineRule="exact"/>
        <w:rPr>
          <w:rFonts w:ascii="宋体" w:hAnsi="宋体"/>
          <w:bCs/>
          <w:sz w:val="24"/>
          <w:szCs w:val="24"/>
        </w:rPr>
      </w:pPr>
      <w:r>
        <w:rPr>
          <w:rFonts w:ascii="宋体" w:hAnsi="宋体"/>
          <w:bCs/>
          <w:sz w:val="24"/>
          <w:szCs w:val="24"/>
        </w:rPr>
      </w:r>
      <w:r/>
    </w:p>
    <w:p>
      <w:pPr>
        <w:pStyle w:val="876"/>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876"/>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76"/>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876"/>
        <w:spacing w:line="360" w:lineRule="auto"/>
        <w:rPr>
          <w:rFonts w:hint="eastAsia"/>
          <w:b/>
          <w:sz w:val="30"/>
          <w:szCs w:val="30"/>
        </w:rPr>
      </w:pPr>
      <w:r>
        <w:rPr>
          <w:rFonts w:hint="eastAsia"/>
          <w:b/>
          <w:sz w:val="30"/>
          <w:szCs w:val="30"/>
        </w:rPr>
      </w:r>
      <w:r/>
    </w:p>
    <w:p>
      <w:pPr>
        <w:pStyle w:val="876"/>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876"/>
        <w:spacing w:line="400" w:lineRule="exact"/>
        <w:rPr>
          <w:rFonts w:ascii="宋体"/>
          <w:bCs/>
          <w:sz w:val="24"/>
          <w:szCs w:val="24"/>
        </w:rPr>
      </w:pPr>
      <w:r>
        <w:rPr>
          <w:rFonts w:hint="eastAsia" w:ascii="宋体" w:hAnsi="宋体"/>
          <w:bCs/>
          <w:sz w:val="24"/>
          <w:szCs w:val="24"/>
        </w:rPr>
        <w:t xml:space="preserve">致无锡市公共资源交易中心：</w:t>
      </w:r>
      <w:r>
        <w:rPr>
          <w:rFonts w:ascii="宋体"/>
          <w:bCs/>
          <w:sz w:val="24"/>
          <w:szCs w:val="24"/>
        </w:rPr>
      </w:r>
      <w:r/>
    </w:p>
    <w:p>
      <w:pPr>
        <w:pStyle w:val="876"/>
        <w:ind w:firstLine="480"/>
        <w:spacing w:line="400" w:lineRule="exact"/>
        <w:rPr>
          <w:rFonts w:ascii="宋体"/>
          <w:bCs/>
          <w:sz w:val="24"/>
          <w:szCs w:val="24"/>
        </w:rPr>
      </w:pPr>
      <w:r>
        <w:rPr>
          <w:rFonts w:ascii="宋体"/>
          <w:bCs/>
          <w:sz w:val="24"/>
          <w:szCs w:val="24"/>
        </w:rPr>
      </w:r>
      <w:r/>
    </w:p>
    <w:p>
      <w:pPr>
        <w:pStyle w:val="876"/>
        <w:ind w:firstLine="480"/>
        <w:spacing w:line="400" w:lineRule="exact"/>
        <w:rPr>
          <w:rFonts w:ascii="宋体"/>
          <w:bCs/>
          <w:sz w:val="24"/>
          <w:szCs w:val="24"/>
        </w:rPr>
      </w:pPr>
      <w:r>
        <w:rPr>
          <w:rFonts w:hint="eastAsia" w:ascii="宋体" w:hAnsi="宋体"/>
          <w:bCs/>
          <w:sz w:val="24"/>
          <w:szCs w:val="24"/>
        </w:rPr>
        <w:t xml:space="preserve">我方收到贵方JSZC-320200-JZCG-G2024-0292招标文件，经仔细阅读和研究，我方决定参加此项目的投标。</w:t>
      </w:r>
      <w:r>
        <w:rPr>
          <w:rFonts w:ascii="宋体"/>
          <w:bCs/>
          <w:sz w:val="24"/>
          <w:szCs w:val="24"/>
        </w:rPr>
      </w:r>
      <w:r/>
    </w:p>
    <w:p>
      <w:pPr>
        <w:pStyle w:val="876"/>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rPr>
          <w:rFonts w:ascii="宋体"/>
          <w:bCs/>
          <w:sz w:val="24"/>
          <w:szCs w:val="24"/>
        </w:rPr>
      </w:r>
      <w:r/>
    </w:p>
    <w:p>
      <w:pPr>
        <w:pStyle w:val="876"/>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51"/>
          <w:bCs/>
        </w:rPr>
      </w:pPr>
      <w:r>
        <w:rPr>
          <w:rFonts w:hint="eastAsia" w:ascii="宋体" w:hAnsi="宋体"/>
          <w:bCs/>
          <w:sz w:val="24"/>
          <w:szCs w:val="24"/>
        </w:rPr>
        <w:t xml:space="preserve">我方愿意提供无锡市公共资源交易中心在招标文件中要求的文件、资料。</w:t>
      </w:r>
      <w:r>
        <w:rPr>
          <w:rStyle w:val="951"/>
          <w:bCs/>
        </w:rPr>
      </w:r>
      <w:r/>
    </w:p>
    <w:p>
      <w:pPr>
        <w:pStyle w:val="876"/>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rPr>
          <w:rFonts w:ascii="宋体"/>
          <w:bCs/>
          <w:sz w:val="24"/>
          <w:szCs w:val="24"/>
        </w:rPr>
      </w:r>
      <w:r/>
    </w:p>
    <w:p>
      <w:pPr>
        <w:pStyle w:val="876"/>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876"/>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rPr>
          <w:rFonts w:ascii="宋体"/>
          <w:bCs/>
          <w:sz w:val="24"/>
          <w:szCs w:val="24"/>
        </w:rPr>
      </w:r>
      <w:r/>
    </w:p>
    <w:p>
      <w:pPr>
        <w:pStyle w:val="876"/>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876"/>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w:t>
      </w:r>
      <w:r>
        <w:rPr>
          <w:rFonts w:hint="eastAsia" w:ascii="宋体" w:hAnsi="宋体"/>
          <w:bCs/>
          <w:sz w:val="24"/>
          <w:szCs w:val="24"/>
        </w:rPr>
        <w:t xml:space="preserve">核全部招标文件及其有效补充文件，我们知道必须放弃提出含糊不清或误解问题的权利。</w:t>
      </w:r>
      <w:r>
        <w:rPr>
          <w:rFonts w:ascii="宋体"/>
          <w:bCs/>
          <w:sz w:val="24"/>
          <w:szCs w:val="24"/>
        </w:rPr>
      </w:r>
      <w:r/>
    </w:p>
    <w:p>
      <w:pPr>
        <w:pStyle w:val="876"/>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76"/>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76"/>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876"/>
        <w:ind w:firstLine="720"/>
        <w:spacing w:line="400" w:lineRule="exact"/>
        <w:rPr>
          <w:rFonts w:ascii="宋体"/>
          <w:bCs/>
          <w:sz w:val="24"/>
          <w:szCs w:val="24"/>
        </w:rPr>
      </w:pPr>
      <w:r>
        <w:rPr>
          <w:rFonts w:ascii="宋体"/>
          <w:bCs/>
          <w:sz w:val="24"/>
          <w:szCs w:val="24"/>
        </w:rPr>
      </w:r>
      <w:r/>
    </w:p>
    <w:p>
      <w:pPr>
        <w:pStyle w:val="876"/>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rPr>
          <w:rFonts w:ascii="宋体"/>
          <w:bCs/>
          <w:sz w:val="24"/>
          <w:szCs w:val="24"/>
        </w:rPr>
      </w:r>
      <w:r/>
    </w:p>
    <w:p>
      <w:pPr>
        <w:pStyle w:val="876"/>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pStyle w:val="876"/>
        <w:spacing w:line="460" w:lineRule="exact"/>
        <w:rPr>
          <w:rFonts w:hint="eastAsia" w:ascii="宋体" w:hAnsi="宋体"/>
          <w:bCs/>
          <w:sz w:val="24"/>
          <w:szCs w:val="24"/>
        </w:rPr>
      </w:pPr>
      <w:r>
        <w:rPr>
          <w:rFonts w:hint="eastAsia" w:ascii="宋体" w:hAnsi="宋体"/>
          <w:bCs/>
          <w:sz w:val="24"/>
          <w:szCs w:val="24"/>
        </w:rPr>
        <w:t xml:space="preserve">投标人名称（盖章）：</w:t>
      </w:r>
      <w:r/>
    </w:p>
    <w:p>
      <w:pPr>
        <w:pStyle w:val="876"/>
        <w:spacing w:line="360" w:lineRule="auto"/>
        <w:rPr>
          <w:rFonts w:hint="eastAsia"/>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pStyle w:val="876"/>
        <w:jc w:val="center"/>
        <w:rPr>
          <w:rFonts w:hint="eastAsia" w:ascii="黑体" w:eastAsia="黑体"/>
          <w:bCs/>
          <w:sz w:val="28"/>
          <w:szCs w:val="28"/>
        </w:rPr>
      </w:pPr>
      <w:r>
        <w:rPr>
          <w:rFonts w:hint="eastAsia" w:ascii="黑体" w:eastAsia="黑体"/>
          <w:bCs/>
          <w:sz w:val="28"/>
          <w:szCs w:val="28"/>
        </w:rPr>
        <w:t xml:space="preserve">承诺书</w:t>
      </w:r>
      <w:r/>
    </w:p>
    <w:p>
      <w:pPr>
        <w:pStyle w:val="876"/>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JSZC-320200-JZCG-G2024-0292</w:t>
      </w:r>
      <w:r>
        <w:rPr>
          <w:rFonts w:hint="eastAsia" w:ascii="宋体" w:hAnsi="宋体"/>
          <w:sz w:val="24"/>
          <w:szCs w:val="24"/>
        </w:rPr>
        <w:t xml:space="preserve">在此承诺：</w:t>
      </w:r>
      <w:r>
        <w:rPr>
          <w:rFonts w:ascii="宋体" w:hAnsi="宋体"/>
          <w:sz w:val="24"/>
          <w:szCs w:val="24"/>
        </w:rPr>
      </w:r>
      <w:r/>
    </w:p>
    <w:p>
      <w:pPr>
        <w:pStyle w:val="876"/>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76"/>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876"/>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876"/>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w:t>
      </w:r>
      <w:r>
        <w:rPr>
          <w:rFonts w:hint="eastAsia" w:ascii="宋体" w:hAnsi="宋体"/>
          <w:bCs/>
          <w:sz w:val="24"/>
          <w:szCs w:val="24"/>
        </w:rPr>
        <w:t xml:space="preserve">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76"/>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76"/>
        <w:ind w:firstLine="480"/>
        <w:spacing w:line="480" w:lineRule="auto"/>
        <w:rPr>
          <w:rFonts w:hint="eastAsia" w:ascii="宋体"/>
          <w:bCs/>
          <w:sz w:val="24"/>
          <w:szCs w:val="24"/>
        </w:rPr>
      </w:pPr>
      <w:r>
        <w:rPr>
          <w:rFonts w:hint="eastAsia" w:ascii="宋体"/>
          <w:bCs/>
          <w:sz w:val="24"/>
          <w:szCs w:val="24"/>
        </w:rPr>
      </w:r>
      <w:r/>
    </w:p>
    <w:p>
      <w:pPr>
        <w:pStyle w:val="876"/>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pStyle w:val="876"/>
        <w:ind w:firstLine="480"/>
        <w:spacing w:line="480" w:lineRule="auto"/>
        <w:rPr>
          <w:rFonts w:hint="eastAsia" w:ascii="宋体"/>
          <w:bCs/>
          <w:sz w:val="24"/>
          <w:szCs w:val="24"/>
        </w:rPr>
      </w:pPr>
      <w:r>
        <w:rPr>
          <w:rFonts w:hint="eastAsia" w:ascii="宋体"/>
          <w:bCs/>
          <w:sz w:val="24"/>
          <w:szCs w:val="24"/>
        </w:rPr>
      </w:r>
      <w:r/>
    </w:p>
    <w:p>
      <w:pPr>
        <w:pStyle w:val="876"/>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76"/>
        <w:ind w:firstLine="5400"/>
        <w:spacing w:line="480" w:lineRule="auto"/>
        <w:rPr>
          <w:rFonts w:ascii="宋体" w:hAnsi="宋体"/>
          <w:bCs/>
          <w:sz w:val="24"/>
          <w:szCs w:val="24"/>
        </w:rPr>
      </w:pPr>
      <w:r>
        <w:rPr>
          <w:rFonts w:ascii="宋体" w:hAnsi="宋体"/>
          <w:bCs/>
          <w:sz w:val="24"/>
          <w:szCs w:val="24"/>
        </w:rPr>
      </w:r>
      <w:r/>
    </w:p>
    <w:p>
      <w:pPr>
        <w:pStyle w:val="876"/>
        <w:ind w:firstLine="3720"/>
        <w:spacing w:line="48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876"/>
        <w:rPr>
          <w:b/>
          <w:sz w:val="28"/>
          <w:szCs w:val="28"/>
        </w:rPr>
        <w:outlineLvl w:val="0"/>
      </w:pPr>
      <w:r>
        <w:rPr>
          <w:rFonts w:ascii="宋体" w:hAnsi="宋体"/>
          <w:bCs/>
          <w:sz w:val="24"/>
          <w:szCs w:val="24"/>
        </w:rPr>
        <w:br w:type="page" w:clear="all"/>
      </w:r>
      <w:r>
        <w:rPr>
          <w:b/>
          <w:sz w:val="28"/>
          <w:szCs w:val="28"/>
        </w:rPr>
      </w:r>
      <w:r/>
    </w:p>
    <w:p>
      <w:pPr>
        <w:pStyle w:val="876"/>
        <w:spacing w:line="360" w:lineRule="auto"/>
        <w:rPr>
          <w:rFonts w:hint="eastAsia"/>
          <w:b/>
          <w:sz w:val="28"/>
          <w:szCs w:val="28"/>
        </w:rPr>
      </w:pPr>
      <w:r>
        <w:rPr>
          <w:rFonts w:hint="eastAsia"/>
          <w:b/>
          <w:sz w:val="28"/>
          <w:szCs w:val="28"/>
        </w:rPr>
        <w:t xml:space="preserve">八、开标一览表：</w:t>
      </w:r>
      <w:r/>
    </w:p>
    <w:p>
      <w:pPr>
        <w:pStyle w:val="876"/>
        <w:ind w:firstLine="482"/>
        <w:spacing w:line="440" w:lineRule="exact"/>
        <w:rPr>
          <w:rFonts w:hint="eastAsia" w:ascii="Arial" w:hAnsi="Arial"/>
          <w:b/>
          <w:sz w:val="24"/>
        </w:rPr>
      </w:pPr>
      <w:r>
        <w:rPr>
          <w:rFonts w:hint="eastAsia" w:ascii="Arial" w:hAnsi="Arial"/>
          <w:b/>
          <w:sz w:val="24"/>
        </w:rPr>
      </w:r>
      <w:r/>
    </w:p>
    <w:p>
      <w:pPr>
        <w:pStyle w:val="876"/>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876"/>
        <w:jc w:val="center"/>
        <w:rPr>
          <w:rFonts w:ascii="黑体" w:eastAsia="黑体"/>
          <w:bCs/>
          <w:sz w:val="28"/>
          <w:szCs w:val="28"/>
        </w:rPr>
        <w:outlineLvl w:val="0"/>
      </w:pPr>
      <w:r>
        <w:rPr>
          <w:rFonts w:ascii="黑体" w:eastAsia="黑体"/>
          <w:bCs/>
          <w:sz w:val="28"/>
          <w:szCs w:val="28"/>
        </w:rPr>
      </w:r>
      <w:r/>
    </w:p>
    <w:p>
      <w:pPr>
        <w:pStyle w:val="876"/>
        <w:spacing w:line="360" w:lineRule="auto"/>
        <w:rPr>
          <w:rFonts w:hint="eastAsia" w:ascii="黑体" w:eastAsia="黑体"/>
          <w:bCs/>
          <w:sz w:val="24"/>
          <w:szCs w:val="24"/>
        </w:rPr>
      </w:pPr>
      <w:r>
        <w:rPr>
          <w:rFonts w:hint="eastAsia" w:ascii="黑体" w:eastAsia="黑体"/>
          <w:bCs/>
          <w:sz w:val="24"/>
          <w:szCs w:val="24"/>
        </w:rPr>
        <w:t xml:space="preserve"> </w:t>
      </w:r>
      <w:r/>
    </w:p>
    <w:p>
      <w:pPr>
        <w:pStyle w:val="876"/>
        <w:spacing w:line="360" w:lineRule="auto"/>
        <w:rPr>
          <w:rFonts w:hint="eastAsia" w:ascii="黑体" w:eastAsia="黑体"/>
          <w:bCs/>
          <w:sz w:val="24"/>
          <w:szCs w:val="24"/>
        </w:rPr>
      </w:pPr>
      <w:r>
        <w:rPr>
          <w:rFonts w:hint="eastAsia" w:ascii="黑体" w:eastAsia="黑体"/>
          <w:bCs/>
          <w:sz w:val="24"/>
          <w:szCs w:val="24"/>
        </w:rPr>
      </w:r>
      <w:r/>
    </w:p>
    <w:p>
      <w:pPr>
        <w:pStyle w:val="876"/>
        <w:spacing w:line="360" w:lineRule="auto"/>
        <w:rPr>
          <w:rFonts w:ascii="黑体" w:eastAsia="黑体"/>
          <w:bCs/>
          <w:sz w:val="24"/>
          <w:szCs w:val="24"/>
        </w:rPr>
      </w:pPr>
      <w:r>
        <w:rPr>
          <w:rFonts w:hint="eastAsia" w:ascii="黑体" w:eastAsia="黑体"/>
          <w:bCs/>
          <w:sz w:val="24"/>
          <w:szCs w:val="24"/>
        </w:rPr>
        <w:t xml:space="preserve">项目编号：JSZC-320200-JZCG-G2024-0292</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76"/>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876"/>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990"/>
              <w:jc w:val="center"/>
              <w:spacing w:line="400" w:lineRule="exact"/>
              <w:rPr>
                <w:rFonts w:hAnsi="宋体"/>
                <w:bCs/>
                <w:szCs w:val="24"/>
              </w:rPr>
            </w:pPr>
            <w:r>
              <w:rPr>
                <w:rFonts w:hint="eastAsia" w:hAnsi="宋体"/>
                <w:bCs/>
                <w:szCs w:val="24"/>
              </w:rPr>
              <w:t xml:space="preserve">部分公共教室新增空调采购项目</w:t>
            </w:r>
            <w:r>
              <w:rPr>
                <w:rFonts w:hAnsi="宋体"/>
                <w:bCs/>
                <w:szCs w:val="24"/>
              </w:rPr>
            </w:r>
            <w:r/>
          </w:p>
        </w:tc>
        <w:tc>
          <w:tcPr>
            <w:tcW w:w="3188" w:type="dxa"/>
            <w:vAlign w:val="center"/>
            <w:textDirection w:val="lrTb"/>
            <w:noWrap w:val="false"/>
          </w:tcPr>
          <w:p>
            <w:pPr>
              <w:pStyle w:val="990"/>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876"/>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w:t>
            </w:r>
            <w:r>
              <w:rPr>
                <w:rFonts w:ascii="宋体"/>
                <w:bCs/>
                <w:sz w:val="24"/>
                <w:szCs w:val="24"/>
              </w:rPr>
              <w:t xml:space="preserve"> </w:t>
            </w:r>
            <w:r/>
          </w:p>
        </w:tc>
      </w:tr>
    </w:tbl>
    <w:p>
      <w:pPr>
        <w:pStyle w:val="876"/>
        <w:spacing w:line="400" w:lineRule="exact"/>
        <w:rPr>
          <w:rFonts w:hint="eastAsia" w:ascii="黑体" w:eastAsia="黑体"/>
          <w:bCs/>
          <w:sz w:val="24"/>
          <w:szCs w:val="24"/>
        </w:rPr>
      </w:pPr>
      <w:r>
        <w:rPr>
          <w:rFonts w:hint="eastAsia" w:ascii="黑体" w:eastAsia="黑体"/>
          <w:bCs/>
          <w:sz w:val="24"/>
          <w:szCs w:val="24"/>
        </w:rPr>
        <w:t xml:space="preserve">投标人名称（盖</w:t>
      </w:r>
      <w:r>
        <w:rPr>
          <w:rFonts w:hint="eastAsia" w:ascii="黑体" w:eastAsia="黑体"/>
          <w:bCs/>
          <w:sz w:val="24"/>
          <w:szCs w:val="24"/>
        </w:rPr>
        <w:t xml:space="preserve">章）：</w:t>
      </w:r>
      <w:r/>
    </w:p>
    <w:p>
      <w:pPr>
        <w:pStyle w:val="876"/>
        <w:spacing w:line="400" w:lineRule="exact"/>
        <w:rPr>
          <w:rFonts w:hint="eastAsia" w:ascii="黑体" w:eastAsia="黑体"/>
          <w:bCs/>
          <w:sz w:val="24"/>
          <w:szCs w:val="24"/>
        </w:rPr>
      </w:pPr>
      <w:r>
        <w:rPr>
          <w:rFonts w:hint="eastAsia" w:ascii="黑体" w:eastAsia="黑体"/>
          <w:bCs/>
          <w:sz w:val="24"/>
          <w:szCs w:val="24"/>
        </w:rPr>
      </w:r>
      <w:r/>
    </w:p>
    <w:p>
      <w:pPr>
        <w:pStyle w:val="876"/>
        <w:spacing w:line="400" w:lineRule="exact"/>
        <w:rPr>
          <w:rFonts w:hint="eastAsia" w:ascii="黑体" w:eastAsia="黑体"/>
          <w:bCs/>
          <w:sz w:val="24"/>
          <w:szCs w:val="24"/>
        </w:rPr>
      </w:pPr>
      <w:r>
        <w:rPr>
          <w:rFonts w:hint="eastAsia" w:ascii="黑体" w:eastAsia="黑体"/>
          <w:bCs/>
          <w:sz w:val="24"/>
          <w:szCs w:val="24"/>
        </w:rPr>
      </w:r>
      <w:r/>
    </w:p>
    <w:p>
      <w:pPr>
        <w:pStyle w:val="876"/>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876"/>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876"/>
        <w:jc w:val="center"/>
        <w:spacing w:line="400" w:lineRule="exact"/>
        <w:rPr>
          <w:rFonts w:ascii="黑体" w:eastAsia="黑体"/>
          <w:bCs/>
          <w:sz w:val="28"/>
          <w:szCs w:val="28"/>
        </w:rPr>
        <w:outlineLvl w:val="0"/>
      </w:pPr>
      <w:r>
        <w:rPr>
          <w:rFonts w:ascii="黑体" w:eastAsia="黑体"/>
          <w:bCs/>
          <w:sz w:val="28"/>
          <w:szCs w:val="28"/>
        </w:rPr>
      </w:r>
      <w:r/>
    </w:p>
    <w:p>
      <w:pPr>
        <w:pStyle w:val="876"/>
        <w:jc w:val="center"/>
        <w:spacing w:line="400" w:lineRule="exact"/>
        <w:rPr>
          <w:rFonts w:ascii="黑体" w:eastAsia="黑体"/>
          <w:bCs/>
          <w:sz w:val="28"/>
          <w:szCs w:val="28"/>
        </w:rPr>
        <w:outlineLvl w:val="0"/>
      </w:pPr>
      <w:r>
        <w:rPr>
          <w:rFonts w:ascii="黑体" w:eastAsia="黑体"/>
          <w:bCs/>
          <w:sz w:val="28"/>
          <w:szCs w:val="28"/>
        </w:rPr>
      </w:r>
      <w:r/>
    </w:p>
    <w:p>
      <w:pPr>
        <w:pStyle w:val="876"/>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876"/>
        <w:spacing w:line="400" w:lineRule="exact"/>
        <w:rPr>
          <w:rFonts w:ascii="黑体" w:eastAsia="黑体"/>
          <w:bCs/>
          <w:sz w:val="24"/>
          <w:szCs w:val="24"/>
        </w:rPr>
      </w:pPr>
      <w:r>
        <w:rPr>
          <w:rFonts w:hint="eastAsia" w:ascii="黑体" w:eastAsia="黑体"/>
          <w:bCs/>
          <w:sz w:val="24"/>
          <w:szCs w:val="24"/>
        </w:rPr>
        <w:t xml:space="preserve">项目编号：JSZC-320200-JZCG-G2024-0292</w:t>
      </w:r>
      <w:r>
        <w:rPr>
          <w:rFonts w:ascii="黑体" w:eastAsia="黑体"/>
          <w:bCs/>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876"/>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876"/>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876"/>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876"/>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876"/>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876"/>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876"/>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876"/>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876"/>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26"/>
              <w:spacing w:before="5"/>
              <w:tabs>
                <w:tab w:val="clear" w:pos="4153" w:leader="none"/>
                <w:tab w:val="clear" w:pos="8306" w:leader="none"/>
              </w:tabs>
              <w:rPr>
                <w:rFonts w:ascii="宋体"/>
              </w:rPr>
              <w:pBdr>
                <w:bottom w:val="none" w:color="000000" w:sz="0" w:space="0"/>
              </w:pBdr>
            </w:pPr>
            <w:r>
              <w:rPr>
                <w:rFonts w:hint="eastAsia" w:ascii="宋体"/>
              </w:rPr>
              <w:t xml:space="preserve">1</w:t>
            </w:r>
            <w:r>
              <w:rPr>
                <w:rFonts w:ascii="宋体"/>
              </w:rPr>
            </w:r>
            <w:r/>
          </w:p>
        </w:tc>
        <w:tc>
          <w:tcPr>
            <w:tcMar>
              <w:left w:w="15" w:type="dxa"/>
              <w:top w:w="15" w:type="dxa"/>
              <w:right w:w="15" w:type="dxa"/>
              <w:bottom w:w="0" w:type="dxa"/>
            </w:tcMar>
            <w:tcW w:w="1050" w:type="dxa"/>
            <w:vAlign w:val="center"/>
            <w:textDirection w:val="lrTb"/>
            <w:noWrap/>
          </w:tcPr>
          <w:p>
            <w:pPr>
              <w:pStyle w:val="926"/>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945" w:type="dxa"/>
            <w:vAlign w:val="center"/>
            <w:textDirection w:val="lrTb"/>
            <w:noWrap w:val="false"/>
          </w:tcPr>
          <w:p>
            <w:pPr>
              <w:pStyle w:val="926"/>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top"/>
            <w:textDirection w:val="lrTb"/>
            <w:noWrap w:val="false"/>
          </w:tcPr>
          <w:p>
            <w:pPr>
              <w:pStyle w:val="876"/>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876"/>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876"/>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876"/>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876"/>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876"/>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76"/>
              <w:jc w:val="center"/>
              <w:rPr>
                <w:rFonts w:ascii="宋体"/>
                <w:sz w:val="18"/>
              </w:rPr>
            </w:pPr>
            <w:r>
              <w:rPr>
                <w:rFonts w:hint="eastAsia" w:ascii="宋体"/>
                <w:sz w:val="18"/>
              </w:rPr>
              <w:t xml:space="preserve">2</w:t>
            </w:r>
            <w:r>
              <w:rPr>
                <w:rFonts w:ascii="宋体"/>
                <w:sz w:val="18"/>
              </w:rPr>
            </w:r>
            <w:r/>
          </w:p>
        </w:tc>
        <w:tc>
          <w:tcPr>
            <w:tcMar>
              <w:left w:w="15" w:type="dxa"/>
              <w:top w:w="15" w:type="dxa"/>
              <w:right w:w="15" w:type="dxa"/>
              <w:bottom w:w="0" w:type="dxa"/>
            </w:tcMar>
            <w:tcW w:w="1050" w:type="dxa"/>
            <w:vAlign w:val="center"/>
            <w:textDirection w:val="lrTb"/>
            <w:noWrap/>
          </w:tcPr>
          <w:p>
            <w:pPr>
              <w:pStyle w:val="876"/>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926"/>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pStyle w:val="876"/>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876"/>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876"/>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876"/>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876"/>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876"/>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76"/>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pStyle w:val="876"/>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926"/>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pStyle w:val="876"/>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876"/>
              <w:jc w:val="center"/>
              <w:rPr>
                <w:rFonts w:hint="eastAsia" w:ascii="黑体" w:eastAsia="黑体"/>
                <w:b/>
                <w:bCs/>
              </w:rPr>
            </w:pPr>
            <w:r>
              <w:rPr>
                <w:rFonts w:hint="eastAsia" w:ascii="黑体" w:eastAsia="黑体"/>
                <w:b/>
                <w:bCs/>
              </w:rPr>
            </w:r>
            <w:r/>
          </w:p>
        </w:tc>
        <w:tc>
          <w:tcPr>
            <w:tcW w:w="1276" w:type="dxa"/>
            <w:vAlign w:val="center"/>
            <w:textDirection w:val="lrTb"/>
            <w:noWrap w:val="false"/>
          </w:tcPr>
          <w:p>
            <w:pPr>
              <w:pStyle w:val="876"/>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876"/>
              <w:jc w:val="center"/>
              <w:rPr>
                <w:rFonts w:hint="eastAsia" w:ascii="黑体" w:eastAsia="黑体"/>
                <w:b/>
                <w:bCs/>
              </w:rPr>
            </w:pPr>
            <w:r>
              <w:rPr>
                <w:rFonts w:hint="eastAsia" w:ascii="黑体" w:eastAsia="黑体"/>
                <w:b/>
                <w:bCs/>
              </w:rPr>
            </w:r>
            <w:r/>
          </w:p>
        </w:tc>
        <w:tc>
          <w:tcPr>
            <w:tcW w:w="709" w:type="dxa"/>
            <w:vAlign w:val="center"/>
            <w:textDirection w:val="lrTb"/>
            <w:noWrap w:val="false"/>
          </w:tcPr>
          <w:p>
            <w:pPr>
              <w:pStyle w:val="876"/>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876"/>
              <w:jc w:val="center"/>
              <w:rPr>
                <w:rFonts w:ascii="黑体" w:hAnsi="宋体" w:eastAsia="黑体"/>
                <w:b/>
                <w:bCs/>
                <w:sz w:val="24"/>
                <w:szCs w:val="24"/>
              </w:rPr>
            </w:pPr>
            <w:r>
              <w:rPr>
                <w:rFonts w:ascii="黑体" w:hAnsi="宋体" w:eastAsia="黑体"/>
                <w:b/>
                <w:bCs/>
                <w:sz w:val="24"/>
                <w:szCs w:val="24"/>
              </w:rPr>
            </w:r>
            <w:r/>
          </w:p>
        </w:tc>
      </w:tr>
    </w:tbl>
    <w:p>
      <w:pPr>
        <w:pStyle w:val="876"/>
        <w:spacing w:before="5" w:line="560" w:lineRule="atLeast"/>
        <w:rPr>
          <w:b/>
          <w:bCs/>
          <w:sz w:val="24"/>
          <w:szCs w:val="24"/>
        </w:rPr>
      </w:pPr>
      <w:r>
        <w:rPr>
          <w:rFonts w:hint="eastAsia"/>
          <w:b/>
          <w:bCs/>
          <w:sz w:val="24"/>
          <w:szCs w:val="24"/>
        </w:rPr>
        <w:t xml:space="preserve">投标人名称（盖章）：</w:t>
      </w:r>
      <w:r>
        <w:rPr>
          <w:b/>
          <w:bCs/>
          <w:sz w:val="24"/>
          <w:szCs w:val="24"/>
        </w:rPr>
      </w:r>
      <w:r/>
    </w:p>
    <w:p>
      <w:pPr>
        <w:pStyle w:val="876"/>
        <w:spacing w:line="400" w:lineRule="exact"/>
        <w:rPr>
          <w:rFonts w:hint="eastAsia" w:ascii="宋体" w:hAnsi="宋体"/>
          <w:b/>
        </w:rPr>
        <w:outlineLvl w:val="0"/>
      </w:pPr>
      <w:r>
        <w:rPr>
          <w:rFonts w:hint="eastAsia" w:ascii="宋体" w:hAnsi="宋体"/>
          <w:b/>
        </w:rPr>
      </w:r>
      <w:r/>
    </w:p>
    <w:p>
      <w:pPr>
        <w:pStyle w:val="876"/>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w:t>
      </w:r>
      <w:r>
        <w:rPr>
          <w:rFonts w:hint="eastAsia" w:ascii="宋体"/>
          <w:bCs/>
        </w:rPr>
        <w:t xml:space="preserve">关内容进行公示；</w:t>
      </w:r>
      <w:r>
        <w:rPr>
          <w:rFonts w:ascii="宋体"/>
          <w:bCs/>
        </w:rPr>
      </w:r>
      <w:r/>
    </w:p>
    <w:p>
      <w:pPr>
        <w:pStyle w:val="876"/>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876"/>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206"/>
      <w:r/>
      <w:bookmarkEnd w:id="207"/>
      <w:r/>
      <w:bookmarkEnd w:id="208"/>
      <w:r/>
      <w:bookmarkStart w:id="211" w:name="_Toc120614284"/>
      <w:r>
        <w:rPr>
          <w:rFonts w:hint="eastAsia" w:ascii="宋体" w:hAnsi="宋体"/>
          <w:bCs/>
        </w:rPr>
      </w:r>
      <w:r/>
    </w:p>
    <w:p>
      <w:pPr>
        <w:pStyle w:val="876"/>
        <w:jc w:val="center"/>
        <w:spacing w:line="400" w:lineRule="exact"/>
        <w:rPr>
          <w:b/>
          <w:sz w:val="28"/>
          <w:szCs w:val="28"/>
        </w:rPr>
        <w:outlineLvl w:val="0"/>
      </w:pPr>
      <w:r>
        <w:rPr>
          <w:rFonts w:hint="eastAsia" w:ascii="宋体" w:hAnsi="宋体"/>
          <w:bCs/>
        </w:rPr>
        <w:br w:type="page" w:clear="all"/>
      </w:r>
      <w:r>
        <w:rPr>
          <w:b/>
          <w:sz w:val="28"/>
          <w:szCs w:val="28"/>
        </w:rPr>
      </w:r>
      <w:r/>
    </w:p>
    <w:p>
      <w:pPr>
        <w:pStyle w:val="876"/>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876"/>
        <w:ind w:firstLine="490"/>
        <w:jc w:val="center"/>
        <w:rPr>
          <w:rFonts w:ascii="黑体" w:eastAsia="黑体"/>
          <w:bCs/>
          <w:sz w:val="28"/>
          <w:szCs w:val="28"/>
        </w:rPr>
        <w:outlineLvl w:val="0"/>
      </w:pPr>
      <w:r>
        <w:rPr>
          <w:rFonts w:ascii="黑体" w:eastAsia="黑体"/>
          <w:bCs/>
          <w:sz w:val="28"/>
          <w:szCs w:val="28"/>
        </w:rPr>
      </w:r>
      <w:r/>
    </w:p>
    <w:p>
      <w:pPr>
        <w:pStyle w:val="876"/>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876"/>
        <w:jc w:val="center"/>
        <w:spacing w:line="400" w:lineRule="exact"/>
        <w:rPr>
          <w:rFonts w:ascii="黑体" w:eastAsia="黑体"/>
          <w:bCs/>
          <w:sz w:val="28"/>
          <w:szCs w:val="28"/>
        </w:rPr>
        <w:outlineLvl w:val="0"/>
      </w:pPr>
      <w:r>
        <w:rPr>
          <w:rFonts w:ascii="黑体" w:eastAsia="黑体"/>
          <w:bCs/>
          <w:sz w:val="28"/>
          <w:szCs w:val="28"/>
        </w:rPr>
      </w:r>
      <w:r/>
    </w:p>
    <w:p>
      <w:pPr>
        <w:pStyle w:val="876"/>
        <w:jc w:val="center"/>
        <w:spacing w:line="400" w:lineRule="exact"/>
        <w:rPr>
          <w:rFonts w:ascii="黑体" w:eastAsia="黑体"/>
          <w:bCs/>
          <w:sz w:val="28"/>
          <w:szCs w:val="28"/>
        </w:rPr>
        <w:outlineLvl w:val="0"/>
      </w:pPr>
      <w:r>
        <w:rPr>
          <w:rFonts w:ascii="黑体" w:eastAsia="黑体"/>
          <w:bCs/>
          <w:sz w:val="28"/>
          <w:szCs w:val="28"/>
        </w:rPr>
      </w:r>
      <w:r/>
    </w:p>
    <w:p>
      <w:pPr>
        <w:pStyle w:val="876"/>
        <w:spacing w:line="400" w:lineRule="exact"/>
        <w:rPr>
          <w:rFonts w:ascii="黑体" w:eastAsia="黑体"/>
          <w:bCs/>
          <w:sz w:val="24"/>
          <w:szCs w:val="24"/>
        </w:rPr>
      </w:pPr>
      <w:r>
        <w:rPr>
          <w:rFonts w:hint="eastAsia" w:ascii="黑体" w:eastAsia="黑体"/>
          <w:bCs/>
          <w:sz w:val="24"/>
          <w:szCs w:val="24"/>
        </w:rPr>
        <w:t xml:space="preserve">项目编号：JSZC-320200-JZCG-G2024-0292</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6"/>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6"/>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6"/>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6"/>
              <w:jc w:val="center"/>
              <w:rPr>
                <w:rFonts w:ascii="宋体"/>
                <w:bCs/>
              </w:rPr>
            </w:pPr>
            <w:r>
              <w:rPr>
                <w:rFonts w:ascii="宋体"/>
                <w:bCs/>
              </w:rPr>
            </w:r>
            <w:r/>
          </w:p>
        </w:tc>
      </w:tr>
    </w:tbl>
    <w:p>
      <w:pPr>
        <w:pStyle w:val="876"/>
        <w:rPr>
          <w:rFonts w:hint="eastAsia" w:ascii="宋体" w:eastAsia="黑体"/>
          <w:b/>
          <w:sz w:val="24"/>
          <w:szCs w:val="24"/>
        </w:rPr>
      </w:pPr>
      <w:r>
        <w:rPr>
          <w:rFonts w:hint="eastAsia" w:ascii="黑体" w:eastAsia="黑体"/>
          <w:bCs/>
          <w:sz w:val="24"/>
          <w:szCs w:val="24"/>
        </w:rPr>
        <w:t xml:space="preserve">投标人名称（盖章）：</w:t>
      </w:r>
      <w:r>
        <w:rPr>
          <w:rFonts w:hint="eastAsia" w:ascii="宋体" w:eastAsia="黑体"/>
          <w:b/>
          <w:sz w:val="24"/>
          <w:szCs w:val="24"/>
        </w:rPr>
      </w:r>
      <w:r/>
    </w:p>
    <w:p>
      <w:pPr>
        <w:pStyle w:val="876"/>
        <w:rPr>
          <w:rFonts w:ascii="宋体"/>
          <w:bCs/>
          <w:sz w:val="30"/>
        </w:rPr>
      </w:pPr>
      <w:r>
        <w:rPr>
          <w:rFonts w:ascii="宋体"/>
          <w:bCs/>
          <w:sz w:val="30"/>
        </w:rPr>
      </w:r>
      <w:r/>
    </w:p>
    <w:p>
      <w:pPr>
        <w:pStyle w:val="876"/>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876"/>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rPr>
          <w:rFonts w:ascii="宋体" w:hAnsi="宋体"/>
          <w:bCs/>
          <w:sz w:val="24"/>
          <w:szCs w:val="24"/>
        </w:rPr>
      </w:r>
      <w:r/>
    </w:p>
    <w:p>
      <w:pPr>
        <w:pStyle w:val="876"/>
        <w:ind w:firstLine="420"/>
        <w:rPr>
          <w:rFonts w:hint="eastAsia"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189"/>
      <w:r/>
      <w:bookmarkEnd w:id="190"/>
      <w:r/>
      <w:bookmarkEnd w:id="211"/>
      <w:r/>
      <w:bookmarkStart w:id="212" w:name="_Hlt26609389"/>
      <w:r/>
      <w:bookmarkEnd w:id="212"/>
      <w:r/>
      <w:bookmarkStart w:id="213" w:name="_Hlt26955066"/>
      <w:r/>
      <w:bookmarkEnd w:id="213"/>
      <w:r/>
      <w:bookmarkStart w:id="214" w:name="_Hlt26671374"/>
      <w:r/>
      <w:bookmarkEnd w:id="214"/>
      <w:r/>
      <w:bookmarkStart w:id="215" w:name="_格式2__法定代表人授权书"/>
      <w:r/>
      <w:bookmarkEnd w:id="215"/>
      <w:r>
        <w:rPr>
          <w:rFonts w:hint="eastAsia" w:ascii="宋体" w:hAnsi="宋体"/>
          <w:bCs/>
          <w:sz w:val="24"/>
          <w:szCs w:val="24"/>
        </w:rPr>
      </w:r>
      <w:r/>
    </w:p>
    <w:p>
      <w:pPr>
        <w:pStyle w:val="876"/>
        <w:ind w:firstLine="420"/>
        <w:rPr>
          <w:rFonts w:hint="eastAsia" w:ascii="宋体" w:hAnsi="宋体"/>
          <w:bCs/>
          <w:sz w:val="24"/>
          <w:szCs w:val="24"/>
        </w:rPr>
        <w:outlineLvl w:val="0"/>
      </w:pPr>
      <w:r>
        <w:rPr>
          <w:rFonts w:hint="eastAsia" w:ascii="宋体" w:hAnsi="宋体"/>
          <w:bCs/>
          <w:sz w:val="24"/>
          <w:szCs w:val="24"/>
        </w:rPr>
      </w:r>
      <w:r/>
    </w:p>
    <w:p>
      <w:pPr>
        <w:pStyle w:val="876"/>
        <w:ind w:firstLine="420"/>
        <w:rPr>
          <w:rFonts w:ascii="宋体" w:hAnsi="宋体"/>
          <w:bCs/>
          <w:sz w:val="24"/>
          <w:szCs w:val="24"/>
        </w:rPr>
        <w:outlineLvl w:val="0"/>
      </w:pPr>
      <w:r>
        <w:rPr>
          <w:rFonts w:ascii="宋体" w:hAnsi="宋体"/>
          <w:bCs/>
          <w:sz w:val="24"/>
          <w:szCs w:val="24"/>
        </w:rPr>
      </w:r>
      <w:r/>
    </w:p>
    <w:p>
      <w:pPr>
        <w:pStyle w:val="876"/>
        <w:spacing w:line="360" w:lineRule="auto"/>
        <w:rPr>
          <w:b/>
          <w:sz w:val="28"/>
          <w:szCs w:val="28"/>
        </w:rPr>
      </w:pPr>
      <w:r>
        <w:rPr>
          <w:rFonts w:ascii="宋体" w:hAnsi="宋体"/>
          <w:bCs/>
          <w:sz w:val="24"/>
          <w:szCs w:val="24"/>
        </w:rPr>
        <w:br w:type="page" w:clear="all"/>
      </w:r>
      <w:r>
        <w:rPr>
          <w:rFonts w:hint="eastAsia"/>
          <w:b/>
          <w:sz w:val="28"/>
          <w:szCs w:val="28"/>
        </w:rPr>
        <w:t xml:space="preserve">十一、项目人员配置清单（格式）</w:t>
      </w:r>
      <w:r>
        <w:rPr>
          <w:b/>
          <w:sz w:val="28"/>
          <w:szCs w:val="28"/>
        </w:rPr>
      </w:r>
      <w:r/>
    </w:p>
    <w:p>
      <w:pPr>
        <w:pStyle w:val="876"/>
        <w:spacing w:line="400" w:lineRule="exact"/>
        <w:rPr>
          <w:rFonts w:ascii="黑体" w:eastAsia="黑体"/>
          <w:bCs/>
          <w:sz w:val="28"/>
          <w:szCs w:val="28"/>
        </w:rPr>
      </w:pPr>
      <w:r>
        <w:rPr>
          <w:rFonts w:ascii="黑体" w:eastAsia="黑体"/>
          <w:bCs/>
          <w:sz w:val="28"/>
          <w:szCs w:val="28"/>
        </w:rPr>
      </w:r>
      <w:r/>
    </w:p>
    <w:p>
      <w:pPr>
        <w:pStyle w:val="876"/>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876"/>
        <w:jc w:val="center"/>
        <w:spacing w:line="400" w:lineRule="exact"/>
        <w:rPr>
          <w:rFonts w:ascii="黑体" w:eastAsia="黑体"/>
          <w:bCs/>
          <w:sz w:val="28"/>
          <w:szCs w:val="28"/>
        </w:rPr>
      </w:pPr>
      <w:r>
        <w:rPr>
          <w:rFonts w:ascii="黑体" w:eastAsia="黑体"/>
          <w:bCs/>
          <w:sz w:val="28"/>
          <w:szCs w:val="28"/>
        </w:rPr>
      </w:r>
      <w:r/>
    </w:p>
    <w:p>
      <w:pPr>
        <w:pStyle w:val="876"/>
        <w:rPr>
          <w:rFonts w:ascii="黑体" w:eastAsia="黑体"/>
          <w:bCs/>
          <w:sz w:val="24"/>
          <w:szCs w:val="24"/>
        </w:rPr>
      </w:pPr>
      <w:r>
        <w:rPr>
          <w:rFonts w:hint="eastAsia" w:ascii="黑体" w:eastAsia="黑体"/>
          <w:bCs/>
          <w:sz w:val="24"/>
          <w:szCs w:val="24"/>
        </w:rPr>
        <w:t xml:space="preserve">项目编号：JSZC-320200-JZCG-G2024-0292</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76"/>
              <w:jc w:val="center"/>
              <w:rPr>
                <w:b/>
                <w:sz w:val="24"/>
              </w:rPr>
            </w:pPr>
            <w:r>
              <w:rPr>
                <w:rFonts w:hint="eastAsia"/>
                <w:b/>
                <w:sz w:val="24"/>
              </w:rPr>
              <w:t xml:space="preserve">序号</w:t>
            </w:r>
            <w:r>
              <w:rPr>
                <w:b/>
                <w:sz w:val="24"/>
              </w:rPr>
            </w:r>
            <w:r/>
          </w:p>
        </w:tc>
        <w:tc>
          <w:tcPr>
            <w:tcW w:w="1476" w:type="dxa"/>
            <w:vAlign w:val="center"/>
            <w:textDirection w:val="lrTb"/>
            <w:noWrap w:val="false"/>
          </w:tcPr>
          <w:p>
            <w:pPr>
              <w:pStyle w:val="876"/>
              <w:jc w:val="center"/>
              <w:rPr>
                <w:b/>
                <w:sz w:val="24"/>
              </w:rPr>
            </w:pPr>
            <w:r>
              <w:rPr>
                <w:rFonts w:hint="eastAsia"/>
                <w:b/>
                <w:sz w:val="24"/>
              </w:rPr>
              <w:t xml:space="preserve">姓名</w:t>
            </w:r>
            <w:r>
              <w:rPr>
                <w:b/>
                <w:sz w:val="24"/>
              </w:rPr>
            </w:r>
            <w:r/>
          </w:p>
        </w:tc>
        <w:tc>
          <w:tcPr>
            <w:tcW w:w="720" w:type="dxa"/>
            <w:vAlign w:val="center"/>
            <w:textDirection w:val="lrTb"/>
            <w:noWrap w:val="false"/>
          </w:tcPr>
          <w:p>
            <w:pPr>
              <w:pStyle w:val="876"/>
              <w:jc w:val="center"/>
              <w:rPr>
                <w:b/>
                <w:sz w:val="24"/>
              </w:rPr>
            </w:pPr>
            <w:r>
              <w:rPr>
                <w:rFonts w:hint="eastAsia"/>
                <w:b/>
                <w:sz w:val="24"/>
              </w:rPr>
              <w:t xml:space="preserve">年龄</w:t>
            </w:r>
            <w:r>
              <w:rPr>
                <w:b/>
                <w:sz w:val="24"/>
              </w:rPr>
            </w:r>
            <w:r/>
          </w:p>
        </w:tc>
        <w:tc>
          <w:tcPr>
            <w:tcW w:w="2520" w:type="dxa"/>
            <w:vAlign w:val="center"/>
            <w:textDirection w:val="lrTb"/>
            <w:noWrap w:val="false"/>
          </w:tcPr>
          <w:p>
            <w:pPr>
              <w:pStyle w:val="876"/>
              <w:jc w:val="center"/>
              <w:rPr>
                <w:b/>
                <w:sz w:val="24"/>
              </w:rPr>
            </w:pPr>
            <w:r>
              <w:rPr>
                <w:rFonts w:hint="eastAsia"/>
                <w:b/>
                <w:sz w:val="24"/>
              </w:rPr>
              <w:t xml:space="preserve">本项目职责</w:t>
            </w:r>
            <w:r>
              <w:rPr>
                <w:b/>
                <w:sz w:val="24"/>
              </w:rPr>
            </w:r>
            <w:r/>
          </w:p>
        </w:tc>
        <w:tc>
          <w:tcPr>
            <w:tcW w:w="3274" w:type="dxa"/>
            <w:vAlign w:val="center"/>
            <w:textDirection w:val="lrTb"/>
            <w:noWrap w:val="false"/>
          </w:tcPr>
          <w:p>
            <w:pPr>
              <w:pStyle w:val="876"/>
              <w:jc w:val="center"/>
              <w:rPr>
                <w:b/>
                <w:sz w:val="24"/>
              </w:rPr>
            </w:pPr>
            <w:r>
              <w:rPr>
                <w:rFonts w:hint="eastAsia"/>
                <w:b/>
                <w:sz w:val="24"/>
              </w:rPr>
              <w:t xml:space="preserve">人员证书名称</w:t>
            </w:r>
            <w:r>
              <w:rPr>
                <w:b/>
                <w:sz w:val="24"/>
              </w:rPr>
            </w:r>
            <w:r/>
          </w:p>
        </w:tc>
      </w:tr>
      <w:tr>
        <w:trPr>
          <w:trHeight w:val="680"/>
        </w:trPr>
        <w:tc>
          <w:tcPr>
            <w:tcW w:w="704"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876"/>
              <w:rPr>
                <w:rFonts w:ascii="黑体" w:eastAsia="黑体"/>
                <w:bCs/>
                <w:sz w:val="24"/>
                <w:szCs w:val="24"/>
              </w:rPr>
              <w:outlineLvl w:val="0"/>
            </w:pPr>
            <w:r>
              <w:rPr>
                <w:rFonts w:ascii="黑体" w:eastAsia="黑体"/>
                <w:bCs/>
                <w:sz w:val="24"/>
                <w:szCs w:val="24"/>
              </w:rPr>
            </w:r>
            <w:r/>
          </w:p>
        </w:tc>
      </w:tr>
    </w:tbl>
    <w:p>
      <w:pPr>
        <w:pStyle w:val="876"/>
        <w:rPr>
          <w:b/>
          <w:bCs/>
          <w:sz w:val="24"/>
          <w:szCs w:val="24"/>
        </w:rPr>
      </w:pPr>
      <w:r>
        <w:rPr>
          <w:rFonts w:hint="eastAsia" w:ascii="黑体" w:eastAsia="黑体"/>
          <w:bCs/>
          <w:sz w:val="24"/>
          <w:szCs w:val="24"/>
        </w:rPr>
        <w:t xml:space="preserve">投标人名称（盖章）</w:t>
      </w:r>
      <w:r>
        <w:rPr>
          <w:b/>
          <w:bCs/>
          <w:sz w:val="24"/>
          <w:szCs w:val="24"/>
        </w:rPr>
      </w:r>
      <w:r/>
    </w:p>
    <w:p>
      <w:pPr>
        <w:pStyle w:val="876"/>
        <w:rPr>
          <w:rFonts w:hint="eastAsia" w:ascii="宋体" w:hAnsi="宋体"/>
          <w:bCs/>
        </w:rPr>
      </w:pPr>
      <w:r>
        <w:rPr>
          <w:rFonts w:hint="eastAsia" w:ascii="宋体" w:hAnsi="宋体"/>
          <w:bCs/>
        </w:rPr>
      </w:r>
      <w:r/>
    </w:p>
    <w:p>
      <w:pPr>
        <w:pStyle w:val="876"/>
        <w:rPr>
          <w:rFonts w:ascii="宋体" w:hAnsi="宋体"/>
          <w:bCs/>
        </w:rPr>
      </w:pPr>
      <w:r>
        <w:rPr>
          <w:rFonts w:hint="eastAsia" w:ascii="宋体" w:hAnsi="宋体"/>
          <w:bCs/>
        </w:rPr>
        <w:t xml:space="preserve">注：1. 表格不够可自行延长。</w:t>
      </w:r>
      <w:r>
        <w:rPr>
          <w:rFonts w:ascii="宋体" w:hAnsi="宋体"/>
          <w:bCs/>
        </w:rPr>
      </w:r>
      <w:r/>
    </w:p>
    <w:p>
      <w:pPr>
        <w:pStyle w:val="876"/>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876"/>
        <w:rPr>
          <w:rFonts w:hint="eastAsia" w:ascii="宋体" w:hAnsi="宋体"/>
          <w:bCs/>
        </w:rPr>
        <w:outlineLvl w:val="0"/>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PingFang SC">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３８</w:t>
    </w:r>
    <w:r>
      <w:rPr>
        <w:rFonts w:ascii="宋体" w:hAnsi="宋体"/>
      </w:rPr>
      <w:fldChar w:fldCharType="end"/>
    </w:r>
    <w:r>
      <w:rPr>
        <w:rStyle w:val="949"/>
        <w:rFonts w:ascii="宋体" w:hAnsi="宋体"/>
      </w:rPr>
    </w:r>
    <w:r/>
  </w:p>
  <w:p>
    <w:pPr>
      <w:pStyle w:val="924"/>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76"/>
        <w:ind w:left="1080" w:hanging="1080"/>
        <w:tabs>
          <w:tab w:val="num" w:pos="1080" w:leader="none"/>
        </w:tabs>
      </w:pPr>
      <w:rPr>
        <w:rFonts w:hint="eastAsia" w:cs="Times New Roman"/>
      </w:rPr>
    </w:lvl>
    <w:lvl w:ilvl="1">
      <w:start w:val="1"/>
      <w:numFmt w:val="decimal"/>
      <w:isLgl w:val="false"/>
      <w:suff w:val="tab"/>
      <w:lvlText w:val="%2."/>
      <w:lvlJc w:val="left"/>
      <w:pPr>
        <w:pStyle w:val="8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76"/>
        <w:ind w:left="1260" w:hanging="420"/>
        <w:tabs>
          <w:tab w:val="num" w:pos="1260" w:leader="none"/>
        </w:tabs>
      </w:pPr>
      <w:rPr>
        <w:rFonts w:cs="Times New Roman"/>
      </w:rPr>
    </w:lvl>
    <w:lvl w:ilvl="3">
      <w:start w:val="1"/>
      <w:numFmt w:val="decimal"/>
      <w:isLgl w:val="false"/>
      <w:suff w:val="tab"/>
      <w:lvlText w:val="%4."/>
      <w:lvlJc w:val="left"/>
      <w:pPr>
        <w:pStyle w:val="876"/>
        <w:ind w:left="1680" w:hanging="420"/>
        <w:tabs>
          <w:tab w:val="num" w:pos="1680" w:leader="none"/>
        </w:tabs>
      </w:pPr>
      <w:rPr>
        <w:rFonts w:cs="Times New Roman"/>
      </w:rPr>
    </w:lvl>
    <w:lvl w:ilvl="4">
      <w:start w:val="1"/>
      <w:numFmt w:val="lowerLetter"/>
      <w:isLgl w:val="false"/>
      <w:suff w:val="tab"/>
      <w:lvlText w:val="%5)"/>
      <w:lvlJc w:val="left"/>
      <w:pPr>
        <w:pStyle w:val="876"/>
        <w:ind w:left="2100" w:hanging="420"/>
        <w:tabs>
          <w:tab w:val="num" w:pos="2100" w:leader="none"/>
        </w:tabs>
      </w:pPr>
      <w:rPr>
        <w:rFonts w:cs="Times New Roman"/>
      </w:rPr>
    </w:lvl>
    <w:lvl w:ilvl="5">
      <w:start w:val="1"/>
      <w:numFmt w:val="lowerRoman"/>
      <w:isLgl w:val="false"/>
      <w:suff w:val="tab"/>
      <w:lvlText w:val="%6."/>
      <w:lvlJc w:val="right"/>
      <w:pPr>
        <w:pStyle w:val="876"/>
        <w:ind w:left="2520" w:hanging="420"/>
        <w:tabs>
          <w:tab w:val="num" w:pos="2520" w:leader="none"/>
        </w:tabs>
      </w:pPr>
      <w:rPr>
        <w:rFonts w:cs="Times New Roman"/>
      </w:rPr>
    </w:lvl>
    <w:lvl w:ilvl="6">
      <w:start w:val="1"/>
      <w:numFmt w:val="decimal"/>
      <w:isLgl w:val="false"/>
      <w:suff w:val="tab"/>
      <w:lvlText w:val="%7."/>
      <w:lvlJc w:val="left"/>
      <w:pPr>
        <w:pStyle w:val="876"/>
        <w:ind w:left="2940" w:hanging="420"/>
        <w:tabs>
          <w:tab w:val="num" w:pos="2940" w:leader="none"/>
        </w:tabs>
      </w:pPr>
      <w:rPr>
        <w:rFonts w:cs="Times New Roman"/>
      </w:rPr>
    </w:lvl>
    <w:lvl w:ilvl="7">
      <w:start w:val="1"/>
      <w:numFmt w:val="lowerLetter"/>
      <w:isLgl w:val="false"/>
      <w:suff w:val="tab"/>
      <w:lvlText w:val="%8)"/>
      <w:lvlJc w:val="left"/>
      <w:pPr>
        <w:pStyle w:val="876"/>
        <w:ind w:left="3360" w:hanging="420"/>
        <w:tabs>
          <w:tab w:val="num" w:pos="3360" w:leader="none"/>
        </w:tabs>
      </w:pPr>
      <w:rPr>
        <w:rFonts w:cs="Times New Roman"/>
      </w:rPr>
    </w:lvl>
    <w:lvl w:ilvl="8">
      <w:start w:val="1"/>
      <w:numFmt w:val="lowerRoman"/>
      <w:isLgl w:val="false"/>
      <w:suff w:val="tab"/>
      <w:lvlText w:val="%9."/>
      <w:lvlJc w:val="right"/>
      <w:pPr>
        <w:pStyle w:val="876"/>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56"/>
      <w:isLgl w:val="false"/>
      <w:suff w:val="tab"/>
      <w:lvlText w:val="附录%1."/>
      <w:lvlJc w:val="left"/>
      <w:pPr>
        <w:pStyle w:val="8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76"/>
        <w:ind w:left="1080" w:hanging="1080"/>
        <w:tabs>
          <w:tab w:val="num" w:pos="1080" w:leader="none"/>
        </w:tabs>
      </w:pPr>
      <w:rPr>
        <w:rFonts w:hint="eastAsia" w:cs="Times New Roman"/>
      </w:rPr>
    </w:lvl>
    <w:lvl w:ilvl="1">
      <w:start w:val="1"/>
      <w:numFmt w:val="decimal"/>
      <w:isLgl w:val="false"/>
      <w:suff w:val="tab"/>
      <w:lvlText w:val="%2."/>
      <w:lvlJc w:val="left"/>
      <w:pPr>
        <w:pStyle w:val="8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76"/>
        <w:ind w:left="1260" w:hanging="420"/>
        <w:tabs>
          <w:tab w:val="num" w:pos="1260" w:leader="none"/>
        </w:tabs>
      </w:pPr>
      <w:rPr>
        <w:rFonts w:cs="Times New Roman"/>
      </w:rPr>
    </w:lvl>
    <w:lvl w:ilvl="3">
      <w:start w:val="1"/>
      <w:numFmt w:val="decimal"/>
      <w:isLgl w:val="false"/>
      <w:suff w:val="tab"/>
      <w:lvlText w:val="%4."/>
      <w:lvlJc w:val="left"/>
      <w:pPr>
        <w:pStyle w:val="876"/>
        <w:ind w:left="1680" w:hanging="420"/>
        <w:tabs>
          <w:tab w:val="num" w:pos="1680" w:leader="none"/>
        </w:tabs>
      </w:pPr>
      <w:rPr>
        <w:rFonts w:cs="Times New Roman"/>
      </w:rPr>
    </w:lvl>
    <w:lvl w:ilvl="4">
      <w:start w:val="1"/>
      <w:numFmt w:val="lowerLetter"/>
      <w:isLgl w:val="false"/>
      <w:suff w:val="tab"/>
      <w:lvlText w:val="%5)"/>
      <w:lvlJc w:val="left"/>
      <w:pPr>
        <w:pStyle w:val="876"/>
        <w:ind w:left="2100" w:hanging="420"/>
        <w:tabs>
          <w:tab w:val="num" w:pos="2100" w:leader="none"/>
        </w:tabs>
      </w:pPr>
      <w:rPr>
        <w:rFonts w:cs="Times New Roman"/>
      </w:rPr>
    </w:lvl>
    <w:lvl w:ilvl="5">
      <w:start w:val="1"/>
      <w:numFmt w:val="lowerRoman"/>
      <w:isLgl w:val="false"/>
      <w:suff w:val="tab"/>
      <w:lvlText w:val="%6."/>
      <w:lvlJc w:val="right"/>
      <w:pPr>
        <w:pStyle w:val="876"/>
        <w:ind w:left="2520" w:hanging="420"/>
        <w:tabs>
          <w:tab w:val="num" w:pos="2520" w:leader="none"/>
        </w:tabs>
      </w:pPr>
      <w:rPr>
        <w:rFonts w:cs="Times New Roman"/>
      </w:rPr>
    </w:lvl>
    <w:lvl w:ilvl="6">
      <w:start w:val="1"/>
      <w:numFmt w:val="decimal"/>
      <w:isLgl w:val="false"/>
      <w:suff w:val="tab"/>
      <w:lvlText w:val="%7."/>
      <w:lvlJc w:val="left"/>
      <w:pPr>
        <w:pStyle w:val="876"/>
        <w:ind w:left="2940" w:hanging="420"/>
        <w:tabs>
          <w:tab w:val="num" w:pos="2940" w:leader="none"/>
        </w:tabs>
      </w:pPr>
      <w:rPr>
        <w:rFonts w:cs="Times New Roman"/>
      </w:rPr>
    </w:lvl>
    <w:lvl w:ilvl="7">
      <w:start w:val="1"/>
      <w:numFmt w:val="lowerLetter"/>
      <w:isLgl w:val="false"/>
      <w:suff w:val="tab"/>
      <w:lvlText w:val="%8)"/>
      <w:lvlJc w:val="left"/>
      <w:pPr>
        <w:pStyle w:val="876"/>
        <w:ind w:left="3360" w:hanging="420"/>
        <w:tabs>
          <w:tab w:val="num" w:pos="3360" w:leader="none"/>
        </w:tabs>
      </w:pPr>
      <w:rPr>
        <w:rFonts w:cs="Times New Roman"/>
      </w:rPr>
    </w:lvl>
    <w:lvl w:ilvl="8">
      <w:start w:val="1"/>
      <w:numFmt w:val="lowerRoman"/>
      <w:isLgl w:val="false"/>
      <w:suff w:val="tab"/>
      <w:lvlText w:val="%9."/>
      <w:lvlJc w:val="right"/>
      <w:pPr>
        <w:pStyle w:val="876"/>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3"/>
      <w:isLgl w:val="false"/>
      <w:suff w:val="tab"/>
      <w:lvlText w:val="%1."/>
      <w:lvlJc w:val="left"/>
      <w:pPr>
        <w:pStyle w:val="876"/>
        <w:ind w:left="709" w:hanging="709"/>
        <w:tabs>
          <w:tab w:val="num" w:pos="709" w:leader="none"/>
        </w:tabs>
      </w:pPr>
      <w:rPr>
        <w:rFonts w:hint="eastAsia"/>
      </w:rPr>
    </w:lvl>
    <w:lvl w:ilvl="1">
      <w:start w:val="1"/>
      <w:numFmt w:val="decimal"/>
      <w:isLgl w:val="false"/>
      <w:suff w:val="tab"/>
      <w:lvlText w:val="%1.%2"/>
      <w:lvlJc w:val="left"/>
      <w:pPr>
        <w:pStyle w:val="876"/>
        <w:ind w:left="709" w:hanging="709"/>
        <w:tabs>
          <w:tab w:val="num" w:pos="709" w:leader="none"/>
        </w:tabs>
      </w:pPr>
      <w:rPr>
        <w:rFonts w:hint="eastAsia"/>
      </w:rPr>
    </w:lvl>
    <w:lvl w:ilvl="2">
      <w:start w:val="1"/>
      <w:numFmt w:val="decimal"/>
      <w:isLgl w:val="false"/>
      <w:suff w:val="tab"/>
      <w:lvlText w:val="%1.%2.%3."/>
      <w:lvlJc w:val="left"/>
      <w:pPr>
        <w:pStyle w:val="876"/>
        <w:ind w:left="425" w:hanging="425"/>
        <w:tabs>
          <w:tab w:val="num" w:pos="425" w:leader="none"/>
        </w:tabs>
      </w:pPr>
      <w:rPr>
        <w:rFonts w:hint="eastAsia"/>
      </w:rPr>
    </w:lvl>
    <w:lvl w:ilvl="3">
      <w:start w:val="1"/>
      <w:numFmt w:val="decimal"/>
      <w:isLgl w:val="false"/>
      <w:suff w:val="tab"/>
      <w:lvlText w:val="%1.%2.%3.%4."/>
      <w:lvlJc w:val="left"/>
      <w:pPr>
        <w:pStyle w:val="876"/>
        <w:ind w:left="851" w:hanging="851"/>
        <w:tabs>
          <w:tab w:val="num" w:pos="851" w:leader="none"/>
        </w:tabs>
      </w:pPr>
      <w:rPr>
        <w:rFonts w:hint="eastAsia"/>
      </w:rPr>
    </w:lvl>
    <w:lvl w:ilvl="4">
      <w:start w:val="1"/>
      <w:numFmt w:val="decimal"/>
      <w:isLgl w:val="false"/>
      <w:suff w:val="tab"/>
      <w:lvlText w:val="%1.%2.%3.%4.%5."/>
      <w:lvlJc w:val="left"/>
      <w:pPr>
        <w:pStyle w:val="876"/>
        <w:ind w:left="992" w:hanging="992"/>
        <w:tabs>
          <w:tab w:val="num" w:pos="992" w:leader="none"/>
        </w:tabs>
      </w:pPr>
      <w:rPr>
        <w:rFonts w:hint="eastAsia"/>
      </w:rPr>
    </w:lvl>
    <w:lvl w:ilvl="5">
      <w:start w:val="1"/>
      <w:numFmt w:val="decimal"/>
      <w:isLgl w:val="false"/>
      <w:suff w:val="tab"/>
      <w:lvlText w:val="%1.%2.%3.%4.%5.%6."/>
      <w:lvlJc w:val="left"/>
      <w:pPr>
        <w:pStyle w:val="876"/>
        <w:ind w:left="1134" w:hanging="1134"/>
        <w:tabs>
          <w:tab w:val="num" w:pos="1134" w:leader="none"/>
        </w:tabs>
      </w:pPr>
      <w:rPr>
        <w:rFonts w:hint="eastAsia"/>
      </w:rPr>
    </w:lvl>
    <w:lvl w:ilvl="6">
      <w:start w:val="1"/>
      <w:numFmt w:val="decimal"/>
      <w:isLgl w:val="false"/>
      <w:suff w:val="tab"/>
      <w:lvlText w:val="%1.%2.%3.%4.%5.%6.%7."/>
      <w:lvlJc w:val="left"/>
      <w:pPr>
        <w:pStyle w:val="876"/>
        <w:ind w:left="1276" w:hanging="1276"/>
        <w:tabs>
          <w:tab w:val="num" w:pos="1276" w:leader="none"/>
        </w:tabs>
      </w:pPr>
      <w:rPr>
        <w:rFonts w:hint="eastAsia"/>
      </w:rPr>
    </w:lvl>
    <w:lvl w:ilvl="7">
      <w:start w:val="1"/>
      <w:numFmt w:val="decimal"/>
      <w:isLgl w:val="false"/>
      <w:suff w:val="tab"/>
      <w:lvlText w:val="%1.%2.%3.%4.%5.%6.%7.%8."/>
      <w:lvlJc w:val="left"/>
      <w:pPr>
        <w:pStyle w:val="876"/>
        <w:ind w:left="1418" w:hanging="1418"/>
        <w:tabs>
          <w:tab w:val="num" w:pos="1418" w:leader="none"/>
        </w:tabs>
      </w:pPr>
      <w:rPr>
        <w:rFonts w:hint="eastAsia"/>
      </w:rPr>
    </w:lvl>
    <w:lvl w:ilvl="8">
      <w:start w:val="1"/>
      <w:numFmt w:val="decimal"/>
      <w:isLgl w:val="false"/>
      <w:suff w:val="tab"/>
      <w:lvlText w:val="%1.%2.%3.%4.%5.%6.%7.%8.%9."/>
      <w:lvlJc w:val="left"/>
      <w:pPr>
        <w:pStyle w:val="876"/>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76"/>
        <w:ind w:left="0" w:firstLine="0"/>
      </w:pPr>
      <w:rPr>
        <w:rFonts w:hint="eastAsia"/>
      </w:rPr>
    </w:lvl>
    <w:lvl w:ilvl="1">
      <w:start w:val="1"/>
      <w:numFmt w:val="decimal"/>
      <w:isLgl w:val="false"/>
      <w:suff w:val="nothing"/>
      <w:lvlText w:val="%2、"/>
      <w:lvlJc w:val="left"/>
      <w:pPr>
        <w:pStyle w:val="876"/>
        <w:ind w:left="0" w:firstLine="0"/>
      </w:pPr>
      <w:rPr>
        <w:rFonts w:hint="eastAsia"/>
      </w:rPr>
    </w:lvl>
    <w:lvl w:ilvl="2">
      <w:start w:val="1"/>
      <w:numFmt w:val="decimal"/>
      <w:isLgl w:val="false"/>
      <w:suff w:val="nothing"/>
      <w:lvlText w:val="%2.%3 "/>
      <w:lvlJc w:val="left"/>
      <w:pPr>
        <w:pStyle w:val="876"/>
        <w:ind w:left="0" w:firstLine="0"/>
      </w:pPr>
      <w:rPr>
        <w:rFonts w:hint="eastAsia"/>
      </w:rPr>
    </w:lvl>
    <w:lvl w:ilvl="3">
      <w:start w:val="1"/>
      <w:numFmt w:val="decimal"/>
      <w:isLgl w:val="false"/>
      <w:suff w:val="nothing"/>
      <w:lvlText w:val="%2.%3.%4 "/>
      <w:lvlJc w:val="left"/>
      <w:pPr>
        <w:pStyle w:val="876"/>
        <w:ind w:left="0" w:firstLine="0"/>
      </w:pPr>
      <w:rPr>
        <w:rFonts w:hint="eastAsia"/>
      </w:rPr>
    </w:lvl>
    <w:lvl w:ilvl="4">
      <w:start w:val="1"/>
      <w:numFmt w:val="decimal"/>
      <w:isLgl w:val="false"/>
      <w:suff w:val="nothing"/>
      <w:lvlText w:val="%2.%3.%4.%5 "/>
      <w:lvlJc w:val="left"/>
      <w:pPr>
        <w:pStyle w:val="876"/>
        <w:ind w:left="0" w:firstLine="0"/>
      </w:pPr>
      <w:rPr>
        <w:rFonts w:hint="eastAsia"/>
      </w:rPr>
    </w:lvl>
    <w:lvl w:ilvl="5">
      <w:start w:val="1"/>
      <w:numFmt w:val="decimal"/>
      <w:pStyle w:val="882"/>
      <w:isLgl w:val="false"/>
      <w:suff w:val="nothing"/>
      <w:lvlText w:val=""/>
      <w:lvlJc w:val="left"/>
      <w:pPr>
        <w:pStyle w:val="876"/>
        <w:ind w:left="0" w:firstLine="0"/>
      </w:pPr>
      <w:rPr>
        <w:rFonts w:hint="eastAsia"/>
      </w:rPr>
    </w:lvl>
    <w:lvl w:ilvl="6">
      <w:start w:val="1"/>
      <w:numFmt w:val="decimal"/>
      <w:pStyle w:val="883"/>
      <w:isLgl w:val="false"/>
      <w:suff w:val="nothing"/>
      <w:lvlText w:val=""/>
      <w:lvlJc w:val="left"/>
      <w:pPr>
        <w:pStyle w:val="876"/>
        <w:ind w:left="0" w:firstLine="0"/>
      </w:pPr>
      <w:rPr>
        <w:rFonts w:hint="eastAsia"/>
      </w:rPr>
    </w:lvl>
    <w:lvl w:ilvl="7">
      <w:start w:val="1"/>
      <w:numFmt w:val="decimal"/>
      <w:pStyle w:val="884"/>
      <w:isLgl w:val="false"/>
      <w:suff w:val="nothing"/>
      <w:lvlText w:val=""/>
      <w:lvlJc w:val="left"/>
      <w:pPr>
        <w:pStyle w:val="876"/>
        <w:ind w:left="0" w:firstLine="0"/>
      </w:pPr>
      <w:rPr>
        <w:rFonts w:hint="eastAsia"/>
      </w:rPr>
    </w:lvl>
    <w:lvl w:ilvl="8">
      <w:start w:val="1"/>
      <w:numFmt w:val="decimal"/>
      <w:pStyle w:val="885"/>
      <w:isLgl w:val="false"/>
      <w:suff w:val="nothing"/>
      <w:lvlText w:val=""/>
      <w:lvlJc w:val="left"/>
      <w:pPr>
        <w:pStyle w:val="876"/>
        <w:ind w:left="0" w:firstLine="0"/>
      </w:pPr>
      <w:rPr>
        <w:rFonts w:hint="eastAsia"/>
      </w:rPr>
    </w:lvl>
  </w:abstractNum>
  <w:abstractNum w:abstractNumId="8">
    <w:multiLevelType w:val="hybridMultilevel"/>
    <w:lvl w:ilvl="0">
      <w:start w:val="1"/>
      <w:numFmt w:val="decimal"/>
      <w:isLgl w:val="false"/>
      <w:suff w:val="tab"/>
      <w:lvlText w:val="%1."/>
      <w:lvlJc w:val="left"/>
      <w:pPr>
        <w:pStyle w:val="876"/>
        <w:ind w:left="510" w:hanging="360"/>
        <w:tabs>
          <w:tab w:val="num" w:pos="510" w:leader="none"/>
        </w:tabs>
      </w:pPr>
      <w:rPr>
        <w:rFonts w:hint="eastAsia" w:cs="Times New Roman"/>
      </w:rPr>
    </w:lvl>
    <w:lvl w:ilvl="1">
      <w:start w:val="1"/>
      <w:numFmt w:val="decimal"/>
      <w:isLgl w:val="false"/>
      <w:suff w:val="tab"/>
      <w:lvlText w:val="%2．"/>
      <w:lvlJc w:val="left"/>
      <w:pPr>
        <w:pStyle w:val="876"/>
        <w:ind w:left="1290" w:hanging="720"/>
        <w:tabs>
          <w:tab w:val="num" w:pos="1290" w:leader="none"/>
        </w:tabs>
      </w:pPr>
      <w:rPr>
        <w:rFonts w:hint="eastAsia" w:cs="Times New Roman"/>
      </w:rPr>
    </w:lvl>
    <w:lvl w:ilvl="2">
      <w:start w:val="3"/>
      <w:numFmt w:val="decimal"/>
      <w:isLgl w:val="false"/>
      <w:suff w:val="tab"/>
      <w:lvlText w:val="（%3）"/>
      <w:lvlJc w:val="left"/>
      <w:pPr>
        <w:pStyle w:val="876"/>
        <w:ind w:left="1140" w:hanging="720"/>
        <w:tabs>
          <w:tab w:val="num" w:pos="1140" w:leader="none"/>
        </w:tabs>
      </w:pPr>
      <w:rPr>
        <w:rFonts w:hint="eastAsia" w:cs="Times New Roman"/>
      </w:rPr>
    </w:lvl>
    <w:lvl w:ilvl="3">
      <w:start w:val="1"/>
      <w:numFmt w:val="decimal"/>
      <w:isLgl w:val="false"/>
      <w:suff w:val="tab"/>
      <w:lvlText w:val="（%4）"/>
      <w:lvlJc w:val="left"/>
      <w:pPr>
        <w:pStyle w:val="87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76"/>
        <w:ind w:left="2250" w:hanging="420"/>
        <w:tabs>
          <w:tab w:val="num" w:pos="2250" w:leader="none"/>
        </w:tabs>
      </w:pPr>
      <w:rPr>
        <w:rFonts w:hint="eastAsia"/>
        <w:b/>
        <w:lang w:val="en-US"/>
      </w:rPr>
    </w:lvl>
    <w:lvl w:ilvl="5">
      <w:start w:val="10"/>
      <w:numFmt w:val="japaneseCounting"/>
      <w:isLgl w:val="false"/>
      <w:suff w:val="tab"/>
      <w:lvlText w:val="（%6）"/>
      <w:lvlJc w:val="left"/>
      <w:pPr>
        <w:pStyle w:val="876"/>
        <w:ind w:left="2970" w:hanging="720"/>
      </w:pPr>
      <w:rPr>
        <w:rFonts w:cs="Times New Roman"/>
      </w:rPr>
    </w:lvl>
    <w:lvl w:ilvl="6">
      <w:start w:val="1"/>
      <w:numFmt w:val="decimal"/>
      <w:isLgl w:val="false"/>
      <w:suff w:val="tab"/>
      <w:lvlText w:val="（%7）"/>
      <w:lvlJc w:val="left"/>
      <w:pPr>
        <w:pStyle w:val="87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76"/>
        <w:ind w:left="3510" w:hanging="420"/>
        <w:tabs>
          <w:tab w:val="num" w:pos="3510" w:leader="none"/>
        </w:tabs>
      </w:pPr>
      <w:rPr>
        <w:rFonts w:cs="Times New Roman"/>
      </w:rPr>
    </w:lvl>
    <w:lvl w:ilvl="8">
      <w:start w:val="1"/>
      <w:numFmt w:val="lowerRoman"/>
      <w:isLgl w:val="false"/>
      <w:suff w:val="tab"/>
      <w:lvlText w:val="%9."/>
      <w:lvlJc w:val="right"/>
      <w:pPr>
        <w:pStyle w:val="876"/>
        <w:ind w:left="3930" w:hanging="420"/>
        <w:tabs>
          <w:tab w:val="num" w:pos="3930" w:leader="none"/>
        </w:tabs>
      </w:pPr>
      <w:rPr>
        <w:rFonts w:cs="Times New Roman"/>
      </w:rPr>
    </w:lvl>
  </w:abstractNum>
  <w:abstractNum w:abstractNumId="9">
    <w:multiLevelType w:val="hybridMultilevel"/>
    <w:lvl w:ilvl="0">
      <w:start w:val="1"/>
      <w:numFmt w:val="japaneseCounting"/>
      <w:isLgl w:val="false"/>
      <w:suff w:val="tab"/>
      <w:lvlText w:val="%1、"/>
      <w:lvlJc w:val="left"/>
      <w:pPr>
        <w:pStyle w:val="87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76"/>
        <w:ind w:left="840" w:hanging="420"/>
        <w:tabs>
          <w:tab w:val="num" w:pos="840" w:leader="none"/>
        </w:tabs>
      </w:pPr>
      <w:rPr>
        <w:rFonts w:cs="Times New Roman"/>
      </w:rPr>
    </w:lvl>
    <w:lvl w:ilvl="2">
      <w:start w:val="10"/>
      <w:numFmt w:val="decimal"/>
      <w:isLgl w:val="false"/>
      <w:suff w:val="tab"/>
      <w:lvlText w:val="%3."/>
      <w:lvlJc w:val="left"/>
      <w:pPr>
        <w:pStyle w:val="876"/>
        <w:ind w:left="1200" w:hanging="360"/>
        <w:tabs>
          <w:tab w:val="num" w:pos="1200" w:leader="none"/>
        </w:tabs>
      </w:pPr>
      <w:rPr>
        <w:rFonts w:cs="Times New Roman"/>
      </w:rPr>
    </w:lvl>
    <w:lvl w:ilvl="3">
      <w:start w:val="1"/>
      <w:numFmt w:val="decimal"/>
      <w:isLgl w:val="false"/>
      <w:suff w:val="tab"/>
      <w:lvlText w:val="%4."/>
      <w:lvlJc w:val="left"/>
      <w:pPr>
        <w:pStyle w:val="876"/>
        <w:ind w:left="1680" w:hanging="420"/>
        <w:tabs>
          <w:tab w:val="num" w:pos="1680" w:leader="none"/>
        </w:tabs>
      </w:pPr>
      <w:rPr>
        <w:rFonts w:cs="Times New Roman"/>
      </w:rPr>
    </w:lvl>
    <w:lvl w:ilvl="4">
      <w:start w:val="1"/>
      <w:numFmt w:val="lowerLetter"/>
      <w:isLgl w:val="false"/>
      <w:suff w:val="tab"/>
      <w:lvlText w:val="%5)"/>
      <w:lvlJc w:val="left"/>
      <w:pPr>
        <w:pStyle w:val="876"/>
        <w:ind w:left="2100" w:hanging="420"/>
        <w:tabs>
          <w:tab w:val="num" w:pos="2100" w:leader="none"/>
        </w:tabs>
      </w:pPr>
      <w:rPr>
        <w:rFonts w:cs="Times New Roman"/>
      </w:rPr>
    </w:lvl>
    <w:lvl w:ilvl="5">
      <w:start w:val="1"/>
      <w:numFmt w:val="lowerRoman"/>
      <w:isLgl w:val="false"/>
      <w:suff w:val="tab"/>
      <w:lvlText w:val="%6."/>
      <w:lvlJc w:val="right"/>
      <w:pPr>
        <w:pStyle w:val="876"/>
        <w:ind w:left="2520" w:hanging="420"/>
        <w:tabs>
          <w:tab w:val="num" w:pos="2520" w:leader="none"/>
        </w:tabs>
      </w:pPr>
      <w:rPr>
        <w:rFonts w:cs="Times New Roman"/>
      </w:rPr>
    </w:lvl>
    <w:lvl w:ilvl="6">
      <w:start w:val="1"/>
      <w:numFmt w:val="decimal"/>
      <w:isLgl w:val="false"/>
      <w:suff w:val="tab"/>
      <w:lvlText w:val="%7."/>
      <w:lvlJc w:val="left"/>
      <w:pPr>
        <w:pStyle w:val="876"/>
        <w:ind w:left="2940" w:hanging="420"/>
        <w:tabs>
          <w:tab w:val="num" w:pos="2940" w:leader="none"/>
        </w:tabs>
      </w:pPr>
      <w:rPr>
        <w:rFonts w:cs="Times New Roman"/>
      </w:rPr>
    </w:lvl>
    <w:lvl w:ilvl="7">
      <w:start w:val="1"/>
      <w:numFmt w:val="lowerLetter"/>
      <w:isLgl w:val="false"/>
      <w:suff w:val="tab"/>
      <w:lvlText w:val="%8)"/>
      <w:lvlJc w:val="left"/>
      <w:pPr>
        <w:pStyle w:val="876"/>
        <w:ind w:left="3360" w:hanging="420"/>
        <w:tabs>
          <w:tab w:val="num" w:pos="3360" w:leader="none"/>
        </w:tabs>
      </w:pPr>
      <w:rPr>
        <w:rFonts w:cs="Times New Roman"/>
      </w:rPr>
    </w:lvl>
    <w:lvl w:ilvl="8">
      <w:start w:val="1"/>
      <w:numFmt w:val="lowerRoman"/>
      <w:isLgl w:val="false"/>
      <w:suff w:val="tab"/>
      <w:lvlText w:val="%9."/>
      <w:lvlJc w:val="right"/>
      <w:pPr>
        <w:pStyle w:val="876"/>
        <w:ind w:left="3780" w:hanging="420"/>
        <w:tabs>
          <w:tab w:val="num" w:pos="3780" w:leader="none"/>
        </w:tabs>
      </w:pPr>
      <w:rPr>
        <w:rFonts w:cs="Times New Roman"/>
      </w:rPr>
    </w:lvl>
  </w:abstractNum>
  <w:abstractNum w:abstractNumId="10">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87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6"/>
  </w:num>
  <w:num w:numId="4">
    <w:abstractNumId w:val="5"/>
  </w:num>
  <w:num w:numId="5">
    <w:abstractNumId w:val="11"/>
  </w:num>
  <w:num w:numId="6">
    <w:abstractNumId w:val="4"/>
  </w:num>
  <w:num w:numId="7">
    <w:abstractNumId w:val="1"/>
  </w:num>
  <w:num w:numId="8">
    <w:abstractNumId w:val="8"/>
  </w:num>
  <w:num w:numId="9">
    <w:abstractNumId w:val="2"/>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6"/>
    <w:next w:val="876"/>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76"/>
    <w:next w:val="876"/>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76"/>
    <w:next w:val="876"/>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76"/>
    <w:next w:val="876"/>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76"/>
    <w:next w:val="876"/>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76"/>
    <w:next w:val="876"/>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76"/>
    <w:next w:val="876"/>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76"/>
    <w:next w:val="876"/>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76"/>
    <w:next w:val="876"/>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76"/>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76"/>
    <w:next w:val="876"/>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76"/>
    <w:next w:val="876"/>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76"/>
    <w:next w:val="876"/>
    <w:link w:val="732"/>
    <w:uiPriority w:val="29"/>
    <w:qFormat/>
    <w:pPr>
      <w:ind w:left="720" w:right="720"/>
    </w:pPr>
    <w:rPr>
      <w:i/>
    </w:rPr>
  </w:style>
  <w:style w:type="character" w:styleId="732">
    <w:name w:val="Quote Char"/>
    <w:link w:val="731"/>
    <w:uiPriority w:val="29"/>
    <w:rPr>
      <w:i/>
    </w:rPr>
  </w:style>
  <w:style w:type="paragraph" w:styleId="733">
    <w:name w:val="Intense Quote"/>
    <w:basedOn w:val="876"/>
    <w:next w:val="876"/>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76"/>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76"/>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76"/>
    <w:next w:val="876"/>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76"/>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76"/>
    <w:link w:val="876"/>
    <w:qFormat/>
    <w:pPr>
      <w:jc w:val="both"/>
      <w:widowControl w:val="off"/>
    </w:pPr>
    <w:rPr>
      <w:rFonts w:ascii="Times New Roman" w:hAnsi="Times New Roman"/>
      <w:sz w:val="21"/>
      <w:szCs w:val="21"/>
      <w:lang w:val="en-US" w:eastAsia="zh-CN" w:bidi="ar-SA"/>
    </w:rPr>
  </w:style>
  <w:style w:type="paragraph" w:styleId="877">
    <w:name w:val="标题 1"/>
    <w:basedOn w:val="876"/>
    <w:next w:val="876"/>
    <w:link w:val="889"/>
    <w:qFormat/>
    <w:pPr>
      <w:jc w:val="center"/>
      <w:keepNext/>
      <w:outlineLvl w:val="0"/>
    </w:pPr>
    <w:rPr>
      <w:rFonts w:ascii="楷体_GB2312" w:eastAsia="楷体_GB2312"/>
      <w:sz w:val="28"/>
      <w:szCs w:val="28"/>
    </w:rPr>
  </w:style>
  <w:style w:type="paragraph" w:styleId="878">
    <w:name w:val="标题 2"/>
    <w:basedOn w:val="876"/>
    <w:next w:val="891"/>
    <w:link w:val="890"/>
    <w:qFormat/>
    <w:pPr>
      <w:jc w:val="center"/>
      <w:keepLines/>
      <w:keepNext/>
      <w:spacing w:before="260" w:after="260" w:line="416" w:lineRule="auto"/>
      <w:outlineLvl w:val="1"/>
    </w:pPr>
    <w:rPr>
      <w:rFonts w:ascii="Arial" w:hAnsi="Arial" w:eastAsia="幼圆"/>
      <w:b/>
      <w:bCs/>
      <w:sz w:val="44"/>
      <w:szCs w:val="44"/>
    </w:rPr>
  </w:style>
  <w:style w:type="paragraph" w:styleId="879">
    <w:name w:val="标题 3"/>
    <w:basedOn w:val="876"/>
    <w:next w:val="891"/>
    <w:link w:val="893"/>
    <w:qFormat/>
    <w:pPr>
      <w:keepLines/>
      <w:keepNext/>
      <w:spacing w:before="260" w:after="260" w:line="416" w:lineRule="auto"/>
      <w:outlineLvl w:val="2"/>
    </w:pPr>
    <w:rPr>
      <w:b/>
      <w:bCs/>
      <w:sz w:val="32"/>
      <w:szCs w:val="32"/>
    </w:rPr>
  </w:style>
  <w:style w:type="paragraph" w:styleId="880">
    <w:name w:val="标题 4"/>
    <w:basedOn w:val="876"/>
    <w:next w:val="891"/>
    <w:link w:val="894"/>
    <w:qFormat/>
    <w:pPr>
      <w:keepLines/>
      <w:keepNext/>
      <w:spacing w:before="280" w:after="290" w:line="376" w:lineRule="auto"/>
      <w:outlineLvl w:val="3"/>
    </w:pPr>
    <w:rPr>
      <w:rFonts w:ascii="Arial" w:hAnsi="Arial" w:eastAsia="黑体"/>
      <w:b/>
      <w:bCs/>
      <w:sz w:val="28"/>
      <w:szCs w:val="28"/>
    </w:rPr>
  </w:style>
  <w:style w:type="paragraph" w:styleId="881">
    <w:name w:val="标题 5"/>
    <w:basedOn w:val="876"/>
    <w:next w:val="891"/>
    <w:link w:val="895"/>
    <w:qFormat/>
    <w:pPr>
      <w:keepNext/>
      <w:outlineLvl w:val="4"/>
    </w:pPr>
    <w:rPr>
      <w:rFonts w:ascii="宋体"/>
      <w:color w:val="000000"/>
      <w:sz w:val="28"/>
      <w:szCs w:val="28"/>
    </w:rPr>
  </w:style>
  <w:style w:type="paragraph" w:styleId="882">
    <w:name w:val="标题 6"/>
    <w:basedOn w:val="876"/>
    <w:next w:val="876"/>
    <w:link w:val="896"/>
    <w:qFormat/>
    <w:pPr>
      <w:numPr>
        <w:ilvl w:val="5"/>
        <w:numId w:val="1"/>
      </w:numPr>
      <w:keepLines/>
      <w:keepNext/>
      <w:spacing w:before="240" w:after="64" w:line="320" w:lineRule="auto"/>
      <w:outlineLvl w:val="5"/>
    </w:pPr>
    <w:rPr>
      <w:rFonts w:ascii="Arial" w:hAnsi="Arial" w:eastAsia="黑体"/>
      <w:b/>
      <w:bCs/>
      <w:sz w:val="24"/>
      <w:szCs w:val="24"/>
    </w:rPr>
  </w:style>
  <w:style w:type="paragraph" w:styleId="883">
    <w:name w:val="标题 7"/>
    <w:basedOn w:val="876"/>
    <w:next w:val="876"/>
    <w:link w:val="897"/>
    <w:qFormat/>
    <w:pPr>
      <w:numPr>
        <w:ilvl w:val="6"/>
        <w:numId w:val="1"/>
      </w:numPr>
      <w:keepLines/>
      <w:keepNext/>
      <w:spacing w:before="240" w:after="64" w:line="320" w:lineRule="auto"/>
      <w:outlineLvl w:val="6"/>
    </w:pPr>
    <w:rPr>
      <w:b/>
      <w:bCs/>
      <w:sz w:val="24"/>
      <w:szCs w:val="24"/>
    </w:rPr>
  </w:style>
  <w:style w:type="paragraph" w:styleId="884">
    <w:name w:val="标题 8"/>
    <w:basedOn w:val="876"/>
    <w:next w:val="876"/>
    <w:link w:val="898"/>
    <w:qFormat/>
    <w:pPr>
      <w:numPr>
        <w:ilvl w:val="7"/>
        <w:numId w:val="1"/>
      </w:numPr>
      <w:keepLines/>
      <w:keepNext/>
      <w:spacing w:before="240" w:after="64" w:line="320" w:lineRule="auto"/>
      <w:outlineLvl w:val="7"/>
    </w:pPr>
    <w:rPr>
      <w:rFonts w:ascii="Arial" w:hAnsi="Arial" w:eastAsia="黑体"/>
      <w:sz w:val="24"/>
      <w:szCs w:val="24"/>
    </w:rPr>
  </w:style>
  <w:style w:type="paragraph" w:styleId="885">
    <w:name w:val="标题 9"/>
    <w:basedOn w:val="876"/>
    <w:next w:val="876"/>
    <w:link w:val="899"/>
    <w:qFormat/>
    <w:pPr>
      <w:numPr>
        <w:ilvl w:val="8"/>
        <w:numId w:val="1"/>
      </w:numPr>
      <w:keepLines/>
      <w:keepNext/>
      <w:spacing w:before="240" w:after="64" w:line="320" w:lineRule="auto"/>
      <w:outlineLvl w:val="8"/>
    </w:pPr>
    <w:rPr>
      <w:rFonts w:ascii="Arial" w:hAnsi="Arial" w:eastAsia="黑体"/>
      <w:sz w:val="20"/>
    </w:rPr>
  </w:style>
  <w:style w:type="character" w:styleId="886">
    <w:name w:val="默认段落字体"/>
    <w:next w:val="886"/>
    <w:link w:val="876"/>
    <w:uiPriority w:val="1"/>
    <w:unhideWhenUsed/>
  </w:style>
  <w:style w:type="table" w:styleId="887">
    <w:name w:val="普通表格"/>
    <w:next w:val="887"/>
    <w:link w:val="876"/>
    <w:uiPriority w:val="99"/>
    <w:unhideWhenUsed/>
    <w:tblPr/>
  </w:style>
  <w:style w:type="numbering" w:styleId="888">
    <w:name w:val="无列表"/>
    <w:next w:val="888"/>
    <w:link w:val="876"/>
    <w:uiPriority w:val="99"/>
    <w:semiHidden/>
    <w:unhideWhenUsed/>
  </w:style>
  <w:style w:type="character" w:styleId="889">
    <w:name w:val="标题 1 字符"/>
    <w:next w:val="889"/>
    <w:link w:val="877"/>
    <w:rPr>
      <w:rFonts w:ascii="楷体_GB2312" w:hAnsi="Times New Roman" w:eastAsia="楷体_GB2312" w:cs="Times New Roman"/>
      <w:sz w:val="28"/>
      <w:szCs w:val="28"/>
    </w:rPr>
  </w:style>
  <w:style w:type="character" w:styleId="890">
    <w:name w:val="标题 2 字符"/>
    <w:next w:val="890"/>
    <w:link w:val="878"/>
    <w:rPr>
      <w:rFonts w:ascii="Arial" w:hAnsi="Arial" w:eastAsia="幼圆" w:cs="Arial"/>
      <w:b/>
      <w:bCs/>
      <w:sz w:val="44"/>
      <w:szCs w:val="44"/>
    </w:rPr>
  </w:style>
  <w:style w:type="paragraph" w:styleId="891">
    <w:name w:val="正文缩进"/>
    <w:basedOn w:val="876"/>
    <w:next w:val="891"/>
    <w:link w:val="892"/>
    <w:pPr>
      <w:ind w:firstLine="420"/>
    </w:pPr>
    <w:rPr>
      <w:sz w:val="20"/>
    </w:rPr>
  </w:style>
  <w:style w:type="character" w:styleId="892">
    <w:name w:val="正文缩进 字符"/>
    <w:next w:val="892"/>
    <w:link w:val="891"/>
    <w:rPr>
      <w:rFonts w:ascii="Times New Roman" w:hAnsi="Times New Roman" w:eastAsia="宋体" w:cs="Times New Roman"/>
      <w:szCs w:val="21"/>
    </w:rPr>
  </w:style>
  <w:style w:type="character" w:styleId="893">
    <w:name w:val="标题 3 字符"/>
    <w:next w:val="893"/>
    <w:link w:val="879"/>
    <w:rPr>
      <w:rFonts w:ascii="Times New Roman" w:hAnsi="Times New Roman" w:eastAsia="宋体" w:cs="Times New Roman"/>
      <w:b/>
      <w:bCs/>
      <w:sz w:val="32"/>
      <w:szCs w:val="32"/>
    </w:rPr>
  </w:style>
  <w:style w:type="character" w:styleId="894">
    <w:name w:val="标题 4 字符"/>
    <w:next w:val="894"/>
    <w:link w:val="880"/>
    <w:rPr>
      <w:rFonts w:ascii="Arial" w:hAnsi="Arial" w:eastAsia="黑体" w:cs="Arial"/>
      <w:b/>
      <w:bCs/>
      <w:sz w:val="28"/>
      <w:szCs w:val="28"/>
    </w:rPr>
  </w:style>
  <w:style w:type="character" w:styleId="895">
    <w:name w:val="标题 5 字符"/>
    <w:next w:val="895"/>
    <w:link w:val="881"/>
    <w:rPr>
      <w:rFonts w:ascii="宋体" w:hAnsi="Times New Roman" w:eastAsia="宋体" w:cs="Times New Roman"/>
      <w:color w:val="000000"/>
      <w:sz w:val="28"/>
      <w:szCs w:val="28"/>
    </w:rPr>
  </w:style>
  <w:style w:type="character" w:styleId="896">
    <w:name w:val="标题 6 字符"/>
    <w:next w:val="896"/>
    <w:link w:val="882"/>
    <w:rPr>
      <w:rFonts w:ascii="Arial" w:hAnsi="Arial" w:eastAsia="黑体" w:cs="Times New Roman"/>
      <w:b/>
      <w:bCs/>
      <w:sz w:val="24"/>
      <w:szCs w:val="24"/>
    </w:rPr>
  </w:style>
  <w:style w:type="character" w:styleId="897">
    <w:name w:val="标题 7 字符"/>
    <w:next w:val="897"/>
    <w:link w:val="883"/>
    <w:rPr>
      <w:rFonts w:ascii="Times New Roman" w:hAnsi="Times New Roman" w:eastAsia="宋体" w:cs="Times New Roman"/>
      <w:b/>
      <w:bCs/>
      <w:sz w:val="24"/>
      <w:szCs w:val="24"/>
    </w:rPr>
  </w:style>
  <w:style w:type="character" w:styleId="898">
    <w:name w:val="标题 8 字符"/>
    <w:next w:val="898"/>
    <w:link w:val="884"/>
    <w:rPr>
      <w:rFonts w:ascii="Arial" w:hAnsi="Arial" w:eastAsia="黑体" w:cs="Times New Roman"/>
      <w:sz w:val="24"/>
      <w:szCs w:val="24"/>
    </w:rPr>
  </w:style>
  <w:style w:type="character" w:styleId="899">
    <w:name w:val="标题 9 字符"/>
    <w:next w:val="899"/>
    <w:link w:val="885"/>
    <w:rPr>
      <w:rFonts w:ascii="Arial" w:hAnsi="Arial" w:eastAsia="黑体" w:cs="Times New Roman"/>
      <w:szCs w:val="21"/>
    </w:rPr>
  </w:style>
  <w:style w:type="paragraph" w:styleId="900">
    <w:name w:val="列表 3"/>
    <w:basedOn w:val="876"/>
    <w:next w:val="900"/>
    <w:link w:val="876"/>
    <w:pPr>
      <w:ind w:left="100" w:hanging="200"/>
    </w:pPr>
  </w:style>
  <w:style w:type="paragraph" w:styleId="901">
    <w:name w:val="toc 7"/>
    <w:basedOn w:val="876"/>
    <w:next w:val="876"/>
    <w:link w:val="876"/>
    <w:semiHidden/>
    <w:pPr>
      <w:ind w:left="1260"/>
      <w:jc w:val="left"/>
    </w:pPr>
  </w:style>
  <w:style w:type="paragraph" w:styleId="902">
    <w:name w:val="文档结构图"/>
    <w:basedOn w:val="876"/>
    <w:next w:val="902"/>
    <w:link w:val="903"/>
    <w:semiHidden/>
    <w:pPr>
      <w:shd w:val="clear" w:color="auto" w:fill="000080"/>
    </w:pPr>
    <w:rPr>
      <w:sz w:val="20"/>
    </w:rPr>
  </w:style>
  <w:style w:type="character" w:styleId="903">
    <w:name w:val="文档结构图 字符"/>
    <w:next w:val="903"/>
    <w:link w:val="902"/>
    <w:semiHidden/>
    <w:rPr>
      <w:rFonts w:ascii="Times New Roman" w:hAnsi="Times New Roman" w:eastAsia="宋体" w:cs="Times New Roman"/>
      <w:szCs w:val="21"/>
      <w:shd w:val="clear" w:color="auto" w:fill="000080"/>
    </w:rPr>
  </w:style>
  <w:style w:type="paragraph" w:styleId="904">
    <w:name w:val="批注文字"/>
    <w:basedOn w:val="876"/>
    <w:next w:val="904"/>
    <w:link w:val="905"/>
    <w:semiHidden/>
    <w:pPr>
      <w:jc w:val="left"/>
    </w:pPr>
    <w:rPr>
      <w:sz w:val="20"/>
    </w:rPr>
  </w:style>
  <w:style w:type="character" w:styleId="905">
    <w:name w:val="批注文字 字符"/>
    <w:next w:val="905"/>
    <w:link w:val="904"/>
    <w:semiHidden/>
    <w:rPr>
      <w:rFonts w:ascii="Times New Roman" w:hAnsi="Times New Roman" w:eastAsia="宋体" w:cs="Times New Roman"/>
      <w:szCs w:val="21"/>
    </w:rPr>
  </w:style>
  <w:style w:type="paragraph" w:styleId="906">
    <w:name w:val="正文文本 3"/>
    <w:basedOn w:val="876"/>
    <w:next w:val="906"/>
    <w:link w:val="907"/>
    <w:rPr>
      <w:rFonts w:ascii="仿宋_GB2312" w:hAnsi="Arial" w:eastAsia="仿宋_GB2312"/>
      <w:sz w:val="32"/>
      <w:szCs w:val="32"/>
    </w:rPr>
  </w:style>
  <w:style w:type="character" w:styleId="907">
    <w:name w:val="正文文本 3 字符"/>
    <w:next w:val="907"/>
    <w:link w:val="906"/>
    <w:rPr>
      <w:rFonts w:ascii="仿宋_GB2312" w:hAnsi="Arial" w:eastAsia="仿宋_GB2312" w:cs="Times New Roman"/>
      <w:sz w:val="32"/>
      <w:szCs w:val="32"/>
    </w:rPr>
  </w:style>
  <w:style w:type="paragraph" w:styleId="908">
    <w:name w:val="正文文本"/>
    <w:basedOn w:val="876"/>
    <w:next w:val="908"/>
    <w:link w:val="909"/>
    <w:rPr>
      <w:rFonts w:ascii="楷体_GB2312" w:hAnsi="Arial" w:eastAsia="楷体_GB2312"/>
      <w:sz w:val="28"/>
      <w:szCs w:val="28"/>
    </w:rPr>
  </w:style>
  <w:style w:type="character" w:styleId="909">
    <w:name w:val="正文文本 字符"/>
    <w:next w:val="909"/>
    <w:link w:val="908"/>
    <w:rPr>
      <w:rFonts w:ascii="楷体_GB2312" w:hAnsi="Arial" w:eastAsia="楷体_GB2312" w:cs="Times New Roman"/>
      <w:sz w:val="28"/>
      <w:szCs w:val="28"/>
    </w:rPr>
  </w:style>
  <w:style w:type="paragraph" w:styleId="910">
    <w:name w:val="正文文本缩进"/>
    <w:basedOn w:val="876"/>
    <w:next w:val="910"/>
    <w:link w:val="911"/>
    <w:pPr>
      <w:ind w:firstLine="645"/>
    </w:pPr>
    <w:rPr>
      <w:rFonts w:ascii="楷体_GB2312" w:eastAsia="楷体_GB2312"/>
      <w:sz w:val="32"/>
      <w:szCs w:val="32"/>
    </w:rPr>
  </w:style>
  <w:style w:type="character" w:styleId="911">
    <w:name w:val="正文文本缩进 字符"/>
    <w:next w:val="911"/>
    <w:link w:val="910"/>
    <w:rPr>
      <w:rFonts w:ascii="楷体_GB2312" w:hAnsi="Times New Roman" w:eastAsia="楷体_GB2312" w:cs="Times New Roman"/>
      <w:sz w:val="32"/>
      <w:szCs w:val="32"/>
    </w:rPr>
  </w:style>
  <w:style w:type="paragraph" w:styleId="912">
    <w:name w:val="列表 2"/>
    <w:basedOn w:val="876"/>
    <w:next w:val="912"/>
    <w:link w:val="876"/>
    <w:pPr>
      <w:ind w:left="100" w:hanging="200"/>
    </w:pPr>
  </w:style>
  <w:style w:type="paragraph" w:styleId="913">
    <w:name w:val="toc 5"/>
    <w:basedOn w:val="876"/>
    <w:next w:val="876"/>
    <w:link w:val="876"/>
    <w:semiHidden/>
    <w:pPr>
      <w:ind w:left="840"/>
      <w:jc w:val="left"/>
    </w:pPr>
  </w:style>
  <w:style w:type="paragraph" w:styleId="914">
    <w:name w:val="toc 3"/>
    <w:basedOn w:val="876"/>
    <w:next w:val="876"/>
    <w:link w:val="876"/>
    <w:semiHidden/>
    <w:pPr>
      <w:ind w:left="420"/>
      <w:jc w:val="left"/>
    </w:pPr>
    <w:rPr>
      <w:i/>
      <w:iCs/>
      <w:szCs w:val="24"/>
    </w:rPr>
  </w:style>
  <w:style w:type="paragraph" w:styleId="915">
    <w:name w:val="纯文本"/>
    <w:basedOn w:val="876"/>
    <w:next w:val="915"/>
    <w:link w:val="916"/>
    <w:rPr>
      <w:rFonts w:ascii="宋体" w:hAnsi="Courier New"/>
      <w:sz w:val="20"/>
    </w:rPr>
  </w:style>
  <w:style w:type="character" w:styleId="916">
    <w:name w:val="纯文本 字符"/>
    <w:next w:val="916"/>
    <w:link w:val="915"/>
    <w:rPr>
      <w:rFonts w:ascii="宋体" w:hAnsi="Courier New" w:eastAsia="宋体" w:cs="Courier New"/>
      <w:szCs w:val="21"/>
    </w:rPr>
  </w:style>
  <w:style w:type="paragraph" w:styleId="917">
    <w:name w:val="toc 8"/>
    <w:basedOn w:val="876"/>
    <w:next w:val="876"/>
    <w:link w:val="876"/>
    <w:semiHidden/>
    <w:pPr>
      <w:ind w:left="1470"/>
      <w:jc w:val="left"/>
    </w:pPr>
  </w:style>
  <w:style w:type="paragraph" w:styleId="918">
    <w:name w:val="日期"/>
    <w:basedOn w:val="876"/>
    <w:next w:val="876"/>
    <w:link w:val="919"/>
    <w:rPr>
      <w:sz w:val="24"/>
      <w:szCs w:val="24"/>
    </w:rPr>
  </w:style>
  <w:style w:type="character" w:styleId="919">
    <w:name w:val="日期 字符"/>
    <w:next w:val="919"/>
    <w:link w:val="918"/>
    <w:rPr>
      <w:rFonts w:ascii="Times New Roman" w:hAnsi="Times New Roman" w:eastAsia="宋体" w:cs="Times New Roman"/>
      <w:sz w:val="24"/>
      <w:szCs w:val="24"/>
    </w:rPr>
  </w:style>
  <w:style w:type="paragraph" w:styleId="920">
    <w:name w:val="正文文本缩进 2"/>
    <w:basedOn w:val="876"/>
    <w:next w:val="920"/>
    <w:link w:val="921"/>
    <w:pPr>
      <w:ind w:left="630" w:firstLine="645"/>
    </w:pPr>
    <w:rPr>
      <w:rFonts w:ascii="Arial" w:hAnsi="Arial" w:eastAsia="仿宋_GB2312"/>
      <w:sz w:val="32"/>
      <w:szCs w:val="32"/>
    </w:rPr>
  </w:style>
  <w:style w:type="character" w:styleId="921">
    <w:name w:val="正文文本缩进 2 字符"/>
    <w:next w:val="921"/>
    <w:link w:val="920"/>
    <w:rPr>
      <w:rFonts w:ascii="Arial" w:hAnsi="Arial" w:eastAsia="仿宋_GB2312" w:cs="Arial"/>
      <w:sz w:val="32"/>
      <w:szCs w:val="32"/>
    </w:rPr>
  </w:style>
  <w:style w:type="paragraph" w:styleId="922">
    <w:name w:val="批注框文本"/>
    <w:basedOn w:val="876"/>
    <w:next w:val="922"/>
    <w:link w:val="923"/>
    <w:semiHidden/>
    <w:rPr>
      <w:sz w:val="18"/>
      <w:szCs w:val="18"/>
    </w:rPr>
  </w:style>
  <w:style w:type="character" w:styleId="923">
    <w:name w:val="批注框文本 字符"/>
    <w:next w:val="923"/>
    <w:link w:val="922"/>
    <w:semiHidden/>
    <w:rPr>
      <w:rFonts w:ascii="Times New Roman" w:hAnsi="Times New Roman" w:eastAsia="宋体" w:cs="Times New Roman"/>
      <w:sz w:val="18"/>
      <w:szCs w:val="18"/>
    </w:rPr>
  </w:style>
  <w:style w:type="paragraph" w:styleId="924">
    <w:name w:val="页脚"/>
    <w:basedOn w:val="876"/>
    <w:next w:val="924"/>
    <w:link w:val="925"/>
    <w:pPr>
      <w:jc w:val="left"/>
      <w:tabs>
        <w:tab w:val="center" w:pos="4153" w:leader="none"/>
        <w:tab w:val="right" w:pos="8306" w:leader="none"/>
      </w:tabs>
    </w:pPr>
    <w:rPr>
      <w:sz w:val="18"/>
      <w:szCs w:val="18"/>
    </w:rPr>
  </w:style>
  <w:style w:type="character" w:styleId="925">
    <w:name w:val="页脚 字符"/>
    <w:next w:val="925"/>
    <w:link w:val="924"/>
    <w:rPr>
      <w:rFonts w:ascii="Times New Roman" w:hAnsi="Times New Roman" w:eastAsia="宋体" w:cs="Times New Roman"/>
      <w:sz w:val="18"/>
      <w:szCs w:val="18"/>
    </w:rPr>
  </w:style>
  <w:style w:type="paragraph" w:styleId="926">
    <w:name w:val="页眉"/>
    <w:basedOn w:val="876"/>
    <w:next w:val="926"/>
    <w:link w:val="927"/>
    <w:uiPriority w:val="99"/>
    <w:qFormat/>
    <w:pPr>
      <w:jc w:val="center"/>
      <w:tabs>
        <w:tab w:val="center" w:pos="4153" w:leader="none"/>
        <w:tab w:val="right" w:pos="8306" w:leader="none"/>
      </w:tabs>
      <w:pBdr>
        <w:bottom w:val="single" w:color="000000" w:sz="6" w:space="1"/>
      </w:pBdr>
    </w:pPr>
    <w:rPr>
      <w:sz w:val="18"/>
      <w:szCs w:val="18"/>
    </w:rPr>
  </w:style>
  <w:style w:type="character" w:styleId="927">
    <w:name w:val="页眉 字符"/>
    <w:next w:val="927"/>
    <w:link w:val="926"/>
    <w:uiPriority w:val="99"/>
    <w:qFormat/>
    <w:rPr>
      <w:rFonts w:ascii="Times New Roman" w:hAnsi="Times New Roman" w:eastAsia="宋体" w:cs="Times New Roman"/>
      <w:sz w:val="18"/>
      <w:szCs w:val="18"/>
    </w:rPr>
  </w:style>
  <w:style w:type="paragraph" w:styleId="928">
    <w:name w:val="toc 1"/>
    <w:basedOn w:val="876"/>
    <w:next w:val="876"/>
    <w:link w:val="876"/>
    <w:semiHidden/>
    <w:pPr>
      <w:jc w:val="left"/>
      <w:spacing w:before="120" w:after="120" w:line="400" w:lineRule="exact"/>
      <w:tabs>
        <w:tab w:val="right" w:pos="8720" w:leader="dot"/>
      </w:tabs>
    </w:pPr>
    <w:rPr>
      <w:rFonts w:ascii="宋体" w:hAnsi="宋体"/>
      <w:caps/>
      <w:sz w:val="24"/>
      <w:szCs w:val="24"/>
    </w:rPr>
  </w:style>
  <w:style w:type="paragraph" w:styleId="929">
    <w:name w:val="toc 4"/>
    <w:basedOn w:val="876"/>
    <w:next w:val="876"/>
    <w:link w:val="876"/>
    <w:semiHidden/>
    <w:pPr>
      <w:ind w:left="630"/>
      <w:jc w:val="left"/>
    </w:pPr>
  </w:style>
  <w:style w:type="paragraph" w:styleId="930">
    <w:name w:val="列表"/>
    <w:basedOn w:val="876"/>
    <w:next w:val="930"/>
    <w:link w:val="876"/>
    <w:pPr>
      <w:ind w:left="200" w:hanging="200"/>
    </w:pPr>
  </w:style>
  <w:style w:type="paragraph" w:styleId="931">
    <w:name w:val="toc 6"/>
    <w:basedOn w:val="876"/>
    <w:next w:val="876"/>
    <w:link w:val="876"/>
    <w:semiHidden/>
    <w:pPr>
      <w:ind w:left="1050"/>
      <w:jc w:val="left"/>
    </w:pPr>
  </w:style>
  <w:style w:type="paragraph" w:styleId="932">
    <w:name w:val="正文文本缩进 3"/>
    <w:basedOn w:val="876"/>
    <w:next w:val="932"/>
    <w:link w:val="933"/>
    <w:pPr>
      <w:ind w:left="645" w:firstLine="645"/>
    </w:pPr>
    <w:rPr>
      <w:rFonts w:ascii="Arial" w:hAnsi="Arial" w:eastAsia="仿宋_GB2312"/>
      <w:color w:val="ffff00"/>
      <w:sz w:val="32"/>
      <w:szCs w:val="32"/>
    </w:rPr>
  </w:style>
  <w:style w:type="character" w:styleId="933">
    <w:name w:val="正文文本缩进 3 字符"/>
    <w:next w:val="933"/>
    <w:link w:val="932"/>
    <w:rPr>
      <w:rFonts w:ascii="Arial" w:hAnsi="Arial" w:eastAsia="仿宋_GB2312" w:cs="Arial"/>
      <w:color w:val="ffff00"/>
      <w:sz w:val="32"/>
      <w:szCs w:val="32"/>
    </w:rPr>
  </w:style>
  <w:style w:type="paragraph" w:styleId="934">
    <w:name w:val="图表目录"/>
    <w:basedOn w:val="876"/>
    <w:next w:val="876"/>
    <w:link w:val="876"/>
    <w:semiHidden/>
    <w:pPr>
      <w:ind w:left="840" w:hanging="420"/>
    </w:pPr>
  </w:style>
  <w:style w:type="paragraph" w:styleId="935">
    <w:name w:val="toc 2"/>
    <w:basedOn w:val="876"/>
    <w:next w:val="876"/>
    <w:link w:val="876"/>
    <w:semiHidden/>
    <w:pPr>
      <w:ind w:left="210"/>
      <w:jc w:val="left"/>
    </w:pPr>
    <w:rPr>
      <w:smallCaps/>
      <w:szCs w:val="24"/>
    </w:rPr>
  </w:style>
  <w:style w:type="paragraph" w:styleId="936">
    <w:name w:val="toc 9"/>
    <w:basedOn w:val="876"/>
    <w:next w:val="876"/>
    <w:link w:val="876"/>
    <w:semiHidden/>
    <w:pPr>
      <w:ind w:left="1680"/>
      <w:jc w:val="left"/>
    </w:pPr>
  </w:style>
  <w:style w:type="paragraph" w:styleId="937">
    <w:name w:val="正文文本 2"/>
    <w:basedOn w:val="876"/>
    <w:next w:val="937"/>
    <w:link w:val="938"/>
    <w:pPr>
      <w:jc w:val="center"/>
      <w:widowControl/>
    </w:pPr>
    <w:rPr>
      <w:rFonts w:ascii="楷体_GB2312" w:eastAsia="楷体_GB2312"/>
      <w:sz w:val="28"/>
      <w:szCs w:val="28"/>
    </w:rPr>
  </w:style>
  <w:style w:type="character" w:styleId="938">
    <w:name w:val="正文文本 2 字符"/>
    <w:next w:val="938"/>
    <w:link w:val="937"/>
    <w:rPr>
      <w:rFonts w:ascii="楷体_GB2312" w:hAnsi="Times New Roman" w:eastAsia="楷体_GB2312" w:cs="Times New Roman"/>
      <w:sz w:val="28"/>
      <w:szCs w:val="28"/>
    </w:rPr>
  </w:style>
  <w:style w:type="paragraph" w:styleId="939">
    <w:name w:val="普通(网站)"/>
    <w:basedOn w:val="876"/>
    <w:next w:val="939"/>
    <w:link w:val="876"/>
    <w:uiPriority w:val="99"/>
    <w:pPr>
      <w:jc w:val="left"/>
      <w:spacing w:before="100" w:beforeAutospacing="1" w:after="100" w:afterAutospacing="1"/>
      <w:widowControl/>
    </w:pPr>
    <w:rPr>
      <w:rFonts w:ascii="宋体" w:hAnsi="宋体" w:cs="宋体"/>
      <w:sz w:val="24"/>
      <w:szCs w:val="24"/>
    </w:rPr>
  </w:style>
  <w:style w:type="paragraph" w:styleId="940">
    <w:name w:val="索引 1"/>
    <w:basedOn w:val="876"/>
    <w:next w:val="876"/>
    <w:link w:val="876"/>
    <w:semiHidden/>
    <w:pPr>
      <w:spacing w:line="240" w:lineRule="atLeast"/>
    </w:pPr>
    <w:rPr>
      <w:b/>
      <w:bCs/>
    </w:rPr>
  </w:style>
  <w:style w:type="paragraph" w:styleId="941">
    <w:name w:val="批注主题"/>
    <w:basedOn w:val="904"/>
    <w:next w:val="904"/>
    <w:link w:val="942"/>
    <w:semiHidden/>
    <w:rPr>
      <w:b/>
      <w:bCs/>
    </w:rPr>
  </w:style>
  <w:style w:type="character" w:styleId="942">
    <w:name w:val="批注主题 字符"/>
    <w:next w:val="942"/>
    <w:link w:val="941"/>
    <w:semiHidden/>
    <w:rPr>
      <w:rFonts w:ascii="Times New Roman" w:hAnsi="Times New Roman" w:eastAsia="宋体" w:cs="Times New Roman"/>
      <w:b/>
      <w:bCs/>
      <w:szCs w:val="21"/>
    </w:rPr>
  </w:style>
  <w:style w:type="paragraph" w:styleId="943">
    <w:name w:val="正文文本首行缩进"/>
    <w:basedOn w:val="876"/>
    <w:next w:val="943"/>
    <w:link w:val="944"/>
    <w:pPr>
      <w:ind w:firstLine="200"/>
      <w:spacing w:line="360" w:lineRule="auto"/>
    </w:pPr>
    <w:rPr>
      <w:rFonts w:ascii="仿宋_GB2312" w:eastAsia="仿宋_GB2312"/>
      <w:sz w:val="30"/>
      <w:szCs w:val="30"/>
    </w:rPr>
  </w:style>
  <w:style w:type="character" w:styleId="944">
    <w:name w:val="正文文本首行缩进 字符"/>
    <w:next w:val="944"/>
    <w:link w:val="943"/>
    <w:rPr>
      <w:rFonts w:ascii="仿宋_GB2312" w:hAnsi="Times New Roman" w:eastAsia="仿宋_GB2312" w:cs="Times New Roman"/>
      <w:sz w:val="30"/>
      <w:szCs w:val="30"/>
    </w:rPr>
  </w:style>
  <w:style w:type="paragraph" w:styleId="945">
    <w:name w:val="正文文本首行缩进 2"/>
    <w:basedOn w:val="910"/>
    <w:next w:val="945"/>
    <w:link w:val="946"/>
    <w:pPr>
      <w:ind w:firstLine="420"/>
      <w:spacing w:line="360" w:lineRule="auto"/>
    </w:pPr>
    <w:rPr>
      <w:rFonts w:ascii="宋体" w:hAnsi="宋体" w:eastAsia="宋体"/>
      <w:szCs w:val="20"/>
    </w:rPr>
  </w:style>
  <w:style w:type="character" w:styleId="946">
    <w:name w:val="正文文本首行缩进 2 字符"/>
    <w:next w:val="946"/>
    <w:link w:val="945"/>
    <w:rPr>
      <w:rFonts w:ascii="宋体" w:hAnsi="宋体" w:eastAsia="宋体" w:cs="Times New Roman"/>
      <w:sz w:val="32"/>
      <w:szCs w:val="20"/>
    </w:rPr>
  </w:style>
  <w:style w:type="table" w:styleId="947">
    <w:name w:val="网格型"/>
    <w:basedOn w:val="887"/>
    <w:next w:val="947"/>
    <w:link w:val="876"/>
    <w:pPr>
      <w:jc w:val="both"/>
      <w:widowControl w:val="off"/>
    </w:pPr>
    <w:rPr>
      <w:rFonts w:ascii="Times New Roman" w:hAnsi="Times New Roman" w:eastAsia="宋体" w:cs="Times New Roman"/>
      <w:sz w:val="20"/>
      <w:szCs w:val="20"/>
    </w:rPr>
    <w:tblPr/>
  </w:style>
  <w:style w:type="character" w:styleId="948">
    <w:name w:val="要点"/>
    <w:next w:val="948"/>
    <w:link w:val="876"/>
    <w:qFormat/>
    <w:rPr>
      <w:b/>
      <w:bCs/>
    </w:rPr>
  </w:style>
  <w:style w:type="character" w:styleId="949">
    <w:name w:val="页码"/>
    <w:next w:val="949"/>
    <w:link w:val="876"/>
  </w:style>
  <w:style w:type="character" w:styleId="950">
    <w:name w:val="访问过的超链接"/>
    <w:next w:val="950"/>
    <w:link w:val="876"/>
    <w:rPr>
      <w:color w:val="800080"/>
      <w:u w:val="single"/>
    </w:rPr>
  </w:style>
  <w:style w:type="character" w:styleId="951">
    <w:name w:val="HTML 打字机"/>
    <w:next w:val="951"/>
    <w:link w:val="876"/>
    <w:uiPriority w:val="99"/>
    <w:rPr>
      <w:rFonts w:ascii="宋体" w:hAnsi="宋体" w:eastAsia="宋体" w:cs="宋体"/>
      <w:sz w:val="24"/>
      <w:szCs w:val="24"/>
    </w:rPr>
  </w:style>
  <w:style w:type="character" w:styleId="952">
    <w:name w:val="超链接"/>
    <w:next w:val="952"/>
    <w:link w:val="876"/>
    <w:rPr>
      <w:color w:val="0000ff"/>
      <w:u w:val="single"/>
    </w:rPr>
  </w:style>
  <w:style w:type="character" w:styleId="953">
    <w:name w:val="批注引用"/>
    <w:next w:val="953"/>
    <w:link w:val="876"/>
    <w:semiHidden/>
    <w:rPr>
      <w:sz w:val="21"/>
      <w:szCs w:val="21"/>
    </w:rPr>
  </w:style>
  <w:style w:type="character" w:styleId="954">
    <w:name w:val="font5 Char"/>
    <w:next w:val="954"/>
    <w:link w:val="876"/>
    <w:rPr>
      <w:rFonts w:ascii="宋体" w:hAnsi="宋体" w:eastAsia="宋体"/>
      <w:sz w:val="28"/>
      <w:szCs w:val="28"/>
      <w:lang w:val="en-US" w:eastAsia="zh-CN" w:bidi="ar-SA"/>
    </w:rPr>
  </w:style>
  <w:style w:type="character" w:styleId="955">
    <w:name w:val="二级目录 Char"/>
    <w:next w:val="955"/>
    <w:link w:val="956"/>
    <w:rPr>
      <w:b/>
      <w:sz w:val="30"/>
      <w:szCs w:val="28"/>
      <w:lang w:val="en-US" w:eastAsia="zh-CN" w:bidi="ar-SA"/>
    </w:rPr>
  </w:style>
  <w:style w:type="paragraph" w:styleId="956">
    <w:name w:val="二级目录"/>
    <w:next w:val="876"/>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6"/>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76"/>
    <w:next w:val="908"/>
    <w:link w:val="876"/>
    <w:pPr>
      <w:spacing w:after="120"/>
    </w:pPr>
    <w:rPr>
      <w:rFonts w:ascii="宋体" w:hAnsi="Arial"/>
      <w:bCs/>
      <w:iCs/>
      <w:szCs w:val="24"/>
    </w:rPr>
  </w:style>
  <w:style w:type="paragraph" w:styleId="960">
    <w:name w:val="xl27"/>
    <w:basedOn w:val="876"/>
    <w:next w:val="960"/>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76"/>
    <w:next w:val="961"/>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76"/>
    <w:next w:val="962"/>
    <w:link w:val="876"/>
    <w:pPr>
      <w:ind w:firstLine="200"/>
      <w:tabs>
        <w:tab w:val="left" w:pos="360" w:leader="none"/>
      </w:tabs>
    </w:pPr>
    <w:rPr>
      <w:sz w:val="28"/>
      <w:szCs w:val="30"/>
    </w:rPr>
  </w:style>
  <w:style w:type="paragraph" w:styleId="963">
    <w:name w:val=" Char"/>
    <w:basedOn w:val="902"/>
    <w:next w:val="963"/>
    <w:link w:val="876"/>
    <w:rPr>
      <w:rFonts w:ascii="Tahoma" w:hAnsi="Tahoma"/>
      <w:sz w:val="24"/>
      <w:szCs w:val="24"/>
    </w:rPr>
  </w:style>
  <w:style w:type="paragraph" w:styleId="964">
    <w:name w:val="普通正文"/>
    <w:basedOn w:val="876"/>
    <w:next w:val="964"/>
    <w:link w:val="876"/>
    <w:pPr>
      <w:ind w:firstLine="480"/>
      <w:jc w:val="left"/>
      <w:spacing w:before="120" w:after="120" w:line="360" w:lineRule="auto"/>
    </w:pPr>
    <w:rPr>
      <w:rFonts w:ascii="Arial" w:hAnsi="Arial"/>
      <w:sz w:val="24"/>
      <w:szCs w:val="24"/>
    </w:rPr>
  </w:style>
  <w:style w:type="paragraph" w:styleId="965">
    <w:name w:val="table_lines"/>
    <w:basedOn w:val="876"/>
    <w:next w:val="965"/>
    <w:link w:val="876"/>
    <w:pPr>
      <w:jc w:val="left"/>
      <w:widowControl/>
    </w:pPr>
    <w:rPr>
      <w:sz w:val="20"/>
      <w:szCs w:val="20"/>
      <w:lang w:val="de-DE" w:eastAsia="de-DE"/>
    </w:rPr>
  </w:style>
  <w:style w:type="paragraph" w:styleId="966">
    <w:name w:val="附录1"/>
    <w:next w:val="966"/>
    <w:link w:val="8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76"/>
    <w:next w:val="967"/>
    <w:link w:val="876"/>
    <w:pPr>
      <w:jc w:val="left"/>
      <w:spacing w:before="100" w:beforeAutospacing="1" w:after="100" w:afterAutospacing="1"/>
      <w:widowControl/>
    </w:pPr>
    <w:rPr>
      <w:rFonts w:hint="eastAsia" w:ascii="宋体" w:hAnsi="宋体"/>
      <w:sz w:val="18"/>
      <w:szCs w:val="18"/>
    </w:rPr>
  </w:style>
  <w:style w:type="paragraph" w:styleId="968">
    <w:name w:val=" Char Char Char Char"/>
    <w:basedOn w:val="902"/>
    <w:next w:val="968"/>
    <w:link w:val="876"/>
    <w:pPr>
      <w:spacing w:line="360" w:lineRule="auto"/>
    </w:pPr>
    <w:rPr>
      <w:rFonts w:ascii="Tahoma" w:hAnsi="Tahoma"/>
      <w:sz w:val="24"/>
      <w:szCs w:val="24"/>
    </w:rPr>
  </w:style>
  <w:style w:type="paragraph" w:styleId="969">
    <w:name w:val="列表段落"/>
    <w:basedOn w:val="876"/>
    <w:next w:val="969"/>
    <w:link w:val="876"/>
    <w:uiPriority w:val="99"/>
    <w:qFormat/>
    <w:pPr>
      <w:contextualSpacing/>
      <w:ind w:left="720"/>
      <w:jc w:val="left"/>
      <w:widowControl/>
    </w:pPr>
    <w:rPr>
      <w:rFonts w:ascii="Calibri" w:hAnsi="Calibri"/>
      <w:sz w:val="24"/>
      <w:szCs w:val="24"/>
      <w:lang w:eastAsia="en-US" w:bidi="en-US"/>
    </w:rPr>
  </w:style>
  <w:style w:type="paragraph" w:styleId="970">
    <w:name w:val="4"/>
    <w:basedOn w:val="876"/>
    <w:next w:val="932"/>
    <w:link w:val="876"/>
    <w:pPr>
      <w:ind w:firstLine="420"/>
      <w:spacing w:line="360" w:lineRule="auto"/>
    </w:pPr>
    <w:rPr>
      <w:color w:val="ff0000"/>
      <w:sz w:val="24"/>
      <w:szCs w:val="24"/>
    </w:rPr>
  </w:style>
  <w:style w:type="paragraph" w:styleId="971">
    <w:name w:val="普通 (Web)"/>
    <w:basedOn w:val="876"/>
    <w:next w:val="971"/>
    <w:link w:val="876"/>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76"/>
    <w:next w:val="972"/>
    <w:link w:val="876"/>
    <w:pPr>
      <w:spacing w:line="360" w:lineRule="auto"/>
    </w:pPr>
    <w:rPr>
      <w:sz w:val="24"/>
      <w:szCs w:val="20"/>
    </w:rPr>
  </w:style>
  <w:style w:type="paragraph" w:styleId="973">
    <w:name w:val="样式1"/>
    <w:basedOn w:val="876"/>
    <w:next w:val="973"/>
    <w:link w:val="876"/>
    <w:pPr>
      <w:numPr>
        <w:ilvl w:val="0"/>
        <w:numId w:val="3"/>
      </w:numPr>
      <w:tabs>
        <w:tab w:val="left" w:pos="709" w:leader="none"/>
      </w:tabs>
    </w:pPr>
    <w:rPr>
      <w:rFonts w:ascii="宋体" w:hAnsi="宋体"/>
    </w:rPr>
  </w:style>
  <w:style w:type="paragraph" w:styleId="974">
    <w:name w:val="font6"/>
    <w:basedOn w:val="876"/>
    <w:next w:val="974"/>
    <w:link w:val="876"/>
    <w:pPr>
      <w:jc w:val="left"/>
      <w:spacing w:before="100" w:beforeAutospacing="1" w:after="100" w:afterAutospacing="1"/>
      <w:widowControl/>
    </w:pPr>
    <w:rPr>
      <w:rFonts w:hint="eastAsia" w:ascii="宋体" w:hAnsi="宋体"/>
      <w:sz w:val="28"/>
      <w:szCs w:val="28"/>
      <w:u w:val="single"/>
    </w:rPr>
  </w:style>
  <w:style w:type="paragraph" w:styleId="975">
    <w:name w:val="xl25"/>
    <w:basedOn w:val="876"/>
    <w:next w:val="975"/>
    <w:link w:val="8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6"/>
    <w:next w:val="876"/>
    <w:link w:val="8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76"/>
    <w:next w:val="876"/>
    <w:link w:val="876"/>
    <w:pPr>
      <w:ind w:firstLine="624"/>
      <w:spacing w:line="590" w:lineRule="atLeast"/>
    </w:pPr>
    <w:rPr>
      <w:rFonts w:ascii="方正黑体_GBK" w:eastAsia="方正黑体_GBK"/>
      <w:sz w:val="32"/>
      <w:szCs w:val="32"/>
    </w:rPr>
  </w:style>
  <w:style w:type="paragraph" w:styleId="978">
    <w:name w:val="xl24"/>
    <w:basedOn w:val="876"/>
    <w:next w:val="978"/>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76"/>
    <w:next w:val="979"/>
    <w:link w:val="8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76"/>
    <w:next w:val="980"/>
    <w:link w:val="876"/>
    <w:pPr>
      <w:jc w:val="left"/>
      <w:spacing w:after="160" w:line="240" w:lineRule="exact"/>
      <w:widowControl/>
    </w:pPr>
    <w:rPr>
      <w:rFonts w:ascii="Verdana" w:hAnsi="Verdana"/>
      <w:sz w:val="20"/>
      <w:szCs w:val="20"/>
      <w:lang w:eastAsia="en-US"/>
    </w:rPr>
  </w:style>
  <w:style w:type="paragraph" w:styleId="981">
    <w:name w:val="xl28"/>
    <w:basedOn w:val="876"/>
    <w:next w:val="981"/>
    <w:link w:val="8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76"/>
    <w:next w:val="982"/>
    <w:link w:val="876"/>
    <w:pPr>
      <w:jc w:val="left"/>
      <w:spacing w:after="160" w:line="240" w:lineRule="exact"/>
      <w:widowControl/>
    </w:pPr>
    <w:rPr>
      <w:rFonts w:ascii="Verdana" w:hAnsi="Verdana"/>
      <w:sz w:val="20"/>
      <w:szCs w:val="20"/>
      <w:lang w:eastAsia="en-US"/>
    </w:rPr>
  </w:style>
  <w:style w:type="paragraph" w:styleId="983">
    <w:name w:val="xl30"/>
    <w:basedOn w:val="876"/>
    <w:next w:val="983"/>
    <w:link w:val="876"/>
    <w:pPr>
      <w:jc w:val="center"/>
      <w:spacing w:before="100" w:beforeAutospacing="1" w:after="100" w:afterAutospacing="1"/>
      <w:widowControl/>
    </w:pPr>
    <w:rPr>
      <w:rFonts w:ascii="宋体" w:hAnsi="宋体"/>
      <w:b/>
      <w:bCs/>
      <w:sz w:val="36"/>
      <w:szCs w:val="36"/>
    </w:rPr>
  </w:style>
  <w:style w:type="paragraph" w:styleId="984">
    <w:name w:val="Char Char Char Char"/>
    <w:basedOn w:val="902"/>
    <w:next w:val="984"/>
    <w:link w:val="876"/>
    <w:pPr>
      <w:spacing w:line="360" w:lineRule="auto"/>
    </w:pPr>
    <w:rPr>
      <w:rFonts w:ascii="Tahoma" w:hAnsi="Tahoma"/>
      <w:sz w:val="24"/>
      <w:szCs w:val="24"/>
    </w:rPr>
  </w:style>
  <w:style w:type="paragraph" w:styleId="985">
    <w:name w:val="table_1stline"/>
    <w:basedOn w:val="876"/>
    <w:next w:val="985"/>
    <w:link w:val="876"/>
    <w:pPr>
      <w:jc w:val="left"/>
      <w:spacing w:before="120"/>
      <w:widowControl/>
    </w:pPr>
    <w:rPr>
      <w:bCs/>
      <w:sz w:val="20"/>
      <w:szCs w:val="20"/>
      <w:lang w:val="de-DE" w:eastAsia="de-DE"/>
    </w:rPr>
  </w:style>
  <w:style w:type="paragraph" w:styleId="986">
    <w:name w:val="font5"/>
    <w:basedOn w:val="876"/>
    <w:next w:val="986"/>
    <w:link w:val="876"/>
    <w:pPr>
      <w:jc w:val="left"/>
      <w:spacing w:before="100" w:beforeAutospacing="1" w:after="100" w:afterAutospacing="1"/>
      <w:widowControl/>
    </w:pPr>
    <w:rPr>
      <w:rFonts w:hint="eastAsia" w:ascii="宋体" w:hAnsi="宋体"/>
      <w:sz w:val="28"/>
      <w:szCs w:val="28"/>
    </w:rPr>
  </w:style>
  <w:style w:type="paragraph" w:styleId="987">
    <w:name w:val="标题1"/>
    <w:basedOn w:val="876"/>
    <w:next w:val="876"/>
    <w:link w:val="876"/>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76"/>
    <w:uiPriority w:val="99"/>
    <w:semiHidden/>
    <w:rPr>
      <w:rFonts w:ascii="Times New Roman" w:hAnsi="Times New Roman"/>
      <w:sz w:val="21"/>
      <w:szCs w:val="21"/>
      <w:lang w:val="en-US" w:eastAsia="zh-CN" w:bidi="ar-SA"/>
    </w:rPr>
  </w:style>
  <w:style w:type="paragraph" w:styleId="989">
    <w:name w:val="无间隔"/>
    <w:next w:val="989"/>
    <w:link w:val="876"/>
    <w:uiPriority w:val="99"/>
    <w:qFormat/>
    <w:pPr>
      <w:jc w:val="both"/>
      <w:widowControl w:val="off"/>
    </w:pPr>
    <w:rPr>
      <w:rFonts w:ascii="Times New Roman" w:hAnsi="Times New Roman"/>
      <w:sz w:val="21"/>
      <w:szCs w:val="21"/>
      <w:lang w:val="en-US" w:eastAsia="zh-CN" w:bidi="ar-SA"/>
    </w:rPr>
  </w:style>
  <w:style w:type="paragraph" w:styleId="990">
    <w:name w:val="普通文字"/>
    <w:basedOn w:val="876"/>
    <w:next w:val="876"/>
    <w:link w:val="876"/>
    <w:uiPriority w:val="99"/>
    <w:rPr>
      <w:rFonts w:ascii="宋体" w:hAnsi="Times New Roman" w:eastAsia="宋体" w:cs="Times New Roman"/>
      <w:sz w:val="24"/>
      <w:szCs w:val="20"/>
      <w:u w:val="none"/>
    </w:rPr>
  </w:style>
  <w:style w:type="paragraph" w:styleId="991">
    <w:name w:val="目录 111"/>
    <w:basedOn w:val="876"/>
    <w:next w:val="876"/>
    <w:link w:val="876"/>
    <w:uiPriority w:val="39"/>
    <w:unhideWhenUsed/>
    <w:qFormat/>
    <w:pPr>
      <w:jc w:val="left"/>
      <w:spacing w:after="100" w:line="259" w:lineRule="auto"/>
      <w:widowControl/>
    </w:pPr>
    <w:rPr>
      <w:rFonts w:ascii="Calibri" w:hAnsi="Calibri" w:eastAsia="宋体"/>
      <w:sz w:val="22"/>
      <w:szCs w:val="22"/>
    </w:r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孙呈铭</cp:lastModifiedBy>
  <cp:revision>11</cp:revision>
  <dcterms:created xsi:type="dcterms:W3CDTF">2025-01-03T06:07:00Z</dcterms:created>
  <dcterms:modified xsi:type="dcterms:W3CDTF">2025-03-10T02:26:35Z</dcterms:modified>
  <cp:version>1048576</cp:version>
</cp:coreProperties>
</file>