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24" w:rsidRDefault="007F5B24" w:rsidP="007F5B2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行政中心物业服务（含联检大楼保洁、绿化养护）项目更正公告</w:t>
      </w:r>
    </w:p>
    <w:p w:rsidR="007F5B24" w:rsidRPr="007F5B24" w:rsidRDefault="007F5B24" w:rsidP="00F54A20">
      <w:pPr>
        <w:spacing w:line="360" w:lineRule="auto"/>
        <w:jc w:val="left"/>
        <w:rPr>
          <w:sz w:val="24"/>
          <w:szCs w:val="24"/>
        </w:rPr>
      </w:pPr>
    </w:p>
    <w:p w:rsidR="007F5B24" w:rsidRPr="007F5B24" w:rsidRDefault="007F5B24" w:rsidP="007F5B24">
      <w:pPr>
        <w:pStyle w:val="a0"/>
        <w:rPr>
          <w:sz w:val="24"/>
          <w:szCs w:val="24"/>
        </w:rPr>
      </w:pPr>
      <w:r w:rsidRPr="007F5B24">
        <w:rPr>
          <w:rFonts w:hint="eastAsia"/>
          <w:sz w:val="24"/>
          <w:szCs w:val="24"/>
        </w:rPr>
        <w:t>各投标人：</w:t>
      </w:r>
    </w:p>
    <w:p w:rsidR="00141D11" w:rsidRPr="007F5B24" w:rsidRDefault="00141D11" w:rsidP="007F5B24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7F5B24">
        <w:rPr>
          <w:rFonts w:hint="eastAsia"/>
          <w:sz w:val="24"/>
          <w:szCs w:val="24"/>
        </w:rPr>
        <w:t>分项报价表</w:t>
      </w:r>
      <w:r w:rsidR="007F5B24" w:rsidRPr="007F5B24">
        <w:rPr>
          <w:rFonts w:hint="eastAsia"/>
          <w:sz w:val="24"/>
          <w:szCs w:val="24"/>
        </w:rPr>
        <w:t>格式</w:t>
      </w:r>
      <w:r w:rsidR="00F54A20" w:rsidRPr="007F5B24">
        <w:rPr>
          <w:rFonts w:hint="eastAsia"/>
          <w:sz w:val="24"/>
          <w:szCs w:val="24"/>
        </w:rPr>
        <w:t>更正如</w:t>
      </w:r>
      <w:r w:rsidR="007330D1">
        <w:rPr>
          <w:rFonts w:hint="eastAsia"/>
          <w:sz w:val="24"/>
          <w:szCs w:val="24"/>
        </w:rPr>
        <w:t>下：</w:t>
      </w:r>
    </w:p>
    <w:p w:rsidR="007F5B24" w:rsidRDefault="007F5B24" w:rsidP="007F5B2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分项报价表</w:t>
      </w:r>
    </w:p>
    <w:p w:rsidR="00141D11" w:rsidRDefault="00141D11" w:rsidP="00141D11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供应商为本项目服务团队员工社保及公积金缴纳地（需填写至本项目服务团队员工社保及公积金缴纳本级）为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省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市：</w:t>
      </w:r>
    </w:p>
    <w:p w:rsidR="00141D11" w:rsidRPr="00613FE1" w:rsidRDefault="00141D11" w:rsidP="00141D11">
      <w:pPr>
        <w:pStyle w:val="a0"/>
      </w:pPr>
    </w:p>
    <w:tbl>
      <w:tblPr>
        <w:tblpPr w:leftFromText="180" w:rightFromText="180" w:vertAnchor="text" w:horzAnchor="margin" w:tblpY="161"/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1927"/>
        <w:gridCol w:w="1080"/>
        <w:gridCol w:w="1255"/>
        <w:gridCol w:w="1221"/>
        <w:gridCol w:w="1500"/>
        <w:gridCol w:w="1494"/>
      </w:tblGrid>
      <w:tr w:rsidR="00141D11" w:rsidTr="00580151">
        <w:trPr>
          <w:cantSplit/>
          <w:trHeight w:val="20"/>
          <w:tblHeader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服务项目名称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分项单价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单价单位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人数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年（12个月）小计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备注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proofErr w:type="gramStart"/>
            <w:r>
              <w:rPr>
                <w:rFonts w:ascii="宋体" w:hAnsi="宋体" w:cs="Arial Unicode MS" w:hint="eastAsia"/>
              </w:rPr>
              <w:t>一</w:t>
            </w:r>
            <w:proofErr w:type="gramEnd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人员工资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141D11" w:rsidTr="00580151">
        <w:trPr>
          <w:cantSplit/>
          <w:trHeight w:val="657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项目负责人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低于最低工资标准需说明理由</w:t>
            </w:r>
          </w:p>
        </w:tc>
      </w:tr>
      <w:tr w:rsidR="00141D11" w:rsidTr="00580151">
        <w:trPr>
          <w:cantSplit/>
          <w:trHeight w:val="657"/>
        </w:trPr>
        <w:tc>
          <w:tcPr>
            <w:tcW w:w="6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项目负责人加班费</w:t>
            </w:r>
          </w:p>
        </w:tc>
        <w:tc>
          <w:tcPr>
            <w:tcW w:w="5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382984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附页详细说明加班费用测算依据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2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保洁主管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低于最低工资标准需说明理由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bookmarkStart w:id="0" w:name="_Hlk194478015"/>
            <w:bookmarkStart w:id="1" w:name="_Hlk194478018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保洁主管加班费</w:t>
            </w:r>
          </w:p>
        </w:tc>
        <w:tc>
          <w:tcPr>
            <w:tcW w:w="5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382984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附页详细说明加班费用测算依据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3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绿化主管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bookmarkStart w:id="2" w:name="OLE_LINK53"/>
            <w:bookmarkStart w:id="3" w:name="OLE_LINK54"/>
            <w:r>
              <w:rPr>
                <w:rFonts w:ascii="宋体" w:hAnsi="宋体" w:hint="eastAsia"/>
                <w:bCs/>
              </w:rPr>
              <w:t>元/人、月</w:t>
            </w:r>
            <w:bookmarkEnd w:id="2"/>
            <w:bookmarkEnd w:id="3"/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/>
                <w:bCs/>
              </w:rPr>
            </w:pPr>
            <w:bookmarkStart w:id="4" w:name="OLE_LINK58"/>
            <w:r>
              <w:rPr>
                <w:rFonts w:ascii="宋体" w:hAnsi="宋体" w:hint="eastAsia"/>
                <w:bCs/>
              </w:rPr>
              <w:t>低于最低工资标准需说明理由</w:t>
            </w:r>
            <w:bookmarkEnd w:id="0"/>
            <w:bookmarkEnd w:id="4"/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绿化主管加班费</w:t>
            </w:r>
          </w:p>
        </w:tc>
        <w:tc>
          <w:tcPr>
            <w:tcW w:w="5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382984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附页详细说明加班费用测算依据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4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专项保洁员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低于最低工资标准需说明理由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专项保洁员加班费</w:t>
            </w:r>
          </w:p>
        </w:tc>
        <w:tc>
          <w:tcPr>
            <w:tcW w:w="5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382984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附页详细说明加班费用测算依据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5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河面清洁员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低于最低工资标准需说明理由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河面清洁员加班费</w:t>
            </w:r>
          </w:p>
        </w:tc>
        <w:tc>
          <w:tcPr>
            <w:tcW w:w="5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382984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附页详细说明加班费用测算依据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6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保洁员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低于最低工资标准需说明理由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保洁员加班费</w:t>
            </w:r>
          </w:p>
        </w:tc>
        <w:tc>
          <w:tcPr>
            <w:tcW w:w="5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382984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附页详细说明加班费用测算依据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lastRenderedPageBreak/>
              <w:t>7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绿化工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低于最低工资标准需说明理由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widowControl/>
              <w:jc w:val="left"/>
              <w:rPr>
                <w:rFonts w:ascii="宋体" w:hAnsi="宋体" w:cs="Arial Unicode MS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绿化工</w:t>
            </w:r>
            <w:r>
              <w:rPr>
                <w:rFonts w:ascii="宋体" w:hAnsi="宋体" w:cs="Arial Unicode MS"/>
              </w:rPr>
              <w:t>加班费用</w:t>
            </w:r>
          </w:p>
        </w:tc>
        <w:tc>
          <w:tcPr>
            <w:tcW w:w="5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             </w:t>
            </w:r>
            <w:bookmarkStart w:id="5" w:name="OLE_LINK56"/>
            <w:bookmarkStart w:id="6" w:name="OLE_LINK55"/>
            <w:r>
              <w:rPr>
                <w:rFonts w:ascii="宋体" w:hAnsi="宋体" w:hint="eastAsia"/>
                <w:bCs/>
              </w:rPr>
              <w:t xml:space="preserve"> 元</w:t>
            </w:r>
            <w:bookmarkEnd w:id="5"/>
            <w:bookmarkEnd w:id="6"/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382984" w:rsidP="0058015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附页详细说明加班费用测算依据</w:t>
            </w:r>
          </w:p>
        </w:tc>
      </w:tr>
      <w:bookmarkEnd w:id="1"/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二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ind w:firstLineChars="900" w:firstLine="189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cs="Arial Unicode MS" w:hint="eastAsia"/>
              </w:rPr>
              <w:t>社会保险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  <w:i/>
                <w:u w:val="single"/>
              </w:rPr>
            </w:pPr>
            <w:r>
              <w:rPr>
                <w:rFonts w:ascii="宋体" w:hAnsi="宋体" w:hint="eastAsia"/>
                <w:bCs/>
              </w:rPr>
              <w:t>76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说明保险缴纳地基数及各项缴纳标准，如减少说明理由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养老保险缴费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医疗保险缴费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大病救助保险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失业保险缴费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工伤保险缴费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元/人、月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bookmarkStart w:id="7" w:name="OLE_LINK6"/>
            <w:bookmarkStart w:id="8" w:name="OLE_LINK5"/>
            <w:r>
              <w:rPr>
                <w:rFonts w:ascii="宋体" w:hAnsi="宋体" w:cs="Arial Unicode MS" w:hint="eastAsia"/>
              </w:rPr>
              <w:t>公众责任险</w:t>
            </w:r>
          </w:p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（第三方意外险）或雇主责任险</w:t>
            </w:r>
            <w:bookmarkEnd w:id="7"/>
            <w:bookmarkEnd w:id="8"/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9" w:name="OLE_LINK33"/>
            <w:r>
              <w:rPr>
                <w:rFonts w:ascii="宋体" w:hAnsi="宋体" w:hint="eastAsia"/>
              </w:rPr>
              <w:t>元/年</w:t>
            </w:r>
            <w:bookmarkEnd w:id="9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服装费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元/年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物资及耗材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元/年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hint="eastAsia"/>
                <w:bCs/>
              </w:rPr>
              <w:t>附页详细说明</w:t>
            </w:r>
            <w:r>
              <w:rPr>
                <w:rFonts w:ascii="宋体" w:hAnsi="宋体" w:cs="Arial Unicode MS" w:hint="eastAsia"/>
              </w:rPr>
              <w:t>物资及耗材费用的组成，格式参考《物资及耗材明细表》</w:t>
            </w:r>
          </w:p>
        </w:tc>
      </w:tr>
      <w:tr w:rsidR="00141D11" w:rsidTr="00580151">
        <w:trPr>
          <w:cantSplit/>
          <w:trHeight w:val="9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不可预测费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元/年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六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员工福利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元/年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管理费及利润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元/年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特殊情况说明</w:t>
            </w:r>
          </w:p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理由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八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各项税费</w:t>
            </w:r>
          </w:p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（综合税费）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元/年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说明缴纳标准，如有特殊情况说明理由</w:t>
            </w: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九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其他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┈┈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41D11" w:rsidRDefault="00141D11" w:rsidP="00580151">
            <w:pPr>
              <w:spacing w:line="360" w:lineRule="auto"/>
              <w:ind w:firstLine="420"/>
              <w:jc w:val="center"/>
              <w:rPr>
                <w:rFonts w:ascii="宋体" w:hAnsi="宋体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  <w:tr w:rsidR="00141D11" w:rsidTr="00580151">
        <w:trPr>
          <w:cantSplit/>
          <w:trHeight w:val="20"/>
        </w:trPr>
        <w:tc>
          <w:tcPr>
            <w:tcW w:w="2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  <w:r>
              <w:rPr>
                <w:rFonts w:ascii="宋体" w:hAnsi="宋体" w:cs="Arial Unicode MS" w:hint="eastAsia"/>
              </w:rPr>
              <w:t>23个月总计</w:t>
            </w:r>
          </w:p>
        </w:tc>
        <w:tc>
          <w:tcPr>
            <w:tcW w:w="655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11" w:rsidRDefault="00141D11" w:rsidP="00580151">
            <w:pPr>
              <w:spacing w:line="360" w:lineRule="auto"/>
              <w:jc w:val="center"/>
              <w:rPr>
                <w:rFonts w:ascii="宋体" w:hAnsi="宋体" w:cs="Arial Unicode MS"/>
              </w:rPr>
            </w:pPr>
          </w:p>
        </w:tc>
      </w:tr>
    </w:tbl>
    <w:p w:rsidR="00141D11" w:rsidRDefault="00141D11" w:rsidP="00141D11">
      <w:pPr>
        <w:rPr>
          <w:rFonts w:ascii="宋体" w:hAnsi="宋体"/>
          <w:sz w:val="24"/>
          <w:szCs w:val="24"/>
        </w:rPr>
      </w:pPr>
    </w:p>
    <w:p w:rsidR="00141D11" w:rsidRDefault="00141D11" w:rsidP="00141D11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24"/>
        </w:rPr>
        <w:t>投标人公章：（电子签章）</w:t>
      </w:r>
    </w:p>
    <w:p w:rsidR="00141D11" w:rsidRDefault="00141D11" w:rsidP="00141D11">
      <w:pPr>
        <w:spacing w:line="360" w:lineRule="auto"/>
        <w:ind w:firstLine="420"/>
        <w:rPr>
          <w:rFonts w:ascii="宋体" w:hAnsi="宋体"/>
          <w:i/>
          <w:szCs w:val="21"/>
          <w:u w:val="single"/>
        </w:rPr>
      </w:pPr>
      <w:r>
        <w:rPr>
          <w:rFonts w:ascii="宋体" w:hAnsi="宋体" w:hint="eastAsia"/>
          <w:szCs w:val="21"/>
        </w:rPr>
        <w:t>（1）此表为表样，行数可自行添加，但表式不变。</w:t>
      </w:r>
      <w:r>
        <w:rPr>
          <w:rFonts w:ascii="宋体" w:hAnsi="宋体" w:hint="eastAsia"/>
          <w:i/>
          <w:szCs w:val="21"/>
          <w:u w:val="single"/>
        </w:rPr>
        <w:t>如投标人享有优惠政策或其他特殊情况，有些服务项目不用报价或可少报价，在备注栏或本表后附页详细说明，否则报价无效，</w:t>
      </w:r>
      <w:r>
        <w:rPr>
          <w:rFonts w:ascii="宋体" w:hAnsi="宋体" w:hint="eastAsia"/>
          <w:i/>
          <w:szCs w:val="21"/>
          <w:u w:val="single"/>
        </w:rPr>
        <w:lastRenderedPageBreak/>
        <w:t>作非实质性响应处理。</w:t>
      </w:r>
    </w:p>
    <w:p w:rsidR="00141D11" w:rsidRDefault="00141D11" w:rsidP="00141D11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（2）其他项目为一至八项以外投标人为完成项目所需费用，由各投标人自行计算填列。</w:t>
      </w:r>
    </w:p>
    <w:p w:rsidR="00141D11" w:rsidRDefault="00141D11" w:rsidP="00141D11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>
        <w:rPr>
          <w:rFonts w:ascii="宋体" w:hAnsi="宋体" w:hint="eastAsia"/>
          <w:spacing w:val="-2"/>
          <w:szCs w:val="21"/>
        </w:rPr>
        <w:t>本项目为专门面向中小企业采购的服务项目，服务应由中小企业承接，为本项目提供服务的所有人员为中小企业依照《中华人民共和国劳动合同法》订立劳动合同的从业人员。供应商应当按国家</w:t>
      </w:r>
      <w:r w:rsidR="00FA1A2F">
        <w:rPr>
          <w:rFonts w:ascii="宋体" w:hAnsi="宋体" w:hint="eastAsia"/>
          <w:spacing w:val="-2"/>
          <w:szCs w:val="21"/>
        </w:rPr>
        <w:t>及地方</w:t>
      </w:r>
      <w:r>
        <w:rPr>
          <w:rFonts w:ascii="宋体" w:hAnsi="宋体" w:hint="eastAsia"/>
          <w:spacing w:val="-2"/>
          <w:szCs w:val="21"/>
        </w:rPr>
        <w:t>相关法律法规，确定服务人员工资标准、工作时间、福利待遇等。</w:t>
      </w:r>
      <w:r>
        <w:rPr>
          <w:rFonts w:ascii="宋体" w:hAnsi="宋体" w:hint="eastAsia"/>
          <w:szCs w:val="21"/>
        </w:rPr>
        <w:t>本报价必须充分考虑所有可能影响到报价的价格因素</w:t>
      </w:r>
      <w:r w:rsidR="00FA1A2F">
        <w:rPr>
          <w:rFonts w:ascii="宋体" w:hAnsi="宋体" w:hint="eastAsia"/>
          <w:szCs w:val="21"/>
        </w:rPr>
        <w:t>（如下年度最低工资调整</w:t>
      </w:r>
      <w:r w:rsidR="0001049E">
        <w:rPr>
          <w:rFonts w:ascii="宋体" w:hAnsi="宋体" w:hint="eastAsia"/>
          <w:szCs w:val="21"/>
        </w:rPr>
        <w:t>、耗材价格变动等</w:t>
      </w:r>
      <w:r w:rsidR="00FA1A2F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，一旦投标结束最终成交，按照实际服务期限据实结算，合同期内不予调整。</w:t>
      </w:r>
    </w:p>
    <w:p w:rsidR="00141D11" w:rsidRDefault="00141D11" w:rsidP="00141D11">
      <w:pPr>
        <w:pStyle w:val="a0"/>
        <w:rPr>
          <w:rFonts w:ascii="宋体" w:hAnsi="宋体"/>
          <w:spacing w:val="-2"/>
          <w:szCs w:val="21"/>
        </w:rPr>
      </w:pPr>
      <w:r>
        <w:t xml:space="preserve">  </w:t>
      </w:r>
    </w:p>
    <w:p w:rsidR="00141D11" w:rsidRDefault="00141D11" w:rsidP="00141D11">
      <w:pPr>
        <w:jc w:val="center"/>
        <w:rPr>
          <w:rFonts w:ascii="宋体" w:hAnsi="宋体"/>
          <w:szCs w:val="21"/>
        </w:rPr>
      </w:pPr>
    </w:p>
    <w:p w:rsidR="00141D11" w:rsidRDefault="00141D11" w:rsidP="00141D11">
      <w:pPr>
        <w:pStyle w:val="21"/>
      </w:pPr>
    </w:p>
    <w:p w:rsidR="00141D11" w:rsidRDefault="00141D11" w:rsidP="00141D11">
      <w:pPr>
        <w:pStyle w:val="21"/>
      </w:pPr>
    </w:p>
    <w:p w:rsidR="00141D11" w:rsidRDefault="00141D11" w:rsidP="00141D11">
      <w:pPr>
        <w:pStyle w:val="21"/>
      </w:pPr>
    </w:p>
    <w:p w:rsidR="00141D11" w:rsidRDefault="00141D11" w:rsidP="00141D11">
      <w:pPr>
        <w:spacing w:line="360" w:lineRule="auto"/>
        <w:jc w:val="center"/>
        <w:rPr>
          <w:rFonts w:ascii="宋体" w:hAnsi="宋体" w:cs="Arial Unicode MS"/>
          <w:b/>
          <w:bCs/>
          <w:sz w:val="22"/>
          <w:szCs w:val="24"/>
        </w:rPr>
      </w:pPr>
      <w:r>
        <w:rPr>
          <w:rFonts w:ascii="宋体" w:hAnsi="宋体" w:cs="Arial Unicode MS" w:hint="eastAsia"/>
          <w:b/>
          <w:bCs/>
          <w:sz w:val="22"/>
          <w:szCs w:val="24"/>
        </w:rPr>
        <w:t>物资及耗材明细表</w:t>
      </w:r>
    </w:p>
    <w:tbl>
      <w:tblPr>
        <w:tblW w:w="9936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840"/>
        <w:gridCol w:w="3027"/>
        <w:gridCol w:w="1562"/>
        <w:gridCol w:w="1102"/>
        <w:gridCol w:w="1135"/>
        <w:gridCol w:w="1135"/>
        <w:gridCol w:w="1135"/>
      </w:tblGrid>
      <w:tr w:rsidR="00141D11" w:rsidTr="00580151">
        <w:trPr>
          <w:trHeight w:val="57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序号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名称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规格或型号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年度用量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单价（元）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小计（元）</w:t>
            </w: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不锈钢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杆尘推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+（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尘推布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尘推替换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平板拖把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替换布头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40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棉纱线拖把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0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海绵拖把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40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海绵拖把头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大竹扫帚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中扫把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芦苇扫把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铁皮簸箕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塑料扫把+簸箕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马桶软刷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马桶硬刷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钢丝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清洁球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水桶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地刷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鸡毛掸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19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胶手套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皮吸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玻璃套装工具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涂水器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lastRenderedPageBreak/>
              <w:t>23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火钳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云石铲刀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刀片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灭鼠器材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灭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蚊蝇器材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大号平口垃圾袋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29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大号平口垃圾袋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小号背心垃圾袋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中号背心垃圾袋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小号平口垃圾袋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小号平口垃圾袋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卫生纸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芳香球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洁厕粉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洁厕液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84消毒液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57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39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洗手液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草帽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雨衣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雨靴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毛巾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百洁布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海绵百洁布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碧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丽珠木地板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护理精油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灭鼠药剂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灭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蚊蝇药剂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49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玻璃清洁剂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中性清洁剂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酸性清洁剂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全能水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不锈钢光亮剂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尘推牵引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化油剂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地毯除渍剂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除胶剂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高泡地毯水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59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防霉杀菌剂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化泡剂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603特效药剂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钢丝垫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大理石晶面处理液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喷壶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lastRenderedPageBreak/>
              <w:t>65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洗衣粉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洗洁精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魔术擦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起腊水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69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洗石水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蚊香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地板蜡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72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口罩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尘掸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檀香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青苔净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方锹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空气清新剂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警示带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79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小心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地滑牌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80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茶叶篮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81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布艺沙发清洁剂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……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……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41D11" w:rsidTr="00580151">
        <w:trPr>
          <w:trHeight w:val="31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  <w:lang w:bidi="ar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lang w:bidi="ar"/>
              </w:rPr>
              <w:t>合计</w:t>
            </w:r>
          </w:p>
        </w:tc>
        <w:tc>
          <w:tcPr>
            <w:tcW w:w="4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CD1858" w:rsidP="00580151">
            <w:pPr>
              <w:widowControl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大写：</w:t>
            </w:r>
            <w:bookmarkStart w:id="10" w:name="_GoBack"/>
            <w:bookmarkEnd w:id="10"/>
            <w:r w:rsidR="00141D11">
              <w:rPr>
                <w:rFonts w:asciiTheme="minorEastAsia" w:eastAsiaTheme="minorEastAsia" w:hAnsiTheme="minorEastAsia" w:cs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（12个月）</w:t>
            </w:r>
            <w:r w:rsidR="00141D11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人民币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D11" w:rsidRDefault="00141D11" w:rsidP="00580151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元/年</w:t>
            </w:r>
          </w:p>
        </w:tc>
      </w:tr>
    </w:tbl>
    <w:p w:rsidR="00141D11" w:rsidRDefault="00141D11" w:rsidP="00141D11">
      <w:pPr>
        <w:spacing w:line="360" w:lineRule="auto"/>
        <w:rPr>
          <w:rFonts w:ascii="宋体" w:hAnsi="宋体"/>
          <w:spacing w:val="-2"/>
          <w:szCs w:val="21"/>
        </w:rPr>
      </w:pPr>
    </w:p>
    <w:p w:rsidR="00141D11" w:rsidRDefault="00141D11" w:rsidP="00141D11">
      <w:pPr>
        <w:spacing w:line="360" w:lineRule="auto"/>
        <w:rPr>
          <w:rFonts w:ascii="宋体" w:hAnsi="宋体"/>
          <w:spacing w:val="-2"/>
          <w:szCs w:val="21"/>
        </w:rPr>
      </w:pPr>
      <w:r>
        <w:rPr>
          <w:rFonts w:ascii="宋体" w:hAnsi="宋体" w:hint="eastAsia"/>
          <w:spacing w:val="-2"/>
          <w:szCs w:val="21"/>
        </w:rPr>
        <w:t>注：1.举例如表，仅供参考，不限于此，投标人可自行添加，但表式不变；</w:t>
      </w:r>
    </w:p>
    <w:p w:rsidR="00141D11" w:rsidRDefault="00141D11" w:rsidP="00141D11">
      <w:pPr>
        <w:spacing w:line="360" w:lineRule="auto"/>
        <w:jc w:val="left"/>
        <w:rPr>
          <w:rFonts w:ascii="宋体" w:hAnsi="宋体"/>
          <w:spacing w:val="-2"/>
          <w:szCs w:val="21"/>
        </w:rPr>
      </w:pPr>
      <w:r>
        <w:rPr>
          <w:rFonts w:ascii="宋体" w:hAnsi="宋体" w:hint="eastAsia"/>
          <w:spacing w:val="-2"/>
          <w:szCs w:val="21"/>
        </w:rPr>
        <w:t xml:space="preserve">    2.《物资及耗材明细表》中的合计金额应与《分项报价表》中“物资及耗材”所填金额一致。</w:t>
      </w:r>
    </w:p>
    <w:p w:rsidR="00141D11" w:rsidRDefault="00141D11" w:rsidP="00141D11">
      <w:pPr>
        <w:pStyle w:val="a0"/>
        <w:rPr>
          <w:rFonts w:ascii="宋体" w:hAnsi="宋体"/>
          <w:spacing w:val="-2"/>
          <w:szCs w:val="21"/>
        </w:rPr>
      </w:pPr>
      <w:r>
        <w:rPr>
          <w:rFonts w:ascii="宋体" w:hAnsi="宋体" w:hint="eastAsia"/>
          <w:spacing w:val="-2"/>
          <w:szCs w:val="21"/>
        </w:rPr>
        <w:t xml:space="preserve">   </w:t>
      </w:r>
      <w:r>
        <w:rPr>
          <w:rFonts w:ascii="宋体" w:hAnsi="宋体" w:hint="eastAsia"/>
          <w:color w:val="FF0000"/>
          <w:spacing w:val="-2"/>
          <w:szCs w:val="21"/>
        </w:rPr>
        <w:t xml:space="preserve"> 3.投标人投标须提供《物资及耗材明细表》，未提供《物资及耗材明细表》做非实质性响应处理。</w:t>
      </w:r>
    </w:p>
    <w:p w:rsidR="00683F63" w:rsidRPr="00141D11" w:rsidRDefault="00683F63"/>
    <w:sectPr w:rsidR="00683F63" w:rsidRPr="00141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4B" w:rsidRDefault="00B6564B" w:rsidP="00141D11">
      <w:r>
        <w:separator/>
      </w:r>
    </w:p>
  </w:endnote>
  <w:endnote w:type="continuationSeparator" w:id="0">
    <w:p w:rsidR="00B6564B" w:rsidRDefault="00B6564B" w:rsidP="0014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4B" w:rsidRDefault="00B6564B" w:rsidP="00141D11">
      <w:r>
        <w:separator/>
      </w:r>
    </w:p>
  </w:footnote>
  <w:footnote w:type="continuationSeparator" w:id="0">
    <w:p w:rsidR="00B6564B" w:rsidRDefault="00B6564B" w:rsidP="0014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FB"/>
    <w:rsid w:val="0001049E"/>
    <w:rsid w:val="00141D11"/>
    <w:rsid w:val="002F7580"/>
    <w:rsid w:val="00382984"/>
    <w:rsid w:val="00613FE1"/>
    <w:rsid w:val="00683F63"/>
    <w:rsid w:val="007330D1"/>
    <w:rsid w:val="007F5B24"/>
    <w:rsid w:val="00856F8D"/>
    <w:rsid w:val="00A96BDE"/>
    <w:rsid w:val="00AB48B3"/>
    <w:rsid w:val="00B136FB"/>
    <w:rsid w:val="00B6564B"/>
    <w:rsid w:val="00CD1858"/>
    <w:rsid w:val="00F54A20"/>
    <w:rsid w:val="00FA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41D11"/>
    <w:pPr>
      <w:widowControl w:val="0"/>
      <w:jc w:val="both"/>
    </w:pPr>
    <w:rPr>
      <w:rFonts w:ascii="Calibri" w:eastAsia="宋体" w:hAnsi="Calibri" w:cs="Times New Roman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41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41D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1D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41D11"/>
    <w:rPr>
      <w:sz w:val="18"/>
      <w:szCs w:val="18"/>
    </w:rPr>
  </w:style>
  <w:style w:type="paragraph" w:styleId="a0">
    <w:name w:val="Body Text"/>
    <w:basedOn w:val="a"/>
    <w:next w:val="a6"/>
    <w:link w:val="Char1"/>
    <w:unhideWhenUsed/>
    <w:qFormat/>
    <w:rsid w:val="00141D11"/>
    <w:pPr>
      <w:spacing w:after="120"/>
    </w:pPr>
  </w:style>
  <w:style w:type="character" w:customStyle="1" w:styleId="Char1">
    <w:name w:val="正文文本 Char"/>
    <w:basedOn w:val="a1"/>
    <w:link w:val="a0"/>
    <w:qFormat/>
    <w:rsid w:val="00141D11"/>
    <w:rPr>
      <w:rFonts w:ascii="Calibri" w:eastAsia="宋体" w:hAnsi="Calibri" w:cs="Times New Roman"/>
      <w:kern w:val="0"/>
    </w:rPr>
  </w:style>
  <w:style w:type="paragraph" w:customStyle="1" w:styleId="21">
    <w:name w:val="正文首行缩进 21"/>
    <w:basedOn w:val="a"/>
    <w:link w:val="2Char"/>
    <w:unhideWhenUsed/>
    <w:qFormat/>
    <w:rsid w:val="00141D11"/>
    <w:pPr>
      <w:spacing w:line="360" w:lineRule="auto"/>
      <w:ind w:firstLine="420"/>
    </w:pPr>
    <w:rPr>
      <w:rFonts w:ascii="宋体" w:hAnsi="宋体"/>
      <w:szCs w:val="20"/>
    </w:rPr>
  </w:style>
  <w:style w:type="character" w:customStyle="1" w:styleId="2Char">
    <w:name w:val="正文首行缩进 2 Char"/>
    <w:link w:val="21"/>
    <w:qFormat/>
    <w:rsid w:val="00141D11"/>
    <w:rPr>
      <w:rFonts w:ascii="宋体" w:eastAsia="宋体" w:hAnsi="宋体" w:cs="Times New Roman"/>
      <w:kern w:val="0"/>
      <w:szCs w:val="20"/>
    </w:rPr>
  </w:style>
  <w:style w:type="paragraph" w:styleId="a6">
    <w:name w:val="Body Text First Indent"/>
    <w:basedOn w:val="a0"/>
    <w:link w:val="Char2"/>
    <w:uiPriority w:val="99"/>
    <w:semiHidden/>
    <w:unhideWhenUsed/>
    <w:rsid w:val="00141D11"/>
    <w:pPr>
      <w:ind w:firstLineChars="100" w:firstLine="420"/>
    </w:pPr>
  </w:style>
  <w:style w:type="character" w:customStyle="1" w:styleId="Char2">
    <w:name w:val="正文首行缩进 Char"/>
    <w:basedOn w:val="Char1"/>
    <w:link w:val="a6"/>
    <w:uiPriority w:val="99"/>
    <w:semiHidden/>
    <w:rsid w:val="00141D11"/>
    <w:rPr>
      <w:rFonts w:ascii="Calibri" w:eastAsia="宋体" w:hAnsi="Calibri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41D11"/>
    <w:pPr>
      <w:widowControl w:val="0"/>
      <w:jc w:val="both"/>
    </w:pPr>
    <w:rPr>
      <w:rFonts w:ascii="Calibri" w:eastAsia="宋体" w:hAnsi="Calibri" w:cs="Times New Roman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41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41D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1D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41D11"/>
    <w:rPr>
      <w:sz w:val="18"/>
      <w:szCs w:val="18"/>
    </w:rPr>
  </w:style>
  <w:style w:type="paragraph" w:styleId="a0">
    <w:name w:val="Body Text"/>
    <w:basedOn w:val="a"/>
    <w:next w:val="a6"/>
    <w:link w:val="Char1"/>
    <w:unhideWhenUsed/>
    <w:qFormat/>
    <w:rsid w:val="00141D11"/>
    <w:pPr>
      <w:spacing w:after="120"/>
    </w:pPr>
  </w:style>
  <w:style w:type="character" w:customStyle="1" w:styleId="Char1">
    <w:name w:val="正文文本 Char"/>
    <w:basedOn w:val="a1"/>
    <w:link w:val="a0"/>
    <w:qFormat/>
    <w:rsid w:val="00141D11"/>
    <w:rPr>
      <w:rFonts w:ascii="Calibri" w:eastAsia="宋体" w:hAnsi="Calibri" w:cs="Times New Roman"/>
      <w:kern w:val="0"/>
    </w:rPr>
  </w:style>
  <w:style w:type="paragraph" w:customStyle="1" w:styleId="21">
    <w:name w:val="正文首行缩进 21"/>
    <w:basedOn w:val="a"/>
    <w:link w:val="2Char"/>
    <w:unhideWhenUsed/>
    <w:qFormat/>
    <w:rsid w:val="00141D11"/>
    <w:pPr>
      <w:spacing w:line="360" w:lineRule="auto"/>
      <w:ind w:firstLine="420"/>
    </w:pPr>
    <w:rPr>
      <w:rFonts w:ascii="宋体" w:hAnsi="宋体"/>
      <w:szCs w:val="20"/>
    </w:rPr>
  </w:style>
  <w:style w:type="character" w:customStyle="1" w:styleId="2Char">
    <w:name w:val="正文首行缩进 2 Char"/>
    <w:link w:val="21"/>
    <w:qFormat/>
    <w:rsid w:val="00141D11"/>
    <w:rPr>
      <w:rFonts w:ascii="宋体" w:eastAsia="宋体" w:hAnsi="宋体" w:cs="Times New Roman"/>
      <w:kern w:val="0"/>
      <w:szCs w:val="20"/>
    </w:rPr>
  </w:style>
  <w:style w:type="paragraph" w:styleId="a6">
    <w:name w:val="Body Text First Indent"/>
    <w:basedOn w:val="a0"/>
    <w:link w:val="Char2"/>
    <w:uiPriority w:val="99"/>
    <w:semiHidden/>
    <w:unhideWhenUsed/>
    <w:rsid w:val="00141D11"/>
    <w:pPr>
      <w:ind w:firstLineChars="100" w:firstLine="420"/>
    </w:pPr>
  </w:style>
  <w:style w:type="character" w:customStyle="1" w:styleId="Char2">
    <w:name w:val="正文首行缩进 Char"/>
    <w:basedOn w:val="Char1"/>
    <w:link w:val="a6"/>
    <w:uiPriority w:val="99"/>
    <w:semiHidden/>
    <w:rsid w:val="00141D11"/>
    <w:rPr>
      <w:rFonts w:ascii="Calibri" w:eastAsia="宋体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张磊</dc:creator>
  <cp:keywords/>
  <dc:description/>
  <cp:lastModifiedBy>张磊</cp:lastModifiedBy>
  <cp:revision>9</cp:revision>
  <dcterms:created xsi:type="dcterms:W3CDTF">2025-12-31T00:34:00Z</dcterms:created>
  <dcterms:modified xsi:type="dcterms:W3CDTF">2025-12-31T02:42:00Z</dcterms:modified>
</cp:coreProperties>
</file>