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JSZC-320500-JZCG-G2024-0149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苏州市社会福利总院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福利</w:t>
      </w:r>
      <w:r>
        <w:rPr>
          <w:rFonts w:hint="eastAsia" w:ascii="宋体" w:hAnsi="宋体"/>
          <w:b/>
          <w:sz w:val="32"/>
        </w:rPr>
        <w:t xml:space="preserve">总院职工食堂食材及</w:t>
      </w:r>
      <w:r>
        <w:rPr>
          <w:rFonts w:hint="eastAsia" w:ascii="宋体" w:hAnsi="宋体"/>
          <w:b/>
          <w:sz w:val="32"/>
        </w:rPr>
        <w:t xml:space="preserve">劳务采购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hint="eastAsia"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8"/>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28"/>
        <w:ind w:firstLine="0"/>
        <w:jc w:val="left"/>
        <w:spacing w:before="120" w:after="120"/>
        <w:tabs>
          <w:tab w:val="right" w:pos="9854" w:leader="dot"/>
        </w:tabs>
        <w:rPr>
          <w:rStyle w:val="1058"/>
          <w:rFonts w:ascii="宋体" w:hAnsi="宋体" w:cs="Calibri"/>
          <w:bCs/>
          <w:caps/>
          <w:color w:val="auto"/>
          <w:sz w:val="32"/>
          <w:szCs w:val="32"/>
        </w:rPr>
        <w:outlineLvl w:val="9"/>
      </w:pPr>
      <w:r>
        <w:rPr>
          <w:rStyle w:val="1058"/>
          <w:rFonts w:ascii="宋体" w:hAnsi="宋体" w:cs="Calibri"/>
          <w:bCs/>
          <w:caps/>
          <w:color w:val="auto"/>
          <w:sz w:val="32"/>
        </w:rPr>
        <w:fldChar w:fldCharType="begin"/>
      </w:r>
      <w:r>
        <w:rPr>
          <w:rStyle w:val="1058"/>
          <w:rFonts w:ascii="宋体" w:hAnsi="宋体" w:cs="Calibri"/>
          <w:bCs/>
          <w:caps/>
          <w:color w:val="auto"/>
          <w:sz w:val="32"/>
        </w:rPr>
        <w:instrText xml:space="preserve"> TOC \o "1-1" \h \z \u </w:instrText>
      </w:r>
      <w:r>
        <w:rPr>
          <w:rStyle w:val="1058"/>
          <w:rFonts w:ascii="宋体" w:hAnsi="宋体" w:cs="Calibri"/>
          <w:bCs/>
          <w:caps/>
          <w:color w:val="auto"/>
          <w:sz w:val="32"/>
        </w:rPr>
        <w:fldChar w:fldCharType="separate"/>
      </w:r>
      <w:hyperlink w:tooltip="#_Toc105397776" w:anchor="_Toc105397776" w:history="1">
        <w:r>
          <w:rPr>
            <w:rStyle w:val="1058"/>
            <w:rFonts w:ascii="宋体" w:hAnsi="宋体" w:cs="Calibri"/>
            <w:bCs/>
            <w:caps/>
            <w:color w:val="auto"/>
            <w:sz w:val="32"/>
            <w:szCs w:val="32"/>
          </w:rPr>
          <w:t xml:space="preserve">第一章</w:t>
        </w:r>
        <w:r>
          <w:rPr>
            <w:rStyle w:val="1058"/>
            <w:rFonts w:ascii="宋体" w:hAnsi="宋体" w:cs="Calibri"/>
            <w:bCs/>
            <w:caps/>
            <w:color w:val="auto"/>
            <w:sz w:val="32"/>
            <w:szCs w:val="32"/>
          </w:rPr>
          <w:t xml:space="preserve"> </w:t>
        </w:r>
        <w:r>
          <w:rPr>
            <w:rStyle w:val="1058"/>
            <w:rFonts w:ascii="宋体" w:hAnsi="宋体" w:cs="Calibri"/>
            <w:bCs/>
            <w:caps/>
            <w:color w:val="auto"/>
            <w:sz w:val="32"/>
            <w:szCs w:val="32"/>
          </w:rPr>
          <w:t xml:space="preserve">投标邀请函</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_Toc105397776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w:t>
        </w:r>
        <w:r>
          <w:rPr>
            <w:rStyle w:val="1058"/>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77" w:anchor="_Toc105397777" w:history="1">
        <w:r>
          <w:rPr>
            <w:rStyle w:val="1058"/>
            <w:rFonts w:ascii="宋体" w:hAnsi="宋体" w:cs="Calibri"/>
            <w:bCs/>
            <w:caps/>
            <w:color w:val="auto"/>
            <w:sz w:val="32"/>
            <w:szCs w:val="32"/>
          </w:rPr>
          <w:t xml:space="preserve">第二章</w:t>
        </w:r>
        <w:r>
          <w:rPr>
            <w:rStyle w:val="1058"/>
            <w:rFonts w:ascii="宋体" w:hAnsi="宋体" w:cs="Calibri"/>
            <w:bCs/>
            <w:caps/>
            <w:color w:val="auto"/>
            <w:sz w:val="32"/>
            <w:szCs w:val="32"/>
          </w:rPr>
          <w:t xml:space="preserve"> </w:t>
        </w:r>
        <w:r>
          <w:rPr>
            <w:rStyle w:val="1058"/>
            <w:rFonts w:ascii="宋体" w:hAnsi="宋体" w:cs="Calibri"/>
            <w:bCs/>
            <w:caps/>
            <w:color w:val="auto"/>
            <w:sz w:val="32"/>
            <w:szCs w:val="32"/>
          </w:rPr>
          <w:t xml:space="preserve">投标人须知</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_Toc105397777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8</w:t>
        </w:r>
        <w:r>
          <w:rPr>
            <w:rStyle w:val="1058"/>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78" w:anchor="_Toc105397778" w:history="1">
        <w:r>
          <w:rPr>
            <w:rStyle w:val="1058"/>
            <w:rFonts w:ascii="宋体" w:hAnsi="宋体" w:cs="Calibri"/>
            <w:bCs/>
            <w:caps/>
            <w:color w:val="auto"/>
            <w:sz w:val="32"/>
            <w:szCs w:val="32"/>
          </w:rPr>
          <w:t xml:space="preserve">第三章</w:t>
        </w:r>
        <w:r>
          <w:rPr>
            <w:rStyle w:val="1058"/>
            <w:rFonts w:ascii="宋体" w:hAnsi="宋体" w:cs="Calibri"/>
            <w:bCs/>
            <w:caps/>
            <w:color w:val="auto"/>
            <w:sz w:val="32"/>
            <w:szCs w:val="32"/>
          </w:rPr>
          <w:t xml:space="preserve"> </w:t>
        </w:r>
        <w:r>
          <w:rPr>
            <w:rStyle w:val="1058"/>
            <w:rFonts w:ascii="宋体" w:hAnsi="宋体" w:cs="Calibri"/>
            <w:bCs/>
            <w:caps/>
            <w:color w:val="auto"/>
            <w:sz w:val="32"/>
            <w:szCs w:val="32"/>
          </w:rPr>
          <w:t xml:space="preserve">投标文件格式</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_Toc105397778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20</w:t>
        </w:r>
        <w:r>
          <w:rPr>
            <w:rStyle w:val="1058"/>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3" w:anchor="_Toc105397793" w:history="1">
        <w:r>
          <w:rPr>
            <w:rStyle w:val="1058"/>
            <w:rFonts w:ascii="宋体" w:hAnsi="宋体" w:cs="Calibri"/>
            <w:bCs/>
            <w:caps/>
            <w:color w:val="auto"/>
            <w:sz w:val="32"/>
            <w:szCs w:val="32"/>
          </w:rPr>
          <w:t xml:space="preserve">第四章</w:t>
        </w:r>
        <w:r>
          <w:rPr>
            <w:rStyle w:val="1058"/>
            <w:rFonts w:ascii="宋体" w:hAnsi="宋体" w:cs="Calibri"/>
            <w:bCs/>
            <w:caps/>
            <w:color w:val="auto"/>
            <w:sz w:val="32"/>
            <w:szCs w:val="32"/>
          </w:rPr>
          <w:t xml:space="preserve"> </w:t>
        </w:r>
        <w:r>
          <w:rPr>
            <w:rStyle w:val="1058"/>
            <w:rFonts w:ascii="宋体" w:hAnsi="宋体" w:cs="Calibri"/>
            <w:bCs/>
            <w:caps/>
            <w:color w:val="auto"/>
            <w:sz w:val="32"/>
            <w:szCs w:val="32"/>
          </w:rPr>
          <w:t xml:space="preserve">招标书</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_Toc105397793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36</w:t>
        </w:r>
        <w:r>
          <w:rPr>
            <w:rStyle w:val="1058"/>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4" w:anchor="_Toc105397794" w:history="1">
        <w:r>
          <w:rPr>
            <w:rStyle w:val="1058"/>
            <w:rFonts w:ascii="宋体" w:hAnsi="宋体" w:cs="Calibri"/>
            <w:bCs/>
            <w:caps/>
            <w:color w:val="auto"/>
            <w:sz w:val="32"/>
            <w:szCs w:val="32"/>
          </w:rPr>
          <w:t xml:space="preserve">第五章</w:t>
        </w:r>
        <w:r>
          <w:rPr>
            <w:rStyle w:val="1058"/>
            <w:rFonts w:ascii="宋体" w:hAnsi="宋体" w:cs="Calibri"/>
            <w:bCs/>
            <w:caps/>
            <w:color w:val="auto"/>
            <w:sz w:val="32"/>
            <w:szCs w:val="32"/>
          </w:rPr>
          <w:t xml:space="preserve"> </w:t>
        </w:r>
        <w:r>
          <w:rPr>
            <w:rStyle w:val="1058"/>
            <w:rFonts w:ascii="宋体" w:hAnsi="宋体" w:cs="Calibri"/>
            <w:bCs/>
            <w:caps/>
            <w:color w:val="auto"/>
            <w:sz w:val="32"/>
            <w:szCs w:val="32"/>
          </w:rPr>
          <w:t xml:space="preserve">合同及主要条款</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w:instrText>
        </w:r>
        <w:r>
          <w:rPr>
            <w:rStyle w:val="1058"/>
            <w:rFonts w:ascii="宋体" w:hAnsi="宋体" w:cs="Calibri"/>
            <w:bCs/>
            <w:caps/>
            <w:color w:val="auto"/>
            <w:sz w:val="32"/>
            <w:szCs w:val="32"/>
          </w:rPr>
          <w:instrText xml:space="preserve"> _Toc105397794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39</w:t>
        </w:r>
        <w:r>
          <w:rPr>
            <w:rStyle w:val="1058"/>
            <w:rFonts w:ascii="宋体" w:hAnsi="宋体" w:cs="Calibri"/>
            <w:bCs/>
            <w:caps/>
            <w:color w:val="auto"/>
            <w:sz w:val="32"/>
            <w:szCs w:val="32"/>
          </w:rPr>
          <w:fldChar w:fldCharType="end"/>
        </w:r>
      </w:hyperlink>
      <w:r/>
      <w:r/>
    </w:p>
    <w:p>
      <w:pPr>
        <w:pStyle w:val="1028"/>
        <w:ind w:firstLine="0"/>
        <w:jc w:val="left"/>
        <w:spacing w:before="120" w:after="120"/>
        <w:tabs>
          <w:tab w:val="right" w:pos="9854" w:leader="dot"/>
        </w:tabs>
        <w:rPr>
          <w:rStyle w:val="1058"/>
          <w:rFonts w:ascii="宋体" w:hAnsi="宋体" w:cs="Calibri"/>
          <w:bCs/>
          <w:caps/>
          <w:color w:val="auto"/>
          <w:sz w:val="32"/>
          <w:szCs w:val="32"/>
        </w:rPr>
        <w:outlineLvl w:val="9"/>
      </w:pPr>
      <w:r/>
      <w:hyperlink w:tooltip="#_Toc105397795" w:anchor="_Toc105397795" w:history="1">
        <w:r>
          <w:rPr>
            <w:rStyle w:val="1058"/>
            <w:rFonts w:ascii="宋体" w:hAnsi="宋体" w:cs="Calibri"/>
            <w:bCs/>
            <w:caps/>
            <w:color w:val="auto"/>
            <w:sz w:val="32"/>
            <w:szCs w:val="32"/>
          </w:rPr>
          <w:t xml:space="preserve">第六章</w:t>
        </w:r>
        <w:r>
          <w:rPr>
            <w:rStyle w:val="1058"/>
            <w:rFonts w:ascii="宋体" w:hAnsi="宋体" w:cs="Calibri"/>
            <w:bCs/>
            <w:caps/>
            <w:color w:val="auto"/>
            <w:sz w:val="32"/>
            <w:szCs w:val="32"/>
          </w:rPr>
          <w:t xml:space="preserve"> </w:t>
        </w:r>
        <w:r>
          <w:rPr>
            <w:rStyle w:val="1058"/>
            <w:rFonts w:ascii="宋体" w:hAnsi="宋体" w:cs="Calibri"/>
            <w:bCs/>
            <w:caps/>
            <w:color w:val="auto"/>
            <w:sz w:val="32"/>
            <w:szCs w:val="32"/>
          </w:rPr>
          <w:t xml:space="preserve">评标办法和评分标准</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_Toc105397795 \h </w:instrText>
        </w:r>
        <w:r>
          <w:rPr>
            <w:rStyle w:val="1058"/>
            <w:rFonts w:ascii="宋体" w:hAnsi="宋体" w:cs="Calibri"/>
            <w:bCs/>
            <w:caps/>
            <w:color w:val="auto"/>
            <w:sz w:val="32"/>
            <w:szCs w:val="32"/>
          </w:rPr>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43</w:t>
        </w:r>
        <w:r>
          <w:rPr>
            <w:rStyle w:val="1058"/>
            <w:rFonts w:ascii="宋体" w:hAnsi="宋体" w:cs="Calibri"/>
            <w:bCs/>
            <w:caps/>
            <w:color w:val="auto"/>
            <w:sz w:val="32"/>
            <w:szCs w:val="32"/>
          </w:rPr>
          <w:fldChar w:fldCharType="end"/>
        </w:r>
      </w:hyperlink>
      <w:r/>
      <w:r/>
    </w:p>
    <w:p>
      <w:pPr>
        <w:pStyle w:val="1028"/>
        <w:ind w:firstLine="0"/>
        <w:jc w:val="left"/>
        <w:spacing w:before="120" w:after="120"/>
        <w:tabs>
          <w:tab w:val="right" w:pos="9856" w:leader="dot"/>
        </w:tabs>
        <w:rPr>
          <w:rFonts w:ascii="宋体" w:hAnsi="宋体"/>
          <w:sz w:val="32"/>
          <w:szCs w:val="32"/>
        </w:rPr>
        <w:outlineLvl w:val="9"/>
      </w:pPr>
      <w:r>
        <w:rPr>
          <w:rStyle w:val="105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JSZC-320500-JZCG-G2024-0149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福利</w:t>
            </w:r>
            <w:r>
              <w:rPr>
                <w:rFonts w:hint="eastAsia" w:ascii="宋体" w:hAnsi="宋体" w:cs="Times New Roman"/>
                <w:sz w:val="21"/>
                <w:szCs w:val="21"/>
              </w:rPr>
              <w:t xml:space="preserve">总院职工食堂食材及</w:t>
            </w:r>
            <w:r>
              <w:rPr>
                <w:rFonts w:hint="eastAsia" w:ascii="宋体" w:hAnsi="宋体" w:cs="Times New Roman"/>
                <w:sz w:val="21"/>
                <w:szCs w:val="21"/>
              </w:rPr>
              <w:t xml:space="preserve">劳务采购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联系人：王辉、罗鸿</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名称：苏州市社会福利总院</w:t>
            </w:r>
            <w:r/>
          </w:p>
          <w:p>
            <w:pPr>
              <w:ind w:left="0"/>
              <w:jc w:val="left"/>
              <w:spacing w:line="440" w:lineRule="exact"/>
              <w:rPr>
                <w:rFonts w:ascii="宋体" w:hAnsi="宋体"/>
                <w:sz w:val="21"/>
                <w:szCs w:val="21"/>
              </w:rPr>
            </w:pPr>
            <w:r>
              <w:rPr>
                <w:rFonts w:hint="eastAsia" w:ascii="宋体" w:hAnsi="宋体"/>
                <w:sz w:val="21"/>
                <w:szCs w:val="21"/>
              </w:rPr>
              <w:t xml:space="preserve">地址：苏州市相城区新福路</w:t>
            </w:r>
            <w:r>
              <w:rPr>
                <w:rFonts w:hint="eastAsia" w:ascii="宋体" w:hAnsi="宋体"/>
                <w:sz w:val="21"/>
                <w:szCs w:val="21"/>
              </w:rPr>
              <w:t xml:space="preserve">7</w:t>
            </w:r>
            <w:r>
              <w:rPr>
                <w:rFonts w:ascii="宋体" w:hAnsi="宋体"/>
                <w:sz w:val="21"/>
                <w:szCs w:val="21"/>
              </w:rPr>
              <w:t xml:space="preserve">00</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联系人：李安进</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1</w:t>
            </w:r>
            <w:r>
              <w:rPr>
                <w:rFonts w:ascii="宋体" w:hAnsi="宋体"/>
                <w:sz w:val="21"/>
                <w:szCs w:val="21"/>
              </w:rPr>
              <w:t xml:space="preserve">3812654666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X</w:t>
            </w:r>
            <w:r>
              <w:rPr>
                <w:rFonts w:hint="eastAsia" w:ascii="宋体" w:hAnsi="宋体" w:cs="Times New Roman"/>
                <w:sz w:val="21"/>
                <w:szCs w:val="21"/>
                <w:u w:val="single"/>
              </w:rPr>
              <w:t xml:space="preserve">月</w:t>
            </w:r>
            <w:r>
              <w:rPr>
                <w:rFonts w:ascii="宋体" w:hAnsi="宋体" w:cs="Times New Roman"/>
                <w:sz w:val="21"/>
                <w:szCs w:val="21"/>
                <w:u w:val="single"/>
              </w:rPr>
              <w:t xml:space="preserve">X</w:t>
            </w:r>
            <w:r>
              <w:rPr>
                <w:rFonts w:hint="eastAsia" w:ascii="宋体" w:hAnsi="宋体" w:cs="Times New Roman"/>
                <w:sz w:val="21"/>
                <w:szCs w:val="21"/>
                <w:u w:val="single"/>
              </w:rPr>
              <w:t xml:space="preserve">日</w:t>
            </w:r>
            <w:r>
              <w:rPr>
                <w:rFonts w:ascii="宋体" w:hAnsi="宋体" w:cs="Times New Roman"/>
                <w:sz w:val="21"/>
                <w:szCs w:val="21"/>
                <w:u w:val="single"/>
              </w:rPr>
              <w:t xml:space="preserve">X</w:t>
            </w:r>
            <w:r>
              <w:rPr>
                <w:rFonts w:hint="eastAsia" w:ascii="宋体" w:hAnsi="宋体" w:cs="Times New Roman"/>
                <w:sz w:val="21"/>
                <w:szCs w:val="21"/>
                <w:u w:val="single"/>
              </w:rPr>
              <w:t xml:space="preserve">点</w:t>
            </w:r>
            <w:r>
              <w:rPr>
                <w:rFonts w:ascii="宋体" w:hAnsi="宋体" w:cs="Times New Roman"/>
                <w:sz w:val="21"/>
                <w:szCs w:val="21"/>
                <w:u w:val="single"/>
              </w:rPr>
              <w:t xml:space="preserve">X</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w:t>
            </w:r>
            <w:r>
              <w:rPr>
                <w:rFonts w:hint="eastAsia" w:ascii="宋体" w:hAnsi="宋体" w:cs="Times New Roman"/>
                <w:sz w:val="21"/>
                <w:szCs w:val="21"/>
              </w:rPr>
              <w:t xml:space="preserve">泷</w:t>
            </w:r>
            <w:r>
              <w:rPr>
                <w:rFonts w:hint="eastAsia" w:ascii="宋体" w:hAnsi="宋体" w:cs="Times New Roman"/>
                <w:sz w:val="21"/>
                <w:szCs w:val="21"/>
              </w:rPr>
              <w:t xml:space="preserve">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5%</w:t>
            </w:r>
            <w:r>
              <w:rPr>
                <w:rFonts w:hint="eastAsia" w:ascii="宋体" w:hAnsi="宋体" w:cs="Times New Roman"/>
                <w:sz w:val="21"/>
                <w:szCs w:val="21"/>
              </w:rPr>
              <w:t xml:space="preserve">（详见采购文件第五章）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（三）投标人的报价均超过了最高限价，采购人不能支付的；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2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1"/>
        <w:rPr>
          <w:rFonts w:ascii="宋体" w:hAnsi="宋体"/>
        </w:rPr>
      </w:pPr>
      <w:r>
        <w:rPr>
          <w:rFonts w:ascii="宋体" w:hAnsi="宋体"/>
        </w:rPr>
      </w:r>
      <w:r/>
    </w:p>
    <w:p>
      <w:pPr>
        <w:pStyle w:val="101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福利</w:t>
      </w:r>
      <w:r>
        <w:rPr>
          <w:rFonts w:hint="eastAsia" w:ascii="宋体" w:hAnsi="宋体"/>
          <w:b/>
          <w:sz w:val="21"/>
          <w:szCs w:val="21"/>
          <w:u w:val="single"/>
        </w:rPr>
        <w:t xml:space="preserve">总院职工食堂食材及</w:t>
      </w:r>
      <w:r>
        <w:rPr>
          <w:rFonts w:hint="eastAsia" w:ascii="宋体" w:hAnsi="宋体"/>
          <w:b/>
          <w:sz w:val="21"/>
          <w:szCs w:val="21"/>
          <w:u w:val="single"/>
        </w:rPr>
        <w:t xml:space="preserve">劳务采购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 </w:t>
      </w:r>
      <w:r>
        <w:rPr>
          <w:rFonts w:ascii="宋体" w:hAnsi="宋体"/>
          <w:b/>
          <w:sz w:val="21"/>
          <w:szCs w:val="21"/>
          <w:u w:val="single"/>
        </w:rPr>
        <w:t xml:space="preserve">5</w:t>
      </w:r>
      <w:r>
        <w:rPr>
          <w:rFonts w:ascii="宋体" w:hAnsi="宋体"/>
          <w:b/>
          <w:sz w:val="21"/>
          <w:szCs w:val="21"/>
          <w:u w:val="single"/>
        </w:rPr>
        <w:t xml:space="preserve"> </w:t>
      </w:r>
      <w:r>
        <w:rPr>
          <w:rFonts w:hint="eastAsia" w:ascii="宋体" w:hAnsi="宋体"/>
          <w:b/>
          <w:sz w:val="21"/>
          <w:szCs w:val="21"/>
          <w:u w:val="single"/>
        </w:rPr>
        <w:t xml:space="preserve">月</w:t>
      </w:r>
      <w:r>
        <w:rPr>
          <w:rFonts w:ascii="宋体" w:hAnsi="宋体"/>
          <w:b/>
          <w:sz w:val="21"/>
          <w:szCs w:val="21"/>
          <w:u w:val="single"/>
        </w:rPr>
        <w:t xml:space="preserve"> </w:t>
      </w:r>
      <w:r>
        <w:rPr>
          <w:rFonts w:ascii="宋体" w:hAnsi="宋体"/>
          <w:b/>
          <w:sz w:val="21"/>
          <w:szCs w:val="21"/>
          <w:u w:val="single"/>
        </w:rPr>
        <w:t xml:space="preserve">14</w:t>
      </w:r>
      <w:r>
        <w:rPr>
          <w:rFonts w:ascii="宋体" w:hAnsi="宋体"/>
          <w:b/>
          <w:sz w:val="21"/>
          <w:szCs w:val="21"/>
          <w:u w:val="single"/>
        </w:rPr>
        <w:t xml:space="preserve"> </w:t>
      </w:r>
      <w:r>
        <w:rPr>
          <w:rFonts w:hint="eastAsia" w:ascii="宋体" w:hAnsi="宋体"/>
          <w:b/>
          <w:sz w:val="21"/>
          <w:szCs w:val="21"/>
          <w:u w:val="single"/>
        </w:rPr>
        <w:t xml:space="preserve">日</w:t>
      </w:r>
      <w:r>
        <w:rPr>
          <w:rFonts w:ascii="宋体" w:hAnsi="宋体"/>
          <w:b/>
          <w:sz w:val="21"/>
          <w:szCs w:val="21"/>
          <w:u w:val="single"/>
        </w:rPr>
        <w:t xml:space="preserve"> </w:t>
      </w:r>
      <w:r>
        <w:rPr>
          <w:rFonts w:ascii="宋体" w:hAnsi="宋体"/>
          <w:b/>
          <w:sz w:val="21"/>
          <w:szCs w:val="21"/>
          <w:u w:val="single"/>
        </w:rPr>
        <w:t xml:space="preserve">9</w:t>
      </w:r>
      <w:r>
        <w:rPr>
          <w:rFonts w:ascii="宋体" w:hAnsi="宋体"/>
          <w:b/>
          <w:sz w:val="21"/>
          <w:szCs w:val="21"/>
          <w:u w:val="single"/>
        </w:rPr>
        <w:t xml:space="preserve"> </w:t>
      </w:r>
      <w:r>
        <w:rPr>
          <w:rFonts w:hint="eastAsia" w:ascii="宋体" w:hAnsi="宋体"/>
          <w:b/>
          <w:sz w:val="21"/>
          <w:szCs w:val="21"/>
          <w:u w:val="single"/>
        </w:rPr>
        <w:t xml:space="preserve">点</w:t>
      </w:r>
      <w:r>
        <w:rPr>
          <w:rFonts w:ascii="宋体" w:hAnsi="宋体"/>
          <w:b/>
          <w:sz w:val="21"/>
          <w:szCs w:val="21"/>
          <w:u w:val="single"/>
        </w:rPr>
        <w:t xml:space="preserve"> </w:t>
      </w:r>
      <w:r>
        <w:rPr>
          <w:rFonts w:ascii="宋体" w:hAnsi="宋体"/>
          <w:b/>
          <w:sz w:val="21"/>
          <w:szCs w:val="21"/>
          <w:u w:val="single"/>
        </w:rPr>
        <w:t xml:space="preserve">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4"/>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JSZC-320500-JZCG-G2024-0149</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项目名称：福利</w:t>
      </w:r>
      <w:r>
        <w:rPr>
          <w:rFonts w:hint="eastAsia" w:ascii="宋体" w:hAnsi="宋体"/>
          <w:sz w:val="21"/>
          <w:szCs w:val="21"/>
        </w:rPr>
        <w:t xml:space="preserve">总院职工食堂食材及</w:t>
      </w:r>
      <w:r>
        <w:rPr>
          <w:rFonts w:hint="eastAsia" w:ascii="宋体" w:hAnsi="宋体"/>
          <w:sz w:val="21"/>
          <w:szCs w:val="21"/>
        </w:rPr>
        <w:t xml:space="preserve">劳务采购</w:t>
      </w:r>
      <w:r>
        <w:rPr>
          <w:rFonts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ind w:left="0" w:firstLine="420"/>
        <w:spacing w:line="360" w:lineRule="auto"/>
        <w:tabs>
          <w:tab w:val="left" w:pos="0" w:leader="none"/>
        </w:tabs>
        <w:rPr>
          <w:rFonts w:ascii="宋体" w:hAnsi="宋体"/>
          <w:b/>
          <w:sz w:val="21"/>
        </w:rPr>
      </w:pPr>
      <w:r>
        <w:rPr>
          <w:rFonts w:hint="eastAsia" w:ascii="宋体" w:hAnsi="宋体"/>
          <w:sz w:val="21"/>
          <w:szCs w:val="21"/>
        </w:rPr>
        <w:t xml:space="preserve">4.</w:t>
      </w:r>
      <w:r>
        <w:rPr>
          <w:rFonts w:hint="eastAsia" w:ascii="宋体" w:hAnsi="宋体"/>
          <w:sz w:val="21"/>
          <w:szCs w:val="21"/>
        </w:rPr>
        <w:t xml:space="preserve">预算金额：</w:t>
      </w:r>
      <w:r>
        <w:rPr>
          <w:rFonts w:hint="eastAsia" w:ascii="宋体" w:hAnsi="宋体"/>
          <w:sz w:val="21"/>
        </w:rPr>
        <w:t xml:space="preserve">人民币</w:t>
      </w:r>
      <w:r>
        <w:rPr>
          <w:rFonts w:hint="eastAsia" w:ascii="宋体" w:hAnsi="宋体"/>
          <w:sz w:val="21"/>
        </w:rPr>
        <w:t xml:space="preserve">陆佰肆拾叁万玖仟肆佰</w:t>
      </w:r>
      <w:r>
        <w:rPr>
          <w:rFonts w:hint="eastAsia" w:ascii="宋体" w:hAnsi="宋体"/>
          <w:sz w:val="21"/>
        </w:rPr>
        <w:t xml:space="preserve">元整</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6</w:t>
      </w:r>
      <w:r>
        <w:rPr>
          <w:rFonts w:ascii="宋体" w:hAnsi="宋体"/>
          <w:sz w:val="21"/>
        </w:rPr>
        <w:t xml:space="preserve">439400.00</w:t>
      </w:r>
      <w:r>
        <w:rPr>
          <w:rFonts w:hint="eastAsia" w:ascii="宋体" w:hAnsi="宋体"/>
          <w:sz w:val="21"/>
        </w:rPr>
        <w:t xml:space="preserve">）</w:t>
      </w:r>
      <w:r>
        <w:rPr>
          <w:rFonts w:hint="eastAsia" w:ascii="宋体" w:hAnsi="宋体"/>
          <w:b/>
          <w:sz w:val="21"/>
        </w:rPr>
        <w:t xml:space="preserve">本项目预算含</w:t>
      </w:r>
      <w:r>
        <w:rPr>
          <w:rFonts w:hint="eastAsia" w:ascii="宋体" w:hAnsi="宋体"/>
          <w:b/>
          <w:sz w:val="21"/>
        </w:rPr>
        <w:t xml:space="preserve">食材费用</w:t>
      </w:r>
      <w:r>
        <w:rPr>
          <w:rFonts w:hint="eastAsia" w:ascii="宋体" w:hAnsi="宋体"/>
          <w:b/>
          <w:sz w:val="21"/>
        </w:rPr>
        <w:t xml:space="preserve">,</w:t>
      </w:r>
      <w:r>
        <w:rPr>
          <w:rFonts w:hint="eastAsia" w:ascii="宋体" w:hAnsi="宋体"/>
          <w:b/>
          <w:sz w:val="21"/>
        </w:rPr>
        <w:t xml:space="preserve">不再额外支付。</w:t>
      </w:r>
      <w:r>
        <w:rPr>
          <w:rFonts w:ascii="宋体" w:hAnsi="宋体"/>
          <w:sz w:val="21"/>
          <w:szCs w:val="21"/>
        </w:rPr>
        <w:t xml:space="preserve"> </w:t>
      </w:r>
      <w:r/>
    </w:p>
    <w:p>
      <w:pPr>
        <w:ind w:left="0" w:firstLine="420"/>
        <w:spacing w:line="360" w:lineRule="auto"/>
        <w:tabs>
          <w:tab w:val="left" w:pos="0" w:leader="none"/>
        </w:tabs>
        <w:rPr>
          <w:rFonts w:ascii="宋体" w:hAnsi="宋体"/>
          <w:b/>
          <w:sz w:val="21"/>
        </w:rPr>
      </w:pPr>
      <w:r>
        <w:rPr>
          <w:rFonts w:hint="eastAsia" w:ascii="宋体" w:hAnsi="宋体"/>
          <w:sz w:val="21"/>
          <w:szCs w:val="21"/>
        </w:rPr>
        <w:t xml:space="preserve">5.</w:t>
      </w:r>
      <w:r>
        <w:rPr>
          <w:rFonts w:hint="eastAsia" w:ascii="宋体" w:hAnsi="宋体"/>
          <w:sz w:val="21"/>
          <w:szCs w:val="21"/>
        </w:rPr>
        <w:t xml:space="preserve">最高限价：</w:t>
      </w:r>
      <w:r>
        <w:rPr>
          <w:rFonts w:hint="eastAsia" w:ascii="宋体" w:hAnsi="宋体"/>
          <w:sz w:val="21"/>
        </w:rPr>
        <w:t xml:space="preserve">人民币</w:t>
      </w:r>
      <w:r>
        <w:rPr>
          <w:rFonts w:hint="eastAsia" w:ascii="宋体" w:hAnsi="宋体"/>
          <w:sz w:val="21"/>
        </w:rPr>
        <w:t xml:space="preserve">陆佰贰拾肆万壹仟壹佰贰拾柒</w:t>
      </w:r>
      <w:r>
        <w:rPr>
          <w:rFonts w:hint="eastAsia" w:ascii="宋体" w:hAnsi="宋体"/>
          <w:sz w:val="21"/>
        </w:rPr>
        <w:t xml:space="preserve">元陆角陆分（￥：</w:t>
      </w:r>
      <w:r>
        <w:rPr>
          <w:rFonts w:hint="eastAsia" w:ascii="宋体" w:hAnsi="宋体"/>
          <w:sz w:val="21"/>
        </w:rPr>
        <w:t xml:space="preserve">6241127.66</w:t>
      </w:r>
      <w:r>
        <w:rPr>
          <w:rFonts w:hint="eastAsia" w:ascii="宋体" w:hAnsi="宋体"/>
          <w:sz w:val="21"/>
        </w:rPr>
        <w:t xml:space="preserve">元）</w:t>
      </w:r>
      <w:r>
        <w:rPr>
          <w:rFonts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ascii="宋体" w:hAnsi="宋体"/>
          <w:sz w:val="21"/>
          <w:szCs w:val="21"/>
        </w:rPr>
        <w:t xml:space="preserve">2024 </w:t>
      </w:r>
      <w:r>
        <w:rPr>
          <w:rFonts w:ascii="宋体" w:hAnsi="宋体"/>
          <w:sz w:val="21"/>
          <w:szCs w:val="21"/>
        </w:rPr>
        <w:t xml:space="preserve">年</w:t>
      </w:r>
      <w:r>
        <w:rPr>
          <w:rFonts w:ascii="宋体" w:hAnsi="宋体"/>
          <w:sz w:val="21"/>
          <w:szCs w:val="21"/>
        </w:rPr>
        <w:t xml:space="preserve"> 6 </w:t>
      </w:r>
      <w:r>
        <w:rPr>
          <w:rFonts w:ascii="宋体" w:hAnsi="宋体"/>
          <w:sz w:val="21"/>
          <w:szCs w:val="21"/>
        </w:rPr>
        <w:t xml:space="preserve">月</w:t>
      </w:r>
      <w:r>
        <w:rPr>
          <w:rFonts w:ascii="宋体" w:hAnsi="宋体"/>
          <w:sz w:val="21"/>
          <w:szCs w:val="21"/>
        </w:rPr>
        <w:t xml:space="preserve"> 1 </w:t>
      </w:r>
      <w:r>
        <w:rPr>
          <w:rFonts w:ascii="宋体" w:hAnsi="宋体"/>
          <w:sz w:val="21"/>
          <w:szCs w:val="21"/>
        </w:rPr>
        <w:t xml:space="preserve">日至</w:t>
      </w:r>
      <w:r>
        <w:rPr>
          <w:rFonts w:ascii="宋体" w:hAnsi="宋体"/>
          <w:sz w:val="21"/>
          <w:szCs w:val="21"/>
        </w:rPr>
        <w:t xml:space="preserve"> 2026 </w:t>
      </w:r>
      <w:r>
        <w:rPr>
          <w:rFonts w:ascii="宋体" w:hAnsi="宋体"/>
          <w:sz w:val="21"/>
          <w:szCs w:val="21"/>
        </w:rPr>
        <w:t xml:space="preserve">年</w:t>
      </w:r>
      <w:r>
        <w:rPr>
          <w:rFonts w:ascii="宋体" w:hAnsi="宋体"/>
          <w:sz w:val="21"/>
          <w:szCs w:val="21"/>
        </w:rPr>
        <w:t xml:space="preserve"> 4 </w:t>
      </w:r>
      <w:r>
        <w:rPr>
          <w:rFonts w:ascii="宋体" w:hAnsi="宋体"/>
          <w:sz w:val="21"/>
          <w:szCs w:val="21"/>
        </w:rPr>
        <w:t xml:space="preserve">月</w:t>
      </w:r>
      <w:r>
        <w:rPr>
          <w:rFonts w:ascii="宋体" w:hAnsi="宋体"/>
          <w:sz w:val="21"/>
          <w:szCs w:val="21"/>
        </w:rPr>
        <w:t xml:space="preserve"> 30 </w:t>
      </w:r>
      <w:r>
        <w:rPr>
          <w:rFonts w:ascii="宋体" w:hAnsi="宋体"/>
          <w:sz w:val="21"/>
          <w:szCs w:val="21"/>
        </w:rPr>
        <w:t xml:space="preserve">日（</w:t>
      </w:r>
      <w:r>
        <w:rPr>
          <w:rFonts w:ascii="宋体" w:hAnsi="宋体"/>
          <w:sz w:val="21"/>
          <w:szCs w:val="21"/>
        </w:rPr>
        <w:t xml:space="preserve">23 </w:t>
      </w:r>
      <w:r>
        <w:rPr>
          <w:rFonts w:ascii="宋体" w:hAnsi="宋体"/>
          <w:sz w:val="21"/>
          <w:szCs w:val="21"/>
        </w:rPr>
        <w:t xml:space="preserve">个</w:t>
      </w:r>
      <w:r>
        <w:rPr>
          <w:rFonts w:ascii="宋体" w:hAnsi="宋体"/>
          <w:sz w:val="21"/>
          <w:szCs w:val="21"/>
        </w:rPr>
        <w:t xml:space="preserve">月）</w:t>
      </w:r>
      <w:r/>
    </w:p>
    <w:p>
      <w:pPr>
        <w:pStyle w:val="1014"/>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采购需求：福利</w:t>
      </w:r>
      <w:r>
        <w:rPr>
          <w:rFonts w:hint="eastAsia" w:ascii="宋体" w:hAnsi="宋体"/>
          <w:sz w:val="21"/>
          <w:szCs w:val="21"/>
        </w:rPr>
        <w:t xml:space="preserve">总院职工食堂食材及</w:t>
      </w:r>
      <w:r>
        <w:rPr>
          <w:rFonts w:hint="eastAsia" w:ascii="宋体" w:hAnsi="宋体"/>
          <w:sz w:val="21"/>
          <w:szCs w:val="21"/>
        </w:rPr>
        <w:t xml:space="preserve">劳务采购（详见采购文件第四章）</w:t>
      </w:r>
      <w:r/>
    </w:p>
    <w:p>
      <w:pPr>
        <w:pStyle w:val="1014"/>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w:t>
      </w:r>
      <w:r>
        <w:rPr>
          <w:rFonts w:hint="eastAsia" w:ascii="宋体" w:hAnsi="宋体"/>
          <w:sz w:val="21"/>
          <w:szCs w:val="21"/>
        </w:rPr>
        <w:t xml:space="preserve">好记录；</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落实政府采购政策需满足的资格要求：无</w:t>
      </w:r>
      <w:r/>
    </w:p>
    <w:p>
      <w:pPr>
        <w:pStyle w:val="1052"/>
        <w:ind w:left="0" w:firstLine="420"/>
        <w:spacing w:before="0" w:after="0" w:line="360" w:lineRule="auto"/>
        <w:rPr>
          <w:rFonts w:ascii="宋体" w:cs="宋体"/>
          <w:b/>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w:t>
      </w:r>
      <w:r>
        <w:rPr>
          <w:rFonts w:hint="eastAsia" w:ascii="宋体" w:hAnsi="宋体" w:cs="宋体"/>
          <w:b/>
          <w:sz w:val="21"/>
          <w:szCs w:val="21"/>
        </w:rPr>
        <w:t xml:space="preserve">投标单位具有有效期内的食品经营许可证，具有</w:t>
      </w:r>
      <w:r>
        <w:rPr>
          <w:rFonts w:ascii="宋体" w:hAnsi="宋体" w:cs="宋体"/>
          <w:b/>
          <w:sz w:val="21"/>
          <w:szCs w:val="21"/>
        </w:rPr>
        <w:t xml:space="preserve">1</w:t>
      </w:r>
      <w:r>
        <w:rPr>
          <w:rFonts w:hint="eastAsia" w:ascii="宋体" w:hAnsi="宋体" w:cs="宋体"/>
          <w:b/>
          <w:sz w:val="21"/>
          <w:szCs w:val="21"/>
        </w:rPr>
        <w:t xml:space="preserve">辆厢式货车或冷链运输车，自有需提供购车发票和行驶证原件扫描件，租赁需提供中标后租赁的承诺函。</w:t>
      </w:r>
      <w:r/>
    </w:p>
    <w:p>
      <w:pPr>
        <w:pStyle w:val="101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1014"/>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14"/>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1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w:t>
      </w:r>
      <w:r>
        <w:rPr>
          <w:rFonts w:hint="eastAsia" w:ascii="宋体" w:hAnsi="宋体"/>
          <w:sz w:val="21"/>
          <w:szCs w:val="21"/>
        </w:rPr>
        <w:t xml:space="preserve">CA</w:t>
      </w:r>
      <w:r>
        <w:rPr>
          <w:rFonts w:hint="eastAsia" w:ascii="宋体" w:hAnsi="宋体"/>
          <w:sz w:val="21"/>
          <w:szCs w:val="21"/>
        </w:rPr>
        <w:t xml:space="preserve">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w:t>
      </w:r>
      <w:r>
        <w:rPr>
          <w:rFonts w:hint="eastAsia" w:ascii="宋体" w:hAnsi="宋体"/>
          <w:sz w:val="21"/>
          <w:szCs w:val="21"/>
        </w:rPr>
        <w:t xml:space="preserve">CA</w:t>
      </w:r>
      <w:r>
        <w:rPr>
          <w:rFonts w:hint="eastAsia" w:ascii="宋体" w:hAnsi="宋体"/>
          <w:sz w:val="21"/>
          <w:szCs w:val="21"/>
        </w:rPr>
        <w:t xml:space="preserve">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w:t>
      </w:r>
      <w:r>
        <w:rPr>
          <w:rFonts w:hint="eastAsia" w:ascii="宋体" w:hAnsi="宋体"/>
          <w:b/>
          <w:sz w:val="21"/>
          <w:szCs w:val="21"/>
        </w:rPr>
        <w:t xml:space="preserve">泷</w:t>
      </w:r>
      <w:r>
        <w:rPr>
          <w:rFonts w:hint="eastAsia" w:ascii="宋体" w:hAnsi="宋体"/>
          <w:b/>
          <w:sz w:val="21"/>
          <w:szCs w:val="21"/>
        </w:rPr>
        <w:t xml:space="preserve">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1014"/>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14"/>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证书登陆“苏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w:t>
      </w:r>
      <w:r>
        <w:rPr>
          <w:rFonts w:hint="eastAsia" w:ascii="宋体" w:hAnsi="宋体"/>
          <w:sz w:val="21"/>
          <w:szCs w:val="21"/>
        </w:rPr>
        <w:t xml:space="preserve">格条件或获取招标文件时间设定不符合有关法律法规规定等原因使供应商权益受损的除外。</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14"/>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18261002950</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4"/>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1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4</w:t>
      </w:r>
      <w:r>
        <w:rPr>
          <w:rFonts w:hint="eastAsia" w:ascii="宋体" w:hAnsi="宋体" w:cs="Times New Roman"/>
          <w:sz w:val="21"/>
          <w:szCs w:val="21"/>
          <w:u w:val="single"/>
        </w:rPr>
        <w:t xml:space="preserve">年</w:t>
      </w:r>
      <w:r>
        <w:rPr>
          <w:rFonts w:ascii="宋体" w:hAnsi="宋体" w:cs="Times New Roman"/>
          <w:sz w:val="21"/>
          <w:szCs w:val="21"/>
          <w:u w:val="single"/>
        </w:rPr>
        <w:t xml:space="preserve">5</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1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4"/>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w:t>
      </w:r>
      <w:r>
        <w:rPr>
          <w:rFonts w:hint="eastAsia" w:ascii="宋体" w:hAnsi="宋体"/>
          <w:sz w:val="21"/>
          <w:szCs w:val="21"/>
        </w:rPr>
        <w:t xml:space="preserve">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1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4"/>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1014"/>
        <w:ind w:left="0" w:firstLine="420"/>
        <w:spacing w:line="360" w:lineRule="auto"/>
        <w:rPr>
          <w:rFonts w:ascii="宋体" w:hAnsi="宋体"/>
          <w:sz w:val="21"/>
          <w:szCs w:val="21"/>
        </w:rPr>
      </w:pPr>
      <w:r>
        <w:rPr>
          <w:rFonts w:hint="eastAsia" w:ascii="宋体" w:hAnsi="宋体"/>
          <w:sz w:val="21"/>
          <w:szCs w:val="21"/>
        </w:rPr>
        <w:t xml:space="preserve">本项目获取招标文件截止日期之后仍可以下载招标文件，但截止日期之后下载的招标文件，视为非有效方</w:t>
      </w:r>
      <w:r>
        <w:rPr>
          <w:rFonts w:hint="eastAsia" w:ascii="宋体" w:hAnsi="宋体"/>
          <w:sz w:val="21"/>
          <w:szCs w:val="21"/>
        </w:rPr>
        <w:t xml:space="preserve">式且不作为供应商权益受到损害的证明材料和依据。</w:t>
      </w:r>
      <w:r/>
    </w:p>
    <w:p>
      <w:pPr>
        <w:pStyle w:val="1014"/>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名称：苏州市社会福利总院</w:t>
      </w:r>
      <w:r/>
    </w:p>
    <w:p>
      <w:pPr>
        <w:pStyle w:val="1014"/>
        <w:ind w:left="0" w:firstLine="420"/>
        <w:spacing w:line="360" w:lineRule="auto"/>
        <w:rPr>
          <w:rFonts w:ascii="宋体" w:hAnsi="宋体"/>
          <w:sz w:val="21"/>
          <w:szCs w:val="21"/>
        </w:rPr>
      </w:pPr>
      <w:r>
        <w:rPr>
          <w:rFonts w:hint="eastAsia" w:ascii="宋体" w:hAnsi="宋体"/>
          <w:sz w:val="21"/>
          <w:szCs w:val="21"/>
        </w:rPr>
        <w:t xml:space="preserve">地址：苏州市相城区新福路</w:t>
      </w:r>
      <w:r>
        <w:rPr>
          <w:rFonts w:hint="eastAsia" w:ascii="宋体" w:hAnsi="宋体"/>
          <w:sz w:val="21"/>
          <w:szCs w:val="21"/>
        </w:rPr>
        <w:t xml:space="preserve">7</w:t>
      </w:r>
      <w:r>
        <w:rPr>
          <w:rFonts w:ascii="宋体" w:hAnsi="宋体"/>
          <w:sz w:val="21"/>
          <w:szCs w:val="21"/>
        </w:rPr>
        <w:t xml:space="preserve">00</w:t>
      </w:r>
      <w:r>
        <w:rPr>
          <w:rFonts w:hint="eastAsia" w:ascii="宋体" w:hAnsi="宋体"/>
          <w:sz w:val="21"/>
          <w:szCs w:val="21"/>
        </w:rPr>
        <w:t xml:space="preserve">号</w:t>
      </w:r>
      <w:r/>
    </w:p>
    <w:p>
      <w:pPr>
        <w:pStyle w:val="1014"/>
        <w:ind w:left="0" w:firstLine="420"/>
        <w:spacing w:line="360" w:lineRule="auto"/>
        <w:rPr>
          <w:rFonts w:ascii="宋体" w:hAnsi="宋体"/>
          <w:sz w:val="21"/>
          <w:szCs w:val="21"/>
        </w:rPr>
      </w:pPr>
      <w:r>
        <w:rPr>
          <w:rFonts w:hint="eastAsia" w:ascii="宋体" w:hAnsi="宋体"/>
          <w:sz w:val="21"/>
          <w:szCs w:val="21"/>
        </w:rPr>
        <w:t xml:space="preserve">联系人：李安进</w:t>
      </w:r>
      <w:r/>
    </w:p>
    <w:p>
      <w:pPr>
        <w:pStyle w:val="101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1</w:t>
      </w:r>
      <w:r>
        <w:rPr>
          <w:rFonts w:ascii="宋体" w:hAnsi="宋体"/>
          <w:sz w:val="21"/>
          <w:szCs w:val="21"/>
        </w:rPr>
        <w:t xml:space="preserve">3812654666</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地址：苏州市姑苏区平</w:t>
      </w:r>
      <w:r>
        <w:rPr>
          <w:rFonts w:hint="eastAsia" w:ascii="宋体" w:hAnsi="宋体"/>
          <w:sz w:val="21"/>
          <w:szCs w:val="21"/>
        </w:rPr>
        <w:t xml:space="preserve">泷</w:t>
      </w:r>
      <w:r>
        <w:rPr>
          <w:rFonts w:hint="eastAsia" w:ascii="宋体" w:hAnsi="宋体"/>
          <w:sz w:val="21"/>
          <w:szCs w:val="21"/>
        </w:rPr>
        <w:t xml:space="preserve">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14"/>
        <w:ind w:left="0" w:firstLine="420"/>
        <w:spacing w:line="360" w:lineRule="auto"/>
        <w:rPr>
          <w:rFonts w:ascii="宋体" w:hAnsi="宋体"/>
          <w:sz w:val="21"/>
          <w:szCs w:val="21"/>
        </w:rPr>
      </w:pPr>
      <w:r>
        <w:rPr>
          <w:rFonts w:hint="eastAsia" w:ascii="宋体" w:hAnsi="宋体"/>
          <w:sz w:val="21"/>
          <w:szCs w:val="21"/>
        </w:rPr>
        <w:t xml:space="preserve">项目联系人：王辉、罗鸿</w:t>
      </w:r>
      <w:r>
        <w:rPr>
          <w:rFonts w:hint="eastAsia" w:ascii="宋体" w:hAnsi="宋体"/>
          <w:sz w:val="21"/>
          <w:szCs w:val="21"/>
        </w:rPr>
        <w:t xml:space="preserve">  </w:t>
      </w:r>
      <w:r/>
    </w:p>
    <w:p>
      <w:pPr>
        <w:pStyle w:val="1014"/>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69820875</w:t>
      </w:r>
      <w:r>
        <w:rPr>
          <w:rFonts w:hint="eastAsia" w:ascii="宋体" w:hAnsi="宋体"/>
          <w:sz w:val="21"/>
          <w:szCs w:val="21"/>
        </w:rPr>
        <w:t xml:space="preserve">、</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69820873</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pPr>
      <w:r/>
      <w:r/>
    </w:p>
    <w:p>
      <w:r/>
      <w:r/>
    </w:p>
    <w:p>
      <w:pPr>
        <w:pStyle w:val="1006"/>
        <w:ind w:left="0" w:firstLine="0"/>
      </w:pPr>
      <w:r/>
      <w:r/>
    </w:p>
    <w:p>
      <w:pPr>
        <w:pStyle w:val="994"/>
        <w:ind w:left="0" w:firstLine="0"/>
        <w:jc w:val="center"/>
        <w:rPr>
          <w:rFonts w:ascii="宋体" w:hAnsi="宋体"/>
          <w:b/>
          <w:sz w:val="44"/>
          <w:szCs w:val="22"/>
        </w:rPr>
      </w:pPr>
      <w:r/>
      <w:bookmarkStart w:id="6" w:name="_Toc2412"/>
      <w:r/>
      <w:bookmarkStart w:id="7" w:name="_Toc6217"/>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9" w:name="投标人须知"/>
      <w:r/>
      <w:bookmarkEnd w:id="9"/>
      <w:r>
        <w:rPr>
          <w:rFonts w:ascii="宋体" w:hAnsi="宋体"/>
          <w:b/>
          <w:sz w:val="44"/>
          <w:szCs w:val="22"/>
        </w:rPr>
        <w:t xml:space="preserve">投标人须知</w:t>
      </w:r>
      <w:bookmarkEnd w:id="6"/>
      <w:r/>
      <w:bookmarkEnd w:id="7"/>
      <w:r/>
      <w:bookmarkEnd w:id="8"/>
      <w:r/>
      <w:r/>
    </w:p>
    <w:p>
      <w:pPr>
        <w:pStyle w:val="1014"/>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1014"/>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w:t>
      </w:r>
      <w:r>
        <w:rPr>
          <w:rFonts w:hint="eastAsia" w:ascii="宋体" w:hAnsi="宋体"/>
          <w:b/>
          <w:sz w:val="21"/>
          <w:szCs w:val="21"/>
        </w:rPr>
        <w:t xml:space="preserve">说明</w:t>
      </w:r>
      <w:bookmarkEnd w:id="12"/>
      <w:r/>
      <w:r/>
    </w:p>
    <w:p>
      <w:pPr>
        <w:pStyle w:val="1014"/>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1014"/>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14"/>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1014"/>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w:t>
      </w:r>
      <w:r>
        <w:rPr>
          <w:rFonts w:hint="eastAsia" w:ascii="宋体" w:hAnsi="宋体"/>
          <w:b/>
          <w:sz w:val="21"/>
          <w:szCs w:val="21"/>
        </w:rPr>
        <w:t xml:space="preserve">词语释义</w:t>
      </w:r>
      <w:bookmarkEnd w:id="13"/>
      <w:r/>
      <w:r/>
    </w:p>
    <w:p>
      <w:pPr>
        <w:pStyle w:val="1014"/>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14"/>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1014"/>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投标人：指投标招标、参加投标竞争的法人、其他组织或自然人。</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w:t>
      </w:r>
      <w:r>
        <w:rPr>
          <w:rFonts w:hint="eastAsia" w:ascii="宋体" w:hAnsi="宋体"/>
          <w:sz w:val="21"/>
          <w:szCs w:val="21"/>
        </w:rPr>
        <w:t xml:space="preserve">，依法进行政府采购的国家机关、事业单位、团体组织。</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1014"/>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14"/>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落实政府采购政策需满足的资格要求：无</w:t>
      </w:r>
      <w:r/>
    </w:p>
    <w:p>
      <w:pPr>
        <w:pStyle w:val="1052"/>
        <w:ind w:left="0" w:firstLine="420"/>
        <w:spacing w:before="0" w:after="0" w:line="360" w:lineRule="auto"/>
        <w:rPr>
          <w:rFonts w:ascii="宋体" w:cs="宋体"/>
          <w:b/>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w:t>
      </w:r>
      <w:r>
        <w:rPr>
          <w:rFonts w:hint="eastAsia" w:ascii="宋体" w:hAnsi="宋体" w:cs="宋体"/>
          <w:b/>
          <w:sz w:val="21"/>
          <w:szCs w:val="21"/>
        </w:rPr>
        <w:t xml:space="preserve">投标单位具有有效期内的食品经营许可证</w:t>
      </w:r>
      <w:r>
        <w:rPr>
          <w:rFonts w:hint="eastAsia" w:ascii="宋体" w:hAnsi="宋体" w:cs="宋体"/>
          <w:b/>
          <w:sz w:val="21"/>
          <w:szCs w:val="21"/>
        </w:rPr>
        <w:t xml:space="preserve">，具有</w:t>
      </w:r>
      <w:r>
        <w:rPr>
          <w:rFonts w:ascii="宋体" w:hAnsi="宋体" w:cs="宋体"/>
          <w:b/>
          <w:sz w:val="21"/>
          <w:szCs w:val="21"/>
        </w:rPr>
        <w:t xml:space="preserve">1</w:t>
      </w:r>
      <w:r>
        <w:rPr>
          <w:rFonts w:hint="eastAsia" w:ascii="宋体" w:hAnsi="宋体" w:cs="宋体"/>
          <w:b/>
          <w:sz w:val="21"/>
          <w:szCs w:val="21"/>
        </w:rPr>
        <w:t xml:space="preserve">辆厢式货车或冷链运输车，自有需提供购车发票和行驶证原件扫描件，租赁需提供中标后租赁的承诺函。</w:t>
      </w:r>
      <w:r/>
    </w:p>
    <w:p>
      <w:pPr>
        <w:pStyle w:val="1052"/>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52"/>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52"/>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14"/>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14"/>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14"/>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14"/>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6" w:name="_Toc5764"/>
      <w:r/>
      <w:bookmarkStart w:id="17" w:name="_Toc31958"/>
      <w:r/>
      <w:r/>
    </w:p>
    <w:p>
      <w:pPr>
        <w:pStyle w:val="101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14"/>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14"/>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4"/>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w:t>
      </w:r>
      <w:r>
        <w:rPr>
          <w:rFonts w:hint="eastAsia" w:ascii="宋体" w:hAnsi="宋体"/>
          <w:sz w:val="21"/>
          <w:szCs w:val="21"/>
        </w:rPr>
        <w:t xml:space="preserve">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1014"/>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4"/>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w:t>
      </w:r>
      <w:r>
        <w:rPr>
          <w:rFonts w:hint="eastAsia" w:ascii="宋体" w:hAnsi="宋体"/>
          <w:sz w:val="21"/>
          <w:szCs w:val="21"/>
        </w:rPr>
        <w:t xml:space="preserve">文件的截止时间。</w:t>
      </w:r>
      <w:r/>
    </w:p>
    <w:p>
      <w:pPr>
        <w:pStyle w:val="1014"/>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1014"/>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w:t>
      </w:r>
      <w:r>
        <w:rPr>
          <w:rFonts w:hint="eastAsia" w:ascii="宋体" w:hAnsi="宋体"/>
          <w:sz w:val="21"/>
          <w:szCs w:val="21"/>
        </w:rPr>
        <w:t xml:space="preserve">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14"/>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4"/>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1014"/>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w:t>
      </w:r>
      <w:r>
        <w:rPr>
          <w:rFonts w:hint="eastAsia" w:ascii="宋体" w:hAnsi="宋体"/>
          <w:sz w:val="21"/>
          <w:szCs w:val="21"/>
        </w:rPr>
        <w:t xml:space="preserve">或者名称（以提供的营业执照副本复印件为准）、地址、邮编、联系人及联系电话；</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14"/>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1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4"/>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4"/>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w:t>
      </w:r>
      <w:r>
        <w:rPr>
          <w:rFonts w:hint="eastAsia" w:ascii="宋体" w:hAnsi="宋体"/>
          <w:sz w:val="21"/>
          <w:szCs w:val="21"/>
        </w:rPr>
        <w:t xml:space="preserve">函一起</w:t>
      </w:r>
      <w:r>
        <w:rPr>
          <w:rFonts w:hint="eastAsia" w:ascii="宋体" w:hAnsi="宋体"/>
          <w:sz w:val="21"/>
          <w:szCs w:val="21"/>
        </w:rPr>
        <w:t xml:space="preserve">递交，否则</w:t>
      </w:r>
      <w:r>
        <w:rPr>
          <w:rFonts w:hint="eastAsia" w:ascii="宋体" w:hAnsi="宋体"/>
          <w:sz w:val="21"/>
          <w:szCs w:val="21"/>
        </w:rPr>
        <w:t xml:space="preserve">不予受理。</w:t>
      </w:r>
      <w:r/>
    </w:p>
    <w:p>
      <w:pPr>
        <w:pStyle w:val="1014"/>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14"/>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1014"/>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1014"/>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w:t>
      </w:r>
      <w:r>
        <w:rPr>
          <w:rFonts w:hint="eastAsia" w:ascii="宋体" w:hAnsi="宋体"/>
          <w:sz w:val="21"/>
          <w:szCs w:val="21"/>
        </w:rPr>
        <w:t xml:space="preserve">泷</w:t>
      </w:r>
      <w:r>
        <w:rPr>
          <w:rFonts w:hint="eastAsia" w:ascii="宋体" w:hAnsi="宋体"/>
          <w:sz w:val="21"/>
          <w:szCs w:val="21"/>
        </w:rPr>
        <w:t xml:space="preserve">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1014"/>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w:t>
      </w:r>
      <w:r>
        <w:rPr>
          <w:rFonts w:hint="eastAsia" w:ascii="宋体" w:hAnsi="宋体"/>
          <w:sz w:val="21"/>
          <w:szCs w:val="21"/>
        </w:rPr>
        <w:t xml:space="preserve">泷</w:t>
      </w:r>
      <w:r>
        <w:rPr>
          <w:rFonts w:hint="eastAsia" w:ascii="宋体" w:hAnsi="宋体"/>
          <w:sz w:val="21"/>
          <w:szCs w:val="21"/>
        </w:rPr>
        <w:t xml:space="preserve">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101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1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实质性投标，否则，其投标可能被拒绝。</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1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w:t>
      </w:r>
      <w:r>
        <w:rPr>
          <w:rFonts w:hint="eastAsia" w:ascii="宋体" w:hAnsi="宋体"/>
          <w:sz w:val="21"/>
          <w:szCs w:val="21"/>
        </w:rPr>
        <w:t xml:space="preserve">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4"/>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14"/>
        <w:ind w:left="0" w:firstLine="420"/>
        <w:spacing w:line="360" w:lineRule="auto"/>
        <w:rPr>
          <w:rFonts w:ascii="宋体" w:hAnsi="宋体"/>
          <w:sz w:val="21"/>
          <w:szCs w:val="21"/>
        </w:rPr>
      </w:pPr>
      <w:r>
        <w:rPr>
          <w:rFonts w:hint="eastAsia" w:ascii="宋体" w:hAnsi="宋体"/>
          <w:sz w:val="21"/>
          <w:szCs w:val="21"/>
        </w:rPr>
        <w:t xml:space="preserve">14.1.4.2</w:t>
      </w:r>
      <w:r>
        <w:rPr>
          <w:rFonts w:hint="eastAsia" w:ascii="宋体" w:hAnsi="宋体"/>
          <w:sz w:val="21"/>
          <w:szCs w:val="21"/>
        </w:rPr>
        <w:t xml:space="preserve">投标人基本情况表（格式见第三章）；</w:t>
      </w:r>
      <w:r/>
    </w:p>
    <w:p>
      <w:pPr>
        <w:pStyle w:val="1014"/>
        <w:ind w:left="0" w:firstLine="420"/>
        <w:spacing w:line="360" w:lineRule="auto"/>
        <w:rPr>
          <w:rFonts w:ascii="宋体" w:hAnsi="宋体"/>
          <w:sz w:val="21"/>
          <w:szCs w:val="21"/>
        </w:rPr>
      </w:pPr>
      <w:r>
        <w:rPr>
          <w:rFonts w:hint="eastAsia" w:ascii="宋体" w:hAnsi="宋体"/>
          <w:sz w:val="21"/>
          <w:szCs w:val="21"/>
        </w:rPr>
        <w:t xml:space="preserve">14.1.4.3</w:t>
      </w:r>
      <w:r>
        <w:rPr>
          <w:rFonts w:hint="eastAsia" w:ascii="宋体" w:hAnsi="宋体"/>
          <w:sz w:val="21"/>
          <w:szCs w:val="21"/>
        </w:rPr>
        <w:t xml:space="preserve">投标人法定代表人身份证复印件；</w:t>
      </w:r>
      <w:r/>
    </w:p>
    <w:p>
      <w:pPr>
        <w:pStyle w:val="1014"/>
        <w:ind w:left="0" w:firstLine="420"/>
        <w:spacing w:line="360" w:lineRule="auto"/>
        <w:rPr>
          <w:rFonts w:ascii="宋体" w:hAnsi="宋体"/>
          <w:sz w:val="21"/>
          <w:szCs w:val="21"/>
        </w:rPr>
      </w:pPr>
      <w:r>
        <w:rPr>
          <w:rFonts w:hint="eastAsia" w:ascii="宋体" w:hAnsi="宋体"/>
          <w:sz w:val="21"/>
          <w:szCs w:val="21"/>
        </w:rPr>
        <w:t xml:space="preserve">14.1.4.4</w:t>
      </w:r>
      <w:r>
        <w:rPr>
          <w:rFonts w:hint="eastAsia" w:ascii="宋体" w:hAnsi="宋体"/>
          <w:sz w:val="21"/>
          <w:szCs w:val="21"/>
        </w:rPr>
        <w:t xml:space="preserve">法定代表人授权委托书（如有授权，格式见第三章）；</w:t>
      </w:r>
      <w:r/>
    </w:p>
    <w:p>
      <w:pPr>
        <w:pStyle w:val="1014"/>
        <w:ind w:left="0" w:firstLine="420"/>
        <w:spacing w:line="360" w:lineRule="auto"/>
        <w:rPr>
          <w:rFonts w:ascii="宋体" w:hAnsi="宋体"/>
          <w:sz w:val="21"/>
          <w:szCs w:val="21"/>
        </w:rPr>
      </w:pPr>
      <w:r>
        <w:rPr>
          <w:rFonts w:hint="eastAsia" w:ascii="宋体" w:hAnsi="宋体"/>
          <w:sz w:val="21"/>
          <w:szCs w:val="21"/>
        </w:rPr>
        <w:t xml:space="preserve">14.1.4.5</w:t>
      </w:r>
      <w:r>
        <w:rPr>
          <w:rFonts w:hint="eastAsia" w:ascii="宋体" w:hAnsi="宋体"/>
          <w:sz w:val="21"/>
          <w:szCs w:val="21"/>
        </w:rPr>
        <w:t xml:space="preserve">投标人授权代理人身份证复印件（如有授权）；</w:t>
      </w:r>
      <w:r/>
    </w:p>
    <w:p>
      <w:pPr>
        <w:pStyle w:val="101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w:t>
      </w:r>
      <w:r>
        <w:rPr>
          <w:rFonts w:hint="eastAsia" w:ascii="宋体" w:hAnsi="宋体"/>
          <w:sz w:val="21"/>
          <w:szCs w:val="21"/>
        </w:rPr>
        <w:t xml:space="preserve">合格投标人资格证明材料：</w:t>
      </w:r>
      <w:r/>
    </w:p>
    <w:p>
      <w:pPr>
        <w:pStyle w:val="105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5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101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w:t>
      </w:r>
      <w:r>
        <w:rPr>
          <w:rFonts w:hint="eastAsia" w:ascii="宋体" w:hAnsi="宋体"/>
          <w:b/>
          <w:sz w:val="21"/>
          <w:szCs w:val="21"/>
        </w:rPr>
        <w:t xml:space="preserve">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pStyle w:val="1052"/>
        <w:ind w:left="0" w:firstLine="420"/>
        <w:spacing w:before="0" w:after="0" w:line="360" w:lineRule="auto"/>
        <w:rPr>
          <w:rFonts w:ascii="宋体" w:cs="宋体"/>
          <w:b/>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cs="宋体"/>
          <w:b/>
          <w:sz w:val="21"/>
          <w:szCs w:val="21"/>
        </w:rPr>
        <w:t xml:space="preserve">投标单位具有有效期内的食品经营许可证，具有</w:t>
      </w:r>
      <w:r>
        <w:rPr>
          <w:rFonts w:ascii="宋体" w:hAnsi="宋体" w:cs="宋体"/>
          <w:b/>
          <w:sz w:val="21"/>
          <w:szCs w:val="21"/>
        </w:rPr>
        <w:t xml:space="preserve">1</w:t>
      </w:r>
      <w:r>
        <w:rPr>
          <w:rFonts w:hint="eastAsia" w:ascii="宋体" w:hAnsi="宋体" w:cs="宋体"/>
          <w:b/>
          <w:sz w:val="21"/>
          <w:szCs w:val="21"/>
        </w:rPr>
        <w:t xml:space="preserve">辆厢式货车或冷链运输车，自有需提供购车发票和行驶证原件扫描件，租赁需提供中标后租赁的承诺函。</w:t>
      </w:r>
      <w:r/>
    </w:p>
    <w:p>
      <w:pPr>
        <w:pStyle w:val="1052"/>
        <w:ind w:left="0" w:firstLine="420"/>
        <w:spacing w:before="0" w:after="0"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b/>
          <w:bCs/>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b/>
          <w:bCs/>
          <w:sz w:val="21"/>
          <w:szCs w:val="21"/>
        </w:rPr>
        <w:t xml:space="preserve">清晰的、可供查询的</w:t>
      </w:r>
      <w:r>
        <w:rPr>
          <w:rFonts w:hint="eastAsia" w:ascii="宋体"/>
          <w:b/>
          <w:bCs/>
          <w:sz w:val="21"/>
          <w:szCs w:val="21"/>
        </w:rPr>
        <w:t xml:space="preserve">的</w:t>
      </w:r>
      <w:r>
        <w:rPr>
          <w:rFonts w:hint="eastAsia" w:ascii="宋体"/>
          <w:b/>
          <w:bCs/>
          <w:sz w:val="21"/>
          <w:szCs w:val="21"/>
        </w:rPr>
        <w:t xml:space="preserve">社会保险记录（</w:t>
      </w:r>
      <w:r>
        <w:rPr>
          <w:rFonts w:hint="eastAsia" w:ascii="宋体"/>
          <w:b/>
          <w:bCs/>
          <w:sz w:val="21"/>
          <w:szCs w:val="21"/>
        </w:rPr>
        <w:t xml:space="preserve">含人员</w:t>
      </w:r>
      <w:r>
        <w:rPr>
          <w:rFonts w:hint="eastAsia" w:ascii="宋体"/>
          <w:b/>
          <w:bCs/>
          <w:sz w:val="21"/>
          <w:szCs w:val="21"/>
        </w:rPr>
        <w:t xml:space="preserve">明细）；</w:t>
      </w:r>
      <w:r/>
    </w:p>
    <w:p>
      <w:pPr>
        <w:ind w:left="0" w:firstLine="408"/>
        <w:spacing w:line="360" w:lineRule="auto"/>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5 </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cs="Times New Roman"/>
          <w:sz w:val="21"/>
          <w:szCs w:val="21"/>
          <w:lang w:val="zh-CN"/>
        </w:rPr>
        <w:t xml:space="preserve"> </w:t>
      </w:r>
      <w:r>
        <w:rPr>
          <w:rFonts w:hint="eastAsia" w:ascii="宋体" w:hAnsi="宋体" w:cs="Times New Roman"/>
          <w:sz w:val="21"/>
          <w:szCs w:val="21"/>
          <w:lang w:val="zh-CN"/>
        </w:rPr>
        <w:t xml:space="preserve">服务管理方案；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2</w:t>
      </w:r>
      <w:r>
        <w:rPr>
          <w:rFonts w:hint="eastAsia" w:ascii="宋体" w:hAnsi="宋体" w:cs="Times New Roman"/>
          <w:sz w:val="21"/>
          <w:szCs w:val="21"/>
          <w:lang w:val="zh-CN"/>
        </w:rPr>
        <w:t xml:space="preserve">信息化管理比较；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3</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针对本项目人员配备比较；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4</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投标单位综合实力比较；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类似项目业绩比较；</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rPr>
        <w:t xml:space="preserve">14.1.4.1-14.1.4.</w:t>
      </w:r>
      <w:r>
        <w:rPr>
          <w:rFonts w:ascii="宋体" w:hAnsi="宋体" w:cs="宋体"/>
          <w:b/>
          <w:bCs/>
          <w:color w:val="ff0000"/>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color w:val="ff0000"/>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228"/>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w:t>
      </w:r>
      <w:r>
        <w:rPr>
          <w:rFonts w:hint="eastAsia" w:ascii="宋体" w:hAnsi="宋体"/>
          <w:sz w:val="21"/>
          <w:szCs w:val="21"/>
        </w:rPr>
        <w:t xml:space="preserve">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w:t>
      </w:r>
      <w:r>
        <w:rPr>
          <w:rFonts w:hint="eastAsia" w:ascii="宋体" w:hAnsi="宋体" w:cs="宋体"/>
          <w:sz w:val="21"/>
          <w:szCs w:val="21"/>
        </w:rPr>
        <w:t xml:space="preserve">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0" w:name="_Toc25608"/>
      <w:r/>
      <w:bookmarkStart w:id="2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2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22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2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w:t>
      </w:r>
      <w:r>
        <w:rPr>
          <w:rFonts w:hint="eastAsia" w:ascii="宋体" w:hAnsi="宋体" w:cs="宋体"/>
          <w:b/>
          <w:sz w:val="21"/>
          <w:szCs w:val="21"/>
        </w:rPr>
        <w:t xml:space="preserve">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w:t>
      </w:r>
      <w:r>
        <w:rPr>
          <w:rFonts w:hint="eastAsia" w:ascii="宋体" w:hAnsi="宋体" w:cs="宋体"/>
          <w:sz w:val="21"/>
          <w:szCs w:val="21"/>
        </w:rPr>
        <w:t xml:space="preserve">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w:t>
      </w:r>
      <w:r>
        <w:rPr>
          <w:rFonts w:hint="eastAsia" w:ascii="宋体" w:hAnsi="宋体" w:cs="宋体"/>
          <w:sz w:val="21"/>
          <w:szCs w:val="21"/>
        </w:rPr>
        <w:t xml:space="preserve">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.4 </w:t>
      </w:r>
      <w:r>
        <w:rPr>
          <w:rFonts w:hint="eastAsia" w:ascii="宋体" w:hAnsi="宋体" w:cs="宋体"/>
          <w:sz w:val="21"/>
          <w:szCs w:val="21"/>
        </w:rPr>
        <w:t xml:space="preserve">评标委员</w:t>
      </w:r>
      <w:r>
        <w:rPr>
          <w:rFonts w:hint="eastAsia" w:ascii="宋体" w:hAnsi="宋体" w:cs="宋体"/>
          <w:sz w:val="21"/>
          <w:szCs w:val="21"/>
        </w:rPr>
        <w:t xml:space="preserve">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.5 </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w:t>
      </w:r>
      <w:r>
        <w:rPr>
          <w:rFonts w:hint="eastAsia" w:ascii="宋体" w:hAnsi="宋体" w:cs="宋体"/>
          <w:sz w:val="21"/>
          <w:szCs w:val="21"/>
        </w:rPr>
        <w:t xml:space="preserve">，评标委员会应当以书面形式要求投标人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投标人的报价均超过了最高限价，采购人不能支付的；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4" w:name="_Toc19501"/>
      <w:r/>
      <w:bookmarkStart w:id="25"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w:t>
      </w:r>
      <w:r>
        <w:rPr>
          <w:rFonts w:hint="eastAsia" w:ascii="宋体" w:hAnsi="宋体" w:cs="宋体"/>
          <w:b/>
          <w:sz w:val="21"/>
          <w:szCs w:val="21"/>
        </w:rPr>
        <w:t xml:space="preserve">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w:t>
      </w:r>
      <w:r>
        <w:rPr>
          <w:rFonts w:hint="eastAsia" w:ascii="宋体" w:hAnsi="宋体" w:cs="宋体"/>
          <w:sz w:val="21"/>
          <w:szCs w:val="21"/>
        </w:rPr>
        <w:t xml:space="preserve">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按照《关于做好政府采购支持企业发展有关事项的通知》（</w:t>
      </w:r>
      <w:r>
        <w:rPr>
          <w:rFonts w:hint="eastAsia" w:ascii="宋体" w:hAnsi="宋体" w:cs="宋体"/>
          <w:sz w:val="21"/>
          <w:szCs w:val="21"/>
        </w:rPr>
        <w:t xml:space="preserve">苏财购〔</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52</w:t>
      </w:r>
      <w:r>
        <w:rPr>
          <w:rFonts w:hint="eastAsia" w:ascii="宋体" w:hAnsi="宋体" w:cs="宋体"/>
          <w:sz w:val="21"/>
          <w:szCs w:val="21"/>
        </w:rPr>
        <w:t xml:space="preserve">号）及</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w:t>
      </w:r>
      <w:r>
        <w:rPr>
          <w:rFonts w:hint="eastAsia" w:ascii="宋体" w:hAnsi="宋体" w:cs="宋体"/>
          <w:sz w:val="21"/>
          <w:szCs w:val="21"/>
          <w:lang w:val="en-US"/>
        </w:rPr>
        <w:t xml:space="preserve">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28" w:name="_Toc24711"/>
      <w:r/>
      <w:bookmarkStart w:id="29" w:name="_Toc105397778"/>
      <w:r/>
      <w:bookmarkStart w:id="30" w:name="_Toc7264"/>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32" w:name="_Toc17036"/>
      <w:r/>
      <w:bookmarkStart w:id="33" w:name="_Toc105397779"/>
      <w:r/>
      <w:bookmarkStart w:id="34" w:name="_Toc3821"/>
      <w:r/>
      <w:bookmarkStart w:id="35" w:name="_Toc71810480"/>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、如果我方的投标书被接受，我方将严格履行招标文件中规定的每一项要求，严格履行合</w:t>
      </w:r>
      <w:r>
        <w:rPr>
          <w:rFonts w:hint="eastAsia" w:ascii="宋体" w:hAnsi="宋体"/>
          <w:sz w:val="21"/>
          <w:szCs w:val="21"/>
          <w:lang w:val="zh-CN"/>
        </w:rPr>
        <w:t xml:space="preserve">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w:t>
      </w:r>
      <w:r>
        <w:rPr>
          <w:rFonts w:hint="eastAsia" w:ascii="宋体" w:hAnsi="宋体"/>
          <w:sz w:val="21"/>
          <w:szCs w:val="21"/>
          <w:lang w:val="zh-CN"/>
        </w:rPr>
        <w:t xml:space="preserve">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6" w:name="_Toc105397780"/>
      <w:r/>
      <w:bookmarkStart w:id="37"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4" w:name="NF"/>
      <w:r/>
      <w:bookmarkEnd w:id="44"/>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6" w:name="RI"/>
      <w:r/>
      <w:bookmarkEnd w:id="46"/>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1"/>
        <w:rPr>
          <w:rFonts w:ascii="宋体" w:hAnsi="宋体"/>
        </w:rPr>
      </w:pPr>
      <w:r>
        <w:rPr>
          <w:rFonts w:ascii="宋体" w:hAnsi="宋体"/>
        </w:rPr>
      </w:r>
      <w:r/>
    </w:p>
    <w:p>
      <w:pPr>
        <w:ind w:left="0"/>
        <w:spacing w:line="440" w:lineRule="exact"/>
        <w:rPr>
          <w:rFonts w:ascii="宋体" w:hAnsi="宋体"/>
          <w:b/>
          <w:sz w:val="21"/>
          <w:szCs w:val="21"/>
        </w:rPr>
      </w:pPr>
      <w:r/>
      <w:bookmarkStart w:id="47" w:name="_Toc241"/>
      <w:r/>
      <w:bookmarkStart w:id="48" w:name="_Toc7945"/>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w:t>
      </w:r>
      <w:r>
        <w:rPr>
          <w:rFonts w:ascii="宋体" w:hAnsi="宋体"/>
          <w:b/>
          <w:sz w:val="21"/>
          <w:szCs w:val="21"/>
        </w:rPr>
        <w:t xml:space="preserve">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w:t>
            </w:r>
            <w:r>
              <w:rPr>
                <w:rFonts w:ascii="宋体" w:hAnsi="宋体" w:cs="Times New Roman"/>
                <w:sz w:val="21"/>
                <w:szCs w:val="21"/>
              </w:rPr>
              <w:t xml:space="preserve">/</w:t>
            </w:r>
            <w:r>
              <w:rPr>
                <w:rFonts w:ascii="宋体" w:hAnsi="宋体" w:cs="Times New Roman"/>
                <w:sz w:val="21"/>
                <w:szCs w:val="21"/>
              </w:rPr>
              <w:t xml:space="preserve">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w:t>
            </w:r>
            <w:r>
              <w:rPr>
                <w:rFonts w:ascii="宋体" w:hAnsi="宋体" w:cs="Times New Roman"/>
                <w:sz w:val="21"/>
                <w:szCs w:val="21"/>
              </w:rPr>
              <w:t xml:space="preserve">×</w:t>
            </w:r>
            <w:r>
              <w:rPr>
                <w:rFonts w:ascii="宋体" w:hAnsi="宋体" w:cs="Times New Roman"/>
                <w:sz w:val="21"/>
                <w:szCs w:val="21"/>
              </w:rPr>
              <w:t xml:space="preserve">综合单价</w:t>
            </w:r>
            <w:r>
              <w:rPr>
                <w:rFonts w:ascii="宋体" w:hAnsi="宋体" w:cs="Times New Roman"/>
                <w:sz w:val="21"/>
                <w:szCs w:val="21"/>
              </w:rPr>
              <w:t xml:space="preserve">×</w:t>
            </w:r>
            <w:r>
              <w:rPr>
                <w:rFonts w:hint="eastAsia" w:ascii="宋体" w:hAnsi="宋体" w:cs="Times New Roman"/>
                <w:sz w:val="21"/>
                <w:szCs w:val="21"/>
                <w:u w:val="single"/>
              </w:rPr>
              <w:t xml:space="preserve">   </w:t>
            </w:r>
            <w:r>
              <w:rPr>
                <w:rFonts w:ascii="宋体" w:hAnsi="宋体" w:cs="Times New Roman"/>
                <w:sz w:val="21"/>
                <w:szCs w:val="21"/>
              </w:rPr>
              <w:t xml:space="preserve">个</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w:t>
      </w:r>
      <w:r>
        <w:rPr>
          <w:rFonts w:hint="eastAsia" w:ascii="宋体" w:hAnsi="宋体"/>
          <w:bCs/>
          <w:sz w:val="21"/>
          <w:szCs w:val="21"/>
        </w:rPr>
        <w:t xml:space="preserve">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3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105397782"/>
      <w:r/>
      <w:bookmarkStart w:id="52" w:name="_Toc71810483"/>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21574"/>
      <w:r/>
      <w:bookmarkStart w:id="54" w:name="_Toc71810484"/>
      <w:r/>
      <w:bookmarkStart w:id="55" w:name="_Toc19621"/>
      <w:r/>
      <w:bookmarkStart w:id="56" w:name="_Toc105397783"/>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w:t>
      </w:r>
      <w:r>
        <w:rPr>
          <w:rFonts w:hint="eastAsia" w:ascii="宋体" w:hAnsi="宋体"/>
          <w:b/>
          <w:sz w:val="21"/>
          <w:szCs w:val="21"/>
        </w:rPr>
        <w:t xml:space="preserve">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w:t>
      </w:r>
      <w:r>
        <w:rPr>
          <w:rFonts w:hint="eastAsia" w:ascii="宋体" w:hAnsi="宋体"/>
        </w:rPr>
        <w:t xml:space="preserve">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w:t>
      </w:r>
      <w:r>
        <w:rPr>
          <w:rFonts w:hint="eastAsia" w:ascii="宋体" w:hAnsi="宋体"/>
          <w:b/>
        </w:rPr>
        <w:t xml:space="preserve">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w:t>
      </w:r>
      <w:r>
        <w:rPr>
          <w:rFonts w:hint="eastAsia" w:ascii="宋体" w:hAnsi="宋体"/>
        </w:rPr>
        <w:t xml:space="preserve">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w:t>
      </w:r>
      <w:r>
        <w:rPr>
          <w:rFonts w:hint="eastAsia" w:ascii="宋体" w:hAnsi="宋体"/>
        </w:rPr>
        <w:t xml:space="preserve">；从业人员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2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15378"/>
      <w:r/>
      <w:bookmarkStart w:id="60" w:name="_Toc3869"/>
      <w:r/>
      <w:bookmarkStart w:id="61"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9"/>
        <w:ind w:left="0" w:firstLine="0"/>
        <w:rPr>
          <w:rFonts w:ascii="宋体" w:hAnsi="宋体"/>
          <w:b/>
          <w:lang w:val="zh-CN"/>
        </w:rPr>
      </w:pPr>
      <w:r>
        <w:rPr>
          <w:rFonts w:ascii="宋体" w:hAnsi="宋体"/>
          <w:b/>
          <w:lang w:val="zh-CN"/>
        </w:rPr>
      </w:r>
      <w:r/>
    </w:p>
    <w:p>
      <w:pPr>
        <w:pStyle w:val="1039"/>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3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3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3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3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3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39"/>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w:t>
      </w:r>
      <w:r>
        <w:rPr>
          <w:rFonts w:hint="eastAsia" w:ascii="宋体" w:hAnsi="宋体"/>
          <w:lang w:val="zh-CN"/>
        </w:rPr>
        <w:t xml:space="preserve">合同或者服务协议的雇员人数。</w:t>
      </w:r>
      <w:r/>
    </w:p>
    <w:p>
      <w:pPr>
        <w:pStyle w:val="1039"/>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39"/>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2"/>
      <w:r>
        <w:rPr>
          <w:rFonts w:hint="eastAsia" w:ascii="宋体" w:hAnsi="宋体"/>
        </w:rPr>
        <w:t xml:space="preserve"> </w:t>
      </w:r>
      <w:r>
        <w:rPr>
          <w:rFonts w:hint="eastAsia" w:ascii="宋体" w:hAnsi="宋体"/>
          <w:b/>
          <w:sz w:val="21"/>
          <w:szCs w:val="21"/>
        </w:rPr>
        <w:t xml:space="preserve">偏离表（技术、商务）</w:t>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4" w:name="_Toc31973"/>
      <w:r/>
      <w:bookmarkStart w:id="65" w:name="_Toc27138"/>
      <w:r>
        <w:rPr>
          <w:rFonts w:ascii="宋体" w:hAnsi="宋体"/>
          <w:sz w:val="21"/>
          <w:szCs w:val="21"/>
        </w:rPr>
        <w:t xml:space="preserve"> </w:t>
      </w:r>
      <w:r/>
    </w:p>
    <w:p>
      <w:pPr>
        <w:pStyle w:val="102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1"/>
        <w:rPr>
          <w:rFonts w:ascii="宋体" w:hAnsi="宋体"/>
        </w:rPr>
      </w:pPr>
      <w:r>
        <w:rPr>
          <w:rFonts w:ascii="宋体" w:hAnsi="宋体"/>
        </w:rPr>
      </w:r>
      <w:r/>
    </w:p>
    <w:p>
      <w:pPr>
        <w:pStyle w:val="101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1"/>
        <w:rPr>
          <w:rFonts w:ascii="宋体" w:hAnsi="宋体"/>
        </w:rPr>
      </w:pPr>
      <w:r>
        <w:rPr>
          <w:rFonts w:ascii="宋体" w:hAnsi="宋体"/>
        </w:rPr>
      </w:r>
      <w:r/>
    </w:p>
    <w:p>
      <w:pPr>
        <w:pStyle w:val="101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《项目服务人员配置表》至少包含上述人员信息，其余项目人员须在附件《偏离表（技术、商务）》中</w:t>
      </w:r>
      <w:r>
        <w:rPr>
          <w:rFonts w:hint="eastAsia" w:ascii="宋体" w:hAnsi="宋体"/>
          <w:b/>
          <w:sz w:val="21"/>
          <w:szCs w:val="21"/>
        </w:rPr>
        <w:t xml:space="preserve">完全响应</w:t>
      </w:r>
      <w:r>
        <w:rPr>
          <w:rFonts w:hint="eastAsia" w:ascii="宋体" w:hAnsi="宋体"/>
          <w:b/>
          <w:sz w:val="21"/>
          <w:szCs w:val="21"/>
        </w:rPr>
        <w:t xml:space="preserve">招标文件要求，否则为非实质性响应。</w:t>
      </w:r>
      <w:r/>
    </w:p>
    <w:p>
      <w:pPr>
        <w:ind w:left="0" w:firstLine="402"/>
        <w:spacing w:line="360" w:lineRule="auto"/>
        <w:widowControl w:val="off"/>
        <w:rPr>
          <w:rFonts w:ascii="宋体" w:hAnsi="宋体"/>
          <w:b/>
          <w:sz w:val="21"/>
          <w:szCs w:val="21"/>
        </w:rPr>
      </w:pPr>
      <w:r>
        <w:rPr>
          <w:b/>
        </w:rPr>
        <w:t xml:space="preserve">2</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3</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67" w:name="_Toc71810489"/>
      <w:r/>
      <w:bookmarkStart w:id="68" w:name="_Toc105397787"/>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21"/>
        <w:rPr>
          <w:rFonts w:ascii="宋体" w:hAnsi="宋体"/>
        </w:rPr>
      </w:pPr>
      <w:r>
        <w:rPr>
          <w:rFonts w:ascii="宋体" w:hAnsi="宋体"/>
        </w:rPr>
      </w:r>
      <w:r/>
    </w:p>
    <w:p>
      <w:pPr>
        <w:pStyle w:val="101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69" w:name="_Toc105397788"/>
      <w:r/>
      <w:bookmarkStart w:id="70" w:name="_Toc71810490"/>
      <w:r/>
      <w:bookmarkEnd w:id="64"/>
      <w:r/>
      <w:bookmarkEnd w:id="6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21"/>
        <w:rPr>
          <w:rFonts w:ascii="宋体" w:hAnsi="宋体"/>
        </w:rPr>
      </w:pPr>
      <w:r>
        <w:rPr>
          <w:rFonts w:ascii="宋体" w:hAnsi="宋体"/>
        </w:rPr>
      </w:r>
      <w:r/>
    </w:p>
    <w:p>
      <w:pPr>
        <w:pStyle w:val="101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72" w:name="_Toc71810491"/>
      <w:r/>
      <w:bookmarkStart w:id="73" w:name="_Toc105397790"/>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投标人基本情况表</w:t>
      </w:r>
      <w:bookmarkEnd w:id="72"/>
      <w:r/>
      <w:bookmarkEnd w:id="73"/>
      <w:r/>
      <w:r/>
    </w:p>
    <w:p>
      <w:pPr>
        <w:ind w:left="0"/>
        <w:jc w:val="left"/>
        <w:spacing w:line="360" w:lineRule="auto"/>
        <w:rPr>
          <w:rFonts w:ascii="宋体" w:hAnsi="宋体"/>
          <w:sz w:val="21"/>
          <w:szCs w:val="21"/>
        </w:rPr>
      </w:pPr>
      <w:r>
        <w:rPr>
          <w:rFonts w:ascii="宋体" w:hAnsi="宋体"/>
          <w:sz w:val="21"/>
          <w:szCs w:val="21"/>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w:t>
            </w:r>
            <w:r>
              <w:rPr>
                <w:rFonts w:ascii="宋体" w:hAnsi="宋体" w:cs="Times New Roman"/>
                <w:sz w:val="21"/>
                <w:szCs w:val="21"/>
              </w:rPr>
              <w:t xml:space="preserve">   </w:t>
            </w:r>
            <w:r>
              <w:rPr>
                <w:rFonts w:ascii="宋体" w:hAnsi="宋体" w:cs="Times New Roman"/>
                <w:sz w:val="21"/>
                <w:szCs w:val="21"/>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74" w:name="_Toc105397791"/>
      <w:r/>
      <w:bookmarkStart w:id="75"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w:t>
      </w:r>
      <w:r>
        <w:rPr>
          <w:rFonts w:hint="eastAsia" w:ascii="宋体" w:hAnsi="宋体"/>
          <w:b/>
          <w:bCs/>
          <w:sz w:val="21"/>
          <w:szCs w:val="21"/>
        </w:rPr>
        <w:t xml:space="preserve">工具及易耗品清单表</w:t>
      </w:r>
      <w:bookmarkEnd w:id="74"/>
      <w:r/>
      <w:bookmarkEnd w:id="7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400" w:firstLine="400"/>
      </w:pPr>
      <w:r/>
      <w:r/>
    </w:p>
    <w:p>
      <w:pPr>
        <w:pStyle w:val="1039"/>
        <w:ind w:left="0" w:firstLine="0"/>
      </w:pPr>
      <w:r/>
      <w:r/>
    </w:p>
    <w:p>
      <w:pPr>
        <w:ind w:left="0"/>
        <w:rPr>
          <w:rFonts w:ascii="宋体" w:hAnsi="宋体"/>
          <w:b/>
          <w:bCs/>
          <w:sz w:val="21"/>
          <w:szCs w:val="21"/>
        </w:rPr>
        <w:outlineLvl w:val="0"/>
      </w:pPr>
      <w:r/>
      <w:bookmarkStart w:id="76" w:name="_Toc103258864"/>
      <w:r/>
      <w:bookmarkStart w:id="77" w:name="_Toc105397792"/>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4</w:t>
      </w:r>
      <w:r>
        <w:rPr>
          <w:rFonts w:hint="eastAsia" w:ascii="宋体" w:hAnsi="宋体"/>
          <w:b/>
          <w:bCs/>
          <w:sz w:val="21"/>
          <w:szCs w:val="21"/>
        </w:rPr>
        <w:t xml:space="preserve">. </w:t>
      </w:r>
      <w:r>
        <w:rPr>
          <w:rFonts w:hint="eastAsia" w:ascii="宋体" w:hAnsi="宋体"/>
          <w:b/>
          <w:bCs/>
          <w:sz w:val="21"/>
          <w:szCs w:val="21"/>
        </w:rPr>
        <w:t xml:space="preserve">企业投入本项目主要设备一览表</w:t>
      </w:r>
      <w:bookmarkEnd w:id="76"/>
      <w:r/>
      <w:bookmarkEnd w:id="7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w:t>
            </w:r>
            <w:r>
              <w:rPr>
                <w:rFonts w:hint="eastAsia" w:ascii="宋体" w:hAnsi="宋体" w:cs="Times New Roman"/>
                <w:sz w:val="21"/>
                <w:szCs w:val="21"/>
              </w:rPr>
              <w:t xml:space="preserve">/</w:t>
            </w:r>
            <w:r>
              <w:rPr>
                <w:rFonts w:hint="eastAsia" w:ascii="宋体" w:hAnsi="宋体" w:cs="Times New Roman"/>
                <w:sz w:val="21"/>
                <w:szCs w:val="21"/>
              </w:rPr>
              <w:t xml:space="preserve">租赁</w:t>
            </w:r>
            <w:r>
              <w:rPr>
                <w:rFonts w:hint="eastAsia" w:ascii="宋体" w:hAnsi="宋体" w:cs="Times New Roman"/>
                <w:sz w:val="21"/>
                <w:szCs w:val="21"/>
              </w:rPr>
              <w:t xml:space="preserve">/</w:t>
            </w:r>
            <w:r>
              <w:rPr>
                <w:rFonts w:hint="eastAsia" w:ascii="宋体" w:hAnsi="宋体" w:cs="Times New Roman"/>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1006"/>
        <w:rPr>
          <w:lang w:val="zh-CN"/>
        </w:rPr>
      </w:pPr>
      <w:r>
        <w:rPr>
          <w:lang w:val="zh-CN"/>
        </w:rPr>
      </w:r>
      <w:r/>
    </w:p>
    <w:p>
      <w:pPr>
        <w:rPr>
          <w:lang w:val="zh-CN"/>
        </w:rPr>
      </w:pPr>
      <w:r>
        <w:rPr>
          <w:lang w:val="zh-CN"/>
        </w:rPr>
      </w:r>
      <w:r/>
    </w:p>
    <w:p>
      <w:pPr>
        <w:pStyle w:val="994"/>
        <w:ind w:left="0" w:firstLine="0"/>
        <w:jc w:val="center"/>
        <w:rPr>
          <w:rFonts w:ascii="宋体" w:hAnsi="宋体"/>
          <w:b/>
          <w:sz w:val="44"/>
          <w:szCs w:val="22"/>
        </w:rPr>
      </w:pPr>
      <w:r/>
      <w:bookmarkStart w:id="78" w:name="_Toc105397793"/>
      <w:r/>
      <w:bookmarkStart w:id="79" w:name="_Toc4098"/>
      <w:r/>
      <w:bookmarkStart w:id="80" w:name="_Toc23660"/>
      <w:r>
        <w:rPr>
          <w:rFonts w:hint="eastAsia" w:ascii="宋体" w:hAnsi="宋体"/>
          <w:b/>
          <w:sz w:val="44"/>
          <w:szCs w:val="22"/>
        </w:rPr>
        <w:t xml:space="preserve">第四章</w:t>
      </w:r>
      <w:r>
        <w:rPr>
          <w:rFonts w:hint="eastAsia" w:ascii="宋体" w:hAnsi="宋体"/>
          <w:b/>
          <w:sz w:val="44"/>
          <w:szCs w:val="22"/>
        </w:rPr>
        <w:t xml:space="preserve">  </w:t>
      </w:r>
      <w:bookmarkStart w:id="81" w:name="招标书"/>
      <w:r/>
      <w:bookmarkEnd w:id="81"/>
      <w:r>
        <w:rPr>
          <w:rFonts w:hint="eastAsia" w:ascii="宋体" w:hAnsi="宋体"/>
          <w:b/>
          <w:sz w:val="44"/>
          <w:szCs w:val="22"/>
        </w:rPr>
        <w:t xml:space="preserve">招标书</w:t>
      </w:r>
      <w:bookmarkEnd w:id="78"/>
      <w:r/>
      <w:bookmarkEnd w:id="79"/>
      <w:r/>
      <w:bookmarkEnd w:id="8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苏州市社会福利总院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福利</w:t>
      </w:r>
      <w:r>
        <w:rPr>
          <w:rFonts w:hint="eastAsia" w:ascii="宋体" w:hAnsi="宋体"/>
          <w:sz w:val="21"/>
          <w:u w:val="single"/>
        </w:rPr>
        <w:t xml:space="preserve">总院职工食堂食材及</w:t>
      </w:r>
      <w:r>
        <w:rPr>
          <w:rFonts w:hint="eastAsia" w:ascii="宋体" w:hAnsi="宋体"/>
          <w:sz w:val="21"/>
          <w:u w:val="single"/>
        </w:rPr>
        <w:t xml:space="preserve">劳务采购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JSZC-320500-JZCG-G2024-0149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二、项目名称：福利</w:t>
      </w:r>
      <w:r>
        <w:rPr>
          <w:rFonts w:hint="eastAsia" w:ascii="宋体" w:hAnsi="宋体"/>
          <w:sz w:val="21"/>
        </w:rPr>
        <w:t xml:space="preserve">总院职工食堂食材及</w:t>
      </w:r>
      <w:r>
        <w:rPr>
          <w:rFonts w:hint="eastAsia" w:ascii="宋体" w:hAnsi="宋体"/>
          <w:sz w:val="21"/>
        </w:rPr>
        <w:t xml:space="preserve">劳务采购</w:t>
      </w:r>
      <w:r/>
    </w:p>
    <w:p>
      <w:pPr>
        <w:ind w:left="0" w:firstLine="420"/>
        <w:spacing w:line="360" w:lineRule="auto"/>
        <w:tabs>
          <w:tab w:val="left" w:pos="0" w:leader="none"/>
        </w:tabs>
        <w:rPr>
          <w:rFonts w:ascii="宋体" w:hAnsi="宋体"/>
          <w:b/>
          <w:sz w:val="21"/>
        </w:rPr>
      </w:pPr>
      <w:r>
        <w:rPr>
          <w:rFonts w:hint="eastAsia" w:ascii="宋体" w:hAnsi="宋体"/>
          <w:sz w:val="21"/>
        </w:rPr>
        <w:t xml:space="preserve">三、预算金额：人民币</w:t>
      </w:r>
      <w:r>
        <w:rPr>
          <w:rFonts w:hint="eastAsia" w:ascii="宋体" w:hAnsi="宋体"/>
          <w:sz w:val="21"/>
        </w:rPr>
        <w:t xml:space="preserve">陆佰肆拾叁万玖仟肆佰</w:t>
      </w:r>
      <w:r>
        <w:rPr>
          <w:rFonts w:hint="eastAsia" w:ascii="宋体" w:hAnsi="宋体"/>
          <w:sz w:val="21"/>
        </w:rPr>
        <w:t xml:space="preserve">元整</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6</w:t>
      </w:r>
      <w:r>
        <w:rPr>
          <w:rFonts w:ascii="宋体" w:hAnsi="宋体"/>
          <w:sz w:val="21"/>
        </w:rPr>
        <w:t xml:space="preserve">439400.00</w:t>
      </w:r>
      <w:r>
        <w:rPr>
          <w:rFonts w:hint="eastAsia" w:ascii="宋体" w:hAnsi="宋体"/>
          <w:sz w:val="21"/>
        </w:rPr>
        <w:t xml:space="preserve">）本</w:t>
      </w:r>
      <w:r>
        <w:rPr>
          <w:rFonts w:hint="eastAsia" w:ascii="宋体" w:hAnsi="宋体"/>
          <w:b/>
          <w:sz w:val="21"/>
        </w:rPr>
        <w:t xml:space="preserve">项目预算含</w:t>
      </w:r>
      <w:r>
        <w:rPr>
          <w:rFonts w:hint="eastAsia" w:ascii="宋体" w:hAnsi="宋体"/>
          <w:b/>
          <w:sz w:val="21"/>
        </w:rPr>
        <w:t xml:space="preserve">食材费用</w:t>
      </w:r>
      <w:r>
        <w:rPr>
          <w:rFonts w:hint="eastAsia" w:ascii="宋体" w:hAnsi="宋体"/>
          <w:b/>
          <w:sz w:val="21"/>
        </w:rPr>
        <w:t xml:space="preserve">,</w:t>
      </w:r>
      <w:r>
        <w:rPr>
          <w:rFonts w:hint="eastAsia" w:ascii="宋体" w:hAnsi="宋体"/>
          <w:b/>
          <w:sz w:val="21"/>
        </w:rPr>
        <w:t xml:space="preserve">不再额外支付。</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四、最高限价：人民币</w:t>
      </w:r>
      <w:r>
        <w:rPr>
          <w:rFonts w:hint="eastAsia" w:ascii="宋体" w:hAnsi="宋体"/>
          <w:sz w:val="21"/>
        </w:rPr>
        <w:t xml:space="preserve">陆佰贰拾肆万壹仟壹佰贰拾柒</w:t>
      </w:r>
      <w:r>
        <w:rPr>
          <w:rFonts w:hint="eastAsia" w:ascii="宋体" w:hAnsi="宋体"/>
          <w:sz w:val="21"/>
        </w:rPr>
        <w:t xml:space="preserve">元陆角陆分（￥：</w:t>
      </w:r>
      <w:r>
        <w:rPr>
          <w:rFonts w:hint="eastAsia" w:ascii="宋体" w:hAnsi="宋体"/>
          <w:sz w:val="21"/>
        </w:rPr>
        <w:t xml:space="preserve">6241127.66</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ascii="宋体" w:hAnsi="宋体"/>
          <w:sz w:val="21"/>
        </w:rPr>
        <w:t xml:space="preserve">2024 </w:t>
      </w:r>
      <w:r>
        <w:rPr>
          <w:rFonts w:ascii="宋体" w:hAnsi="宋体"/>
          <w:sz w:val="21"/>
        </w:rPr>
        <w:t xml:space="preserve">年</w:t>
      </w:r>
      <w:r>
        <w:rPr>
          <w:rFonts w:ascii="宋体" w:hAnsi="宋体"/>
          <w:sz w:val="21"/>
        </w:rPr>
        <w:t xml:space="preserve"> 6 </w:t>
      </w:r>
      <w:r>
        <w:rPr>
          <w:rFonts w:ascii="宋体" w:hAnsi="宋体"/>
          <w:sz w:val="21"/>
        </w:rPr>
        <w:t xml:space="preserve">月</w:t>
      </w:r>
      <w:r>
        <w:rPr>
          <w:rFonts w:ascii="宋体" w:hAnsi="宋体"/>
          <w:sz w:val="21"/>
        </w:rPr>
        <w:t xml:space="preserve"> 1 </w:t>
      </w:r>
      <w:r>
        <w:rPr>
          <w:rFonts w:ascii="宋体" w:hAnsi="宋体"/>
          <w:sz w:val="21"/>
        </w:rPr>
        <w:t xml:space="preserve">日至</w:t>
      </w:r>
      <w:r>
        <w:rPr>
          <w:rFonts w:ascii="宋体" w:hAnsi="宋体"/>
          <w:sz w:val="21"/>
        </w:rPr>
        <w:t xml:space="preserve"> 2026 </w:t>
      </w:r>
      <w:r>
        <w:rPr>
          <w:rFonts w:ascii="宋体" w:hAnsi="宋体"/>
          <w:sz w:val="21"/>
        </w:rPr>
        <w:t xml:space="preserve">年</w:t>
      </w:r>
      <w:r>
        <w:rPr>
          <w:rFonts w:ascii="宋体" w:hAnsi="宋体"/>
          <w:sz w:val="21"/>
        </w:rPr>
        <w:t xml:space="preserve"> 4 </w:t>
      </w:r>
      <w:r>
        <w:rPr>
          <w:rFonts w:ascii="宋体" w:hAnsi="宋体"/>
          <w:sz w:val="21"/>
        </w:rPr>
        <w:t xml:space="preserve">月</w:t>
      </w:r>
      <w:r>
        <w:rPr>
          <w:rFonts w:ascii="宋体" w:hAnsi="宋体"/>
          <w:sz w:val="21"/>
        </w:rPr>
        <w:t xml:space="preserve"> 30 </w:t>
      </w:r>
      <w:r>
        <w:rPr>
          <w:rFonts w:ascii="宋体" w:hAnsi="宋体"/>
          <w:sz w:val="21"/>
        </w:rPr>
        <w:t xml:space="preserve">日（</w:t>
      </w:r>
      <w:r>
        <w:rPr>
          <w:rFonts w:ascii="宋体" w:hAnsi="宋体"/>
          <w:sz w:val="21"/>
        </w:rPr>
        <w:t xml:space="preserve">23 </w:t>
      </w:r>
      <w:r>
        <w:rPr>
          <w:rFonts w:ascii="宋体" w:hAnsi="宋体"/>
          <w:sz w:val="21"/>
        </w:rPr>
        <w:t xml:space="preserve">个</w:t>
      </w:r>
      <w:r>
        <w:rPr>
          <w:rFonts w:ascii="宋体" w:hAnsi="宋体"/>
          <w:sz w:val="21"/>
        </w:rPr>
        <w:t xml:space="preserve">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80"/>
        <w:spacing w:line="360" w:lineRule="auto"/>
        <w:tabs>
          <w:tab w:val="left" w:pos="0" w:leader="none"/>
        </w:tabs>
        <w:rPr>
          <w:rFonts w:ascii="宋体" w:hAnsi="宋体"/>
          <w:sz w:val="21"/>
        </w:rPr>
      </w:pPr>
      <w:r>
        <w:rPr>
          <w:rFonts w:hint="eastAsia" w:ascii="仿宋" w:hAnsi="仿宋" w:eastAsia="仿宋"/>
          <w:bCs/>
          <w:sz w:val="24"/>
          <w:szCs w:val="24"/>
        </w:rPr>
        <w:t xml:space="preserve">（</w:t>
      </w:r>
      <w:r>
        <w:rPr>
          <w:rFonts w:hint="eastAsia" w:ascii="宋体" w:hAnsi="宋体"/>
          <w:sz w:val="21"/>
        </w:rPr>
        <w:t xml:space="preserve">一）总院职工食堂外包项目服务范围及采购需求（</w:t>
      </w:r>
      <w:r>
        <w:rPr>
          <w:rFonts w:hint="eastAsia" w:ascii="宋体" w:hAnsi="宋体"/>
          <w:b/>
          <w:sz w:val="21"/>
        </w:rPr>
        <w:t xml:space="preserve">投标单位中标后需</w:t>
      </w:r>
      <w:r>
        <w:rPr>
          <w:rFonts w:hint="eastAsia" w:ascii="宋体" w:hAnsi="宋体"/>
          <w:b/>
          <w:sz w:val="21"/>
        </w:rPr>
        <w:t xml:space="preserve">提供食材供货</w:t>
      </w:r>
      <w:r>
        <w:rPr>
          <w:rFonts w:hint="eastAsia" w:ascii="宋体" w:hAnsi="宋体"/>
          <w:b/>
          <w:sz w:val="21"/>
        </w:rPr>
        <w:t xml:space="preserve">方营业执照、食品卫生许可证复印件给采购单位审核备案</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苏州市社会福利总院位于苏州市相城经济开发区</w:t>
      </w:r>
      <w:r>
        <w:rPr>
          <w:rFonts w:ascii="宋体" w:hAnsi="宋体"/>
          <w:sz w:val="21"/>
        </w:rPr>
        <w:t xml:space="preserve">227</w:t>
      </w:r>
      <w:r>
        <w:rPr>
          <w:rFonts w:hint="eastAsia" w:ascii="宋体" w:hAnsi="宋体"/>
          <w:sz w:val="21"/>
        </w:rPr>
        <w:t xml:space="preserve">省道东</w:t>
      </w:r>
      <w:r>
        <w:rPr>
          <w:rFonts w:hint="eastAsia" w:ascii="宋体" w:hAnsi="宋体"/>
          <w:sz w:val="21"/>
        </w:rPr>
        <w:t xml:space="preserve">堍</w:t>
      </w:r>
      <w:r>
        <w:rPr>
          <w:rFonts w:hint="eastAsia" w:ascii="宋体" w:hAnsi="宋体"/>
          <w:sz w:val="21"/>
        </w:rPr>
        <w:t xml:space="preserve">新福路</w:t>
      </w:r>
      <w:r>
        <w:rPr>
          <w:rFonts w:ascii="宋体" w:hAnsi="宋体"/>
          <w:sz w:val="21"/>
        </w:rPr>
        <w:t xml:space="preserve">700</w:t>
      </w:r>
      <w:r>
        <w:rPr>
          <w:rFonts w:hint="eastAsia" w:ascii="宋体" w:hAnsi="宋体"/>
          <w:sz w:val="21"/>
        </w:rPr>
        <w:t xml:space="preserve">号。院</w:t>
      </w:r>
      <w:r>
        <w:rPr>
          <w:rFonts w:ascii="宋体" w:hAnsi="宋体"/>
          <w:sz w:val="21"/>
        </w:rPr>
        <w:t xml:space="preserve">5</w:t>
      </w:r>
      <w:r>
        <w:rPr>
          <w:rFonts w:hint="eastAsia" w:ascii="宋体" w:hAnsi="宋体"/>
          <w:sz w:val="21"/>
        </w:rPr>
        <w:t xml:space="preserve">号楼</w:t>
      </w:r>
      <w:r>
        <w:rPr>
          <w:rFonts w:ascii="宋体" w:hAnsi="宋体"/>
          <w:sz w:val="21"/>
        </w:rPr>
        <w:t xml:space="preserve">3</w:t>
      </w:r>
      <w:r>
        <w:rPr>
          <w:rFonts w:hint="eastAsia" w:ascii="宋体" w:hAnsi="宋体"/>
          <w:sz w:val="21"/>
        </w:rPr>
        <w:t xml:space="preserve">楼为职工食堂，总建筑面积</w:t>
      </w:r>
      <w:r>
        <w:rPr>
          <w:rFonts w:ascii="宋体" w:hAnsi="宋体"/>
          <w:sz w:val="21"/>
        </w:rPr>
        <w:t xml:space="preserve">1677</w:t>
      </w:r>
      <w:r>
        <w:rPr>
          <w:rFonts w:hint="eastAsia" w:ascii="宋体" w:hAnsi="宋体"/>
          <w:sz w:val="21"/>
        </w:rPr>
        <w:t xml:space="preserve">㎡，操作间</w:t>
      </w:r>
      <w:r>
        <w:rPr>
          <w:rFonts w:ascii="宋体" w:hAnsi="宋体"/>
          <w:sz w:val="21"/>
        </w:rPr>
        <w:t xml:space="preserve">496</w:t>
      </w:r>
      <w:r>
        <w:rPr>
          <w:rFonts w:hint="eastAsia" w:ascii="宋体" w:hAnsi="宋体"/>
          <w:sz w:val="21"/>
        </w:rPr>
        <w:t xml:space="preserve">㎡，职工餐厅及其他区域</w:t>
      </w:r>
      <w:r>
        <w:rPr>
          <w:rFonts w:ascii="宋体" w:hAnsi="宋体"/>
          <w:sz w:val="21"/>
        </w:rPr>
        <w:t xml:space="preserve">1181</w:t>
      </w:r>
      <w:r>
        <w:rPr>
          <w:rFonts w:hint="eastAsia" w:ascii="宋体" w:hAnsi="宋体"/>
          <w:sz w:val="21"/>
        </w:rPr>
        <w:t xml:space="preserve">㎡，共有</w:t>
      </w:r>
      <w:r>
        <w:rPr>
          <w:rFonts w:ascii="宋体" w:hAnsi="宋体"/>
          <w:sz w:val="21"/>
        </w:rPr>
        <w:t xml:space="preserve">400</w:t>
      </w:r>
      <w:r>
        <w:rPr>
          <w:rFonts w:hint="eastAsia" w:ascii="宋体" w:hAnsi="宋体"/>
          <w:sz w:val="21"/>
        </w:rPr>
        <w:t xml:space="preserve">多名职工用餐。</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）按要求提供早餐、中餐、晚餐、晚班加餐，探望服务对象家属临时用餐以及服务对象、来客包厢订桌服务。每日晚餐在规定餐食</w:t>
      </w:r>
      <w:r>
        <w:rPr>
          <w:rFonts w:hint="eastAsia" w:ascii="宋体" w:hAnsi="宋体"/>
          <w:sz w:val="21"/>
        </w:rPr>
        <w:t xml:space="preserve">外提供</w:t>
      </w:r>
      <w:r>
        <w:rPr>
          <w:rFonts w:hint="eastAsia" w:ascii="宋体" w:hAnsi="宋体"/>
          <w:sz w:val="21"/>
        </w:rPr>
        <w:t xml:space="preserve">各种中西式点心供选。</w:t>
      </w:r>
      <w:r/>
    </w:p>
    <w:p>
      <w:pPr>
        <w:ind w:left="0" w:firstLine="420"/>
        <w:spacing w:line="360" w:lineRule="auto"/>
        <w:tabs>
          <w:tab w:val="left" w:pos="0" w:leader="none"/>
        </w:tabs>
        <w:rPr>
          <w:rFonts w:ascii="宋体" w:hAnsi="宋体"/>
          <w:sz w:val="21"/>
        </w:rPr>
      </w:pPr>
      <w:r>
        <w:rPr>
          <w:rFonts w:hint="eastAsia" w:ascii="宋体" w:hAnsi="宋体"/>
          <w:sz w:val="21"/>
        </w:rPr>
        <w:t xml:space="preserve">经院方测算，职工用餐人数中餐：周一至周五</w:t>
      </w:r>
      <w:r>
        <w:rPr>
          <w:rFonts w:ascii="宋体" w:hAnsi="宋体"/>
          <w:sz w:val="21"/>
        </w:rPr>
        <w:t xml:space="preserve">335-352</w:t>
      </w:r>
      <w:r>
        <w:rPr>
          <w:rFonts w:hint="eastAsia" w:ascii="宋体" w:hAnsi="宋体"/>
          <w:sz w:val="21"/>
        </w:rPr>
        <w:t xml:space="preserve">份，周六、周日以及节假日</w:t>
      </w:r>
      <w:r>
        <w:rPr>
          <w:rFonts w:ascii="宋体" w:hAnsi="宋体"/>
          <w:sz w:val="21"/>
        </w:rPr>
        <w:t xml:space="preserve">140-160</w:t>
      </w:r>
      <w:r>
        <w:rPr>
          <w:rFonts w:hint="eastAsia" w:ascii="宋体" w:hAnsi="宋体"/>
          <w:sz w:val="21"/>
        </w:rPr>
        <w:t xml:space="preserve">份，早餐</w:t>
      </w:r>
      <w:r>
        <w:rPr>
          <w:rFonts w:ascii="宋体" w:hAnsi="宋体"/>
          <w:sz w:val="21"/>
        </w:rPr>
        <w:t xml:space="preserve">45-55</w:t>
      </w:r>
      <w:r>
        <w:rPr>
          <w:rFonts w:hint="eastAsia" w:ascii="宋体" w:hAnsi="宋体"/>
          <w:sz w:val="21"/>
        </w:rPr>
        <w:t xml:space="preserve">份，晚餐</w:t>
      </w:r>
      <w:r>
        <w:rPr>
          <w:rFonts w:ascii="宋体" w:hAnsi="宋体"/>
          <w:sz w:val="21"/>
        </w:rPr>
        <w:t xml:space="preserve">50-60</w:t>
      </w:r>
      <w:r>
        <w:rPr>
          <w:rFonts w:hint="eastAsia" w:ascii="宋体" w:hAnsi="宋体"/>
          <w:sz w:val="21"/>
        </w:rPr>
        <w:t xml:space="preserve">份，夜餐</w:t>
      </w:r>
      <w:r>
        <w:rPr>
          <w:rFonts w:ascii="宋体" w:hAnsi="宋体"/>
          <w:sz w:val="21"/>
        </w:rPr>
        <w:t xml:space="preserve">50-60</w:t>
      </w:r>
      <w:r>
        <w:rPr>
          <w:rFonts w:hint="eastAsia" w:ascii="宋体" w:hAnsi="宋体"/>
          <w:sz w:val="21"/>
        </w:rPr>
        <w:t xml:space="preserve">份。</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）外包服务物业人员</w:t>
      </w:r>
      <w:r>
        <w:rPr>
          <w:rFonts w:ascii="宋体" w:hAnsi="宋体"/>
          <w:sz w:val="21"/>
        </w:rPr>
        <w:t xml:space="preserve">40-50</w:t>
      </w:r>
      <w:r>
        <w:rPr>
          <w:rFonts w:hint="eastAsia" w:ascii="宋体" w:hAnsi="宋体"/>
          <w:sz w:val="21"/>
        </w:rPr>
        <w:t xml:space="preserve">人（只提供中餐）、外包护理人员</w:t>
      </w:r>
      <w:r>
        <w:rPr>
          <w:rFonts w:ascii="宋体" w:hAnsi="宋体"/>
          <w:sz w:val="21"/>
        </w:rPr>
        <w:t xml:space="preserve">120-140</w:t>
      </w:r>
      <w:r>
        <w:rPr>
          <w:rFonts w:hint="eastAsia" w:ascii="宋体" w:hAnsi="宋体"/>
          <w:sz w:val="21"/>
        </w:rPr>
        <w:t xml:space="preserve">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）建立点心菜单库，每天按甲方要求为福利</w:t>
      </w:r>
      <w:r>
        <w:rPr>
          <w:rFonts w:hint="eastAsia" w:ascii="宋体" w:hAnsi="宋体"/>
          <w:sz w:val="21"/>
        </w:rPr>
        <w:t xml:space="preserve">院服务</w:t>
      </w:r>
      <w:r>
        <w:rPr>
          <w:rFonts w:hint="eastAsia" w:ascii="宋体" w:hAnsi="宋体"/>
          <w:sz w:val="21"/>
        </w:rPr>
        <w:t xml:space="preserve">对象制作各类中西面点</w:t>
      </w:r>
      <w:r>
        <w:rPr>
          <w:rFonts w:ascii="宋体" w:hAnsi="宋体"/>
          <w:sz w:val="21"/>
        </w:rPr>
        <w:t xml:space="preserve">800</w:t>
      </w:r>
      <w:r>
        <w:rPr>
          <w:rFonts w:hint="eastAsia" w:ascii="宋体" w:hAnsi="宋体"/>
          <w:sz w:val="21"/>
        </w:rPr>
        <w:t xml:space="preserve">份，该项工作每天</w:t>
      </w:r>
      <w:r>
        <w:rPr>
          <w:rFonts w:ascii="宋体" w:hAnsi="宋体"/>
          <w:sz w:val="21"/>
        </w:rPr>
        <w:t xml:space="preserve">6:30</w:t>
      </w:r>
      <w:r>
        <w:rPr>
          <w:rFonts w:hint="eastAsia" w:ascii="宋体" w:hAnsi="宋体"/>
          <w:sz w:val="21"/>
        </w:rPr>
        <w:t xml:space="preserve">前完</w:t>
      </w:r>
      <w:r>
        <w:rPr>
          <w:rFonts w:hint="eastAsia" w:ascii="宋体" w:hAnsi="宋体"/>
          <w:sz w:val="21"/>
        </w:rPr>
        <w:t xml:space="preserve">成。</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）各类饭菜打包、临时性突击伙食保障服务。遇有问题及时沟通协调，不可延误职工按时就餐；遇有突发事件如不能按时供应，应立刻报院方食堂负责人采取补救措施。</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）做好每餐的</w:t>
      </w:r>
      <w:r>
        <w:rPr>
          <w:rFonts w:ascii="宋体" w:hAnsi="宋体"/>
          <w:sz w:val="21"/>
        </w:rPr>
        <w:t xml:space="preserve">48</w:t>
      </w:r>
      <w:r>
        <w:rPr>
          <w:rFonts w:hint="eastAsia" w:ascii="宋体" w:hAnsi="宋体"/>
          <w:sz w:val="21"/>
        </w:rPr>
        <w:t xml:space="preserve">小时留样，不少于</w:t>
      </w:r>
      <w:r>
        <w:rPr>
          <w:rFonts w:ascii="宋体" w:hAnsi="宋体"/>
          <w:sz w:val="21"/>
        </w:rPr>
        <w:t xml:space="preserve">200</w:t>
      </w:r>
      <w:r>
        <w:rPr>
          <w:rFonts w:hint="eastAsia" w:ascii="宋体" w:hAnsi="宋体"/>
          <w:sz w:val="21"/>
        </w:rPr>
        <w:t xml:space="preserve">克并做好记录。</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）按照总院饮食工作任务及操作流程操作，及时清理各操作区、餐厅的卫生，保持干净、整洁。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）根据院方上级下达比例在网络销售平台采购扶贫食材，</w:t>
      </w:r>
      <w:r>
        <w:rPr>
          <w:rFonts w:ascii="宋体" w:hAnsi="宋体"/>
          <w:sz w:val="21"/>
        </w:rPr>
        <w:t xml:space="preserve">11</w:t>
      </w:r>
      <w:r>
        <w:rPr>
          <w:rFonts w:hint="eastAsia" w:ascii="宋体" w:hAnsi="宋体"/>
          <w:sz w:val="21"/>
        </w:rPr>
        <w:t xml:space="preserve">月底前完成。</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）根据院方疫情管</w:t>
      </w:r>
      <w:r>
        <w:rPr>
          <w:rFonts w:hint="eastAsia" w:ascii="宋体" w:hAnsi="宋体"/>
          <w:sz w:val="21"/>
        </w:rPr>
        <w:t xml:space="preserve">控要求</w:t>
      </w:r>
      <w:r>
        <w:rPr>
          <w:rFonts w:hint="eastAsia" w:ascii="宋体" w:hAnsi="宋体"/>
          <w:sz w:val="21"/>
        </w:rPr>
        <w:t xml:space="preserve">做好保障相关工作。</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职工食堂要求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）用餐标准（不含人工，含税）</w:t>
      </w:r>
      <w:r/>
    </w:p>
    <w:p>
      <w:pPr>
        <w:ind w:left="0" w:firstLine="420"/>
        <w:spacing w:line="360" w:lineRule="auto"/>
        <w:tabs>
          <w:tab w:val="left" w:pos="0" w:leader="none"/>
        </w:tabs>
        <w:rPr>
          <w:rFonts w:ascii="宋体" w:hAnsi="宋体"/>
          <w:sz w:val="21"/>
        </w:rPr>
      </w:pPr>
      <w:r>
        <w:rPr>
          <w:rFonts w:hint="eastAsia" w:ascii="宋体" w:hAnsi="宋体"/>
          <w:sz w:val="21"/>
        </w:rPr>
        <w:t xml:space="preserve">早餐</w:t>
      </w:r>
      <w:r>
        <w:rPr>
          <w:rFonts w:ascii="宋体" w:hAnsi="宋体"/>
          <w:sz w:val="21"/>
        </w:rPr>
        <w:t xml:space="preserve">9.95</w:t>
      </w:r>
      <w:r>
        <w:rPr>
          <w:rFonts w:hint="eastAsia" w:ascii="宋体" w:hAnsi="宋体"/>
          <w:sz w:val="21"/>
        </w:rPr>
        <w:t xml:space="preserve">元</w:t>
      </w:r>
      <w:r>
        <w:rPr>
          <w:rFonts w:ascii="宋体" w:hAnsi="宋体"/>
          <w:sz w:val="21"/>
        </w:rPr>
        <w:t xml:space="preserve">(</w:t>
      </w:r>
      <w:r>
        <w:rPr>
          <w:rFonts w:hint="eastAsia" w:ascii="宋体" w:hAnsi="宋体"/>
          <w:sz w:val="21"/>
        </w:rPr>
        <w:t xml:space="preserve">含一份水果供应</w:t>
      </w:r>
      <w:r>
        <w:rPr>
          <w:rFonts w:ascii="宋体" w:hAnsi="宋体"/>
          <w:sz w:val="21"/>
        </w:rPr>
        <w:t xml:space="preserve">)</w:t>
      </w:r>
      <w:r>
        <w:rPr>
          <w:rFonts w:hint="eastAsia" w:ascii="宋体" w:hAnsi="宋体"/>
          <w:sz w:val="21"/>
        </w:rPr>
        <w:t xml:space="preserve">，</w:t>
      </w:r>
      <w:r>
        <w:rPr>
          <w:rFonts w:hint="eastAsia" w:ascii="宋体" w:hAnsi="宋体"/>
          <w:sz w:val="21"/>
        </w:rPr>
        <w:t xml:space="preserve">中、晚餐</w:t>
      </w:r>
      <w:r>
        <w:rPr>
          <w:rFonts w:ascii="宋体" w:hAnsi="宋体"/>
          <w:sz w:val="21"/>
        </w:rPr>
        <w:t xml:space="preserve">23.4</w:t>
      </w:r>
      <w:r>
        <w:rPr>
          <w:rFonts w:hint="eastAsia" w:ascii="宋体" w:hAnsi="宋体"/>
          <w:sz w:val="21"/>
        </w:rPr>
        <w:t xml:space="preserve">元，夜班加餐</w:t>
      </w:r>
      <w:r>
        <w:rPr>
          <w:rFonts w:ascii="宋体" w:hAnsi="宋体"/>
          <w:sz w:val="21"/>
        </w:rPr>
        <w:t xml:space="preserve">5.36</w:t>
      </w:r>
      <w:r>
        <w:rPr>
          <w:rFonts w:hint="eastAsia" w:ascii="宋体" w:hAnsi="宋体"/>
          <w:sz w:val="21"/>
        </w:rPr>
        <w:t xml:space="preserve">元</w:t>
      </w:r>
      <w:r>
        <w:rPr>
          <w:rFonts w:ascii="宋体" w:hAnsi="宋体"/>
          <w:sz w:val="21"/>
        </w:rPr>
        <w:t xml:space="preserve">(</w:t>
      </w:r>
      <w:r>
        <w:rPr>
          <w:rFonts w:hint="eastAsia" w:ascii="宋体" w:hAnsi="宋体"/>
          <w:sz w:val="21"/>
        </w:rPr>
        <w:t xml:space="preserve">含一份牛奶</w:t>
      </w:r>
      <w:r>
        <w:rPr>
          <w:rFonts w:ascii="宋体" w:hAnsi="宋体"/>
          <w:sz w:val="21"/>
        </w:rPr>
        <w:t xml:space="preserve">)</w:t>
      </w:r>
      <w:r>
        <w:rPr>
          <w:rFonts w:hint="eastAsia" w:ascii="宋体" w:hAnsi="宋体"/>
          <w:sz w:val="21"/>
        </w:rPr>
        <w:t xml:space="preserve">，用餐标准如有调整，按调整</w:t>
      </w:r>
      <w:r>
        <w:rPr>
          <w:rFonts w:hint="eastAsia" w:ascii="宋体" w:hAnsi="宋体"/>
          <w:sz w:val="21"/>
        </w:rPr>
        <w:t xml:space="preserve">后标准</w:t>
      </w:r>
      <w:r>
        <w:rPr>
          <w:rFonts w:hint="eastAsia" w:ascii="宋体" w:hAnsi="宋体"/>
          <w:sz w:val="21"/>
        </w:rPr>
        <w:t xml:space="preserve">执行。</w:t>
      </w:r>
      <w:r/>
    </w:p>
    <w:p>
      <w:pPr>
        <w:ind w:left="0" w:firstLine="420"/>
        <w:spacing w:line="360" w:lineRule="auto"/>
        <w:tabs>
          <w:tab w:val="left" w:pos="0" w:leader="none"/>
        </w:tabs>
        <w:rPr>
          <w:rFonts w:ascii="宋体" w:hAnsi="宋体"/>
          <w:sz w:val="21"/>
        </w:rPr>
      </w:pPr>
      <w:r>
        <w:rPr>
          <w:rFonts w:hint="eastAsia" w:ascii="宋体" w:hAnsi="宋体"/>
          <w:sz w:val="21"/>
        </w:rPr>
        <w:t xml:space="preserve">早、中、晚餐：品种多样化，中式西式点心相互结合。</w:t>
      </w:r>
      <w:r/>
    </w:p>
    <w:p>
      <w:pPr>
        <w:ind w:left="0" w:firstLine="420"/>
        <w:spacing w:line="360" w:lineRule="auto"/>
        <w:tabs>
          <w:tab w:val="left" w:pos="0" w:leader="none"/>
        </w:tabs>
        <w:rPr>
          <w:rFonts w:ascii="宋体" w:hAnsi="宋体"/>
          <w:sz w:val="21"/>
        </w:rPr>
      </w:pPr>
      <w:r>
        <w:rPr>
          <w:rFonts w:hint="eastAsia" w:ascii="宋体" w:hAnsi="宋体"/>
          <w:sz w:val="21"/>
        </w:rPr>
        <w:t xml:space="preserve">②中餐、晚餐提供二大荤或一大荤</w:t>
      </w:r>
      <w:r>
        <w:rPr>
          <w:rFonts w:hint="eastAsia" w:ascii="宋体" w:hAnsi="宋体"/>
          <w:sz w:val="21"/>
        </w:rPr>
        <w:t xml:space="preserve">一</w:t>
      </w:r>
      <w:r>
        <w:rPr>
          <w:rFonts w:hint="eastAsia" w:ascii="宋体" w:hAnsi="宋体"/>
          <w:sz w:val="21"/>
        </w:rPr>
        <w:t xml:space="preserve">点心、两小荤、</w:t>
      </w:r>
      <w:r>
        <w:rPr>
          <w:rFonts w:hint="eastAsia" w:ascii="宋体" w:hAnsi="宋体"/>
          <w:sz w:val="21"/>
        </w:rPr>
        <w:t xml:space="preserve">一</w:t>
      </w:r>
      <w:r>
        <w:rPr>
          <w:rFonts w:hint="eastAsia" w:ascii="宋体" w:hAnsi="宋体"/>
          <w:sz w:val="21"/>
        </w:rPr>
        <w:t xml:space="preserve">蔬菜、一汤、一份牛奶、一份水果。饭、汤不限量，免费添加。</w:t>
      </w:r>
      <w:r/>
    </w:p>
    <w:p>
      <w:pPr>
        <w:ind w:left="0" w:firstLine="420"/>
        <w:spacing w:line="360" w:lineRule="auto"/>
        <w:tabs>
          <w:tab w:val="left" w:pos="0" w:leader="none"/>
        </w:tabs>
        <w:rPr>
          <w:rFonts w:ascii="宋体" w:hAnsi="宋体"/>
          <w:sz w:val="21"/>
        </w:rPr>
      </w:pPr>
      <w:r>
        <w:rPr>
          <w:rFonts w:hint="eastAsia" w:ascii="宋体" w:hAnsi="宋体"/>
          <w:sz w:val="21"/>
        </w:rPr>
        <w:t xml:space="preserve">③中餐供餐采用自选服务模式。</w:t>
      </w:r>
      <w:r/>
    </w:p>
    <w:p>
      <w:pPr>
        <w:ind w:left="0" w:firstLine="420"/>
        <w:spacing w:line="360" w:lineRule="auto"/>
        <w:tabs>
          <w:tab w:val="left" w:pos="0" w:leader="none"/>
        </w:tabs>
        <w:rPr>
          <w:rFonts w:ascii="宋体" w:hAnsi="宋体"/>
          <w:sz w:val="21"/>
        </w:rPr>
      </w:pPr>
      <w:r>
        <w:rPr>
          <w:rFonts w:hint="eastAsia" w:ascii="宋体" w:hAnsi="宋体"/>
          <w:sz w:val="21"/>
        </w:rPr>
        <w:t xml:space="preserve">④中餐需提供盖浇饭、面点、米粉等特色风味。</w:t>
      </w:r>
      <w:r/>
    </w:p>
    <w:p>
      <w:pPr>
        <w:ind w:left="0" w:firstLine="420"/>
        <w:spacing w:line="360" w:lineRule="auto"/>
        <w:tabs>
          <w:tab w:val="left" w:pos="0" w:leader="none"/>
        </w:tabs>
        <w:rPr>
          <w:rFonts w:ascii="宋体" w:hAnsi="宋体"/>
          <w:sz w:val="21"/>
        </w:rPr>
      </w:pPr>
      <w:r>
        <w:rPr>
          <w:rFonts w:hint="eastAsia" w:ascii="宋体" w:hAnsi="宋体"/>
          <w:sz w:val="21"/>
        </w:rPr>
        <w:t xml:space="preserve">⑤质量标准：</w:t>
      </w:r>
      <w:r/>
    </w:p>
    <w:p>
      <w:pPr>
        <w:ind w:left="0" w:firstLine="420"/>
        <w:spacing w:line="360" w:lineRule="auto"/>
        <w:tabs>
          <w:tab w:val="left" w:pos="0" w:leader="none"/>
        </w:tabs>
        <w:rPr>
          <w:rFonts w:ascii="宋体" w:hAnsi="宋体"/>
          <w:sz w:val="21"/>
        </w:rPr>
      </w:pPr>
      <w:r>
        <w:rPr>
          <w:rFonts w:hint="eastAsia" w:ascii="宋体" w:hAnsi="宋体"/>
          <w:sz w:val="21"/>
        </w:rPr>
        <w:t xml:space="preserve">早餐：干点（中西式点心分别</w:t>
      </w:r>
      <w:r>
        <w:rPr>
          <w:rFonts w:ascii="宋体" w:hAnsi="宋体"/>
          <w:sz w:val="21"/>
        </w:rPr>
        <w:t xml:space="preserve">80-100</w:t>
      </w:r>
      <w:r>
        <w:rPr>
          <w:rFonts w:hint="eastAsia" w:ascii="宋体" w:hAnsi="宋体"/>
          <w:sz w:val="21"/>
        </w:rPr>
        <w:t xml:space="preserve">克、</w:t>
      </w:r>
      <w:r>
        <w:rPr>
          <w:rFonts w:ascii="宋体" w:hAnsi="宋体"/>
          <w:sz w:val="21"/>
        </w:rPr>
        <w:t xml:space="preserve">90-100</w:t>
      </w:r>
      <w:r>
        <w:rPr>
          <w:rFonts w:hint="eastAsia" w:ascii="宋体" w:hAnsi="宋体"/>
          <w:sz w:val="21"/>
        </w:rPr>
        <w:t xml:space="preserve">克）、湿点</w:t>
      </w:r>
      <w:r>
        <w:rPr>
          <w:rFonts w:ascii="宋体" w:hAnsi="宋体"/>
          <w:sz w:val="21"/>
        </w:rPr>
        <w:t xml:space="preserve">100-350</w:t>
      </w:r>
      <w:r>
        <w:rPr>
          <w:rFonts w:hint="eastAsia" w:ascii="宋体" w:hAnsi="宋体"/>
          <w:sz w:val="21"/>
        </w:rPr>
        <w:t xml:space="preserve">克。</w:t>
      </w:r>
      <w:r/>
    </w:p>
    <w:p>
      <w:pPr>
        <w:ind w:left="0" w:firstLine="420"/>
        <w:spacing w:line="360" w:lineRule="auto"/>
        <w:tabs>
          <w:tab w:val="left" w:pos="0" w:leader="none"/>
        </w:tabs>
        <w:rPr>
          <w:rFonts w:ascii="宋体" w:hAnsi="宋体"/>
          <w:sz w:val="21"/>
        </w:rPr>
      </w:pPr>
      <w:r>
        <w:rPr>
          <w:rFonts w:hint="eastAsia" w:ascii="宋体" w:hAnsi="宋体"/>
          <w:sz w:val="21"/>
        </w:rPr>
        <w:t xml:space="preserve">中晚餐：</w:t>
      </w:r>
      <w:r>
        <w:rPr>
          <w:rFonts w:hint="eastAsia" w:ascii="宋体" w:hAnsi="宋体"/>
          <w:sz w:val="21"/>
        </w:rPr>
        <w:t xml:space="preserve">整大荤不</w:t>
      </w:r>
      <w:r>
        <w:rPr>
          <w:rFonts w:hint="eastAsia" w:ascii="宋体" w:hAnsi="宋体"/>
          <w:sz w:val="21"/>
        </w:rPr>
        <w:t xml:space="preserve">少于</w:t>
      </w:r>
      <w:r>
        <w:rPr>
          <w:rFonts w:ascii="宋体" w:hAnsi="宋体"/>
          <w:sz w:val="21"/>
        </w:rPr>
        <w:t xml:space="preserve">100</w:t>
      </w:r>
      <w:r>
        <w:rPr>
          <w:rFonts w:hint="eastAsia" w:ascii="宋体" w:hAnsi="宋体"/>
          <w:sz w:val="21"/>
        </w:rPr>
        <w:t xml:space="preserve">克、散</w:t>
      </w:r>
      <w:r>
        <w:rPr>
          <w:rFonts w:hint="eastAsia" w:ascii="宋体" w:hAnsi="宋体"/>
          <w:sz w:val="21"/>
        </w:rPr>
        <w:t xml:space="preserve">大荤不少于</w:t>
      </w:r>
      <w:r>
        <w:rPr>
          <w:rFonts w:ascii="宋体" w:hAnsi="宋体"/>
          <w:sz w:val="21"/>
        </w:rPr>
        <w:t xml:space="preserve">95</w:t>
      </w:r>
      <w:r>
        <w:rPr>
          <w:rFonts w:hint="eastAsia" w:ascii="宋体" w:hAnsi="宋体"/>
          <w:sz w:val="21"/>
        </w:rPr>
        <w:t xml:space="preserve">克、</w:t>
      </w:r>
      <w:r>
        <w:rPr>
          <w:rFonts w:hint="eastAsia" w:ascii="宋体" w:hAnsi="宋体"/>
          <w:sz w:val="21"/>
        </w:rPr>
        <w:t xml:space="preserve">小荤</w:t>
      </w:r>
      <w:r>
        <w:rPr>
          <w:rFonts w:ascii="宋体" w:hAnsi="宋体"/>
          <w:sz w:val="21"/>
        </w:rPr>
        <w:t xml:space="preserve">90-100</w:t>
      </w:r>
      <w:r>
        <w:rPr>
          <w:rFonts w:hint="eastAsia" w:ascii="宋体" w:hAnsi="宋体"/>
          <w:sz w:val="21"/>
        </w:rPr>
        <w:t xml:space="preserve">克（荤素比</w:t>
      </w:r>
      <w:r>
        <w:rPr>
          <w:rFonts w:ascii="宋体" w:hAnsi="宋体"/>
          <w:sz w:val="21"/>
        </w:rPr>
        <w:t xml:space="preserve">3:7</w:t>
      </w:r>
      <w:r>
        <w:rPr>
          <w:rFonts w:hint="eastAsia" w:ascii="宋体" w:hAnsi="宋体"/>
          <w:sz w:val="21"/>
        </w:rPr>
        <w:t xml:space="preserve">）、素菜</w:t>
      </w:r>
      <w:r>
        <w:rPr>
          <w:rFonts w:ascii="宋体" w:hAnsi="宋体"/>
          <w:sz w:val="21"/>
        </w:rPr>
        <w:t xml:space="preserve">100-120</w:t>
      </w:r>
      <w:r>
        <w:rPr>
          <w:rFonts w:hint="eastAsia" w:ascii="宋体" w:hAnsi="宋体"/>
          <w:sz w:val="21"/>
        </w:rPr>
        <w:t xml:space="preserve">克。特色风味不少于</w:t>
      </w:r>
      <w:r>
        <w:rPr>
          <w:rFonts w:ascii="宋体" w:hAnsi="宋体"/>
          <w:sz w:val="21"/>
        </w:rPr>
        <w:t xml:space="preserve">200-350</w:t>
      </w:r>
      <w:r>
        <w:rPr>
          <w:rFonts w:hint="eastAsia" w:ascii="宋体" w:hAnsi="宋体"/>
          <w:sz w:val="21"/>
        </w:rPr>
        <w:t xml:space="preserve">克。</w:t>
      </w:r>
      <w:r/>
    </w:p>
    <w:p>
      <w:pPr>
        <w:ind w:left="0" w:firstLine="420"/>
        <w:spacing w:line="360" w:lineRule="auto"/>
        <w:tabs>
          <w:tab w:val="left" w:pos="0" w:leader="none"/>
        </w:tabs>
        <w:rPr>
          <w:rFonts w:ascii="宋体"/>
          <w:sz w:val="21"/>
        </w:rPr>
      </w:pPr>
      <w:r>
        <w:rPr>
          <w:rFonts w:hint="eastAsia" w:ascii="宋体" w:hAnsi="宋体"/>
          <w:sz w:val="21"/>
        </w:rPr>
        <w:t xml:space="preserve">⑥按照甲方要求配合发放、兑换点心</w:t>
      </w:r>
      <w:r>
        <w:rPr>
          <w:rFonts w:hint="eastAsia" w:ascii="宋体" w:hAnsi="宋体"/>
          <w:sz w:val="21"/>
        </w:rPr>
        <w:t xml:space="preserve">券</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①每</w:t>
      </w:r>
      <w:r>
        <w:rPr>
          <w:rFonts w:hint="eastAsia" w:ascii="宋体" w:hAnsi="宋体"/>
          <w:sz w:val="21"/>
        </w:rPr>
        <w:t xml:space="preserve">周制定</w:t>
      </w:r>
      <w:r>
        <w:rPr>
          <w:rFonts w:hint="eastAsia" w:ascii="宋体" w:hAnsi="宋体"/>
          <w:sz w:val="21"/>
        </w:rPr>
        <w:t xml:space="preserve">一周标准菜谱，每周四前递交院方管理人员审核后执行，需根据季节的变化制定菜谱。外来人员（物业、护理人员）菜谱应与职工菜谱相同。及时提供日杂用品（餐巾纸等）、餐盒、一次性筷（手套、食品袋）、调料等。</w:t>
      </w:r>
      <w:r/>
    </w:p>
    <w:p>
      <w:pPr>
        <w:ind w:left="0" w:firstLine="420"/>
        <w:spacing w:line="360" w:lineRule="auto"/>
        <w:tabs>
          <w:tab w:val="left" w:pos="0" w:leader="none"/>
        </w:tabs>
        <w:rPr>
          <w:rFonts w:ascii="宋体" w:hAnsi="宋体"/>
          <w:sz w:val="21"/>
        </w:rPr>
      </w:pPr>
      <w:r>
        <w:rPr>
          <w:rFonts w:hint="eastAsia" w:ascii="宋体" w:hAnsi="宋体"/>
          <w:sz w:val="21"/>
        </w:rPr>
        <w:t xml:space="preserve">②供应时间：早餐</w:t>
      </w:r>
      <w:r>
        <w:rPr>
          <w:rFonts w:ascii="宋体" w:hAnsi="宋体"/>
          <w:sz w:val="21"/>
        </w:rPr>
        <w:t xml:space="preserve">6:30~8:30</w:t>
      </w:r>
      <w:r>
        <w:rPr>
          <w:rFonts w:hint="eastAsia" w:ascii="宋体" w:hAnsi="宋体"/>
          <w:sz w:val="21"/>
        </w:rPr>
        <w:t xml:space="preserve">，中餐</w:t>
      </w:r>
      <w:r>
        <w:rPr>
          <w:rFonts w:ascii="宋体" w:hAnsi="宋体"/>
          <w:sz w:val="21"/>
        </w:rPr>
        <w:t xml:space="preserve">11:30~13:00</w:t>
      </w:r>
      <w:r>
        <w:rPr>
          <w:rFonts w:hint="eastAsia" w:ascii="宋体" w:hAnsi="宋体"/>
          <w:sz w:val="21"/>
        </w:rPr>
        <w:t xml:space="preserve">，晚餐</w:t>
      </w:r>
      <w:r>
        <w:rPr>
          <w:rFonts w:ascii="宋体" w:hAnsi="宋体"/>
          <w:sz w:val="21"/>
        </w:rPr>
        <w:t xml:space="preserve">16:00~17:30</w:t>
      </w:r>
      <w:r/>
    </w:p>
    <w:p>
      <w:pPr>
        <w:ind w:left="0" w:firstLine="420"/>
        <w:spacing w:line="360" w:lineRule="auto"/>
        <w:tabs>
          <w:tab w:val="left" w:pos="0" w:leader="none"/>
        </w:tabs>
        <w:rPr>
          <w:rFonts w:ascii="宋体" w:hAnsi="宋体"/>
          <w:sz w:val="21"/>
        </w:rPr>
      </w:pPr>
      <w:r>
        <w:rPr>
          <w:rFonts w:hint="eastAsia" w:ascii="宋体" w:hAnsi="宋体"/>
          <w:sz w:val="21"/>
        </w:rPr>
        <w:t xml:space="preserve">③菜品口味要求以苏帮菜为主，其他菜系为辅。</w:t>
      </w:r>
      <w:r/>
    </w:p>
    <w:p>
      <w:pPr>
        <w:ind w:left="0" w:firstLine="420"/>
        <w:spacing w:line="360" w:lineRule="auto"/>
        <w:tabs>
          <w:tab w:val="left" w:pos="0" w:leader="none"/>
        </w:tabs>
        <w:rPr>
          <w:rFonts w:ascii="宋体" w:hAnsi="宋体"/>
          <w:sz w:val="21"/>
        </w:rPr>
      </w:pPr>
      <w:r>
        <w:rPr>
          <w:rFonts w:hint="eastAsia" w:ascii="宋体" w:hAnsi="宋体"/>
          <w:sz w:val="21"/>
        </w:rPr>
        <w:t xml:space="preserve">④每季进行线上线下职工满意度调查，召开座谈会。</w:t>
      </w:r>
      <w:r/>
    </w:p>
    <w:p>
      <w:pPr>
        <w:ind w:left="0" w:firstLine="420"/>
        <w:spacing w:line="360" w:lineRule="auto"/>
        <w:tabs>
          <w:tab w:val="left" w:pos="0" w:leader="none"/>
        </w:tabs>
        <w:rPr>
          <w:rFonts w:ascii="宋体" w:hAnsi="宋体"/>
          <w:sz w:val="21"/>
        </w:rPr>
      </w:pPr>
      <w:r>
        <w:rPr>
          <w:rFonts w:hint="eastAsia" w:ascii="宋体" w:hAnsi="宋体"/>
          <w:sz w:val="21"/>
        </w:rPr>
        <w:t xml:space="preserve">⑤根据物价变动和职工需求，甲方可适当增加用餐标准和花色品种。</w:t>
      </w:r>
      <w:r/>
    </w:p>
    <w:p>
      <w:pPr>
        <w:ind w:left="0" w:firstLine="420"/>
        <w:spacing w:line="360" w:lineRule="auto"/>
        <w:tabs>
          <w:tab w:val="left" w:pos="0" w:leader="none"/>
        </w:tabs>
        <w:rPr>
          <w:rFonts w:ascii="宋体" w:hAnsi="宋体"/>
          <w:sz w:val="21"/>
        </w:rPr>
      </w:pPr>
      <w:r>
        <w:rPr>
          <w:rFonts w:hint="eastAsia" w:ascii="宋体" w:hAnsi="宋体"/>
          <w:sz w:val="21"/>
        </w:rPr>
        <w:t xml:space="preserve">⑥负责各类饭菜打包、临时性突击伙食保障服务。</w:t>
      </w:r>
      <w:r/>
    </w:p>
    <w:p>
      <w:pPr>
        <w:ind w:left="0" w:firstLine="420"/>
        <w:spacing w:line="360" w:lineRule="auto"/>
        <w:tabs>
          <w:tab w:val="left" w:pos="0" w:leader="none"/>
        </w:tabs>
        <w:rPr>
          <w:rFonts w:ascii="宋体" w:hAnsi="宋体"/>
          <w:sz w:val="21"/>
        </w:rPr>
      </w:pPr>
      <w:r>
        <w:rPr>
          <w:rFonts w:hint="eastAsia" w:ascii="宋体" w:hAnsi="宋体"/>
          <w:sz w:val="21"/>
        </w:rPr>
        <w:t xml:space="preserve">⑦每天原材料验收、索证索票、进出</w:t>
      </w:r>
      <w:r>
        <w:rPr>
          <w:rFonts w:hint="eastAsia" w:ascii="宋体" w:hAnsi="宋体"/>
          <w:sz w:val="21"/>
        </w:rPr>
        <w:t xml:space="preserve">库记录</w:t>
      </w:r>
      <w:r>
        <w:rPr>
          <w:rFonts w:hint="eastAsia" w:ascii="宋体" w:hAnsi="宋体"/>
          <w:sz w:val="21"/>
        </w:rPr>
        <w:t xml:space="preserve">递交甲方检查。</w:t>
      </w:r>
      <w:r/>
    </w:p>
    <w:p>
      <w:pPr>
        <w:ind w:left="0" w:firstLine="420"/>
        <w:spacing w:line="360" w:lineRule="auto"/>
        <w:tabs>
          <w:tab w:val="left" w:pos="0" w:leader="none"/>
        </w:tabs>
        <w:rPr>
          <w:rFonts w:ascii="宋体" w:hAnsi="宋体"/>
          <w:sz w:val="21"/>
        </w:rPr>
      </w:pPr>
      <w:r>
        <w:rPr>
          <w:rFonts w:hint="eastAsia" w:ascii="宋体" w:hAnsi="宋体"/>
          <w:sz w:val="21"/>
        </w:rPr>
        <w:t xml:space="preserve">⑧每月做好成本核算，同时递交甲方审核。</w:t>
      </w:r>
      <w:r/>
    </w:p>
    <w:p>
      <w:pPr>
        <w:ind w:left="0" w:firstLine="420"/>
        <w:spacing w:line="360" w:lineRule="auto"/>
        <w:tabs>
          <w:tab w:val="left" w:pos="0" w:leader="none"/>
        </w:tabs>
        <w:rPr>
          <w:rFonts w:ascii="宋体" w:hAnsi="宋体"/>
          <w:sz w:val="21"/>
        </w:rPr>
      </w:pPr>
      <w:r>
        <w:rPr>
          <w:rFonts w:hint="eastAsia" w:ascii="宋体" w:hAnsi="宋体"/>
          <w:sz w:val="21"/>
        </w:rPr>
        <w:t xml:space="preserve">⑨按照总院服饮食工作任务及操作流程操作，及时清理各操作区、餐厅的卫生，保持干净、整洁。食堂各类废弃物（废纸板、塑料瓶等）不准个人及公司带回，由甲方统一处理。</w:t>
      </w:r>
      <w:r/>
    </w:p>
    <w:p>
      <w:pPr>
        <w:ind w:left="0" w:firstLine="420"/>
        <w:spacing w:line="360" w:lineRule="auto"/>
        <w:tabs>
          <w:tab w:val="left" w:pos="0" w:leader="none"/>
        </w:tabs>
        <w:rPr>
          <w:rFonts w:ascii="宋体" w:hAnsi="宋体"/>
          <w:sz w:val="21"/>
        </w:rPr>
      </w:pPr>
      <w:r>
        <w:rPr>
          <w:rFonts w:hint="eastAsia" w:ascii="宋体" w:hAnsi="宋体"/>
          <w:sz w:val="21"/>
        </w:rPr>
        <w:t xml:space="preserve">⑩每月甲方对乙方进行综合考核。</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伙食费用结算（不含人工，含税金）</w:t>
      </w:r>
      <w:r/>
    </w:p>
    <w:p>
      <w:pPr>
        <w:ind w:left="0" w:firstLine="420"/>
        <w:spacing w:line="360" w:lineRule="auto"/>
        <w:tabs>
          <w:tab w:val="left" w:pos="0" w:leader="none"/>
        </w:tabs>
        <w:rPr>
          <w:rFonts w:ascii="宋体" w:hAnsi="宋体"/>
          <w:sz w:val="21"/>
        </w:rPr>
      </w:pPr>
      <w:r>
        <w:rPr>
          <w:rFonts w:hint="eastAsia" w:ascii="宋体" w:hAnsi="宋体"/>
          <w:sz w:val="21"/>
        </w:rPr>
        <w:t xml:space="preserve">职工食堂；根据采购文件内容要求，早餐</w:t>
      </w:r>
      <w:r>
        <w:rPr>
          <w:rFonts w:ascii="宋体" w:hAnsi="宋体"/>
          <w:sz w:val="21"/>
        </w:rPr>
        <w:t xml:space="preserve">9.95</w:t>
      </w:r>
      <w:r>
        <w:rPr>
          <w:rFonts w:hint="eastAsia" w:ascii="宋体" w:hAnsi="宋体"/>
          <w:sz w:val="21"/>
        </w:rPr>
        <w:t xml:space="preserve">元</w:t>
      </w:r>
      <w:r>
        <w:rPr>
          <w:rFonts w:ascii="宋体" w:hAnsi="宋体"/>
          <w:sz w:val="21"/>
        </w:rPr>
        <w:t xml:space="preserve">(</w:t>
      </w:r>
      <w:r>
        <w:rPr>
          <w:rFonts w:hint="eastAsia" w:ascii="宋体" w:hAnsi="宋体"/>
          <w:sz w:val="21"/>
        </w:rPr>
        <w:t xml:space="preserve">含一份水果供应</w:t>
      </w:r>
      <w:r>
        <w:rPr>
          <w:rFonts w:ascii="宋体" w:hAnsi="宋体"/>
          <w:sz w:val="21"/>
        </w:rPr>
        <w:t xml:space="preserve">)</w:t>
      </w:r>
      <w:r>
        <w:rPr>
          <w:rFonts w:hint="eastAsia" w:ascii="宋体" w:hAnsi="宋体"/>
          <w:sz w:val="21"/>
        </w:rPr>
        <w:t xml:space="preserve">，中、晚餐每餐</w:t>
      </w:r>
      <w:r>
        <w:rPr>
          <w:rFonts w:ascii="宋体" w:hAnsi="宋体"/>
          <w:sz w:val="21"/>
        </w:rPr>
        <w:t xml:space="preserve">23</w:t>
      </w:r>
      <w:r>
        <w:rPr>
          <w:rFonts w:ascii="宋体" w:hAnsi="宋体"/>
          <w:sz w:val="21"/>
        </w:rPr>
        <w:t xml:space="preserve">.40</w:t>
      </w:r>
      <w:r>
        <w:rPr>
          <w:rFonts w:hint="eastAsia" w:ascii="宋体" w:hAnsi="宋体"/>
          <w:sz w:val="21"/>
        </w:rPr>
        <w:t xml:space="preserve">元，夜宵</w:t>
      </w:r>
      <w:r>
        <w:rPr>
          <w:rFonts w:ascii="宋体" w:hAnsi="宋体"/>
          <w:sz w:val="21"/>
        </w:rPr>
        <w:t xml:space="preserve">5.36</w:t>
      </w:r>
      <w:r>
        <w:rPr>
          <w:rFonts w:hint="eastAsia" w:ascii="宋体" w:hAnsi="宋体"/>
          <w:sz w:val="21"/>
        </w:rPr>
        <w:t xml:space="preserve">元</w:t>
      </w:r>
      <w:r>
        <w:rPr>
          <w:rFonts w:ascii="宋体" w:hAnsi="宋体"/>
          <w:sz w:val="21"/>
        </w:rPr>
        <w:t xml:space="preserve">(</w:t>
      </w:r>
      <w:r>
        <w:rPr>
          <w:rFonts w:hint="eastAsia" w:ascii="宋体" w:hAnsi="宋体"/>
          <w:sz w:val="21"/>
        </w:rPr>
        <w:t xml:space="preserve">含一份牛奶</w:t>
      </w:r>
      <w:r>
        <w:rPr>
          <w:rFonts w:ascii="宋体" w:hAnsi="宋体"/>
          <w:sz w:val="21"/>
        </w:rPr>
        <w:t xml:space="preserve">)</w:t>
      </w:r>
      <w:r>
        <w:rPr>
          <w:rFonts w:hint="eastAsia" w:ascii="宋体" w:hAnsi="宋体"/>
          <w:sz w:val="21"/>
        </w:rPr>
        <w:t xml:space="preserve">（用餐标准如有调整，按调整</w:t>
      </w:r>
      <w:r>
        <w:rPr>
          <w:rFonts w:hint="eastAsia" w:ascii="宋体" w:hAnsi="宋体"/>
          <w:sz w:val="21"/>
        </w:rPr>
        <w:t xml:space="preserve">后标准</w:t>
      </w:r>
      <w:r>
        <w:rPr>
          <w:rFonts w:hint="eastAsia" w:ascii="宋体" w:hAnsi="宋体"/>
          <w:sz w:val="21"/>
        </w:rPr>
        <w:t xml:space="preserve">执行）。费用包括两部分：</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）实际发生的用餐份数；</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）损耗（实际发生用餐份数的</w:t>
      </w:r>
      <w:r>
        <w:rPr>
          <w:rFonts w:ascii="宋体" w:hAnsi="宋体"/>
          <w:sz w:val="21"/>
        </w:rPr>
        <w:t xml:space="preserve">4%</w:t>
      </w:r>
      <w:r>
        <w:rPr>
          <w:rFonts w:hint="eastAsia" w:ascii="宋体" w:hAnsi="宋体"/>
          <w:sz w:val="21"/>
        </w:rPr>
        <w:t xml:space="preserve">）。用餐标准已含税金，费用</w:t>
      </w:r>
      <w:r>
        <w:rPr>
          <w:rFonts w:hint="eastAsia" w:ascii="宋体" w:hAnsi="宋体"/>
          <w:spacing w:val="1"/>
          <w:sz w:val="21"/>
        </w:rPr>
        <w:t xml:space="preserve">每半年</w:t>
      </w:r>
      <w:r>
        <w:rPr>
          <w:rFonts w:hint="eastAsia" w:ascii="宋体" w:hAnsi="宋体"/>
          <w:sz w:val="21"/>
        </w:rPr>
        <w:t xml:space="preserve">支付。职工用餐打卡，服务对象家属及院外人员用餐按用餐标准使用现金购票就餐。院方的临时散客用餐使用临时就餐券，培训会议等按实际结算用餐，成交方根据院方提出的用餐标准制订菜谱。</w:t>
      </w:r>
      <w:r>
        <w:rPr>
          <w:rFonts w:hint="eastAsia" w:ascii="宋体" w:hAnsi="宋体"/>
          <w:sz w:val="21"/>
        </w:rPr>
        <w:t xml:space="preserve">每半年</w:t>
      </w:r>
      <w:r>
        <w:rPr>
          <w:rFonts w:hint="eastAsia" w:ascii="宋体" w:hAnsi="宋体"/>
          <w:sz w:val="21"/>
        </w:rPr>
        <w:t xml:space="preserve">由院方食堂负责人员和成交方核对用餐人数，由院方审核后结算费用。在防疫、卫检部门的检查、考核中的处罚，及时交院方财务。成交方必须确保按要求配备人员的数量，若未按要求配置，采购方将列入相应考核机制，在</w:t>
      </w:r>
      <w:r>
        <w:rPr>
          <w:rFonts w:ascii="宋体" w:hAnsi="宋体"/>
          <w:sz w:val="21"/>
        </w:rPr>
        <w:t xml:space="preserve">当</w:t>
      </w:r>
      <w:r>
        <w:rPr>
          <w:rFonts w:hint="eastAsia" w:ascii="宋体" w:hAnsi="宋体"/>
          <w:sz w:val="21"/>
        </w:rPr>
        <w:t xml:space="preserve">期综合服务</w:t>
      </w:r>
      <w:r>
        <w:rPr>
          <w:rFonts w:ascii="宋体" w:hAnsi="宋体"/>
          <w:sz w:val="21"/>
        </w:rPr>
        <w:t xml:space="preserve">费</w:t>
      </w:r>
      <w:r>
        <w:rPr>
          <w:rFonts w:hint="eastAsia" w:ascii="宋体" w:hAnsi="宋体"/>
          <w:sz w:val="21"/>
        </w:rPr>
        <w:t xml:space="preserve">中扣除相应</w:t>
      </w:r>
      <w:r>
        <w:rPr>
          <w:rFonts w:hint="eastAsia" w:ascii="宋体" w:hAnsi="宋体"/>
          <w:sz w:val="21"/>
        </w:rPr>
        <w:t xml:space="preserve">费用。</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其他规定</w:t>
      </w:r>
      <w:r/>
    </w:p>
    <w:p>
      <w:pPr>
        <w:ind w:left="0" w:firstLine="630"/>
        <w:spacing w:line="360" w:lineRule="auto"/>
        <w:tabs>
          <w:tab w:val="left" w:pos="0" w:leader="none"/>
        </w:tabs>
        <w:rPr>
          <w:rFonts w:ascii="宋体"/>
          <w:sz w:val="21"/>
        </w:rPr>
      </w:pPr>
      <w:r>
        <w:rPr>
          <w:rFonts w:hint="eastAsia" w:ascii="宋体" w:hAnsi="宋体"/>
          <w:sz w:val="21"/>
        </w:rPr>
        <w:t xml:space="preserve">投标单位对采购单位提供的设施、设备按照规范操作，如有人员未按规范操作导致设施设备损坏的，按照实际金额赔偿。投标单位具有</w:t>
      </w:r>
      <w:r>
        <w:rPr>
          <w:rFonts w:ascii="宋体" w:hAnsi="宋体"/>
          <w:sz w:val="21"/>
        </w:rPr>
        <w:t xml:space="preserve">1</w:t>
      </w:r>
      <w:r>
        <w:rPr>
          <w:rFonts w:hint="eastAsia" w:ascii="宋体" w:hAnsi="宋体"/>
          <w:sz w:val="21"/>
        </w:rPr>
        <w:t xml:space="preserve">辆自有或租用厢式货车或冷链运输车，</w:t>
      </w:r>
      <w:r>
        <w:rPr>
          <w:rFonts w:hint="eastAsia" w:ascii="宋体" w:hAnsi="宋体"/>
          <w:sz w:val="21"/>
        </w:rPr>
        <w:t xml:space="preserve">确保食材的</w:t>
      </w:r>
      <w:r>
        <w:rPr>
          <w:rFonts w:hint="eastAsia" w:ascii="宋体" w:hAnsi="宋体"/>
          <w:sz w:val="21"/>
        </w:rPr>
        <w:t xml:space="preserve">运输安全和卫生。投标单位能够提供</w:t>
      </w:r>
      <w:r>
        <w:rPr>
          <w:rFonts w:hint="eastAsia" w:ascii="宋体" w:hAnsi="宋体"/>
          <w:sz w:val="21"/>
        </w:rPr>
        <w:t xml:space="preserve">具有食材追溯</w:t>
      </w:r>
      <w:r>
        <w:rPr>
          <w:rFonts w:hint="eastAsia" w:ascii="宋体" w:hAnsi="宋体"/>
          <w:sz w:val="21"/>
        </w:rPr>
        <w:t xml:space="preserve">等功能的信息化类平台管理系统。</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）院方提供厨房设备、餐具及</w:t>
      </w:r>
      <w:r>
        <w:rPr>
          <w:rFonts w:hint="eastAsia" w:ascii="宋体" w:hAnsi="宋体"/>
          <w:sz w:val="21"/>
        </w:rPr>
        <w:t xml:space="preserve">水电气费用。</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）职工食堂外包项目用工人员</w:t>
      </w:r>
      <w:r>
        <w:rPr>
          <w:rFonts w:ascii="宋体" w:hAnsi="宋体"/>
          <w:sz w:val="21"/>
        </w:rPr>
        <w:t xml:space="preserve">13</w:t>
      </w:r>
      <w:r>
        <w:rPr>
          <w:rFonts w:hint="eastAsia" w:ascii="宋体" w:hAnsi="宋体"/>
          <w:sz w:val="21"/>
        </w:rPr>
        <w:t xml:space="preserve">人，包括以下人员：项目经理负责人</w:t>
      </w:r>
      <w:r>
        <w:rPr>
          <w:rFonts w:ascii="宋体" w:hAnsi="宋体"/>
          <w:sz w:val="21"/>
        </w:rPr>
        <w:t xml:space="preserve">1</w:t>
      </w:r>
      <w:r>
        <w:rPr>
          <w:rFonts w:hint="eastAsia" w:ascii="宋体" w:hAnsi="宋体"/>
          <w:sz w:val="21"/>
        </w:rPr>
        <w:t xml:space="preserve">人，厨师长</w:t>
      </w:r>
      <w:r>
        <w:rPr>
          <w:rFonts w:ascii="宋体" w:hAnsi="宋体"/>
          <w:sz w:val="21"/>
        </w:rPr>
        <w:t xml:space="preserve">1</w:t>
      </w:r>
      <w:r>
        <w:rPr>
          <w:rFonts w:hint="eastAsia" w:ascii="宋体" w:hAnsi="宋体"/>
          <w:sz w:val="21"/>
        </w:rPr>
        <w:t xml:space="preserve">名，厨师</w:t>
      </w:r>
      <w:r>
        <w:rPr>
          <w:rFonts w:ascii="宋体" w:hAnsi="宋体"/>
          <w:sz w:val="21"/>
        </w:rPr>
        <w:t xml:space="preserve">2</w:t>
      </w:r>
      <w:r>
        <w:rPr>
          <w:rFonts w:hint="eastAsia" w:ascii="宋体" w:hAnsi="宋体"/>
          <w:sz w:val="21"/>
        </w:rPr>
        <w:t xml:space="preserve">人，面点师</w:t>
      </w:r>
      <w:r>
        <w:rPr>
          <w:rFonts w:ascii="宋体" w:hAnsi="宋体"/>
          <w:sz w:val="21"/>
        </w:rPr>
        <w:t xml:space="preserve">1</w:t>
      </w:r>
      <w:r>
        <w:rPr>
          <w:rFonts w:hint="eastAsia" w:ascii="宋体" w:hAnsi="宋体"/>
          <w:sz w:val="21"/>
        </w:rPr>
        <w:t xml:space="preserve">人，采购保管员</w:t>
      </w:r>
      <w:r>
        <w:rPr>
          <w:rFonts w:ascii="宋体" w:hAnsi="宋体"/>
          <w:sz w:val="21"/>
        </w:rPr>
        <w:t xml:space="preserve">1</w:t>
      </w:r>
      <w:r>
        <w:rPr>
          <w:rFonts w:hint="eastAsia" w:ascii="宋体" w:hAnsi="宋体"/>
          <w:sz w:val="21"/>
        </w:rPr>
        <w:t xml:space="preserve">人，厨工</w:t>
      </w:r>
      <w:r>
        <w:rPr>
          <w:rFonts w:ascii="宋体" w:hAnsi="宋体"/>
          <w:sz w:val="21"/>
        </w:rPr>
        <w:t xml:space="preserve">7</w:t>
      </w:r>
      <w:r>
        <w:rPr>
          <w:rFonts w:hint="eastAsia" w:ascii="宋体" w:hAnsi="宋体"/>
          <w:sz w:val="21"/>
        </w:rPr>
        <w:t xml:space="preserve">人。</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）费用包括人员费用，人员服装费用，管理费、税金等。</w:t>
      </w:r>
      <w:r/>
    </w:p>
    <w:p>
      <w:pPr>
        <w:ind w:left="0" w:firstLine="420"/>
        <w:spacing w:line="360" w:lineRule="auto"/>
        <w:tabs>
          <w:tab w:val="left" w:pos="0" w:leader="none"/>
        </w:tabs>
        <w:rPr>
          <w:rFonts w:ascii="宋体"/>
          <w:b/>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）人员要求：各类人员执有的健康证在有效期内。各类人员年龄要求：女性不超过</w:t>
      </w:r>
      <w:r>
        <w:rPr>
          <w:rFonts w:ascii="宋体" w:hAnsi="宋体"/>
          <w:sz w:val="21"/>
        </w:rPr>
        <w:t xml:space="preserve">55</w:t>
      </w:r>
      <w:r>
        <w:rPr>
          <w:rFonts w:hint="eastAsia" w:ascii="宋体" w:hAnsi="宋体"/>
          <w:sz w:val="21"/>
        </w:rPr>
        <w:t xml:space="preserve">周岁，男性不超过</w:t>
      </w:r>
      <w:r>
        <w:rPr>
          <w:rFonts w:ascii="宋体" w:hAnsi="宋体"/>
          <w:sz w:val="21"/>
        </w:rPr>
        <w:t xml:space="preserve">60</w:t>
      </w:r>
      <w:r>
        <w:rPr>
          <w:rFonts w:hint="eastAsia" w:ascii="宋体" w:hAnsi="宋体"/>
          <w:sz w:val="21"/>
        </w:rPr>
        <w:t xml:space="preserve">周岁。各岗位人员遵守保密要求，无犯罪记录。</w:t>
      </w:r>
      <w:r/>
    </w:p>
    <w:p>
      <w:pPr>
        <w:ind w:left="0" w:firstLine="420"/>
        <w:spacing w:line="360" w:lineRule="auto"/>
        <w:tabs>
          <w:tab w:val="left" w:pos="0" w:leader="none"/>
        </w:tabs>
        <w:rPr>
          <w:rFonts w:ascii="宋体"/>
          <w:sz w:val="21"/>
        </w:rPr>
      </w:pPr>
      <w:r>
        <w:rPr>
          <w:rFonts w:ascii="宋体" w:hAnsi="宋体"/>
          <w:sz w:val="21"/>
        </w:rPr>
        <w:fldChar w:fldCharType="begin"/>
      </w:r>
      <w:r>
        <w:rPr>
          <w:rFonts w:ascii="宋体" w:hAnsi="宋体"/>
          <w:sz w:val="21"/>
        </w:rPr>
        <w:instrText xml:space="preserve"> = 1 \* GB3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项目经理：认真贯彻执行及服从福利院的各项管理制度和要求，履行合同内容；负责做好食堂外包服务工作，管理组织外包服务人员做好各岗位的服务</w:t>
      </w:r>
      <w:r>
        <w:rPr>
          <w:rFonts w:hint="eastAsia" w:ascii="宋体" w:hAnsi="宋体"/>
          <w:sz w:val="21"/>
        </w:rPr>
        <w:t xml:space="preserve">工作，协助甲方开展传统节日活动和制作各类点心等。认真学习《食品安全法》等相关法律法规和文件开展生产，一岗双责、定期召开业务会议；负责做好食堂食材、卫生、安全、人员培训和各岗位人员稳定等相关工作，协助甲方开展传统节日对出现不符合情况，要求整改和处罚决定等相关责任清单负主要责任并积极配合及时完善处理，相关罚款由外包服务单位全额支付；协助做好相关指派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 2 \* GB3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厨师长：按照福利院职工人数，提前一周制定菜单，并核算好成本。按照营养配餐要求带领厨师做好每日三餐食材（含米饭、面食）的加工；计</w:t>
      </w:r>
      <w:r>
        <w:rPr>
          <w:rFonts w:hint="eastAsia" w:ascii="宋体" w:hAnsi="宋体"/>
          <w:sz w:val="21"/>
        </w:rPr>
        <w:t xml:space="preserve">划用料，精工细作，食材、设施设备的保管、使用、保洁工作，防止食物中毒；带领厨师提高烹任水平，参与伙食营养配餐和</w:t>
      </w:r>
      <w:r>
        <w:rPr>
          <w:rFonts w:hint="eastAsia" w:ascii="宋体" w:hAnsi="宋体"/>
          <w:sz w:val="21"/>
        </w:rPr>
        <w:t xml:space="preserve">食材</w:t>
      </w:r>
      <w:r>
        <w:rPr>
          <w:rFonts w:hint="eastAsia" w:ascii="宋体" w:hAnsi="宋体"/>
          <w:sz w:val="21"/>
        </w:rPr>
        <w:t xml:space="preserve">量的制定；食材、调料等统一领用；协助做好相关指派工作。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 3 \* GB3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厨师：做好每日三餐食材（含米饭、面食）的加工；精工细作，防止食物中毒；提高烹任水平，做到色、香、味俱佳；做好加工食材、设施设备的保管、使用、保洁工作，人为损坏并照价赔偿；做好该区域的保洁卫生工作；协助做好相关指派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 4 \* GB3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面心师：按照要求做好每日三餐各式类型点心的制作，早餐点心</w:t>
      </w:r>
      <w:r>
        <w:rPr>
          <w:rFonts w:ascii="宋体" w:hAnsi="宋体"/>
          <w:sz w:val="21"/>
        </w:rPr>
        <w:t xml:space="preserve">4</w:t>
      </w:r>
      <w:r>
        <w:rPr>
          <w:rFonts w:hint="eastAsia" w:ascii="宋体" w:hAnsi="宋体"/>
          <w:sz w:val="21"/>
        </w:rPr>
        <w:t xml:space="preserve">种以上，中、晚餐点心</w:t>
      </w:r>
      <w:r>
        <w:rPr>
          <w:rFonts w:ascii="宋体" w:hAnsi="宋体"/>
          <w:sz w:val="21"/>
        </w:rPr>
        <w:t xml:space="preserve">2</w:t>
      </w:r>
      <w:r>
        <w:rPr>
          <w:rFonts w:hint="eastAsia" w:ascii="宋体" w:hAnsi="宋体"/>
          <w:sz w:val="21"/>
        </w:rPr>
        <w:t xml:space="preserve">种以上；计划用料，精工细作，防止食物中毒；提高点心制作水平，做到色、香、味俱佳；做好点心加工</w:t>
      </w:r>
      <w:r>
        <w:rPr>
          <w:rFonts w:hint="eastAsia" w:ascii="宋体" w:hAnsi="宋体"/>
          <w:sz w:val="21"/>
        </w:rPr>
        <w:t xml:space="preserve">食材设施</w:t>
      </w:r>
      <w:r>
        <w:rPr>
          <w:rFonts w:hint="eastAsia" w:ascii="宋体" w:hAnsi="宋体"/>
          <w:sz w:val="21"/>
        </w:rPr>
        <w:t xml:space="preserve">设备的保管、使用、保洁工作，人为损坏并照价赔偿；做好该区域的保洁卫生工作；食材、调料等统一领用；协助做好相关指派工作。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 5 \* GB3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采购保管员：按照食品安全法要求做好规范检查，杜绝</w:t>
      </w:r>
      <w:r>
        <w:rPr>
          <w:rFonts w:hint="eastAsia" w:ascii="宋体" w:hAnsi="宋体"/>
          <w:sz w:val="21"/>
        </w:rPr>
        <w:t xml:space="preserve">违禁食材的</w:t>
      </w:r>
      <w:r>
        <w:rPr>
          <w:rFonts w:hint="eastAsia" w:ascii="宋体" w:hAnsi="宋体"/>
          <w:sz w:val="21"/>
        </w:rPr>
        <w:t xml:space="preserve">使用；</w:t>
      </w:r>
      <w:r>
        <w:rPr>
          <w:rFonts w:hint="eastAsia" w:ascii="宋体" w:hAnsi="宋体"/>
          <w:sz w:val="21"/>
        </w:rPr>
        <w:t xml:space="preserve">做好食材入库</w:t>
      </w:r>
      <w:r>
        <w:rPr>
          <w:rFonts w:hint="eastAsia" w:ascii="宋体" w:hAnsi="宋体"/>
          <w:sz w:val="21"/>
        </w:rPr>
        <w:t xml:space="preserve">的质量验收及每天</w:t>
      </w:r>
      <w:r>
        <w:rPr>
          <w:rFonts w:hint="eastAsia" w:ascii="宋体" w:hAnsi="宋体"/>
          <w:sz w:val="21"/>
        </w:rPr>
        <w:t xml:space="preserve">食材加工</w:t>
      </w:r>
      <w:r>
        <w:rPr>
          <w:rFonts w:hint="eastAsia" w:ascii="宋体" w:hAnsi="宋体"/>
          <w:sz w:val="21"/>
        </w:rPr>
        <w:t xml:space="preserve">仓库领用明细台账，做好仓库定型包装食材、调味品</w:t>
      </w:r>
      <w:r>
        <w:rPr>
          <w:rFonts w:hint="eastAsia" w:ascii="宋体" w:hAnsi="宋体"/>
          <w:sz w:val="21"/>
        </w:rPr>
        <w:t xml:space="preserve">等食材的</w:t>
      </w:r>
      <w:r>
        <w:rPr>
          <w:rFonts w:hint="eastAsia" w:ascii="宋体" w:hAnsi="宋体"/>
          <w:sz w:val="21"/>
        </w:rPr>
        <w:t xml:space="preserve">入库和出库领用明细台账。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 6 \* GB3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厨工：负责每天做好点心、蔬菜、家禽、鸡蛋、水产、豆制品、冰冻品、鲜肉、水产、水果等挑拣、清洗、解冻、切、去皮等</w:t>
      </w:r>
      <w:r>
        <w:rPr>
          <w:rFonts w:hint="eastAsia" w:ascii="宋体" w:hAnsi="宋体"/>
          <w:sz w:val="21"/>
        </w:rPr>
        <w:t xml:space="preserve">食材加工</w:t>
      </w:r>
      <w:r>
        <w:rPr>
          <w:rFonts w:hint="eastAsia" w:ascii="宋体" w:hAnsi="宋体"/>
          <w:sz w:val="21"/>
        </w:rPr>
        <w:t xml:space="preserve">前准备工作并做好加工</w:t>
      </w:r>
      <w:r>
        <w:rPr>
          <w:rFonts w:hint="eastAsia" w:ascii="宋体" w:hAnsi="宋体"/>
          <w:sz w:val="21"/>
        </w:rPr>
        <w:t xml:space="preserve">食材设施</w:t>
      </w:r>
      <w:r>
        <w:rPr>
          <w:rFonts w:hint="eastAsia" w:ascii="宋体" w:hAnsi="宋体"/>
          <w:sz w:val="21"/>
        </w:rPr>
        <w:t xml:space="preserve">设备的保管、使用、保洁工作，人为损坏并照价赔偿；做好该区域的保洁卫生工作；做好开餐前各</w:t>
      </w:r>
      <w:r>
        <w:rPr>
          <w:rFonts w:hint="eastAsia" w:ascii="宋体" w:hAnsi="宋体"/>
          <w:sz w:val="21"/>
        </w:rPr>
        <w:t xml:space="preserve">类食材</w:t>
      </w:r>
      <w:r>
        <w:rPr>
          <w:rFonts w:hint="eastAsia" w:ascii="宋体" w:hAnsi="宋体"/>
          <w:sz w:val="21"/>
        </w:rPr>
        <w:t xml:space="preserve">及餐盘、碗筷的摆放；开餐时每个就餐点必须有两名服务员负责打饭、菜、水果、牛奶等。每天做好公共区域、座椅保洁；做好卫生间的保洁、打扫，做到干净，明亮，没有异味；负责食堂各区域垃圾清运整理；下水道的清理、清洗；食堂玻璃的清洗、保洁；做到食堂没有卫生死角；每餐开餐时收集餐盘、碗筷</w:t>
      </w:r>
      <w:r>
        <w:rPr>
          <w:rFonts w:hint="eastAsia" w:ascii="宋体" w:hAnsi="宋体"/>
          <w:sz w:val="21"/>
        </w:rPr>
        <w:t xml:space="preserve">和餐余物</w:t>
      </w:r>
      <w:r>
        <w:rPr>
          <w:rFonts w:hint="eastAsia" w:ascii="宋体" w:hAnsi="宋体"/>
          <w:sz w:val="21"/>
        </w:rPr>
        <w:t xml:space="preserve">分类餐具清洗保洁。</w:t>
      </w:r>
      <w:r/>
    </w:p>
    <w:tbl>
      <w:tblPr>
        <w:tblpPr w:horzAnchor="margin" w:tblpX="108" w:vertAnchor="text" w:tblpY="179" w:leftFromText="180" w:topFromText="0" w:rightFromText="180" w:bottomFromText="0"/>
        <w:tblW w:w="99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1737"/>
        <w:gridCol w:w="816"/>
        <w:gridCol w:w="1167"/>
        <w:gridCol w:w="5387"/>
      </w:tblGrid>
      <w:tr>
        <w:trPr>
          <w:trHeight w:val="480"/>
        </w:trPr>
        <w:tc>
          <w:tcPr>
            <w:tcW w:w="818"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序号</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岗位</w:t>
            </w:r>
            <w:r/>
          </w:p>
        </w:tc>
        <w:tc>
          <w:tcPr>
            <w:tcW w:w="816"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数量</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单位</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岗位要求</w:t>
            </w:r>
            <w:r/>
          </w:p>
        </w:tc>
      </w:tr>
      <w:tr>
        <w:trPr>
          <w:trHeight w:val="631"/>
        </w:trPr>
        <w:tc>
          <w:tcPr>
            <w:tcW w:w="818"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1</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项目经理</w:t>
            </w:r>
            <w:r/>
          </w:p>
        </w:tc>
        <w:tc>
          <w:tcPr>
            <w:tcW w:w="816"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1</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人</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具有</w:t>
            </w:r>
            <w:r>
              <w:rPr>
                <w:rFonts w:ascii="宋体" w:hAnsi="宋体"/>
                <w:bCs/>
                <w:sz w:val="21"/>
                <w:szCs w:val="21"/>
              </w:rPr>
              <w:t xml:space="preserve">4</w:t>
            </w:r>
            <w:r>
              <w:rPr>
                <w:rFonts w:hint="eastAsia" w:ascii="宋体" w:hAnsi="宋体"/>
                <w:bCs/>
                <w:sz w:val="21"/>
                <w:szCs w:val="21"/>
              </w:rPr>
              <w:t xml:space="preserve">年或以上相关工作经验</w:t>
            </w:r>
            <w:r/>
          </w:p>
        </w:tc>
      </w:tr>
      <w:tr>
        <w:trPr>
          <w:trHeight w:val="480"/>
        </w:trPr>
        <w:tc>
          <w:tcPr>
            <w:tcW w:w="818"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2</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厨师长</w:t>
            </w:r>
            <w:r/>
          </w:p>
        </w:tc>
        <w:tc>
          <w:tcPr>
            <w:tcW w:w="816"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1</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人</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具有</w:t>
            </w:r>
            <w:r>
              <w:rPr>
                <w:rFonts w:ascii="宋体" w:hAnsi="宋体"/>
                <w:bCs/>
                <w:sz w:val="21"/>
                <w:szCs w:val="21"/>
              </w:rPr>
              <w:t xml:space="preserve">3</w:t>
            </w:r>
            <w:r>
              <w:rPr>
                <w:rFonts w:hint="eastAsia" w:ascii="宋体" w:hAnsi="宋体"/>
                <w:bCs/>
                <w:sz w:val="21"/>
                <w:szCs w:val="21"/>
              </w:rPr>
              <w:t xml:space="preserve">年或以上相关工作经验</w:t>
            </w:r>
            <w:r/>
          </w:p>
        </w:tc>
      </w:tr>
      <w:tr>
        <w:trPr>
          <w:trHeight w:val="480"/>
        </w:trPr>
        <w:tc>
          <w:tcPr>
            <w:tcW w:w="818"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3</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厨师</w:t>
            </w:r>
            <w:r/>
          </w:p>
        </w:tc>
        <w:tc>
          <w:tcPr>
            <w:tcW w:w="816"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2</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人</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具有</w:t>
            </w:r>
            <w:r>
              <w:rPr>
                <w:rFonts w:ascii="宋体" w:hAnsi="宋体"/>
                <w:bCs/>
                <w:sz w:val="21"/>
                <w:szCs w:val="21"/>
              </w:rPr>
              <w:t xml:space="preserve">2</w:t>
            </w:r>
            <w:r>
              <w:rPr>
                <w:rFonts w:hint="eastAsia" w:ascii="宋体" w:hAnsi="宋体"/>
                <w:bCs/>
                <w:sz w:val="21"/>
                <w:szCs w:val="21"/>
              </w:rPr>
              <w:t xml:space="preserve">年或以上相关工作经验</w:t>
            </w:r>
            <w:r/>
          </w:p>
        </w:tc>
      </w:tr>
      <w:tr>
        <w:trPr>
          <w:trHeight w:val="480"/>
        </w:trPr>
        <w:tc>
          <w:tcPr>
            <w:tcW w:w="818"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4</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面点师</w:t>
            </w:r>
            <w:r/>
          </w:p>
        </w:tc>
        <w:tc>
          <w:tcPr>
            <w:tcW w:w="816"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1</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人</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具有</w:t>
            </w:r>
            <w:r>
              <w:rPr>
                <w:rFonts w:ascii="宋体" w:hAnsi="宋体"/>
                <w:bCs/>
                <w:sz w:val="21"/>
                <w:szCs w:val="21"/>
              </w:rPr>
              <w:t xml:space="preserve">2</w:t>
            </w:r>
            <w:r>
              <w:rPr>
                <w:rFonts w:hint="eastAsia" w:ascii="宋体" w:hAnsi="宋体"/>
                <w:bCs/>
                <w:sz w:val="21"/>
                <w:szCs w:val="21"/>
              </w:rPr>
              <w:t xml:space="preserve">年或以上相关工作经验</w:t>
            </w:r>
            <w:r/>
          </w:p>
        </w:tc>
      </w:tr>
      <w:tr>
        <w:trPr>
          <w:trHeight w:val="480"/>
        </w:trPr>
        <w:tc>
          <w:tcPr>
            <w:tcW w:w="818"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5</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采购保管员</w:t>
            </w:r>
            <w:r/>
          </w:p>
        </w:tc>
        <w:tc>
          <w:tcPr>
            <w:tcW w:w="816"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1</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人</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具有大专或以上学历，</w:t>
            </w:r>
            <w:r>
              <w:rPr>
                <w:rFonts w:ascii="宋体" w:hAnsi="宋体"/>
                <w:bCs/>
                <w:sz w:val="21"/>
                <w:szCs w:val="21"/>
              </w:rPr>
              <w:t xml:space="preserve">2</w:t>
            </w:r>
            <w:r>
              <w:rPr>
                <w:rFonts w:hint="eastAsia" w:ascii="宋体" w:hAnsi="宋体"/>
                <w:bCs/>
                <w:sz w:val="21"/>
                <w:szCs w:val="21"/>
              </w:rPr>
              <w:t xml:space="preserve">年或以上食品采购相关工作经验</w:t>
            </w:r>
            <w:r/>
          </w:p>
        </w:tc>
      </w:tr>
      <w:tr>
        <w:trPr>
          <w:trHeight w:val="480"/>
        </w:trPr>
        <w:tc>
          <w:tcPr>
            <w:tcW w:w="818"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6</w:t>
            </w:r>
            <w:r/>
          </w:p>
        </w:tc>
        <w:tc>
          <w:tcPr>
            <w:tcW w:w="173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厨工</w:t>
            </w:r>
            <w:r/>
          </w:p>
        </w:tc>
        <w:tc>
          <w:tcPr>
            <w:tcW w:w="816" w:type="dxa"/>
            <w:vAlign w:val="center"/>
            <w:textDirection w:val="lrTb"/>
            <w:noWrap w:val="false"/>
          </w:tcPr>
          <w:p>
            <w:pPr>
              <w:ind w:left="0"/>
              <w:jc w:val="center"/>
              <w:spacing w:line="360" w:lineRule="auto"/>
              <w:rPr>
                <w:rFonts w:ascii="宋体" w:hAnsi="宋体"/>
                <w:bCs/>
                <w:sz w:val="21"/>
                <w:szCs w:val="21"/>
              </w:rPr>
            </w:pPr>
            <w:r>
              <w:rPr>
                <w:rFonts w:ascii="宋体" w:hAnsi="宋体"/>
                <w:bCs/>
                <w:sz w:val="21"/>
                <w:szCs w:val="21"/>
              </w:rPr>
              <w:t xml:space="preserve">7</w:t>
            </w:r>
            <w:r/>
          </w:p>
        </w:tc>
        <w:tc>
          <w:tcPr>
            <w:tcW w:w="1167" w:type="dxa"/>
            <w:vAlign w:val="center"/>
            <w:textDirection w:val="lrTb"/>
            <w:noWrap w:val="false"/>
          </w:tcPr>
          <w:p>
            <w:pPr>
              <w:ind w:left="0"/>
              <w:jc w:val="center"/>
              <w:spacing w:line="360" w:lineRule="auto"/>
              <w:rPr>
                <w:rFonts w:ascii="宋体" w:hAnsi="宋体"/>
                <w:bCs/>
                <w:sz w:val="21"/>
                <w:szCs w:val="21"/>
              </w:rPr>
            </w:pPr>
            <w:r>
              <w:rPr>
                <w:rFonts w:hint="eastAsia" w:ascii="宋体" w:hAnsi="宋体"/>
                <w:bCs/>
                <w:sz w:val="21"/>
                <w:szCs w:val="21"/>
              </w:rPr>
              <w:t xml:space="preserve">人</w:t>
            </w:r>
            <w:r/>
          </w:p>
        </w:tc>
        <w:tc>
          <w:tcPr>
            <w:tcW w:w="5387"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具有</w:t>
            </w:r>
            <w:r>
              <w:rPr>
                <w:rFonts w:ascii="宋体" w:hAnsi="宋体"/>
                <w:bCs/>
                <w:sz w:val="21"/>
                <w:szCs w:val="21"/>
              </w:rPr>
              <w:t xml:space="preserve">1</w:t>
            </w:r>
            <w:r>
              <w:rPr>
                <w:rFonts w:hint="eastAsia" w:ascii="宋体" w:hAnsi="宋体"/>
                <w:bCs/>
                <w:sz w:val="21"/>
                <w:szCs w:val="21"/>
              </w:rPr>
              <w:t xml:space="preserve">年或以上相关工作经验</w:t>
            </w:r>
            <w:r/>
          </w:p>
        </w:tc>
      </w:tr>
      <w:tr>
        <w:trPr>
          <w:trHeight w:val="529"/>
        </w:trPr>
        <w:tc>
          <w:tcPr>
            <w:gridSpan w:val="2"/>
            <w:tcW w:w="2555" w:type="dxa"/>
            <w:vAlign w:val="center"/>
            <w:textDirection w:val="lrTb"/>
            <w:noWrap w:val="false"/>
          </w:tcPr>
          <w:p>
            <w:pPr>
              <w:ind w:left="0"/>
              <w:spacing w:line="360" w:lineRule="auto"/>
              <w:rPr>
                <w:rFonts w:ascii="宋体" w:hAnsi="宋体"/>
                <w:bCs/>
                <w:sz w:val="21"/>
                <w:szCs w:val="21"/>
              </w:rPr>
            </w:pPr>
            <w:r>
              <w:rPr>
                <w:rFonts w:hint="eastAsia" w:ascii="宋体" w:hAnsi="宋体"/>
                <w:bCs/>
                <w:sz w:val="21"/>
                <w:szCs w:val="21"/>
              </w:rPr>
              <w:t xml:space="preserve">合计人数：</w:t>
            </w:r>
            <w:r/>
          </w:p>
        </w:tc>
        <w:tc>
          <w:tcPr>
            <w:gridSpan w:val="3"/>
            <w:tcW w:w="7370" w:type="dxa"/>
            <w:vAlign w:val="center"/>
            <w:textDirection w:val="lrTb"/>
            <w:noWrap w:val="false"/>
          </w:tcPr>
          <w:p>
            <w:pPr>
              <w:ind w:left="0"/>
              <w:spacing w:line="360" w:lineRule="auto"/>
              <w:rPr>
                <w:rFonts w:ascii="宋体" w:hAnsi="宋体"/>
                <w:bCs/>
                <w:sz w:val="21"/>
                <w:szCs w:val="21"/>
              </w:rPr>
            </w:pPr>
            <w:r>
              <w:rPr>
                <w:rFonts w:ascii="宋体" w:hAnsi="宋体"/>
                <w:bCs/>
                <w:sz w:val="21"/>
                <w:szCs w:val="21"/>
              </w:rPr>
              <w:t xml:space="preserve">13</w:t>
            </w:r>
            <w:r>
              <w:rPr>
                <w:rFonts w:hint="eastAsia" w:ascii="宋体" w:hAnsi="宋体"/>
                <w:bCs/>
                <w:sz w:val="21"/>
                <w:szCs w:val="21"/>
              </w:rPr>
              <w:t xml:space="preserve">人</w:t>
            </w:r>
            <w:r/>
          </w:p>
        </w:tc>
      </w:tr>
    </w:tbl>
    <w:p>
      <w:pPr>
        <w:ind w:left="0" w:firstLine="422"/>
        <w:spacing w:line="360" w:lineRule="auto"/>
        <w:tabs>
          <w:tab w:val="left" w:pos="0" w:leader="none"/>
        </w:tabs>
        <w:rPr>
          <w:rFonts w:ascii="宋体" w:hAnsi="宋体"/>
          <w:b/>
          <w:sz w:val="21"/>
          <w:szCs w:val="21"/>
        </w:rPr>
      </w:pPr>
      <w:r>
        <w:rPr>
          <w:rFonts w:hint="eastAsia" w:ascii="宋体" w:hAnsi="宋体"/>
          <w:b/>
          <w:bCs/>
          <w:sz w:val="21"/>
          <w:szCs w:val="21"/>
        </w:rPr>
        <w:t xml:space="preserve">注：（</w:t>
      </w:r>
      <w:r>
        <w:rPr>
          <w:rFonts w:hint="eastAsia" w:ascii="宋体" w:hAnsi="宋体"/>
          <w:b/>
          <w:sz w:val="21"/>
          <w:szCs w:val="21"/>
        </w:rPr>
        <w:t xml:space="preserve">投标文件中需提供以上人员健康证复印件，未提供视为未实质性响应。并承诺中标后提供以上人员缴纳至少最近一期的</w:t>
      </w:r>
      <w:r>
        <w:rPr>
          <w:rFonts w:hint="eastAsia" w:ascii="宋体" w:hAnsi="宋体"/>
          <w:b/>
          <w:sz w:val="21"/>
          <w:szCs w:val="21"/>
        </w:rPr>
        <w:t xml:space="preserve">社保证明</w:t>
      </w:r>
      <w:r>
        <w:rPr>
          <w:rFonts w:hint="eastAsia" w:ascii="宋体" w:hAnsi="宋体"/>
          <w:b/>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食堂食材质量标准</w:t>
      </w:r>
      <w:r>
        <w:rPr>
          <w:rFonts w:hint="eastAsia" w:ascii="宋体" w:hAnsi="宋体"/>
          <w:sz w:val="21"/>
        </w:rPr>
        <w:t xml:space="preserve">（如国家标准更新的，以最新标准执行）：</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大米配送标准：</w:t>
      </w:r>
      <w:r>
        <w:rPr>
          <w:rFonts w:ascii="宋体" w:hAnsi="宋体"/>
          <w:sz w:val="21"/>
        </w:rPr>
        <w:t xml:space="preserve">2</w:t>
      </w:r>
      <w:r>
        <w:rPr>
          <w:rFonts w:hint="eastAsia" w:ascii="宋体" w:hAnsi="宋体"/>
          <w:sz w:val="21"/>
        </w:rPr>
        <w:t xml:space="preserve">年内新大米（国标一级），符合</w:t>
      </w:r>
      <w:r>
        <w:rPr>
          <w:rFonts w:ascii="宋体" w:hAnsi="宋体"/>
          <w:sz w:val="21"/>
        </w:rPr>
        <w:t xml:space="preserve">GB/T 1354-2018</w:t>
      </w:r>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面粉配送标准：面粉级别为</w:t>
      </w:r>
      <w:r>
        <w:rPr>
          <w:rFonts w:hint="eastAsia" w:ascii="宋体" w:hAnsi="宋体"/>
          <w:sz w:val="21"/>
        </w:rPr>
        <w:t xml:space="preserve">特</w:t>
      </w:r>
      <w:r>
        <w:rPr>
          <w:rFonts w:hint="eastAsia" w:ascii="宋体" w:hAnsi="宋体"/>
          <w:sz w:val="21"/>
        </w:rPr>
        <w:t xml:space="preserve">一级，必须符合</w:t>
      </w:r>
      <w:r>
        <w:rPr>
          <w:rFonts w:ascii="宋体" w:hAnsi="宋体"/>
          <w:sz w:val="21"/>
        </w:rPr>
        <w:t xml:space="preserve">GB/T 1355-2021</w:t>
      </w:r>
      <w:r>
        <w:rPr>
          <w:rFonts w:hint="eastAsia" w:ascii="宋体" w:hAnsi="宋体"/>
          <w:sz w:val="21"/>
        </w:rPr>
        <w:t xml:space="preserve">标准。能提供产品合格证明文件。</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食用油配送标准：非转基因食用油，每桶</w:t>
      </w:r>
      <w:r>
        <w:rPr>
          <w:rFonts w:ascii="宋体" w:hAnsi="宋体"/>
          <w:sz w:val="21"/>
        </w:rPr>
        <w:t xml:space="preserve">5</w:t>
      </w:r>
      <w:r>
        <w:rPr>
          <w:rFonts w:hint="eastAsia" w:ascii="宋体" w:hAnsi="宋体"/>
          <w:sz w:val="21"/>
        </w:rPr>
        <w:t xml:space="preserve">升左右，必须符合</w:t>
      </w:r>
      <w:r>
        <w:rPr>
          <w:rFonts w:ascii="宋体" w:hAnsi="宋体"/>
          <w:sz w:val="21"/>
        </w:rPr>
        <w:t xml:space="preserve">GB 2716-2018</w:t>
      </w:r>
      <w:r>
        <w:rPr>
          <w:rFonts w:hint="eastAsia" w:ascii="宋体" w:hAnsi="宋体"/>
          <w:sz w:val="21"/>
        </w:rPr>
        <w:t xml:space="preserve">食用植物油卫生标准。</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猪肉配送标准：使用冷鲜肉品牌产品，猪肉质量必须符合</w:t>
      </w:r>
      <w:r>
        <w:rPr>
          <w:rFonts w:ascii="宋体" w:hAnsi="宋体"/>
          <w:sz w:val="21"/>
        </w:rPr>
        <w:t xml:space="preserve">GBT 9959.3-2019 </w:t>
      </w:r>
      <w:r>
        <w:rPr>
          <w:rFonts w:hint="eastAsia" w:ascii="宋体" w:hAnsi="宋体"/>
          <w:sz w:val="21"/>
        </w:rPr>
        <w:t xml:space="preserve">标准，主要产品包括大排、肉丝、肉片、方肉、小排、肉酱、猪蹄、鲜猪肝等。其中排肉是指无骨腿肉和无骨夹心肉，其中腿肉要求剔除大股骨，夹心</w:t>
      </w:r>
      <w:r>
        <w:rPr>
          <w:rFonts w:hint="eastAsia" w:ascii="宋体" w:hAnsi="宋体"/>
          <w:sz w:val="21"/>
        </w:rPr>
        <w:t xml:space="preserve">肉要求割除下懒</w:t>
      </w:r>
      <w:r>
        <w:rPr>
          <w:rFonts w:hint="eastAsia" w:ascii="宋体" w:hAnsi="宋体"/>
          <w:sz w:val="21"/>
        </w:rPr>
        <w:t xml:space="preserve">肉，</w:t>
      </w:r>
      <w:r>
        <w:rPr>
          <w:rFonts w:hint="eastAsia" w:ascii="宋体" w:hAnsi="宋体"/>
          <w:sz w:val="21"/>
        </w:rPr>
        <w:t xml:space="preserve">整方供应</w:t>
      </w:r>
      <w:r>
        <w:rPr>
          <w:rFonts w:hint="eastAsia" w:ascii="宋体" w:hAnsi="宋体"/>
          <w:sz w:val="21"/>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家禽冻品（鸡腿</w:t>
      </w:r>
      <w:r>
        <w:rPr>
          <w:rFonts w:hint="eastAsia" w:ascii="宋体" w:hAnsi="宋体"/>
          <w:sz w:val="21"/>
        </w:rPr>
        <w:t xml:space="preserve">、鸡翅等）质量要求：配送单位须提供产品合格证明文件，动物产品提供《动物或动物产品分销信息凭证》或《动物检疫合格证》。</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豆制品质量要求：发酵性豆制品必须符合</w:t>
      </w:r>
      <w:r>
        <w:rPr>
          <w:rFonts w:ascii="宋体" w:hAnsi="宋体"/>
          <w:sz w:val="21"/>
        </w:rPr>
        <w:t xml:space="preserve">GB2712-2003</w:t>
      </w:r>
      <w:r>
        <w:rPr>
          <w:rFonts w:hint="eastAsia" w:ascii="宋体" w:hAnsi="宋体"/>
          <w:sz w:val="21"/>
        </w:rPr>
        <w:t xml:space="preserve">标准，非发酵豆制品必须符合</w:t>
      </w:r>
      <w:r>
        <w:rPr>
          <w:rFonts w:ascii="宋体" w:hAnsi="宋体"/>
          <w:sz w:val="21"/>
        </w:rPr>
        <w:t xml:space="preserve">GBT 22106-2008</w:t>
      </w:r>
      <w:r>
        <w:rPr>
          <w:rFonts w:hint="eastAsia" w:ascii="宋体" w:hAnsi="宋体"/>
          <w:sz w:val="21"/>
        </w:rPr>
        <w:t xml:space="preserve">标准、</w:t>
      </w:r>
      <w:r>
        <w:rPr>
          <w:rFonts w:ascii="宋体" w:hAnsi="宋体"/>
          <w:sz w:val="21"/>
        </w:rPr>
        <w:t xml:space="preserve">GB2711-2003</w:t>
      </w:r>
      <w:r>
        <w:rPr>
          <w:rFonts w:hint="eastAsia" w:ascii="宋体" w:hAnsi="宋体"/>
          <w:sz w:val="21"/>
        </w:rPr>
        <w:t xml:space="preserve">非发酵性豆制品及面筋卫生标准，对豆制品的有关安全健康指标符合国家规定。</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水产品质量要求：必须符合</w:t>
      </w:r>
      <w:r>
        <w:rPr>
          <w:rFonts w:ascii="宋体" w:hAnsi="宋体"/>
          <w:sz w:val="21"/>
        </w:rPr>
        <w:t xml:space="preserve">GB 2733-2015</w:t>
      </w:r>
      <w:r>
        <w:rPr>
          <w:rFonts w:hint="eastAsia" w:ascii="宋体" w:hAnsi="宋体"/>
          <w:sz w:val="21"/>
        </w:rPr>
        <w:t xml:space="preserve">《食品安全国家标准鲜、冻动物性水产品》、</w:t>
      </w:r>
      <w:r>
        <w:rPr>
          <w:rFonts w:ascii="宋体" w:hAnsi="宋体"/>
          <w:sz w:val="21"/>
        </w:rPr>
        <w:t xml:space="preserve">GB10132-2005</w:t>
      </w:r>
      <w:r>
        <w:rPr>
          <w:rFonts w:hint="eastAsia" w:ascii="宋体" w:hAnsi="宋体"/>
          <w:sz w:val="21"/>
        </w:rPr>
        <w:t xml:space="preserve">《鱼糜制品卫生标准》、</w:t>
      </w:r>
      <w:r>
        <w:rPr>
          <w:rFonts w:ascii="宋体" w:hAnsi="宋体"/>
          <w:sz w:val="21"/>
        </w:rPr>
        <w:t xml:space="preserve">GB 10133-2014</w:t>
      </w:r>
      <w:r>
        <w:rPr>
          <w:rFonts w:hint="eastAsia" w:ascii="宋体" w:hAnsi="宋体"/>
          <w:sz w:val="21"/>
        </w:rPr>
        <w:t xml:space="preserve">《水产调味品卫</w:t>
      </w:r>
      <w:r>
        <w:rPr>
          <w:rFonts w:hint="eastAsia" w:ascii="宋体" w:hAnsi="宋体"/>
          <w:sz w:val="21"/>
        </w:rPr>
        <w:t xml:space="preserve">生标准》、</w:t>
      </w:r>
      <w:r>
        <w:rPr>
          <w:rFonts w:ascii="宋体" w:hAnsi="宋体"/>
          <w:sz w:val="21"/>
        </w:rPr>
        <w:t xml:space="preserve">GB10136-2005</w:t>
      </w:r>
      <w:r>
        <w:rPr>
          <w:rFonts w:hint="eastAsia" w:ascii="宋体" w:hAnsi="宋体"/>
          <w:sz w:val="21"/>
        </w:rPr>
        <w:t xml:space="preserve">《腌制生食动物性水产品卫生标准》、</w:t>
      </w:r>
      <w:r>
        <w:rPr>
          <w:rFonts w:ascii="宋体" w:hAnsi="宋体"/>
          <w:sz w:val="21"/>
        </w:rPr>
        <w:t xml:space="preserve">GB 10136-2015</w:t>
      </w:r>
      <w:r>
        <w:rPr>
          <w:rFonts w:hint="eastAsia" w:ascii="宋体" w:hAnsi="宋体"/>
          <w:sz w:val="21"/>
        </w:rPr>
        <w:t xml:space="preserve">《食品安全国家标准动物性水产制品》、</w:t>
      </w:r>
      <w:r>
        <w:rPr>
          <w:rFonts w:ascii="宋体" w:hAnsi="宋体"/>
          <w:sz w:val="21"/>
        </w:rPr>
        <w:t xml:space="preserve">GB 19643-2016</w:t>
      </w:r>
      <w:r>
        <w:rPr>
          <w:rFonts w:hint="eastAsia" w:ascii="宋体" w:hAnsi="宋体"/>
          <w:sz w:val="21"/>
        </w:rPr>
        <w:t xml:space="preserve">《食品安全国家标准藻类及其制品》等。产品的感观、安全、卫生、稳定性等指标符合相关规定。</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无公害蔬菜质量要求：必须符合</w:t>
      </w:r>
      <w:r>
        <w:rPr>
          <w:rFonts w:ascii="宋体" w:hAnsi="宋体"/>
          <w:sz w:val="21"/>
        </w:rPr>
        <w:t xml:space="preserve">GB18406.1-2001 </w:t>
      </w:r>
      <w:r>
        <w:rPr>
          <w:rFonts w:hint="eastAsia" w:ascii="宋体" w:hAnsi="宋体"/>
          <w:sz w:val="21"/>
        </w:rPr>
        <w:t xml:space="preserve">农产品安全质量无公害蔬菜安全要求，对蔬菜中有害物质严格控制在标准规定范围之内。</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调味品质量要求：食用</w:t>
      </w:r>
      <w:r>
        <w:rPr>
          <w:rFonts w:hint="eastAsia" w:ascii="宋体" w:hAnsi="宋体"/>
          <w:sz w:val="21"/>
        </w:rPr>
        <w:t xml:space="preserve">盐符合</w:t>
      </w:r>
      <w:r>
        <w:rPr>
          <w:rFonts w:ascii="宋体" w:hAnsi="宋体"/>
          <w:sz w:val="21"/>
        </w:rPr>
        <w:t xml:space="preserve">GB/T 5461-2016</w:t>
      </w:r>
      <w:r>
        <w:rPr>
          <w:rFonts w:hint="eastAsia" w:ascii="宋体" w:hAnsi="宋体"/>
          <w:sz w:val="21"/>
        </w:rPr>
        <w:t xml:space="preserve">标准，酱油符合</w:t>
      </w:r>
      <w:r>
        <w:rPr>
          <w:rFonts w:ascii="宋体" w:hAnsi="宋体"/>
          <w:sz w:val="21"/>
        </w:rPr>
        <w:t xml:space="preserve">GB 2717-2018</w:t>
      </w:r>
      <w:r>
        <w:rPr>
          <w:rFonts w:hint="eastAsia" w:ascii="宋体" w:hAnsi="宋体"/>
          <w:sz w:val="21"/>
        </w:rPr>
        <w:t xml:space="preserve">标准，味精符合</w:t>
      </w:r>
      <w:r>
        <w:rPr>
          <w:rFonts w:ascii="宋体" w:hAnsi="宋体"/>
          <w:sz w:val="21"/>
        </w:rPr>
        <w:t xml:space="preserve">GB2720-2</w:t>
      </w:r>
      <w:r>
        <w:rPr>
          <w:rFonts w:ascii="宋体" w:hAnsi="宋体"/>
          <w:sz w:val="21"/>
        </w:rPr>
        <w:t xml:space="preserve">015</w:t>
      </w:r>
      <w:r>
        <w:rPr>
          <w:rFonts w:hint="eastAsia" w:ascii="宋体" w:hAnsi="宋体"/>
          <w:sz w:val="21"/>
        </w:rPr>
        <w:t xml:space="preserve">标准，生粉（淀粉制品）符合</w:t>
      </w:r>
      <w:r>
        <w:rPr>
          <w:rFonts w:ascii="宋体" w:hAnsi="宋体"/>
          <w:sz w:val="21"/>
        </w:rPr>
        <w:t xml:space="preserve">GB2713-2015</w:t>
      </w:r>
      <w:r>
        <w:rPr>
          <w:rFonts w:hint="eastAsia" w:ascii="宋体" w:hAnsi="宋体"/>
          <w:sz w:val="21"/>
        </w:rPr>
        <w:t xml:space="preserve">标准，食糖符合</w:t>
      </w:r>
      <w:r>
        <w:rPr>
          <w:rFonts w:ascii="宋体" w:hAnsi="宋体"/>
          <w:sz w:val="21"/>
        </w:rPr>
        <w:t xml:space="preserve">GB13104-2014</w:t>
      </w:r>
      <w:r>
        <w:rPr>
          <w:rFonts w:hint="eastAsia" w:ascii="宋体" w:hAnsi="宋体"/>
          <w:sz w:val="21"/>
        </w:rPr>
        <w:t xml:space="preserve">卫生标准，食醋符合</w:t>
      </w:r>
      <w:r>
        <w:rPr>
          <w:rFonts w:ascii="宋体" w:hAnsi="宋体"/>
          <w:sz w:val="21"/>
        </w:rPr>
        <w:t xml:space="preserve">GB2719—2018</w:t>
      </w:r>
      <w:r>
        <w:rPr>
          <w:rFonts w:hint="eastAsia" w:ascii="宋体" w:hAnsi="宋体"/>
          <w:sz w:val="21"/>
        </w:rPr>
        <w:t xml:space="preserve">标准</w:t>
      </w:r>
      <w:r>
        <w:rPr>
          <w:rFonts w:ascii="宋体" w:hAnsi="宋体"/>
          <w:sz w:val="21"/>
        </w:rPr>
        <w:t xml:space="preserve">,</w:t>
      </w:r>
      <w:r>
        <w:rPr>
          <w:rFonts w:hint="eastAsia" w:ascii="宋体" w:hAnsi="宋体"/>
          <w:sz w:val="21"/>
        </w:rPr>
        <w:t xml:space="preserve">酿造食醋符合</w:t>
      </w:r>
      <w:r>
        <w:rPr>
          <w:rFonts w:ascii="宋体" w:hAnsi="宋体"/>
          <w:sz w:val="21"/>
        </w:rPr>
        <w:t xml:space="preserve">GB18187-2000</w:t>
      </w:r>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食品添加剂质量要求：食品添加剂应符合相应的食品安全标准，添加剂的使用必须符合</w:t>
      </w:r>
      <w:r>
        <w:rPr>
          <w:rFonts w:ascii="宋体" w:hAnsi="宋体"/>
          <w:sz w:val="21"/>
        </w:rPr>
        <w:t xml:space="preserve">GB2760-2014</w:t>
      </w:r>
      <w:r>
        <w:rPr>
          <w:rFonts w:hint="eastAsia" w:ascii="宋体" w:hAnsi="宋体"/>
          <w:sz w:val="21"/>
        </w:rPr>
        <w:t xml:space="preserve">标准，对食品的添加</w:t>
      </w:r>
      <w:r>
        <w:rPr>
          <w:rFonts w:hint="eastAsia" w:ascii="宋体" w:hAnsi="宋体"/>
          <w:sz w:val="21"/>
        </w:rPr>
        <w:t xml:space="preserve">量严格</w:t>
      </w:r>
      <w:r>
        <w:rPr>
          <w:rFonts w:hint="eastAsia" w:ascii="宋体" w:hAnsi="宋体"/>
          <w:sz w:val="21"/>
        </w:rPr>
        <w:t xml:space="preserve">控制在标准规定范围之内。</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鲜蛋质量要求：鸡蛋等新鲜蛋类必须符合</w:t>
      </w:r>
      <w:r>
        <w:rPr>
          <w:rFonts w:ascii="宋体" w:hAnsi="宋体"/>
          <w:sz w:val="21"/>
        </w:rPr>
        <w:t xml:space="preserve">GB2749-2015</w:t>
      </w:r>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水果：新鲜水果，须为非转基因产品，个头均匀，无斑点，无破损，果实成熟新鲜，对水果中有害物质严格控制在标准规定范围之内，必须符合</w:t>
      </w:r>
      <w:r>
        <w:rPr>
          <w:rFonts w:ascii="宋体" w:hAnsi="宋体"/>
          <w:sz w:val="21"/>
        </w:rPr>
        <w:t xml:space="preserve">GB/T 40446-2021</w:t>
      </w:r>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西点、面包：新鲜西点、面包等，定制点心质量要求：符合</w:t>
      </w:r>
      <w:r>
        <w:rPr>
          <w:rFonts w:ascii="宋体" w:hAnsi="宋体"/>
          <w:sz w:val="21"/>
        </w:rPr>
        <w:t xml:space="preserve">GB7099-2015</w:t>
      </w:r>
      <w:r>
        <w:rPr>
          <w:rFonts w:hint="eastAsia" w:ascii="宋体" w:hAnsi="宋体"/>
          <w:sz w:val="21"/>
        </w:rPr>
        <w:t xml:space="preserve">标准。饼干（非自制、非定制饼干）质量要求：符合</w:t>
      </w:r>
      <w:r>
        <w:rPr>
          <w:rFonts w:ascii="宋体" w:hAnsi="宋体"/>
          <w:sz w:val="21"/>
        </w:rPr>
        <w:t xml:space="preserve">GB7100-2015</w:t>
      </w:r>
      <w:r>
        <w:rPr>
          <w:rFonts w:hint="eastAsia" w:ascii="宋体" w:hAnsi="宋体"/>
          <w:sz w:val="21"/>
        </w:rPr>
        <w:t xml:space="preserve">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牛奶及其制品：</w:t>
      </w:r>
      <w:r>
        <w:rPr>
          <w:rFonts w:hint="eastAsia" w:ascii="宋体" w:hAnsi="宋体"/>
          <w:sz w:val="21"/>
        </w:rPr>
        <w:t xml:space="preserve">食材包装</w:t>
      </w:r>
      <w:r>
        <w:rPr>
          <w:rFonts w:hint="eastAsia" w:ascii="宋体" w:hAnsi="宋体"/>
          <w:sz w:val="21"/>
        </w:rPr>
        <w:t xml:space="preserve">及外观干净、整洁，生产日期、保质期、贮藏条件标识清晰，须在保质期内；符合国家标准。</w:t>
      </w:r>
      <w:r/>
    </w:p>
    <w:p>
      <w:pPr>
        <w:ind w:left="0" w:firstLine="420"/>
        <w:spacing w:line="360" w:lineRule="auto"/>
        <w:tabs>
          <w:tab w:val="left" w:pos="0" w:leader="none"/>
        </w:tabs>
        <w:rPr>
          <w:rFonts w:ascii="宋体" w:hAnsi="宋体"/>
          <w:sz w:val="21"/>
        </w:rPr>
      </w:pPr>
      <w:r>
        <w:rPr>
          <w:rFonts w:ascii="宋体" w:hAnsi="宋体"/>
          <w:sz w:val="21"/>
        </w:rPr>
        <w:t xml:space="preserve">15.</w:t>
      </w:r>
      <w:r>
        <w:rPr>
          <w:rFonts w:hint="eastAsia" w:ascii="宋体" w:hAnsi="宋体"/>
          <w:sz w:val="21"/>
        </w:rPr>
        <w:t xml:space="preserve">检测报告要求：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）肉类（含家禽、鱼、肉、冷鲜肉及冷冻肉等）、豆制品、调味品、食用油必须使用优质产品，其产品可以追根溯源。</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）每次配送</w:t>
      </w:r>
      <w:r>
        <w:rPr>
          <w:rFonts w:hint="eastAsia" w:ascii="宋体" w:hAnsi="宋体"/>
          <w:sz w:val="21"/>
        </w:rPr>
        <w:t xml:space="preserve">的食材均需</w:t>
      </w:r>
      <w:r>
        <w:rPr>
          <w:rFonts w:hint="eastAsia" w:ascii="宋体" w:hAnsi="宋体"/>
          <w:sz w:val="21"/>
        </w:rPr>
        <w:t xml:space="preserve">提供相关的检测报告或检验合格证。</w:t>
      </w:r>
      <w:r/>
    </w:p>
    <w:p>
      <w:pPr>
        <w:ind w:left="0" w:firstLine="420"/>
        <w:spacing w:line="360" w:lineRule="auto"/>
        <w:tabs>
          <w:tab w:val="left" w:pos="0" w:leader="none"/>
        </w:tabs>
        <w:rPr>
          <w:rFonts w:ascii="宋体" w:hAnsi="宋体"/>
          <w:sz w:val="21"/>
        </w:rPr>
      </w:pPr>
      <w:r>
        <w:rPr>
          <w:rFonts w:ascii="宋体" w:hAnsi="宋体"/>
          <w:sz w:val="21"/>
        </w:rPr>
        <w:t xml:space="preserve">16.</w:t>
      </w:r>
      <w:r>
        <w:rPr>
          <w:rFonts w:hint="eastAsia" w:ascii="宋体" w:hAnsi="宋体"/>
          <w:sz w:val="21"/>
        </w:rPr>
        <w:t xml:space="preserve">定价方式</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）以苏州市</w:t>
      </w:r>
      <w:r>
        <w:rPr>
          <w:rFonts w:hint="eastAsia" w:ascii="宋体" w:hAnsi="宋体"/>
          <w:sz w:val="21"/>
        </w:rPr>
        <w:t xml:space="preserve">发改委官网</w:t>
      </w:r>
      <w:r>
        <w:rPr>
          <w:rFonts w:hint="eastAsia" w:ascii="宋体" w:hAnsi="宋体"/>
          <w:sz w:val="21"/>
        </w:rPr>
        <w:t xml:space="preserve">公布苏州市部分农贸市场零售均价为基准价，合同结算价</w:t>
      </w:r>
      <w:r>
        <w:rPr>
          <w:rFonts w:ascii="宋体" w:hAnsi="宋体"/>
          <w:sz w:val="21"/>
        </w:rPr>
        <w:t xml:space="preserve">=</w:t>
      </w:r>
      <w:r>
        <w:rPr>
          <w:rFonts w:hint="eastAsia" w:ascii="宋体" w:hAnsi="宋体"/>
          <w:sz w:val="21"/>
        </w:rPr>
        <w:t xml:space="preserve">苏州发展和改革委员会官网上所公布的（每月</w:t>
      </w:r>
      <w:r>
        <w:rPr>
          <w:rFonts w:ascii="宋体" w:hAnsi="宋体"/>
          <w:sz w:val="21"/>
        </w:rPr>
        <w:t xml:space="preserve">1</w:t>
      </w:r>
      <w:r>
        <w:rPr>
          <w:rFonts w:hint="eastAsia" w:ascii="宋体" w:hAnsi="宋体"/>
          <w:sz w:val="21"/>
        </w:rPr>
        <w:t xml:space="preserve">日、</w:t>
      </w:r>
      <w:r>
        <w:rPr>
          <w:rFonts w:ascii="宋体" w:hAnsi="宋体"/>
          <w:sz w:val="21"/>
        </w:rPr>
        <w:t xml:space="preserve">15</w:t>
      </w:r>
      <w:r>
        <w:rPr>
          <w:rFonts w:hint="eastAsia" w:ascii="宋体" w:hAnsi="宋体"/>
          <w:sz w:val="21"/>
        </w:rPr>
        <w:t xml:space="preserve">日）每日均价×成交折扣率，所有货物均按实结算。</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）定价参照“同类货品当日苏州市发展和改革委员会网站公布的苏州市部分农贸市场零售均价”×成交折扣率计算。</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）定价当日，苏州市发展和改革委员会</w:t>
      </w:r>
      <w:r>
        <w:rPr>
          <w:rFonts w:hint="eastAsia" w:ascii="宋体" w:hAnsi="宋体"/>
          <w:sz w:val="21"/>
        </w:rPr>
        <w:t xml:space="preserve">网站未</w:t>
      </w:r>
      <w:r>
        <w:rPr>
          <w:rFonts w:hint="eastAsia" w:ascii="宋体" w:hAnsi="宋体"/>
          <w:sz w:val="21"/>
        </w:rPr>
        <w:t xml:space="preserve">公</w:t>
      </w:r>
      <w:r>
        <w:rPr>
          <w:rFonts w:hint="eastAsia" w:ascii="宋体" w:hAnsi="宋体"/>
          <w:sz w:val="21"/>
        </w:rPr>
        <w:t xml:space="preserve">示零售均价的食材，其价格结合成交单位的报价或南环农贸市场价格综合定价。</w:t>
      </w:r>
      <w:r/>
    </w:p>
    <w:p>
      <w:pPr>
        <w:ind w:left="0" w:firstLine="420"/>
        <w:spacing w:line="360" w:lineRule="auto"/>
        <w:tabs>
          <w:tab w:val="left" w:pos="0" w:leader="none"/>
        </w:tabs>
        <w:rPr>
          <w:rFonts w:asci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食材只能</w:t>
      </w:r>
      <w:r>
        <w:rPr>
          <w:rFonts w:hint="eastAsia" w:ascii="宋体" w:hAnsi="宋体"/>
          <w:sz w:val="21"/>
        </w:rPr>
        <w:t xml:space="preserve">使用优质产品。</w:t>
      </w:r>
      <w:r/>
    </w:p>
    <w:p>
      <w:pPr>
        <w:ind w:left="0" w:firstLine="420"/>
        <w:spacing w:line="360" w:lineRule="auto"/>
        <w:tabs>
          <w:tab w:val="left" w:pos="0" w:leader="none"/>
        </w:tabs>
        <w:rPr>
          <w:rFonts w:ascii="宋体" w:hAnsi="宋体"/>
          <w:sz w:val="21"/>
        </w:rPr>
      </w:pPr>
      <w:r>
        <w:rPr>
          <w:rFonts w:hint="eastAsia" w:ascii="宋体" w:hAnsi="宋体"/>
          <w:sz w:val="21"/>
        </w:rPr>
        <w:t xml:space="preserve">（三）卫生要求：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单位供应的</w:t>
      </w:r>
      <w:r>
        <w:rPr>
          <w:rFonts w:hint="eastAsia" w:ascii="宋体" w:hAnsi="宋体"/>
          <w:sz w:val="21"/>
        </w:rPr>
        <w:t xml:space="preserve">食材必须</w:t>
      </w:r>
      <w:r>
        <w:rPr>
          <w:rFonts w:hint="eastAsia" w:ascii="宋体" w:hAnsi="宋体"/>
          <w:sz w:val="21"/>
        </w:rPr>
        <w:t xml:space="preserve">符合《中华人民共和国食品安全法》标准，并根据协议约定和总院食堂提出的品种、规格、品牌、数量、质量要求在规定的时间内及时供餐。每日的配送清单须是打印稿，如发现</w:t>
      </w:r>
      <w:r>
        <w:rPr>
          <w:rFonts w:hint="eastAsia" w:ascii="宋体" w:hAnsi="宋体"/>
          <w:sz w:val="21"/>
        </w:rPr>
        <w:t xml:space="preserve">食材卫生</w:t>
      </w:r>
      <w:r>
        <w:rPr>
          <w:rFonts w:hint="eastAsia" w:ascii="宋体" w:hAnsi="宋体"/>
          <w:sz w:val="21"/>
        </w:rPr>
        <w:t xml:space="preserve">质量问题或者以次充好，经采购人与中标单位共同确认后，可立即无条件退货或换货。</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配送单位严禁提供以下食品：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）无品名、产地、厂名、生产日期、保质期及中文标识及原料说明的定型包装食品（除蔬菜、面点、早点</w:t>
      </w:r>
      <w:r>
        <w:rPr>
          <w:rFonts w:hint="eastAsia" w:ascii="宋体" w:hAnsi="宋体"/>
          <w:sz w:val="21"/>
        </w:rPr>
        <w:t xml:space="preserve">等非定型包装食品）；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）超过保质期限或不符合食品标签规定的定型包装食品；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）腐败变质、油脂酸败、霉变、生虫、污秽不洁、混有异物或者其他感官性状异常，含有毒、有害物质或者被有毒、有害物质污染，可能对人体健康有害的食品；</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）病死、死因不明或从疫区采购的水产品、畜、禽及其制品，不合格调味品，工业用盐，非碘盐或非食品原料和滥用食品添加剂，农药残留超标的水果、蔬菜等；</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）其他不符合食品卫生标准和要求的食品。</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如因中标单位所供应食品的质量问题引起总院职工食物中毒等食源性疾病的发生或其他事故，中标单位</w:t>
      </w:r>
      <w:r>
        <w:rPr>
          <w:rFonts w:hint="eastAsia" w:ascii="宋体" w:hAnsi="宋体"/>
          <w:sz w:val="21"/>
        </w:rPr>
        <w:t xml:space="preserve">应承担对总院的全部责任，并承担由此而引起的全部经济损失及相关法律责任。情节较为严重的，采购方有权立即终止供货协议，并按相关法律处理。</w:t>
      </w:r>
      <w:r/>
    </w:p>
    <w:p>
      <w:pPr>
        <w:pStyle w:val="1021"/>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w:t>
      </w:r>
      <w:r>
        <w:rPr>
          <w:rFonts w:hint="eastAsia" w:ascii="宋体" w:hAnsi="宋体"/>
          <w:b/>
          <w:sz w:val="21"/>
        </w:rPr>
        <w:t xml:space="preserve">低工资调整，其中人工费用相应浮动，由供应商自行承担。</w:t>
      </w:r>
      <w:r>
        <w:rPr>
          <w:rFonts w:ascii="宋体" w:hAnsi="宋体"/>
          <w:b/>
          <w:sz w:val="21"/>
        </w:rPr>
        <w:t xml:space="preserve">工人的工资不低于苏州市最低工资标准要求按时支付，不含加班费及各类补贴。</w:t>
      </w:r>
      <w:r/>
    </w:p>
    <w:p>
      <w:pPr>
        <w:ind w:left="0" w:firstLine="422"/>
        <w:spacing w:line="360" w:lineRule="auto"/>
        <w:tabs>
          <w:tab w:val="left" w:pos="420" w:leader="none"/>
          <w:tab w:val="left" w:pos="540" w:leader="none"/>
        </w:tabs>
      </w:pPr>
      <w:r>
        <w:rPr>
          <w:rFonts w:hint="eastAsia" w:ascii="宋体"/>
          <w:b/>
          <w:bCs/>
          <w:sz w:val="21"/>
          <w:szCs w:val="21"/>
        </w:rPr>
        <w:t xml:space="preserve">投标人应当提供清晰的、可供查询的</w:t>
      </w:r>
      <w:r>
        <w:rPr>
          <w:rFonts w:hint="eastAsia" w:ascii="宋体"/>
          <w:b/>
          <w:bCs/>
          <w:sz w:val="21"/>
          <w:szCs w:val="21"/>
        </w:rPr>
        <w:t xml:space="preserve">的</w:t>
      </w:r>
      <w:r>
        <w:rPr>
          <w:rFonts w:hint="eastAsia" w:ascii="宋体"/>
          <w:b/>
          <w:bCs/>
          <w:sz w:val="21"/>
          <w:szCs w:val="21"/>
        </w:rPr>
        <w:t xml:space="preserve">社会保险记录（</w:t>
      </w:r>
      <w:r>
        <w:rPr>
          <w:rFonts w:hint="eastAsia" w:ascii="宋体"/>
          <w:b/>
          <w:bCs/>
          <w:sz w:val="21"/>
          <w:szCs w:val="21"/>
        </w:rPr>
        <w:t xml:space="preserve">含人员</w:t>
      </w:r>
      <w:r>
        <w:rPr>
          <w:rFonts w:hint="eastAsia" w:ascii="宋体"/>
          <w:b/>
          <w:bCs/>
          <w:sz w:val="21"/>
          <w:szCs w:val="21"/>
        </w:rPr>
        <w:t xml:space="preserve">明细），采购人或代理机构将会对投标文件中的社保记录进行核查，无法核查或核查结果与投标文件不一致的，视为未实质性响应。核查结果与投标文件不一致的，视情况抄送给政府采购监督管理部门。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号）、《关于做好政府采购支持企业发展有关事项的通知》（</w:t>
      </w:r>
      <w:r>
        <w:rPr>
          <w:rFonts w:hint="eastAsia" w:ascii="宋体" w:hAnsi="宋体"/>
          <w:sz w:val="21"/>
        </w:rPr>
        <w:t xml:space="preserve">苏财购〔</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52</w:t>
      </w:r>
      <w:r>
        <w:rPr>
          <w:rFonts w:hint="eastAsia" w:ascii="宋体" w:hAnsi="宋体"/>
          <w:sz w:val="21"/>
        </w:rPr>
        <w:t xml:space="preserve">号）及《关于印发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w:t>
      </w:r>
      <w:r>
        <w:rPr>
          <w:rFonts w:hint="eastAsia" w:ascii="宋体" w:hAnsi="宋体"/>
          <w:sz w:val="21"/>
        </w:rPr>
        <w:t xml:space="preserve">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w:t>
      </w:r>
      <w:r>
        <w:rPr>
          <w:rFonts w:hint="eastAsia" w:ascii="宋体" w:hAnsi="宋体"/>
          <w:sz w:val="21"/>
        </w:rPr>
        <w:t xml:space="preserve">供服务的人员为中小企业依照《中</w:t>
      </w:r>
      <w:r>
        <w:rPr>
          <w:rFonts w:hint="eastAsia" w:ascii="宋体" w:hAnsi="宋体"/>
          <w:sz w:val="21"/>
        </w:rPr>
        <w:t xml:space="preserve">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号），本采购标的对应的中小企业划分标准所属行业为：餐饮业。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w:t>
      </w:r>
      <w:r>
        <w:rPr>
          <w:rFonts w:hint="eastAsia" w:ascii="宋体" w:hAnsi="宋体"/>
          <w:sz w:val="21"/>
        </w:rPr>
        <w:t xml:space="preserve">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w:t>
      </w:r>
      <w:r>
        <w:rPr>
          <w:rFonts w:hint="eastAsia" w:ascii="宋体" w:hAnsi="宋体"/>
          <w:b/>
          <w:sz w:val="21"/>
        </w:rPr>
        <w:t xml:space="preserve">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w:t>
      </w:r>
      <w:r>
        <w:rPr>
          <w:rFonts w:hint="eastAsia" w:ascii="宋体" w:hAnsi="宋体" w:cs="Times New Roman"/>
          <w:sz w:val="21"/>
        </w:rPr>
        <w:t xml:space="preserve">、部门对较大数额认定标准的证明材料，与投标文件一并提交。若无法提供，则可能承担投标无效等相应不利后果。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对存在失信信息的供应商，由失信供应商进行确认。同时，采购代理机构工作人员应根据评标委员会确认的失信信息，登陆到相关来源网站页面进行复核并打印，作为证据留存。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82" w:name="_Toc11789"/>
      <w:r/>
      <w:bookmarkStart w:id="83" w:name="_Toc5111"/>
      <w:r/>
      <w:bookmarkStart w:id="84" w:name="_Hlk55741158"/>
      <w:r>
        <w:rPr>
          <w:rFonts w:hint="eastAsia" w:ascii="宋体" w:hAnsi="宋体"/>
          <w:b/>
          <w:sz w:val="44"/>
          <w:szCs w:val="22"/>
        </w:rPr>
        <w:br w:type="page" w:clear="all"/>
      </w:r>
      <w:bookmarkStart w:id="85" w:name="_Toc105397794"/>
      <w:r>
        <w:rPr>
          <w:rFonts w:hint="eastAsia" w:ascii="宋体" w:hAnsi="宋体"/>
          <w:b/>
          <w:sz w:val="44"/>
          <w:szCs w:val="22"/>
        </w:rPr>
        <w:t xml:space="preserve">第五章</w:t>
      </w:r>
      <w:r>
        <w:rPr>
          <w:rFonts w:hint="eastAsia" w:ascii="宋体" w:hAnsi="宋体"/>
          <w:b/>
          <w:sz w:val="44"/>
          <w:szCs w:val="22"/>
        </w:rPr>
        <w:t xml:space="preserve"> </w:t>
      </w:r>
      <w:bookmarkStart w:id="86" w:name="合同的特殊条款"/>
      <w:r/>
      <w:bookmarkEnd w:id="86"/>
      <w:r>
        <w:rPr>
          <w:rFonts w:hint="eastAsia" w:ascii="宋体" w:hAnsi="宋体"/>
          <w:b/>
          <w:sz w:val="44"/>
          <w:szCs w:val="22"/>
        </w:rPr>
        <w:t xml:space="preserve">合同及主要条款</w:t>
      </w:r>
      <w:bookmarkEnd w:id="82"/>
      <w:r/>
      <w:bookmarkEnd w:id="83"/>
      <w:r/>
      <w:bookmarkEnd w:id="85"/>
      <w:r/>
      <w:r/>
    </w:p>
    <w:p>
      <w:pPr>
        <w:ind w:left="0"/>
        <w:jc w:val="center"/>
        <w:rPr>
          <w:rFonts w:ascii="宋体" w:hAnsi="宋体"/>
          <w:b/>
          <w:sz w:val="32"/>
          <w:szCs w:val="32"/>
        </w:rPr>
      </w:pPr>
      <w:r/>
      <w:bookmarkStart w:id="87" w:name="_Toc57376410"/>
      <w:r/>
      <w:bookmarkStart w:id="88" w:name="_Toc27667"/>
      <w:r/>
      <w:bookmarkStart w:id="89" w:name="_Toc8564"/>
      <w:r/>
      <w:bookmarkEnd w:id="8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服务期限：</w:t>
      </w:r>
      <w:r>
        <w:rPr>
          <w:rFonts w:ascii="宋体" w:hAnsi="宋体"/>
          <w:sz w:val="21"/>
          <w:szCs w:val="21"/>
        </w:rPr>
        <w:t xml:space="preserve">2024</w:t>
      </w:r>
      <w:r>
        <w:rPr>
          <w:rFonts w:hint="eastAsia" w:ascii="宋体" w:hAnsi="宋体"/>
          <w:sz w:val="21"/>
          <w:szCs w:val="21"/>
        </w:rPr>
        <w:t xml:space="preserve">年</w:t>
      </w:r>
      <w:r>
        <w:rPr>
          <w:rFonts w:ascii="宋体" w:hAnsi="宋体"/>
          <w:sz w:val="21"/>
          <w:szCs w:val="21"/>
        </w:rPr>
        <w:t xml:space="preserve">6</w:t>
      </w:r>
      <w:r>
        <w:rPr>
          <w:rFonts w:hint="eastAsia" w:ascii="宋体" w:hAnsi="宋体"/>
          <w:sz w:val="21"/>
          <w:szCs w:val="21"/>
        </w:rPr>
        <w:t xml:space="preserve">月</w:t>
      </w:r>
      <w:r>
        <w:rPr>
          <w:rFonts w:ascii="宋体" w:hAnsi="宋体"/>
          <w:sz w:val="21"/>
          <w:szCs w:val="21"/>
        </w:rPr>
        <w:t xml:space="preserve">1</w:t>
      </w:r>
      <w:r>
        <w:rPr>
          <w:rFonts w:hint="eastAsia" w:ascii="宋体" w:hAnsi="宋体"/>
          <w:sz w:val="21"/>
          <w:szCs w:val="21"/>
        </w:rPr>
        <w:t xml:space="preserve">日至</w:t>
      </w:r>
      <w:r>
        <w:rPr>
          <w:rFonts w:ascii="宋体" w:hAnsi="宋体"/>
          <w:sz w:val="21"/>
          <w:szCs w:val="21"/>
        </w:rPr>
        <w:t xml:space="preserve">2026</w:t>
      </w:r>
      <w:r>
        <w:rPr>
          <w:rFonts w:hint="eastAsia" w:ascii="宋体" w:hAnsi="宋体"/>
          <w:sz w:val="21"/>
          <w:szCs w:val="21"/>
        </w:rPr>
        <w:t xml:space="preserve">年</w:t>
      </w:r>
      <w:r>
        <w:rPr>
          <w:rFonts w:ascii="宋体" w:hAnsi="宋体"/>
          <w:sz w:val="21"/>
          <w:szCs w:val="21"/>
        </w:rPr>
        <w:t xml:space="preserve">4</w:t>
      </w:r>
      <w:r>
        <w:rPr>
          <w:rFonts w:hint="eastAsia" w:ascii="宋体" w:hAnsi="宋体"/>
          <w:sz w:val="21"/>
          <w:szCs w:val="21"/>
        </w:rPr>
        <w:t xml:space="preserve">月</w:t>
      </w:r>
      <w:r>
        <w:rPr>
          <w:rFonts w:ascii="宋体" w:hAnsi="宋体"/>
          <w:sz w:val="21"/>
          <w:szCs w:val="21"/>
        </w:rPr>
        <w:t xml:space="preserve">30</w:t>
      </w:r>
      <w:r>
        <w:rPr>
          <w:rFonts w:hint="eastAsia" w:ascii="宋体" w:hAnsi="宋体"/>
          <w:sz w:val="21"/>
          <w:szCs w:val="21"/>
        </w:rPr>
        <w:t xml:space="preserve">日（</w:t>
      </w:r>
      <w:r>
        <w:rPr>
          <w:rFonts w:ascii="宋体" w:hAnsi="宋体"/>
          <w:sz w:val="21"/>
          <w:szCs w:val="21"/>
        </w:rPr>
        <w:t xml:space="preserve">23</w:t>
      </w:r>
      <w:r>
        <w:rPr>
          <w:rFonts w:hint="eastAsia" w:ascii="宋体" w:hAnsi="宋体"/>
          <w:sz w:val="21"/>
          <w:szCs w:val="21"/>
        </w:rPr>
        <w:t xml:space="preserve">个月）</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）合同签订后，甲方需支付合同金额</w:t>
      </w:r>
      <w:r>
        <w:rPr>
          <w:rFonts w:ascii="宋体" w:hAnsi="宋体"/>
          <w:sz w:val="21"/>
          <w:szCs w:val="21"/>
        </w:rPr>
        <w:t xml:space="preserve">30%</w:t>
      </w:r>
      <w:r>
        <w:rPr>
          <w:rFonts w:hint="eastAsia" w:ascii="宋体" w:hAnsi="宋体"/>
          <w:sz w:val="21"/>
          <w:szCs w:val="21"/>
        </w:rPr>
        <w:t xml:space="preserve">的预付款，乙方需在签订合同后</w:t>
      </w:r>
      <w:r>
        <w:rPr>
          <w:rFonts w:ascii="宋体" w:hAnsi="宋体"/>
          <w:sz w:val="21"/>
          <w:szCs w:val="21"/>
        </w:rPr>
        <w:t xml:space="preserve">7</w:t>
      </w:r>
      <w:r>
        <w:rPr>
          <w:rFonts w:hint="eastAsia" w:ascii="宋体" w:hAnsi="宋体"/>
          <w:sz w:val="21"/>
          <w:szCs w:val="21"/>
        </w:rPr>
        <w:t xml:space="preserve">天内支付合同金额的</w:t>
      </w:r>
      <w:r>
        <w:rPr>
          <w:rFonts w:ascii="宋体" w:hAnsi="宋体"/>
          <w:sz w:val="21"/>
          <w:szCs w:val="21"/>
        </w:rPr>
        <w:t xml:space="preserve">5%</w:t>
      </w:r>
      <w:r>
        <w:rPr>
          <w:rFonts w:hint="eastAsia" w:ascii="宋体" w:hAnsi="宋体"/>
          <w:sz w:val="21"/>
          <w:szCs w:val="21"/>
        </w:rPr>
        <w:t xml:space="preserve">作为履约保证金（无息，以银行</w:t>
      </w:r>
      <w:r>
        <w:rPr>
          <w:rFonts w:hint="eastAsia" w:ascii="宋体" w:hAnsi="宋体"/>
          <w:sz w:val="21"/>
          <w:szCs w:val="21"/>
        </w:rPr>
        <w:t xml:space="preserve">转帐</w:t>
      </w:r>
      <w:r>
        <w:rPr>
          <w:rFonts w:hint="eastAsia" w:ascii="宋体" w:hAnsi="宋体"/>
          <w:sz w:val="21"/>
          <w:szCs w:val="21"/>
        </w:rPr>
        <w:t xml:space="preserve">或现金等形式），合同履行全部服务后，凭有收据甲方在</w:t>
      </w:r>
      <w:r>
        <w:rPr>
          <w:rFonts w:ascii="宋体" w:hAnsi="宋体"/>
          <w:sz w:val="21"/>
          <w:szCs w:val="21"/>
        </w:rPr>
        <w:t xml:space="preserve">45</w:t>
      </w:r>
      <w:r>
        <w:rPr>
          <w:rFonts w:hint="eastAsia" w:ascii="宋体" w:hAnsi="宋体"/>
          <w:sz w:val="21"/>
          <w:szCs w:val="21"/>
        </w:rPr>
        <w:t xml:space="preserve">天内无息退还。</w:t>
      </w:r>
      <w:r>
        <w:rPr>
          <w:rFonts w:hint="eastAsia" w:ascii="宋体" w:hAnsi="宋体"/>
          <w:sz w:val="21"/>
          <w:szCs w:val="21"/>
        </w:rPr>
        <w:t xml:space="preserve">综合服务费在乙方每半年完成服务后，</w:t>
      </w:r>
      <w:r>
        <w:rPr>
          <w:rFonts w:ascii="宋体" w:hAnsi="宋体"/>
          <w:sz w:val="21"/>
          <w:szCs w:val="21"/>
        </w:rPr>
        <w:t xml:space="preserve">由甲方</w:t>
      </w:r>
      <w:r>
        <w:rPr>
          <w:rFonts w:hint="eastAsia" w:ascii="宋体" w:hAnsi="宋体"/>
          <w:sz w:val="21"/>
          <w:szCs w:val="21"/>
        </w:rPr>
        <w:t xml:space="preserve">按每半</w:t>
      </w:r>
      <w:r>
        <w:rPr>
          <w:rFonts w:hint="eastAsia" w:ascii="宋体" w:hAnsi="宋体"/>
          <w:sz w:val="21"/>
          <w:szCs w:val="21"/>
        </w:rPr>
        <w:t xml:space="preserve">年支付</w:t>
      </w:r>
      <w:r>
        <w:rPr>
          <w:rFonts w:hint="eastAsia" w:ascii="宋体" w:hAnsi="宋体"/>
          <w:sz w:val="21"/>
          <w:szCs w:val="21"/>
        </w:rPr>
        <w:t xml:space="preserve">一次。每月实施考核，考核不合格按照考核</w:t>
      </w:r>
      <w:r>
        <w:rPr>
          <w:rFonts w:hint="eastAsia" w:ascii="宋体" w:hAnsi="宋体"/>
          <w:sz w:val="21"/>
          <w:szCs w:val="21"/>
        </w:rPr>
        <w:t xml:space="preserve">表要求</w:t>
      </w:r>
      <w:r>
        <w:rPr>
          <w:rFonts w:hint="eastAsia" w:ascii="宋体" w:hAnsi="宋体"/>
          <w:sz w:val="21"/>
          <w:szCs w:val="21"/>
        </w:rPr>
        <w:t xml:space="preserve">进行扣罚，扣罚款项乙方需</w:t>
      </w:r>
      <w:r>
        <w:rPr>
          <w:rFonts w:hint="eastAsia" w:ascii="宋体" w:hAnsi="宋体"/>
          <w:sz w:val="21"/>
          <w:szCs w:val="21"/>
        </w:rPr>
        <w:t xml:space="preserve">当月内</w:t>
      </w:r>
      <w:r>
        <w:rPr>
          <w:rFonts w:hint="eastAsia" w:ascii="宋体" w:hAnsi="宋体"/>
          <w:sz w:val="21"/>
          <w:szCs w:val="21"/>
        </w:rPr>
        <w:t xml:space="preserve">付清</w:t>
      </w:r>
      <w:r>
        <w:rPr>
          <w:rFonts w:ascii="宋体" w:hAnsi="宋体"/>
          <w:sz w:val="21"/>
          <w:szCs w:val="21"/>
        </w:rPr>
        <w:t xml:space="preserve">（考核详见</w:t>
      </w:r>
      <w:r>
        <w:rPr>
          <w:rFonts w:hint="eastAsia" w:ascii="宋体" w:hAnsi="宋体"/>
          <w:sz w:val="21"/>
          <w:szCs w:val="21"/>
        </w:rPr>
        <w:t xml:space="preserve">附件</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，合同期内三次考核不合格予以清退</w:t>
      </w:r>
      <w:r>
        <w:rPr>
          <w:rFonts w:ascii="宋体" w:hAnsi="宋体"/>
          <w:sz w:val="21"/>
          <w:szCs w:val="21"/>
        </w:rPr>
        <w:t xml:space="preserve">。</w:t>
      </w:r>
      <w:r>
        <w:rPr>
          <w:rFonts w:hint="eastAsia" w:ascii="宋体" w:hAnsi="宋体"/>
          <w:sz w:val="21"/>
          <w:szCs w:val="21"/>
        </w:rPr>
        <w:t xml:space="preserve">甲方支付</w:t>
      </w:r>
      <w:r>
        <w:rPr>
          <w:rFonts w:hint="eastAsia" w:ascii="宋体" w:hAnsi="宋体"/>
          <w:sz w:val="21"/>
        </w:rPr>
        <w:t xml:space="preserve">综合服务费</w:t>
      </w:r>
      <w:r>
        <w:rPr>
          <w:rFonts w:hint="eastAsia" w:ascii="宋体" w:hAnsi="宋体"/>
          <w:sz w:val="21"/>
          <w:szCs w:val="21"/>
        </w:rPr>
        <w:t xml:space="preserve">外不再</w:t>
      </w:r>
      <w:r>
        <w:rPr>
          <w:rFonts w:hint="eastAsia" w:ascii="宋体" w:hAnsi="宋体"/>
          <w:sz w:val="21"/>
          <w:szCs w:val="21"/>
        </w:rPr>
        <w:t xml:space="preserve">承担其它任何费用（包括个人），服务人员的薪金、福利、休假日补贴等由乙方付给，与甲方无关。确因甲方工作需要，乙方应无条件配合甲方完成有重大活动、节假日加班等工作。如：安排服务人员（内部）临时加班。对此，甲方不再另行支付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每半年服务结束经考核后，于考核次月</w:t>
      </w:r>
      <w:r>
        <w:rPr>
          <w:rFonts w:ascii="宋体" w:hAnsi="宋体"/>
          <w:sz w:val="21"/>
          <w:szCs w:val="21"/>
        </w:rPr>
        <w:t xml:space="preserve">20</w:t>
      </w:r>
      <w:r>
        <w:rPr>
          <w:rFonts w:hint="eastAsia" w:ascii="宋体" w:hAnsi="宋体"/>
          <w:sz w:val="21"/>
          <w:szCs w:val="21"/>
        </w:rPr>
        <w:t xml:space="preserve">日前乙方开具正规发票，甲方转账支付。</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w:t>
      </w:r>
      <w:r>
        <w:rPr>
          <w:rFonts w:hint="eastAsia" w:ascii="宋体" w:hAnsi="宋体"/>
          <w:b/>
          <w:sz w:val="21"/>
          <w:szCs w:val="21"/>
        </w:rPr>
        <w:t xml:space="preserve">证金的，供应商可以以履约保函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w:t>
      </w:r>
      <w:r>
        <w:rPr>
          <w:rFonts w:hint="eastAsia" w:ascii="宋体" w:hAnsi="宋体"/>
          <w:sz w:val="21"/>
          <w:szCs w:val="21"/>
        </w:rPr>
        <w:t xml:space="preserve">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w:t>
      </w:r>
      <w:r>
        <w:rPr>
          <w:rFonts w:hint="eastAsia" w:ascii="宋体" w:hAnsi="宋体"/>
          <w:b/>
          <w:sz w:val="21"/>
          <w:szCs w:val="21"/>
        </w:rPr>
        <w:t xml:space="preserve">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w:t>
      </w:r>
      <w:r>
        <w:rPr>
          <w:rFonts w:hint="eastAsia" w:ascii="宋体" w:hAnsi="宋体"/>
          <w:sz w:val="21"/>
          <w:szCs w:val="21"/>
        </w:rPr>
        <w:t xml:space="preserve">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在不可抗力事件发生后，当事方应在十五日内以书面形式将不可抗力的情况和原因通知对方。双方应尽实际</w:t>
      </w:r>
      <w:r>
        <w:rPr>
          <w:rFonts w:hint="eastAsia" w:ascii="宋体" w:hAnsi="宋体"/>
          <w:sz w:val="21"/>
          <w:szCs w:val="21"/>
        </w:rPr>
        <w:t xml:space="preserve">可能继续履行合同义务，并积极寻求采取合理的方案履行不受不可抗力影响的其他事项。双方应通过友好协商在合理的时间内达成进一步履行合同的协议。</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w:t>
      </w:r>
      <w:r>
        <w:rPr>
          <w:rFonts w:hint="eastAsia" w:ascii="宋体" w:hAnsi="宋体"/>
          <w:b/>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w:t>
      </w:r>
      <w:r>
        <w:rPr>
          <w:rFonts w:hint="eastAsia" w:ascii="宋体" w:hAnsi="宋体"/>
          <w:sz w:val="21"/>
          <w:szCs w:val="21"/>
        </w:rPr>
        <w:t xml:space="preserve">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w:t>
      </w:r>
      <w:r>
        <w:rPr>
          <w:rFonts w:hint="eastAsia" w:ascii="宋体" w:hAnsi="宋体"/>
          <w:sz w:val="21"/>
          <w:szCs w:val="21"/>
        </w:rPr>
        <w:t xml:space="preserve">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w:t>
      </w:r>
      <w:r>
        <w:rPr>
          <w:rFonts w:hint="eastAsia" w:ascii="宋体" w:hAnsi="宋体"/>
          <w:sz w:val="21"/>
          <w:szCs w:val="21"/>
        </w:rPr>
        <w:t xml:space="preserve">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w:t>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如果甲方违约，应承担相应的违约责任。</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w:t>
      </w:r>
      <w:r>
        <w:rPr>
          <w:rFonts w:hint="eastAsia" w:ascii="宋体" w:hAnsi="宋体"/>
          <w:b/>
          <w:sz w:val="21"/>
          <w:szCs w:val="21"/>
        </w:rPr>
        <w:t xml:space="preserve">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rPr>
          <w:rFonts w:hint="eastAsia" w:ascii="宋体" w:hAnsi="宋体"/>
          <w:sz w:val="21"/>
          <w:szCs w:val="21"/>
        </w:rPr>
        <w:t xml:space="preserve"> </w:t>
      </w:r>
      <w:r/>
    </w:p>
    <w:p>
      <w:pPr>
        <w:pStyle w:val="103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w:t>
      </w:r>
      <w:r>
        <w:rPr>
          <w:rFonts w:hint="eastAsia" w:ascii="宋体" w:hAnsi="宋体"/>
          <w:sz w:val="21"/>
          <w:szCs w:val="21"/>
        </w:rPr>
        <w:t xml:space="preserve">                </w:t>
      </w:r>
      <w:r>
        <w:rPr>
          <w:rFonts w:hint="eastAsia" w:ascii="宋体" w:hAnsi="宋体"/>
          <w:sz w:val="21"/>
          <w:szCs w:val="21"/>
        </w:rPr>
        <w:t xml:space="preserve">法定代表人或授权代表（签字或盖章）：</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签约日期：</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签约日期：</w:t>
      </w:r>
      <w:r>
        <w:rPr>
          <w:rFonts w:hint="eastAsia" w:ascii="宋体" w:hAnsi="宋体"/>
          <w:sz w:val="21"/>
          <w:szCs w:val="21"/>
        </w:rPr>
        <w:t xml:space="preserve"> </w:t>
      </w:r>
      <w:r/>
    </w:p>
    <w:p>
      <w:pPr>
        <w:pStyle w:val="103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w:t>
      </w:r>
      <w:r>
        <w:rPr>
          <w:rFonts w:hint="eastAsia" w:ascii="宋体" w:hAnsi="宋体"/>
          <w:sz w:val="21"/>
          <w:szCs w:val="21"/>
        </w:rPr>
        <w:t xml:space="preserve">签定</w:t>
      </w:r>
      <w:r>
        <w:rPr>
          <w:rFonts w:hint="eastAsia" w:ascii="宋体" w:hAnsi="宋体"/>
          <w:sz w:val="21"/>
          <w:szCs w:val="21"/>
        </w:rPr>
        <w:t xml:space="preserve">地：</w:t>
      </w:r>
      <w:r/>
    </w:p>
    <w:p>
      <w:pPr>
        <w:pStyle w:val="1039"/>
        <w:ind w:left="400" w:firstLine="480"/>
        <w:rPr>
          <w:rFonts w:ascii="宋体" w:hAnsi="宋体"/>
          <w:b/>
          <w:sz w:val="44"/>
          <w:szCs w:val="22"/>
        </w:rPr>
      </w:pPr>
      <w:r/>
      <w:bookmarkStart w:id="90" w:name="_Toc105397795"/>
      <w:r/>
      <w:bookmarkStart w:id="91" w:name="_GoBack"/>
      <w:r>
        <w:rPr>
          <w:rFonts w:hint="eastAsia"/>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266065</wp:posOffset>
                </wp:positionH>
                <wp:positionV relativeFrom="paragraph">
                  <wp:posOffset>0</wp:posOffset>
                </wp:positionV>
                <wp:extent cx="6004560" cy="9852660"/>
                <wp:effectExtent l="0" t="0" r="0" b="0"/>
                <wp:wrapSquare wrapText="bothSides"/>
                <wp:docPr id="5" name="图片 5" descr="（2024.4.11）JZCG-G2024-0041福利总院职工食堂食材及劳务采购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24.4.11）JZCG-G2024-0041福利总院职工食堂食材及劳务采购_54"/>
                        <pic:cNvPicPr>
                          <a:picLocks noChangeAspect="1"/>
                        </pic:cNvPicPr>
                        <pic:nvPr/>
                      </pic:nvPicPr>
                      <pic:blipFill>
                        <a:blip r:embed="rId16"/>
                        <a:srcRect l="11134" t="1959" r="10982" b="4069"/>
                        <a:stretch/>
                      </pic:blipFill>
                      <pic:spPr bwMode="auto">
                        <a:xfrm>
                          <a:off x="0" y="0"/>
                          <a:ext cx="6004560" cy="98526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margin;margin-left:20.9pt;mso-position-horizontal:absolute;mso-position-vertical-relative:text;margin-top:0.0pt;mso-position-vertical:absolute;width:472.8pt;height:775.8pt;mso-wrap-distance-left:9.0pt;mso-wrap-distance-top:0.0pt;mso-wrap-distance-right:9.0pt;mso-wrap-distance-bottom:0.0pt;" stroked="false">
                <v:path textboxrect="0,0,0,0"/>
                <w10:wrap type="square"/>
                <v:imagedata r:id="rId16" o:title=""/>
              </v:shape>
            </w:pict>
          </mc:Fallback>
        </mc:AlternateContent>
      </w:r>
      <w:bookmarkEnd w:id="91"/>
      <w:r>
        <w:rPr>
          <w:rFonts w:hint="eastAsia" w:ascii="宋体" w:hAnsi="宋体"/>
          <w:b/>
          <w:sz w:val="44"/>
          <w:szCs w:val="22"/>
        </w:rPr>
        <w:t xml:space="preserve"> </w:t>
      </w:r>
      <w:r>
        <w:rPr>
          <w:rFonts w:ascii="宋体" w:hAnsi="宋体"/>
          <w:b/>
          <w:sz w:val="44"/>
          <w:szCs w:val="22"/>
        </w:rPr>
        <w:br w:type="page" w:clear="all"/>
      </w:r>
      <w:r>
        <w:rPr>
          <w:rFonts w:hint="eastAsia"/>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258445</wp:posOffset>
                </wp:positionH>
                <wp:positionV relativeFrom="paragraph">
                  <wp:posOffset>0</wp:posOffset>
                </wp:positionV>
                <wp:extent cx="6009005" cy="9585960"/>
                <wp:effectExtent l="0" t="0" r="0" b="0"/>
                <wp:wrapTight wrapText="bothSides">
                  <wp:wrapPolygon edited="1">
                    <wp:start x="0" y="0"/>
                    <wp:lineTo x="0" y="21548"/>
                    <wp:lineTo x="21502" y="21548"/>
                    <wp:lineTo x="21502" y="0"/>
                    <wp:lineTo x="0" y="0"/>
                  </wp:wrapPolygon>
                </wp:wrapTight>
                <wp:docPr id="6" name="图片 10" descr="C:\Users\Admin\Desktop\（2024.4.11）JZCG-G2024-0041福利总院职工食堂食材及劳务采购\（2024.4.11）JZCG-G2024-0041福利总院职工食堂食材及劳务采购_55.png（2024.4.11）JZCG-G2024-0041福利总院职工食堂食材及劳务采购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Desktop\（2024.4.11）JZCG-G2024-0041福利总院职工食堂食材及劳务采购\（2024.4.11）JZCG-G2024-0041福利总院职工食堂食材及劳务采购_55.png（2024.4.11）JZCG-G2024-0041福利总院职工食堂食材及劳务采购_55"/>
                        <pic:cNvPicPr>
                          <a:picLocks noChangeAspect="1"/>
                        </pic:cNvPicPr>
                        <pic:nvPr/>
                      </pic:nvPicPr>
                      <pic:blipFill>
                        <a:blip r:embed="rId17"/>
                        <a:srcRect l="11503" t="4054" r="11084" b="7343"/>
                        <a:stretch/>
                      </pic:blipFill>
                      <pic:spPr bwMode="auto">
                        <a:xfrm>
                          <a:off x="0" y="0"/>
                          <a:ext cx="6009005" cy="9585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margin;margin-left:20.3pt;mso-position-horizontal:absolute;mso-position-vertical-relative:text;margin-top:0.0pt;mso-position-vertical:absolute;width:473.1pt;height:754.8pt;mso-wrap-distance-left:9.0pt;mso-wrap-distance-top:0.0pt;mso-wrap-distance-right:9.0pt;mso-wrap-distance-bottom:0.0pt;" wrapcoords="0 0 0 99759 99546 99759 99546 0 0 0" stroked="false">
                <v:path textboxrect="0,0,0,0"/>
                <w10:wrap type="tight"/>
                <v:imagedata r:id="rId17" o:title=""/>
              </v:shape>
            </w:pict>
          </mc:Fallback>
        </mc:AlternateContent>
      </w:r>
      <w:r>
        <w:rPr>
          <w:rFonts w:hint="eastAsia"/>
          <w:color w:val="000000"/>
          <w:sz w:val="24"/>
        </w:rPr>
        <mc:AlternateContent>
          <mc:Choice Requires="wpg">
            <w:drawing>
              <wp:inline xmlns:wp="http://schemas.openxmlformats.org/drawingml/2006/wordprocessingDrawing" distT="0" distB="0" distL="0" distR="0">
                <wp:extent cx="6009005" cy="9728200"/>
                <wp:effectExtent l="0" t="0" r="10795" b="6350"/>
                <wp:docPr id="7" name="图片 13" descr="C:\Users\Admin\Desktop\（2024.4.11）JZCG-G2024-0041福利总院职工食堂食材及劳务采购\（2024.4.11）JZCG-G2024-0041福利总院职工食堂食材及劳务采购_55.png（2024.4.11）JZCG-G2024-0041福利总院职工食堂食材及劳务采购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Admin\Desktop\（2024.4.11）JZCG-G2024-0041福利总院职工食堂食材及劳务采购\（2024.4.11）JZCG-G2024-0041福利总院职工食堂食材及劳务采购_55.png（2024.4.11）JZCG-G2024-0041福利总院职工食堂食材及劳务采购_55"/>
                        <pic:cNvPicPr>
                          <a:picLocks noChangeAspect="1"/>
                        </pic:cNvPicPr>
                        <pic:nvPr/>
                      </pic:nvPicPr>
                      <pic:blipFill>
                        <a:blip r:embed="rId17"/>
                        <a:srcRect l="11503" t="4054" r="11084" b="7343"/>
                        <a:stretch/>
                      </pic:blipFill>
                      <pic:spPr bwMode="auto">
                        <a:xfrm>
                          <a:off x="0" y="0"/>
                          <a:ext cx="6009005" cy="9728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3.1pt;height:766.0pt;mso-wrap-distance-left:0.0pt;mso-wrap-distance-top:0.0pt;mso-wrap-distance-right:0.0pt;mso-wrap-distance-bottom:0.0pt;" stroked="false">
                <v:path textboxrect="0,0,0,0"/>
                <v:imagedata r:id="rId17" o:title=""/>
              </v:shape>
            </w:pict>
          </mc:Fallback>
        </mc:AlternateContent>
      </w:r>
      <w:r/>
    </w:p>
    <w:p>
      <w:pPr>
        <w:pStyle w:val="994"/>
        <w:ind w:left="0" w:firstLine="0"/>
        <w:jc w:val="center"/>
        <w:rPr>
          <w:rFonts w:ascii="宋体" w:hAnsi="宋体"/>
          <w:b/>
          <w:sz w:val="44"/>
          <w:szCs w:val="22"/>
        </w:rPr>
      </w:pPr>
      <w:r>
        <w:rPr>
          <w:rFonts w:hint="eastAsia" w:ascii="宋体" w:hAnsi="宋体"/>
          <w:b/>
          <w:sz w:val="44"/>
          <w:szCs w:val="22"/>
        </w:rPr>
        <w:t xml:space="preserve">第六章</w:t>
      </w:r>
      <w:r>
        <w:rPr>
          <w:rFonts w:hint="eastAsia" w:ascii="宋体" w:hAnsi="宋体"/>
          <w:b/>
          <w:sz w:val="44"/>
          <w:szCs w:val="22"/>
        </w:rPr>
        <w:t xml:space="preserve"> </w:t>
      </w:r>
      <w:bookmarkStart w:id="92" w:name="评分要点"/>
      <w:r/>
      <w:bookmarkEnd w:id="92"/>
      <w:r>
        <w:rPr>
          <w:rFonts w:hint="eastAsia" w:ascii="宋体" w:hAnsi="宋体"/>
          <w:b/>
          <w:sz w:val="44"/>
          <w:szCs w:val="22"/>
        </w:rPr>
        <w:t xml:space="preserve">评标办法和评分标准</w:t>
      </w:r>
      <w:bookmarkEnd w:id="87"/>
      <w:r/>
      <w:bookmarkEnd w:id="88"/>
      <w:r/>
      <w:bookmarkEnd w:id="89"/>
      <w:r/>
      <w:bookmarkEnd w:id="90"/>
      <w:r/>
      <w:r/>
    </w:p>
    <w:p>
      <w:pPr>
        <w:ind w:left="0" w:firstLine="422"/>
        <w:spacing w:line="360" w:lineRule="auto"/>
        <w:rPr>
          <w:rFonts w:ascii="宋体" w:hAnsi="宋体"/>
          <w:b/>
          <w:sz w:val="21"/>
          <w:szCs w:val="21"/>
        </w:rPr>
      </w:pPr>
      <w:r/>
      <w:bookmarkStart w:id="93" w:name="_Toc16264"/>
      <w:r/>
      <w:bookmarkStart w:id="94" w:name="_Toc17476"/>
      <w:r/>
      <w:bookmarkStart w:id="95" w:name="_Toc698"/>
      <w:r>
        <w:rPr>
          <w:rFonts w:hint="eastAsia" w:ascii="宋体" w:hAnsi="宋体"/>
          <w:b/>
          <w:sz w:val="21"/>
          <w:szCs w:val="21"/>
        </w:rPr>
        <w:t xml:space="preserve">一、评标办法：</w:t>
      </w:r>
      <w:bookmarkEnd w:id="93"/>
      <w:r/>
      <w:bookmarkEnd w:id="94"/>
      <w:r/>
      <w:bookmarkEnd w:id="95"/>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号）和《关于做好政府采购支持企业发展有关事项的通知》（</w:t>
      </w:r>
      <w:r>
        <w:rPr>
          <w:rFonts w:hint="eastAsia" w:ascii="宋体" w:hAnsi="宋体"/>
          <w:sz w:val="21"/>
        </w:rPr>
        <w:t xml:space="preserve">苏财购〔</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52</w:t>
      </w:r>
      <w:r>
        <w:rPr>
          <w:rFonts w:hint="eastAsia" w:ascii="宋体" w:hAnsi="宋体"/>
          <w:sz w:val="21"/>
        </w:rPr>
        <w:t xml:space="preserve">号）及《关于印发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w:t>
      </w:r>
      <w:r>
        <w:rPr>
          <w:rFonts w:hint="eastAsia" w:ascii="宋体" w:hAnsi="宋体"/>
          <w:sz w:val="21"/>
        </w:rPr>
        <w:t xml:space="preserve">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6"/>
      </w:pPr>
      <w:r/>
      <w:r/>
    </w:p>
    <w:p>
      <w:pPr>
        <w:pStyle w:val="1014"/>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w:t>
      </w:r>
      <w:r>
        <w:rPr>
          <w:rFonts w:hint="eastAsia" w:ascii="宋体" w:hAnsi="宋体"/>
          <w:b/>
          <w:bCs/>
          <w:sz w:val="21"/>
        </w:rPr>
        <w:t xml:space="preserve">一）价格分：</w:t>
      </w:r>
      <w:r>
        <w:rPr>
          <w:rFonts w:ascii="宋体" w:hAnsi="宋体"/>
          <w:b/>
          <w:bCs/>
          <w:sz w:val="21"/>
        </w:rPr>
        <w:t xml:space="preserve">20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第一步：投标报价低于或等于最高限价的，为有效投标报价。</w:t>
      </w:r>
      <w:r>
        <w:rPr>
          <w:rFonts w:hint="eastAsia" w:ascii="宋体" w:hAnsi="宋体"/>
          <w:sz w:val="21"/>
        </w:rPr>
        <w:t xml:space="preserve">超最高</w:t>
      </w:r>
      <w:r>
        <w:rPr>
          <w:rFonts w:hint="eastAsia" w:ascii="宋体" w:hAnsi="宋体"/>
          <w:sz w:val="21"/>
        </w:rPr>
        <w:t xml:space="preserve">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w:t>
      </w:r>
      <w:r>
        <w:rPr>
          <w:rFonts w:hint="eastAsia" w:ascii="宋体" w:hAnsi="宋体"/>
          <w:sz w:val="21"/>
        </w:rPr>
        <w:t xml:space="preserve">/</w:t>
      </w:r>
      <w:r>
        <w:rPr>
          <w:rFonts w:hint="eastAsia" w:ascii="宋体" w:hAnsi="宋体"/>
          <w:sz w:val="21"/>
        </w:rPr>
        <w:t xml:space="preserve">投标报价）×</w:t>
      </w:r>
      <w:r>
        <w:rPr>
          <w:rFonts w:ascii="宋体" w:hAnsi="宋体"/>
          <w:sz w:val="21"/>
        </w:rPr>
        <w:t xml:space="preserve">20</w:t>
      </w:r>
      <w:r>
        <w:rPr>
          <w:rFonts w:hint="eastAsia" w:ascii="宋体" w:hAnsi="宋体"/>
          <w:sz w:val="21"/>
        </w:rPr>
        <w:t xml:space="preserve">％×</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rPr>
          <w:rFonts w:ascii="宋体" w:hAnsi="宋体"/>
          <w:sz w:val="21"/>
        </w:rPr>
      </w:pPr>
      <w:r>
        <w:rPr>
          <w:rFonts w:hint="eastAsia" w:ascii="宋体" w:hAnsi="宋体"/>
          <w:b/>
          <w:bCs/>
          <w:sz w:val="21"/>
        </w:rPr>
        <w:t xml:space="preserve">（二）服务管理方案（</w:t>
      </w:r>
      <w:r>
        <w:rPr>
          <w:rFonts w:ascii="宋体" w:hAnsi="宋体"/>
          <w:b/>
          <w:bCs/>
          <w:sz w:val="21"/>
        </w:rPr>
        <w:t xml:space="preserve">52</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rPr>
        <w:t xml:space="preserve">服务目标、思路（</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投标单位对采购单位餐厅服务的目标和思路的理解，服务目标明确、思路清晰的得</w:t>
      </w:r>
      <w:r>
        <w:rPr>
          <w:rFonts w:ascii="宋体" w:hAnsi="宋体"/>
          <w:sz w:val="21"/>
        </w:rPr>
        <w:t xml:space="preserve">3</w:t>
      </w:r>
      <w:r>
        <w:rPr>
          <w:rFonts w:hint="eastAsia" w:ascii="宋体" w:hAnsi="宋体"/>
          <w:sz w:val="21"/>
        </w:rPr>
        <w:t xml:space="preserve">分；服务目标较明确、思路较清晰的得</w:t>
      </w:r>
      <w:r>
        <w:rPr>
          <w:rFonts w:ascii="宋体" w:hAnsi="宋体"/>
          <w:sz w:val="21"/>
        </w:rPr>
        <w:t xml:space="preserve">2</w:t>
      </w:r>
      <w:r>
        <w:rPr>
          <w:rFonts w:hint="eastAsia" w:ascii="宋体" w:hAnsi="宋体"/>
          <w:sz w:val="21"/>
        </w:rPr>
        <w:t xml:space="preserve">分；服务目标一般、思路一般的得</w:t>
      </w:r>
      <w:r>
        <w:rPr>
          <w:rFonts w:ascii="宋体" w:hAnsi="宋体"/>
          <w:sz w:val="21"/>
        </w:rPr>
        <w:t xml:space="preserve">1</w:t>
      </w:r>
      <w:r>
        <w:rPr>
          <w:rFonts w:hint="eastAsia" w:ascii="宋体" w:hAnsi="宋体"/>
          <w:sz w:val="21"/>
        </w:rPr>
        <w:t xml:space="preserve">分；不提供方案不得分。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供餐方案（</w:t>
      </w:r>
      <w:r>
        <w:rPr>
          <w:rFonts w:ascii="宋体" w:hAnsi="宋体"/>
          <w:sz w:val="21"/>
        </w:rPr>
        <w:t xml:space="preserve">12</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根据投标单位针对本项目制定的供餐方案（窗口规划、供应品种、数量、质量等）的详细程度和全面性进行评分，方案规划合理，供应品类多、菜品最丰富的得</w:t>
      </w:r>
      <w:r>
        <w:rPr>
          <w:rFonts w:ascii="宋体" w:hAnsi="宋体"/>
          <w:sz w:val="21"/>
        </w:rPr>
        <w:t xml:space="preserve">12</w:t>
      </w:r>
      <w:r>
        <w:rPr>
          <w:rFonts w:hint="eastAsia" w:ascii="宋体" w:hAnsi="宋体"/>
          <w:sz w:val="21"/>
        </w:rPr>
        <w:t xml:space="preserve">分；方案规划不够合理，供应品类较少、菜品较丰富的</w:t>
      </w:r>
      <w:r>
        <w:rPr>
          <w:rFonts w:hint="eastAsia" w:ascii="宋体" w:hAnsi="宋体"/>
          <w:sz w:val="21"/>
        </w:rPr>
        <w:t xml:space="preserve">的</w:t>
      </w:r>
      <w:r>
        <w:rPr>
          <w:rFonts w:hint="eastAsia" w:ascii="宋体" w:hAnsi="宋体"/>
          <w:sz w:val="21"/>
        </w:rPr>
        <w:t xml:space="preserve">得</w:t>
      </w:r>
      <w:r>
        <w:rPr>
          <w:rFonts w:ascii="宋体" w:hAnsi="宋体"/>
          <w:sz w:val="21"/>
        </w:rPr>
        <w:t xml:space="preserve">8</w:t>
      </w:r>
      <w:r>
        <w:rPr>
          <w:rFonts w:hint="eastAsia" w:ascii="宋体" w:hAnsi="宋体"/>
          <w:sz w:val="21"/>
        </w:rPr>
        <w:t xml:space="preserve">分；方案规划差，供应品类单一、菜品数量一般的得</w:t>
      </w:r>
      <w:r>
        <w:rPr>
          <w:rFonts w:ascii="宋体" w:hAnsi="宋体"/>
          <w:sz w:val="21"/>
        </w:rPr>
        <w:t xml:space="preserve">4</w:t>
      </w:r>
      <w:r>
        <w:rPr>
          <w:rFonts w:hint="eastAsia" w:ascii="宋体" w:hAnsi="宋体"/>
          <w:sz w:val="21"/>
        </w:rPr>
        <w:t xml:space="preserve">分；不提供方案不得分。</w:t>
      </w:r>
      <w:r/>
    </w:p>
    <w:p>
      <w:pPr>
        <w:ind w:left="0" w:firstLine="420"/>
        <w:spacing w:line="360" w:lineRule="auto"/>
        <w:rPr>
          <w:rFonts w:ascii="宋体"/>
          <w:color w:val="000000" w:themeColor="text1"/>
          <w:sz w:val="21"/>
        </w:rPr>
      </w:pPr>
      <w:r>
        <w:rPr>
          <w:rFonts w:ascii="宋体" w:hAnsi="宋体"/>
          <w:color w:val="000000" w:themeColor="text1"/>
          <w:sz w:val="21"/>
        </w:rPr>
        <w:t xml:space="preserve">3.</w:t>
      </w:r>
      <w:r>
        <w:rPr>
          <w:rFonts w:hint="eastAsia" w:ascii="宋体" w:hAnsi="宋体"/>
          <w:color w:val="000000" w:themeColor="text1"/>
          <w:sz w:val="21"/>
        </w:rPr>
        <w:t xml:space="preserve">一周菜谱（</w:t>
      </w:r>
      <w:r>
        <w:rPr>
          <w:rFonts w:ascii="宋体" w:hAnsi="宋体"/>
          <w:color w:val="000000" w:themeColor="text1"/>
          <w:sz w:val="21"/>
        </w:rPr>
        <w:t xml:space="preserve">3</w:t>
      </w:r>
      <w:r>
        <w:rPr>
          <w:rFonts w:hint="eastAsia" w:ascii="宋体" w:hAnsi="宋体"/>
          <w:color w:val="000000" w:themeColor="text1"/>
          <w:sz w:val="21"/>
        </w:rPr>
        <w:t xml:space="preserve">分）</w:t>
      </w:r>
      <w:r/>
    </w:p>
    <w:p>
      <w:pPr>
        <w:ind w:left="0" w:firstLine="420"/>
        <w:spacing w:line="360" w:lineRule="auto"/>
        <w:rPr>
          <w:rFonts w:ascii="宋体"/>
          <w:color w:val="000000" w:themeColor="text1"/>
          <w:sz w:val="21"/>
        </w:rPr>
      </w:pPr>
      <w:r>
        <w:rPr>
          <w:rFonts w:hint="eastAsia" w:ascii="宋体" w:hAnsi="宋体"/>
          <w:color w:val="000000" w:themeColor="text1"/>
          <w:sz w:val="21"/>
        </w:rPr>
        <w:t xml:space="preserve">根据投标单位针对本项目制定的一周早、中、晚餐食谱进行综合</w:t>
      </w:r>
      <w:r>
        <w:rPr>
          <w:rFonts w:hint="eastAsia" w:ascii="宋体" w:hAnsi="宋体"/>
          <w:sz w:val="21"/>
        </w:rPr>
        <w:t xml:space="preserve">评分，并承诺履约</w:t>
      </w:r>
      <w:r>
        <w:rPr>
          <w:rFonts w:hint="eastAsia" w:ascii="宋体" w:hAnsi="宋体"/>
          <w:sz w:val="21"/>
        </w:rPr>
        <w:t xml:space="preserve">时品</w:t>
      </w:r>
      <w:r>
        <w:rPr>
          <w:rFonts w:hint="eastAsia" w:ascii="宋体" w:hAnsi="宋体"/>
          <w:color w:val="000000" w:themeColor="text1"/>
          <w:sz w:val="21"/>
        </w:rPr>
        <w:t xml:space="preserve">种</w:t>
      </w:r>
      <w:r>
        <w:rPr>
          <w:rFonts w:hint="eastAsia" w:ascii="宋体" w:hAnsi="宋体"/>
          <w:color w:val="000000" w:themeColor="text1"/>
          <w:sz w:val="21"/>
        </w:rPr>
        <w:t xml:space="preserve">和质量不低于投标文件提供的食谱，原材料使用丰富、搭配合理得</w:t>
      </w:r>
      <w:r>
        <w:rPr>
          <w:rFonts w:ascii="宋体" w:hAnsi="宋体"/>
          <w:color w:val="000000" w:themeColor="text1"/>
          <w:sz w:val="21"/>
        </w:rPr>
        <w:t xml:space="preserve">3</w:t>
      </w:r>
      <w:r>
        <w:rPr>
          <w:rFonts w:hint="eastAsia" w:ascii="宋体" w:hAnsi="宋体"/>
          <w:color w:val="000000" w:themeColor="text1"/>
          <w:sz w:val="21"/>
        </w:rPr>
        <w:t xml:space="preserve">分；原材料使用、搭配良好得</w:t>
      </w:r>
      <w:r>
        <w:rPr>
          <w:rFonts w:ascii="宋体" w:hAnsi="宋体"/>
          <w:color w:val="000000" w:themeColor="text1"/>
          <w:sz w:val="21"/>
        </w:rPr>
        <w:t xml:space="preserve">2</w:t>
      </w:r>
      <w:r>
        <w:rPr>
          <w:rFonts w:hint="eastAsia" w:ascii="宋体" w:hAnsi="宋体"/>
          <w:color w:val="000000" w:themeColor="text1"/>
          <w:sz w:val="21"/>
        </w:rPr>
        <w:t xml:space="preserve">分；原材料使用、搭配一般得</w:t>
      </w:r>
      <w:r>
        <w:rPr>
          <w:rFonts w:ascii="宋体" w:hAnsi="宋体"/>
          <w:color w:val="000000" w:themeColor="text1"/>
          <w:sz w:val="21"/>
        </w:rPr>
        <w:t xml:space="preserve">1</w:t>
      </w:r>
      <w:r>
        <w:rPr>
          <w:rFonts w:hint="eastAsia" w:ascii="宋体" w:hAnsi="宋体"/>
          <w:color w:val="000000" w:themeColor="text1"/>
          <w:sz w:val="21"/>
        </w:rPr>
        <w:t xml:space="preserve">分</w:t>
      </w:r>
      <w:r>
        <w:rPr>
          <w:rFonts w:hint="eastAsia" w:ascii="宋体" w:hAnsi="宋体"/>
          <w:color w:val="000000" w:themeColor="text1"/>
          <w:sz w:val="21"/>
        </w:rPr>
        <w:t xml:space="preserve">；不提供方案不得分。</w:t>
      </w:r>
      <w:r/>
    </w:p>
    <w:p>
      <w:pPr>
        <w:ind w:left="0" w:firstLine="420"/>
        <w:spacing w:line="360" w:lineRule="auto"/>
        <w:rPr>
          <w:rFonts w:ascii="宋体" w:hAnsi="宋体"/>
          <w:sz w:val="21"/>
        </w:rPr>
      </w:pPr>
      <w:r>
        <w:rPr>
          <w:rFonts w:ascii="宋体" w:hAnsi="宋体"/>
          <w:sz w:val="21"/>
        </w:rPr>
        <w:t xml:space="preserve">4.</w:t>
      </w:r>
      <w:r>
        <w:rPr>
          <w:rFonts w:hint="eastAsia" w:ascii="宋体" w:hAnsi="宋体"/>
          <w:sz w:val="21"/>
        </w:rPr>
        <w:t xml:space="preserve">人员培训、稳定方案（</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为保证餐厅服务稳定，投标单位要做好服务团队培训</w:t>
      </w:r>
      <w:r>
        <w:rPr>
          <w:rFonts w:hint="eastAsia" w:ascii="宋体" w:hAnsi="宋体"/>
          <w:sz w:val="21"/>
        </w:rPr>
        <w:t xml:space="preserve">及稳岗工作</w:t>
      </w:r>
      <w:r>
        <w:rPr>
          <w:rFonts w:hint="eastAsia" w:ascii="宋体" w:hAnsi="宋体"/>
          <w:sz w:val="21"/>
        </w:rPr>
        <w:t xml:space="preserve">的方案比较，制定的人员培训、有目标、有计划、稳定方案，具有合理的</w:t>
      </w:r>
      <w:r>
        <w:rPr>
          <w:rFonts w:hint="eastAsia" w:ascii="宋体" w:hAnsi="宋体"/>
          <w:sz w:val="21"/>
        </w:rPr>
        <w:t xml:space="preserve">稳岗措施</w:t>
      </w:r>
      <w:r>
        <w:rPr>
          <w:rFonts w:hint="eastAsia" w:ascii="宋体" w:hAnsi="宋体"/>
          <w:sz w:val="21"/>
        </w:rPr>
        <w:t xml:space="preserve">的得</w:t>
      </w:r>
      <w:r>
        <w:rPr>
          <w:rFonts w:ascii="宋体" w:hAnsi="宋体"/>
          <w:sz w:val="21"/>
        </w:rPr>
        <w:t xml:space="preserve">6</w:t>
      </w:r>
      <w:r>
        <w:rPr>
          <w:rFonts w:hint="eastAsia" w:ascii="宋体" w:hAnsi="宋体"/>
          <w:sz w:val="21"/>
        </w:rPr>
        <w:t xml:space="preserve">分；制定的人员培训、稳定方案合理性较好的得</w:t>
      </w:r>
      <w:r>
        <w:rPr>
          <w:rFonts w:ascii="宋体" w:hAnsi="宋体"/>
          <w:sz w:val="21"/>
        </w:rPr>
        <w:t xml:space="preserve">4</w:t>
      </w:r>
      <w:r>
        <w:rPr>
          <w:rFonts w:hint="eastAsia" w:ascii="宋体" w:hAnsi="宋体"/>
          <w:sz w:val="21"/>
        </w:rPr>
        <w:t xml:space="preserve">分；制定的人员培训、稳定方案合理性一般的</w:t>
      </w:r>
      <w:r>
        <w:rPr>
          <w:rFonts w:hint="eastAsia" w:ascii="宋体" w:hAnsi="宋体"/>
          <w:sz w:val="21"/>
        </w:rPr>
        <w:t xml:space="preserve">的</w:t>
      </w:r>
      <w:r>
        <w:rPr>
          <w:rFonts w:ascii="宋体" w:hAnsi="宋体"/>
          <w:sz w:val="21"/>
        </w:rPr>
        <w:t xml:space="preserve">2</w:t>
      </w:r>
      <w:r>
        <w:rPr>
          <w:rFonts w:hint="eastAsia" w:ascii="宋体" w:hAnsi="宋体"/>
          <w:sz w:val="21"/>
        </w:rPr>
        <w:t xml:space="preserve">分；不提供方案不得分。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共建活动（</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协助采购单位开展传统节假日包粽子、供应点心等共建活动方案比较，方案详细、合理的得</w:t>
      </w:r>
      <w:r>
        <w:rPr>
          <w:rFonts w:ascii="宋体" w:hAnsi="宋体"/>
          <w:sz w:val="21"/>
        </w:rPr>
        <w:t xml:space="preserve">3</w:t>
      </w:r>
      <w:r>
        <w:rPr>
          <w:rFonts w:hint="eastAsia" w:ascii="宋体" w:hAnsi="宋体"/>
          <w:sz w:val="21"/>
        </w:rPr>
        <w:t xml:space="preserve">分；方案详细性、合理性较好的得</w:t>
      </w:r>
      <w:r>
        <w:rPr>
          <w:rFonts w:ascii="宋体" w:hAnsi="宋体"/>
          <w:sz w:val="21"/>
        </w:rPr>
        <w:t xml:space="preserve">2</w:t>
      </w:r>
      <w:r>
        <w:rPr>
          <w:rFonts w:hint="eastAsia" w:ascii="宋体" w:hAnsi="宋体"/>
          <w:sz w:val="21"/>
        </w:rPr>
        <w:t xml:space="preserve">分；方案详细性一般、合理性一般的得</w:t>
      </w:r>
      <w:r>
        <w:rPr>
          <w:rFonts w:ascii="宋体" w:hAnsi="宋体"/>
          <w:sz w:val="21"/>
        </w:rPr>
        <w:t xml:space="preserve">1</w:t>
      </w:r>
      <w:r>
        <w:rPr>
          <w:rFonts w:hint="eastAsia" w:ascii="宋体" w:hAnsi="宋体"/>
          <w:sz w:val="21"/>
        </w:rPr>
        <w:t xml:space="preserve">分；不提供方案不得分。</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管理控制方案（</w:t>
      </w:r>
      <w:r>
        <w:rPr>
          <w:rFonts w:ascii="宋体" w:hAnsi="宋体"/>
          <w:sz w:val="21"/>
        </w:rPr>
        <w:t xml:space="preserve">15</w:t>
      </w:r>
      <w:r>
        <w:rPr>
          <w:rFonts w:hint="eastAsia" w:ascii="宋体" w:hAnsi="宋体"/>
          <w:sz w:val="21"/>
        </w:rPr>
        <w:t xml:space="preserve">分）</w:t>
      </w:r>
      <w:r/>
    </w:p>
    <w:p>
      <w:pPr>
        <w:ind w:left="0" w:firstLine="420"/>
        <w:spacing w:line="360" w:lineRule="auto"/>
      </w:pPr>
      <w:r>
        <w:rPr>
          <w:rFonts w:hint="eastAsia" w:ascii="宋体" w:hAnsi="宋体"/>
          <w:sz w:val="21"/>
        </w:rPr>
        <w:t xml:space="preserve">（</w:t>
      </w:r>
      <w:r>
        <w:rPr>
          <w:rFonts w:ascii="宋体" w:hAnsi="宋体"/>
          <w:sz w:val="21"/>
        </w:rPr>
        <w:t xml:space="preserve">1</w:t>
      </w:r>
      <w:r>
        <w:rPr>
          <w:rFonts w:hint="eastAsia" w:ascii="宋体" w:hAnsi="宋体"/>
          <w:sz w:val="21"/>
        </w:rPr>
        <w:t xml:space="preserve">）投标单位针对本项目制定的餐厅管理方案，方案内容包括但不限于现场管理方案、质量、安全（食品安全、人身安全、消防安全）、卫生（操作间、餐厅）等控制方案比较，方案针对性详细、合理的得</w:t>
      </w:r>
      <w:r>
        <w:rPr>
          <w:rFonts w:ascii="宋体" w:hAnsi="宋体"/>
          <w:sz w:val="21"/>
        </w:rPr>
        <w:t xml:space="preserve">5</w:t>
      </w:r>
      <w:r>
        <w:rPr>
          <w:rFonts w:hint="eastAsia" w:ascii="宋体" w:hAnsi="宋体"/>
          <w:sz w:val="21"/>
        </w:rPr>
        <w:t xml:space="preserve">分；方案针对性良好、合理性较好的得</w:t>
      </w:r>
      <w:r>
        <w:rPr>
          <w:rFonts w:ascii="宋体" w:hAnsi="宋体"/>
          <w:sz w:val="21"/>
        </w:rPr>
        <w:t xml:space="preserve">3</w:t>
      </w:r>
      <w:r>
        <w:rPr>
          <w:rFonts w:hint="eastAsia" w:ascii="宋体" w:hAnsi="宋体"/>
          <w:sz w:val="21"/>
        </w:rPr>
        <w:t xml:space="preserve">分；方案详细性、合理性一般的得</w:t>
      </w:r>
      <w:r>
        <w:rPr>
          <w:rFonts w:ascii="宋体" w:hAnsi="宋体"/>
          <w:sz w:val="21"/>
        </w:rPr>
        <w:t xml:space="preserve">1</w:t>
      </w:r>
      <w:r>
        <w:rPr>
          <w:rFonts w:hint="eastAsia" w:ascii="宋体" w:hAnsi="宋体"/>
          <w:sz w:val="21"/>
        </w:rPr>
        <w:t xml:space="preserve">分；不提供方案不得分。</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）投标单位对采购单位提供的设施、设备使用、维护方案，盘点方案（包括库存食材、固定资产、低值易耗品）等比较，方案详细、合理、针对性强的得</w:t>
      </w:r>
      <w:r>
        <w:rPr>
          <w:rFonts w:ascii="宋体" w:hAnsi="宋体"/>
          <w:sz w:val="21"/>
        </w:rPr>
        <w:t xml:space="preserve">5</w:t>
      </w:r>
      <w:r>
        <w:rPr>
          <w:rFonts w:hint="eastAsia" w:ascii="宋体" w:hAnsi="宋体"/>
          <w:sz w:val="21"/>
        </w:rPr>
        <w:t xml:space="preserve">分；方案较详细，较合理、针对性较强的得</w:t>
      </w:r>
      <w:r>
        <w:rPr>
          <w:rFonts w:ascii="宋体" w:hAnsi="宋体"/>
          <w:sz w:val="21"/>
        </w:rPr>
        <w:t xml:space="preserve">3</w:t>
      </w:r>
      <w:r>
        <w:rPr>
          <w:rFonts w:hint="eastAsia" w:ascii="宋体" w:hAnsi="宋体"/>
          <w:sz w:val="21"/>
        </w:rPr>
        <w:t xml:space="preserve">分；方案针对性一般的得</w:t>
      </w:r>
      <w:r>
        <w:rPr>
          <w:rFonts w:ascii="宋体" w:hAnsi="宋体"/>
          <w:sz w:val="21"/>
        </w:rPr>
        <w:t xml:space="preserve">1</w:t>
      </w:r>
      <w:r>
        <w:rPr>
          <w:rFonts w:hint="eastAsia" w:ascii="宋体" w:hAnsi="宋体"/>
          <w:sz w:val="21"/>
        </w:rPr>
        <w:t xml:space="preserve">分；不提</w:t>
      </w:r>
      <w:r>
        <w:rPr>
          <w:rFonts w:hint="eastAsia" w:ascii="宋体" w:hAnsi="宋体"/>
          <w:sz w:val="21"/>
        </w:rPr>
        <w:t xml:space="preserve">供方案不得分。</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）投标单位针对本项目提供详细的节能控制制度措施，节能手段及制度措施齐全，内容完善合理、科学性及可实施性强的得</w:t>
      </w:r>
      <w:r>
        <w:rPr>
          <w:rFonts w:ascii="宋体" w:hAnsi="宋体"/>
          <w:sz w:val="21"/>
        </w:rPr>
        <w:t xml:space="preserve">5</w:t>
      </w:r>
      <w:r>
        <w:rPr>
          <w:rFonts w:hint="eastAsia" w:ascii="宋体" w:hAnsi="宋体"/>
          <w:sz w:val="21"/>
        </w:rPr>
        <w:t xml:space="preserve">分；方案较详细，较合理、针对性较强的得</w:t>
      </w:r>
      <w:r>
        <w:rPr>
          <w:rFonts w:ascii="宋体" w:hAnsi="宋体"/>
          <w:sz w:val="21"/>
        </w:rPr>
        <w:t xml:space="preserve">3</w:t>
      </w:r>
      <w:r>
        <w:rPr>
          <w:rFonts w:hint="eastAsia" w:ascii="宋体" w:hAnsi="宋体"/>
          <w:sz w:val="21"/>
        </w:rPr>
        <w:t xml:space="preserve">分；节能手段及制度措施欠缺，合理性一般的得</w:t>
      </w:r>
      <w:r>
        <w:rPr>
          <w:rFonts w:ascii="宋体" w:hAnsi="宋体"/>
          <w:sz w:val="21"/>
        </w:rPr>
        <w:t xml:space="preserve">1</w:t>
      </w:r>
      <w:r>
        <w:rPr>
          <w:rFonts w:hint="eastAsia" w:ascii="宋体" w:hAnsi="宋体"/>
          <w:sz w:val="21"/>
        </w:rPr>
        <w:t xml:space="preserve">分；不提供方案不得分。</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突发事件的应急处理预案（</w:t>
      </w:r>
      <w:r>
        <w:rPr>
          <w:rFonts w:ascii="宋体" w:hAnsi="宋体"/>
          <w:sz w:val="21"/>
        </w:rPr>
        <w:t xml:space="preserve">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投标单位针对本项目遇到的各类突发事件（停电、停水、食物中毒、投诉等）制定有详细的应急处置方案，方案详细、合理、针对性强、可操作性强的得</w:t>
      </w:r>
      <w:r>
        <w:rPr>
          <w:rFonts w:ascii="宋体" w:hAnsi="宋体"/>
          <w:sz w:val="21"/>
        </w:rPr>
        <w:t xml:space="preserve">5</w:t>
      </w:r>
      <w:r>
        <w:rPr>
          <w:rFonts w:hint="eastAsia" w:ascii="宋体" w:hAnsi="宋体"/>
          <w:sz w:val="21"/>
        </w:rPr>
        <w:t xml:space="preserve">分；方案针对性较强、可操作性较强的得</w:t>
      </w:r>
      <w:r>
        <w:rPr>
          <w:rFonts w:ascii="宋体" w:hAnsi="宋体"/>
          <w:sz w:val="21"/>
        </w:rPr>
        <w:t xml:space="preserve">3</w:t>
      </w:r>
      <w:r>
        <w:rPr>
          <w:rFonts w:hint="eastAsia" w:ascii="宋体" w:hAnsi="宋体"/>
          <w:sz w:val="21"/>
        </w:rPr>
        <w:t xml:space="preserve">分；方案针对性一般、可操作性一般的得</w:t>
      </w:r>
      <w:r>
        <w:rPr>
          <w:rFonts w:ascii="宋体" w:hAnsi="宋体"/>
          <w:sz w:val="21"/>
        </w:rPr>
        <w:t xml:space="preserve">1</w:t>
      </w:r>
      <w:r>
        <w:rPr>
          <w:rFonts w:hint="eastAsia" w:ascii="宋体" w:hAnsi="宋体"/>
          <w:sz w:val="21"/>
        </w:rPr>
        <w:t xml:space="preserve">分；不提供方案不得分。</w:t>
      </w:r>
      <w:r/>
    </w:p>
    <w:p>
      <w:pPr>
        <w:ind w:left="0" w:firstLine="420"/>
        <w:spacing w:line="360" w:lineRule="auto"/>
        <w:rPr>
          <w:rFonts w:ascii="宋体" w:hAnsi="宋体"/>
          <w:sz w:val="21"/>
        </w:rPr>
      </w:pPr>
      <w:r>
        <w:rPr>
          <w:rFonts w:ascii="宋体" w:hAnsi="宋体"/>
          <w:sz w:val="21"/>
        </w:rPr>
        <w:t xml:space="preserve">8.</w:t>
      </w:r>
      <w:r>
        <w:rPr>
          <w:rFonts w:hint="eastAsia" w:ascii="宋体" w:hAnsi="宋体"/>
          <w:sz w:val="21"/>
        </w:rPr>
        <w:t xml:space="preserve">食材采购</w:t>
      </w:r>
      <w:r>
        <w:rPr>
          <w:rFonts w:hint="eastAsia" w:ascii="宋体" w:hAnsi="宋体"/>
          <w:sz w:val="21"/>
        </w:rPr>
        <w:t xml:space="preserve">方案（</w:t>
      </w:r>
      <w:r>
        <w:rPr>
          <w:rFonts w:ascii="宋体" w:hAnsi="宋体"/>
          <w:sz w:val="21"/>
        </w:rPr>
        <w:t xml:space="preserve">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投标单位针对本项目提供</w:t>
      </w:r>
      <w:r>
        <w:rPr>
          <w:rFonts w:hint="eastAsia" w:ascii="宋体" w:hAnsi="宋体"/>
          <w:sz w:val="21"/>
        </w:rPr>
        <w:t xml:space="preserve">的食材采购</w:t>
      </w:r>
      <w:r>
        <w:rPr>
          <w:rFonts w:hint="eastAsia" w:ascii="宋体" w:hAnsi="宋体"/>
          <w:sz w:val="21"/>
        </w:rPr>
        <w:t xml:space="preserve">管理方案（包括但不</w:t>
      </w:r>
      <w:r>
        <w:rPr>
          <w:rFonts w:hint="eastAsia" w:ascii="宋体" w:hAnsi="宋体"/>
          <w:sz w:val="21"/>
        </w:rPr>
        <w:t xml:space="preserve">限于食材的</w:t>
      </w:r>
      <w:r>
        <w:rPr>
          <w:rFonts w:hint="eastAsia" w:ascii="宋体" w:hAnsi="宋体"/>
          <w:sz w:val="21"/>
        </w:rPr>
        <w:t xml:space="preserve">采购渠道、配送方式、配送人员安排、</w:t>
      </w:r>
      <w:r>
        <w:rPr>
          <w:rFonts w:hint="eastAsia" w:ascii="宋体" w:hAnsi="宋体"/>
          <w:sz w:val="21"/>
        </w:rPr>
        <w:t xml:space="preserve">食材可</w:t>
      </w:r>
      <w:r>
        <w:rPr>
          <w:rFonts w:hint="eastAsia" w:ascii="宋体" w:hAnsi="宋体"/>
          <w:sz w:val="21"/>
        </w:rPr>
        <w:t xml:space="preserve">追溯性方面等），方案详细、合理、针对性强、可操作性强的得</w:t>
      </w:r>
      <w:r>
        <w:rPr>
          <w:rFonts w:ascii="宋体" w:hAnsi="宋体"/>
          <w:sz w:val="21"/>
        </w:rPr>
        <w:t xml:space="preserve">5</w:t>
      </w:r>
      <w:r>
        <w:rPr>
          <w:rFonts w:hint="eastAsia" w:ascii="宋体" w:hAnsi="宋体"/>
          <w:sz w:val="21"/>
        </w:rPr>
        <w:t xml:space="preserve">分；方案针对性良好、可操作性较好的得</w:t>
      </w:r>
      <w:r>
        <w:rPr>
          <w:rFonts w:ascii="宋体" w:hAnsi="宋体"/>
          <w:sz w:val="21"/>
        </w:rPr>
        <w:t xml:space="preserve">3</w:t>
      </w:r>
      <w:r>
        <w:rPr>
          <w:rFonts w:hint="eastAsia" w:ascii="宋体" w:hAnsi="宋体"/>
          <w:sz w:val="21"/>
        </w:rPr>
        <w:t xml:space="preserve">分，方案针对性一般、可操作性一般的得</w:t>
      </w:r>
      <w:r>
        <w:rPr>
          <w:rFonts w:ascii="宋体" w:hAnsi="宋体"/>
          <w:sz w:val="21"/>
        </w:rPr>
        <w:t xml:space="preserve">1</w:t>
      </w:r>
      <w:r>
        <w:rPr>
          <w:rFonts w:hint="eastAsia" w:ascii="宋体" w:hAnsi="宋体"/>
          <w:sz w:val="21"/>
        </w:rPr>
        <w:t xml:space="preserve">分；不提供方案不得分。</w:t>
      </w:r>
      <w:r/>
    </w:p>
    <w:p>
      <w:pPr>
        <w:ind w:left="0" w:firstLine="422"/>
        <w:spacing w:line="360" w:lineRule="auto"/>
        <w:rPr>
          <w:rFonts w:ascii="宋体" w:hAnsi="宋体"/>
          <w:b/>
          <w:bCs/>
          <w:sz w:val="21"/>
        </w:rPr>
      </w:pPr>
      <w:r>
        <w:rPr>
          <w:rFonts w:hint="eastAsia" w:ascii="宋体" w:hAnsi="宋体"/>
          <w:b/>
          <w:bCs/>
          <w:sz w:val="21"/>
        </w:rPr>
        <w:t xml:space="preserve">（三）信息化管理比较（</w:t>
      </w:r>
      <w:r>
        <w:rPr>
          <w:rFonts w:ascii="宋体" w:hAnsi="宋体"/>
          <w:b/>
          <w:bCs/>
          <w:sz w:val="21"/>
        </w:rPr>
        <w:t xml:space="preserve">4</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所提供的信息化类平台管理系统，能够提供食品追溯、现场环境管理、菜品质量管理、人员健康材料管理等功能。提供以上功能截图的，提供一个功能截图得</w:t>
      </w:r>
      <w:r>
        <w:rPr>
          <w:rFonts w:ascii="宋体" w:hAnsi="宋体"/>
          <w:sz w:val="21"/>
        </w:rPr>
        <w:t xml:space="preserve">1</w:t>
      </w:r>
      <w:r>
        <w:rPr>
          <w:rFonts w:hint="eastAsia" w:ascii="宋体" w:hAnsi="宋体"/>
          <w:sz w:val="21"/>
        </w:rPr>
        <w:t xml:space="preserve">分，最高得</w:t>
      </w:r>
      <w:r>
        <w:rPr>
          <w:rFonts w:ascii="宋体" w:hAnsi="宋体"/>
          <w:sz w:val="21"/>
        </w:rPr>
        <w:t xml:space="preserve">4</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（四）针对本项目人员配备比较（</w:t>
      </w:r>
      <w:r>
        <w:rPr>
          <w:rFonts w:hint="eastAsia" w:ascii="宋体" w:hAnsi="宋体"/>
          <w:b/>
          <w:bCs/>
          <w:sz w:val="21"/>
        </w:rPr>
        <w:t xml:space="preserve">1</w:t>
      </w:r>
      <w:r>
        <w:rPr>
          <w:rFonts w:ascii="宋体" w:hAnsi="宋体"/>
          <w:b/>
          <w:bCs/>
          <w:sz w:val="21"/>
        </w:rPr>
        <w:t xml:space="preserve">2</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项目经理（</w:t>
      </w:r>
      <w:r>
        <w:rPr>
          <w:rFonts w:hint="eastAsia" w:ascii="宋体" w:hAnsi="宋体"/>
          <w:sz w:val="21"/>
        </w:rPr>
        <w:t xml:space="preserve">4</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）具有大专或以上学历证书的得</w:t>
      </w:r>
      <w:r>
        <w:rPr>
          <w:rFonts w:ascii="宋体" w:hAnsi="宋体"/>
          <w:sz w:val="21"/>
        </w:rPr>
        <w:t xml:space="preserve">2</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）具有</w:t>
      </w:r>
      <w:r>
        <w:rPr>
          <w:rFonts w:ascii="宋体" w:hAnsi="宋体"/>
          <w:sz w:val="21"/>
          <w:szCs w:val="21"/>
        </w:rPr>
        <w:t xml:space="preserve">5</w:t>
      </w:r>
      <w:r>
        <w:rPr>
          <w:rFonts w:hint="eastAsia" w:ascii="宋体" w:hAnsi="宋体"/>
          <w:sz w:val="21"/>
          <w:szCs w:val="21"/>
        </w:rPr>
        <w:t xml:space="preserve">年或以上</w:t>
      </w:r>
      <w:r>
        <w:rPr>
          <w:rFonts w:hint="eastAsia" w:ascii="宋体" w:hAnsi="宋体"/>
          <w:sz w:val="21"/>
        </w:rPr>
        <w:t xml:space="preserve">相关</w:t>
      </w:r>
      <w:r>
        <w:rPr>
          <w:rFonts w:hint="eastAsia" w:ascii="宋体" w:hAnsi="宋体"/>
          <w:sz w:val="21"/>
          <w:szCs w:val="21"/>
        </w:rPr>
        <w:t xml:space="preserve">项目管理工作经验证明的得</w:t>
      </w:r>
      <w:r>
        <w:rPr>
          <w:rFonts w:ascii="宋体" w:hAnsi="宋体"/>
          <w:sz w:val="21"/>
          <w:szCs w:val="21"/>
        </w:rPr>
        <w:t xml:space="preserve">2</w:t>
      </w:r>
      <w:r>
        <w:rPr>
          <w:rFonts w:hint="eastAsia" w:ascii="宋体" w:hAnsi="宋体"/>
          <w:sz w:val="21"/>
          <w:szCs w:val="21"/>
        </w:rPr>
        <w:t xml:space="preserve">分。</w:t>
      </w:r>
      <w:r/>
    </w:p>
    <w:p>
      <w:pPr>
        <w:ind w:left="0" w:firstLine="420"/>
        <w:spacing w:line="360" w:lineRule="auto"/>
        <w:rPr>
          <w:rFonts w:ascii="宋体" w:hAnsi="宋体"/>
          <w:sz w:val="21"/>
        </w:rPr>
      </w:pPr>
      <w:r>
        <w:rPr>
          <w:rFonts w:ascii="宋体" w:hAnsi="宋体"/>
          <w:sz w:val="21"/>
        </w:rPr>
        <w:t xml:space="preserve">2.</w:t>
      </w:r>
      <w:r>
        <w:rPr>
          <w:rFonts w:hint="eastAsia" w:ascii="宋体" w:hAnsi="宋体"/>
          <w:sz w:val="21"/>
        </w:rPr>
        <w:t xml:space="preserve">厨师（</w:t>
      </w:r>
      <w:r>
        <w:rPr>
          <w:rFonts w:ascii="宋体" w:hAnsi="宋体"/>
          <w:sz w:val="21"/>
        </w:rPr>
        <w:t xml:space="preserve">5</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每有一人具有</w:t>
      </w:r>
      <w:r>
        <w:rPr>
          <w:rFonts w:ascii="宋体" w:hAnsi="宋体"/>
          <w:sz w:val="21"/>
        </w:rPr>
        <w:t xml:space="preserve">3</w:t>
      </w:r>
      <w:r>
        <w:rPr>
          <w:rFonts w:hint="eastAsia" w:ascii="宋体" w:hAnsi="宋体"/>
          <w:sz w:val="21"/>
        </w:rPr>
        <w:t xml:space="preserve">年或以上相关工作经验证明的得</w:t>
      </w:r>
      <w:r>
        <w:rPr>
          <w:rFonts w:ascii="宋体" w:hAnsi="宋体"/>
          <w:sz w:val="21"/>
        </w:rPr>
        <w:t xml:space="preserve">2.5</w:t>
      </w:r>
      <w:r>
        <w:rPr>
          <w:rFonts w:hint="eastAsia" w:ascii="宋体" w:hAnsi="宋体"/>
          <w:sz w:val="21"/>
        </w:rPr>
        <w:t xml:space="preserve">分，最高得</w:t>
      </w:r>
      <w:r>
        <w:rPr>
          <w:rFonts w:ascii="宋体" w:hAnsi="宋体"/>
          <w:sz w:val="21"/>
        </w:rPr>
        <w:t xml:space="preserve">5</w:t>
      </w:r>
      <w:r>
        <w:rPr>
          <w:rFonts w:hint="eastAsia" w:ascii="宋体" w:hAnsi="宋体"/>
          <w:sz w:val="21"/>
        </w:rPr>
        <w:t xml:space="preserve">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面点师（</w:t>
      </w:r>
      <w:r>
        <w:rPr>
          <w:rFonts w:ascii="宋体" w:hAnsi="宋体"/>
          <w:sz w:val="21"/>
        </w:rPr>
        <w:t xml:space="preserve">3</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有一人具有</w:t>
      </w:r>
      <w:r>
        <w:rPr>
          <w:rFonts w:ascii="宋体" w:hAnsi="宋体"/>
          <w:sz w:val="21"/>
        </w:rPr>
        <w:t xml:space="preserve">3</w:t>
      </w:r>
      <w:r>
        <w:rPr>
          <w:rFonts w:hint="eastAsia" w:ascii="宋体" w:hAnsi="宋体"/>
          <w:sz w:val="21"/>
        </w:rPr>
        <w:t xml:space="preserve">年或以上相关工作经验证明的得</w:t>
      </w:r>
      <w:r>
        <w:rPr>
          <w:rFonts w:ascii="宋体" w:hAnsi="宋体"/>
          <w:sz w:val="21"/>
        </w:rPr>
        <w:t xml:space="preserve">3</w:t>
      </w:r>
      <w:r>
        <w:rPr>
          <w:rFonts w:hint="eastAsia" w:ascii="宋体" w:hAnsi="宋体"/>
          <w:sz w:val="21"/>
        </w:rPr>
        <w:t xml:space="preserve">分。</w:t>
      </w:r>
      <w:r/>
    </w:p>
    <w:p>
      <w:pPr>
        <w:ind w:left="0" w:firstLine="422"/>
        <w:spacing w:line="360" w:lineRule="auto"/>
        <w:rPr>
          <w:rFonts w:ascii="宋体" w:hAnsi="宋体"/>
          <w:b/>
          <w:sz w:val="21"/>
        </w:rPr>
      </w:pPr>
      <w:r>
        <w:rPr>
          <w:rFonts w:hint="eastAsia" w:ascii="宋体" w:hAnsi="宋体"/>
          <w:b/>
          <w:sz w:val="21"/>
        </w:rPr>
        <w:t xml:space="preserve">（注：投标文件</w:t>
      </w:r>
      <w:r>
        <w:rPr>
          <w:rFonts w:ascii="宋体" w:hAnsi="宋体"/>
          <w:b/>
          <w:sz w:val="21"/>
        </w:rPr>
        <w:t xml:space="preserve">中需提供以上</w:t>
      </w:r>
      <w:r>
        <w:rPr>
          <w:rFonts w:ascii="宋体" w:hAnsi="宋体"/>
          <w:b/>
          <w:sz w:val="21"/>
        </w:rPr>
        <w:t xml:space="preserve">1</w:t>
      </w: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人员</w:t>
      </w:r>
      <w:r>
        <w:rPr>
          <w:rFonts w:ascii="宋体" w:hAnsi="宋体"/>
          <w:b/>
          <w:sz w:val="21"/>
        </w:rPr>
        <w:t xml:space="preserve">证书</w:t>
      </w:r>
      <w:r>
        <w:rPr>
          <w:rFonts w:hint="eastAsia" w:ascii="宋体" w:hAnsi="宋体"/>
          <w:b/>
          <w:sz w:val="21"/>
        </w:rPr>
        <w:t xml:space="preserve">复印件、证明复印件</w:t>
      </w:r>
      <w:r>
        <w:rPr>
          <w:rFonts w:ascii="宋体" w:hAnsi="宋体"/>
          <w:b/>
          <w:sz w:val="21"/>
        </w:rPr>
        <w:t xml:space="preserve">及本企业为该员工缴纳至少</w:t>
      </w:r>
      <w:r>
        <w:rPr>
          <w:rFonts w:hint="eastAsia" w:ascii="宋体" w:hAnsi="宋体"/>
          <w:b/>
          <w:sz w:val="21"/>
        </w:rPr>
        <w:t xml:space="preserve">最近一期的</w:t>
      </w:r>
      <w:r>
        <w:rPr>
          <w:rFonts w:hint="eastAsia" w:ascii="宋体" w:hAnsi="宋体"/>
          <w:b/>
          <w:sz w:val="21"/>
        </w:rPr>
        <w:t xml:space="preserve">社保</w:t>
      </w:r>
      <w:r>
        <w:rPr>
          <w:rFonts w:ascii="宋体" w:hAnsi="宋体"/>
          <w:b/>
          <w:sz w:val="21"/>
        </w:rPr>
        <w:t xml:space="preserve">证明</w:t>
      </w:r>
      <w:r>
        <w:rPr>
          <w:rFonts w:ascii="宋体" w:hAnsi="宋体"/>
          <w:b/>
          <w:sz w:val="21"/>
        </w:rPr>
        <w:t xml:space="preserve">复印件</w:t>
      </w:r>
      <w:r>
        <w:rPr>
          <w:rFonts w:hint="eastAsia" w:ascii="宋体" w:hAnsi="宋体"/>
          <w:b/>
          <w:sz w:val="21"/>
        </w:rPr>
        <w:t xml:space="preserve">，不提供相关证明不得分。</w:t>
      </w:r>
      <w:r>
        <w:rPr>
          <w:rFonts w:ascii="宋体" w:hAnsi="宋体"/>
          <w:b/>
          <w:sz w:val="21"/>
        </w:rPr>
        <w:t xml:space="preserve">）</w:t>
      </w:r>
      <w:r>
        <w:rPr>
          <w:rFonts w:hint="eastAsia" w:ascii="宋体" w:hAnsi="宋体"/>
          <w:b/>
          <w:sz w:val="21"/>
        </w:rPr>
        <w:t xml:space="preserve">  </w:t>
      </w:r>
      <w:r/>
    </w:p>
    <w:p>
      <w:pPr>
        <w:ind w:left="0" w:firstLine="422"/>
        <w:spacing w:line="360" w:lineRule="auto"/>
        <w:rPr>
          <w:rFonts w:ascii="宋体" w:hAnsi="宋体"/>
          <w:b/>
          <w:sz w:val="21"/>
        </w:rPr>
      </w:pPr>
      <w:r>
        <w:rPr>
          <w:rFonts w:hint="eastAsia" w:ascii="宋体" w:hAnsi="宋体"/>
          <w:b/>
          <w:sz w:val="21"/>
        </w:rPr>
        <w:t xml:space="preserve">（五）投标单位综合实力比较（</w:t>
      </w:r>
      <w:r>
        <w:rPr>
          <w:rFonts w:ascii="宋体" w:hAnsi="宋体"/>
          <w:b/>
          <w:sz w:val="21"/>
        </w:rPr>
        <w:t xml:space="preserve">8</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投标</w:t>
      </w:r>
      <w:r>
        <w:rPr>
          <w:rFonts w:ascii="宋体" w:hAnsi="宋体"/>
          <w:sz w:val="21"/>
        </w:rPr>
        <w:t xml:space="preserve">单位具备有效期内的质量管理体系认证证书、环境管理体系认证证书、职业健康</w:t>
      </w:r>
      <w:r>
        <w:rPr>
          <w:rFonts w:hint="eastAsia" w:ascii="宋体" w:hAnsi="宋体"/>
          <w:sz w:val="21"/>
        </w:rPr>
        <w:t xml:space="preserve">安全管理</w:t>
      </w:r>
      <w:r>
        <w:rPr>
          <w:rFonts w:ascii="宋体" w:hAnsi="宋体"/>
          <w:sz w:val="21"/>
        </w:rPr>
        <w:t xml:space="preserve">体系认证证书、</w:t>
      </w:r>
      <w:r>
        <w:rPr>
          <w:rFonts w:hint="eastAsia" w:ascii="宋体" w:hAnsi="宋体"/>
          <w:sz w:val="21"/>
        </w:rPr>
        <w:t xml:space="preserve">食品安全管理体系认证证书，</w:t>
      </w:r>
      <w:r>
        <w:rPr>
          <w:rFonts w:ascii="宋体" w:hAnsi="宋体"/>
          <w:sz w:val="21"/>
        </w:rPr>
        <w:t xml:space="preserve">每提供一个得</w:t>
      </w:r>
      <w:r>
        <w:rPr>
          <w:rFonts w:ascii="宋体" w:hAnsi="宋体"/>
          <w:sz w:val="21"/>
        </w:rPr>
        <w:t xml:space="preserve">2</w:t>
      </w:r>
      <w:r>
        <w:rPr>
          <w:rFonts w:ascii="宋体" w:hAnsi="宋体"/>
          <w:sz w:val="21"/>
        </w:rPr>
        <w:t xml:space="preserve">分，最高得</w:t>
      </w:r>
      <w:r>
        <w:rPr>
          <w:rFonts w:ascii="宋体" w:hAnsi="宋体"/>
          <w:sz w:val="21"/>
        </w:rPr>
        <w:t xml:space="preserve">8</w:t>
      </w:r>
      <w:r>
        <w:rPr>
          <w:rFonts w:ascii="宋体" w:hAnsi="宋体"/>
          <w:sz w:val="21"/>
        </w:rPr>
        <w:t xml:space="preserve">分。</w:t>
      </w:r>
      <w:r/>
    </w:p>
    <w:p>
      <w:pPr>
        <w:ind w:left="0" w:firstLine="422"/>
        <w:spacing w:line="360" w:lineRule="auto"/>
        <w:rPr>
          <w:rFonts w:ascii="宋体" w:hAnsi="宋体"/>
          <w:b/>
          <w:sz w:val="21"/>
        </w:rPr>
      </w:pPr>
      <w:r>
        <w:rPr>
          <w:rFonts w:hint="eastAsia" w:ascii="宋体" w:hAnsi="宋体"/>
          <w:b/>
          <w:sz w:val="21"/>
        </w:rPr>
        <w:t xml:space="preserve">（注：投标</w:t>
      </w:r>
      <w:r>
        <w:rPr>
          <w:rFonts w:ascii="宋体" w:hAnsi="宋体"/>
          <w:b/>
          <w:sz w:val="21"/>
        </w:rPr>
        <w:t xml:space="preserve">文件中提供上述</w:t>
      </w:r>
      <w:r>
        <w:rPr>
          <w:rFonts w:hint="eastAsia" w:ascii="宋体" w:hAnsi="宋体"/>
          <w:b/>
          <w:sz w:val="21"/>
        </w:rPr>
        <w:t xml:space="preserve">证书的</w:t>
      </w:r>
      <w:r>
        <w:rPr>
          <w:rFonts w:ascii="宋体" w:hAnsi="宋体"/>
          <w:b/>
          <w:sz w:val="21"/>
        </w:rPr>
        <w:t xml:space="preserve">复印件</w:t>
      </w:r>
      <w:r>
        <w:rPr>
          <w:rFonts w:hint="eastAsia" w:ascii="宋体" w:hAnsi="宋体"/>
          <w:b/>
          <w:sz w:val="21"/>
        </w:rPr>
        <w:t xml:space="preserve">或网上发文完整截图，不提供相关证明不得分。）</w:t>
      </w:r>
      <w:r/>
    </w:p>
    <w:p>
      <w:pPr>
        <w:ind w:left="0" w:firstLine="422"/>
        <w:spacing w:line="360" w:lineRule="auto"/>
        <w:rPr>
          <w:rFonts w:ascii="宋体" w:hAnsi="宋体"/>
          <w:b/>
          <w:sz w:val="21"/>
        </w:rPr>
      </w:pPr>
      <w:r>
        <w:rPr>
          <w:rFonts w:hint="eastAsia" w:ascii="宋体" w:hAnsi="宋体"/>
          <w:b/>
          <w:sz w:val="21"/>
        </w:rPr>
        <w:t xml:space="preserve">（六）类似项目业绩比较（</w:t>
      </w:r>
      <w:r>
        <w:rPr>
          <w:rFonts w:ascii="宋体" w:hAnsi="宋体"/>
          <w:b/>
          <w:sz w:val="21"/>
        </w:rPr>
        <w:t xml:space="preserve">4</w:t>
      </w:r>
      <w:r>
        <w:rPr>
          <w:rFonts w:hint="eastAsia" w:ascii="宋体" w:hAnsi="宋体"/>
          <w:b/>
          <w:sz w:val="21"/>
        </w:rPr>
        <w:t xml:space="preserve">分）</w:t>
      </w:r>
      <w:r/>
    </w:p>
    <w:p>
      <w:pPr>
        <w:ind w:left="0" w:firstLine="420"/>
        <w:spacing w:line="360" w:lineRule="auto"/>
        <w:rPr>
          <w:rFonts w:ascii="宋体" w:hAnsi="宋体"/>
          <w:sz w:val="21"/>
        </w:rPr>
      </w:pPr>
      <w:r>
        <w:rPr>
          <w:rFonts w:hint="eastAsia" w:ascii="宋体" w:hAnsi="宋体"/>
          <w:sz w:val="21"/>
        </w:rPr>
        <w:t xml:space="preserve">20</w:t>
      </w:r>
      <w:r>
        <w:rPr>
          <w:rFonts w:ascii="宋体" w:hAnsi="宋体"/>
          <w:sz w:val="21"/>
        </w:rPr>
        <w:t xml:space="preserve">21</w:t>
      </w:r>
      <w:r>
        <w:rPr>
          <w:rFonts w:hint="eastAsia" w:ascii="宋体" w:hAnsi="宋体"/>
          <w:sz w:val="21"/>
        </w:rPr>
        <w:t xml:space="preserve">年</w:t>
      </w:r>
      <w:r>
        <w:rPr>
          <w:rFonts w:hint="eastAsia" w:ascii="宋体" w:hAnsi="宋体"/>
          <w:sz w:val="21"/>
        </w:rPr>
        <w:t xml:space="preserve">1</w:t>
      </w:r>
      <w:r>
        <w:rPr>
          <w:rFonts w:hint="eastAsia" w:ascii="宋体" w:hAnsi="宋体"/>
          <w:sz w:val="21"/>
        </w:rPr>
        <w:t xml:space="preserve">月</w:t>
      </w:r>
      <w:r>
        <w:rPr>
          <w:rFonts w:hint="eastAsia" w:ascii="宋体" w:hAnsi="宋体"/>
          <w:sz w:val="21"/>
        </w:rPr>
        <w:t xml:space="preserve">1</w:t>
      </w:r>
      <w:r>
        <w:rPr>
          <w:rFonts w:hint="eastAsia" w:ascii="宋体" w:hAnsi="宋体"/>
          <w:sz w:val="21"/>
        </w:rPr>
        <w:t xml:space="preserve">日起至今（以合同签订之日为准）投标单位具有</w:t>
      </w:r>
      <w:r>
        <w:rPr>
          <w:rFonts w:hint="eastAsia" w:ascii="宋体" w:hAnsi="宋体"/>
          <w:sz w:val="21"/>
        </w:rPr>
        <w:t xml:space="preserve">类似管理</w:t>
      </w:r>
      <w:r>
        <w:rPr>
          <w:rFonts w:hint="eastAsia" w:ascii="宋体" w:hAnsi="宋体"/>
          <w:sz w:val="21"/>
        </w:rPr>
        <w:t xml:space="preserve">项目业绩的，每提供一个得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4</w:t>
      </w:r>
      <w:r>
        <w:rPr>
          <w:rFonts w:hint="eastAsia" w:ascii="宋体" w:hAnsi="宋体"/>
          <w:sz w:val="21"/>
        </w:rPr>
        <w:t xml:space="preserve">分。</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（注：投标文件中需提供合同复印件及服务期内任意一期的销售发票复印件并加盖单位公章，不提供不得分。）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w:t>
      </w:r>
      <w:r>
        <w:rPr>
          <w:rFonts w:hint="eastAsia" w:ascii="宋体" w:hAnsi="宋体"/>
          <w:sz w:val="21"/>
        </w:rPr>
        <w:t xml:space="preserve">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44"/>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4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44"/>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44"/>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ascii="宋体" w:hAnsi="宋体"/>
        <w:sz w:val="18"/>
      </w:rPr>
      <w:t xml:space="preserve">SZC-320500-JZCG-G2024-0149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rPr>
        <w:rFonts w:hint="eastAsia" w:ascii="宋体" w:hAnsi="宋体"/>
        <w:sz w:val="18"/>
      </w:rPr>
      <w:t xml:space="preserve">项目编号：</w:t>
    </w:r>
    <w:r>
      <w:rPr>
        <w:rFonts w:ascii="宋体" w:hAnsi="宋体"/>
        <w:sz w:val="18"/>
      </w:rPr>
      <w:t xml:space="preserve">SZC-320500-JZCG-G2024-0149</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2"/>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40"/>
    <w:uiPriority w:val="99"/>
  </w:style>
  <w:style w:type="character" w:styleId="861">
    <w:name w:val="Footer Char"/>
    <w:basedOn w:val="1003"/>
    <w:link w:val="1037"/>
    <w:uiPriority w:val="99"/>
  </w:style>
  <w:style w:type="character" w:styleId="862">
    <w:name w:val="Caption Char"/>
    <w:basedOn w:val="1015"/>
    <w:link w:val="1037"/>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4"/>
    <w:uiPriority w:val="99"/>
    <w:rPr>
      <w:sz w:val="18"/>
    </w:rPr>
  </w:style>
  <w:style w:type="character" w:styleId="989">
    <w:name w:val="Endnote Text Char"/>
    <w:link w:val="1034"/>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annotation subject"/>
    <w:next w:val="993"/>
    <w:qFormat/>
    <w:pPr>
      <w:ind w:firstLine="4608"/>
      <w:spacing w:line="360" w:lineRule="auto"/>
    </w:pPr>
    <w:rPr>
      <w:rFonts w:ascii="Calibri" w:hAnsi="Calibri"/>
    </w:rPr>
  </w:style>
  <w:style w:type="paragraph" w:styleId="1009">
    <w:name w:val="toc 7"/>
    <w:basedOn w:val="994"/>
    <w:next w:val="993"/>
    <w:qFormat/>
    <w:pPr>
      <w:ind w:left="1640" w:firstLine="3784"/>
      <w:spacing w:before="0" w:after="0" w:line="360" w:lineRule="auto"/>
    </w:pPr>
    <w:rPr>
      <w:rFonts w:ascii="Times New Roman" w:hAnsi="Times New Roman" w:cs="Times New Roman"/>
    </w:rPr>
  </w:style>
  <w:style w:type="paragraph" w:styleId="1010">
    <w:name w:val="Body Text First Indent"/>
    <w:next w:val="993"/>
    <w:qFormat/>
    <w:pPr>
      <w:ind w:left="420" w:firstLine="3748"/>
      <w:spacing w:after="120"/>
    </w:pPr>
    <w:rPr>
      <w:rFonts w:ascii="Calibri" w:hAnsi="Calibri"/>
    </w:rPr>
  </w:style>
  <w:style w:type="paragraph" w:styleId="1011">
    <w:name w:val="List Bullet 4"/>
    <w:basedOn w:val="994"/>
    <w:next w:val="1012"/>
    <w:qFormat/>
    <w:pPr>
      <w:ind w:left="1620" w:firstLine="2652"/>
      <w:spacing w:before="0" w:after="0" w:line="360" w:lineRule="auto"/>
    </w:pPr>
    <w:rPr>
      <w:rFonts w:ascii="Times New Roman" w:hAnsi="Times New Roman" w:cs="Times New Roman"/>
    </w:rPr>
  </w:style>
  <w:style w:type="paragraph" w:styleId="1012">
    <w:name w:val="List Bullet 2"/>
    <w:basedOn w:val="994"/>
    <w:next w:val="993"/>
    <w:pPr>
      <w:ind w:left="900" w:firstLine="2652"/>
      <w:spacing w:before="0" w:after="0" w:line="360" w:lineRule="auto"/>
    </w:pPr>
    <w:rPr>
      <w:rFonts w:ascii="Times New Roman" w:hAnsi="Times New Roman" w:cs="Times New Roman"/>
    </w:rPr>
  </w:style>
  <w:style w:type="paragraph" w:styleId="1013">
    <w:name w:val="List Number"/>
    <w:basedOn w:val="994"/>
    <w:next w:val="993"/>
    <w:qFormat/>
    <w:pPr>
      <w:ind w:left="454" w:firstLine="2788"/>
      <w:spacing w:before="0" w:after="0" w:line="240" w:lineRule="auto"/>
    </w:pPr>
    <w:rPr>
      <w:rFonts w:ascii="Times New Roman" w:hAnsi="Times New Roman" w:cs="Times New Roman"/>
    </w:rPr>
  </w:style>
  <w:style w:type="paragraph" w:styleId="1014">
    <w:name w:val="Normal Indent"/>
    <w:basedOn w:val="993"/>
    <w:next w:val="993"/>
    <w:link w:val="1062"/>
    <w:qFormat/>
    <w:pPr>
      <w:ind w:left="420" w:firstLine="4772"/>
    </w:pPr>
  </w:style>
  <w:style w:type="paragraph" w:styleId="1015">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6">
    <w:name w:val="List Bullet"/>
    <w:basedOn w:val="994"/>
    <w:next w:val="993"/>
    <w:qFormat/>
    <w:pPr>
      <w:ind w:left="900" w:firstLine="2652"/>
      <w:spacing w:before="0" w:after="0" w:line="360" w:lineRule="auto"/>
    </w:pPr>
    <w:rPr>
      <w:rFonts w:ascii="Times New Roman" w:hAnsi="Times New Roman" w:cs="Times New Roman"/>
    </w:rPr>
  </w:style>
  <w:style w:type="paragraph" w:styleId="1017">
    <w:name w:val="Document Map"/>
    <w:basedOn w:val="994"/>
    <w:next w:val="1008"/>
    <w:pPr>
      <w:ind w:left="0" w:firstLine="4"/>
      <w:spacing w:before="0" w:after="0" w:line="240" w:lineRule="auto"/>
      <w:shd w:val="clear" w:color="000000" w:fill="000080"/>
    </w:pPr>
    <w:rPr>
      <w:rFonts w:ascii="Times New Roman" w:hAnsi="Times New Roman" w:cs="Times New Roman"/>
    </w:rPr>
  </w:style>
  <w:style w:type="paragraph" w:styleId="1018">
    <w:name w:val="annotation text"/>
    <w:basedOn w:val="994"/>
    <w:next w:val="993"/>
    <w:qFormat/>
    <w:pPr>
      <w:ind w:left="0" w:firstLine="3584"/>
      <w:spacing w:before="0" w:after="0" w:line="360" w:lineRule="auto"/>
    </w:pPr>
    <w:rPr>
      <w:rFonts w:ascii="Times New Roman" w:hAnsi="Times New Roman" w:cs="Times New Roman"/>
    </w:rPr>
  </w:style>
  <w:style w:type="paragraph" w:styleId="1019">
    <w:name w:val="Body Text 3"/>
    <w:basedOn w:val="994"/>
    <w:next w:val="993"/>
    <w:qFormat/>
    <w:pPr>
      <w:ind w:left="0" w:firstLine="2048"/>
      <w:spacing w:before="0" w:after="0" w:line="500" w:lineRule="exact"/>
    </w:pPr>
    <w:rPr>
      <w:rFonts w:ascii="Times New Roman" w:hAnsi="Times New Roman" w:cs="Times New Roman"/>
    </w:rPr>
  </w:style>
  <w:style w:type="paragraph" w:styleId="1020">
    <w:name w:val="List Bullet 3"/>
    <w:basedOn w:val="994"/>
    <w:next w:val="993"/>
    <w:pPr>
      <w:ind w:left="900" w:firstLine="2652"/>
      <w:spacing w:before="0" w:after="0" w:line="360" w:lineRule="auto"/>
    </w:pPr>
    <w:rPr>
      <w:rFonts w:ascii="Times New Roman" w:hAnsi="Times New Roman" w:cs="Times New Roman"/>
    </w:rPr>
  </w:style>
  <w:style w:type="paragraph" w:styleId="1021">
    <w:name w:val="Body Text"/>
    <w:basedOn w:val="993"/>
    <w:next w:val="993"/>
    <w:qFormat/>
    <w:pPr>
      <w:ind w:left="0" w:firstLine="2560"/>
    </w:pPr>
    <w:rPr>
      <w:rFonts w:ascii="Times New Roman" w:hAnsi="Times New Roman" w:cs="Times New Roman"/>
    </w:rPr>
  </w:style>
  <w:style w:type="paragraph" w:styleId="1022">
    <w:name w:val="List Number 3"/>
    <w:basedOn w:val="994"/>
    <w:next w:val="993"/>
    <w:qFormat/>
    <w:pPr>
      <w:ind w:left="420" w:firstLine="3584"/>
      <w:spacing w:before="0" w:after="0" w:line="240" w:lineRule="auto"/>
    </w:pPr>
    <w:rPr>
      <w:rFonts w:ascii="Times New Roman" w:hAnsi="Times New Roman" w:cs="Times New Roman"/>
    </w:rPr>
  </w:style>
  <w:style w:type="paragraph" w:styleId="1023">
    <w:name w:val="List 2"/>
    <w:basedOn w:val="994"/>
    <w:next w:val="1009"/>
    <w:pPr>
      <w:ind w:left="100" w:firstLine="3640"/>
      <w:spacing w:before="0" w:after="0" w:line="240" w:lineRule="auto"/>
    </w:pPr>
    <w:rPr>
      <w:rFonts w:ascii="Times New Roman" w:hAnsi="Times New Roman" w:cs="Times New Roman"/>
    </w:rPr>
  </w:style>
  <w:style w:type="paragraph" w:styleId="1024">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5">
    <w:name w:val="toc 5"/>
    <w:basedOn w:val="994"/>
    <w:next w:val="993"/>
    <w:qFormat/>
    <w:pPr>
      <w:ind w:left="1160" w:firstLine="3784"/>
      <w:spacing w:before="0" w:after="0" w:line="360" w:lineRule="auto"/>
    </w:pPr>
    <w:rPr>
      <w:rFonts w:ascii="Times New Roman" w:hAnsi="Times New Roman" w:cs="Times New Roman"/>
    </w:rPr>
  </w:style>
  <w:style w:type="paragraph" w:styleId="1026">
    <w:name w:val="toc 3"/>
    <w:basedOn w:val="994"/>
    <w:next w:val="993"/>
    <w:qFormat/>
    <w:pPr>
      <w:ind w:left="0" w:firstLine="1024"/>
      <w:spacing w:before="0" w:after="0" w:line="360" w:lineRule="auto"/>
    </w:pPr>
    <w:rPr>
      <w:rFonts w:ascii="Times New Roman" w:hAnsi="Times New Roman" w:cs="Times New Roman"/>
    </w:rPr>
  </w:style>
  <w:style w:type="paragraph" w:styleId="1027">
    <w:name w:val="Plain Text"/>
    <w:basedOn w:val="994"/>
    <w:next w:val="1028"/>
    <w:qFormat/>
    <w:pPr>
      <w:ind w:left="0" w:firstLine="2048"/>
      <w:spacing w:before="0" w:after="0" w:line="240" w:lineRule="auto"/>
    </w:pPr>
    <w:rPr>
      <w:rFonts w:ascii="Times New Roman" w:hAnsi="Times New Roman" w:cs="Times New Roman"/>
    </w:rPr>
  </w:style>
  <w:style w:type="paragraph" w:styleId="1028">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9">
    <w:name w:val="List Bullet 5"/>
    <w:basedOn w:val="994"/>
    <w:next w:val="1030"/>
    <w:qFormat/>
    <w:pPr>
      <w:ind w:left="2040" w:firstLine="2560"/>
      <w:spacing w:before="0" w:after="0" w:line="360" w:lineRule="auto"/>
    </w:pPr>
    <w:rPr>
      <w:rFonts w:ascii="Times New Roman" w:hAnsi="Times New Roman" w:cs="Times New Roman"/>
    </w:rPr>
  </w:style>
  <w:style w:type="paragraph" w:styleId="1030" w:customStyle="1">
    <w:name w:val="正文首行缩进1"/>
    <w:next w:val="1022"/>
    <w:qFormat/>
    <w:pPr>
      <w:ind w:left="420" w:firstLine="2724"/>
      <w:spacing w:after="120" w:line="360" w:lineRule="auto"/>
    </w:pPr>
    <w:rPr>
      <w:rFonts w:ascii="Calibri" w:hAnsi="Calibri"/>
    </w:rPr>
  </w:style>
  <w:style w:type="paragraph" w:styleId="1031">
    <w:name w:val="toc 8"/>
    <w:basedOn w:val="994"/>
    <w:next w:val="993"/>
    <w:qFormat/>
    <w:pPr>
      <w:ind w:left="1880" w:firstLine="3784"/>
      <w:spacing w:before="0" w:after="0" w:line="360" w:lineRule="auto"/>
    </w:pPr>
    <w:rPr>
      <w:rFonts w:ascii="Times New Roman" w:hAnsi="Times New Roman" w:cs="Times New Roman"/>
    </w:rPr>
  </w:style>
  <w:style w:type="paragraph" w:styleId="1032">
    <w:name w:val="Date"/>
    <w:basedOn w:val="994"/>
    <w:next w:val="993"/>
    <w:qFormat/>
    <w:pPr>
      <w:ind w:left="0" w:firstLine="2560"/>
      <w:spacing w:before="0" w:after="0" w:line="240" w:lineRule="auto"/>
    </w:pPr>
    <w:rPr>
      <w:rFonts w:ascii="Times New Roman" w:hAnsi="Times New Roman" w:cs="Times New Roman"/>
    </w:rPr>
  </w:style>
  <w:style w:type="paragraph" w:styleId="1033">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4">
    <w:name w:val="endnote text"/>
    <w:basedOn w:val="994"/>
    <w:next w:val="1035"/>
    <w:qFormat/>
    <w:pPr>
      <w:ind w:left="0" w:firstLine="2560"/>
      <w:spacing w:before="0" w:after="0" w:line="360" w:lineRule="auto"/>
    </w:pPr>
    <w:rPr>
      <w:rFonts w:ascii="Times New Roman" w:hAnsi="Times New Roman" w:cs="Times New Roman"/>
    </w:rPr>
  </w:style>
  <w:style w:type="paragraph" w:styleId="1035" w:customStyle="1">
    <w:name w:val="Char11"/>
    <w:basedOn w:val="994"/>
    <w:next w:val="993"/>
    <w:qFormat/>
    <w:pPr>
      <w:ind w:left="0" w:firstLine="3584"/>
      <w:spacing w:before="0" w:after="0" w:line="240" w:lineRule="auto"/>
    </w:pPr>
    <w:rPr>
      <w:rFonts w:ascii="Times New Roman" w:hAnsi="Times New Roman" w:cs="Times New Roman"/>
    </w:rPr>
  </w:style>
  <w:style w:type="paragraph" w:styleId="1036">
    <w:name w:val="Balloon Text"/>
    <w:basedOn w:val="994"/>
    <w:next w:val="1013"/>
    <w:pPr>
      <w:ind w:left="0" w:firstLine="2048"/>
      <w:spacing w:before="0" w:after="0" w:line="240" w:lineRule="auto"/>
    </w:pPr>
    <w:rPr>
      <w:rFonts w:ascii="Times New Roman" w:hAnsi="Times New Roman" w:cs="Times New Roman"/>
    </w:rPr>
  </w:style>
  <w:style w:type="paragraph" w:styleId="1037">
    <w:name w:val="Footer"/>
    <w:basedOn w:val="993"/>
    <w:next w:val="1038"/>
    <w:link w:val="1063"/>
    <w:pPr>
      <w:ind w:left="0" w:firstLine="3584"/>
    </w:pPr>
  </w:style>
  <w:style w:type="paragraph" w:styleId="1038"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39">
    <w:name w:val="Body Text First Indent 2"/>
    <w:basedOn w:val="1006"/>
    <w:unhideWhenUsed/>
    <w:qFormat/>
    <w:pPr>
      <w:ind w:firstLine="420"/>
    </w:pPr>
  </w:style>
  <w:style w:type="paragraph" w:styleId="1040">
    <w:name w:val="Header"/>
    <w:basedOn w:val="994"/>
    <w:next w:val="1032"/>
    <w:link w:val="1064"/>
    <w:qFormat/>
    <w:pPr>
      <w:ind w:left="0" w:firstLine="3584"/>
      <w:jc w:val="center"/>
      <w:spacing w:before="0" w:after="0" w:line="240" w:lineRule="auto"/>
    </w:pPr>
  </w:style>
  <w:style w:type="paragraph" w:styleId="1041">
    <w:name w:val="toc 4"/>
    <w:basedOn w:val="994"/>
    <w:next w:val="993"/>
    <w:qFormat/>
    <w:pPr>
      <w:ind w:left="1260" w:firstLine="1024"/>
      <w:spacing w:before="0" w:after="0" w:line="240" w:lineRule="auto"/>
    </w:pPr>
    <w:rPr>
      <w:rFonts w:ascii="Times New Roman" w:hAnsi="Times New Roman" w:cs="Times New Roman"/>
    </w:rPr>
  </w:style>
  <w:style w:type="paragraph" w:styleId="1042">
    <w:name w:val="Subtitle"/>
    <w:next w:val="993"/>
    <w:qFormat/>
    <w:pPr>
      <w:ind w:left="1024"/>
      <w:jc w:val="center"/>
      <w:spacing w:after="60"/>
    </w:pPr>
    <w:rPr>
      <w:rFonts w:ascii="Calibri" w:hAnsi="Calibri"/>
    </w:rPr>
  </w:style>
  <w:style w:type="paragraph" w:styleId="1043">
    <w:name w:val="List"/>
    <w:basedOn w:val="994"/>
    <w:next w:val="1010"/>
    <w:qFormat/>
    <w:pPr>
      <w:ind w:left="200" w:firstLine="3640"/>
      <w:spacing w:before="0" w:after="0" w:line="240" w:lineRule="auto"/>
    </w:pPr>
    <w:rPr>
      <w:rFonts w:ascii="Times New Roman" w:hAnsi="Times New Roman" w:cs="Times New Roman"/>
    </w:rPr>
  </w:style>
  <w:style w:type="paragraph" w:styleId="1044">
    <w:name w:val="footnote text"/>
    <w:basedOn w:val="994"/>
    <w:next w:val="1024"/>
    <w:qFormat/>
    <w:pPr>
      <w:ind w:left="0" w:firstLine="3584"/>
      <w:spacing w:before="0" w:after="0" w:line="360" w:lineRule="auto"/>
    </w:pPr>
    <w:rPr>
      <w:rFonts w:ascii="Times New Roman" w:hAnsi="Times New Roman" w:cs="Times New Roman"/>
    </w:rPr>
  </w:style>
  <w:style w:type="paragraph" w:styleId="1045">
    <w:name w:val="toc 6"/>
    <w:basedOn w:val="994"/>
    <w:next w:val="993"/>
    <w:pPr>
      <w:ind w:left="1400" w:firstLine="3784"/>
      <w:spacing w:before="0" w:after="0" w:line="360" w:lineRule="auto"/>
    </w:pPr>
    <w:rPr>
      <w:rFonts w:ascii="Times New Roman" w:hAnsi="Times New Roman" w:cs="Times New Roman"/>
    </w:rPr>
  </w:style>
  <w:style w:type="paragraph" w:styleId="1046">
    <w:name w:val="List 5"/>
    <w:basedOn w:val="994"/>
    <w:next w:val="1021"/>
    <w:qFormat/>
    <w:pPr>
      <w:ind w:left="2100" w:firstLine="3676"/>
      <w:spacing w:before="0" w:after="0" w:line="240" w:lineRule="auto"/>
    </w:pPr>
    <w:rPr>
      <w:rFonts w:ascii="Times New Roman" w:hAnsi="Times New Roman" w:cs="Times New Roman"/>
    </w:rPr>
  </w:style>
  <w:style w:type="paragraph" w:styleId="1047">
    <w:name w:val="Body Text Indent 3"/>
    <w:basedOn w:val="994"/>
    <w:next w:val="1045"/>
    <w:qFormat/>
    <w:pPr>
      <w:ind w:left="480" w:firstLine="2784"/>
      <w:spacing w:before="0" w:after="0" w:line="400" w:lineRule="exact"/>
    </w:pPr>
    <w:rPr>
      <w:rFonts w:ascii="Times New Roman" w:hAnsi="Times New Roman" w:cs="Times New Roman"/>
    </w:rPr>
  </w:style>
  <w:style w:type="paragraph" w:styleId="1048">
    <w:name w:val="toc 2"/>
    <w:basedOn w:val="994"/>
    <w:next w:val="993"/>
    <w:qFormat/>
    <w:pPr>
      <w:ind w:left="0" w:firstLine="1024"/>
      <w:spacing w:before="0" w:after="0" w:line="360" w:lineRule="auto"/>
    </w:pPr>
    <w:rPr>
      <w:rFonts w:ascii="Times New Roman" w:hAnsi="Times New Roman" w:cs="Times New Roman"/>
    </w:rPr>
  </w:style>
  <w:style w:type="paragraph" w:styleId="1049">
    <w:name w:val="toc 9"/>
    <w:basedOn w:val="994"/>
    <w:next w:val="993"/>
    <w:qFormat/>
    <w:pPr>
      <w:ind w:left="2120" w:firstLine="3784"/>
      <w:spacing w:before="0" w:after="0" w:line="360" w:lineRule="auto"/>
    </w:pPr>
    <w:rPr>
      <w:rFonts w:ascii="Times New Roman" w:hAnsi="Times New Roman" w:cs="Times New Roman"/>
    </w:rPr>
  </w:style>
  <w:style w:type="paragraph" w:styleId="1050">
    <w:name w:val="Body Text 2"/>
    <w:basedOn w:val="994"/>
    <w:next w:val="1016"/>
    <w:qFormat/>
    <w:pPr>
      <w:ind w:left="0" w:firstLine="1024"/>
      <w:spacing w:before="0" w:after="120" w:line="480" w:lineRule="auto"/>
    </w:pPr>
    <w:rPr>
      <w:rFonts w:ascii="Times New Roman" w:hAnsi="Times New Roman" w:cs="Times New Roman"/>
    </w:rPr>
  </w:style>
  <w:style w:type="paragraph" w:styleId="1051">
    <w:name w:val="HTML Preformatted"/>
    <w:basedOn w:val="994"/>
    <w:next w:val="1015"/>
    <w:qFormat/>
    <w:pPr>
      <w:ind w:left="0" w:firstLine="2048"/>
      <w:spacing w:before="0" w:after="0" w:line="253" w:lineRule="atLeast"/>
    </w:pPr>
    <w:rPr>
      <w:rFonts w:ascii="Times New Roman" w:hAnsi="Times New Roman" w:cs="Times New Roman"/>
    </w:rPr>
  </w:style>
  <w:style w:type="paragraph" w:styleId="1052">
    <w:name w:val="Normal (Web)"/>
    <w:basedOn w:val="993"/>
    <w:next w:val="1023"/>
    <w:qFormat/>
    <w:pPr>
      <w:ind w:left="15" w:right="15" w:firstLine="4608"/>
      <w:spacing w:before="60" w:after="60" w:line="312" w:lineRule="auto"/>
    </w:pPr>
    <w:rPr>
      <w:rFonts w:ascii="Times New Roman" w:hAnsi="Times New Roman" w:cs="Times New Roman"/>
    </w:rPr>
  </w:style>
  <w:style w:type="paragraph" w:styleId="1053">
    <w:name w:val="index 1"/>
    <w:basedOn w:val="994"/>
    <w:next w:val="993"/>
    <w:pPr>
      <w:ind w:left="0" w:firstLine="3584"/>
      <w:spacing w:before="0" w:after="0" w:line="240" w:lineRule="auto"/>
    </w:pPr>
    <w:rPr>
      <w:rFonts w:ascii="Times New Roman" w:hAnsi="Times New Roman" w:cs="Times New Roman"/>
    </w:rPr>
  </w:style>
  <w:style w:type="character" w:styleId="1054">
    <w:name w:val="Strong"/>
    <w:qFormat/>
    <w:rPr>
      <w:rFonts w:ascii="Times New Roman" w:hAnsi="Times New Roman" w:eastAsia="宋体" w:cs="Times New Roman"/>
      <w:b/>
      <w:sz w:val="20"/>
    </w:rPr>
  </w:style>
  <w:style w:type="character" w:styleId="1055">
    <w:name w:val="page number"/>
    <w:qFormat/>
    <w:rPr>
      <w:rFonts w:ascii="Times New Roman" w:hAnsi="Times New Roman" w:eastAsia="宋体" w:cs="Times New Roman"/>
      <w:sz w:val="20"/>
    </w:rPr>
  </w:style>
  <w:style w:type="character" w:styleId="1056">
    <w:name w:val="FollowedHyperlink"/>
    <w:qFormat/>
    <w:rPr>
      <w:rFonts w:ascii="Times New Roman" w:hAnsi="Times New Roman" w:eastAsia="宋体" w:cs="Times New Roman"/>
      <w:color w:val="800080"/>
      <w:sz w:val="20"/>
      <w:u w:val="single"/>
    </w:rPr>
  </w:style>
  <w:style w:type="character" w:styleId="1057">
    <w:name w:val="Emphasis"/>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qFormat/>
    <w:rPr>
      <w:rFonts w:ascii="Times New Roman" w:hAnsi="Times New Roman" w:eastAsia="宋体" w:cs="Times New Roman"/>
      <w:sz w:val="20"/>
    </w:rPr>
  </w:style>
  <w:style w:type="character" w:styleId="1060">
    <w:name w:val="footnote reference"/>
    <w:qFormat/>
    <w:rPr>
      <w:rFonts w:ascii="Times New Roman" w:hAnsi="Times New Roman" w:eastAsia="宋体" w:cs="Times New Roman"/>
      <w:vertAlign w:val="superscript"/>
    </w:rPr>
  </w:style>
  <w:style w:type="table" w:styleId="106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2" w:customStyle="1">
    <w:name w:val="正文缩进 字符"/>
    <w:link w:val="1014"/>
    <w:qFormat/>
    <w:rPr>
      <w:rFonts w:ascii="Calibri" w:hAnsi="Calibri" w:eastAsia="宋体" w:cs="Times New Roman"/>
    </w:rPr>
  </w:style>
  <w:style w:type="character" w:styleId="1063" w:customStyle="1">
    <w:name w:val="页脚 字符"/>
    <w:link w:val="1037"/>
    <w:qFormat/>
    <w:rPr>
      <w:rFonts w:ascii="Calibri" w:hAnsi="Calibri" w:eastAsia="宋体" w:cs="Times New Roman"/>
    </w:rPr>
  </w:style>
  <w:style w:type="character" w:styleId="1064" w:customStyle="1">
    <w:name w:val="页眉 字符"/>
    <w:link w:val="1040"/>
    <w:qFormat/>
    <w:rPr>
      <w:rFonts w:ascii="Calibri" w:hAnsi="Calibri" w:eastAsia="宋体" w:cs="Times New Roman"/>
    </w:rPr>
  </w:style>
  <w:style w:type="character" w:styleId="1065" w:customStyle="1">
    <w:name w:val="日期 Char"/>
    <w:qFormat/>
    <w:rPr>
      <w:rFonts w:ascii="Times New Roman" w:hAnsi="Times New Roman" w:eastAsia="宋体" w:cs="Times New Roman"/>
      <w:sz w:val="20"/>
    </w:rPr>
  </w:style>
  <w:style w:type="character" w:styleId="1066" w:customStyle="1">
    <w:name w:val="批注引用1"/>
    <w:qFormat/>
    <w:rPr>
      <w:rFonts w:ascii="Times New Roman" w:hAnsi="Times New Roman" w:eastAsia="宋体" w:cs="Times New Roman"/>
      <w:sz w:val="20"/>
    </w:rPr>
  </w:style>
  <w:style w:type="character" w:styleId="1067" w:customStyle="1">
    <w:name w:val="应答文本 Char Char"/>
    <w:qFormat/>
    <w:rPr>
      <w:rFonts w:ascii="Times New Roman" w:hAnsi="Times New Roman" w:eastAsia="宋体" w:cs="Times New Roman"/>
      <w:sz w:val="20"/>
    </w:rPr>
  </w:style>
  <w:style w:type="character" w:styleId="1068" w:customStyle="1">
    <w:name w:val="图片0 Char Char"/>
    <w:qFormat/>
    <w:rPr>
      <w:rFonts w:ascii="Times New Roman" w:hAnsi="Times New Roman" w:eastAsia="宋体" w:cs="Times New Roman"/>
      <w:sz w:val="20"/>
    </w:rPr>
  </w:style>
  <w:style w:type="character" w:styleId="1069" w:customStyle="1">
    <w:name w:val="尾注文本 Char"/>
    <w:qFormat/>
    <w:rPr>
      <w:rFonts w:ascii="Times New Roman" w:hAnsi="Times New Roman" w:eastAsia="宋体" w:cs="Times New Roman"/>
      <w:sz w:val="20"/>
    </w:rPr>
  </w:style>
  <w:style w:type="character" w:styleId="1070" w:customStyle="1">
    <w:name w:val="文档结构图 字符"/>
    <w:qFormat/>
    <w:rPr>
      <w:rFonts w:ascii="Microsoft YaHei UI" w:hAnsi="Times New Roman" w:eastAsia="Microsoft YaHei UI" w:cs="Times New Roman"/>
      <w:sz w:val="18"/>
      <w:szCs w:val="18"/>
    </w:rPr>
  </w:style>
  <w:style w:type="character" w:styleId="1071" w:customStyle="1">
    <w:name w:val="_Style 337"/>
    <w:qFormat/>
    <w:rPr>
      <w:rFonts w:ascii="Times New Roman" w:hAnsi="Times New Roman" w:eastAsia="宋体" w:cs="Times New Roman"/>
      <w:color w:val="auto"/>
      <w:sz w:val="21"/>
    </w:rPr>
  </w:style>
  <w:style w:type="character" w:styleId="1072" w:customStyle="1">
    <w:name w:val="正文文本 字符"/>
    <w:qFormat/>
    <w:rPr>
      <w:rFonts w:ascii="Times New Roman" w:hAnsi="Times New Roman" w:eastAsia="宋体" w:cs="Times New Roman"/>
      <w:sz w:val="21"/>
    </w:rPr>
  </w:style>
  <w:style w:type="character" w:styleId="1073" w:customStyle="1">
    <w:name w:val="批注文字 字符"/>
    <w:qFormat/>
    <w:rPr>
      <w:rFonts w:ascii="Times New Roman" w:hAnsi="Times New Roman" w:eastAsia="宋体" w:cs="Times New Roman"/>
      <w:sz w:val="20"/>
    </w:rPr>
  </w:style>
  <w:style w:type="character" w:styleId="1074" w:customStyle="1">
    <w:name w:val="批注文字 Char1"/>
    <w:qFormat/>
    <w:rPr>
      <w:rFonts w:ascii="Times New Roman" w:hAnsi="Times New Roman" w:eastAsia="宋体" w:cs="Times New Roman"/>
      <w:sz w:val="20"/>
    </w:rPr>
  </w:style>
  <w:style w:type="character" w:styleId="1075" w:customStyle="1">
    <w:name w:val="txt"/>
    <w:qFormat/>
    <w:rPr>
      <w:rFonts w:ascii="Times New Roman" w:hAnsi="Times New Roman" w:eastAsia="宋体" w:cs="Times New Roman"/>
      <w:sz w:val="20"/>
    </w:rPr>
  </w:style>
  <w:style w:type="character" w:styleId="1076" w:customStyle="1">
    <w:name w:val="标书正文 Char"/>
    <w:qFormat/>
    <w:rPr>
      <w:rFonts w:ascii="Times New Roman" w:hAnsi="Times New Roman" w:eastAsia="宋体" w:cs="Times New Roman"/>
      <w:sz w:val="20"/>
    </w:rPr>
  </w:style>
  <w:style w:type="character" w:styleId="1077" w:customStyle="1">
    <w:name w:val="font21"/>
    <w:qFormat/>
    <w:rPr>
      <w:rFonts w:hint="eastAsia" w:ascii="宋体" w:hAnsi="宋体" w:eastAsia="宋体" w:cs="宋体"/>
      <w:color w:val="ff0000"/>
      <w:sz w:val="24"/>
      <w:szCs w:val="24"/>
      <w:u w:val="none"/>
    </w:rPr>
  </w:style>
  <w:style w:type="character" w:styleId="1078" w:customStyle="1">
    <w:name w:val="apple-converted-space"/>
    <w:qFormat/>
    <w:rPr>
      <w:rFonts w:ascii="Times New Roman" w:hAnsi="Times New Roman" w:eastAsia="宋体" w:cs="Times New Roman"/>
      <w:sz w:val="20"/>
    </w:rPr>
  </w:style>
  <w:style w:type="character" w:styleId="1079" w:customStyle="1">
    <w:name w:val="纯文本 Char1"/>
    <w:qFormat/>
    <w:rPr>
      <w:rFonts w:ascii="Times New Roman" w:hAnsi="Times New Roman" w:eastAsia="宋体" w:cs="Times New Roman"/>
      <w:sz w:val="20"/>
    </w:rPr>
  </w:style>
  <w:style w:type="character" w:styleId="1080" w:customStyle="1">
    <w:name w:val="para1"/>
    <w:qFormat/>
    <w:rPr>
      <w:rFonts w:ascii="Times New Roman" w:hAnsi="Times New Roman" w:eastAsia="宋体" w:cs="Times New Roman"/>
      <w:sz w:val="20"/>
    </w:rPr>
  </w:style>
  <w:style w:type="character" w:styleId="1081" w:customStyle="1">
    <w:name w:val="HTML 预设格式 Char1"/>
    <w:qFormat/>
    <w:rPr>
      <w:rFonts w:ascii="Times New Roman" w:hAnsi="Times New Roman" w:eastAsia="宋体" w:cs="Times New Roman"/>
      <w:sz w:val="20"/>
    </w:rPr>
  </w:style>
  <w:style w:type="character" w:styleId="1082" w:customStyle="1">
    <w:name w:val="批注文字 Char"/>
    <w:qFormat/>
    <w:rPr>
      <w:rFonts w:ascii="Times New Roman" w:hAnsi="Times New Roman" w:eastAsia="宋体" w:cs="Times New Roman"/>
      <w:sz w:val="20"/>
    </w:rPr>
  </w:style>
  <w:style w:type="character" w:styleId="1083" w:customStyle="1">
    <w:name w:val="文档结构图 Char"/>
    <w:qFormat/>
    <w:rPr>
      <w:rFonts w:ascii="Times New Roman" w:hAnsi="Times New Roman" w:eastAsia="宋体" w:cs="Times New Roman"/>
      <w:sz w:val="20"/>
    </w:rPr>
  </w:style>
  <w:style w:type="character" w:styleId="1084" w:customStyle="1">
    <w:name w:val="超级链接"/>
    <w:qFormat/>
    <w:rPr>
      <w:rFonts w:ascii="Times New Roman" w:hAnsi="Times New Roman" w:eastAsia="宋体" w:cs="Times New Roman"/>
      <w:color w:val="0000ff"/>
      <w:sz w:val="20"/>
      <w:u w:val="single"/>
    </w:rPr>
  </w:style>
  <w:style w:type="character" w:styleId="1085" w:customStyle="1">
    <w:name w:val="p141"/>
    <w:qFormat/>
    <w:rPr>
      <w:rFonts w:ascii="Times New Roman" w:hAnsi="Times New Roman" w:eastAsia="宋体" w:cs="Times New Roman"/>
      <w:color w:val="000000"/>
      <w:sz w:val="20"/>
      <w:u w:val="none"/>
    </w:rPr>
  </w:style>
  <w:style w:type="character" w:styleId="1086" w:customStyle="1">
    <w:name w:val="宏文本 Char"/>
    <w:qFormat/>
    <w:rPr>
      <w:rFonts w:ascii="Times New Roman" w:hAnsi="Times New Roman" w:eastAsia="宋体" w:cs="Times New Roman"/>
      <w:sz w:val="20"/>
    </w:rPr>
  </w:style>
  <w:style w:type="character" w:styleId="1087" w:customStyle="1">
    <w:name w:val="_Style 313"/>
    <w:qFormat/>
    <w:rPr>
      <w:rFonts w:ascii="Times New Roman" w:hAnsi="Times New Roman" w:eastAsia="宋体" w:cs="Times New Roman"/>
      <w:b/>
      <w:i/>
      <w:sz w:val="21"/>
    </w:rPr>
  </w:style>
  <w:style w:type="character" w:styleId="1088" w:customStyle="1">
    <w:name w:val="页脚 Char1"/>
    <w:qFormat/>
    <w:rPr>
      <w:rFonts w:ascii="Times New Roman" w:hAnsi="Times New Roman" w:eastAsia="宋体" w:cs="Times New Roman"/>
      <w:sz w:val="20"/>
    </w:rPr>
  </w:style>
  <w:style w:type="character" w:styleId="1089" w:customStyle="1">
    <w:name w:val="页眉 Char"/>
    <w:qFormat/>
    <w:rPr>
      <w:rFonts w:ascii="Times New Roman" w:hAnsi="Times New Roman" w:eastAsia="宋体" w:cs="Times New Roman"/>
      <w:sz w:val="20"/>
    </w:rPr>
  </w:style>
  <w:style w:type="character" w:styleId="1090" w:customStyle="1">
    <w:name w:val="标题 7 Char"/>
    <w:qFormat/>
    <w:rPr>
      <w:rFonts w:ascii="Times New Roman" w:hAnsi="Times New Roman" w:eastAsia="宋体" w:cs="Times New Roman"/>
      <w:b/>
      <w:sz w:val="20"/>
    </w:rPr>
  </w:style>
  <w:style w:type="character" w:styleId="1091" w:customStyle="1">
    <w:name w:val="Char Char12"/>
    <w:qFormat/>
    <w:rPr>
      <w:rFonts w:ascii="Times New Roman" w:hAnsi="Times New Roman" w:eastAsia="宋体" w:cs="Times New Roman"/>
      <w:sz w:val="20"/>
    </w:rPr>
  </w:style>
  <w:style w:type="character" w:styleId="1092" w:customStyle="1">
    <w:name w:val="标题 3 Char"/>
    <w:qFormat/>
    <w:rPr>
      <w:rFonts w:ascii="Times New Roman" w:hAnsi="Times New Roman" w:eastAsia="宋体" w:cs="Times New Roman"/>
      <w:b/>
      <w:sz w:val="20"/>
    </w:rPr>
  </w:style>
  <w:style w:type="character" w:styleId="1093" w:customStyle="1">
    <w:name w:val="正文（首行缩进 2 字符） Char Char"/>
    <w:qFormat/>
    <w:rPr>
      <w:rFonts w:ascii="Times New Roman" w:hAnsi="Times New Roman" w:eastAsia="宋体" w:cs="Times New Roman"/>
      <w:sz w:val="20"/>
    </w:rPr>
  </w:style>
  <w:style w:type="character" w:styleId="1094" w:customStyle="1">
    <w:name w:val="表格用 Char Char"/>
    <w:qFormat/>
    <w:rPr>
      <w:rFonts w:ascii="Times New Roman" w:hAnsi="Times New Roman" w:eastAsia="宋体" w:cs="Times New Roman"/>
      <w:sz w:val="20"/>
    </w:rPr>
  </w:style>
  <w:style w:type="character" w:styleId="1095" w:customStyle="1">
    <w:name w:val="正文文本缩进 3 Char1"/>
    <w:qFormat/>
    <w:rPr>
      <w:rFonts w:ascii="Times New Roman" w:hAnsi="Times New Roman" w:eastAsia="宋体" w:cs="Times New Roman"/>
      <w:sz w:val="20"/>
    </w:rPr>
  </w:style>
  <w:style w:type="character" w:styleId="1096" w:customStyle="1">
    <w:name w:val="正文缩进 Char"/>
    <w:qFormat/>
    <w:rPr>
      <w:rFonts w:ascii="Times New Roman" w:hAnsi="Times New Roman" w:eastAsia="宋体" w:cs="Times New Roman"/>
      <w:sz w:val="20"/>
    </w:rPr>
  </w:style>
  <w:style w:type="character" w:styleId="1097" w:customStyle="1">
    <w:name w:val="批注框文本 Char1"/>
    <w:qFormat/>
    <w:rPr>
      <w:rFonts w:ascii="Times New Roman" w:hAnsi="Times New Roman" w:eastAsia="宋体" w:cs="Times New Roman"/>
      <w:sz w:val="20"/>
    </w:rPr>
  </w:style>
  <w:style w:type="character" w:styleId="1098" w:customStyle="1">
    <w:name w:val="Char Char13"/>
    <w:qFormat/>
    <w:rPr>
      <w:rFonts w:ascii="Times New Roman" w:hAnsi="Times New Roman" w:eastAsia="宋体" w:cs="Times New Roman"/>
      <w:sz w:val="20"/>
    </w:rPr>
  </w:style>
  <w:style w:type="character" w:styleId="1099" w:customStyle="1">
    <w:name w:val="样式2 Char"/>
    <w:qFormat/>
    <w:rPr>
      <w:rFonts w:ascii="Times New Roman" w:hAnsi="Times New Roman" w:eastAsia="宋体" w:cs="Times New Roman"/>
      <w:b/>
      <w:sz w:val="20"/>
    </w:rPr>
  </w:style>
  <w:style w:type="character" w:styleId="1100" w:customStyle="1">
    <w:name w:val="页脚 Char"/>
    <w:qFormat/>
    <w:rPr>
      <w:rFonts w:ascii="Times New Roman" w:hAnsi="Times New Roman" w:eastAsia="宋体" w:cs="Times New Roman"/>
      <w:sz w:val="20"/>
    </w:rPr>
  </w:style>
  <w:style w:type="character" w:styleId="1101" w:customStyle="1">
    <w:name w:val="标准文本 Char"/>
    <w:qFormat/>
    <w:rPr>
      <w:rFonts w:ascii="Times New Roman" w:hAnsi="Times New Roman" w:eastAsia="宋体" w:cs="Times New Roman"/>
      <w:sz w:val="20"/>
    </w:rPr>
  </w:style>
  <w:style w:type="character" w:styleId="1102" w:customStyle="1">
    <w:name w:val="font01"/>
    <w:qFormat/>
    <w:rPr>
      <w:rFonts w:hint="eastAsia" w:ascii="宋体" w:hAnsi="宋体" w:eastAsia="宋体" w:cs="宋体"/>
      <w:color w:val="000000"/>
      <w:sz w:val="24"/>
      <w:szCs w:val="24"/>
      <w:u w:val="none"/>
    </w:rPr>
  </w:style>
  <w:style w:type="character" w:styleId="1103" w:customStyle="1">
    <w:name w:val="标题 3 Char1"/>
    <w:qFormat/>
    <w:rPr>
      <w:rFonts w:ascii="Times New Roman" w:hAnsi="Times New Roman" w:eastAsia="宋体" w:cs="Times New Roman"/>
      <w:b/>
      <w:sz w:val="20"/>
      <w:u w:val="single"/>
    </w:rPr>
  </w:style>
  <w:style w:type="character" w:styleId="1104" w:customStyle="1">
    <w:name w:val="表格 Char Char"/>
    <w:qFormat/>
    <w:rPr>
      <w:rFonts w:ascii="Times New Roman" w:hAnsi="Times New Roman" w:eastAsia="宋体" w:cs="Times New Roman"/>
      <w:sz w:val="20"/>
    </w:rPr>
  </w:style>
  <w:style w:type="character" w:styleId="1105" w:customStyle="1">
    <w:name w:val="正文首行缩进 Char"/>
    <w:qFormat/>
    <w:rPr>
      <w:rFonts w:ascii="Times New Roman" w:hAnsi="Times New Roman" w:eastAsia="宋体" w:cs="Times New Roman"/>
      <w:sz w:val="20"/>
    </w:rPr>
  </w:style>
  <w:style w:type="character" w:styleId="1106" w:customStyle="1">
    <w:name w:val="标题 9 Char"/>
    <w:qFormat/>
    <w:rPr>
      <w:rFonts w:ascii="Times New Roman" w:hAnsi="Times New Roman" w:eastAsia="宋体" w:cs="Times New Roman"/>
      <w:sz w:val="20"/>
    </w:rPr>
  </w:style>
  <w:style w:type="character" w:styleId="1107" w:customStyle="1">
    <w:name w:val="lh151"/>
    <w:qFormat/>
    <w:rPr>
      <w:rFonts w:ascii="Times New Roman" w:hAnsi="Times New Roman" w:eastAsia="宋体" w:cs="Times New Roman"/>
      <w:color w:val="666666"/>
      <w:sz w:val="20"/>
    </w:rPr>
  </w:style>
  <w:style w:type="character" w:styleId="1108" w:customStyle="1">
    <w:name w:val="日期 Char1"/>
    <w:qFormat/>
    <w:rPr>
      <w:rFonts w:ascii="Times New Roman" w:hAnsi="Times New Roman" w:eastAsia="宋体" w:cs="Times New Roman"/>
      <w:sz w:val="20"/>
    </w:rPr>
  </w:style>
  <w:style w:type="character" w:styleId="1109" w:customStyle="1">
    <w:name w:val="图片 Char Char"/>
    <w:qFormat/>
    <w:rPr>
      <w:rFonts w:ascii="Times New Roman" w:hAnsi="Times New Roman" w:eastAsia="宋体" w:cs="Times New Roman"/>
      <w:sz w:val="20"/>
    </w:rPr>
  </w:style>
  <w:style w:type="character" w:styleId="1110" w:customStyle="1">
    <w:name w:val="批注框文本 字符"/>
    <w:qFormat/>
    <w:rPr>
      <w:rFonts w:ascii="Times New Roman" w:hAnsi="Times New Roman" w:eastAsia="宋体" w:cs="Times New Roman"/>
      <w:sz w:val="20"/>
    </w:rPr>
  </w:style>
  <w:style w:type="character" w:styleId="1111" w:customStyle="1">
    <w:name w:val="HTML 预设格式 Char"/>
    <w:qFormat/>
    <w:rPr>
      <w:rFonts w:ascii="Times New Roman" w:hAnsi="Times New Roman" w:eastAsia="宋体" w:cs="Times New Roman"/>
      <w:sz w:val="20"/>
    </w:rPr>
  </w:style>
  <w:style w:type="character" w:styleId="1112" w:customStyle="1">
    <w:name w:val="列出段落 Char"/>
    <w:qFormat/>
    <w:rPr>
      <w:rFonts w:ascii="Times New Roman" w:hAnsi="Times New Roman" w:eastAsia="宋体" w:cs="Times New Roman"/>
      <w:sz w:val="20"/>
    </w:rPr>
  </w:style>
  <w:style w:type="character" w:styleId="1113" w:customStyle="1">
    <w:name w:val="标题 5 Char"/>
    <w:qFormat/>
    <w:rPr>
      <w:rFonts w:ascii="Times New Roman" w:hAnsi="Times New Roman" w:eastAsia="宋体" w:cs="Times New Roman"/>
      <w:b/>
      <w:sz w:val="20"/>
    </w:rPr>
  </w:style>
  <w:style w:type="character" w:styleId="1114" w:customStyle="1">
    <w:name w:val="链接"/>
    <w:qFormat/>
    <w:rPr>
      <w:rFonts w:ascii="Times New Roman" w:hAnsi="Times New Roman" w:eastAsia="宋体" w:cs="Times New Roman"/>
      <w:color w:val="0000ff"/>
      <w:sz w:val="20"/>
      <w:u w:val="single"/>
    </w:rPr>
  </w:style>
  <w:style w:type="character" w:styleId="1115" w:customStyle="1">
    <w:name w:val="18h1"/>
    <w:qFormat/>
    <w:rPr>
      <w:rFonts w:ascii="Times New Roman" w:hAnsi="Times New Roman" w:eastAsia="宋体" w:cs="Times New Roman"/>
      <w:color w:val="3b3b3b"/>
      <w:sz w:val="20"/>
    </w:rPr>
  </w:style>
  <w:style w:type="character" w:styleId="1116" w:customStyle="1">
    <w:name w:val="表格文字（两侧对齐） Char Char"/>
    <w:qFormat/>
    <w:rPr>
      <w:rFonts w:ascii="Times New Roman" w:hAnsi="Times New Roman" w:eastAsia="宋体" w:cs="Times New Roman"/>
      <w:sz w:val="20"/>
    </w:rPr>
  </w:style>
  <w:style w:type="character" w:styleId="1117" w:customStyle="1">
    <w:name w:val="正文文本缩进 2 Char"/>
    <w:qFormat/>
    <w:rPr>
      <w:rFonts w:ascii="Times New Roman" w:hAnsi="Times New Roman" w:eastAsia="宋体" w:cs="Times New Roman"/>
      <w:sz w:val="20"/>
    </w:rPr>
  </w:style>
  <w:style w:type="character" w:styleId="1118" w:customStyle="1">
    <w:name w:val="Char Char14"/>
    <w:qFormat/>
    <w:rPr>
      <w:rFonts w:ascii="Times New Roman" w:hAnsi="Times New Roman" w:eastAsia="宋体" w:cs="Times New Roman"/>
      <w:sz w:val="20"/>
    </w:rPr>
  </w:style>
  <w:style w:type="character" w:styleId="1119" w:customStyle="1">
    <w:name w:val="标题 1 Char1"/>
    <w:qFormat/>
    <w:rPr>
      <w:rFonts w:ascii="Times New Roman" w:hAnsi="Times New Roman" w:eastAsia="宋体" w:cs="Times New Roman"/>
      <w:b/>
      <w:sz w:val="20"/>
    </w:rPr>
  </w:style>
  <w:style w:type="character" w:styleId="1120" w:customStyle="1">
    <w:name w:val="批注框文本 Char"/>
    <w:qFormat/>
    <w:rPr>
      <w:rFonts w:ascii="Times New Roman" w:hAnsi="Times New Roman" w:eastAsia="宋体" w:cs="Times New Roman"/>
      <w:sz w:val="20"/>
    </w:rPr>
  </w:style>
  <w:style w:type="character" w:styleId="1121" w:customStyle="1">
    <w:name w:val="apple-style-span"/>
    <w:qFormat/>
    <w:rPr>
      <w:rFonts w:ascii="Times New Roman" w:hAnsi="Times New Roman" w:eastAsia="宋体" w:cs="Times New Roman"/>
      <w:sz w:val="20"/>
    </w:rPr>
  </w:style>
  <w:style w:type="character" w:styleId="1122" w:customStyle="1">
    <w:name w:val="插图 Char Char"/>
    <w:qFormat/>
    <w:rPr>
      <w:rFonts w:ascii="Times New Roman" w:hAnsi="Times New Roman" w:eastAsia="宋体" w:cs="Times New Roman"/>
      <w:sz w:val="20"/>
    </w:rPr>
  </w:style>
  <w:style w:type="character" w:styleId="1123" w:customStyle="1">
    <w:name w:val="标题 2 Char1"/>
    <w:qFormat/>
    <w:rPr>
      <w:rFonts w:ascii="Times New Roman" w:hAnsi="Times New Roman" w:eastAsia="宋体" w:cs="Times New Roman"/>
      <w:b/>
      <w:sz w:val="20"/>
    </w:rPr>
  </w:style>
  <w:style w:type="character" w:styleId="1124" w:customStyle="1">
    <w:name w:val="_Style 332"/>
    <w:qFormat/>
    <w:rPr>
      <w:rFonts w:ascii="Times New Roman" w:hAnsi="Times New Roman" w:eastAsia="宋体" w:cs="Times New Roman"/>
      <w:i/>
      <w:color w:val="auto"/>
      <w:sz w:val="21"/>
    </w:rPr>
  </w:style>
  <w:style w:type="character" w:styleId="1125" w:customStyle="1">
    <w:name w:val="正文文本 3 Char1"/>
    <w:qFormat/>
    <w:rPr>
      <w:rFonts w:ascii="Times New Roman" w:hAnsi="Times New Roman" w:eastAsia="宋体" w:cs="Times New Roman"/>
      <w:sz w:val="20"/>
    </w:rPr>
  </w:style>
  <w:style w:type="character" w:styleId="1126" w:customStyle="1">
    <w:name w:val="标题 5 Char1"/>
    <w:qFormat/>
    <w:rPr>
      <w:rFonts w:ascii="Times New Roman" w:hAnsi="Times New Roman" w:eastAsia="宋体" w:cs="Times New Roman"/>
      <w:b/>
      <w:sz w:val="20"/>
    </w:rPr>
  </w:style>
  <w:style w:type="character" w:styleId="1127" w:customStyle="1">
    <w:name w:val="批注主题 Char"/>
    <w:qFormat/>
    <w:rPr>
      <w:rFonts w:ascii="Times New Roman" w:hAnsi="Times New Roman" w:eastAsia="宋体" w:cs="Times New Roman"/>
      <w:b/>
      <w:sz w:val="20"/>
    </w:rPr>
  </w:style>
  <w:style w:type="character" w:styleId="1128" w:customStyle="1">
    <w:name w:val="标题 1 Char"/>
    <w:qFormat/>
    <w:rPr>
      <w:rFonts w:ascii="Times New Roman" w:hAnsi="Times New Roman" w:eastAsia="宋体" w:cs="Times New Roman"/>
      <w:b/>
      <w:sz w:val="20"/>
    </w:rPr>
  </w:style>
  <w:style w:type="character" w:styleId="1129" w:customStyle="1">
    <w:name w:val="正文文本 2 Char1"/>
    <w:qFormat/>
    <w:rPr>
      <w:rFonts w:ascii="Times New Roman" w:hAnsi="Times New Roman" w:eastAsia="宋体" w:cs="Times New Roman"/>
      <w:sz w:val="20"/>
    </w:rPr>
  </w:style>
  <w:style w:type="character" w:styleId="1130" w:customStyle="1">
    <w:name w:val="标题 4 Char1"/>
    <w:qFormat/>
    <w:rPr>
      <w:rFonts w:ascii="Times New Roman" w:hAnsi="Times New Roman" w:eastAsia="宋体" w:cs="Times New Roman"/>
      <w:b/>
      <w:sz w:val="20"/>
    </w:rPr>
  </w:style>
  <w:style w:type="character" w:styleId="1131" w:customStyle="1">
    <w:name w:val="正文文本 2 Char"/>
    <w:qFormat/>
    <w:rPr>
      <w:rFonts w:ascii="Times New Roman" w:hAnsi="Times New Roman" w:eastAsia="宋体" w:cs="Times New Roman"/>
      <w:sz w:val="20"/>
    </w:rPr>
  </w:style>
  <w:style w:type="character" w:styleId="1132" w:customStyle="1">
    <w:name w:val="_Style 376"/>
    <w:qFormat/>
    <w:rPr>
      <w:rFonts w:ascii="Times New Roman" w:hAnsi="Times New Roman" w:eastAsia="宋体" w:cs="Times New Roman"/>
      <w:b/>
      <w:color w:val="auto"/>
      <w:sz w:val="21"/>
    </w:rPr>
  </w:style>
  <w:style w:type="character" w:styleId="1133" w:customStyle="1">
    <w:name w:val="062"/>
    <w:qFormat/>
    <w:rPr>
      <w:rFonts w:ascii="Times New Roman" w:hAnsi="Times New Roman" w:eastAsia="宋体" w:cs="Times New Roman"/>
      <w:b/>
      <w:sz w:val="20"/>
    </w:rPr>
  </w:style>
  <w:style w:type="character" w:styleId="1134" w:customStyle="1">
    <w:name w:val="正文文本 Char1"/>
    <w:qFormat/>
    <w:rPr>
      <w:rFonts w:ascii="Times New Roman" w:hAnsi="Times New Roman" w:eastAsia="宋体" w:cs="Times New Roman"/>
      <w:sz w:val="20"/>
    </w:rPr>
  </w:style>
  <w:style w:type="character" w:styleId="1135" w:customStyle="1">
    <w:name w:val="题注 Char"/>
    <w:qFormat/>
    <w:rPr>
      <w:rFonts w:ascii="Times New Roman" w:hAnsi="Times New Roman" w:eastAsia="宋体" w:cs="Times New Roman"/>
      <w:sz w:val="20"/>
    </w:rPr>
  </w:style>
  <w:style w:type="character" w:styleId="1136" w:customStyle="1">
    <w:name w:val="脚注文本 Char"/>
    <w:qFormat/>
    <w:rPr>
      <w:rFonts w:ascii="Times New Roman" w:hAnsi="Times New Roman" w:eastAsia="宋体" w:cs="Times New Roman"/>
      <w:sz w:val="20"/>
    </w:rPr>
  </w:style>
  <w:style w:type="character" w:styleId="1137" w:customStyle="1">
    <w:name w:val="_Style 336"/>
    <w:qFormat/>
    <w:rPr>
      <w:rFonts w:ascii="Times New Roman" w:hAnsi="Times New Roman" w:eastAsia="宋体" w:cs="Times New Roman"/>
      <w:i/>
      <w:color w:val="auto"/>
      <w:sz w:val="21"/>
    </w:rPr>
  </w:style>
  <w:style w:type="character" w:styleId="1138" w:customStyle="1">
    <w:name w:val="表格 Char"/>
    <w:qFormat/>
    <w:rPr>
      <w:rFonts w:ascii="Times New Roman" w:hAnsi="Times New Roman" w:eastAsia="宋体" w:cs="Times New Roman"/>
      <w:color w:val="000000"/>
      <w:sz w:val="20"/>
    </w:rPr>
  </w:style>
  <w:style w:type="character" w:styleId="1139" w:customStyle="1">
    <w:name w:val="批注主题 字符"/>
    <w:qFormat/>
    <w:rPr>
      <w:rFonts w:ascii="Times New Roman" w:hAnsi="Times New Roman" w:eastAsia="宋体" w:cs="Times New Roman"/>
      <w:b/>
      <w:sz w:val="20"/>
    </w:rPr>
  </w:style>
  <w:style w:type="character" w:styleId="1140" w:customStyle="1">
    <w:name w:val="图注 Char Char"/>
    <w:qFormat/>
    <w:rPr>
      <w:rFonts w:ascii="Times New Roman" w:hAnsi="Times New Roman" w:eastAsia="宋体" w:cs="Times New Roman"/>
      <w:sz w:val="20"/>
    </w:rPr>
  </w:style>
  <w:style w:type="character" w:styleId="1141" w:customStyle="1">
    <w:name w:val="页码1"/>
    <w:qFormat/>
    <w:rPr>
      <w:rFonts w:ascii="Times New Roman" w:hAnsi="Times New Roman" w:eastAsia="宋体" w:cs="Times New Roman"/>
      <w:sz w:val="20"/>
    </w:rPr>
  </w:style>
  <w:style w:type="character" w:styleId="1142" w:customStyle="1">
    <w:name w:val="列表框1 Char Char"/>
    <w:qFormat/>
    <w:rPr>
      <w:rFonts w:ascii="Times New Roman" w:hAnsi="Times New Roman" w:eastAsia="宋体" w:cs="Times New Roman"/>
      <w:sz w:val="20"/>
    </w:rPr>
  </w:style>
  <w:style w:type="character" w:styleId="1143" w:customStyle="1">
    <w:name w:val="1ji Char"/>
    <w:qFormat/>
    <w:rPr>
      <w:rFonts w:ascii="Times New Roman" w:hAnsi="Times New Roman" w:eastAsia="宋体" w:cs="Times New Roman"/>
      <w:b/>
      <w:sz w:val="20"/>
    </w:rPr>
  </w:style>
  <w:style w:type="character" w:styleId="1144" w:customStyle="1">
    <w:name w:val="正文文本缩进 Char"/>
    <w:qFormat/>
    <w:rPr>
      <w:rFonts w:ascii="Times New Roman" w:hAnsi="Times New Roman" w:eastAsia="宋体" w:cs="Times New Roman"/>
      <w:sz w:val="20"/>
    </w:rPr>
  </w:style>
  <w:style w:type="character" w:styleId="1145" w:customStyle="1">
    <w:name w:val="标准文本 Char Char"/>
    <w:qFormat/>
    <w:rPr>
      <w:rFonts w:ascii="Times New Roman" w:hAnsi="Times New Roman" w:eastAsia="宋体" w:cs="Times New Roman"/>
      <w:sz w:val="20"/>
    </w:rPr>
  </w:style>
  <w:style w:type="character" w:styleId="1146" w:customStyle="1">
    <w:name w:val="表格用 Char"/>
    <w:qFormat/>
    <w:rPr>
      <w:rFonts w:ascii="Times New Roman" w:hAnsi="Times New Roman" w:eastAsia="宋体" w:cs="Times New Roman"/>
      <w:color w:val="000000"/>
      <w:sz w:val="20"/>
    </w:rPr>
  </w:style>
  <w:style w:type="character" w:styleId="1147" w:customStyle="1">
    <w:name w:val="标题 7 Char1"/>
    <w:qFormat/>
    <w:rPr>
      <w:rFonts w:ascii="Times New Roman" w:hAnsi="Times New Roman" w:eastAsia="宋体" w:cs="Times New Roman"/>
      <w:b/>
      <w:sz w:val="20"/>
    </w:rPr>
  </w:style>
  <w:style w:type="character" w:styleId="1148" w:customStyle="1">
    <w:name w:val="H 3 Char"/>
    <w:qFormat/>
    <w:rPr>
      <w:rFonts w:ascii="Times New Roman" w:hAnsi="Times New Roman" w:eastAsia="宋体" w:cs="Times New Roman"/>
      <w:b/>
      <w:sz w:val="20"/>
    </w:rPr>
  </w:style>
  <w:style w:type="character" w:styleId="1149" w:customStyle="1">
    <w:name w:val="正文文本缩进 3 字符"/>
    <w:qFormat/>
    <w:rPr>
      <w:rFonts w:ascii="Times New Roman" w:hAnsi="Times New Roman" w:eastAsia="宋体" w:cs="Times New Roman"/>
      <w:sz w:val="16"/>
      <w:szCs w:val="16"/>
    </w:rPr>
  </w:style>
  <w:style w:type="character" w:styleId="1150" w:customStyle="1">
    <w:name w:val="标题 Char"/>
    <w:qFormat/>
    <w:rPr>
      <w:rFonts w:ascii="Times New Roman" w:hAnsi="Times New Roman" w:eastAsia="宋体" w:cs="Times New Roman"/>
      <w:b/>
      <w:sz w:val="20"/>
    </w:rPr>
  </w:style>
  <w:style w:type="character" w:styleId="1151" w:customStyle="1">
    <w:name w:val="H 4 Char"/>
    <w:qFormat/>
    <w:rPr>
      <w:rFonts w:ascii="Times New Roman" w:hAnsi="Times New Roman" w:eastAsia="宋体" w:cs="Times New Roman"/>
      <w:b/>
      <w:sz w:val="20"/>
    </w:rPr>
  </w:style>
  <w:style w:type="character" w:styleId="1152" w:customStyle="1">
    <w:name w:val="批注主题 Char1"/>
    <w:qFormat/>
    <w:rPr>
      <w:rFonts w:ascii="Times New Roman" w:hAnsi="Times New Roman" w:eastAsia="宋体" w:cs="Times New Roman"/>
      <w:b/>
      <w:sz w:val="20"/>
    </w:rPr>
  </w:style>
  <w:style w:type="character" w:styleId="1153" w:customStyle="1">
    <w:name w:val="正文文本缩进 Char1"/>
    <w:qFormat/>
    <w:rPr>
      <w:rFonts w:ascii="Times New Roman" w:hAnsi="Times New Roman" w:eastAsia="宋体" w:cs="Times New Roman"/>
      <w:sz w:val="20"/>
    </w:rPr>
  </w:style>
  <w:style w:type="character" w:styleId="1154" w:customStyle="1">
    <w:name w:val="正文文本 3 Char"/>
    <w:qFormat/>
    <w:rPr>
      <w:rFonts w:ascii="Times New Roman" w:hAnsi="Times New Roman" w:eastAsia="宋体" w:cs="Times New Roman"/>
      <w:sz w:val="20"/>
    </w:rPr>
  </w:style>
  <w:style w:type="character" w:styleId="1155" w:customStyle="1">
    <w:name w:val="正文首行缩进 2 Char"/>
    <w:qFormat/>
    <w:rPr>
      <w:rFonts w:ascii="Times New Roman" w:hAnsi="Times New Roman" w:eastAsia="宋体" w:cs="Times New Roman"/>
      <w:sz w:val="20"/>
    </w:rPr>
  </w:style>
  <w:style w:type="character" w:styleId="1156" w:customStyle="1">
    <w:name w:val="页眉 Char1"/>
    <w:qFormat/>
    <w:rPr>
      <w:rFonts w:ascii="Times New Roman" w:hAnsi="Times New Roman" w:eastAsia="宋体" w:cs="Times New Roman"/>
      <w:sz w:val="20"/>
    </w:rPr>
  </w:style>
  <w:style w:type="character" w:styleId="1157" w:customStyle="1">
    <w:name w:val="Char Char2"/>
    <w:qFormat/>
    <w:rPr>
      <w:rFonts w:ascii="Times New Roman" w:hAnsi="Times New Roman" w:eastAsia="宋体" w:cs="Times New Roman"/>
      <w:sz w:val="20"/>
    </w:rPr>
  </w:style>
  <w:style w:type="character" w:styleId="1158" w:customStyle="1">
    <w:name w:val="样式 首行缩进:  2 字符 Char1"/>
    <w:qFormat/>
    <w:rPr>
      <w:rFonts w:ascii="Times New Roman" w:hAnsi="Times New Roman" w:eastAsia="宋体" w:cs="Times New Roman"/>
      <w:sz w:val="20"/>
    </w:rPr>
  </w:style>
  <w:style w:type="character" w:styleId="1159" w:customStyle="1">
    <w:name w:val="标题 2 Char"/>
    <w:qFormat/>
    <w:rPr>
      <w:rFonts w:ascii="Times New Roman" w:hAnsi="Times New Roman" w:eastAsia="宋体" w:cs="Times New Roman"/>
      <w:b/>
      <w:sz w:val="20"/>
    </w:rPr>
  </w:style>
  <w:style w:type="character" w:styleId="1160" w:customStyle="1">
    <w:name w:val="表格文字图表文字 Char Char"/>
    <w:qFormat/>
    <w:rPr>
      <w:rFonts w:ascii="Times New Roman" w:hAnsi="Times New Roman" w:eastAsia="宋体" w:cs="Times New Roman"/>
      <w:sz w:val="20"/>
    </w:rPr>
  </w:style>
  <w:style w:type="character" w:styleId="1161" w:customStyle="1">
    <w:name w:val="图片 Char"/>
    <w:qFormat/>
    <w:rPr>
      <w:rFonts w:ascii="Times New Roman" w:hAnsi="Times New Roman" w:eastAsia="宋体" w:cs="Times New Roman"/>
      <w:sz w:val="20"/>
    </w:rPr>
  </w:style>
  <w:style w:type="character" w:styleId="1162" w:customStyle="1">
    <w:name w:val="标题 6 Char"/>
    <w:qFormat/>
    <w:rPr>
      <w:rFonts w:ascii="Times New Roman" w:hAnsi="Times New Roman" w:eastAsia="宋体" w:cs="Times New Roman"/>
      <w:b/>
      <w:sz w:val="20"/>
    </w:rPr>
  </w:style>
  <w:style w:type="character" w:styleId="1163" w:customStyle="1">
    <w:name w:val="标题 4 Char"/>
    <w:qFormat/>
    <w:rPr>
      <w:rFonts w:ascii="Times New Roman" w:hAnsi="Times New Roman" w:eastAsia="宋体" w:cs="Times New Roman"/>
      <w:b/>
      <w:sz w:val="20"/>
    </w:rPr>
  </w:style>
  <w:style w:type="character" w:styleId="1164" w:customStyle="1">
    <w:name w:val="文档结构图 Char1"/>
    <w:qFormat/>
    <w:rPr>
      <w:rFonts w:ascii="Times New Roman" w:hAnsi="Times New Roman" w:eastAsia="宋体" w:cs="Times New Roman"/>
      <w:sz w:val="20"/>
    </w:rPr>
  </w:style>
  <w:style w:type="character" w:styleId="1165" w:customStyle="1">
    <w:name w:val="项目符0 Char"/>
    <w:qFormat/>
    <w:rPr>
      <w:rFonts w:ascii="Times New Roman" w:hAnsi="Times New Roman" w:eastAsia="宋体" w:cs="Times New Roman"/>
      <w:sz w:val="20"/>
    </w:rPr>
  </w:style>
  <w:style w:type="character" w:styleId="1166" w:customStyle="1">
    <w:name w:val="正文文本缩进 3 Char"/>
    <w:qFormat/>
    <w:rPr>
      <w:rFonts w:ascii="Times New Roman" w:hAnsi="Times New Roman" w:eastAsia="宋体" w:cs="Times New Roman"/>
      <w:sz w:val="20"/>
    </w:rPr>
  </w:style>
  <w:style w:type="character" w:styleId="1167" w:customStyle="1">
    <w:name w:val="Char Char3"/>
    <w:qFormat/>
    <w:rPr>
      <w:rFonts w:ascii="Times New Roman" w:hAnsi="Times New Roman" w:eastAsia="宋体" w:cs="Times New Roman"/>
      <w:sz w:val="20"/>
    </w:rPr>
  </w:style>
  <w:style w:type="character" w:styleId="1168" w:customStyle="1">
    <w:name w:val="纯文本 Char"/>
    <w:qFormat/>
    <w:rPr>
      <w:rFonts w:ascii="Times New Roman" w:hAnsi="Times New Roman" w:eastAsia="宋体" w:cs="Times New Roman"/>
      <w:sz w:val="20"/>
    </w:rPr>
  </w:style>
  <w:style w:type="character" w:styleId="1169" w:customStyle="1">
    <w:name w:val="正文文本缩进 2 Char1"/>
    <w:qFormat/>
    <w:rPr>
      <w:rFonts w:ascii="Times New Roman" w:hAnsi="Times New Roman" w:eastAsia="宋体" w:cs="Times New Roman"/>
      <w:sz w:val="20"/>
    </w:rPr>
  </w:style>
  <w:style w:type="character" w:styleId="1170" w:customStyle="1">
    <w:name w:val="标题 8 Char"/>
    <w:qFormat/>
    <w:rPr>
      <w:rFonts w:ascii="Times New Roman" w:hAnsi="Times New Roman" w:eastAsia="宋体" w:cs="Times New Roman"/>
      <w:sz w:val="20"/>
    </w:rPr>
  </w:style>
  <w:style w:type="character" w:styleId="1171" w:customStyle="1">
    <w:name w:val="标题 6 Char1"/>
    <w:qFormat/>
    <w:rPr>
      <w:rFonts w:ascii="Times New Roman" w:hAnsi="Times New Roman" w:eastAsia="宋体" w:cs="Times New Roman"/>
      <w:b/>
      <w:sz w:val="20"/>
    </w:rPr>
  </w:style>
  <w:style w:type="character" w:styleId="1172" w:customStyle="1">
    <w:name w:val="case31"/>
    <w:qFormat/>
    <w:rPr>
      <w:rFonts w:ascii="Times New Roman" w:hAnsi="Times New Roman" w:eastAsia="宋体" w:cs="Times New Roman"/>
      <w:sz w:val="20"/>
    </w:rPr>
  </w:style>
  <w:style w:type="character" w:styleId="1173" w:customStyle="1">
    <w:name w:val="正文文本 Char"/>
    <w:qFormat/>
    <w:rPr>
      <w:rFonts w:ascii="Times New Roman" w:hAnsi="Times New Roman" w:eastAsia="宋体" w:cs="Times New Roman"/>
      <w:sz w:val="20"/>
    </w:rPr>
  </w:style>
  <w:style w:type="paragraph" w:styleId="1174" w:customStyle="1">
    <w:name w:val="节标题"/>
    <w:basedOn w:val="994"/>
    <w:next w:val="1175"/>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pPr>
      <w:ind w:left="1134" w:firstLine="20"/>
      <w:spacing w:before="280" w:after="280" w:line="360" w:lineRule="auto"/>
      <w:outlineLvl w:val="5"/>
    </w:pPr>
  </w:style>
  <w:style w:type="paragraph" w:styleId="1176" w:customStyle="1">
    <w:name w:val="正文段"/>
    <w:basedOn w:val="994"/>
    <w:next w:val="1177"/>
    <w:pPr>
      <w:ind w:left="454" w:firstLine="1222"/>
      <w:spacing w:before="0" w:after="240" w:line="240" w:lineRule="atLeast"/>
    </w:pPr>
    <w:rPr>
      <w:rFonts w:ascii="Times New Roman" w:hAnsi="Times New Roman" w:cs="Times New Roman"/>
    </w:rPr>
  </w:style>
  <w:style w:type="paragraph" w:styleId="1177" w:customStyle="1">
    <w:name w:val="批注主题1"/>
    <w:next w:val="993"/>
    <w:pPr>
      <w:ind w:left="200" w:firstLine="4808"/>
      <w:spacing w:line="360" w:lineRule="auto"/>
    </w:pPr>
    <w:rPr>
      <w:rFonts w:ascii="Calibri" w:hAnsi="Calibri"/>
    </w:rPr>
  </w:style>
  <w:style w:type="paragraph" w:styleId="1178" w:customStyle="1">
    <w:name w:val="_Style 224"/>
    <w:next w:val="1179"/>
    <w:pPr>
      <w:ind w:firstLine="3584"/>
    </w:pPr>
    <w:rPr>
      <w:rFonts w:ascii="Calibri" w:hAnsi="Calibri"/>
    </w:rPr>
  </w:style>
  <w:style w:type="paragraph" w:styleId="1179" w:customStyle="1">
    <w:name w:val="编号1"/>
    <w:basedOn w:val="994"/>
    <w:next w:val="1180"/>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7"/>
    <w:pPr>
      <w:ind w:left="400" w:firstLine="5120"/>
      <w:spacing w:line="360" w:lineRule="auto"/>
      <w:widowControl w:val="off"/>
    </w:pPr>
    <w:rPr>
      <w:rFonts w:ascii="Calibri" w:hAnsi="Calibri"/>
    </w:rPr>
  </w:style>
  <w:style w:type="paragraph" w:styleId="1182" w:customStyle="1">
    <w:name w:val="图注"/>
    <w:next w:val="1183"/>
    <w:pPr>
      <w:ind w:left="360" w:firstLine="2152"/>
      <w:jc w:val="center"/>
    </w:pPr>
    <w:rPr>
      <w:rFonts w:ascii="Calibri" w:hAnsi="Calibri"/>
    </w:rPr>
  </w:style>
  <w:style w:type="paragraph" w:styleId="1183" w:customStyle="1">
    <w:name w:val="列表编号 41"/>
    <w:basedOn w:val="994"/>
    <w:next w:val="1184"/>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pPr>
      <w:ind w:firstLine="5632"/>
      <w:widowControl w:val="off"/>
    </w:pPr>
    <w:rPr>
      <w:rFonts w:ascii="Calibri" w:hAnsi="Calibri"/>
    </w:rPr>
  </w:style>
  <w:style w:type="paragraph" w:styleId="1186" w:customStyle="1">
    <w:name w:val="Item Step in Table"/>
    <w:next w:val="1187"/>
    <w:pPr>
      <w:ind w:left="397" w:firstLine="3699"/>
      <w:jc w:val="both"/>
      <w:spacing w:before="40" w:after="40"/>
    </w:pPr>
    <w:rPr>
      <w:rFonts w:ascii="Calibri" w:hAnsi="Calibri"/>
    </w:rPr>
  </w:style>
  <w:style w:type="paragraph" w:styleId="1187" w:customStyle="1">
    <w:name w:val="Char Char Char Char Char Char1 Char Char Char Char Char Char"/>
    <w:basedOn w:val="994"/>
    <w:next w:val="1188"/>
    <w:pPr>
      <w:ind w:left="0" w:firstLine="2560"/>
      <w:spacing w:before="0" w:after="0" w:line="240" w:lineRule="auto"/>
    </w:pPr>
    <w:rPr>
      <w:rFonts w:ascii="Times New Roman" w:hAnsi="Times New Roman" w:cs="Times New Roman"/>
    </w:rPr>
  </w:style>
  <w:style w:type="paragraph" w:styleId="1188" w:customStyle="1">
    <w:name w:val="Char Char1"/>
    <w:basedOn w:val="994"/>
    <w:next w:val="1189"/>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3"/>
    <w:qFormat/>
    <w:pPr>
      <w:ind w:left="200" w:firstLine="18"/>
      <w:spacing w:before="0" w:after="0" w:line="360" w:lineRule="auto"/>
      <w:outlineLvl w:val="2"/>
    </w:pPr>
  </w:style>
  <w:style w:type="paragraph" w:styleId="1190" w:customStyle="1">
    <w:name w:val="xl76"/>
    <w:basedOn w:val="994"/>
    <w:next w:val="1050"/>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3"/>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pPr>
      <w:ind w:left="0" w:firstLine="3584"/>
      <w:spacing w:before="0" w:after="0" w:line="240" w:lineRule="auto"/>
    </w:pPr>
    <w:rPr>
      <w:rFonts w:ascii="Times New Roman" w:hAnsi="Times New Roman" w:cs="Times New Roman"/>
    </w:rPr>
  </w:style>
  <w:style w:type="paragraph" w:styleId="1194" w:customStyle="1">
    <w:name w:val="xl69"/>
    <w:basedOn w:val="994"/>
    <w:next w:val="1195"/>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pPr>
      <w:ind w:left="0" w:firstLine="2560"/>
      <w:spacing w:before="0" w:after="0" w:line="360" w:lineRule="auto"/>
    </w:pPr>
    <w:rPr>
      <w:rFonts w:ascii="Times New Roman" w:hAnsi="Times New Roman" w:cs="Times New Roman"/>
    </w:rPr>
  </w:style>
  <w:style w:type="paragraph" w:styleId="1197" w:customStyle="1">
    <w:name w:val="xl68"/>
    <w:basedOn w:val="994"/>
    <w:next w:val="1198"/>
    <w:pPr>
      <w:ind w:left="100" w:firstLine="5220"/>
      <w:spacing w:before="280" w:after="280" w:line="240" w:lineRule="auto"/>
    </w:pPr>
    <w:rPr>
      <w:rFonts w:ascii="Times New Roman" w:hAnsi="Times New Roman" w:cs="Times New Roman"/>
    </w:rPr>
  </w:style>
  <w:style w:type="paragraph" w:styleId="1198" w:customStyle="1">
    <w:name w:val="Char1"/>
    <w:basedOn w:val="994"/>
    <w:next w:val="1199"/>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pPr>
      <w:ind w:left="0" w:firstLine="5120"/>
      <w:spacing w:before="280" w:after="280" w:line="240" w:lineRule="auto"/>
    </w:pPr>
    <w:rPr>
      <w:rFonts w:ascii="Times New Roman" w:hAnsi="Times New Roman" w:cs="Times New Roman"/>
    </w:rPr>
  </w:style>
  <w:style w:type="paragraph" w:styleId="1202" w:customStyle="1">
    <w:name w:val="xl70"/>
    <w:basedOn w:val="994"/>
    <w:next w:val="1049"/>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pPr>
      <w:ind w:left="992" w:firstLine="18"/>
      <w:spacing w:before="280" w:after="280" w:line="360" w:lineRule="auto"/>
      <w:outlineLvl w:val="4"/>
    </w:pPr>
  </w:style>
  <w:style w:type="paragraph" w:styleId="1204" w:customStyle="1">
    <w:name w:val="样式 加粗 居中"/>
    <w:basedOn w:val="994"/>
    <w:next w:val="1205"/>
    <w:pPr>
      <w:ind w:left="0" w:firstLine="2560"/>
      <w:jc w:val="center"/>
      <w:spacing w:before="0" w:after="0" w:line="360" w:lineRule="auto"/>
    </w:pPr>
    <w:rPr>
      <w:rFonts w:ascii="Times New Roman" w:hAnsi="Times New Roman" w:cs="Times New Roman"/>
    </w:rPr>
  </w:style>
  <w:style w:type="paragraph" w:styleId="1205" w:customStyle="1">
    <w:name w:val="_Style 12"/>
    <w:next w:val="1206"/>
    <w:qFormat/>
    <w:pPr>
      <w:ind w:firstLine="14"/>
      <w:spacing w:line="360" w:lineRule="auto"/>
      <w:shd w:val="clear" w:color="000000" w:fill="000080"/>
    </w:pPr>
    <w:rPr>
      <w:rFonts w:ascii="Calibri" w:hAnsi="Calibri"/>
    </w:rPr>
  </w:style>
  <w:style w:type="paragraph" w:styleId="1206" w:customStyle="1">
    <w:name w:val="正文文本缩进1"/>
    <w:basedOn w:val="994"/>
    <w:next w:val="1207"/>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51"/>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pPr>
      <w:ind w:left="0" w:firstLine="5632"/>
      <w:spacing w:before="0" w:after="0" w:line="240" w:lineRule="auto"/>
    </w:pPr>
    <w:rPr>
      <w:rFonts w:ascii="Times New Roman" w:hAnsi="Times New Roman" w:cs="Times New Roman"/>
    </w:rPr>
  </w:style>
  <w:style w:type="paragraph" w:styleId="1213" w:customStyle="1">
    <w:name w:val="加粗（居中）"/>
    <w:next w:val="1214"/>
    <w:qFormat/>
    <w:pPr>
      <w:ind w:firstLine="2560"/>
    </w:pPr>
    <w:rPr>
      <w:rFonts w:ascii="Calibri" w:hAnsi="Calibri"/>
    </w:rPr>
  </w:style>
  <w:style w:type="paragraph" w:styleId="1214" w:customStyle="1">
    <w:name w:val="xl65"/>
    <w:basedOn w:val="994"/>
    <w:next w:val="1174"/>
    <w:pPr>
      <w:ind w:left="0" w:firstLine="5120"/>
      <w:spacing w:before="280" w:after="280" w:line="240" w:lineRule="auto"/>
    </w:pPr>
    <w:rPr>
      <w:rFonts w:ascii="Times New Roman" w:hAnsi="Times New Roman" w:cs="Times New Roman"/>
    </w:rPr>
  </w:style>
  <w:style w:type="paragraph" w:styleId="1215" w:customStyle="1">
    <w:name w:val="WPSOffice手动目录 3"/>
    <w:pPr>
      <w:ind w:left="400"/>
    </w:pPr>
  </w:style>
  <w:style w:type="paragraph" w:styleId="1216" w:customStyle="1">
    <w:name w:val="xl77"/>
    <w:basedOn w:val="994"/>
    <w:next w:val="1217"/>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pPr>
      <w:ind w:left="900" w:firstLine="2096"/>
      <w:spacing w:before="0" w:after="0" w:line="240" w:lineRule="auto"/>
    </w:pPr>
    <w:rPr>
      <w:rFonts w:ascii="Times New Roman" w:hAnsi="Times New Roman" w:cs="Times New Roman"/>
    </w:rPr>
  </w:style>
  <w:style w:type="paragraph" w:styleId="1218" w:customStyle="1">
    <w:name w:val="索引 21"/>
    <w:basedOn w:val="994"/>
    <w:next w:val="993"/>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qFormat/>
    <w:pPr>
      <w:ind w:left="480" w:firstLine="2784"/>
      <w:jc w:val="center"/>
      <w:spacing w:line="300" w:lineRule="auto"/>
    </w:pPr>
    <w:rPr>
      <w:rFonts w:ascii="Calibri" w:hAnsi="Calibri"/>
    </w:rPr>
  </w:style>
  <w:style w:type="paragraph" w:styleId="1220" w:customStyle="1">
    <w:name w:val="xl28"/>
    <w:basedOn w:val="994"/>
    <w:next w:val="1221"/>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3" w:customStyle="1">
    <w:name w:val="Default"/>
    <w:next w:val="1029"/>
    <w:pPr>
      <w:ind w:firstLine="5120"/>
      <w:widowControl w:val="off"/>
    </w:pPr>
    <w:rPr>
      <w:rFonts w:ascii="Calibri" w:hAnsi="Calibri"/>
    </w:rPr>
  </w:style>
  <w:style w:type="paragraph" w:styleId="1224" w:customStyle="1">
    <w:name w:val="xl84"/>
    <w:basedOn w:val="994"/>
    <w:next w:val="1225"/>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pPr>
      <w:ind w:left="0" w:firstLine="24"/>
      <w:jc w:val="center"/>
      <w:spacing w:before="0" w:after="0" w:line="360" w:lineRule="auto"/>
      <w:outlineLvl w:val="1"/>
    </w:pPr>
  </w:style>
  <w:style w:type="paragraph" w:styleId="1226" w:customStyle="1">
    <w:name w:val="应答文本"/>
    <w:basedOn w:val="994"/>
    <w:next w:val="1227"/>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qFormat/>
    <w:pPr>
      <w:ind w:firstLine="480"/>
    </w:pPr>
    <w:rPr>
      <w:rFonts w:ascii="Times New Roman" w:hAnsi="Times New Roman" w:cs="Times New Roman"/>
      <w:lang w:val="zh-CN"/>
    </w:rPr>
  </w:style>
  <w:style w:type="paragraph" w:styleId="1229" w:customStyle="1">
    <w:name w:val="font9"/>
    <w:basedOn w:val="994"/>
    <w:next w:val="1230"/>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pPr>
      <w:ind w:left="0"/>
      <w:spacing w:before="0" w:after="0" w:line="400" w:lineRule="exact"/>
      <w:outlineLvl w:val="2"/>
    </w:pPr>
  </w:style>
  <w:style w:type="paragraph" w:styleId="1231" w:customStyle="1">
    <w:name w:val="标书正文"/>
    <w:basedOn w:val="994"/>
    <w:next w:val="1232"/>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pPr>
      <w:ind w:left="419" w:firstLine="5283"/>
      <w:spacing w:before="0" w:after="0" w:line="317" w:lineRule="atLeast"/>
    </w:pPr>
    <w:rPr>
      <w:rFonts w:ascii="Times New Roman" w:hAnsi="Times New Roman" w:cs="Times New Roman"/>
    </w:rPr>
  </w:style>
  <w:style w:type="paragraph" w:styleId="1235" w:customStyle="1">
    <w:name w:val="xl90"/>
    <w:basedOn w:val="994"/>
    <w:next w:val="1236"/>
    <w:pPr>
      <w:ind w:left="0" w:firstLine="3584"/>
      <w:spacing w:before="280" w:after="280" w:line="240" w:lineRule="auto"/>
    </w:pPr>
    <w:rPr>
      <w:rFonts w:ascii="Times New Roman" w:hAnsi="Times New Roman" w:cs="Times New Roman"/>
    </w:rPr>
  </w:style>
  <w:style w:type="paragraph" w:styleId="1236" w:customStyle="1">
    <w:name w:val="列表框1"/>
    <w:next w:val="1227"/>
    <w:qFormat/>
    <w:pPr>
      <w:ind w:firstLine="2048"/>
      <w:spacing w:line="460" w:lineRule="exact"/>
    </w:pPr>
    <w:rPr>
      <w:rFonts w:ascii="Calibri" w:hAnsi="Calibri"/>
    </w:rPr>
  </w:style>
  <w:style w:type="paragraph" w:styleId="1237" w:customStyle="1">
    <w:name w:val="1ji"/>
    <w:basedOn w:val="995"/>
    <w:next w:val="1216"/>
    <w:pPr>
      <w:ind w:left="0" w:firstLine="18"/>
      <w:jc w:val="center"/>
      <w:spacing w:before="0" w:after="0" w:line="240" w:lineRule="auto"/>
      <w:outlineLvl w:val="0"/>
    </w:pPr>
  </w:style>
  <w:style w:type="paragraph" w:styleId="1238" w:customStyle="1">
    <w:name w:val="索引 81"/>
    <w:basedOn w:val="994"/>
    <w:next w:val="993"/>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pPr>
      <w:ind w:left="0" w:firstLine="5120"/>
      <w:jc w:val="center"/>
      <w:spacing w:before="187" w:after="175" w:line="374" w:lineRule="atLeast"/>
    </w:pPr>
    <w:rPr>
      <w:rFonts w:ascii="Times New Roman" w:hAnsi="Times New Roman" w:cs="Times New Roman"/>
    </w:rPr>
  </w:style>
  <w:style w:type="paragraph" w:styleId="1245">
    <w:name w:val="Quote"/>
    <w:next w:val="993"/>
    <w:qFormat/>
    <w:pPr>
      <w:ind w:left="3680" w:right="864"/>
      <w:jc w:val="center"/>
      <w:spacing w:before="200" w:after="160"/>
    </w:pPr>
    <w:rPr>
      <w:rFonts w:ascii="Calibri" w:hAnsi="Calibri"/>
      <w:i/>
    </w:rPr>
  </w:style>
  <w:style w:type="paragraph" w:styleId="1246" w:customStyle="1">
    <w:name w:val="Default Paragraph Font Para Char Char Char Char Char Char"/>
    <w:basedOn w:val="994"/>
    <w:next w:val="1247"/>
    <w:pPr>
      <w:ind w:left="0" w:firstLine="3584"/>
      <w:spacing w:before="0" w:after="160" w:line="240" w:lineRule="exact"/>
    </w:pPr>
    <w:rPr>
      <w:rFonts w:ascii="Times New Roman" w:hAnsi="Times New Roman" w:cs="Times New Roman"/>
    </w:rPr>
  </w:style>
  <w:style w:type="paragraph" w:styleId="1247" w:customStyle="1">
    <w:name w:val="xl23"/>
    <w:basedOn w:val="994"/>
    <w:next w:val="1031"/>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pPr>
      <w:ind w:left="0" w:firstLine="24"/>
      <w:jc w:val="center"/>
      <w:spacing w:line="412" w:lineRule="auto"/>
      <w:outlineLvl w:val="1"/>
    </w:pPr>
  </w:style>
  <w:style w:type="paragraph" w:styleId="1250" w:customStyle="1">
    <w:name w:val="页脚 Char Char"/>
    <w:basedOn w:val="994"/>
    <w:next w:val="1251"/>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pPr>
      <w:ind w:left="0" w:firstLine="18"/>
      <w:jc w:val="center"/>
      <w:spacing w:before="120" w:after="0" w:line="360" w:lineRule="auto"/>
      <w:outlineLvl w:val="0"/>
    </w:pPr>
  </w:style>
  <w:style w:type="paragraph" w:styleId="1252" w:customStyle="1">
    <w:name w:val="Char1 Char Char Char Char Char Char"/>
    <w:basedOn w:val="994"/>
    <w:next w:val="1253"/>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pPr>
      <w:ind w:left="851" w:firstLine="30"/>
      <w:spacing w:after="280" w:line="360" w:lineRule="auto"/>
      <w:outlineLvl w:val="3"/>
    </w:pPr>
  </w:style>
  <w:style w:type="paragraph" w:styleId="1254" w:customStyle="1">
    <w:name w:val="font0"/>
    <w:basedOn w:val="994"/>
    <w:next w:val="1229"/>
    <w:pPr>
      <w:ind w:left="0" w:firstLine="1024"/>
      <w:spacing w:before="280" w:after="280" w:line="240" w:lineRule="auto"/>
    </w:pPr>
    <w:rPr>
      <w:rFonts w:ascii="Times New Roman" w:hAnsi="Times New Roman" w:cs="Times New Roman"/>
    </w:rPr>
  </w:style>
  <w:style w:type="paragraph" w:styleId="1255" w:customStyle="1">
    <w:name w:val="CM5"/>
    <w:basedOn w:val="994"/>
    <w:next w:val="993"/>
    <w:pPr>
      <w:ind w:left="200" w:firstLine="2760"/>
      <w:spacing w:before="0" w:after="0" w:line="400" w:lineRule="atLeast"/>
    </w:pPr>
    <w:rPr>
      <w:rFonts w:ascii="Times New Roman" w:hAnsi="Times New Roman" w:cs="Times New Roman"/>
    </w:rPr>
  </w:style>
  <w:style w:type="paragraph" w:styleId="1256" w:customStyle="1">
    <w:name w:val="Pa0"/>
    <w:basedOn w:val="994"/>
    <w:next w:val="993"/>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pPr>
      <w:ind w:left="420" w:firstLine="2140"/>
      <w:spacing w:before="120" w:after="120" w:line="300" w:lineRule="auto"/>
    </w:pPr>
    <w:rPr>
      <w:rFonts w:ascii="Times New Roman" w:hAnsi="Times New Roman" w:cs="Times New Roman"/>
    </w:rPr>
  </w:style>
  <w:style w:type="paragraph" w:styleId="1258" w:customStyle="1">
    <w:name w:val="段"/>
    <w:next w:val="993"/>
    <w:pPr>
      <w:ind w:firstLine="200"/>
      <w:jc w:val="both"/>
      <w:spacing w:line="360" w:lineRule="auto"/>
    </w:pPr>
    <w:rPr>
      <w:sz w:val="24"/>
      <w:szCs w:val="22"/>
    </w:rPr>
  </w:style>
  <w:style w:type="paragraph" w:styleId="1259" w:customStyle="1">
    <w:name w:val="标书_正文"/>
    <w:basedOn w:val="994"/>
    <w:next w:val="1260"/>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pPr>
      <w:ind w:left="0" w:firstLine="24"/>
      <w:spacing w:before="100" w:after="0" w:line="400" w:lineRule="exact"/>
      <w:outlineLvl w:val="1"/>
    </w:pPr>
  </w:style>
  <w:style w:type="paragraph" w:styleId="1261" w:customStyle="1">
    <w:name w:val="图片0"/>
    <w:basedOn w:val="994"/>
    <w:next w:val="1043"/>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pPr>
      <w:ind w:left="560" w:firstLine="3632"/>
      <w:spacing w:before="0" w:after="160" w:line="240" w:lineRule="exact"/>
    </w:pPr>
    <w:rPr>
      <w:rFonts w:ascii="Times New Roman" w:hAnsi="Times New Roman" w:cs="Times New Roman"/>
    </w:rPr>
  </w:style>
  <w:style w:type="paragraph" w:styleId="1263" w:customStyle="1">
    <w:name w:val="Char Char Char Char"/>
    <w:next w:val="1264"/>
    <w:pPr>
      <w:ind w:firstLine="10"/>
      <w:spacing w:line="360" w:lineRule="auto"/>
      <w:shd w:val="clear" w:color="000000" w:fill="000080"/>
    </w:pPr>
    <w:rPr>
      <w:rFonts w:ascii="Calibri" w:hAnsi="Calibri"/>
    </w:rPr>
  </w:style>
  <w:style w:type="paragraph" w:styleId="1264" w:customStyle="1">
    <w:name w:val="杨昂超式样黑体主"/>
    <w:basedOn w:val="994"/>
    <w:next w:val="1265"/>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pPr>
      <w:ind w:left="0" w:firstLine="2560"/>
      <w:spacing w:before="0" w:after="0" w:line="240" w:lineRule="auto"/>
    </w:pPr>
    <w:rPr>
      <w:rFonts w:ascii="Times New Roman" w:hAnsi="Times New Roman" w:cs="Times New Roman"/>
    </w:rPr>
  </w:style>
  <w:style w:type="paragraph" w:styleId="1266" w:customStyle="1">
    <w:name w:val="目录1"/>
    <w:basedOn w:val="994"/>
    <w:next w:val="993"/>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pPr>
      <w:ind w:left="200" w:firstLine="2248"/>
      <w:spacing w:before="0" w:after="0" w:line="360" w:lineRule="auto"/>
    </w:pPr>
    <w:rPr>
      <w:rFonts w:ascii="Times New Roman" w:hAnsi="Times New Roman" w:cs="Times New Roman"/>
    </w:rPr>
  </w:style>
  <w:style w:type="paragraph" w:styleId="1268" w:customStyle="1">
    <w:name w:val="2ji"/>
    <w:basedOn w:val="996"/>
    <w:next w:val="1037"/>
    <w:pPr>
      <w:ind w:left="0" w:firstLine="24"/>
      <w:spacing w:before="0" w:after="0" w:line="360" w:lineRule="auto"/>
      <w:outlineLvl w:val="1"/>
    </w:pPr>
  </w:style>
  <w:style w:type="paragraph" w:styleId="1269" w:customStyle="1">
    <w:name w:val="xl91"/>
    <w:basedOn w:val="994"/>
    <w:next w:val="1190"/>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pPr>
      <w:ind w:left="1429" w:firstLine="18"/>
      <w:spacing w:before="100" w:after="100" w:line="360" w:lineRule="auto"/>
      <w:outlineLvl w:val="2"/>
    </w:pPr>
  </w:style>
  <w:style w:type="paragraph" w:styleId="1274" w:customStyle="1">
    <w:name w:val="xl22"/>
    <w:basedOn w:val="994"/>
    <w:next w:val="1275"/>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pPr>
      <w:ind w:left="0"/>
      <w:spacing w:before="0" w:after="0" w:line="360" w:lineRule="auto"/>
    </w:pPr>
    <w:rPr>
      <w:rFonts w:ascii="Times New Roman" w:hAnsi="Times New Roman" w:cs="Times New Roman"/>
    </w:rPr>
  </w:style>
  <w:style w:type="paragraph" w:styleId="1276" w:customStyle="1">
    <w:name w:val="xl78"/>
    <w:basedOn w:val="994"/>
    <w:next w:val="1277"/>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pPr>
      <w:ind w:firstLine="4608"/>
      <w:jc w:val="center"/>
      <w:spacing w:line="360" w:lineRule="auto"/>
    </w:pPr>
    <w:rPr>
      <w:rFonts w:ascii="Calibri" w:hAnsi="Calibri"/>
    </w:rPr>
  </w:style>
  <w:style w:type="paragraph" w:styleId="1278" w:customStyle="1">
    <w:name w:val="_Style 169"/>
    <w:next w:val="993"/>
    <w:pPr>
      <w:ind w:left="2560"/>
    </w:pPr>
    <w:rPr>
      <w:rFonts w:ascii="Calibri" w:hAnsi="Calibri"/>
    </w:rPr>
  </w:style>
  <w:style w:type="paragraph" w:styleId="1279" w:customStyle="1">
    <w:name w:val="样式 小四 行距: 1.5 倍行距 首行缩进:  2 字符"/>
    <w:basedOn w:val="994"/>
    <w:next w:val="1224"/>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pPr>
      <w:ind w:left="0" w:firstLine="3584"/>
      <w:spacing w:before="0" w:after="0" w:line="240" w:lineRule="auto"/>
    </w:pPr>
    <w:rPr>
      <w:rFonts w:ascii="Times New Roman" w:hAnsi="Times New Roman" w:cs="Times New Roman"/>
    </w:rPr>
  </w:style>
  <w:style w:type="paragraph" w:styleId="1283" w:customStyle="1">
    <w:name w:val="Char"/>
    <w:basedOn w:val="994"/>
    <w:next w:val="1262"/>
    <w:pPr>
      <w:ind w:left="900" w:firstLine="2608"/>
      <w:spacing w:before="0" w:after="0" w:line="240" w:lineRule="auto"/>
    </w:pPr>
    <w:rPr>
      <w:rFonts w:ascii="Times New Roman" w:hAnsi="Times New Roman" w:cs="Times New Roman"/>
    </w:rPr>
  </w:style>
  <w:style w:type="paragraph" w:styleId="1284" w:customStyle="1">
    <w:name w:val="xl86"/>
    <w:basedOn w:val="994"/>
    <w:next w:val="1285"/>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pPr>
      <w:ind w:left="1200" w:firstLine="2560"/>
      <w:jc w:val="center"/>
      <w:spacing w:before="0" w:after="0" w:line="360" w:lineRule="auto"/>
    </w:pPr>
    <w:rPr>
      <w:rFonts w:ascii="Times New Roman" w:hAnsi="Times New Roman" w:cs="Times New Roman"/>
    </w:rPr>
  </w:style>
  <w:style w:type="paragraph" w:styleId="1286" w:customStyle="1">
    <w:name w:val="111"/>
    <w:next w:val="1287"/>
    <w:pPr>
      <w:ind w:left="480" w:firstLine="4320"/>
      <w:spacing w:line="440" w:lineRule="exact"/>
    </w:pPr>
    <w:rPr>
      <w:rFonts w:ascii="Calibri" w:hAnsi="Calibri"/>
    </w:rPr>
  </w:style>
  <w:style w:type="paragraph" w:styleId="1287" w:customStyle="1">
    <w:name w:val="4"/>
    <w:basedOn w:val="994"/>
    <w:next w:val="1006"/>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pPr>
      <w:ind w:left="987" w:firstLine="5724"/>
      <w:spacing w:before="0" w:after="0" w:line="240" w:lineRule="auto"/>
    </w:pPr>
    <w:rPr>
      <w:rFonts w:ascii="Times New Roman" w:hAnsi="Times New Roman" w:cs="Times New Roman"/>
    </w:rPr>
  </w:style>
  <w:style w:type="paragraph" w:styleId="1291" w:customStyle="1">
    <w:name w:val="索引 31"/>
    <w:basedOn w:val="994"/>
    <w:next w:val="993"/>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pPr>
      <w:ind w:left="629" w:firstLine="5237"/>
      <w:spacing w:before="0" w:after="0" w:line="317" w:lineRule="atLeast"/>
    </w:pPr>
    <w:rPr>
      <w:rFonts w:ascii="Times New Roman" w:hAnsi="Times New Roman" w:cs="Times New Roman"/>
    </w:rPr>
  </w:style>
  <w:style w:type="paragraph" w:styleId="1293" w:customStyle="1">
    <w:name w:val="p15"/>
    <w:basedOn w:val="993"/>
    <w:pPr>
      <w:ind w:left="0"/>
    </w:pPr>
    <w:rPr>
      <w:rFonts w:ascii="宋体" w:hAnsi="宋体"/>
      <w:sz w:val="28"/>
      <w:szCs w:val="28"/>
    </w:rPr>
  </w:style>
  <w:style w:type="paragraph" w:styleId="1294" w:customStyle="1">
    <w:name w:val="四号 居中"/>
    <w:basedOn w:val="994"/>
    <w:next w:val="1288"/>
    <w:pPr>
      <w:ind w:left="0" w:firstLine="6144"/>
      <w:jc w:val="center"/>
      <w:spacing w:before="0" w:after="0" w:line="360" w:lineRule="auto"/>
    </w:pPr>
    <w:rPr>
      <w:rFonts w:ascii="Times New Roman" w:hAnsi="Times New Roman" w:cs="Times New Roman"/>
    </w:rPr>
  </w:style>
  <w:style w:type="paragraph" w:styleId="1295" w:customStyle="1">
    <w:name w:val="p0"/>
    <w:next w:val="993"/>
    <w:pPr>
      <w:ind w:firstLine="2048"/>
      <w:spacing w:line="360" w:lineRule="auto"/>
    </w:pPr>
    <w:rPr>
      <w:rFonts w:ascii="Calibri" w:hAnsi="Calibri"/>
    </w:rPr>
  </w:style>
  <w:style w:type="paragraph" w:styleId="1296" w:customStyle="1">
    <w:name w:val="列表编号 21"/>
    <w:basedOn w:val="994"/>
    <w:next w:val="1297"/>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4"/>
    <w:pPr>
      <w:ind w:left="0" w:firstLine="1024"/>
      <w:spacing w:before="280" w:after="280" w:line="240" w:lineRule="auto"/>
    </w:pPr>
    <w:rPr>
      <w:rFonts w:ascii="Times New Roman" w:hAnsi="Times New Roman" w:cs="Times New Roman"/>
    </w:rPr>
  </w:style>
  <w:style w:type="paragraph" w:styleId="1299" w:customStyle="1">
    <w:name w:val="font8"/>
    <w:basedOn w:val="994"/>
    <w:next w:val="1223"/>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pPr>
      <w:ind w:left="0" w:firstLine="2560"/>
      <w:spacing w:before="0" w:after="0" w:line="240" w:lineRule="auto"/>
    </w:pPr>
    <w:rPr>
      <w:rFonts w:ascii="Times New Roman" w:hAnsi="Times New Roman" w:cs="Times New Roman"/>
    </w:rPr>
  </w:style>
  <w:style w:type="paragraph" w:styleId="1301" w:customStyle="1">
    <w:name w:val="xl87"/>
    <w:basedOn w:val="994"/>
    <w:next w:val="1257"/>
    <w:pPr>
      <w:ind w:left="0" w:firstLine="5120"/>
      <w:spacing w:before="280" w:after="280" w:line="240" w:lineRule="auto"/>
    </w:pPr>
    <w:rPr>
      <w:rFonts w:ascii="Times New Roman" w:hAnsi="Times New Roman" w:cs="Times New Roman"/>
    </w:rPr>
  </w:style>
  <w:style w:type="paragraph" w:styleId="1302" w:customStyle="1">
    <w:name w:val="444"/>
    <w:basedOn w:val="994"/>
    <w:next w:val="1017"/>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pPr>
      <w:ind w:left="960" w:firstLine="5120"/>
      <w:spacing w:line="360" w:lineRule="auto"/>
      <w:widowControl w:val="off"/>
    </w:pPr>
    <w:rPr>
      <w:rFonts w:ascii="Calibri" w:hAnsi="Calibri"/>
    </w:rPr>
  </w:style>
  <w:style w:type="paragraph" w:styleId="1305" w:customStyle="1">
    <w:name w:val="文档正文"/>
    <w:basedOn w:val="994"/>
    <w:next w:val="1306"/>
    <w:pPr>
      <w:ind w:left="567" w:firstLine="3639"/>
      <w:spacing w:before="0" w:after="0" w:line="480" w:lineRule="atLeast"/>
    </w:pPr>
    <w:rPr>
      <w:rFonts w:ascii="Times New Roman" w:hAnsi="Times New Roman" w:cs="Times New Roman"/>
    </w:rPr>
  </w:style>
  <w:style w:type="paragraph" w:styleId="1306" w:customStyle="1">
    <w:name w:val="列表框2"/>
    <w:next w:val="1307"/>
    <w:pPr>
      <w:ind w:firstLine="2048"/>
      <w:spacing w:line="460" w:lineRule="exact"/>
    </w:pPr>
    <w:rPr>
      <w:rFonts w:ascii="Calibri" w:hAnsi="Calibri"/>
    </w:rPr>
  </w:style>
  <w:style w:type="paragraph" w:styleId="1307" w:customStyle="1">
    <w:name w:val="font10"/>
    <w:basedOn w:val="994"/>
    <w:next w:val="1027"/>
    <w:pPr>
      <w:ind w:left="0" w:firstLine="3584"/>
      <w:spacing w:before="280" w:after="280" w:line="240" w:lineRule="auto"/>
    </w:pPr>
    <w:rPr>
      <w:rFonts w:ascii="Times New Roman" w:hAnsi="Times New Roman" w:cs="Times New Roman"/>
    </w:rPr>
  </w:style>
  <w:style w:type="paragraph" w:styleId="1308" w:customStyle="1">
    <w:name w:val="纯文本1"/>
    <w:basedOn w:val="994"/>
    <w:next w:val="1040"/>
    <w:pPr>
      <w:ind w:left="0" w:firstLine="3584"/>
      <w:spacing w:before="0" w:after="0" w:line="240" w:lineRule="auto"/>
    </w:pPr>
    <w:rPr>
      <w:rFonts w:ascii="Times New Roman" w:hAnsi="Times New Roman" w:cs="Times New Roman"/>
    </w:rPr>
  </w:style>
  <w:style w:type="paragraph" w:styleId="1309" w:customStyle="1">
    <w:name w:val="索引 91"/>
    <w:basedOn w:val="994"/>
    <w:next w:val="993"/>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pPr>
      <w:ind w:firstLine="2560"/>
      <w:jc w:val="center"/>
    </w:pPr>
    <w:rPr>
      <w:rFonts w:ascii="Calibri" w:hAnsi="Calibri"/>
    </w:rPr>
  </w:style>
  <w:style w:type="paragraph" w:styleId="1312" w:customStyle="1">
    <w:name w:val="!方块加粗"/>
    <w:basedOn w:val="994"/>
    <w:next w:val="1279"/>
    <w:pPr>
      <w:ind w:left="600" w:firstLine="5212"/>
      <w:spacing w:before="0" w:after="0" w:line="360" w:lineRule="auto"/>
    </w:pPr>
    <w:rPr>
      <w:rFonts w:ascii="Times New Roman" w:hAnsi="Times New Roman" w:cs="Times New Roman"/>
    </w:rPr>
  </w:style>
  <w:style w:type="paragraph" w:styleId="1313" w:customStyle="1">
    <w:name w:val="xl75"/>
    <w:basedOn w:val="994"/>
    <w:next w:val="1041"/>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pPr>
      <w:ind w:left="0" w:firstLine="5120"/>
      <w:spacing w:before="280" w:after="280" w:line="240" w:lineRule="auto"/>
    </w:pPr>
    <w:rPr>
      <w:rFonts w:ascii="Times New Roman" w:hAnsi="Times New Roman" w:cs="Times New Roman"/>
    </w:rPr>
  </w:style>
  <w:style w:type="paragraph" w:styleId="1315" w:customStyle="1">
    <w:name w:val="xl25"/>
    <w:basedOn w:val="994"/>
    <w:next w:val="1316"/>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pPr>
      <w:ind w:left="200" w:firstLine="1224"/>
      <w:spacing w:before="280" w:after="280" w:line="240" w:lineRule="auto"/>
    </w:pPr>
    <w:rPr>
      <w:rFonts w:ascii="Times New Roman" w:hAnsi="Times New Roman" w:cs="Times New Roman"/>
    </w:rPr>
  </w:style>
  <w:style w:type="paragraph" w:styleId="1317" w:customStyle="1">
    <w:name w:val="xl27"/>
    <w:basedOn w:val="994"/>
    <w:next w:val="1303"/>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pPr>
      <w:ind w:left="426" w:firstLine="24"/>
      <w:spacing w:before="0" w:after="0" w:line="360" w:lineRule="auto"/>
      <w:outlineLvl w:val="3"/>
    </w:pPr>
  </w:style>
  <w:style w:type="paragraph" w:styleId="1319" w:customStyle="1">
    <w:name w:val="xl82"/>
    <w:basedOn w:val="994"/>
    <w:next w:val="1314"/>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pPr>
      <w:ind w:firstLine="14"/>
      <w:jc w:val="both"/>
      <w:shd w:val="clear" w:color="000000" w:fill="000080"/>
      <w:widowControl w:val="off"/>
    </w:pPr>
    <w:rPr>
      <w:rFonts w:ascii="Calibri" w:hAnsi="Calibri"/>
    </w:rPr>
  </w:style>
  <w:style w:type="paragraph" w:styleId="1321" w:customStyle="1">
    <w:name w:val="Char Char Char Char Char Char1 Char Char Char1 Char Char Char Char Char Char Char Char Char Char Char Char Char Char Char"/>
    <w:basedOn w:val="994"/>
    <w:next w:val="1322"/>
    <w:pPr>
      <w:ind w:left="0" w:firstLine="2560"/>
      <w:spacing w:before="0" w:after="0" w:line="240" w:lineRule="auto"/>
    </w:pPr>
    <w:rPr>
      <w:rFonts w:ascii="Times New Roman" w:hAnsi="Times New Roman" w:cs="Times New Roman"/>
    </w:rPr>
  </w:style>
  <w:style w:type="paragraph" w:styleId="1322" w:customStyle="1">
    <w:name w:val="样式1"/>
    <w:basedOn w:val="994"/>
    <w:next w:val="1323"/>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pPr>
      <w:ind w:left="0" w:firstLine="14"/>
      <w:spacing w:before="0" w:after="0" w:line="360" w:lineRule="auto"/>
      <w:outlineLvl w:val="1"/>
    </w:pPr>
    <w:rPr>
      <w:rFonts w:ascii="Times New Roman" w:hAnsi="Times New Roman" w:cs="Times New Roman"/>
    </w:rPr>
  </w:style>
  <w:style w:type="paragraph" w:styleId="1325" w:customStyle="1">
    <w:name w:val="Bullet"/>
    <w:next w:val="1263"/>
    <w:pPr>
      <w:ind w:left="567" w:right="2835" w:firstLine="3584"/>
      <w:spacing w:after="60"/>
    </w:pPr>
    <w:rPr>
      <w:rFonts w:ascii="Calibri" w:hAnsi="Calibri"/>
    </w:rPr>
  </w:style>
  <w:style w:type="paragraph" w:styleId="1326" w:customStyle="1">
    <w:name w:val="Char Char Char Char Char Char1"/>
    <w:basedOn w:val="994"/>
    <w:next w:val="1327"/>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pPr>
      <w:ind w:left="200" w:firstLine="3784"/>
      <w:spacing w:line="300" w:lineRule="auto"/>
    </w:pPr>
    <w:rPr>
      <w:rFonts w:ascii="Calibri" w:hAnsi="Calibri"/>
    </w:rPr>
  </w:style>
  <w:style w:type="paragraph" w:styleId="1331" w:customStyle="1">
    <w:name w:val="Char2"/>
    <w:basedOn w:val="994"/>
    <w:next w:val="1325"/>
    <w:pPr>
      <w:ind w:left="0" w:firstLine="3584"/>
      <w:spacing w:before="0" w:after="160" w:line="240" w:lineRule="exact"/>
    </w:pPr>
    <w:rPr>
      <w:rFonts w:ascii="Times New Roman" w:hAnsi="Times New Roman" w:cs="Times New Roman"/>
    </w:rPr>
  </w:style>
  <w:style w:type="paragraph" w:styleId="1332" w:customStyle="1">
    <w:name w:val="WPSOffice手动目录 1"/>
  </w:style>
  <w:style w:type="paragraph" w:styleId="1333" w:customStyle="1">
    <w:name w:val="纯文本4"/>
    <w:basedOn w:val="993"/>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pPr>
      <w:ind w:left="432" w:firstLine="18"/>
      <w:spacing w:before="40" w:after="40" w:line="360" w:lineRule="auto"/>
      <w:outlineLvl w:val="0"/>
    </w:pPr>
  </w:style>
  <w:style w:type="paragraph" w:styleId="1337" w:customStyle="1">
    <w:name w:val="表格用"/>
    <w:basedOn w:val="994"/>
    <w:next w:val="1294"/>
    <w:pPr>
      <w:ind w:left="0" w:firstLine="1024"/>
      <w:spacing w:before="0" w:after="0" w:line="360" w:lineRule="auto"/>
    </w:pPr>
    <w:rPr>
      <w:rFonts w:ascii="Times New Roman" w:hAnsi="Times New Roman" w:cs="Times New Roman"/>
    </w:rPr>
  </w:style>
  <w:style w:type="paragraph" w:styleId="1338" w:customStyle="1">
    <w:name w:val="xl71"/>
    <w:basedOn w:val="994"/>
    <w:next w:val="1339"/>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pPr>
      <w:ind w:left="420" w:firstLine="3748"/>
      <w:spacing w:before="0" w:after="0" w:line="240" w:lineRule="auto"/>
    </w:pPr>
    <w:rPr>
      <w:rFonts w:ascii="Times New Roman" w:hAnsi="Times New Roman" w:cs="Times New Roman"/>
    </w:rPr>
  </w:style>
  <w:style w:type="paragraph" w:styleId="1341" w:customStyle="1">
    <w:name w:val="修订1"/>
    <w:rPr>
      <w:rFonts w:ascii="Calibri" w:hAnsi="Calibri"/>
    </w:rPr>
  </w:style>
  <w:style w:type="paragraph" w:styleId="1342" w:customStyle="1">
    <w:name w:val="正文文本缩进 21"/>
    <w:basedOn w:val="994"/>
    <w:next w:val="1282"/>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pPr>
      <w:ind w:left="0" w:firstLine="2560"/>
      <w:spacing w:before="0" w:after="0" w:line="240" w:lineRule="auto"/>
    </w:pPr>
    <w:rPr>
      <w:rFonts w:ascii="Times New Roman" w:hAnsi="Times New Roman" w:cs="Times New Roman"/>
    </w:rPr>
  </w:style>
  <w:style w:type="paragraph" w:styleId="1344" w:customStyle="1">
    <w:name w:val="样式"/>
    <w:next w:val="993"/>
    <w:pPr>
      <w:ind w:firstLine="3584"/>
      <w:widowControl w:val="off"/>
    </w:pPr>
    <w:rPr>
      <w:rFonts w:ascii="Calibri" w:hAnsi="Calibri"/>
    </w:rPr>
  </w:style>
  <w:style w:type="paragraph" w:styleId="1345" w:customStyle="1">
    <w:name w:val="TOC 标题1"/>
    <w:basedOn w:val="995"/>
    <w:next w:val="993"/>
    <w:pPr>
      <w:ind w:left="0" w:firstLine="6144"/>
      <w:spacing w:before="480" w:after="0" w:line="276" w:lineRule="auto"/>
    </w:pPr>
    <w:rPr>
      <w:b/>
      <w:sz w:val="30"/>
    </w:rPr>
  </w:style>
  <w:style w:type="paragraph" w:styleId="1346" w:customStyle="1">
    <w:name w:val="纯文本3"/>
    <w:basedOn w:val="993"/>
    <w:rPr>
      <w:rFonts w:ascii="宋体" w:hAnsi="Courier New" w:cs="Times New Roman"/>
    </w:rPr>
  </w:style>
  <w:style w:type="paragraph" w:styleId="1347" w:customStyle="1">
    <w:name w:val="afont"/>
    <w:basedOn w:val="994"/>
    <w:next w:val="1020"/>
    <w:pPr>
      <w:ind w:left="0" w:firstLine="2048"/>
      <w:spacing w:before="100" w:after="100" w:line="285" w:lineRule="atLeast"/>
    </w:pPr>
    <w:rPr>
      <w:rFonts w:ascii="Times New Roman" w:hAnsi="Times New Roman" w:cs="Times New Roman"/>
    </w:rPr>
  </w:style>
  <w:style w:type="paragraph" w:styleId="1348" w:customStyle="1">
    <w:name w:val="xl85"/>
    <w:basedOn w:val="994"/>
    <w:next w:val="1349"/>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pPr>
      <w:ind w:left="0" w:firstLine="8"/>
      <w:spacing w:before="0" w:after="0" w:line="240" w:lineRule="auto"/>
      <w:outlineLvl w:val="3"/>
    </w:pPr>
    <w:rPr>
      <w:rFonts w:ascii="Times New Roman" w:hAnsi="Times New Roman" w:cs="Times New Roman"/>
    </w:rPr>
  </w:style>
  <w:style w:type="paragraph" w:styleId="1352" w:customStyle="1">
    <w:name w:val="Plain Text*"/>
    <w:basedOn w:val="993"/>
    <w:pPr>
      <w:ind w:left="0"/>
      <w:jc w:val="left"/>
    </w:pPr>
    <w:rPr>
      <w:rFonts w:ascii="宋体" w:hAnsi="宋体" w:eastAsia="楷体_GB2312" w:cs="Courier New"/>
      <w:sz w:val="26"/>
      <w:lang w:val="zh-CN"/>
    </w:rPr>
  </w:style>
  <w:style w:type="paragraph" w:styleId="1353" w:customStyle="1">
    <w:name w:val="样式 加粗 居中2"/>
    <w:basedOn w:val="994"/>
    <w:next w:val="1205"/>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pPr>
      <w:ind w:left="480" w:firstLine="2784"/>
      <w:spacing w:before="0" w:after="0" w:line="360" w:lineRule="auto"/>
    </w:pPr>
    <w:rPr>
      <w:rFonts w:ascii="Times New Roman" w:hAnsi="Times New Roman" w:cs="Times New Roman"/>
    </w:rPr>
  </w:style>
  <w:style w:type="paragraph" w:styleId="1355" w:customStyle="1">
    <w:name w:val="font5"/>
    <w:basedOn w:val="994"/>
    <w:next w:val="1356"/>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pPr>
      <w:ind w:left="0" w:firstLine="2560"/>
      <w:spacing w:before="0" w:after="0" w:line="240" w:lineRule="auto"/>
    </w:pPr>
    <w:rPr>
      <w:rFonts w:ascii="Times New Roman" w:hAnsi="Times New Roman" w:cs="Times New Roman"/>
    </w:rPr>
  </w:style>
  <w:style w:type="paragraph" w:styleId="1358" w:customStyle="1">
    <w:name w:val="1正文"/>
    <w:basedOn w:val="994"/>
    <w:next w:val="1359"/>
    <w:pPr>
      <w:ind w:left="480" w:firstLine="2784"/>
      <w:spacing w:before="0" w:after="0" w:line="300" w:lineRule="auto"/>
    </w:pPr>
    <w:rPr>
      <w:rFonts w:ascii="Times New Roman" w:hAnsi="Times New Roman" w:cs="Times New Roman"/>
    </w:rPr>
  </w:style>
  <w:style w:type="paragraph" w:styleId="1359" w:customStyle="1">
    <w:name w:val="目录2"/>
    <w:basedOn w:val="994"/>
    <w:next w:val="993"/>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pPr>
      <w:ind w:left="0" w:firstLine="5120"/>
      <w:spacing w:before="280" w:after="280" w:line="240" w:lineRule="auto"/>
    </w:pPr>
    <w:rPr>
      <w:rFonts w:ascii="Times New Roman" w:hAnsi="Times New Roman" w:cs="Times New Roman"/>
    </w:rPr>
  </w:style>
  <w:style w:type="paragraph" w:styleId="1362">
    <w:name w:val="List Paragraph"/>
    <w:basedOn w:val="993"/>
    <w:next w:val="1269"/>
    <w:qFormat/>
    <w:pPr>
      <w:ind w:left="420" w:firstLine="3748"/>
    </w:pPr>
    <w:rPr>
      <w:rFonts w:ascii="Times New Roman" w:hAnsi="Times New Roman" w:cs="Times New Roman"/>
    </w:rPr>
  </w:style>
  <w:style w:type="paragraph" w:styleId="1363" w:customStyle="1">
    <w:name w:val="xl73"/>
    <w:basedOn w:val="994"/>
    <w:next w:val="1364"/>
    <w:pPr>
      <w:ind w:left="0" w:firstLine="3584"/>
      <w:spacing w:before="280" w:after="280" w:line="240" w:lineRule="auto"/>
    </w:pPr>
    <w:rPr>
      <w:rFonts w:ascii="Times New Roman" w:hAnsi="Times New Roman" w:cs="Times New Roman"/>
    </w:rPr>
  </w:style>
  <w:style w:type="paragraph" w:styleId="1364" w:customStyle="1">
    <w:name w:val="xl80"/>
    <w:basedOn w:val="994"/>
    <w:next w:val="1365"/>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pPr>
      <w:ind w:left="1134" w:firstLine="18"/>
      <w:spacing w:before="0" w:after="0" w:line="360" w:lineRule="auto"/>
      <w:outlineLvl w:val="4"/>
    </w:pPr>
  </w:style>
  <w:style w:type="paragraph" w:styleId="1366" w:customStyle="1">
    <w:name w:val="日期1"/>
    <w:basedOn w:val="994"/>
    <w:next w:val="993"/>
    <w:pPr>
      <w:ind w:left="100" w:firstLine="6144"/>
      <w:spacing w:before="0" w:after="0" w:line="240" w:lineRule="auto"/>
    </w:pPr>
    <w:rPr>
      <w:rFonts w:ascii="Times New Roman" w:hAnsi="Times New Roman" w:cs="Times New Roman"/>
    </w:rPr>
  </w:style>
  <w:style w:type="paragraph" w:styleId="1367" w:customStyle="1">
    <w:name w:val="图1"/>
    <w:basedOn w:val="994"/>
    <w:next w:val="993"/>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pPr>
      <w:ind w:left="0" w:firstLine="3584"/>
      <w:jc w:val="center"/>
      <w:spacing w:before="0" w:after="0" w:line="400" w:lineRule="exact"/>
    </w:pPr>
    <w:rPr>
      <w:rFonts w:ascii="Times New Roman" w:hAnsi="Times New Roman" w:cs="Times New Roman"/>
    </w:rPr>
  </w:style>
  <w:style w:type="paragraph" w:styleId="1371">
    <w:name w:val="Intense Quote"/>
    <w:next w:val="993"/>
    <w:qFormat/>
    <w:pPr>
      <w:ind w:left="3766" w:right="950"/>
      <w:jc w:val="center"/>
      <w:spacing w:before="360" w:after="360"/>
    </w:pPr>
    <w:rPr>
      <w:rFonts w:ascii="Calibri" w:hAnsi="Calibri"/>
      <w:i/>
    </w:rPr>
  </w:style>
  <w:style w:type="paragraph" w:styleId="1372" w:customStyle="1">
    <w:name w:val="索引 51"/>
    <w:basedOn w:val="994"/>
    <w:next w:val="993"/>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pPr>
      <w:ind w:left="0" w:firstLine="1024"/>
      <w:spacing w:before="280" w:after="280" w:line="240" w:lineRule="auto"/>
    </w:pPr>
    <w:rPr>
      <w:rFonts w:ascii="Times New Roman" w:hAnsi="Times New Roman" w:cs="Times New Roman"/>
    </w:rPr>
  </w:style>
  <w:style w:type="paragraph" w:styleId="1375" w:customStyle="1">
    <w:name w:val="样式 加粗 居中1"/>
    <w:next w:val="1214"/>
    <w:pPr>
      <w:ind w:firstLine="2560"/>
      <w:jc w:val="center"/>
    </w:pPr>
    <w:rPr>
      <w:rFonts w:ascii="Calibri" w:hAnsi="Calibri"/>
    </w:rPr>
  </w:style>
  <w:style w:type="paragraph" w:styleId="1376" w:customStyle="1">
    <w:name w:val="修订2"/>
    <w:rPr>
      <w:rFonts w:ascii="Calibri" w:hAnsi="Calibri"/>
    </w:rPr>
  </w:style>
  <w:style w:type="paragraph" w:styleId="1377" w:customStyle="1">
    <w:name w:val="Body"/>
    <w:next w:val="1309"/>
    <w:pPr>
      <w:ind w:left="567" w:right="2835" w:firstLine="3584"/>
      <w:spacing w:after="60"/>
    </w:pPr>
    <w:rPr>
      <w:rFonts w:ascii="Calibri" w:hAnsi="Calibri"/>
    </w:rPr>
  </w:style>
  <w:style w:type="paragraph" w:styleId="1378" w:customStyle="1">
    <w:name w:val="font6"/>
    <w:basedOn w:val="994"/>
    <w:next w:val="1379"/>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pPr>
      <w:ind w:left="200" w:firstLine="3784"/>
      <w:jc w:val="center"/>
      <w:spacing w:after="120" w:line="360" w:lineRule="auto"/>
    </w:pPr>
    <w:rPr>
      <w:rFonts w:ascii="Calibri" w:hAnsi="Calibri"/>
    </w:rPr>
  </w:style>
  <w:style w:type="paragraph" w:styleId="1380" w:customStyle="1">
    <w:name w:val="Char Char"/>
    <w:next w:val="1373"/>
    <w:pPr>
      <w:ind w:firstLine="14"/>
      <w:spacing w:line="360" w:lineRule="auto"/>
      <w:shd w:val="clear" w:color="000000" w:fill="000080"/>
    </w:pPr>
    <w:rPr>
      <w:rFonts w:ascii="Calibri" w:hAnsi="Calibri"/>
    </w:rPr>
  </w:style>
  <w:style w:type="paragraph" w:styleId="1381" w:customStyle="1">
    <w:name w:val="正文_0_0"/>
    <w:next w:val="1213"/>
    <w:pPr>
      <w:ind w:firstLine="3584"/>
      <w:jc w:val="both"/>
      <w:widowControl w:val="off"/>
    </w:pPr>
    <w:rPr>
      <w:rFonts w:ascii="Calibri" w:hAnsi="Calibri"/>
    </w:rPr>
  </w:style>
  <w:style w:type="paragraph" w:styleId="1382" w:customStyle="1">
    <w:name w:val="font7"/>
    <w:basedOn w:val="994"/>
    <w:next w:val="1383"/>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pPr>
      <w:ind w:left="0" w:firstLine="2560"/>
      <w:spacing w:before="0" w:after="0" w:line="240" w:lineRule="auto"/>
    </w:pPr>
    <w:rPr>
      <w:rFonts w:ascii="Times New Roman" w:hAnsi="Times New Roman" w:cs="Times New Roman"/>
    </w:rPr>
  </w:style>
  <w:style w:type="paragraph" w:styleId="1384" w:customStyle="1">
    <w:name w:val="xl64"/>
    <w:basedOn w:val="994"/>
    <w:next w:val="1351"/>
    <w:pPr>
      <w:ind w:left="0" w:firstLine="3584"/>
      <w:spacing w:before="280" w:after="280" w:line="240" w:lineRule="auto"/>
    </w:pPr>
    <w:rPr>
      <w:rFonts w:ascii="Times New Roman" w:hAnsi="Times New Roman" w:cs="Times New Roman"/>
    </w:rPr>
  </w:style>
  <w:style w:type="paragraph" w:styleId="1385" w:customStyle="1">
    <w:name w:val="style16"/>
    <w:basedOn w:val="994"/>
    <w:next w:val="1378"/>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pPr>
      <w:ind w:left="0" w:firstLine="3584"/>
      <w:spacing w:before="0" w:after="0" w:line="240" w:lineRule="auto"/>
    </w:pPr>
    <w:rPr>
      <w:rFonts w:ascii="Times New Roman" w:hAnsi="Times New Roman" w:cs="Times New Roman"/>
    </w:rPr>
  </w:style>
  <w:style w:type="paragraph" w:styleId="1387" w:customStyle="1">
    <w:name w:val="H 3"/>
    <w:basedOn w:val="997"/>
    <w:next w:val="1388"/>
    <w:pPr>
      <w:ind w:left="1429" w:firstLine="18"/>
      <w:spacing w:before="0" w:after="0" w:line="360" w:lineRule="auto"/>
      <w:outlineLvl w:val="2"/>
    </w:pPr>
  </w:style>
  <w:style w:type="paragraph" w:styleId="1388" w:customStyle="1">
    <w:name w:val="xl83"/>
    <w:basedOn w:val="994"/>
    <w:next w:val="1369"/>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pPr>
      <w:ind w:left="200" w:firstLine="3784"/>
      <w:spacing w:before="0" w:after="0" w:line="360" w:lineRule="auto"/>
    </w:pPr>
    <w:rPr>
      <w:rFonts w:ascii="Times New Roman" w:hAnsi="Times New Roman" w:cs="Times New Roman"/>
    </w:rPr>
  </w:style>
  <w:style w:type="paragraph" w:styleId="1391" w:customStyle="1">
    <w:name w:val="1"/>
    <w:basedOn w:val="994"/>
    <w:next w:val="1028"/>
    <w:pPr>
      <w:ind w:left="0" w:firstLine="2048"/>
      <w:spacing w:before="0" w:after="0" w:line="240" w:lineRule="auto"/>
    </w:pPr>
    <w:rPr>
      <w:rFonts w:ascii="Times New Roman" w:hAnsi="Times New Roman" w:cs="Times New Roman"/>
    </w:rPr>
  </w:style>
  <w:style w:type="paragraph" w:styleId="1392"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rPr>
      <w:rFonts w:ascii="Calibri" w:hAnsi="Calibri"/>
    </w:rPr>
  </w:style>
  <w:style w:type="paragraph" w:styleId="1395" w:customStyle="1">
    <w:name w:val="Style1"/>
    <w:basedOn w:val="993"/>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pPr>
      <w:ind w:left="0" w:firstLine="2560"/>
      <w:spacing w:before="0" w:after="0" w:line="240" w:lineRule="auto"/>
    </w:pPr>
    <w:rPr>
      <w:rFonts w:ascii="Times New Roman" w:hAnsi="Times New Roman" w:cs="Times New Roman"/>
    </w:rPr>
  </w:style>
  <w:style w:type="paragraph" w:styleId="1398" w:customStyle="1">
    <w:name w:val="xl24"/>
    <w:basedOn w:val="994"/>
    <w:next w:val="1343"/>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pPr>
      <w:ind w:firstLine="3584"/>
    </w:pPr>
    <w:rPr>
      <w:rFonts w:ascii="Calibri" w:hAnsi="Calibri"/>
    </w:rPr>
  </w:style>
  <w:style w:type="paragraph" w:styleId="1400" w:customStyle="1">
    <w:name w:val="xl72"/>
    <w:basedOn w:val="994"/>
    <w:next w:val="1256"/>
    <w:pPr>
      <w:ind w:left="0" w:firstLine="3584"/>
      <w:spacing w:before="280" w:after="280" w:line="240" w:lineRule="auto"/>
    </w:pPr>
    <w:rPr>
      <w:rFonts w:ascii="Times New Roman" w:hAnsi="Times New Roman" w:cs="Times New Roman"/>
    </w:rPr>
  </w:style>
  <w:style w:type="paragraph" w:styleId="1401" w:customStyle="1">
    <w:name w:val="插图"/>
    <w:next w:val="993"/>
    <w:pPr>
      <w:ind w:firstLine="4608"/>
      <w:jc w:val="center"/>
    </w:pPr>
    <w:rPr>
      <w:rFonts w:ascii="Calibri" w:hAnsi="Calibri"/>
    </w:rPr>
  </w:style>
  <w:style w:type="paragraph" w:styleId="1402" w:customStyle="1">
    <w:name w:val="列出段落3"/>
    <w:basedOn w:val="994"/>
    <w:next w:val="1296"/>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pPr>
      <w:ind w:left="0" w:firstLine="2560"/>
      <w:spacing w:before="0" w:after="0" w:line="240" w:lineRule="auto"/>
    </w:pPr>
    <w:rPr>
      <w:rFonts w:ascii="Times New Roman" w:hAnsi="Times New Roman" w:cs="Times New Roman"/>
    </w:rPr>
  </w:style>
  <w:style w:type="paragraph" w:styleId="1405" w:customStyle="1">
    <w:name w:val="WPSOffice手动目录 2"/>
    <w:pPr>
      <w:ind w:left="200"/>
    </w:pPr>
  </w:style>
  <w:style w:type="paragraph" w:styleId="1406" w:customStyle="1">
    <w:name w:val="表内文字"/>
    <w:basedOn w:val="994"/>
    <w:next w:val="1036"/>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pPr>
      <w:ind w:left="0" w:firstLine="3584"/>
      <w:spacing w:before="280" w:after="280" w:line="240" w:lineRule="auto"/>
    </w:pPr>
    <w:rPr>
      <w:rFonts w:ascii="Times New Roman" w:hAnsi="Times New Roman" w:cs="Times New Roman"/>
    </w:rPr>
  </w:style>
  <w:style w:type="paragraph" w:styleId="1408" w:customStyle="1">
    <w:name w:val="*正文"/>
    <w:basedOn w:val="993"/>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pPr>
      <w:ind w:left="0" w:firstLine="2815"/>
      <w:spacing w:before="0" w:after="0" w:line="360" w:lineRule="auto"/>
    </w:pPr>
    <w:rPr>
      <w:rFonts w:ascii="Times New Roman" w:hAnsi="Times New Roman" w:cs="Times New Roman"/>
    </w:rPr>
  </w:style>
  <w:style w:type="table" w:styleId="1410" w:customStyle="1">
    <w:name w:val="网格型1"/>
    <w:basedOn w:val="100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qFormat/>
    <w:rPr>
      <w:rFonts w:hint="default" w:ascii="Times New Roman" w:hAnsi="Times New Roman" w:cs="Times New Roman"/>
      <w:b/>
      <w:bCs/>
      <w:color w:val="000000"/>
      <w:sz w:val="24"/>
      <w:szCs w:val="24"/>
      <w:u w:val="none"/>
    </w:rPr>
  </w:style>
  <w:style w:type="paragraph" w:styleId="1412" w:customStyle="1">
    <w:name w:val="无列表1"/>
    <w:semiHidden/>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A7EF004-3579-46FF-8911-3B13237FBF2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王辉</cp:lastModifiedBy>
  <cp:revision>351</cp:revision>
  <dcterms:created xsi:type="dcterms:W3CDTF">2023-12-20T13:18:00Z</dcterms:created>
  <dcterms:modified xsi:type="dcterms:W3CDTF">2024-04-19T06:46:27Z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