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jc w:val="center"/>
        <w:rPr>
          <w:rFonts w:ascii="黑体" w:hAnsi="华文中宋" w:eastAsia="黑体"/>
          <w:bCs/>
          <w:spacing w:val="20"/>
          <w:sz w:val="40"/>
          <w:szCs w:val="40"/>
        </w:rPr>
      </w:pPr>
      <w:r>
        <w:rPr>
          <w:rFonts w:ascii="黑体" w:hAnsi="华文中宋" w:eastAsia="黑体"/>
          <w:bCs/>
          <w:spacing w:val="20"/>
          <w:sz w:val="40"/>
          <w:szCs w:val="40"/>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spacing w:line="480" w:lineRule="auto"/>
        <w:rPr>
          <w:rFonts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40"/>
          <w:szCs w:val="24"/>
        </w:rPr>
      </w:pPr>
      <w:r>
        <w:rPr>
          <w:rFonts w:ascii="宋体" w:hAnsi="宋体"/>
          <w:bCs/>
          <w:sz w:val="40"/>
          <w:szCs w:val="24"/>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ind w:left="141" w:right="-27" w:firstLine="699"/>
        <w:jc w:val="left"/>
        <w:spacing w:line="480" w:lineRule="auto"/>
        <w:rPr>
          <w:rFonts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JSZC-320206-LXZB-G2025-0013</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p>
    <w:p>
      <w:pPr>
        <w:ind w:left="141" w:right="-27" w:firstLine="699"/>
        <w:jc w:val="left"/>
        <w:spacing w:line="480" w:lineRule="auto"/>
        <w:rPr>
          <w:rFonts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rPr>
        <w:t xml:space="preserve">无锡市公安局惠山分局阳山派出所食堂食材采购项目</w:t>
      </w:r>
      <w:r/>
    </w:p>
    <w:p>
      <w:pPr>
        <w:ind w:left="141" w:right="-27" w:firstLine="699"/>
        <w:jc w:val="left"/>
        <w:spacing w:line="480" w:lineRule="auto"/>
        <w:rPr>
          <w:rFonts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无锡市公安局惠山分局阳山派出所</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27" w:firstLine="699"/>
        <w:jc w:val="left"/>
        <w:spacing w:line="480" w:lineRule="auto"/>
        <w:rPr>
          <w:rFonts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rPr>
          <w:rFonts w:hint="eastAsia" w:ascii="宋体" w:hAnsi="宋体"/>
          <w:b/>
          <w:bCs/>
          <w:sz w:val="28"/>
          <w:szCs w:val="28"/>
          <w:u w:val="single"/>
        </w:rPr>
        <w:t xml:space="preserve">            </w:t>
      </w:r>
      <w:r/>
    </w:p>
    <w:p>
      <w:pPr>
        <w:rPr>
          <w:rFonts w:ascii="宋体" w:hAnsi="宋体"/>
          <w:bCs/>
          <w:sz w:val="10"/>
          <w:szCs w:val="2"/>
        </w:rPr>
      </w:pPr>
      <w:r>
        <w:rPr>
          <w:rFonts w:ascii="宋体" w:hAnsi="宋体"/>
          <w:bCs/>
          <w:sz w:val="10"/>
          <w:szCs w:val="2"/>
        </w:rPr>
      </w:r>
      <w:r/>
    </w:p>
    <w:p>
      <w:pPr>
        <w:rPr>
          <w:rFonts w:ascii="宋体" w:hAnsi="宋体"/>
          <w:bCs/>
          <w:sz w:val="10"/>
          <w:szCs w:val="2"/>
        </w:rPr>
      </w:pPr>
      <w:r>
        <w:rPr>
          <w:rFonts w:ascii="宋体" w:hAnsi="宋体"/>
          <w:bCs/>
          <w:sz w:val="10"/>
          <w:szCs w:val="2"/>
        </w:rPr>
      </w:r>
      <w:r/>
    </w:p>
    <w:p>
      <w:pPr>
        <w:jc w:val="center"/>
        <w:rPr>
          <w:rFonts w:ascii="宋体" w:hAnsi="宋体"/>
          <w:b/>
          <w:bCs/>
          <w:sz w:val="44"/>
        </w:rPr>
      </w:pPr>
      <w:r>
        <w:rPr>
          <w:rFonts w:hint="eastAsia" w:ascii="宋体" w:hAnsi="宋体"/>
          <w:b/>
          <w:bCs/>
          <w:sz w:val="44"/>
          <w:szCs w:val="44"/>
        </w:rPr>
        <w:t xml:space="preserve">二○二五年</w:t>
      </w:r>
      <w:r>
        <w:rPr>
          <w:rFonts w:hint="eastAsia" w:ascii="宋体" w:hAnsi="宋体"/>
          <w:b/>
          <w:bCs/>
          <w:sz w:val="44"/>
          <w:szCs w:val="44"/>
          <w:lang w:val="en-US" w:eastAsia="zh-CN"/>
        </w:rPr>
        <w:t xml:space="preserve">四</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75"/>
            <w:jc w:val="center"/>
          </w:pPr>
          <w:r>
            <w:rPr>
              <w:lang w:val="zh-CN"/>
            </w:rPr>
            <w:t xml:space="preserve">目录</w:t>
          </w:r>
          <w:r/>
        </w:p>
        <w:p>
          <w:pPr>
            <w:pStyle w:val="837"/>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67"/>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37"/>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67"/>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9</w:t>
          </w:r>
          <w:r>
            <w:rPr>
              <w:b/>
              <w:bCs/>
              <w:sz w:val="28"/>
              <w:szCs w:val="36"/>
            </w:rPr>
            <w:fldChar w:fldCharType="end"/>
          </w:r>
          <w:r>
            <w:rPr>
              <w:b/>
              <w:bCs/>
              <w:sz w:val="28"/>
              <w:szCs w:val="36"/>
            </w:rPr>
            <w:fldChar w:fldCharType="end"/>
          </w:r>
          <w:r/>
        </w:p>
        <w:p>
          <w:pPr>
            <w:pStyle w:val="837"/>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67"/>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31</w:t>
          </w:r>
          <w:r>
            <w:rPr>
              <w:b/>
              <w:bCs/>
              <w:sz w:val="28"/>
              <w:szCs w:val="36"/>
            </w:rPr>
            <w:fldChar w:fldCharType="end"/>
          </w:r>
          <w:r>
            <w:rPr>
              <w:b/>
              <w:bCs/>
              <w:sz w:val="28"/>
              <w:szCs w:val="36"/>
            </w:rPr>
            <w:fldChar w:fldCharType="end"/>
          </w:r>
          <w:r/>
        </w:p>
        <w:p>
          <w:pPr>
            <w:pStyle w:val="837"/>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67"/>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48</w:t>
          </w:r>
          <w:r>
            <w:rPr>
              <w:b/>
              <w:bCs/>
              <w:sz w:val="28"/>
              <w:szCs w:val="36"/>
            </w:rPr>
            <w:fldChar w:fldCharType="end"/>
          </w:r>
          <w:r>
            <w:rPr>
              <w:b/>
              <w:bCs/>
              <w:sz w:val="28"/>
              <w:szCs w:val="36"/>
            </w:rPr>
            <w:fldChar w:fldCharType="end"/>
          </w:r>
          <w:r/>
        </w:p>
        <w:p>
          <w:pPr>
            <w:pStyle w:val="837"/>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67"/>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856"/>
        <w:spacing w:before="0" w:line="440" w:lineRule="exact"/>
      </w:pPr>
      <w:r>
        <w:rPr>
          <w:rFonts w:hint="eastAsia"/>
        </w:rPr>
        <w:t xml:space="preserve">一、投标邀请</w:t>
      </w:r>
      <w:bookmarkEnd w:id="2"/>
      <w:r/>
      <w:bookmarkEnd w:id="3"/>
      <w:r/>
      <w:r/>
    </w:p>
    <w:p>
      <w:pPr>
        <w:ind w:firstLine="480"/>
        <w:spacing w:line="440" w:lineRule="exact"/>
        <w:rPr>
          <w:rFonts w:ascii="宋体" w:hAnsi="宋体"/>
          <w:bCs/>
          <w:sz w:val="24"/>
          <w:szCs w:val="24"/>
        </w:rPr>
      </w:pPr>
      <w:r>
        <w:rPr>
          <w:rFonts w:hint="eastAsia" w:ascii="宋体" w:hAnsi="宋体"/>
          <w:bCs/>
          <w:sz w:val="24"/>
          <w:szCs w:val="24"/>
        </w:rPr>
        <w:t xml:space="preserve">无锡梁溪建设咨询事务所有限公司受无锡市公安局惠山分局阳山派出所的委托，对无锡市公安局惠山分局阳山派出所食堂食材采购项目进行公开招标采购，欢迎你单位参加投标并提请注意下列附表中的相关事项：</w:t>
      </w:r>
      <w:r/>
    </w:p>
    <w:tbl>
      <w:tblPr>
        <w:tblStyle w:val="804"/>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23"/>
        </w:trPr>
        <w:tc>
          <w:tcPr>
            <w:tcW w:w="735"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内    容</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rPr>
              <w:t xml:space="preserve">无锡市公安局惠山分局阳山派出所食堂食材采购项目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JSZC-320206-LXZB-G2025-0013</w:t>
            </w:r>
            <w:r/>
          </w:p>
          <w:p>
            <w:pPr>
              <w:spacing w:line="420" w:lineRule="exact"/>
              <w:rPr>
                <w:rFonts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本项目采购的标的对应的中小企业划分标准所属行业为：批发业</w:t>
            </w:r>
            <w:r>
              <w:rPr>
                <w:rFonts w:hint="eastAsia" w:ascii="宋体" w:hAnsi="宋体"/>
                <w:bCs/>
                <w:sz w:val="24"/>
                <w:szCs w:val="24"/>
              </w:rPr>
              <w:t xml:space="preserve">（</w:t>
            </w:r>
            <w:r>
              <w:rPr>
                <w:rFonts w:hint="eastAsia" w:ascii="宋体" w:hAnsi="宋体"/>
                <w:b/>
                <w:bCs/>
                <w:sz w:val="24"/>
                <w:szCs w:val="24"/>
              </w:rPr>
              <w:t xml:space="preserve">批发业：</w:t>
            </w:r>
            <w:r>
              <w:rPr>
                <w:rFonts w:hint="eastAsia" w:ascii="宋体" w:hAnsi="宋体"/>
                <w:bCs/>
                <w:sz w:val="24"/>
                <w:szCs w:val="24"/>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rPr>
            </w:pPr>
            <w:r>
              <w:rPr>
                <w:rFonts w:hint="eastAsia" w:ascii="宋体" w:hAnsi="宋体"/>
                <w:b/>
                <w:bCs/>
                <w:sz w:val="24"/>
                <w:szCs w:val="24"/>
              </w:rPr>
              <w:t xml:space="preserve">采购项目概况、说明：</w:t>
            </w:r>
            <w:r/>
          </w:p>
          <w:p>
            <w:pPr>
              <w:ind w:firstLine="480"/>
              <w:spacing w:line="380" w:lineRule="exact"/>
              <w:rPr>
                <w:rFonts w:ascii="宋体" w:hAnsi="宋体"/>
                <w:bCs/>
                <w:sz w:val="24"/>
                <w:szCs w:val="24"/>
              </w:rPr>
            </w:pPr>
            <w:r/>
            <w:bookmarkStart w:id="4" w:name="_Hlk47623091"/>
            <w:r>
              <w:rPr>
                <w:rFonts w:hint="eastAsia" w:ascii="宋体" w:hAnsi="宋体"/>
                <w:sz w:val="24"/>
                <w:szCs w:val="24"/>
              </w:rPr>
              <w:t xml:space="preserve">1</w:t>
            </w:r>
            <w:bookmarkEnd w:id="4"/>
            <w:r>
              <w:rPr>
                <w:rFonts w:ascii="宋体" w:hAnsi="宋体"/>
                <w:sz w:val="24"/>
                <w:szCs w:val="24"/>
              </w:rPr>
              <w:t xml:space="preserve">.</w:t>
            </w:r>
            <w:r>
              <w:rPr>
                <w:rFonts w:hint="eastAsia" w:ascii="宋体" w:hAnsi="宋体"/>
                <w:bCs/>
                <w:sz w:val="24"/>
                <w:szCs w:val="24"/>
              </w:rPr>
              <w:t xml:space="preserve">本项目为无锡市公安局惠山分局阳山派出所食堂食材采购，为保证阳山派出所食堂管理专业化、正规化，进一步提升食堂伙食质量，中标供应商负责食堂原材料及各类食材的供应、运输、卸货以及其他相关配套服务。阳山派出所职工数量约160人。具体内容及要求详见“三。采购需求”。</w:t>
            </w:r>
            <w:r/>
          </w:p>
          <w:p>
            <w:pPr>
              <w:ind w:firstLine="472"/>
              <w:spacing w:line="420" w:lineRule="exact"/>
              <w:rPr>
                <w:rFonts w:ascii="宋体" w:hAnsi="宋体"/>
                <w:bCs/>
                <w:sz w:val="24"/>
                <w:szCs w:val="24"/>
              </w:rPr>
            </w:pPr>
            <w:r>
              <w:rPr>
                <w:rFonts w:hint="eastAsia" w:ascii="宋体" w:hAnsi="宋体"/>
                <w:b/>
                <w:sz w:val="24"/>
                <w:szCs w:val="24"/>
              </w:rPr>
              <w:t xml:space="preserve">2.供应期：</w:t>
            </w:r>
            <w:r>
              <w:rPr>
                <w:rFonts w:hint="eastAsia" w:ascii="宋体" w:hAnsi="宋体"/>
                <w:bCs/>
                <w:sz w:val="24"/>
                <w:szCs w:val="24"/>
              </w:rPr>
              <w:t xml:space="preserve">一年（具体起始日期以合同签订日期为准）。合同期内，如遇国家或地方政策调整或中标供应商不按投标承诺、合同条款履行的，采购人有权单方面终止合同。</w:t>
            </w:r>
            <w:r/>
          </w:p>
          <w:p>
            <w:pPr>
              <w:ind w:firstLine="472"/>
              <w:spacing w:line="420" w:lineRule="exact"/>
              <w:rPr>
                <w:rFonts w:ascii="宋体" w:hAnsi="宋体"/>
                <w:bCs/>
                <w:sz w:val="24"/>
                <w:szCs w:val="24"/>
              </w:rPr>
            </w:pPr>
            <w:r>
              <w:rPr>
                <w:rFonts w:hint="eastAsia" w:ascii="宋体" w:hAnsi="宋体"/>
                <w:b/>
                <w:sz w:val="24"/>
                <w:szCs w:val="24"/>
              </w:rPr>
              <w:t xml:space="preserve">3.质量要求：</w:t>
            </w:r>
            <w:r>
              <w:rPr>
                <w:rFonts w:hint="eastAsia" w:ascii="宋体" w:hAnsi="宋体"/>
                <w:bCs/>
                <w:sz w:val="24"/>
                <w:szCs w:val="24"/>
              </w:rPr>
              <w:t xml:space="preserve">质量标准符合国家标准、行业标准和企业标准（标准不一致的，以严格的标准为准），并满足采购人要求。</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2025年1月/2月/3月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20" w:lineRule="exact"/>
              <w:rPr>
                <w:rFonts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2025年1月/2月/3月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ascii="宋体" w:hAnsi="宋体" w:cs="宋体"/>
                <w:bCs/>
                <w:sz w:val="24"/>
                <w:szCs w:val="24"/>
              </w:rPr>
            </w:pPr>
            <w:r/>
            <w:bookmarkStart w:id="5" w:name="_Hlk46833112"/>
            <w:r>
              <w:rPr>
                <w:rFonts w:hint="eastAsia" w:ascii="宋体" w:hAnsi="宋体" w:cs="宋体"/>
                <w:bCs/>
                <w:sz w:val="24"/>
                <w:szCs w:val="24"/>
              </w:rPr>
              <w:t xml:space="preserve">（1）投标供应商具有有效的《食品生产许可证》或《食品经营许可证》（投标文件中提供原件扫描件并加盖公章或签电子公章）；</w:t>
            </w:r>
            <w:r/>
          </w:p>
          <w:p>
            <w:pPr>
              <w:ind w:firstLine="550"/>
              <w:spacing w:line="420" w:lineRule="exact"/>
              <w:rPr>
                <w:rFonts w:ascii="宋体" w:hAnsi="宋体" w:cs="宋体"/>
                <w:bCs/>
                <w:sz w:val="24"/>
                <w:szCs w:val="24"/>
              </w:rPr>
            </w:pPr>
            <w:r>
              <w:rPr>
                <w:rFonts w:hint="eastAsia" w:ascii="宋体" w:hAnsi="宋体" w:cs="宋体"/>
                <w:bCs/>
                <w:sz w:val="24"/>
                <w:szCs w:val="24"/>
              </w:rPr>
              <w:t xml:space="preserve">（2）投标供应商授权代理人、项目负责人必须为投标供应</w:t>
            </w:r>
            <w:bookmarkStart w:id="234" w:name="_GoBack"/>
            <w:r/>
            <w:bookmarkEnd w:id="234"/>
            <w:r>
              <w:rPr>
                <w:rFonts w:hint="eastAsia" w:ascii="宋体" w:hAnsi="宋体" w:cs="宋体"/>
                <w:bCs/>
                <w:sz w:val="24"/>
                <w:szCs w:val="24"/>
              </w:rPr>
              <w:t xml:space="preserve">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2025年1月/2月/3月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5"/>
            <w:r>
              <w:rPr>
                <w:rFonts w:hint="eastAsia" w:ascii="宋体" w:hAnsi="宋体" w:cs="宋体"/>
                <w:bCs/>
                <w:sz w:val="24"/>
                <w:szCs w:val="24"/>
              </w:rPr>
              <w:t xml:space="preserve">；</w:t>
            </w:r>
            <w:r/>
          </w:p>
          <w:p>
            <w:pPr>
              <w:ind w:firstLine="480"/>
              <w:spacing w:line="410" w:lineRule="exact"/>
              <w:rPr>
                <w:rFonts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rPr>
            </w:pPr>
            <w:r>
              <w:rPr>
                <w:rFonts w:hint="eastAsia" w:ascii="宋体" w:hAnsi="宋体" w:cs="宋体"/>
                <w:bCs/>
                <w:sz w:val="24"/>
                <w:szCs w:val="24"/>
              </w:rPr>
              <w:t xml:space="preserve">（4）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cs="宋体" w:asciiTheme="minorEastAsia" w:hAnsiTheme="minorEastAsia" w:eastAsiaTheme="minorEastAsia"/>
                <w:b/>
                <w:bCs/>
                <w:sz w:val="24"/>
                <w:szCs w:val="24"/>
                <w:u w:val="single"/>
              </w:rPr>
              <w:t xml:space="preserve">2025年</w:t>
            </w:r>
            <w:r>
              <w:rPr>
                <w:rFonts w:hint="eastAsia" w:cs="宋体" w:asciiTheme="minorEastAsia" w:hAnsiTheme="minorEastAsia" w:eastAsiaTheme="minorEastAsia"/>
                <w:b/>
                <w:bCs/>
                <w:sz w:val="24"/>
                <w:szCs w:val="24"/>
                <w:u w:val="single"/>
                <w:lang w:val="en-US" w:eastAsia="zh-CN"/>
              </w:rPr>
              <w:t xml:space="preserve">4</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24</w:t>
            </w:r>
            <w:r>
              <w:rPr>
                <w:rFonts w:hint="eastAsia" w:cs="宋体" w:asciiTheme="minorEastAsia" w:hAnsiTheme="minorEastAsia" w:eastAsiaTheme="minorEastAsia"/>
                <w:b/>
                <w:bCs/>
                <w:sz w:val="24"/>
                <w:szCs w:val="24"/>
                <w:u w:val="single"/>
              </w:rPr>
              <w:t xml:space="preserve">日至2025年</w:t>
            </w:r>
            <w:r>
              <w:rPr>
                <w:rFonts w:hint="eastAsia" w:cs="宋体" w:asciiTheme="minorEastAsia" w:hAnsiTheme="minorEastAsia" w:eastAsiaTheme="minorEastAsia"/>
                <w:b/>
                <w:bCs/>
                <w:sz w:val="24"/>
                <w:szCs w:val="24"/>
                <w:u w:val="single"/>
                <w:lang w:val="en-US" w:eastAsia="zh-CN"/>
              </w:rPr>
              <w:t xml:space="preserve">4</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30</w:t>
            </w:r>
            <w:r>
              <w:rPr>
                <w:rFonts w:hint="eastAsia" w:cs="宋体" w:asciiTheme="minorEastAsia" w:hAnsiTheme="minorEastAsia" w:eastAsiaTheme="minorEastAsia"/>
                <w:b/>
                <w:bCs/>
                <w:sz w:val="24"/>
                <w:szCs w:val="24"/>
                <w:u w:val="single"/>
              </w:rPr>
              <w:t xml:space="preserve">日，每天上午00:00-12:00，下午12:00-23:59（北京时间）</w:t>
            </w:r>
            <w:r>
              <w:rPr>
                <w:rFonts w:hint="eastAsia" w:cs="宋体" w:asciiTheme="minorEastAsia" w:hAnsiTheme="minorEastAsia" w:eastAsiaTheme="minorEastAsia"/>
                <w:bCs/>
                <w:sz w:val="24"/>
                <w:szCs w:val="24"/>
              </w:rPr>
              <w:t xml:space="preserve">。</w:t>
            </w:r>
            <w:r/>
          </w:p>
          <w:p>
            <w:pPr>
              <w:pStyle w:val="1106"/>
              <w:ind w:firstLine="480"/>
              <w:spacing w:line="420" w:lineRule="exact"/>
              <w:rPr>
                <w:rFonts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rPr>
                <w:rFonts w:hint="eastAsia"/>
              </w:rPr>
              <w:fldChar w:fldCharType="begin"/>
            </w:r>
            <w:r>
              <w:instrText xml:space="preserve"> HYPERLINK "http://jszfcg.jsczt.cn/" \o "http://jszfcg.jsczt.cn/" </w:instrText>
            </w:r>
            <w:r>
              <w:rPr>
                <w:rFonts w:hint="eastAsia"/>
              </w:rPr>
              <w:fldChar w:fldCharType="separate"/>
            </w:r>
            <w:r>
              <w:rPr>
                <w:rStyle w:val="867"/>
                <w:rFonts w:hint="eastAsia" w:cs="宋体" w:asciiTheme="minorEastAsia" w:hAnsiTheme="minorEastAsia" w:eastAsiaTheme="minorEastAsia"/>
                <w:b/>
                <w:szCs w:val="24"/>
              </w:rPr>
              <w:t xml:space="preserve">http://jszfcg.jsczt.cn/</w:t>
            </w:r>
            <w:r>
              <w:rPr>
                <w:rStyle w:val="867"/>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106"/>
              <w:ind w:firstLine="480"/>
              <w:spacing w:line="420" w:lineRule="exact"/>
              <w:rPr>
                <w:rFonts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p>
            <w:pPr>
              <w:pStyle w:val="1106"/>
              <w:ind w:firstLine="480"/>
              <w:spacing w:line="420" w:lineRule="exact"/>
              <w:rPr>
                <w:rFonts w:eastAsiaTheme="minorEastAsia"/>
              </w:rPr>
            </w:pPr>
            <w:r>
              <w:rPr>
                <w:rFonts w:hint="eastAsia" w:cs="宋体" w:asciiTheme="minorEastAsia" w:hAnsiTheme="minorEastAsia" w:eastAsiaTheme="minorEastAsia"/>
                <w:bCs/>
                <w:szCs w:val="24"/>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spacing w:line="420" w:lineRule="exact"/>
              <w:rPr>
                <w:rFonts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ascii="宋体" w:hAnsi="宋体"/>
                <w:sz w:val="24"/>
                <w:szCs w:val="24"/>
              </w:rPr>
            </w:pPr>
            <w:r>
              <w:rPr>
                <w:rFonts w:hint="eastAsia" w:ascii="宋体" w:hAnsi="宋体"/>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106"/>
              <w:spacing w:line="420" w:lineRule="exact"/>
              <w:rPr>
                <w:rFonts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2025年5月19日</w:t>
            </w:r>
            <w:r>
              <w:rPr>
                <w:rFonts w:hint="eastAsia" w:cs="宋体" w:asciiTheme="minorEastAsia" w:hAnsiTheme="minorEastAsia" w:eastAsiaTheme="minorEastAsia"/>
                <w:b/>
                <w:bCs/>
                <w:sz w:val="24"/>
                <w:szCs w:val="24"/>
                <w:lang w:val="en-US" w:eastAsia="zh-CN"/>
              </w:rPr>
              <w:t xml:space="preserve">13</w:t>
            </w:r>
            <w:r>
              <w:rPr>
                <w:rFonts w:hint="eastAsia" w:cs="宋体" w:asciiTheme="minorEastAsia" w:hAnsiTheme="minorEastAsia" w:eastAsiaTheme="minorEastAsia"/>
                <w:b/>
                <w:bCs/>
                <w:sz w:val="24"/>
                <w:szCs w:val="24"/>
              </w:rPr>
              <w:t xml:space="preserve">:30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2025年5月19日</w:t>
            </w:r>
            <w:r>
              <w:rPr>
                <w:rFonts w:hint="eastAsia" w:cs="宋体" w:asciiTheme="minorEastAsia" w:hAnsiTheme="minorEastAsia" w:eastAsiaTheme="minorEastAsia"/>
                <w:b/>
                <w:bCs/>
                <w:sz w:val="24"/>
                <w:szCs w:val="24"/>
                <w:lang w:val="en-US" w:eastAsia="zh-CN"/>
              </w:rPr>
              <w:t xml:space="preserve">13</w:t>
            </w:r>
            <w:r>
              <w:rPr>
                <w:rFonts w:hint="eastAsia" w:cs="宋体" w:asciiTheme="minorEastAsia" w:hAnsiTheme="minorEastAsia" w:eastAsiaTheme="minorEastAsia"/>
                <w:b/>
                <w:bCs/>
                <w:sz w:val="24"/>
                <w:szCs w:val="24"/>
              </w:rPr>
              <w:t xml:space="preserve">:30 </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2025年5月19日</w:t>
            </w:r>
            <w:r/>
          </w:p>
          <w:p>
            <w:pPr>
              <w:spacing w:line="420" w:lineRule="exact"/>
              <w:rPr>
                <w:rFonts w:ascii="宋体" w:hAnsi="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2025年5月19日</w:t>
            </w:r>
            <w:r/>
          </w:p>
          <w:p>
            <w:pPr>
              <w:spacing w:line="420" w:lineRule="exact"/>
              <w:rPr>
                <w:rFonts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楼评标室</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ascii="宋体" w:hAnsi="宋体"/>
                <w:sz w:val="24"/>
                <w:szCs w:val="24"/>
              </w:rPr>
            </w:pPr>
            <w:r>
              <w:rPr>
                <w:rFonts w:hint="eastAsia" w:ascii="宋体" w:hAnsi="宋体" w:cs="宋体"/>
                <w:b/>
                <w:bCs/>
                <w:sz w:val="24"/>
              </w:rPr>
              <w:t xml:space="preserve">投标文件制作要求：</w:t>
            </w:r>
            <w:r/>
          </w:p>
          <w:p>
            <w:pPr>
              <w:spacing w:line="380" w:lineRule="exact"/>
              <w:rPr>
                <w:rFonts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23"/>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3"/>
        </w:trPr>
        <w:tc>
          <w:tcPr>
            <w:tcW w:w="735"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23"/>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23"/>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ascii="宋体" w:hAnsi="宋体"/>
                <w:b/>
                <w:bCs/>
                <w:sz w:val="24"/>
                <w:szCs w:val="24"/>
              </w:rPr>
            </w:pPr>
            <w:r>
              <w:rPr>
                <w:rFonts w:hint="eastAsia" w:ascii="宋体" w:hAnsi="宋体" w:cs="宋体"/>
                <w:b/>
                <w:bCs/>
                <w:sz w:val="24"/>
              </w:rPr>
              <w:t xml:space="preserve">预算金额：</w:t>
            </w:r>
            <w:r/>
          </w:p>
          <w:p>
            <w:pPr>
              <w:ind w:firstLine="480"/>
              <w:jc w:val="left"/>
              <w:spacing w:line="380" w:lineRule="exact"/>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.本项目采购预算为</w:t>
            </w:r>
            <w:r>
              <w:rPr>
                <w:rFonts w:hint="eastAsia" w:ascii="宋体" w:hAnsi="宋体" w:cs="宋体"/>
                <w:b/>
                <w:sz w:val="24"/>
                <w:szCs w:val="24"/>
                <w:u w:val="single"/>
              </w:rPr>
              <w:t xml:space="preserve">101.7298</w:t>
            </w:r>
            <w:r>
              <w:rPr>
                <w:rFonts w:hint="eastAsia" w:ascii="宋体" w:hAnsi="宋体" w:cs="宋体"/>
                <w:b/>
                <w:sz w:val="24"/>
                <w:szCs w:val="24"/>
              </w:rPr>
              <w:t xml:space="preserve">万元。</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rPr>
              <w:t xml:space="preserve">本项目报价采用优惠率（折扣率=1－优惠率）。食材采购及配送费用设最高折扣率：</w:t>
            </w:r>
            <w:r>
              <w:rPr>
                <w:rFonts w:hint="eastAsia" w:ascii="宋体" w:hAnsi="宋体" w:eastAsia="宋体" w:cs="Times New Roman"/>
                <w:b/>
                <w:bCs/>
                <w:color w:val="0000ff"/>
                <w:sz w:val="24"/>
                <w:szCs w:val="24"/>
                <w:lang w:eastAsia="zh-CN"/>
              </w:rPr>
              <w:t xml:space="preserve">85%（即优惠率不得低于15%）</w:t>
            </w:r>
            <w:r>
              <w:rPr>
                <w:rFonts w:hint="eastAsia" w:ascii="宋体" w:hAnsi="宋体" w:cs="宋体"/>
                <w:b/>
                <w:sz w:val="24"/>
                <w:szCs w:val="24"/>
              </w:rPr>
              <w:t xml:space="preserve">。投标供应商投标折扣率不得超过上述最高折扣率，否则按无效投标处理。注：所有产品采用统一折扣率，投标供应商自行考虑价格平衡。</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报价说明：</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（1）投标供应商根据本次食堂采购的内容报统一折扣率</w:t>
            </w:r>
            <w:r>
              <w:rPr>
                <w:rFonts w:hint="eastAsia" w:ascii="宋体" w:hAnsi="宋体" w:cs="宋体"/>
                <w:b/>
                <w:sz w:val="24"/>
                <w:szCs w:val="24"/>
              </w:rPr>
              <w:t xml:space="preserve">（折扣率=1－优惠率）</w:t>
            </w:r>
            <w:r>
              <w:rPr>
                <w:rFonts w:hint="eastAsia" w:ascii="宋体" w:hAnsi="宋体" w:cs="宋体"/>
                <w:bCs/>
                <w:sz w:val="24"/>
                <w:szCs w:val="24"/>
              </w:rPr>
              <w:t xml:space="preserve">，</w:t>
            </w:r>
            <w:r>
              <w:rPr>
                <w:rFonts w:hint="eastAsia" w:ascii="宋体" w:hAnsi="宋体" w:cs="宋体"/>
                <w:bCs/>
                <w:sz w:val="24"/>
                <w:szCs w:val="24"/>
                <w:lang w:eastAsia="zh-CN"/>
              </w:rPr>
              <w:t xml:space="preserve">报价</w:t>
            </w:r>
            <w:r>
              <w:rPr>
                <w:rFonts w:hint="eastAsia" w:ascii="宋体" w:hAnsi="宋体" w:cs="宋体"/>
                <w:bCs/>
                <w:sz w:val="24"/>
                <w:szCs w:val="24"/>
              </w:rPr>
              <w:t xml:space="preserve">优惠率须取整且不得为负数，否则按无效投标处理。举例：某家投标供应商报价优惠率为15%，结算时均按照食材基准价的85%计取。</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的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（3）投标供应商应依据采购人提供的招标文件，结合企业自身情况最后确定报价，任何有选择的报价将不予接受。</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23"/>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23"/>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23"/>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20</w:t>
            </w:r>
            <w:r/>
          </w:p>
        </w:tc>
        <w:tc>
          <w:tcPr>
            <w:tcW w:w="9774" w:type="dxa"/>
            <w:textDirection w:val="lrTb"/>
            <w:noWrap w:val="false"/>
          </w:tcPr>
          <w:p>
            <w:pPr>
              <w:spacing w:line="420" w:lineRule="exact"/>
              <w:rPr>
                <w:rFonts w:ascii="宋体" w:hAnsi="宋体"/>
                <w:bCs/>
                <w:sz w:val="24"/>
                <w:szCs w:val="24"/>
              </w:rPr>
            </w:pPr>
            <w:r>
              <w:rPr>
                <w:rFonts w:hint="eastAsia" w:ascii="宋体" w:hAnsi="宋体" w:cs="宋体"/>
                <w:b/>
                <w:bCs/>
                <w:sz w:val="24"/>
              </w:rPr>
              <w:t xml:space="preserve">凡对本次采购提出询问，请按</w:t>
            </w:r>
            <w:r>
              <w:rPr>
                <w:rFonts w:ascii="宋体" w:hAnsi="宋体" w:cs="宋体"/>
                <w:b/>
                <w:bCs/>
                <w:sz w:val="24"/>
              </w:rPr>
              <w:t xml:space="preserve">以下方式</w:t>
            </w:r>
            <w:r>
              <w:rPr>
                <w:rFonts w:hint="eastAsia" w:ascii="宋体" w:hAnsi="宋体" w:cs="宋体"/>
                <w:b/>
                <w:bCs/>
                <w:sz w:val="24"/>
              </w:rPr>
              <w:t xml:space="preserve">联系：</w:t>
            </w:r>
            <w:r/>
          </w:p>
          <w:p>
            <w:pPr>
              <w:spacing w:line="420" w:lineRule="exact"/>
              <w:rPr>
                <w:rFonts w:ascii="宋体" w:hAnsi="宋体"/>
                <w:bCs/>
                <w:sz w:val="24"/>
                <w:szCs w:val="24"/>
              </w:rPr>
            </w:pPr>
            <w:r>
              <w:rPr>
                <w:rFonts w:hint="eastAsia" w:ascii="宋体" w:hAnsi="宋体"/>
                <w:bCs/>
                <w:sz w:val="24"/>
                <w:szCs w:val="24"/>
              </w:rPr>
              <w:t xml:space="preserve">1.采 购 人：无锡市公安局惠山分局阳山派出所</w:t>
            </w:r>
            <w:r/>
          </w:p>
          <w:p>
            <w:pPr>
              <w:spacing w:line="420" w:lineRule="exact"/>
              <w:rPr>
                <w:rFonts w:hint="eastAsia" w:ascii="宋体" w:hAnsi="宋体" w:eastAsia="宋体"/>
                <w:bCs/>
                <w:sz w:val="24"/>
                <w:szCs w:val="24"/>
                <w:lang w:eastAsia="zh-CN"/>
              </w:rPr>
            </w:pPr>
            <w:r>
              <w:rPr>
                <w:rFonts w:hint="eastAsia" w:ascii="宋体" w:hAnsi="宋体"/>
                <w:bCs/>
                <w:sz w:val="24"/>
                <w:szCs w:val="24"/>
              </w:rPr>
              <w:t xml:space="preserve">统一社会信用代码：</w:t>
            </w:r>
            <w:r>
              <w:rPr>
                <w:rFonts w:hint="eastAsia" w:ascii="宋体" w:hAnsi="宋体"/>
                <w:bCs/>
                <w:sz w:val="24"/>
                <w:szCs w:val="24"/>
                <w:lang w:eastAsia="zh-CN"/>
              </w:rPr>
              <w:t xml:space="preserve">11320206014007780N</w:t>
            </w:r>
            <w:r/>
          </w:p>
          <w:p>
            <w:pPr>
              <w:spacing w:line="420" w:lineRule="exact"/>
              <w:rPr>
                <w:rFonts w:ascii="宋体" w:hAnsi="宋体"/>
                <w:bCs/>
                <w:sz w:val="24"/>
                <w:szCs w:val="24"/>
              </w:rPr>
            </w:pPr>
            <w:r>
              <w:rPr>
                <w:rFonts w:hint="eastAsia" w:ascii="宋体" w:hAnsi="宋体"/>
                <w:bCs/>
                <w:sz w:val="24"/>
                <w:szCs w:val="24"/>
              </w:rPr>
              <w:t xml:space="preserve">联系人：倪科、沈工</w:t>
            </w:r>
            <w:r/>
          </w:p>
          <w:p>
            <w:pPr>
              <w:spacing w:line="420" w:lineRule="exact"/>
              <w:rPr>
                <w:rFonts w:ascii="宋体" w:hAnsi="宋体"/>
                <w:bCs/>
                <w:sz w:val="24"/>
                <w:szCs w:val="24"/>
              </w:rPr>
            </w:pPr>
            <w:r>
              <w:rPr>
                <w:rFonts w:hint="eastAsia" w:ascii="宋体" w:hAnsi="宋体"/>
                <w:bCs/>
                <w:sz w:val="24"/>
                <w:szCs w:val="24"/>
              </w:rPr>
              <w:t xml:space="preserve">联系电话：0510-83959066</w:t>
            </w:r>
            <w:r/>
          </w:p>
          <w:p>
            <w:pPr>
              <w:spacing w:line="420" w:lineRule="exact"/>
              <w:rPr>
                <w:rFonts w:hint="eastAsia" w:ascii="宋体" w:hAnsi="宋体" w:eastAsia="宋体"/>
                <w:bCs/>
                <w:sz w:val="24"/>
                <w:szCs w:val="24"/>
                <w:lang w:eastAsia="zh-CN"/>
              </w:rPr>
            </w:pPr>
            <w:r>
              <w:rPr>
                <w:rFonts w:hint="eastAsia" w:ascii="宋体" w:hAnsi="宋体"/>
                <w:bCs/>
                <w:sz w:val="24"/>
                <w:szCs w:val="24"/>
              </w:rPr>
              <w:t xml:space="preserve">联系地址：</w:t>
            </w:r>
            <w:r>
              <w:rPr>
                <w:rFonts w:hint="eastAsia" w:ascii="宋体" w:hAnsi="宋体"/>
                <w:bCs/>
                <w:sz w:val="24"/>
                <w:szCs w:val="24"/>
                <w:lang w:eastAsia="zh-CN"/>
              </w:rPr>
              <w:t xml:space="preserve">无锡市惠山区阳山镇人民西路8号</w:t>
            </w:r>
            <w:r/>
          </w:p>
          <w:p>
            <w:pPr>
              <w:spacing w:line="420" w:lineRule="exact"/>
              <w:rPr>
                <w:rFonts w:ascii="宋体" w:hAnsi="宋体"/>
                <w:bCs/>
                <w:sz w:val="24"/>
                <w:szCs w:val="24"/>
              </w:rPr>
            </w:pPr>
            <w:r>
              <w:rPr>
                <w:rFonts w:hint="eastAsia" w:ascii="宋体" w:hAnsi="宋体"/>
                <w:bCs/>
                <w:sz w:val="24"/>
                <w:szCs w:val="24"/>
              </w:rPr>
              <w:t xml:space="preserve">2.采购代理机构：无锡梁溪建设咨询事务所有限公司</w:t>
            </w:r>
            <w:r/>
          </w:p>
          <w:p>
            <w:pPr>
              <w:spacing w:line="420" w:lineRule="exact"/>
              <w:rPr>
                <w:rFonts w:ascii="宋体" w:hAnsi="宋体"/>
                <w:bCs/>
                <w:sz w:val="24"/>
                <w:szCs w:val="24"/>
              </w:rPr>
            </w:pPr>
            <w:r>
              <w:rPr>
                <w:rFonts w:hint="eastAsia" w:ascii="宋体" w:hAnsi="宋体"/>
                <w:bCs/>
                <w:sz w:val="24"/>
                <w:szCs w:val="24"/>
              </w:rPr>
              <w:t xml:space="preserve">统一社会信用代码：</w:t>
            </w:r>
            <w:r>
              <w:rPr>
                <w:rFonts w:ascii="宋体" w:hAnsi="宋体"/>
                <w:bCs/>
                <w:sz w:val="24"/>
                <w:szCs w:val="24"/>
              </w:rPr>
              <w:t xml:space="preserve">91320205767386199M</w:t>
            </w:r>
            <w:r/>
          </w:p>
          <w:p>
            <w:pPr>
              <w:spacing w:line="420" w:lineRule="exact"/>
              <w:rPr>
                <w:rFonts w:ascii="宋体" w:hAnsi="宋体"/>
                <w:bCs/>
                <w:sz w:val="24"/>
                <w:szCs w:val="24"/>
              </w:rPr>
            </w:pPr>
            <w:r>
              <w:rPr>
                <w:rFonts w:hint="eastAsia" w:ascii="宋体" w:hAnsi="宋体"/>
                <w:bCs/>
                <w:sz w:val="24"/>
                <w:szCs w:val="24"/>
              </w:rPr>
              <w:t xml:space="preserve">联系人：周雪峰、程鸿晴、庄维维</w:t>
            </w:r>
            <w:r/>
          </w:p>
          <w:p>
            <w:pPr>
              <w:spacing w:line="420" w:lineRule="exact"/>
              <w:rPr>
                <w:rFonts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0510-88203985</w:t>
            </w:r>
            <w:r>
              <w:rPr>
                <w:rFonts w:hint="eastAsia" w:ascii="宋体" w:hAnsi="宋体"/>
                <w:bCs/>
                <w:sz w:val="24"/>
                <w:szCs w:val="24"/>
              </w:rPr>
              <w:t xml:space="preserve"> </w:t>
            </w:r>
            <w:r>
              <w:rPr>
                <w:rFonts w:ascii="宋体" w:hAnsi="宋体"/>
                <w:bCs/>
                <w:sz w:val="24"/>
                <w:szCs w:val="24"/>
              </w:rPr>
              <w:t xml:space="preserve">    </w:t>
            </w:r>
            <w:r/>
          </w:p>
          <w:p>
            <w:pPr>
              <w:spacing w:line="420" w:lineRule="exact"/>
              <w:rPr>
                <w:rFonts w:ascii="宋体" w:hAnsi="宋体"/>
                <w:bCs/>
                <w:sz w:val="24"/>
                <w:szCs w:val="24"/>
              </w:rPr>
            </w:pPr>
            <w:r>
              <w:rPr>
                <w:rFonts w:hint="eastAsia" w:ascii="宋体" w:hAnsi="宋体"/>
                <w:bCs/>
                <w:sz w:val="24"/>
                <w:szCs w:val="24"/>
              </w:rPr>
              <w:t xml:space="preserve">邮箱：</w:t>
            </w:r>
            <w:r>
              <w:fldChar w:fldCharType="begin"/>
            </w:r>
            <w:r>
              <w:instrText xml:space="preserve"> HYPERLINK "mailto:WXLXZBB@163.com" </w:instrText>
            </w:r>
            <w:r>
              <w:fldChar w:fldCharType="separate"/>
            </w:r>
            <w:r>
              <w:rPr>
                <w:rStyle w:val="867"/>
                <w:rFonts w:hint="eastAsia" w:ascii="宋体" w:hAnsi="宋体"/>
                <w:sz w:val="24"/>
              </w:rPr>
              <w:t xml:space="preserve">WXLXZBB@163.com</w:t>
            </w:r>
            <w:r>
              <w:rPr>
                <w:rStyle w:val="867"/>
                <w:rFonts w:hint="eastAsia" w:ascii="宋体" w:hAnsi="宋体"/>
                <w:sz w:val="24"/>
              </w:rPr>
              <w:fldChar w:fldCharType="end"/>
            </w:r>
            <w:r/>
          </w:p>
          <w:p>
            <w:pPr>
              <w:spacing w:line="420" w:lineRule="exact"/>
              <w:rPr>
                <w:rFonts w:ascii="宋体" w:hAnsi="宋体" w:cs="宋体"/>
                <w:b/>
                <w:bCs/>
                <w:sz w:val="24"/>
              </w:rPr>
            </w:pPr>
            <w:r>
              <w:rPr>
                <w:rFonts w:hint="eastAsia" w:ascii="宋体" w:hAnsi="宋体"/>
                <w:bCs/>
                <w:sz w:val="24"/>
                <w:szCs w:val="24"/>
              </w:rPr>
              <w:t xml:space="preserve">联系地址：无锡市惠山区惠山大道88号明都大厦1号楼15楼1515室</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的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本次采购属于服务类政府采购，采购人、代理机构、投标供应商、评标委员会的相关行为均受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56"/>
        <w:spacing w:before="0" w:line="440" w:lineRule="exact"/>
      </w:pPr>
      <w:r/>
      <w:bookmarkStart w:id="7" w:name="二．报价方须知"/>
      <w:r/>
      <w:bookmarkEnd w:id="7"/>
      <w:r/>
      <w:bookmarkStart w:id="8" w:name="_Toc35780494"/>
      <w:r/>
      <w:bookmarkStart w:id="9" w:name="_Toc116946287"/>
      <w:r/>
      <w:bookmarkStart w:id="10" w:name="_Toc36850784"/>
      <w:r/>
      <w:bookmarkStart w:id="11" w:name="_Toc39873211"/>
      <w:r/>
      <w:bookmarkStart w:id="12" w:name="_Toc35780505"/>
      <w:r/>
      <w:bookmarkStart w:id="13" w:name="_Hlk51102776"/>
      <w:r>
        <w:rPr>
          <w:rFonts w:hint="eastAsia"/>
        </w:rPr>
        <w:t xml:space="preserve">二、投标供应商须知</w:t>
      </w:r>
      <w:bookmarkEnd w:id="8"/>
      <w:r/>
      <w:bookmarkEnd w:id="9"/>
      <w:r/>
      <w:r/>
    </w:p>
    <w:p>
      <w:pPr>
        <w:ind w:firstLine="482"/>
        <w:spacing w:line="440" w:lineRule="exact"/>
        <w:tabs>
          <w:tab w:val="left" w:pos="945" w:leader="none"/>
        </w:tabs>
        <w:rPr>
          <w:rFonts w:ascii="宋体" w:hAnsi="宋体"/>
          <w:b/>
          <w:sz w:val="24"/>
          <w:szCs w:val="24"/>
        </w:rPr>
        <w:outlineLvl w:val="0"/>
      </w:pPr>
      <w:r/>
      <w:bookmarkStart w:id="14" w:name="_Toc35780495"/>
      <w:r/>
      <w:bookmarkStart w:id="15" w:name="_Toc116946288"/>
      <w:r/>
      <w:bookmarkStart w:id="16" w:name="_Toc39873202"/>
      <w:r/>
      <w:bookmarkStart w:id="17" w:name="_Toc98277324"/>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ascii="宋体" w:hAnsi="宋体"/>
          <w:b/>
          <w:sz w:val="24"/>
          <w:szCs w:val="24"/>
        </w:rPr>
        <w:outlineLvl w:val="0"/>
      </w:pPr>
      <w:r/>
      <w:bookmarkStart w:id="18" w:name="_Toc98277325"/>
      <w:r/>
      <w:bookmarkStart w:id="19" w:name="_Toc39873203"/>
      <w:r/>
      <w:bookmarkStart w:id="20" w:name="_Toc35780496"/>
      <w:r/>
      <w:bookmarkStart w:id="21" w:name="_Toc116946289"/>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bookmarkStart w:id="22" w:name="_Toc39873204"/>
      <w:r/>
      <w:bookmarkStart w:id="23"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w:t>
      </w:r>
      <w:r>
        <w:rPr>
          <w:rFonts w:hint="eastAsia" w:ascii="宋体" w:hAnsi="宋体"/>
          <w:bCs/>
          <w:sz w:val="24"/>
          <w:szCs w:val="24"/>
          <w:lang w:eastAsia="zh-CN"/>
        </w:rPr>
        <w:t xml:space="preserve">应</w:t>
      </w:r>
      <w:r>
        <w:rPr>
          <w:rFonts w:hint="eastAsia" w:ascii="宋体" w:hAnsi="宋体"/>
          <w:bCs/>
          <w:sz w:val="24"/>
          <w:szCs w:val="24"/>
        </w:rPr>
        <w:t xml:space="preserve">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ascii="宋体" w:hAnsi="宋体"/>
          <w:b/>
          <w:sz w:val="24"/>
          <w:szCs w:val="24"/>
        </w:rPr>
        <w:outlineLvl w:val="0"/>
      </w:pPr>
      <w:r/>
      <w:bookmarkStart w:id="24" w:name="_Toc98277326"/>
      <w:r/>
      <w:bookmarkStart w:id="25" w:name="_Toc116946290"/>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w:t>
      </w:r>
      <w:r>
        <w:rPr>
          <w:rFonts w:hint="eastAsia" w:ascii="宋体" w:hAnsi="宋体"/>
          <w:b/>
          <w:sz w:val="24"/>
          <w:szCs w:val="24"/>
        </w:rPr>
        <w:t xml:space="preserve">应在投标截止时间15日前</w:t>
      </w:r>
      <w:r>
        <w:rPr>
          <w:rFonts w:hint="eastAsia" w:ascii="宋体" w:hAnsi="宋体"/>
          <w:bCs/>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采购人将在</w:t>
      </w:r>
      <w:r>
        <w:rPr>
          <w:rFonts w:hint="eastAsia" w:ascii="宋体" w:hAnsi="宋体"/>
          <w:b/>
          <w:sz w:val="24"/>
          <w:szCs w:val="24"/>
        </w:rPr>
        <w:t xml:space="preserve">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8"/>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ascii="宋体" w:hAnsi="宋体"/>
          <w:b/>
          <w:sz w:val="24"/>
          <w:szCs w:val="24"/>
        </w:rPr>
        <w:outlineLvl w:val="0"/>
      </w:pPr>
      <w:r/>
      <w:bookmarkStart w:id="26" w:name="_Toc35780498"/>
      <w:r/>
      <w:bookmarkStart w:id="27" w:name="_Toc98277327"/>
      <w:r/>
      <w:bookmarkStart w:id="28" w:name="_Toc116946291"/>
      <w:r/>
      <w:bookmarkStart w:id="29" w:name="_Toc39873205"/>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9"/>
        </w:numPr>
        <w:ind w:left="1" w:firstLine="523"/>
        <w:spacing w:line="440" w:lineRule="exact"/>
        <w:tabs>
          <w:tab w:val="left" w:pos="525" w:leader="none"/>
          <w:tab w:val="left" w:pos="945" w:leader="none"/>
        </w:tabs>
        <w:rPr>
          <w:rFonts w:ascii="宋体" w:hAnsi="宋体"/>
          <w:bCs/>
          <w:sz w:val="24"/>
          <w:szCs w:val="24"/>
        </w:rPr>
      </w:pPr>
      <w:r/>
      <w:bookmarkStart w:id="30" w:name="_Toc35780499"/>
      <w:r/>
      <w:bookmarkStart w:id="31" w:name="_Toc39873206"/>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rPr>
        <w:outlineLvl w:val="0"/>
      </w:pPr>
      <w:r/>
      <w:bookmarkStart w:id="32" w:name="_Toc116946292"/>
      <w:r/>
      <w:bookmarkStart w:id="33" w:name="_Toc98277328"/>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接收单位：无锡市公安局惠山分局阳山派出所、无锡梁溪建设咨询事务所有限公司</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地址：</w:t>
      </w:r>
      <w:r>
        <w:rPr>
          <w:rFonts w:hint="eastAsia" w:ascii="宋体" w:hAnsi="宋体"/>
          <w:bCs/>
          <w:sz w:val="24"/>
          <w:szCs w:val="24"/>
          <w:lang w:eastAsia="zh-CN"/>
        </w:rPr>
        <w:t xml:space="preserve">无锡市惠山区阳山镇人民西路8号</w:t>
      </w:r>
      <w:r>
        <w:rPr>
          <w:rFonts w:hint="eastAsia"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联系人：沈工、程鸿晴</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电话：0510-83959066、0510-88203985</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处理的其他要求按照《</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ascii="宋体" w:hAnsi="宋体"/>
          <w:b/>
          <w:sz w:val="24"/>
          <w:szCs w:val="24"/>
        </w:rPr>
        <w:outlineLvl w:val="0"/>
      </w:pPr>
      <w:r/>
      <w:bookmarkStart w:id="34" w:name="_Toc35780500"/>
      <w:r/>
      <w:bookmarkStart w:id="35" w:name="_Toc116946293"/>
      <w:r/>
      <w:bookmarkStart w:id="36" w:name="_Toc39873207"/>
      <w:r/>
      <w:bookmarkStart w:id="37" w:name="_Toc98277329"/>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资格文件、商务文件、报价文件</w:t>
      </w:r>
      <w:r/>
    </w:p>
    <w:p>
      <w:pPr>
        <w:numPr>
          <w:ilvl w:val="0"/>
          <w:numId w:val="10"/>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sz w:val="24"/>
          <w:szCs w:val="24"/>
        </w:rPr>
      </w:pPr>
      <w:r/>
      <w:bookmarkStart w:id="38" w:name="_Hlk54189647"/>
      <w:r/>
      <w:bookmarkStart w:id="39" w:name="_Hlk40019962"/>
      <w:r/>
      <w:bookmarkStart w:id="40" w:name="_Hlk39447281"/>
      <w:r>
        <w:rPr>
          <w:rFonts w:hint="eastAsia" w:ascii="宋体" w:hAnsi="宋体"/>
          <w:bCs/>
          <w:sz w:val="24"/>
          <w:szCs w:val="24"/>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ascii="宋体" w:hAnsi="宋体"/>
          <w:b/>
          <w:sz w:val="24"/>
          <w:szCs w:val="24"/>
        </w:rPr>
      </w:pPr>
      <w:r/>
      <w:bookmarkStart w:id="41" w:name="_Hlk111313981"/>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投标供应商具有有效的《食品生产许可证》或《食品经营许可证》</w:t>
      </w:r>
      <w:r>
        <w:rPr>
          <w:rFonts w:hint="eastAsia" w:ascii="宋体" w:hAnsi="宋体"/>
          <w:b/>
          <w:sz w:val="24"/>
          <w:szCs w:val="24"/>
        </w:rPr>
        <w:t xml:space="preserve">（投标文件中提供原件扫描件并加盖公章或签电子公章）；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2025年1月/2月/3月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bookmarkEnd w:id="44"/>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开标一览表（格式见附件）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车辆配备一览表</w:t>
      </w:r>
      <w:r>
        <w:rPr>
          <w:rFonts w:hint="eastAsia" w:ascii="宋体" w:hAnsi="宋体"/>
          <w:b/>
          <w:bCs w:val="0"/>
          <w:sz w:val="24"/>
          <w:szCs w:val="24"/>
        </w:rPr>
        <w:t xml:space="preserve">（格式见附件）</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其他（</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ascii="宋体" w:hAnsi="宋体"/>
          <w:b/>
          <w:sz w:val="24"/>
          <w:szCs w:val="24"/>
        </w:rPr>
      </w:pPr>
      <w:r/>
      <w:bookmarkStart w:id="45" w:name="_Hlk44524244"/>
      <w:r/>
      <w:bookmarkStart w:id="46" w:name="_Toc35780501"/>
      <w:r/>
      <w:bookmarkStart w:id="47" w:name="_Toc39873208"/>
      <w:r>
        <w:rPr>
          <w:rFonts w:hint="eastAsia" w:ascii="宋体" w:hAnsi="宋体"/>
          <w:b/>
          <w:sz w:val="24"/>
          <w:szCs w:val="24"/>
        </w:rPr>
        <w:t xml:space="preserve">第二部分：技术标</w:t>
      </w:r>
      <w:bookmarkEnd w:id="45"/>
      <w:r/>
      <w:r/>
    </w:p>
    <w:p>
      <w:pPr>
        <w:ind w:firstLine="480"/>
        <w:spacing w:line="440" w:lineRule="exact"/>
        <w:rPr>
          <w:rFonts w:ascii="宋体" w:hAnsi="宋体"/>
          <w:bCs/>
          <w:sz w:val="24"/>
          <w:szCs w:val="24"/>
        </w:rPr>
      </w:pPr>
      <w:r/>
      <w:bookmarkStart w:id="48" w:name="_Toc98277339"/>
      <w:r>
        <w:rPr>
          <w:rFonts w:hint="eastAsia" w:ascii="宋体" w:hAnsi="宋体"/>
          <w:bCs/>
          <w:sz w:val="24"/>
          <w:szCs w:val="24"/>
        </w:rPr>
        <w:t xml:space="preserve">1.配送服务方案</w:t>
      </w:r>
      <w:r/>
    </w:p>
    <w:p>
      <w:pPr>
        <w:ind w:firstLine="480"/>
        <w:spacing w:line="440" w:lineRule="exact"/>
        <w:rPr>
          <w:rFonts w:ascii="宋体" w:hAnsi="宋体"/>
          <w:bCs/>
          <w:sz w:val="24"/>
          <w:szCs w:val="24"/>
        </w:rPr>
      </w:pPr>
      <w:r>
        <w:rPr>
          <w:rFonts w:hint="eastAsia" w:ascii="宋体" w:hAnsi="宋体"/>
          <w:bCs/>
          <w:sz w:val="24"/>
          <w:szCs w:val="24"/>
        </w:rPr>
        <w:t xml:space="preserve">2.质量保障方案</w:t>
      </w:r>
      <w:r/>
    </w:p>
    <w:p>
      <w:pPr>
        <w:ind w:firstLine="480"/>
        <w:spacing w:line="440" w:lineRule="exact"/>
        <w:rPr>
          <w:rFonts w:ascii="宋体" w:hAnsi="宋体"/>
          <w:bCs/>
          <w:sz w:val="24"/>
          <w:szCs w:val="24"/>
        </w:rPr>
      </w:pPr>
      <w:r>
        <w:rPr>
          <w:rFonts w:hint="eastAsia" w:ascii="宋体" w:hAnsi="宋体"/>
          <w:bCs/>
          <w:sz w:val="24"/>
          <w:szCs w:val="24"/>
        </w:rPr>
        <w:t xml:space="preserve">3.食品安全追溯及召回机制方案</w:t>
      </w:r>
      <w:r/>
    </w:p>
    <w:p>
      <w:pPr>
        <w:ind w:firstLine="480"/>
        <w:spacing w:line="440" w:lineRule="exact"/>
        <w:rPr>
          <w:rFonts w:ascii="宋体" w:hAnsi="宋体"/>
          <w:bCs/>
          <w:sz w:val="24"/>
          <w:szCs w:val="24"/>
        </w:rPr>
      </w:pPr>
      <w:r>
        <w:rPr>
          <w:rFonts w:hint="eastAsia" w:ascii="宋体" w:hAnsi="宋体"/>
          <w:bCs/>
          <w:sz w:val="24"/>
          <w:szCs w:val="24"/>
        </w:rPr>
        <w:t xml:space="preserve">4.应急措施方案</w:t>
      </w:r>
      <w:r/>
    </w:p>
    <w:p>
      <w:pPr>
        <w:ind w:firstLine="480"/>
        <w:spacing w:line="440" w:lineRule="exact"/>
        <w:rPr>
          <w:rFonts w:ascii="宋体" w:hAnsi="宋体"/>
          <w:bCs/>
          <w:sz w:val="24"/>
          <w:szCs w:val="24"/>
        </w:rPr>
      </w:pPr>
      <w:r>
        <w:rPr>
          <w:rFonts w:hint="eastAsia" w:ascii="宋体" w:hAnsi="宋体"/>
          <w:bCs/>
          <w:sz w:val="24"/>
          <w:szCs w:val="24"/>
        </w:rPr>
        <w:t xml:space="preserve">5.内控制度</w:t>
      </w:r>
      <w:r/>
    </w:p>
    <w:p>
      <w:pPr>
        <w:ind w:firstLine="482"/>
        <w:spacing w:line="440" w:lineRule="exact"/>
        <w:tabs>
          <w:tab w:val="left" w:pos="945" w:leader="none"/>
        </w:tabs>
        <w:rPr>
          <w:rFonts w:ascii="宋体" w:hAnsi="宋体"/>
          <w:b/>
          <w:sz w:val="24"/>
          <w:szCs w:val="24"/>
        </w:rPr>
        <w:outlineLvl w:val="0"/>
      </w:pPr>
      <w:r/>
      <w:bookmarkStart w:id="49" w:name="_Toc116946294"/>
      <w:r>
        <w:rPr>
          <w:rFonts w:hint="eastAsia" w:ascii="宋体" w:hAnsi="宋体"/>
          <w:b/>
          <w:sz w:val="24"/>
          <w:szCs w:val="24"/>
        </w:rPr>
        <w:t xml:space="preserve">（七）投标文件的制作：</w:t>
      </w:r>
      <w:bookmarkEnd w:id="46"/>
      <w:r/>
      <w:bookmarkEnd w:id="47"/>
      <w:r/>
      <w:bookmarkEnd w:id="48"/>
      <w:r/>
      <w:bookmarkEnd w:id="49"/>
      <w:r/>
      <w:r/>
    </w:p>
    <w:p>
      <w:pPr>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ascii="宋体" w:hAnsi="宋体"/>
          <w:sz w:val="24"/>
        </w:rPr>
      </w:pPr>
      <w:r>
        <w:rPr>
          <w:rFonts w:ascii="宋体" w:hAnsi="宋体"/>
          <w:sz w:val="24"/>
        </w:rPr>
        <w:t xml:space="preserve">5.</w:t>
      </w:r>
      <w:r>
        <w:rPr>
          <w:rFonts w:hint="eastAsia" w:ascii="宋体" w:hAnsi="宋体"/>
          <w:sz w:val="24"/>
        </w:rPr>
        <w:t xml:space="preserve">投标文件应用不褪色的墨水书写或打印。</w:t>
      </w:r>
      <w:r/>
    </w:p>
    <w:p>
      <w:pPr>
        <w:ind w:firstLine="480"/>
        <w:spacing w:line="440" w:lineRule="exact"/>
        <w:rPr>
          <w:rFonts w:ascii="宋体" w:hAnsi="宋体"/>
          <w:sz w:val="24"/>
        </w:rPr>
      </w:pPr>
      <w:r>
        <w:rPr>
          <w:rFonts w:hint="eastAsia" w:ascii="宋体" w:hAnsi="宋体"/>
          <w:sz w:val="24"/>
        </w:rPr>
        <w:t xml:space="preserve">6.投标费用自理。</w:t>
      </w:r>
      <w:r/>
    </w:p>
    <w:p>
      <w:pPr>
        <w:ind w:firstLine="482"/>
        <w:spacing w:line="440" w:lineRule="exact"/>
        <w:tabs>
          <w:tab w:val="left" w:pos="945" w:leader="none"/>
        </w:tabs>
        <w:rPr>
          <w:rFonts w:ascii="宋体" w:hAnsi="宋体"/>
          <w:b/>
          <w:sz w:val="24"/>
          <w:szCs w:val="24"/>
        </w:rPr>
        <w:outlineLvl w:val="0"/>
      </w:pPr>
      <w:r/>
      <w:bookmarkStart w:id="50" w:name="_Toc116946295"/>
      <w:r/>
      <w:bookmarkStart w:id="51" w:name="_Toc98277340"/>
      <w:r>
        <w:rPr>
          <w:rFonts w:hint="eastAsia" w:ascii="宋体" w:hAnsi="宋体"/>
          <w:b/>
          <w:sz w:val="24"/>
          <w:szCs w:val="24"/>
        </w:rPr>
        <w:t xml:space="preserve">（八）网上投标：</w:t>
      </w:r>
      <w:bookmarkEnd w:id="50"/>
      <w:r/>
      <w:bookmarkEnd w:id="51"/>
      <w:r/>
      <w:r/>
    </w:p>
    <w:p>
      <w:pPr>
        <w:ind w:firstLine="480"/>
        <w:spacing w:line="440" w:lineRule="exact"/>
        <w:tabs>
          <w:tab w:val="left" w:pos="1288"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ascii="宋体" w:hAnsi="宋体"/>
          <w:b/>
          <w:sz w:val="24"/>
          <w:szCs w:val="24"/>
        </w:rPr>
        <w:outlineLvl w:val="0"/>
      </w:pPr>
      <w:r/>
      <w:bookmarkStart w:id="52" w:name="_Toc39873209"/>
      <w:r/>
      <w:bookmarkStart w:id="53" w:name="_Toc116946296"/>
      <w:r/>
      <w:bookmarkStart w:id="54" w:name="_Toc35780502"/>
      <w:r/>
      <w:bookmarkStart w:id="55" w:name="_Toc98277341"/>
      <w:r>
        <w:rPr>
          <w:rFonts w:hint="eastAsia" w:ascii="宋体" w:hAnsi="宋体"/>
          <w:b/>
          <w:sz w:val="24"/>
          <w:szCs w:val="24"/>
        </w:rPr>
        <w:t xml:space="preserve">（九） 无效投标文件的确认：</w:t>
      </w:r>
      <w:bookmarkEnd w:id="52"/>
      <w:r/>
      <w:bookmarkEnd w:id="53"/>
      <w:r/>
      <w:bookmarkEnd w:id="54"/>
      <w:r/>
      <w:bookmarkEnd w:id="55"/>
      <w:r/>
      <w:r/>
    </w:p>
    <w:p>
      <w:pPr>
        <w:ind w:firstLine="480"/>
        <w:spacing w:line="440" w:lineRule="exact"/>
        <w:tabs>
          <w:tab w:val="left" w:pos="945" w:leader="none"/>
          <w:tab w:val="left" w:pos="1288" w:leader="none"/>
        </w:tabs>
        <w:rPr>
          <w:rFonts w:ascii="宋体" w:hAnsi="宋体"/>
          <w:bCs/>
          <w:sz w:val="24"/>
          <w:szCs w:val="24"/>
        </w:rPr>
      </w:pPr>
      <w:r/>
      <w:bookmarkStart w:id="56" w:name="_Toc39873210"/>
      <w:r/>
      <w:bookmarkStart w:id="57" w:name="_Toc35780503"/>
      <w:r/>
      <w:bookmarkStart w:id="58" w:name="_Toc116946297"/>
      <w:r/>
      <w:bookmarkStart w:id="59" w:name="_Toc98277342"/>
      <w:r>
        <w:rPr>
          <w:rFonts w:hint="eastAsia" w:ascii="宋体" w:hAnsi="宋体"/>
          <w:bCs/>
          <w:sz w:val="24"/>
          <w:szCs w:val="24"/>
        </w:rPr>
        <w:t xml:space="preserve">投标供应商有下列情况之一者，投标文件无效：</w:t>
      </w:r>
      <w:bookmarkEnd w:id="56"/>
      <w:r/>
      <w:bookmarkEnd w:id="57"/>
      <w:r/>
      <w:r/>
    </w:p>
    <w:p>
      <w:pPr>
        <w:numPr>
          <w:ilvl w:val="0"/>
          <w:numId w:val="11"/>
        </w:numPr>
        <w:ind w:left="0" w:firstLine="480"/>
        <w:spacing w:line="440" w:lineRule="exact"/>
        <w:rPr>
          <w:rFonts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投标文件含有采购人不能接受的附加条件的；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投标文件书写潦草、字迹模糊不清、无法辨认的；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投标文件中有招标文件未允许提供的选择性内容的；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恶意串通其他投标供应商，故意哄抬价格或压价的；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eastAsia="宋体" w:cs="Times New Roman"/>
          <w:b/>
          <w:bCs/>
          <w:color w:val="0000ff"/>
          <w:sz w:val="24"/>
          <w:szCs w:val="24"/>
          <w:lang w:eastAsia="zh-CN"/>
        </w:rPr>
      </w:pPr>
      <w:r>
        <w:rPr>
          <w:rFonts w:hint="eastAsia" w:ascii="宋体" w:hAnsi="宋体"/>
          <w:sz w:val="24"/>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hint="eastAsia" w:ascii="宋体" w:hAnsi="宋体" w:eastAsia="宋体" w:cs="Times New Roman"/>
          <w:b/>
          <w:bCs/>
          <w:color w:val="0000ff"/>
          <w:sz w:val="24"/>
          <w:szCs w:val="24"/>
          <w:lang w:eastAsia="zh-CN"/>
        </w:rPr>
      </w:pPr>
      <w:r>
        <w:rPr>
          <w:rFonts w:hint="eastAsia" w:ascii="宋体" w:hAnsi="宋体" w:eastAsia="宋体" w:cs="Times New Roman"/>
          <w:b/>
          <w:bCs/>
          <w:color w:val="0000ff"/>
          <w:sz w:val="24"/>
          <w:szCs w:val="24"/>
          <w:lang w:eastAsia="zh-CN"/>
        </w:rPr>
        <w:t xml:space="preserve">同一投标供应商提交两种（含两种）以上不同的投标报价的；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超过招标文件规定的最高限价的；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ascii="宋体" w:hAnsi="宋体"/>
          <w:b/>
          <w:bCs/>
          <w:sz w:val="24"/>
        </w:rPr>
      </w:pPr>
      <w:r>
        <w:rPr>
          <w:rFonts w:hint="eastAsia" w:ascii="宋体" w:hAnsi="宋体"/>
          <w:b/>
          <w:bCs/>
          <w:sz w:val="24"/>
        </w:rPr>
        <w:t xml:space="preserve">未通过初步资格性审查、投标文件资格性检查、投标文件符合性审查、技术标符合性审查、报价符合性审查的；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招标文件中，凡标有“</w:t>
      </w:r>
      <w:bookmarkStart w:id="60" w:name="_Hlk116943099"/>
      <w:r>
        <w:rPr>
          <w:rFonts w:hint="eastAsia" w:ascii="宋体" w:hAnsi="宋体"/>
          <w:sz w:val="24"/>
        </w:rPr>
        <w:t xml:space="preserve">★</w:t>
      </w:r>
      <w:bookmarkEnd w:id="60"/>
      <w:r>
        <w:rPr>
          <w:rFonts w:hint="eastAsia" w:ascii="宋体" w:hAnsi="宋体"/>
          <w:sz w:val="24"/>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技术文件编制粗糙，缺漏项较多，或技术标页数过于偏少；</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ascii="宋体" w:hAnsi="宋体"/>
          <w:sz w:val="24"/>
        </w:rPr>
      </w:pPr>
      <w:r>
        <w:rPr>
          <w:rFonts w:hint="eastAsia" w:ascii="宋体" w:hAnsi="宋体"/>
          <w:sz w:val="24"/>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ascii="宋体" w:hAnsi="宋体"/>
          <w:sz w:val="24"/>
        </w:rPr>
      </w:pPr>
      <w:r>
        <w:rPr>
          <w:rFonts w:hint="eastAsia" w:ascii="宋体" w:hAnsi="宋体"/>
          <w:sz w:val="24"/>
        </w:rPr>
        <w:t xml:space="preserve">不同投标供应商委托同一单位或者个人办理投标事宜的；</w:t>
      </w:r>
      <w:r/>
    </w:p>
    <w:p>
      <w:pPr>
        <w:numPr>
          <w:ilvl w:val="0"/>
          <w:numId w:val="11"/>
        </w:numPr>
        <w:ind w:left="0" w:firstLine="480"/>
        <w:spacing w:line="440" w:lineRule="exact"/>
        <w:rPr>
          <w:rFonts w:ascii="宋体" w:hAnsi="宋体"/>
          <w:b/>
          <w:bCs/>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ascii="宋体" w:hAnsi="宋体"/>
          <w:b/>
          <w:bCs/>
          <w:sz w:val="24"/>
        </w:rPr>
      </w:pPr>
      <w:r>
        <w:rPr>
          <w:rFonts w:hint="eastAsia" w:ascii="宋体" w:hAnsi="宋体"/>
          <w:b/>
          <w:bCs/>
          <w:sz w:val="24"/>
        </w:rPr>
        <w:t xml:space="preserve">不同投标供应商的投标文件上传使用的MAC地址一致的，或不同投标文件留有相同标记标识、存在两处以上一致性错误或雷同等情况，视为投标供应商相互围标、串标，其投标无效；</w:t>
      </w:r>
      <w:r/>
    </w:p>
    <w:p>
      <w:pPr>
        <w:numPr>
          <w:ilvl w:val="0"/>
          <w:numId w:val="11"/>
        </w:numPr>
        <w:spacing w:line="440" w:lineRule="exact"/>
        <w:tabs>
          <w:tab w:val="left" w:pos="900" w:leader="none"/>
          <w:tab w:val="left" w:pos="1288" w:leader="none"/>
        </w:tabs>
        <w:rPr>
          <w:rFonts w:ascii="宋体" w:hAnsi="宋体"/>
          <w:sz w:val="24"/>
        </w:rPr>
      </w:pPr>
      <w:r>
        <w:rPr>
          <w:rFonts w:hint="eastAsia" w:ascii="宋体" w:hAnsi="宋体"/>
          <w:sz w:val="24"/>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1"/>
        </w:numPr>
        <w:ind w:left="0" w:firstLine="480"/>
        <w:spacing w:line="440" w:lineRule="exact"/>
        <w:rPr>
          <w:rFonts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 开标、评标：</w:t>
      </w:r>
      <w:bookmarkEnd w:id="58"/>
      <w:r/>
      <w:bookmarkEnd w:id="59"/>
      <w:r/>
      <w:r/>
    </w:p>
    <w:p>
      <w:pPr>
        <w:ind w:firstLine="482"/>
        <w:spacing w:line="440" w:lineRule="exact"/>
        <w:tabs>
          <w:tab w:val="left" w:pos="945" w:leader="none"/>
        </w:tabs>
        <w:rPr>
          <w:rFonts w:asciiTheme="minorEastAsia" w:hAnsiTheme="minorEastAsia" w:eastAsiaTheme="minorEastAsia"/>
          <w:b/>
          <w:sz w:val="24"/>
          <w:szCs w:val="24"/>
        </w:rPr>
        <w:outlineLvl w:val="0"/>
      </w:pPr>
      <w:r/>
      <w:bookmarkStart w:id="61" w:name="_Toc98277343"/>
      <w:r/>
      <w:bookmarkStart w:id="62"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1"/>
      <w:r/>
      <w:bookmarkEnd w:id="62"/>
      <w:r/>
      <w:r/>
    </w:p>
    <w:p>
      <w:pPr>
        <w:ind w:firstLine="480"/>
        <w:spacing w:line="440" w:lineRule="exact"/>
        <w:tabs>
          <w:tab w:val="left" w:pos="480" w:leader="none"/>
        </w:tabs>
        <w:rPr>
          <w:rFonts w:asciiTheme="minorEastAsia" w:hAnsiTheme="minorEastAsia" w:eastAsiaTheme="minorEastAsia"/>
          <w:bCs/>
          <w:sz w:val="24"/>
        </w:rPr>
        <w:outlineLvl w:val="0"/>
      </w:pPr>
      <w:r/>
      <w:bookmarkStart w:id="63" w:name="_Toc98277344"/>
      <w:r/>
      <w:bookmarkStart w:id="64" w:name="_Toc116946299"/>
      <w:r>
        <w:rPr>
          <w:rFonts w:hint="eastAsia" w:asciiTheme="minorEastAsia" w:hAnsiTheme="minorEastAsia" w:eastAsiaTheme="minorEastAsia"/>
          <w:bCs/>
          <w:sz w:val="24"/>
        </w:rPr>
        <w:t xml:space="preserve">1.</w:t>
      </w:r>
      <w:bookmarkStart w:id="65"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.4投标供应商如果对开标过程和开标记录有疑义，应当根据《“苏采云”系统供应商操作手册》提出，如苏采云系统中《开标记录表》宣布后5分钟内未提出的，视同认可开标结果。</w:t>
      </w:r>
      <w:bookmarkEnd w:id="63"/>
      <w:r/>
      <w:bookmarkEnd w:id="64"/>
      <w:r/>
      <w:r/>
    </w:p>
    <w:p>
      <w:pPr>
        <w:ind w:firstLine="482"/>
        <w:spacing w:line="440" w:lineRule="exact"/>
        <w:tabs>
          <w:tab w:val="left" w:pos="480" w:leader="none"/>
        </w:tabs>
        <w:rPr>
          <w:rFonts w:asciiTheme="minorEastAsia" w:hAnsiTheme="minorEastAsia" w:eastAsiaTheme="minorEastAsia"/>
          <w:b/>
          <w:color w:val="0000ff"/>
          <w:sz w:val="24"/>
        </w:rPr>
        <w:outlineLvl w:val="0"/>
      </w:pPr>
      <w:r/>
      <w:bookmarkStart w:id="66" w:name="_Toc116946300"/>
      <w:r/>
      <w:bookmarkStart w:id="67" w:name="_Toc98277345"/>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asciiTheme="minorEastAsia" w:hAnsiTheme="minorEastAsia" w:eastAsiaTheme="minorEastAsia"/>
          <w:bCs/>
          <w:sz w:val="24"/>
        </w:rPr>
        <w:outlineLvl w:val="0"/>
      </w:pPr>
      <w:r/>
      <w:bookmarkStart w:id="68" w:name="_Toc98277346"/>
      <w:r/>
      <w:bookmarkStart w:id="69" w:name="_Toc116946301"/>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8"/>
      <w:r/>
      <w:bookmarkEnd w:id="69"/>
      <w:r/>
      <w:bookmarkEnd w:id="65"/>
      <w:r/>
      <w:r/>
    </w:p>
    <w:p>
      <w:pPr>
        <w:ind w:firstLine="480"/>
        <w:spacing w:line="440" w:lineRule="exact"/>
        <w:tabs>
          <w:tab w:val="left" w:pos="480" w:leader="none"/>
        </w:tabs>
        <w:rPr>
          <w:rFonts w:asciiTheme="minorEastAsia" w:hAnsiTheme="minorEastAsia" w:eastAsiaTheme="minorEastAsia"/>
          <w:bCs/>
          <w:sz w:val="24"/>
        </w:rPr>
        <w:outlineLvl w:val="0"/>
      </w:pPr>
      <w:r/>
      <w:bookmarkStart w:id="70" w:name="_Toc98277347"/>
      <w:r/>
      <w:bookmarkStart w:id="71"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0"/>
      <w:r/>
      <w:bookmarkEnd w:id="71"/>
      <w:r/>
      <w:r/>
    </w:p>
    <w:p>
      <w:pPr>
        <w:ind w:firstLine="480"/>
        <w:spacing w:line="440" w:lineRule="exact"/>
        <w:tabs>
          <w:tab w:val="left" w:pos="480" w:leader="none"/>
        </w:tabs>
        <w:rPr>
          <w:rFonts w:asciiTheme="minorEastAsia" w:hAnsiTheme="minorEastAsia" w:eastAsiaTheme="minorEastAsia"/>
          <w:bCs/>
          <w:sz w:val="24"/>
        </w:rPr>
        <w:outlineLvl w:val="0"/>
      </w:pPr>
      <w:r/>
      <w:bookmarkStart w:id="72" w:name="_Toc116946303"/>
      <w:r/>
      <w:bookmarkStart w:id="73"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asciiTheme="minorEastAsia" w:hAnsiTheme="minorEastAsia" w:eastAsiaTheme="minorEastAsia"/>
          <w:bCs/>
          <w:sz w:val="24"/>
        </w:rPr>
        <w:outlineLvl w:val="0"/>
      </w:pPr>
      <w:r/>
      <w:bookmarkStart w:id="74" w:name="_Toc116946304"/>
      <w:r/>
      <w:bookmarkStart w:id="75" w:name="_Toc98277349"/>
      <w:r>
        <w:rPr>
          <w:rFonts w:hint="eastAsia" w:asciiTheme="minorEastAsia" w:hAnsiTheme="minorEastAsia" w:eastAsiaTheme="minorEastAsia"/>
          <w:bCs/>
          <w:sz w:val="24"/>
        </w:rPr>
        <w:t xml:space="preserve">（二）大写金额和小写金额不一致的，以大写金额为准；</w:t>
      </w:r>
      <w:bookmarkEnd w:id="74"/>
      <w:r/>
      <w:bookmarkEnd w:id="75"/>
      <w:r/>
      <w:r/>
    </w:p>
    <w:p>
      <w:pPr>
        <w:ind w:firstLine="480"/>
        <w:spacing w:line="440" w:lineRule="exact"/>
        <w:tabs>
          <w:tab w:val="left" w:pos="480" w:leader="none"/>
        </w:tabs>
        <w:rPr>
          <w:rFonts w:asciiTheme="minorEastAsia" w:hAnsiTheme="minorEastAsia" w:eastAsiaTheme="minorEastAsia"/>
          <w:bCs/>
          <w:sz w:val="24"/>
        </w:rPr>
        <w:outlineLvl w:val="0"/>
      </w:pPr>
      <w:r/>
      <w:bookmarkStart w:id="76" w:name="_Toc98277350"/>
      <w:r/>
      <w:bookmarkStart w:id="77" w:name="_Toc116946305"/>
      <w:r>
        <w:rPr>
          <w:rFonts w:hint="eastAsia" w:asciiTheme="minorEastAsia" w:hAnsiTheme="minorEastAsia" w:eastAsiaTheme="minorEastAsia"/>
          <w:bCs/>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asciiTheme="minorEastAsia" w:hAnsiTheme="minorEastAsia" w:eastAsiaTheme="minorEastAsia"/>
          <w:bCs/>
          <w:sz w:val="24"/>
        </w:rPr>
        <w:outlineLvl w:val="0"/>
      </w:pPr>
      <w:r/>
      <w:bookmarkStart w:id="78" w:name="_Toc116946306"/>
      <w:r/>
      <w:bookmarkStart w:id="79" w:name="_Toc98277351"/>
      <w:r>
        <w:rPr>
          <w:rFonts w:hint="eastAsia" w:asciiTheme="minorEastAsia" w:hAnsiTheme="minorEastAsia" w:eastAsiaTheme="minorEastAsia"/>
          <w:bCs/>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asciiTheme="minorEastAsia" w:hAnsiTheme="minorEastAsia" w:eastAsiaTheme="minorEastAsia"/>
          <w:bCs/>
          <w:sz w:val="24"/>
        </w:rPr>
        <w:outlineLvl w:val="0"/>
      </w:pPr>
      <w:r/>
      <w:bookmarkStart w:id="80" w:name="_Toc98277352"/>
      <w:r/>
      <w:bookmarkStart w:id="81"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asciiTheme="minorEastAsia" w:hAnsiTheme="minorEastAsia" w:eastAsiaTheme="minorEastAsia"/>
          <w:bCs/>
          <w:sz w:val="24"/>
        </w:rPr>
        <w:outlineLvl w:val="0"/>
      </w:pPr>
      <w:r/>
      <w:bookmarkStart w:id="82" w:name="_Toc98277353"/>
      <w:r/>
      <w:bookmarkStart w:id="83"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2"/>
      <w:r/>
      <w:bookmarkEnd w:id="83"/>
      <w:r/>
      <w:r/>
    </w:p>
    <w:p>
      <w:pPr>
        <w:ind w:firstLine="480"/>
        <w:spacing w:line="440" w:lineRule="exact"/>
        <w:tabs>
          <w:tab w:val="left" w:pos="480" w:leader="none"/>
        </w:tabs>
        <w:rPr>
          <w:rFonts w:asciiTheme="minorEastAsia" w:hAnsiTheme="minorEastAsia" w:eastAsiaTheme="minorEastAsia"/>
          <w:bCs/>
          <w:sz w:val="24"/>
        </w:rPr>
        <w:outlineLvl w:val="0"/>
      </w:pPr>
      <w:r/>
      <w:bookmarkStart w:id="84" w:name="_Toc98277354"/>
      <w:r/>
      <w:bookmarkStart w:id="85"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asciiTheme="minorEastAsia" w:hAnsiTheme="minorEastAsia" w:eastAsiaTheme="minorEastAsia"/>
          <w:bCs/>
          <w:sz w:val="24"/>
        </w:rPr>
        <w:outlineLvl w:val="0"/>
      </w:pPr>
      <w:r/>
      <w:bookmarkStart w:id="86" w:name="_Toc98277355"/>
      <w:r/>
      <w:bookmarkStart w:id="87" w:name="_Toc116946310"/>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照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rPr>
        <w:outlineLvl w:val="0"/>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和授权代表是否提供有效的身份证明和法定代表人授权委托书等资格、资信证明等进行审查，以确定投标供应商提供的资格证明的合法性、真实性，是否具备投标资格。</w:t>
      </w:r>
      <w:bookmarkEnd w:id="86"/>
      <w:r/>
      <w:bookmarkEnd w:id="87"/>
      <w:r/>
      <w:r/>
    </w:p>
    <w:p>
      <w:pPr>
        <w:ind w:firstLine="480"/>
        <w:spacing w:line="440" w:lineRule="exact"/>
        <w:tabs>
          <w:tab w:val="left" w:pos="480" w:leader="none"/>
        </w:tabs>
        <w:rPr>
          <w:rFonts w:asciiTheme="minorEastAsia" w:hAnsiTheme="minorEastAsia" w:eastAsiaTheme="minorEastAsia"/>
          <w:bCs/>
          <w:sz w:val="24"/>
        </w:rPr>
        <w:outlineLvl w:val="0"/>
      </w:pPr>
      <w:r/>
      <w:bookmarkStart w:id="88" w:name="_Toc98277356"/>
      <w:r/>
      <w:bookmarkStart w:id="89"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8"/>
      <w:r/>
      <w:bookmarkEnd w:id="89"/>
      <w:r/>
      <w:r/>
    </w:p>
    <w:p>
      <w:pPr>
        <w:ind w:firstLine="480"/>
        <w:spacing w:line="440" w:lineRule="exact"/>
        <w:tabs>
          <w:tab w:val="left" w:pos="480" w:leader="none"/>
        </w:tabs>
        <w:rPr>
          <w:rFonts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asciiTheme="minorEastAsia" w:hAnsiTheme="minorEastAsia" w:eastAsiaTheme="minorEastAsia"/>
          <w:bCs/>
          <w:sz w:val="24"/>
        </w:rPr>
        <w:outlineLvl w:val="0"/>
      </w:pPr>
      <w:r/>
      <w:bookmarkStart w:id="90" w:name="_Toc98277357"/>
      <w:r/>
      <w:bookmarkStart w:id="91"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asciiTheme="minorEastAsia" w:hAnsiTheme="minorEastAsia" w:eastAsiaTheme="minorEastAsia"/>
          <w:b/>
          <w:sz w:val="24"/>
        </w:rPr>
        <w:outlineLvl w:val="0"/>
      </w:pPr>
      <w:r/>
      <w:bookmarkStart w:id="92"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2"/>
      <w:r/>
      <w:r/>
    </w:p>
    <w:tbl>
      <w:tblPr>
        <w:tblStyle w:val="804"/>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2025年1月/2月/3月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2025年1月/2月/3月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2025年1月/2月/3月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ascii="宋体" w:hAnsi="宋体"/>
                <w:szCs w:val="24"/>
              </w:rPr>
            </w:pPr>
            <w:r>
              <w:rPr>
                <w:rFonts w:hint="eastAsia" w:ascii="宋体" w:hAnsi="宋体"/>
                <w:szCs w:val="24"/>
              </w:rPr>
              <w:t xml:space="preserve">10</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特定资格</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投标供应商具有有效的《食品生产许可证》或《食品经营许可证》（投标文件中提供原件扫描件并加盖公章或签电子公章）。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2025年1月/2月/3月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宋体" w:hAnsi="宋体" w:eastAsiaTheme="minorEastAsia"/>
                <w:szCs w:val="24"/>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2025年1月/2月/3月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13</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14</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本项目为服务类采购项目，采购标的对应的中小企业划分标准所属行业为：“批发业”。本项目属于专门面向中小企业采购的项</w:t>
            </w:r>
            <w:r>
              <w:rPr>
                <w:rFonts w:hint="eastAsia" w:asciiTheme="minorEastAsia" w:hAnsiTheme="minorEastAsia" w:eastAsiaTheme="minorEastAsia"/>
                <w:szCs w:val="24"/>
              </w:rPr>
              <w:t xml:space="preserve">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w:t>
            </w:r>
            <w:r>
              <w:rPr>
                <w:rFonts w:hint="eastAsia" w:asciiTheme="minorEastAsia" w:hAnsiTheme="minorEastAsia" w:eastAsiaTheme="minorEastAsia"/>
                <w:szCs w:val="24"/>
              </w:rPr>
              <w:t xml:space="preserve">残疾人就业政府采购政策的通知》（财库〔2017〕141号）文件规定，提供《残疾人福利性单位声明函》（格式详见投标文件格式），并对声明的真实性负责。注：满足以上①条款规定的投标供应商应提供《中小企业声明函（服务）》，声明函具体格式详见本文件投标文件格式，投标供应商应按招标文件规定的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15</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16</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spacing w:line="360" w:lineRule="exact"/>
              <w:rPr>
                <w:rFonts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17</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18</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sz w:val="24"/>
        </w:rPr>
      </w:pPr>
      <w:r/>
      <w:bookmarkStart w:id="93" w:name="_Toc116946314"/>
      <w:r/>
      <w:bookmarkStart w:id="94"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rPr>
        <w:outlineLvl w:val="0"/>
      </w:pPr>
      <w:r/>
      <w:bookmarkStart w:id="95" w:name="_Toc116946315"/>
      <w:r>
        <w:rPr>
          <w:rFonts w:asciiTheme="minorEastAsia" w:hAnsiTheme="minorEastAsia" w:eastAsiaTheme="minorEastAsia"/>
          <w:b/>
          <w:sz w:val="24"/>
        </w:rPr>
        <w:t xml:space="preserve">符合性审查表</w:t>
      </w:r>
      <w:bookmarkEnd w:id="95"/>
      <w:r/>
      <w:r/>
    </w:p>
    <w:tbl>
      <w:tblPr>
        <w:tblStyle w:val="804"/>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4"/>
        </w:trPr>
        <w:tc>
          <w:tcPr>
            <w:tcW w:w="705" w:type="dxa"/>
            <w:vAlign w:val="center"/>
            <w:textDirection w:val="lrTb"/>
            <w:noWrap w:val="false"/>
          </w:tcPr>
          <w:p>
            <w:pPr>
              <w:jc w:val="center"/>
              <w:rPr>
                <w:rFonts w:ascii="宋体" w:hAnsi="宋体"/>
                <w:b/>
                <w:bCs/>
                <w:sz w:val="22"/>
                <w:szCs w:val="22"/>
              </w:rPr>
            </w:pPr>
            <w:r>
              <w:rPr>
                <w:rFonts w:ascii="宋体" w:hAnsi="宋体"/>
                <w:b/>
                <w:bCs/>
                <w:sz w:val="22"/>
                <w:szCs w:val="22"/>
              </w:rPr>
              <w:t xml:space="preserve">序号</w:t>
            </w:r>
            <w:r/>
          </w:p>
        </w:tc>
        <w:tc>
          <w:tcPr>
            <w:tcW w:w="3240"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评审点要求概况</w:t>
            </w:r>
            <w:r/>
          </w:p>
        </w:tc>
        <w:tc>
          <w:tcPr>
            <w:tcW w:w="5997" w:type="dxa"/>
            <w:vAlign w:val="center"/>
            <w:textDirection w:val="lrTb"/>
            <w:noWrap w:val="false"/>
          </w:tcPr>
          <w:p>
            <w:pPr>
              <w:jc w:val="center"/>
              <w:rPr>
                <w:rFonts w:ascii="宋体" w:hAnsi="宋体"/>
                <w:b/>
                <w:bCs/>
                <w:sz w:val="22"/>
                <w:szCs w:val="22"/>
              </w:rPr>
            </w:pPr>
            <w:r>
              <w:rPr>
                <w:rFonts w:ascii="宋体" w:hAnsi="宋体"/>
                <w:b/>
                <w:bCs/>
                <w:sz w:val="22"/>
                <w:szCs w:val="22"/>
              </w:rPr>
              <w:t xml:space="preserve">评审点具体描述</w:t>
            </w:r>
            <w:r/>
          </w:p>
        </w:tc>
      </w:tr>
      <w:tr>
        <w:trPr>
          <w:jc w:val="center"/>
          <w:trHeight w:val="454"/>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1</w:t>
            </w:r>
            <w:r/>
          </w:p>
        </w:tc>
        <w:tc>
          <w:tcPr>
            <w:tcW w:w="3240" w:type="dxa"/>
            <w:vAlign w:val="center"/>
            <w:textDirection w:val="lrTb"/>
            <w:noWrap w:val="false"/>
          </w:tcPr>
          <w:p>
            <w:pPr>
              <w:jc w:val="center"/>
              <w:rPr>
                <w:rFonts w:ascii="宋体" w:hAnsi="宋体"/>
                <w:b/>
                <w:bCs/>
                <w:sz w:val="22"/>
                <w:szCs w:val="22"/>
              </w:rPr>
            </w:pPr>
            <w:r>
              <w:rPr>
                <w:rFonts w:hint="eastAsia" w:ascii="宋体" w:hAnsi="宋体"/>
                <w:sz w:val="22"/>
                <w:szCs w:val="22"/>
              </w:rPr>
              <w:t xml:space="preserve">投标函</w:t>
            </w:r>
            <w:r/>
          </w:p>
        </w:tc>
        <w:tc>
          <w:tcPr>
            <w:tcW w:w="5997" w:type="dxa"/>
            <w:vAlign w:val="center"/>
            <w:textDirection w:val="lrTb"/>
            <w:noWrap w:val="false"/>
          </w:tcPr>
          <w:p>
            <w:pPr>
              <w:jc w:val="left"/>
              <w:rPr>
                <w:rFonts w:ascii="宋体" w:hAnsi="宋体"/>
                <w:b/>
                <w:bCs/>
                <w:sz w:val="22"/>
                <w:szCs w:val="22"/>
              </w:rPr>
            </w:pPr>
            <w:r>
              <w:rPr>
                <w:rFonts w:hint="eastAsia" w:ascii="宋体" w:hAnsi="宋体"/>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宋体" w:hAnsi="宋体"/>
                <w:sz w:val="22"/>
                <w:szCs w:val="22"/>
              </w:rPr>
            </w:pPr>
            <w:r>
              <w:rPr>
                <w:rFonts w:ascii="宋体" w:hAnsi="宋体"/>
                <w:sz w:val="22"/>
                <w:szCs w:val="22"/>
              </w:rPr>
              <w:t xml:space="preserve">2</w:t>
            </w:r>
            <w:r/>
          </w:p>
        </w:tc>
        <w:tc>
          <w:tcPr>
            <w:tcW w:w="3240" w:type="dxa"/>
            <w:vAlign w:val="center"/>
            <w:textDirection w:val="lrTb"/>
            <w:noWrap w:val="false"/>
          </w:tcPr>
          <w:p>
            <w:pPr>
              <w:jc w:val="center"/>
              <w:rPr>
                <w:rFonts w:ascii="宋体" w:hAnsi="宋体"/>
                <w:sz w:val="22"/>
                <w:szCs w:val="22"/>
              </w:rPr>
            </w:pPr>
            <w:r>
              <w:rPr>
                <w:rFonts w:hint="eastAsia" w:ascii="宋体" w:hAnsi="宋体" w:cs="宋体"/>
                <w:bCs/>
                <w:sz w:val="22"/>
                <w:szCs w:val="22"/>
              </w:rPr>
              <w:t xml:space="preserve">开标一览表</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3</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开标一览表附录</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4</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偏离表</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5</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投标供应商拟投入本项目人员一览表</w:t>
            </w:r>
            <w:r/>
          </w:p>
        </w:tc>
        <w:tc>
          <w:tcPr>
            <w:shd w:val="clear" w:color="auto" w:fill="auto"/>
            <w:tcW w:w="5997" w:type="dxa"/>
            <w:vAlign w:val="center"/>
            <w:textDirection w:val="lrTb"/>
            <w:noWrap w:val="false"/>
          </w:tcPr>
          <w:p>
            <w:pPr>
              <w:rPr>
                <w:rFonts w:ascii="宋体" w:hAnsi="宋体"/>
                <w:sz w:val="22"/>
                <w:szCs w:val="22"/>
              </w:rPr>
            </w:pPr>
            <w:r>
              <w:rPr>
                <w:rFonts w:hint="eastAsia" w:ascii="宋体" w:hAnsi="宋体"/>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6</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bCs/>
                <w:sz w:val="22"/>
                <w:szCs w:val="22"/>
              </w:rPr>
              <w:t xml:space="preserve">投标供应商基本情况表</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7</w:t>
            </w:r>
            <w:r/>
          </w:p>
        </w:tc>
        <w:tc>
          <w:tcPr>
            <w:tcW w:w="3240" w:type="dxa"/>
            <w:vAlign w:val="center"/>
            <w:textDirection w:val="lrTb"/>
            <w:noWrap w:val="false"/>
          </w:tcPr>
          <w:p>
            <w:pPr>
              <w:jc w:val="center"/>
              <w:rPr>
                <w:rFonts w:ascii="宋体" w:hAnsi="宋体" w:cs="宋体"/>
                <w:bCs/>
                <w:sz w:val="22"/>
                <w:szCs w:val="22"/>
              </w:rPr>
            </w:pPr>
            <w:r>
              <w:rPr>
                <w:rFonts w:hint="eastAsia" w:ascii="宋体" w:hAnsi="宋体" w:cs="宋体"/>
                <w:sz w:val="22"/>
                <w:szCs w:val="22"/>
              </w:rPr>
              <w:t xml:space="preserve">满足采购文件“三.采购需求”</w:t>
            </w:r>
            <w:r/>
          </w:p>
        </w:tc>
        <w:tc>
          <w:tcPr>
            <w:tcW w:w="5997" w:type="dxa"/>
            <w:vAlign w:val="center"/>
            <w:textDirection w:val="lrTb"/>
            <w:noWrap w:val="false"/>
          </w:tcPr>
          <w:p>
            <w:pPr>
              <w:rPr>
                <w:rFonts w:ascii="宋体" w:hAnsi="宋体"/>
                <w:sz w:val="22"/>
                <w:szCs w:val="22"/>
              </w:rPr>
            </w:pPr>
            <w:r>
              <w:rPr>
                <w:rFonts w:hint="eastAsia" w:ascii="宋体" w:hAnsi="宋体" w:cs="宋体"/>
                <w:bCs/>
                <w:sz w:val="22"/>
                <w:szCs w:val="22"/>
              </w:rPr>
              <w:t xml:space="preserve">如有，按招标文件要求</w:t>
            </w:r>
            <w:r>
              <w:rPr>
                <w:rFonts w:hint="eastAsia" w:ascii="宋体" w:hAnsi="宋体" w:cs="宋体"/>
                <w:sz w:val="22"/>
                <w:szCs w:val="22"/>
              </w:rPr>
              <w:t xml:space="preserve">提供相关证明材料。</w:t>
            </w:r>
            <w:r/>
          </w:p>
        </w:tc>
      </w:tr>
      <w:tr>
        <w:trPr>
          <w:jc w:val="center"/>
          <w:trHeight w:val="454"/>
        </w:trPr>
        <w:tc>
          <w:tcPr>
            <w:tcW w:w="705" w:type="dxa"/>
            <w:vAlign w:val="center"/>
            <w:textDirection w:val="lrTb"/>
            <w:noWrap w:val="false"/>
          </w:tcPr>
          <w:p>
            <w:pPr>
              <w:jc w:val="center"/>
              <w:rPr>
                <w:rFonts w:ascii="宋体" w:hAnsi="宋体"/>
                <w:sz w:val="22"/>
                <w:szCs w:val="22"/>
              </w:rPr>
            </w:pPr>
            <w:r>
              <w:rPr>
                <w:rFonts w:hint="eastAsia" w:ascii="宋体" w:hAnsi="宋体"/>
                <w:sz w:val="22"/>
                <w:szCs w:val="22"/>
              </w:rPr>
              <w:t xml:space="preserve">8</w:t>
            </w:r>
            <w:r/>
          </w:p>
        </w:tc>
        <w:tc>
          <w:tcPr>
            <w:tcW w:w="3240" w:type="dxa"/>
            <w:vAlign w:val="center"/>
            <w:textDirection w:val="lrTb"/>
            <w:noWrap w:val="false"/>
          </w:tcPr>
          <w:p>
            <w:pPr>
              <w:jc w:val="center"/>
              <w:rPr>
                <w:rFonts w:ascii="宋体" w:hAnsi="宋体"/>
                <w:sz w:val="22"/>
                <w:szCs w:val="22"/>
              </w:rPr>
            </w:pPr>
            <w:r>
              <w:rPr>
                <w:rFonts w:hint="eastAsia" w:ascii="宋体" w:hAnsi="宋体"/>
                <w:sz w:val="22"/>
                <w:szCs w:val="22"/>
              </w:rPr>
              <w:t xml:space="preserve">投标文件内容</w:t>
            </w:r>
            <w:r/>
          </w:p>
        </w:tc>
        <w:tc>
          <w:tcPr>
            <w:tcW w:w="5997" w:type="dxa"/>
            <w:vAlign w:val="center"/>
            <w:textDirection w:val="lrTb"/>
            <w:noWrap w:val="false"/>
          </w:tcPr>
          <w:p>
            <w:pPr>
              <w:rPr>
                <w:rFonts w:ascii="宋体" w:hAnsi="宋体"/>
                <w:sz w:val="22"/>
                <w:szCs w:val="22"/>
              </w:rPr>
            </w:pPr>
            <w:r>
              <w:rPr>
                <w:rFonts w:hint="eastAsia" w:ascii="宋体" w:hAnsi="宋体"/>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w:t>
      </w:r>
      <w:r>
        <w:rPr>
          <w:rFonts w:hint="eastAsia" w:asciiTheme="minorEastAsia" w:hAnsiTheme="minorEastAsia" w:eastAsiaTheme="minorEastAsia"/>
          <w:b/>
          <w:sz w:val="24"/>
          <w:lang w:eastAsia="zh-CN"/>
        </w:rPr>
        <w:t xml:space="preserve">组织</w:t>
      </w:r>
      <w:r>
        <w:rPr>
          <w:rFonts w:hint="eastAsia" w:asciiTheme="minorEastAsia" w:hAnsiTheme="minorEastAsia" w:eastAsiaTheme="minorEastAsia"/>
          <w:b/>
          <w:sz w:val="24"/>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6" w:name="_Hlk71664018"/>
      <w:r>
        <w:rPr>
          <w:rFonts w:hint="eastAsia" w:asciiTheme="minorEastAsia" w:hAnsiTheme="minorEastAsia" w:eastAsiaTheme="minorEastAsia"/>
          <w:bCs/>
          <w:sz w:val="24"/>
        </w:rPr>
        <w:t xml:space="preserve">投标文件资格性检查和符合性检查结束后</w:t>
      </w:r>
      <w:bookmarkEnd w:id="96"/>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如投标供应商提供虚假材料，将按照“政府采购法”相关规定处理并由政府监管部门给予严肃处理。</w:t>
      </w:r>
      <w:r/>
    </w:p>
    <w:p>
      <w:pPr>
        <w:ind w:firstLine="482"/>
        <w:spacing w:line="440" w:lineRule="exact"/>
        <w:tabs>
          <w:tab w:val="left" w:pos="945" w:leader="none"/>
        </w:tabs>
        <w:rPr>
          <w:rFonts w:ascii="宋体" w:hAnsi="宋体"/>
          <w:b/>
          <w:sz w:val="24"/>
          <w:szCs w:val="24"/>
        </w:rPr>
        <w:outlineLvl w:val="0"/>
      </w:pPr>
      <w:r/>
      <w:bookmarkStart w:id="97" w:name="_Toc98277359"/>
      <w:r/>
      <w:bookmarkStart w:id="98" w:name="_Toc116946316"/>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7"/>
      <w:r/>
      <w:bookmarkEnd w:id="98"/>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asciiTheme="minorEastAsia" w:hAnsiTheme="minorEastAsia" w:eastAsiaTheme="minorEastAsia"/>
          <w:b/>
          <w:bCs/>
          <w:sz w:val="24"/>
          <w:szCs w:val="24"/>
        </w:rPr>
      </w:pPr>
      <w:r/>
      <w:bookmarkStart w:id="99"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9"/>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（一）价格分             30分</w:t>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（二）商务资信分         20分</w:t>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（三）技术分             50分</w:t>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5.3各项评分标准：</w:t>
      </w:r>
      <w:r/>
    </w:p>
    <w:tbl>
      <w:tblPr>
        <w:tblStyle w:val="860"/>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761"/>
        <w:gridCol w:w="783"/>
        <w:gridCol w:w="7258"/>
      </w:tblGrid>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b/>
                <w:bCs/>
                <w:sz w:val="22"/>
                <w:szCs w:val="20"/>
              </w:rPr>
            </w:pPr>
            <w:r>
              <w:rPr>
                <w:rFonts w:hint="eastAsia" w:ascii="宋体" w:hAnsi="宋体"/>
                <w:b/>
                <w:bCs/>
                <w:sz w:val="22"/>
                <w:szCs w:val="20"/>
              </w:rPr>
              <w:t xml:space="preserve">序号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b/>
                <w:bCs/>
                <w:sz w:val="22"/>
                <w:szCs w:val="20"/>
              </w:rPr>
            </w:pPr>
            <w:r>
              <w:rPr>
                <w:rFonts w:hint="eastAsia" w:ascii="宋体" w:hAnsi="宋体"/>
                <w:b/>
                <w:bCs/>
                <w:sz w:val="22"/>
                <w:szCs w:val="20"/>
              </w:rPr>
              <w:t xml:space="preserve">评审项目</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b/>
                <w:bCs/>
                <w:sz w:val="22"/>
                <w:szCs w:val="20"/>
              </w:rPr>
            </w:pPr>
            <w:r>
              <w:rPr>
                <w:rFonts w:hint="eastAsia" w:ascii="宋体" w:hAnsi="宋体"/>
                <w:b/>
                <w:bCs/>
                <w:sz w:val="22"/>
                <w:szCs w:val="20"/>
              </w:rPr>
              <w:t xml:space="preserve">分值</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center"/>
              <w:spacing w:line="360" w:lineRule="exact"/>
              <w:rPr>
                <w:rFonts w:ascii="宋体" w:hAnsi="宋体"/>
                <w:b/>
                <w:bCs/>
                <w:sz w:val="22"/>
                <w:szCs w:val="20"/>
              </w:rPr>
            </w:pPr>
            <w:r>
              <w:rPr>
                <w:rFonts w:hint="eastAsia" w:ascii="宋体" w:hAnsi="宋体"/>
                <w:b/>
                <w:bCs/>
                <w:sz w:val="22"/>
                <w:szCs w:val="20"/>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exact"/>
              <w:rPr>
                <w:rFonts w:ascii="宋体" w:hAnsi="宋体"/>
                <w:b/>
                <w:bCs/>
                <w:sz w:val="22"/>
                <w:szCs w:val="20"/>
              </w:rPr>
            </w:pPr>
            <w:r>
              <w:rPr>
                <w:rFonts w:hint="eastAsia" w:ascii="宋体" w:hAnsi="宋体"/>
                <w:b/>
                <w:bCs/>
                <w:sz w:val="22"/>
                <w:szCs w:val="20"/>
              </w:rPr>
              <w:t xml:space="preserve">（一）价格分（30分）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1</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价格分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30分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spacing w:line="360" w:lineRule="exact"/>
              <w:rPr>
                <w:rFonts w:ascii="宋体" w:hAnsi="宋体"/>
                <w:bCs/>
                <w:sz w:val="22"/>
                <w:szCs w:val="20"/>
              </w:rPr>
            </w:pPr>
            <w:r>
              <w:rPr>
                <w:rFonts w:hint="eastAsia" w:ascii="宋体" w:hAnsi="宋体"/>
                <w:bCs/>
                <w:sz w:val="22"/>
                <w:szCs w:val="20"/>
              </w:rPr>
              <w:t xml:space="preserve">1.投标总报价低于或等于采购最高折扣率的，为有效投标报价。超采购最高折扣率的投标报价为无效投标报价。无效投标报价的投标文件不进行评审，也不得中标。</w:t>
            </w:r>
            <w:r/>
          </w:p>
          <w:p>
            <w:pPr>
              <w:spacing w:line="360" w:lineRule="exact"/>
              <w:rPr>
                <w:rFonts w:ascii="宋体" w:hAnsi="宋体"/>
                <w:bCs/>
                <w:sz w:val="22"/>
                <w:szCs w:val="20"/>
              </w:rPr>
            </w:pPr>
            <w:r>
              <w:rPr>
                <w:rFonts w:hint="eastAsia" w:ascii="宋体" w:hAnsi="宋体"/>
                <w:bCs/>
                <w:sz w:val="22"/>
                <w:szCs w:val="20"/>
              </w:rPr>
              <w:t xml:space="preserve">2.价格得分计算方法：采用低价优先法计算，即满足招标文件要求且投标价格最低的投标报价为评标基准价，其价格分为满分。其他投标供应商的价格分统一按照下列公式计算：</w:t>
            </w:r>
            <w:r/>
          </w:p>
          <w:p>
            <w:pPr>
              <w:spacing w:line="360" w:lineRule="exact"/>
              <w:rPr>
                <w:rFonts w:ascii="宋体" w:hAnsi="宋体"/>
                <w:bCs/>
                <w:sz w:val="22"/>
                <w:szCs w:val="20"/>
              </w:rPr>
            </w:pPr>
            <w:r>
              <w:rPr>
                <w:rFonts w:hint="eastAsia" w:ascii="宋体" w:hAnsi="宋体"/>
                <w:bCs/>
                <w:sz w:val="22"/>
                <w:szCs w:val="20"/>
              </w:rPr>
              <w:t xml:space="preserve">投标报价得分=（评标基准价／投标报价）×价格分。</w:t>
            </w:r>
            <w:r/>
          </w:p>
          <w:p>
            <w:pPr>
              <w:spacing w:line="360" w:lineRule="exact"/>
              <w:rPr>
                <w:rFonts w:ascii="宋体" w:hAnsi="宋体"/>
                <w:sz w:val="22"/>
                <w:szCs w:val="20"/>
              </w:rPr>
            </w:pPr>
            <w:r>
              <w:rPr>
                <w:rFonts w:hint="eastAsia" w:ascii="宋体" w:hAnsi="宋体"/>
                <w:bCs/>
                <w:sz w:val="22"/>
                <w:szCs w:val="20"/>
              </w:rPr>
              <w:t xml:space="preserve">项目评审过程中，不得去掉最后报价中的最高报价和最低报价。</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exact"/>
              <w:rPr>
                <w:rFonts w:ascii="宋体" w:hAnsi="宋体"/>
                <w:b/>
                <w:bCs/>
                <w:sz w:val="22"/>
                <w:szCs w:val="20"/>
              </w:rPr>
            </w:pPr>
            <w:r>
              <w:rPr>
                <w:rFonts w:hint="eastAsia" w:ascii="宋体" w:hAnsi="宋体"/>
                <w:b/>
                <w:bCs/>
                <w:sz w:val="22"/>
                <w:szCs w:val="20"/>
              </w:rPr>
              <w:t xml:space="preserve">（二）商务资信分（20分）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1</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企业业绩</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4分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spacing w:line="360" w:lineRule="exact"/>
              <w:rPr>
                <w:rFonts w:ascii="宋体" w:hAnsi="宋体"/>
                <w:color w:val="auto"/>
                <w:sz w:val="22"/>
                <w:szCs w:val="20"/>
              </w:rPr>
            </w:pPr>
            <w:r>
              <w:rPr>
                <w:rFonts w:hint="eastAsia" w:ascii="宋体" w:hAnsi="宋体"/>
                <w:color w:val="auto"/>
                <w:sz w:val="22"/>
                <w:szCs w:val="20"/>
              </w:rPr>
              <w:t xml:space="preserve">投标供应商近三年（自本项目公告发布之日起往前顺推，以合同签订日期为准）承担过同类业务的，每个得</w:t>
            </w:r>
            <w:r>
              <w:rPr>
                <w:rFonts w:ascii="宋体" w:hAnsi="宋体"/>
                <w:color w:val="auto"/>
                <w:sz w:val="22"/>
                <w:szCs w:val="20"/>
              </w:rPr>
              <w:t xml:space="preserve">2</w:t>
            </w:r>
            <w:r>
              <w:rPr>
                <w:rFonts w:hint="eastAsia" w:ascii="宋体" w:hAnsi="宋体"/>
                <w:color w:val="auto"/>
                <w:sz w:val="22"/>
                <w:szCs w:val="20"/>
              </w:rPr>
              <w:t xml:space="preserve">分，最高得4分</w:t>
            </w:r>
            <w:r>
              <w:rPr>
                <w:rFonts w:hint="eastAsia" w:ascii="宋体" w:hAnsi="宋体"/>
                <w:b/>
                <w:bCs/>
                <w:color w:val="auto"/>
                <w:sz w:val="22"/>
                <w:szCs w:val="20"/>
              </w:rPr>
              <w:t xml:space="preserve">（投标文件中提供合同原件扫描件并加盖公章或签电子公章，不提供或不符合要求均不得分）。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2</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体系认证</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4分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spacing w:line="360" w:lineRule="exact"/>
              <w:rPr>
                <w:rFonts w:ascii="宋体" w:hAnsi="宋体"/>
                <w:color w:val="auto"/>
                <w:sz w:val="22"/>
                <w:szCs w:val="20"/>
              </w:rPr>
            </w:pPr>
            <w:r>
              <w:rPr>
                <w:rFonts w:hint="eastAsia" w:ascii="宋体" w:hAnsi="宋体"/>
                <w:color w:val="auto"/>
                <w:sz w:val="22"/>
                <w:szCs w:val="20"/>
              </w:rPr>
              <w:t xml:space="preserve">投标供应商具有质量管理体系认证证书、环境管理体系认证证书、职业健康安全管理体系认证证书、食品安全管理体系认证证书的，每个得1分，最高得4分</w:t>
            </w:r>
            <w:r>
              <w:rPr>
                <w:rFonts w:hint="eastAsia" w:ascii="宋体" w:hAnsi="宋体"/>
                <w:b/>
                <w:bCs/>
                <w:color w:val="auto"/>
                <w:sz w:val="22"/>
                <w:szCs w:val="20"/>
              </w:rPr>
              <w:t xml:space="preserve">（投标文件中提供证书原件扫描件并加盖公章或签电子公章，不提供或不符合要求均不得分）。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3</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运输能力</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lang w:val="en-US" w:eastAsia="zh-CN"/>
              </w:rPr>
              <w:t xml:space="preserve">3</w:t>
            </w:r>
            <w:r>
              <w:rPr>
                <w:rFonts w:hint="eastAsia" w:ascii="宋体" w:hAnsi="宋体"/>
                <w:sz w:val="22"/>
                <w:szCs w:val="20"/>
              </w:rPr>
              <w:t xml:space="preserve">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spacing w:line="360" w:lineRule="exact"/>
              <w:rPr>
                <w:rFonts w:hint="eastAsia" w:ascii="宋体" w:hAnsi="宋体"/>
                <w:color w:val="auto"/>
                <w:sz w:val="22"/>
                <w:szCs w:val="20"/>
                <w:lang w:val="en-US" w:eastAsia="zh-CN"/>
              </w:rPr>
            </w:pPr>
            <w:r>
              <w:rPr>
                <w:rFonts w:hint="eastAsia" w:ascii="宋体" w:hAnsi="宋体"/>
                <w:color w:val="auto"/>
                <w:sz w:val="22"/>
                <w:szCs w:val="20"/>
                <w:lang w:val="en-US" w:eastAsia="zh-CN"/>
              </w:rPr>
              <w:t xml:space="preserve">投标供应商在满足“采购需求”中要求配备的1辆厢式冷藏货车的基础上，增加1辆厢式冷藏货车得3分，最高得3分。</w:t>
            </w:r>
            <w:r/>
          </w:p>
          <w:p>
            <w:pPr>
              <w:spacing w:line="360" w:lineRule="exact"/>
              <w:rPr>
                <w:rFonts w:ascii="宋体" w:hAnsi="宋体"/>
                <w:color w:val="auto"/>
                <w:sz w:val="22"/>
                <w:szCs w:val="20"/>
              </w:rPr>
            </w:pPr>
            <w:r>
              <w:rPr>
                <w:rFonts w:hint="eastAsia" w:ascii="宋体" w:hAnsi="宋体"/>
                <w:b/>
                <w:bCs/>
                <w:color w:val="auto"/>
                <w:sz w:val="22"/>
                <w:szCs w:val="20"/>
              </w:rPr>
              <w:t xml:space="preserve">注：投标文件中：①自有的提供购置发票、车辆登记证以及含车牌的车辆实景图片（正面、两侧、尾部照片）原件扫描件并加盖公章或签电子公章，不提供或不符合要求均不得分；②租赁的提供租赁发票、租赁协议（须在有效租赁期内）、车辆登记证以及含车牌的车辆实景图片（正面、两侧、尾部照片）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4</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冷藏及冷冻条件</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3分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ind w:left="50" w:right="50"/>
              <w:spacing w:line="360" w:lineRule="exact"/>
              <w:widowControl/>
              <w:rPr>
                <w:rFonts w:ascii="宋体" w:hAnsi="宋体"/>
                <w:color w:val="auto"/>
                <w:sz w:val="22"/>
                <w:szCs w:val="20"/>
              </w:rPr>
            </w:pPr>
            <w:r>
              <w:rPr>
                <w:rFonts w:hint="eastAsia" w:ascii="宋体" w:hAnsi="宋体"/>
                <w:color w:val="auto"/>
                <w:sz w:val="22"/>
                <w:szCs w:val="20"/>
              </w:rPr>
              <w:t xml:space="preserve">投标供应商具备保证食材新鲜存货的冷藏库及冷冻库的，得3分</w:t>
            </w:r>
            <w:r>
              <w:rPr>
                <w:rFonts w:hint="eastAsia" w:ascii="宋体" w:hAnsi="宋体"/>
                <w:b/>
                <w:bCs/>
                <w:color w:val="auto"/>
                <w:sz w:val="22"/>
                <w:szCs w:val="20"/>
              </w:rPr>
              <w:t xml:space="preserve">（投标文件中自有的提供产权证明材料、现场照片原件扫描件并加盖公章或签电子公章；租赁的提供租赁合同（须在有效租赁期内）、现场照片原件扫描件并加盖公章或签电子公章，不提供或不符合要求均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5</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项目组成员</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lang w:val="en-US" w:eastAsia="zh-CN"/>
              </w:rPr>
              <w:t xml:space="preserve">6</w:t>
            </w:r>
            <w:r>
              <w:rPr>
                <w:rFonts w:hint="eastAsia" w:ascii="宋体" w:hAnsi="宋体"/>
                <w:sz w:val="22"/>
                <w:szCs w:val="20"/>
              </w:rPr>
              <w:t xml:space="preserve">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spacing w:line="360" w:lineRule="exact"/>
              <w:rPr>
                <w:rFonts w:ascii="宋体" w:hAnsi="宋体"/>
                <w:color w:val="auto"/>
                <w:sz w:val="22"/>
                <w:szCs w:val="20"/>
              </w:rPr>
            </w:pPr>
            <w:r>
              <w:rPr>
                <w:rFonts w:hint="eastAsia" w:ascii="宋体" w:hAnsi="宋体"/>
                <w:color w:val="auto"/>
                <w:sz w:val="22"/>
                <w:szCs w:val="20"/>
              </w:rPr>
              <w:t xml:space="preserve">投标供应商拟派的项目组成员中具有餐饮服务食品安全管理员证书的，每个得2分，最高得4分；具有食品检验员证书的，</w:t>
            </w:r>
            <w:r>
              <w:rPr>
                <w:rFonts w:hint="eastAsia" w:ascii="宋体" w:hAnsi="宋体"/>
                <w:color w:val="auto"/>
                <w:sz w:val="22"/>
                <w:szCs w:val="20"/>
                <w:lang w:val="en-US" w:eastAsia="zh-CN"/>
              </w:rPr>
              <w:t xml:space="preserve">每个得1分，最高</w:t>
            </w:r>
            <w:r>
              <w:rPr>
                <w:rFonts w:hint="eastAsia" w:ascii="宋体" w:hAnsi="宋体"/>
                <w:color w:val="auto"/>
                <w:sz w:val="22"/>
                <w:szCs w:val="20"/>
              </w:rPr>
              <w:t xml:space="preserve">得</w:t>
            </w:r>
            <w:r>
              <w:rPr>
                <w:rFonts w:hint="eastAsia" w:ascii="宋体" w:hAnsi="宋体"/>
                <w:color w:val="auto"/>
                <w:sz w:val="22"/>
                <w:szCs w:val="20"/>
                <w:lang w:val="en-US" w:eastAsia="zh-CN"/>
              </w:rPr>
              <w:t xml:space="preserve">2</w:t>
            </w:r>
            <w:r>
              <w:rPr>
                <w:rFonts w:hint="eastAsia" w:ascii="宋体" w:hAnsi="宋体"/>
                <w:color w:val="auto"/>
                <w:sz w:val="22"/>
                <w:szCs w:val="20"/>
              </w:rPr>
              <w:t xml:space="preserve">分。本项最高得</w:t>
            </w:r>
            <w:r>
              <w:rPr>
                <w:rFonts w:hint="eastAsia" w:ascii="宋体" w:hAnsi="宋体"/>
                <w:color w:val="auto"/>
                <w:sz w:val="22"/>
                <w:szCs w:val="20"/>
                <w:lang w:val="en-US" w:eastAsia="zh-CN"/>
              </w:rPr>
              <w:t xml:space="preserve">6</w:t>
            </w:r>
            <w:r>
              <w:rPr>
                <w:rFonts w:hint="eastAsia" w:ascii="宋体" w:hAnsi="宋体"/>
                <w:color w:val="auto"/>
                <w:sz w:val="22"/>
                <w:szCs w:val="20"/>
              </w:rPr>
              <w:t xml:space="preserve">分</w:t>
            </w:r>
            <w:r>
              <w:rPr>
                <w:rFonts w:hint="eastAsia" w:ascii="宋体" w:hAnsi="宋体"/>
                <w:b/>
                <w:bCs/>
                <w:color w:val="auto"/>
                <w:sz w:val="22"/>
                <w:szCs w:val="20"/>
              </w:rPr>
              <w:t xml:space="preserve">（一人多证，不重复计分，按最高得分计。投标文件中提供以上人员证书或证明材料原件扫描件并加盖公章或签电子公章，提供由区级及以上社保部门出具的近三个月中任意一个月份（2024年12月/2025年1月/2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exact"/>
              <w:rPr>
                <w:rFonts w:ascii="宋体" w:hAnsi="宋体"/>
                <w:b/>
                <w:bCs/>
                <w:sz w:val="22"/>
                <w:szCs w:val="20"/>
              </w:rPr>
            </w:pPr>
            <w:r>
              <w:rPr>
                <w:rFonts w:hint="eastAsia" w:ascii="宋体" w:hAnsi="宋体"/>
                <w:b/>
                <w:bCs/>
                <w:sz w:val="22"/>
                <w:szCs w:val="20"/>
              </w:rPr>
              <w:t xml:space="preserve">（三）服务方案（50分）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jc w:val="center"/>
              <w:spacing w:line="360" w:lineRule="exact"/>
              <w:rPr>
                <w:rFonts w:ascii="宋体" w:hAnsi="宋体"/>
                <w:sz w:val="22"/>
                <w:szCs w:val="20"/>
              </w:rPr>
            </w:pPr>
            <w:r>
              <w:rPr>
                <w:rFonts w:ascii="宋体" w:hAnsi="宋体"/>
                <w:sz w:val="22"/>
                <w:szCs w:val="20"/>
              </w:rPr>
              <w:t xml:space="preserve">1</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cs="Courier New"/>
                <w:sz w:val="22"/>
                <w:szCs w:val="20"/>
              </w:rPr>
              <w:t xml:space="preserve">配送服务方案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12分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left"/>
              <w:spacing w:line="360" w:lineRule="exact"/>
              <w:rPr>
                <w:rFonts w:ascii="宋体" w:hAnsi="宋体" w:cs="宋体"/>
                <w:bCs/>
                <w:sz w:val="22"/>
                <w:szCs w:val="22"/>
                <w14:ligatures w14:val="standardContextual"/>
              </w:rPr>
            </w:pPr>
            <w:r>
              <w:rPr>
                <w:rFonts w:hint="eastAsia" w:ascii="宋体" w:hAnsi="宋体" w:cs="宋体"/>
                <w:bCs/>
                <w:sz w:val="22"/>
                <w:szCs w:val="22"/>
                <w14:ligatures w14:val="standardContextual"/>
              </w:rPr>
              <w:t xml:space="preserve">包括（但不限于）：①货源、采购渠道；②保存、包装流程方案；③日常管理组织方案、物流配送方案（车辆行驶路线，车辆到达目的地后的卸货及人员对接）及各种规章制度方案。</w:t>
            </w:r>
            <w:r/>
          </w:p>
          <w:p>
            <w:pPr>
              <w:jc w:val="left"/>
              <w:spacing w:line="360" w:lineRule="exact"/>
              <w:rPr>
                <w:rFonts w:ascii="宋体" w:hAnsi="宋体"/>
                <w:bCs/>
                <w:sz w:val="22"/>
                <w:szCs w:val="20"/>
              </w:rPr>
            </w:pPr>
            <w:r>
              <w:rPr>
                <w:rFonts w:hint="eastAsia" w:ascii="宋体" w:hAnsi="宋体" w:cs="宋体"/>
                <w:bCs/>
                <w:sz w:val="22"/>
                <w:szCs w:val="22"/>
                <w14:ligatures w14:val="standardContextual"/>
              </w:rPr>
              <w:t xml:space="preserve">投标供应商须针对上述①、②、③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220"/>
              <w:spacing w:line="360" w:lineRule="exact"/>
              <w:rPr>
                <w:rFonts w:ascii="宋体" w:hAnsi="宋体"/>
                <w:sz w:val="22"/>
                <w:szCs w:val="20"/>
              </w:rPr>
            </w:pPr>
            <w:r>
              <w:rPr>
                <w:rFonts w:ascii="宋体" w:hAnsi="宋体"/>
                <w:sz w:val="22"/>
                <w:szCs w:val="20"/>
              </w:rPr>
              <w:t xml:space="preserve">2</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lang w:bidi="ar"/>
              </w:rPr>
            </w:pPr>
            <w:r>
              <w:rPr>
                <w:rFonts w:hint="eastAsia" w:ascii="宋体" w:hAnsi="宋体"/>
                <w:sz w:val="22"/>
                <w:szCs w:val="20"/>
              </w:rPr>
              <w:t xml:space="preserve">质量保障方案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9分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left"/>
              <w:spacing w:line="360" w:lineRule="exact"/>
              <w:rPr>
                <w:rFonts w:ascii="宋体" w:hAnsi="宋体"/>
                <w:bCs/>
                <w:sz w:val="22"/>
                <w:szCs w:val="20"/>
              </w:rPr>
            </w:pPr>
            <w:r>
              <w:rPr>
                <w:rFonts w:hint="eastAsia" w:ascii="宋体" w:hAnsi="宋体"/>
                <w:bCs/>
                <w:sz w:val="22"/>
                <w:szCs w:val="20"/>
              </w:rPr>
              <w:t xml:space="preserve">包括（但不限于）：①食材的来源、加工、包装环节的质量保</w:t>
            </w:r>
            <w:r>
              <w:rPr>
                <w:rFonts w:hint="eastAsia" w:ascii="宋体" w:hAnsi="宋体"/>
                <w:sz w:val="22"/>
                <w:szCs w:val="20"/>
              </w:rPr>
              <w:t xml:space="preserve">障</w:t>
            </w:r>
            <w:r>
              <w:rPr>
                <w:rFonts w:hint="eastAsia" w:ascii="宋体" w:hAnsi="宋体"/>
                <w:bCs/>
                <w:sz w:val="22"/>
                <w:szCs w:val="20"/>
              </w:rPr>
              <w:t xml:space="preserve">措施方案；②食材的保存、运输环节的质量保</w:t>
            </w:r>
            <w:r>
              <w:rPr>
                <w:rFonts w:hint="eastAsia" w:ascii="宋体" w:hAnsi="宋体"/>
                <w:sz w:val="22"/>
                <w:szCs w:val="20"/>
              </w:rPr>
              <w:t xml:space="preserve">障</w:t>
            </w:r>
            <w:r>
              <w:rPr>
                <w:rFonts w:hint="eastAsia" w:ascii="宋体" w:hAnsi="宋体"/>
                <w:bCs/>
                <w:sz w:val="22"/>
                <w:szCs w:val="20"/>
              </w:rPr>
              <w:t xml:space="preserve">措施方案；③食材的来源、加工、包装环节、保存、运输环节的安全保</w:t>
            </w:r>
            <w:r>
              <w:rPr>
                <w:rFonts w:hint="eastAsia" w:ascii="宋体" w:hAnsi="宋体"/>
                <w:sz w:val="22"/>
                <w:szCs w:val="20"/>
              </w:rPr>
              <w:t xml:space="preserve">障</w:t>
            </w:r>
            <w:r>
              <w:rPr>
                <w:rFonts w:hint="eastAsia" w:ascii="宋体" w:hAnsi="宋体"/>
                <w:bCs/>
                <w:sz w:val="22"/>
                <w:szCs w:val="20"/>
              </w:rPr>
              <w:t xml:space="preserve">措施方案。</w:t>
            </w:r>
            <w:r/>
          </w:p>
          <w:p>
            <w:pPr>
              <w:jc w:val="left"/>
              <w:spacing w:line="360" w:lineRule="exact"/>
              <w:rPr>
                <w:rFonts w:ascii="宋体" w:hAnsi="宋体"/>
                <w:sz w:val="22"/>
                <w:szCs w:val="20"/>
              </w:rPr>
            </w:pPr>
            <w:r>
              <w:rPr>
                <w:rFonts w:hint="eastAsia" w:ascii="宋体" w:hAnsi="宋体"/>
                <w:bCs/>
                <w:sz w:val="22"/>
                <w:szCs w:val="20"/>
              </w:rPr>
              <w:t xml:space="preserve">投标供应商须针对上述①、②、③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220"/>
              <w:spacing w:line="360" w:lineRule="exact"/>
              <w:rPr>
                <w:rFonts w:ascii="宋体" w:hAnsi="宋体"/>
                <w:sz w:val="22"/>
                <w:szCs w:val="20"/>
              </w:rPr>
            </w:pPr>
            <w:r>
              <w:rPr>
                <w:rFonts w:ascii="宋体" w:hAnsi="宋体"/>
                <w:sz w:val="22"/>
                <w:szCs w:val="20"/>
              </w:rPr>
              <w:t xml:space="preserve">3</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lang w:bidi="ar"/>
              </w:rPr>
            </w:pPr>
            <w:r>
              <w:rPr>
                <w:rFonts w:hint="eastAsia" w:ascii="宋体" w:hAnsi="宋体"/>
                <w:sz w:val="22"/>
                <w:szCs w:val="20"/>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9分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left"/>
              <w:spacing w:line="360" w:lineRule="exact"/>
              <w:rPr>
                <w:rFonts w:ascii="宋体" w:hAnsi="宋体"/>
                <w:sz w:val="22"/>
                <w:szCs w:val="20"/>
              </w:rPr>
            </w:pPr>
            <w:r>
              <w:rPr>
                <w:rFonts w:hint="eastAsia" w:ascii="宋体" w:hAnsi="宋体"/>
                <w:sz w:val="22"/>
                <w:szCs w:val="20"/>
              </w:rPr>
              <w:t xml:space="preserve">包括（但不限于）：①食材安全追溯体系及保障措施；</w:t>
            </w:r>
            <w:r>
              <w:rPr>
                <w:rFonts w:hint="eastAsia" w:ascii="宋体" w:hAnsi="宋体" w:cs="宋体"/>
                <w:bCs/>
                <w:sz w:val="22"/>
                <w:szCs w:val="22"/>
                <w14:ligatures w14:val="standardContextual"/>
              </w:rPr>
              <w:t xml:space="preserve">②</w:t>
            </w:r>
            <w:r>
              <w:rPr>
                <w:rFonts w:hint="eastAsia" w:ascii="宋体" w:hAnsi="宋体"/>
                <w:sz w:val="22"/>
                <w:szCs w:val="20"/>
              </w:rPr>
              <w:t xml:space="preserve">食品召回机制、召回后处理措施；</w:t>
            </w:r>
            <w:r>
              <w:rPr>
                <w:rFonts w:hint="eastAsia" w:ascii="宋体" w:hAnsi="宋体"/>
                <w:bCs/>
                <w:sz w:val="22"/>
                <w:szCs w:val="20"/>
              </w:rPr>
              <w:t xml:space="preserve">③</w:t>
            </w:r>
            <w:r>
              <w:rPr>
                <w:rFonts w:hint="eastAsia" w:ascii="宋体" w:hAnsi="宋体"/>
                <w:sz w:val="22"/>
                <w:szCs w:val="20"/>
              </w:rPr>
              <w:t xml:space="preserve">食品索证索票和进货台账制度、食品留样制度。</w:t>
            </w:r>
            <w:r>
              <w:rPr>
                <w:rFonts w:hint="eastAsia" w:ascii="宋体" w:hAnsi="宋体" w:cs="宋体"/>
                <w:bCs/>
                <w:sz w:val="22"/>
                <w:szCs w:val="22"/>
                <w14:ligatures w14:val="standardContextual"/>
              </w:rPr>
              <w:t xml:space="preserve">投标供应商须针对上述①、②、③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220"/>
              <w:spacing w:line="360" w:lineRule="exact"/>
              <w:rPr>
                <w:rFonts w:ascii="宋体" w:hAnsi="宋体"/>
                <w:sz w:val="22"/>
                <w:szCs w:val="20"/>
              </w:rPr>
            </w:pPr>
            <w:r>
              <w:rPr>
                <w:rFonts w:hint="eastAsia" w:ascii="宋体" w:hAnsi="宋体"/>
                <w:sz w:val="22"/>
                <w:szCs w:val="20"/>
              </w:rPr>
              <w:t xml:space="preserve">4</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lang w:bidi="ar"/>
              </w:rPr>
            </w:pPr>
            <w:r>
              <w:rPr>
                <w:rFonts w:hint="eastAsia" w:ascii="宋体" w:hAnsi="宋体"/>
                <w:sz w:val="22"/>
                <w:szCs w:val="20"/>
              </w:rPr>
              <w:t xml:space="preserve">应急措施方案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lang w:bidi="ar"/>
              </w:rPr>
            </w:pPr>
            <w:r>
              <w:rPr>
                <w:rFonts w:ascii="宋体" w:hAnsi="宋体"/>
                <w:sz w:val="22"/>
                <w:szCs w:val="20"/>
              </w:rPr>
              <w:t xml:space="preserve">6</w:t>
            </w:r>
            <w:r>
              <w:rPr>
                <w:rFonts w:hint="eastAsia" w:ascii="宋体" w:hAnsi="宋体"/>
                <w:sz w:val="22"/>
                <w:szCs w:val="20"/>
              </w:rPr>
              <w:t xml:space="preserve">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left"/>
              <w:spacing w:line="360" w:lineRule="exact"/>
              <w:rPr>
                <w:rFonts w:ascii="宋体" w:hAnsi="宋体"/>
                <w:sz w:val="22"/>
                <w:szCs w:val="20"/>
              </w:rPr>
            </w:pPr>
            <w:r>
              <w:rPr>
                <w:rFonts w:hint="eastAsia" w:ascii="宋体" w:hAnsi="宋体"/>
                <w:sz w:val="22"/>
                <w:szCs w:val="20"/>
              </w:rPr>
              <w:t xml:space="preserve">包括（但不限于）：①灾害性天气（防汛、防冻、防雪）；②重大事故的快速处理预案（包括但不限于食物中毒、机械人员伤亡、火灾、意外伤害、治安事件）。</w:t>
            </w:r>
            <w:r/>
          </w:p>
          <w:p>
            <w:pPr>
              <w:jc w:val="left"/>
              <w:spacing w:line="360" w:lineRule="exact"/>
              <w:rPr>
                <w:rFonts w:ascii="宋体" w:hAnsi="宋体"/>
                <w:bCs/>
                <w:sz w:val="22"/>
                <w:szCs w:val="20"/>
              </w:rPr>
            </w:pPr>
            <w:r>
              <w:rPr>
                <w:rFonts w:hint="eastAsia" w:ascii="宋体" w:hAnsi="宋体" w:cs="宋体"/>
                <w:bCs/>
                <w:sz w:val="22"/>
                <w:szCs w:val="22"/>
                <w14:ligatures w14:val="standardContextual"/>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220"/>
              <w:spacing w:line="360" w:lineRule="exact"/>
              <w:rPr>
                <w:rFonts w:ascii="宋体" w:hAnsi="宋体"/>
                <w:sz w:val="22"/>
                <w:szCs w:val="20"/>
              </w:rPr>
            </w:pPr>
            <w:r>
              <w:rPr>
                <w:rFonts w:hint="eastAsia" w:ascii="宋体" w:hAnsi="宋体"/>
                <w:sz w:val="22"/>
                <w:szCs w:val="20"/>
              </w:rPr>
              <w:t xml:space="preserve">5</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内控制度</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60" w:lineRule="exact"/>
              <w:rPr>
                <w:rFonts w:ascii="宋体" w:hAnsi="宋体"/>
                <w:sz w:val="22"/>
                <w:szCs w:val="20"/>
              </w:rPr>
            </w:pPr>
            <w:r>
              <w:rPr>
                <w:rFonts w:hint="eastAsia" w:ascii="宋体" w:hAnsi="宋体"/>
                <w:sz w:val="22"/>
                <w:szCs w:val="20"/>
              </w:rPr>
              <w:t xml:space="preserve">6分</w:t>
            </w:r>
            <w:r/>
          </w:p>
        </w:tc>
        <w:tc>
          <w:tcPr>
            <w:tcBorders>
              <w:top w:val="single" w:color="auto" w:sz="4" w:space="0"/>
              <w:left w:val="single" w:color="auto" w:sz="4" w:space="0"/>
              <w:bottom w:val="single" w:color="auto" w:sz="4" w:space="0"/>
              <w:right w:val="single" w:color="auto" w:sz="4" w:space="0"/>
            </w:tcBorders>
            <w:tcW w:w="3435" w:type="pct"/>
            <w:vAlign w:val="center"/>
            <w:textDirection w:val="lrTb"/>
            <w:noWrap w:val="false"/>
          </w:tcPr>
          <w:p>
            <w:pPr>
              <w:jc w:val="left"/>
              <w:spacing w:line="360" w:lineRule="exact"/>
              <w:rPr>
                <w:rFonts w:ascii="宋体" w:hAnsi="宋体" w:cs="宋体"/>
                <w:bCs/>
                <w:sz w:val="22"/>
                <w:szCs w:val="22"/>
                <w14:ligatures w14:val="standardContextual"/>
              </w:rPr>
            </w:pPr>
            <w:r>
              <w:rPr>
                <w:rFonts w:hint="eastAsia" w:ascii="宋体" w:hAnsi="宋体"/>
                <w:sz w:val="22"/>
                <w:szCs w:val="20"/>
              </w:rPr>
              <w:t xml:space="preserve">包括（但不限于）：①质量管理制度、卫生管理制度、管理流程图；②人员考核方式‌、‌考核标准、岗位职责。</w:t>
            </w:r>
            <w:r/>
          </w:p>
          <w:p>
            <w:pPr>
              <w:jc w:val="left"/>
              <w:spacing w:line="360" w:lineRule="exact"/>
              <w:rPr>
                <w:rFonts w:ascii="宋体" w:hAnsi="宋体"/>
                <w:sz w:val="22"/>
                <w:szCs w:val="20"/>
              </w:rPr>
            </w:pPr>
            <w:r>
              <w:rPr>
                <w:rFonts w:hint="eastAsia" w:ascii="宋体" w:hAnsi="宋体" w:cs="宋体"/>
                <w:bCs/>
                <w:sz w:val="22"/>
                <w:szCs w:val="22"/>
                <w14:ligatures w14:val="standardContextual"/>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220"/>
              <w:spacing w:line="360" w:lineRule="exact"/>
              <w:rPr>
                <w:rFonts w:ascii="宋体" w:hAnsi="宋体"/>
                <w:sz w:val="22"/>
                <w:szCs w:val="20"/>
              </w:rPr>
            </w:pPr>
            <w:r>
              <w:rPr>
                <w:rFonts w:hint="eastAsia" w:ascii="宋体" w:hAnsi="宋体"/>
                <w:sz w:val="22"/>
                <w:szCs w:val="20"/>
              </w:rPr>
              <w:t xml:space="preserve">6</w:t>
            </w:r>
            <w:r/>
          </w:p>
        </w:tc>
        <w:tc>
          <w:tcPr>
            <w:tcBorders>
              <w:top w:val="single" w:color="auto" w:sz="4" w:space="0"/>
              <w:left w:val="single" w:color="auto" w:sz="4" w:space="0"/>
              <w:bottom w:val="single" w:color="auto" w:sz="4" w:space="0"/>
              <w:right w:val="single" w:color="auto" w:sz="4" w:space="0"/>
            </w:tcBorders>
            <w:tcW w:w="1761" w:type="dxa"/>
            <w:vAlign w:val="center"/>
            <w:textDirection w:val="lrTb"/>
            <w:noWrap w:val="false"/>
          </w:tcPr>
          <w:p>
            <w:pPr>
              <w:jc w:val="center"/>
              <w:spacing w:line="360" w:lineRule="exact"/>
              <w:rPr>
                <w:rFonts w:ascii="宋体" w:hAnsi="宋体"/>
                <w:sz w:val="22"/>
                <w:szCs w:val="20"/>
              </w:rPr>
            </w:pPr>
            <w:r>
              <w:rPr>
                <w:rFonts w:hint="eastAsia" w:ascii="宋体" w:hAnsi="宋体" w:cs="宋体"/>
                <w:spacing w:val="-8"/>
                <w:sz w:val="23"/>
                <w:szCs w:val="23"/>
                <w:lang w:bidi="ar"/>
              </w:rPr>
              <w:t xml:space="preserve">进退场交接方案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exact"/>
              <w:rPr>
                <w:rFonts w:ascii="宋体" w:hAnsi="宋体"/>
                <w:sz w:val="22"/>
                <w:szCs w:val="20"/>
              </w:rPr>
            </w:pPr>
            <w:r>
              <w:rPr>
                <w:rFonts w:hint="eastAsia" w:ascii="宋体" w:hAnsi="宋体" w:cs="宋体"/>
                <w:sz w:val="23"/>
                <w:szCs w:val="23"/>
                <w:lang w:bidi="ar"/>
              </w:rPr>
              <w:t xml:space="preserve">4分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jc w:val="left"/>
              <w:spacing w:line="360" w:lineRule="exact"/>
              <w:rPr>
                <w:rFonts w:ascii="宋体" w:hAnsi="宋体" w:cs="宋体"/>
                <w:sz w:val="23"/>
                <w:szCs w:val="23"/>
                <w:lang w:bidi="ar"/>
              </w:rPr>
            </w:pPr>
            <w:r>
              <w:rPr>
                <w:rFonts w:hint="eastAsia" w:ascii="宋体" w:hAnsi="宋体" w:cs="宋体"/>
                <w:sz w:val="23"/>
                <w:szCs w:val="23"/>
                <w:lang w:bidi="ar"/>
              </w:rPr>
              <w:t xml:space="preserve">包括（但不限于）：①进退场交接过渡工作方案；②进退场交接保障措施。</w:t>
            </w:r>
            <w:r/>
          </w:p>
          <w:p>
            <w:pPr>
              <w:jc w:val="left"/>
              <w:spacing w:line="360" w:lineRule="exact"/>
              <w:rPr>
                <w:rFonts w:ascii="宋体" w:hAnsi="宋体" w:cs="宋体"/>
                <w:bCs/>
                <w:sz w:val="22"/>
                <w:szCs w:val="22"/>
                <w14:ligatures w14:val="standardContextual"/>
              </w:rPr>
            </w:pPr>
            <w:r>
              <w:rPr>
                <w:rFonts w:hint="eastAsia" w:ascii="宋体" w:hAnsi="宋体" w:cs="宋体"/>
                <w:sz w:val="23"/>
                <w:szCs w:val="23"/>
                <w:lang w:bidi="ar"/>
              </w:rPr>
              <w:t xml:space="preserve">投标供应商须针对上述①、②条评分内容分别进行阐述，阐述内容须满足采购需求。内容全面、不漏项且有翔实的针对性解释说明的，该条得2分；阐述内容基本全面，有针对性解释说明的，该条得1分。阐述内容不全面，针对评分内容没有解释说明的，该条得0分。</w:t>
            </w:r>
            <w:r/>
          </w:p>
        </w:tc>
      </w:tr>
      <w:tr>
        <w:trPr>
          <w:jc w:val="center"/>
          <w:trHeight w:val="23"/>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60" w:lineRule="exact"/>
              <w:rPr>
                <w:rFonts w:ascii="宋体" w:hAnsi="宋体"/>
                <w:sz w:val="22"/>
                <w:szCs w:val="20"/>
              </w:rPr>
            </w:pPr>
            <w:r>
              <w:rPr>
                <w:rFonts w:hint="eastAsia" w:ascii="宋体" w:hAnsi="宋体" w:cs="宋体"/>
                <w:sz w:val="23"/>
                <w:szCs w:val="23"/>
                <w:lang w:bidi="ar"/>
              </w:rPr>
              <w:t xml:space="preserve">7</w:t>
            </w:r>
            <w:r/>
          </w:p>
        </w:tc>
        <w:tc>
          <w:tcPr>
            <w:tcBorders>
              <w:top w:val="single" w:color="auto" w:sz="4" w:space="0"/>
              <w:left w:val="single" w:color="auto" w:sz="4" w:space="0"/>
              <w:bottom w:val="single" w:color="auto" w:sz="4" w:space="0"/>
              <w:right w:val="single" w:color="auto" w:sz="4" w:space="0"/>
            </w:tcBorders>
            <w:tcW w:w="1761" w:type="dxa"/>
            <w:vAlign w:val="center"/>
            <w:textDirection w:val="lrTb"/>
            <w:noWrap w:val="false"/>
          </w:tcPr>
          <w:p>
            <w:pPr>
              <w:jc w:val="center"/>
              <w:spacing w:line="360" w:lineRule="exact"/>
              <w:rPr>
                <w:rFonts w:ascii="宋体" w:hAnsi="宋体" w:cs="宋体"/>
                <w:spacing w:val="-8"/>
                <w:sz w:val="23"/>
                <w:szCs w:val="23"/>
                <w:lang w:bidi="ar"/>
              </w:rPr>
            </w:pPr>
            <w:r>
              <w:rPr>
                <w:rFonts w:hint="eastAsia" w:ascii="宋体" w:hAnsi="宋体" w:cs="宋体"/>
                <w:sz w:val="23"/>
                <w:szCs w:val="23"/>
                <w:lang w:bidi="ar"/>
              </w:rPr>
              <w:t xml:space="preserve">各项服务承诺</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exact"/>
              <w:rPr>
                <w:rFonts w:ascii="宋体" w:hAnsi="宋体" w:cs="宋体"/>
                <w:sz w:val="23"/>
                <w:szCs w:val="23"/>
                <w:lang w:bidi="ar"/>
              </w:rPr>
            </w:pPr>
            <w:r>
              <w:rPr>
                <w:rFonts w:hint="eastAsia" w:ascii="宋体" w:hAnsi="宋体" w:cs="宋体"/>
                <w:sz w:val="23"/>
                <w:szCs w:val="23"/>
                <w:lang w:bidi="ar"/>
              </w:rPr>
              <w:t xml:space="preserve">4分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jc w:val="left"/>
              <w:spacing w:line="360" w:lineRule="exact"/>
              <w:rPr>
                <w:rFonts w:ascii="宋体" w:hAnsi="宋体" w:cs="宋体"/>
                <w:sz w:val="23"/>
                <w:szCs w:val="23"/>
                <w:lang w:bidi="ar"/>
              </w:rPr>
            </w:pPr>
            <w:r>
              <w:rPr>
                <w:rFonts w:hint="eastAsia" w:ascii="宋体" w:hAnsi="宋体" w:cs="宋体"/>
                <w:sz w:val="23"/>
                <w:szCs w:val="23"/>
                <w:lang w:bidi="ar"/>
              </w:rPr>
              <w:t xml:space="preserve">包括（但不限于）：①风险承诺；②优惠承诺。</w:t>
            </w:r>
            <w:r/>
          </w:p>
          <w:p>
            <w:pPr>
              <w:jc w:val="left"/>
              <w:spacing w:line="360" w:lineRule="exact"/>
              <w:rPr>
                <w:rFonts w:ascii="宋体" w:hAnsi="宋体" w:cs="宋体"/>
                <w:sz w:val="23"/>
                <w:szCs w:val="23"/>
                <w:lang w:bidi="ar"/>
              </w:rPr>
            </w:pPr>
            <w:r>
              <w:rPr>
                <w:rFonts w:hint="eastAsia" w:ascii="宋体" w:hAnsi="宋体" w:cs="宋体"/>
                <w:sz w:val="23"/>
                <w:szCs w:val="23"/>
                <w:lang w:bidi="ar"/>
              </w:rPr>
              <w:t xml:space="preserve">投标供应商须针对上述①、②条评分内容分别进行阐述，阐述内容须满足采购需求。内容全面、不漏项且有翔实的针对性解释说明的，该条得2分；阐述内容基本全面，有针对性解释说明的，该条得1分。阐述内容不全面，针对评分内容没有解释说明的，该条得0分。</w:t>
            </w:r>
            <w:r/>
          </w:p>
        </w:tc>
      </w:tr>
    </w:tbl>
    <w:p>
      <w:pPr>
        <w:ind w:firstLine="482"/>
        <w:spacing w:line="440" w:lineRule="exact"/>
        <w:rPr>
          <w:rFonts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rPr>
        <w:outlineLvl w:val="0"/>
      </w:pPr>
      <w:r/>
      <w:bookmarkStart w:id="100" w:name="_Toc98277360"/>
      <w:r/>
      <w:bookmarkStart w:id="101" w:name="_Toc116946317"/>
      <w:r/>
      <w:bookmarkStart w:id="102" w:name="_Toc39873213"/>
      <w:r>
        <w:rPr>
          <w:rFonts w:hint="eastAsia" w:ascii="宋体" w:hAnsi="宋体"/>
          <w:b/>
          <w:sz w:val="24"/>
          <w:szCs w:val="24"/>
        </w:rPr>
        <w:t xml:space="preserve">（十一） 定标：</w:t>
      </w:r>
      <w:bookmarkEnd w:id="100"/>
      <w:r/>
      <w:bookmarkEnd w:id="101"/>
      <w:r/>
      <w:bookmarkEnd w:id="102"/>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作解释。</w:t>
      </w:r>
      <w:r/>
    </w:p>
    <w:p>
      <w:pPr>
        <w:ind w:firstLine="482"/>
        <w:spacing w:line="440" w:lineRule="exact"/>
        <w:tabs>
          <w:tab w:val="left" w:pos="945" w:leader="none"/>
        </w:tabs>
        <w:rPr>
          <w:rFonts w:ascii="宋体" w:hAnsi="宋体"/>
          <w:b/>
          <w:sz w:val="24"/>
          <w:szCs w:val="24"/>
        </w:rPr>
        <w:outlineLvl w:val="0"/>
      </w:pPr>
      <w:r/>
      <w:bookmarkStart w:id="103" w:name="_Toc98277361"/>
      <w:r/>
      <w:bookmarkStart w:id="104" w:name="_Toc35780506"/>
      <w:r/>
      <w:bookmarkStart w:id="105" w:name="_Toc116946318"/>
      <w:r/>
      <w:bookmarkStart w:id="106" w:name="_Toc39873214"/>
      <w:r>
        <w:rPr>
          <w:rFonts w:hint="eastAsia" w:ascii="宋体" w:hAnsi="宋体"/>
          <w:b/>
          <w:sz w:val="24"/>
          <w:szCs w:val="24"/>
        </w:rPr>
        <w:t xml:space="preserve">（十二） 废标的确认：</w:t>
      </w:r>
      <w:bookmarkEnd w:id="103"/>
      <w:r/>
      <w:bookmarkEnd w:id="104"/>
      <w:r/>
      <w:bookmarkEnd w:id="105"/>
      <w:r/>
      <w:bookmarkEnd w:id="106"/>
      <w:r/>
      <w:r/>
    </w:p>
    <w:p>
      <w:pPr>
        <w:ind w:firstLine="480"/>
        <w:spacing w:line="440" w:lineRule="exact"/>
        <w:rPr>
          <w:rFonts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因重大变故，采购任务取消；</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ascii="宋体" w:hAnsi="宋体"/>
          <w:b/>
          <w:sz w:val="24"/>
          <w:szCs w:val="24"/>
        </w:rPr>
        <w:outlineLvl w:val="0"/>
      </w:pPr>
      <w:r/>
      <w:bookmarkStart w:id="107" w:name="_Toc39873216"/>
      <w:r/>
      <w:bookmarkStart w:id="108" w:name="_Toc98277362"/>
      <w:r/>
      <w:bookmarkStart w:id="109" w:name="_Toc116946319"/>
      <w:r/>
      <w:bookmarkStart w:id="110" w:name="_Toc35780508"/>
      <w:r>
        <w:rPr>
          <w:rFonts w:hint="eastAsia" w:ascii="宋体" w:hAnsi="宋体"/>
          <w:b/>
          <w:sz w:val="24"/>
          <w:szCs w:val="24"/>
        </w:rPr>
        <w:t xml:space="preserve">（十三）中标无效的确认：</w:t>
      </w:r>
      <w:bookmarkEnd w:id="107"/>
      <w:r/>
      <w:bookmarkEnd w:id="108"/>
      <w:r/>
      <w:bookmarkEnd w:id="109"/>
      <w:r/>
      <w:bookmarkEnd w:id="110"/>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（十四）质疑处理</w:t>
      </w:r>
      <w:r/>
    </w:p>
    <w:p>
      <w:pPr>
        <w:ind w:firstLine="480"/>
        <w:spacing w:line="440" w:lineRule="exact"/>
        <w:rPr>
          <w:rFonts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440" w:lineRule="exact"/>
        <w:rPr>
          <w:rFonts w:ascii="宋体" w:hAnsi="宋体"/>
          <w:sz w:val="24"/>
          <w:szCs w:val="24"/>
        </w:rPr>
      </w:pPr>
      <w:r>
        <w:rPr>
          <w:rFonts w:hint="eastAsia" w:ascii="宋体" w:hAnsi="宋体"/>
          <w:sz w:val="24"/>
          <w:szCs w:val="24"/>
        </w:rPr>
        <w:t xml:space="preserve">5.以下情形的质疑不予受理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5.2 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440" w:lineRule="exact"/>
        <w:rPr>
          <w:rFonts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（十五）中标通知书</w:t>
      </w:r>
      <w:r/>
    </w:p>
    <w:p>
      <w:pPr>
        <w:ind w:firstLine="480"/>
        <w:spacing w:line="440" w:lineRule="exact"/>
        <w:rPr>
          <w:rFonts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440" w:lineRule="exact"/>
        <w:rPr>
          <w:rFonts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sz w:val="24"/>
          <w:szCs w:val="24"/>
        </w:rPr>
        <w:outlineLvl w:val="0"/>
      </w:pPr>
      <w:r/>
      <w:bookmarkStart w:id="111" w:name="_Toc116946320"/>
      <w:r/>
      <w:bookmarkStart w:id="112" w:name="_Toc35780509"/>
      <w:r/>
      <w:bookmarkStart w:id="113" w:name="_Toc39873217"/>
      <w:r/>
      <w:bookmarkStart w:id="114" w:name="_Toc98277363"/>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sz w:val="24"/>
          <w:szCs w:val="24"/>
        </w:rPr>
        <w:outlineLvl w:val="0"/>
      </w:pPr>
      <w:r/>
      <w:bookmarkStart w:id="115" w:name="_Toc98277364"/>
      <w:r/>
      <w:bookmarkStart w:id="116" w:name="_Toc116946321"/>
      <w:r/>
      <w:bookmarkStart w:id="117" w:name="_Toc39873218"/>
      <w:r/>
      <w:bookmarkStart w:id="118" w:name="_Toc35780510"/>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ascii="宋体" w:hAnsi="宋体"/>
          <w:bCs/>
          <w:sz w:val="24"/>
          <w:szCs w:val="24"/>
        </w:rPr>
        <w:outlineLvl w:val="0"/>
      </w:pPr>
      <w:r/>
      <w:bookmarkStart w:id="120" w:name="_Toc116946322"/>
      <w:r/>
      <w:bookmarkStart w:id="121" w:name="_Toc98277365"/>
      <w:r/>
      <w:bookmarkStart w:id="122" w:name="_Toc39873219"/>
      <w:r>
        <w:rPr>
          <w:rFonts w:hint="eastAsia" w:ascii="宋体" w:hAnsi="宋体"/>
          <w:bCs/>
          <w:sz w:val="24"/>
          <w:szCs w:val="24"/>
        </w:rPr>
        <w:t xml:space="preserve">1.本项目代理服务费由采购人支付。</w:t>
      </w:r>
      <w:bookmarkEnd w:id="120"/>
      <w:r/>
      <w:r/>
    </w:p>
    <w:p>
      <w:pPr>
        <w:ind w:firstLine="480"/>
        <w:spacing w:line="440" w:lineRule="exact"/>
        <w:tabs>
          <w:tab w:val="left" w:pos="945" w:leader="none"/>
        </w:tabs>
        <w:rPr>
          <w:rFonts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2.招标代理服务费以中标金额为基数依据，按以下规定的标准和差额定率累进法进行计算收取：100万元以下为1.5%；中标金额100万-500万元部分，费率为该部分中标金额的0.8%，打八折。</w:t>
      </w:r>
      <w:bookmarkEnd w:id="123"/>
      <w:r/>
      <w:r/>
    </w:p>
    <w:p>
      <w:pPr>
        <w:ind w:firstLine="482"/>
        <w:spacing w:line="440" w:lineRule="exact"/>
        <w:tabs>
          <w:tab w:val="left" w:pos="945" w:leader="none"/>
        </w:tabs>
        <w:rPr>
          <w:rFonts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sz w:val="24"/>
          <w:szCs w:val="24"/>
        </w:rPr>
        <w:outlineLvl w:val="0"/>
      </w:pPr>
      <w:r/>
      <w:bookmarkStart w:id="125" w:name="_Toc98277366"/>
      <w:r/>
      <w:bookmarkStart w:id="126" w:name="_Toc116946325"/>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ascii="宋体" w:hAnsi="宋体"/>
          <w:bCs/>
          <w:sz w:val="24"/>
          <w:szCs w:val="24"/>
        </w:rPr>
        <w:t xml:space="preserve">。</w:t>
      </w:r>
      <w:r/>
    </w:p>
    <w:p>
      <w:pPr>
        <w:jc w:val="left"/>
        <w:widowControl/>
        <w:rPr>
          <w:rFonts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ascii="宋体" w:hAnsi="宋体"/>
          <w:b/>
          <w:bCs/>
          <w:sz w:val="32"/>
          <w:szCs w:val="32"/>
          <w:lang w:val="zh-CN"/>
        </w:rPr>
        <w:outlineLvl w:val="0"/>
      </w:pPr>
      <w:r/>
      <w:bookmarkStart w:id="128" w:name="_Toc116946326"/>
      <w:r/>
      <w:bookmarkStart w:id="129" w:name="_Toc36414912"/>
      <w:r/>
      <w:bookmarkStart w:id="130" w:name="_Toc36850796"/>
      <w:r>
        <w:rPr>
          <w:rFonts w:hint="eastAsia" w:ascii="宋体" w:hAnsi="宋体"/>
          <w:b/>
          <w:bCs/>
          <w:sz w:val="32"/>
          <w:szCs w:val="32"/>
          <w:lang w:val="zh-CN"/>
        </w:rPr>
        <w:t xml:space="preserve">三、采购需求</w:t>
      </w:r>
      <w:bookmarkEnd w:id="128"/>
      <w:r/>
      <w:bookmarkEnd w:id="129"/>
      <w:r/>
      <w:r/>
    </w:p>
    <w:p>
      <w:pPr>
        <w:ind w:firstLine="482"/>
        <w:spacing w:line="440" w:lineRule="exact"/>
        <w:tabs>
          <w:tab w:val="left" w:pos="945" w:leader="none"/>
        </w:tabs>
        <w:rPr>
          <w:rFonts w:ascii="宋体" w:hAnsi="宋体"/>
          <w:b/>
          <w:sz w:val="24"/>
          <w:szCs w:val="24"/>
        </w:rPr>
        <w:outlineLvl w:val="0"/>
      </w:pPr>
      <w:r/>
      <w:bookmarkStart w:id="131" w:name="_Hlk126157051"/>
      <w:r/>
      <w:bookmarkStart w:id="132" w:name="_Toc98277368"/>
      <w:r/>
      <w:bookmarkStart w:id="133" w:name="_Toc36830580"/>
      <w:r/>
      <w:bookmarkStart w:id="134" w:name="_Toc100610642"/>
      <w:r/>
      <w:bookmarkStart w:id="135" w:name="_Toc36414917"/>
      <w:r>
        <w:rPr>
          <w:rFonts w:hint="eastAsia" w:ascii="宋体" w:hAnsi="宋体"/>
          <w:b/>
          <w:sz w:val="24"/>
          <w:szCs w:val="24"/>
        </w:rPr>
        <w:t xml:space="preserve">一、采购标的需实现的功能或者目标，以及为落实政府采购政策需满足的要求</w:t>
      </w:r>
      <w:r/>
    </w:p>
    <w:p>
      <w:pPr>
        <w:ind w:firstLine="482"/>
        <w:jc w:val="left"/>
        <w:spacing w:line="440" w:lineRule="exact"/>
        <w:shd w:val="clear" w:color="auto" w:fill="ffffff"/>
        <w:rPr>
          <w:rFonts w:ascii="宋体" w:hAnsi="宋体" w:cs="Arial"/>
          <w:b/>
          <w:bCs/>
          <w:sz w:val="24"/>
        </w:rPr>
      </w:pPr>
      <w:r/>
      <w:bookmarkStart w:id="136" w:name="_Toc98277369"/>
      <w:r/>
      <w:bookmarkStart w:id="137" w:name="_Toc36830581"/>
      <w:r>
        <w:rPr>
          <w:rFonts w:hint="eastAsia" w:ascii="宋体" w:hAnsi="宋体" w:cs="Arial"/>
          <w:b/>
          <w:bCs/>
          <w:sz w:val="24"/>
        </w:rPr>
        <w:t xml:space="preserve">1</w:t>
      </w:r>
      <w:r>
        <w:rPr>
          <w:rFonts w:ascii="宋体" w:hAnsi="宋体" w:cs="Arial"/>
          <w:b/>
          <w:bCs/>
          <w:sz w:val="24"/>
        </w:rPr>
        <w:t xml:space="preserve">.</w:t>
      </w:r>
      <w:r>
        <w:rPr>
          <w:rFonts w:hint="eastAsia" w:ascii="宋体" w:hAnsi="宋体" w:cs="Arial"/>
          <w:b/>
          <w:bCs/>
          <w:sz w:val="24"/>
        </w:rPr>
        <w:t xml:space="preserve">本项目是否专门面向中小企业（含监狱企业、残疾人福利性单位）采购：是。</w:t>
      </w:r>
      <w:r/>
    </w:p>
    <w:p>
      <w:pPr>
        <w:ind w:firstLine="482"/>
        <w:jc w:val="left"/>
        <w:spacing w:line="440" w:lineRule="exact"/>
        <w:shd w:val="clear" w:color="auto" w:fill="ffffff"/>
        <w:rPr>
          <w:rFonts w:ascii="宋体" w:hAnsi="宋体" w:cs="Arial"/>
          <w:sz w:val="24"/>
        </w:rPr>
      </w:pPr>
      <w:r>
        <w:rPr>
          <w:rFonts w:ascii="宋体" w:hAnsi="宋体" w:cs="Arial"/>
          <w:b/>
          <w:bCs/>
          <w:sz w:val="24"/>
        </w:rPr>
        <w:t xml:space="preserve">2.</w:t>
      </w:r>
      <w:r>
        <w:rPr>
          <w:rFonts w:hint="eastAsia" w:ascii="宋体" w:hAnsi="宋体" w:cs="Arial"/>
          <w:b/>
          <w:bCs/>
          <w:sz w:val="24"/>
        </w:rPr>
        <w:t xml:space="preserve">本项目标的所属行业：</w:t>
      </w:r>
      <w:r>
        <w:rPr>
          <w:rFonts w:hint="eastAsia" w:ascii="宋体" w:hAnsi="宋体"/>
          <w:b/>
          <w:bCs/>
          <w:sz w:val="24"/>
          <w:szCs w:val="24"/>
        </w:rPr>
        <w:t xml:space="preserve">批发业</w:t>
      </w:r>
      <w:r>
        <w:rPr>
          <w:rFonts w:hint="eastAsia" w:ascii="宋体" w:hAnsi="宋体"/>
          <w:bCs/>
          <w:sz w:val="24"/>
          <w:szCs w:val="24"/>
        </w:rPr>
        <w:t xml:space="preserve">（</w:t>
      </w:r>
      <w:r>
        <w:rPr>
          <w:rFonts w:hint="eastAsia" w:ascii="宋体" w:hAnsi="宋体"/>
          <w:b/>
          <w:bCs/>
          <w:sz w:val="24"/>
          <w:szCs w:val="24"/>
        </w:rPr>
        <w:t xml:space="preserve">批发业：</w:t>
      </w:r>
      <w:r>
        <w:rPr>
          <w:rFonts w:hint="eastAsia" w:ascii="宋体" w:hAnsi="宋体"/>
          <w:bCs/>
          <w:sz w:val="24"/>
          <w:szCs w:val="24"/>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36"/>
      <w:r/>
      <w:bookmarkEnd w:id="137"/>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二、本项目采购标的概况、服务期、质量标准及其他要求</w:t>
      </w:r>
      <w:r/>
    </w:p>
    <w:p>
      <w:pPr>
        <w:ind w:firstLine="482"/>
        <w:spacing w:line="440" w:lineRule="exact"/>
        <w:rPr>
          <w:rFonts w:hint="eastAsia" w:ascii="宋体" w:hAnsi="宋体" w:eastAsia="宋体"/>
          <w:sz w:val="24"/>
          <w:szCs w:val="24"/>
          <w:lang w:eastAsia="zh-CN"/>
        </w:rPr>
      </w:pPr>
      <w:r>
        <w:rPr>
          <w:rFonts w:hint="eastAsia" w:ascii="宋体" w:hAnsi="宋体"/>
          <w:b/>
          <w:bCs/>
          <w:sz w:val="24"/>
          <w:szCs w:val="24"/>
        </w:rPr>
        <w:t xml:space="preserve">1.项目编号：</w:t>
      </w:r>
      <w:r>
        <w:rPr>
          <w:rFonts w:hint="eastAsia" w:ascii="宋体" w:hAnsi="宋体"/>
          <w:sz w:val="24"/>
          <w:szCs w:val="24"/>
          <w:lang w:eastAsia="zh-CN"/>
        </w:rPr>
        <w:t xml:space="preserve">JSZC-320206-LXZB-G2025-0013</w:t>
      </w:r>
      <w:r/>
    </w:p>
    <w:p>
      <w:pPr>
        <w:ind w:firstLine="482"/>
        <w:jc w:val="left"/>
        <w:spacing w:line="440" w:lineRule="exact"/>
        <w:rPr>
          <w:rFonts w:ascii="宋体" w:hAnsi="宋体"/>
          <w:sz w:val="24"/>
          <w:szCs w:val="24"/>
        </w:rPr>
      </w:pPr>
      <w:r/>
      <w:bookmarkStart w:id="138" w:name="_Hlk37847209"/>
      <w:r>
        <w:rPr>
          <w:rFonts w:ascii="宋体" w:hAnsi="宋体"/>
          <w:b/>
          <w:bCs/>
          <w:sz w:val="24"/>
          <w:szCs w:val="24"/>
        </w:rPr>
        <w:t xml:space="preserve">2</w:t>
      </w:r>
      <w:r>
        <w:rPr>
          <w:rFonts w:hint="eastAsia" w:ascii="宋体" w:hAnsi="宋体"/>
          <w:b/>
          <w:bCs/>
          <w:sz w:val="24"/>
          <w:szCs w:val="24"/>
        </w:rPr>
        <w:t xml:space="preserve">.项目名称</w:t>
      </w:r>
      <w:bookmarkEnd w:id="138"/>
      <w:r>
        <w:rPr>
          <w:rFonts w:hint="eastAsia" w:ascii="宋体" w:hAnsi="宋体"/>
          <w:b/>
          <w:bCs/>
          <w:sz w:val="24"/>
          <w:szCs w:val="24"/>
        </w:rPr>
        <w:t xml:space="preserve">：</w:t>
      </w:r>
      <w:r>
        <w:rPr>
          <w:rFonts w:hint="eastAsia" w:ascii="宋体" w:hAnsi="宋体"/>
          <w:sz w:val="24"/>
          <w:szCs w:val="24"/>
        </w:rPr>
        <w:t xml:space="preserve">无锡市公安局惠山分局阳山派出所食堂食材采购项目</w:t>
      </w:r>
      <w:r/>
    </w:p>
    <w:p>
      <w:pPr>
        <w:ind w:firstLine="482"/>
        <w:jc w:val="left"/>
        <w:spacing w:line="440" w:lineRule="exact"/>
        <w:rPr>
          <w:rFonts w:ascii="宋体" w:hAnsi="宋体"/>
          <w:bCs/>
          <w:sz w:val="24"/>
          <w:szCs w:val="24"/>
        </w:rPr>
      </w:pPr>
      <w:r>
        <w:rPr>
          <w:rFonts w:hint="eastAsia" w:ascii="宋体" w:hAnsi="宋体"/>
          <w:b/>
          <w:bCs/>
          <w:sz w:val="24"/>
          <w:szCs w:val="24"/>
        </w:rPr>
        <w:t xml:space="preserve">3.项目概况：</w:t>
      </w:r>
      <w:bookmarkStart w:id="139" w:name="_Hlk126156189"/>
      <w:r>
        <w:rPr>
          <w:rFonts w:hint="eastAsia" w:ascii="宋体" w:hAnsi="宋体"/>
          <w:bCs/>
          <w:sz w:val="24"/>
          <w:szCs w:val="24"/>
        </w:rPr>
        <w:t xml:space="preserve">本项目为无锡市公安局惠山分局阳山派出所食堂食材采购，为保证阳山派出所食堂管理专业化、正规化，进一步提升食堂伙食质量，中标供应商负责食堂原材料及各类食材的供应、运输、卸货以及其他相关配套服务。阳山派出所职工数量约160人。</w:t>
      </w:r>
      <w:r/>
    </w:p>
    <w:p>
      <w:pPr>
        <w:ind w:firstLine="482"/>
        <w:jc w:val="left"/>
        <w:spacing w:line="440" w:lineRule="exact"/>
        <w:rPr>
          <w:rFonts w:ascii="宋体" w:hAnsi="宋体"/>
          <w:bCs/>
          <w:sz w:val="24"/>
          <w:szCs w:val="24"/>
        </w:rPr>
      </w:pPr>
      <w:r>
        <w:rPr>
          <w:rFonts w:hint="eastAsia" w:ascii="宋体" w:hAnsi="宋体"/>
          <w:b/>
          <w:sz w:val="24"/>
          <w:szCs w:val="24"/>
        </w:rPr>
        <w:t xml:space="preserve">4.★供应期：</w:t>
      </w:r>
      <w:r>
        <w:rPr>
          <w:rFonts w:hint="eastAsia" w:ascii="宋体" w:hAnsi="宋体"/>
          <w:bCs/>
          <w:sz w:val="24"/>
          <w:szCs w:val="24"/>
        </w:rPr>
        <w:t xml:space="preserve">一年（具体起始日期以合同签订日期为准）。合同期内，如遇国家或地方政策调整或中标供应商不按投标承诺、合同条款履行的，采购人有权单方面终止合同。</w:t>
      </w:r>
      <w:r/>
    </w:p>
    <w:p>
      <w:pPr>
        <w:ind w:firstLine="482"/>
        <w:jc w:val="left"/>
        <w:spacing w:line="440" w:lineRule="exact"/>
        <w:rPr>
          <w:rFonts w:ascii="宋体" w:hAnsi="宋体"/>
          <w:sz w:val="24"/>
        </w:rPr>
      </w:pPr>
      <w:r>
        <w:rPr>
          <w:rFonts w:hint="eastAsia" w:ascii="宋体" w:hAnsi="宋体"/>
          <w:b/>
          <w:sz w:val="24"/>
          <w:szCs w:val="24"/>
        </w:rPr>
        <w:t xml:space="preserve">5</w:t>
      </w:r>
      <w:r>
        <w:rPr>
          <w:rFonts w:ascii="宋体" w:hAnsi="宋体"/>
          <w:b/>
          <w:sz w:val="24"/>
          <w:szCs w:val="24"/>
        </w:rPr>
        <w:t xml:space="preserve">.</w:t>
      </w:r>
      <w:r>
        <w:rPr>
          <w:rFonts w:hint="eastAsia" w:ascii="宋体" w:hAnsi="宋体"/>
          <w:b/>
          <w:sz w:val="24"/>
          <w:szCs w:val="24"/>
        </w:rPr>
        <w:t xml:space="preserve">★</w:t>
      </w:r>
      <w:r>
        <w:rPr>
          <w:rFonts w:hint="eastAsia" w:ascii="宋体" w:hAnsi="宋体"/>
          <w:b/>
          <w:sz w:val="24"/>
        </w:rPr>
        <w:t xml:space="preserve">试供期</w:t>
      </w:r>
      <w:r>
        <w:rPr>
          <w:rFonts w:hint="eastAsia" w:ascii="宋体" w:hAnsi="宋体"/>
          <w:sz w:val="24"/>
        </w:rPr>
        <w:t xml:space="preserve">：</w:t>
      </w:r>
      <w:r>
        <w:rPr>
          <w:rFonts w:ascii="宋体" w:hAnsi="宋体"/>
          <w:sz w:val="24"/>
        </w:rPr>
        <w:t xml:space="preserve">15</w:t>
      </w:r>
      <w:r>
        <w:rPr>
          <w:rFonts w:hint="eastAsia" w:ascii="宋体" w:hAnsi="宋体"/>
          <w:sz w:val="24"/>
        </w:rPr>
        <w:t xml:space="preserve">个工作日（具体时间以采购人要求为准），试供期内采购人主要考察中标供应商货物质量、服务、信誉等方面。</w:t>
      </w:r>
      <w:r>
        <w:rPr>
          <w:rFonts w:hint="eastAsia"/>
          <w:sz w:val="24"/>
        </w:rPr>
        <w:t xml:space="preserve">试供期满且经采购人综合考察认为合格的，签订正式采购合同；若试供期间出现质量、服务等难以磨合的问题的，采购人有权终止合同，并有权选择下一排名的中标候选供应商进行替补。</w:t>
      </w:r>
      <w:r/>
    </w:p>
    <w:p>
      <w:pPr>
        <w:ind w:firstLine="482"/>
        <w:jc w:val="left"/>
        <w:spacing w:line="440" w:lineRule="exact"/>
        <w:rPr>
          <w:rFonts w:ascii="宋体" w:hAnsi="宋体"/>
          <w:bCs/>
          <w:sz w:val="24"/>
          <w:szCs w:val="24"/>
        </w:rPr>
      </w:pPr>
      <w:r>
        <w:rPr>
          <w:rFonts w:ascii="宋体" w:hAnsi="宋体"/>
          <w:b/>
          <w:sz w:val="24"/>
          <w:szCs w:val="24"/>
        </w:rPr>
        <w:t xml:space="preserve">6</w:t>
      </w:r>
      <w:r>
        <w:rPr>
          <w:rFonts w:hint="eastAsia" w:ascii="宋体" w:hAnsi="宋体"/>
          <w:b/>
          <w:sz w:val="24"/>
          <w:szCs w:val="24"/>
        </w:rPr>
        <w:t xml:space="preserve">.★质量要求：</w:t>
      </w:r>
      <w:r>
        <w:rPr>
          <w:rFonts w:hint="eastAsia" w:ascii="宋体" w:hAnsi="宋体"/>
          <w:bCs/>
          <w:sz w:val="24"/>
          <w:szCs w:val="24"/>
        </w:rPr>
        <w:t xml:space="preserve">质量标准符合国家标准、行业标准和企业标准（标准不一致的，以严格的标准为准），并满足采购人要求。</w:t>
      </w:r>
      <w:bookmarkEnd w:id="139"/>
      <w:r/>
      <w:r/>
    </w:p>
    <w:p>
      <w:pPr>
        <w:ind w:firstLine="482"/>
        <w:spacing w:line="440" w:lineRule="exact"/>
        <w:rPr>
          <w:rFonts w:ascii="宋体" w:hAnsi="宋体"/>
          <w:b/>
          <w:bCs/>
          <w:sz w:val="24"/>
        </w:rPr>
      </w:pPr>
      <w:r>
        <w:rPr>
          <w:rFonts w:ascii="宋体" w:hAnsi="宋体"/>
          <w:b/>
          <w:bCs/>
          <w:sz w:val="24"/>
        </w:rPr>
        <w:t xml:space="preserve">7</w:t>
      </w:r>
      <w:r>
        <w:rPr>
          <w:rFonts w:hint="eastAsia" w:ascii="宋体" w:hAnsi="宋体"/>
          <w:b/>
          <w:bCs/>
          <w:sz w:val="24"/>
        </w:rPr>
        <w:t xml:space="preserve">.</w:t>
      </w:r>
      <w:r>
        <w:rPr>
          <w:rFonts w:ascii="宋体" w:hAnsi="宋体"/>
          <w:b/>
          <w:bCs/>
          <w:sz w:val="24"/>
        </w:rPr>
        <w:t xml:space="preserve">★</w:t>
      </w:r>
      <w:r>
        <w:rPr>
          <w:rFonts w:hint="eastAsia" w:ascii="宋体" w:hAnsi="宋体"/>
          <w:b/>
          <w:bCs/>
          <w:sz w:val="24"/>
        </w:rPr>
        <w:t xml:space="preserve">付款方式：</w:t>
      </w:r>
      <w:bookmarkStart w:id="140" w:name="_Hlk120728216"/>
      <w:r/>
      <w:bookmarkStart w:id="141" w:name="_Hlk126156843"/>
      <w:r>
        <w:rPr>
          <w:rFonts w:hint="eastAsia" w:ascii="宋体" w:hAnsi="宋体"/>
          <w:b/>
          <w:bCs/>
          <w:sz w:val="24"/>
          <w:szCs w:val="24"/>
          <w:u w:val="single"/>
        </w:rPr>
        <w:t xml:space="preserve">合同签订生效后，预付合同价款的10%，于前四个月的应付价款中分别抵扣预付款的25%；采购人根据当月实际配送种类、数量、定价、考核情况及中标折扣率进行每月一次的价款结算。每次付款时中标供应商须提供符合采购人财务要求的税金发票。</w:t>
      </w:r>
      <w:bookmarkEnd w:id="140"/>
      <w:r/>
      <w:r/>
    </w:p>
    <w:p>
      <w:pPr>
        <w:ind w:firstLine="482"/>
        <w:spacing w:line="440" w:lineRule="exact"/>
        <w:rPr>
          <w:rFonts w:ascii="宋体" w:hAnsi="宋体"/>
          <w:b/>
          <w:bCs/>
          <w:sz w:val="24"/>
          <w:szCs w:val="24"/>
          <w:u w:val="single"/>
        </w:rPr>
      </w:pPr>
      <w:r>
        <w:rPr>
          <w:rFonts w:ascii="宋体" w:hAnsi="宋体"/>
          <w:b/>
          <w:bCs/>
          <w:sz w:val="24"/>
          <w:szCs w:val="24"/>
          <w:u w:val="single"/>
        </w:rPr>
        <w:t xml:space="preserve">8.★</w:t>
      </w:r>
      <w:r>
        <w:rPr>
          <w:rFonts w:hint="eastAsia" w:ascii="宋体" w:hAnsi="宋体"/>
          <w:b/>
          <w:bCs/>
          <w:sz w:val="24"/>
          <w:szCs w:val="24"/>
          <w:u w:val="single"/>
        </w:rPr>
        <w:t xml:space="preserve">价格确认及结算要求</w:t>
      </w:r>
      <w:r/>
    </w:p>
    <w:p>
      <w:pPr>
        <w:ind w:firstLine="482"/>
        <w:jc w:val="left"/>
        <w:spacing w:line="440" w:lineRule="exact"/>
        <w:rPr>
          <w:rFonts w:ascii="宋体" w:hAnsi="宋体"/>
          <w:b/>
          <w:bCs/>
          <w:sz w:val="24"/>
          <w:szCs w:val="24"/>
          <w:u w:val="single"/>
        </w:rPr>
      </w:pPr>
      <w:r>
        <w:rPr>
          <w:rFonts w:hint="eastAsia" w:ascii="宋体" w:hAnsi="宋体"/>
          <w:b/>
          <w:bCs/>
          <w:sz w:val="24"/>
          <w:szCs w:val="24"/>
          <w:u w:val="single"/>
        </w:rPr>
        <w:t xml:space="preserve">（1）食材基准价以无锡市发展改革委民生价费（http://dpc.wuxi.gov.cn/ztzl/msjf/nfcp/index.shtml）官方网站发布的洛社农贸市场主副食品的价格作为定期采</w:t>
      </w:r>
      <w:r>
        <w:rPr>
          <w:rFonts w:hint="eastAsia" w:ascii="宋体" w:hAnsi="宋体"/>
          <w:b/>
          <w:bCs/>
          <w:sz w:val="24"/>
          <w:szCs w:val="24"/>
          <w:u w:val="single"/>
        </w:rPr>
        <w:t xml:space="preserve">购食材基准价及零售价格平均价为定价依据；如遇采购人通知需提供的产品未在上述民生商品价格中列出时，则以“大润发优鲜APP、麦德龙官方商城小程序、天惠超市小程序、无锡朝阳农贸市场的公示价”供货原材料零售价格的平均价为定价依据；经双方协商确定，价格表每半月确认一次。中标供应商每次按要求提前三天向采购人提供价格表，双方签字确认后开始生效执行。确认好的价格任何一方不得随意更改。在价格表上没出现而临时定价的特殊品种，需双方协商后予以最后确认。中标供应商结算每月价款时，双方严格按每次签字确认后的价格及实际供货量予以结算。</w:t>
      </w:r>
      <w:r/>
    </w:p>
    <w:p>
      <w:pPr>
        <w:ind w:firstLine="482"/>
        <w:jc w:val="left"/>
        <w:spacing w:line="440" w:lineRule="exact"/>
        <w:rPr>
          <w:rFonts w:ascii="宋体" w:hAnsi="宋体"/>
          <w:b/>
          <w:bCs/>
          <w:sz w:val="24"/>
          <w:szCs w:val="24"/>
          <w:u w:val="single"/>
        </w:rPr>
      </w:pPr>
      <w:r>
        <w:rPr>
          <w:rFonts w:hint="eastAsia" w:ascii="宋体" w:hAnsi="宋体"/>
          <w:b/>
          <w:bCs/>
          <w:sz w:val="24"/>
          <w:szCs w:val="24"/>
          <w:u w:val="single"/>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2"/>
        <w:jc w:val="left"/>
        <w:spacing w:line="440" w:lineRule="exact"/>
        <w:rPr>
          <w:rFonts w:ascii="宋体" w:hAnsi="宋体"/>
          <w:b/>
          <w:bCs/>
          <w:sz w:val="24"/>
          <w:szCs w:val="24"/>
          <w:u w:val="single"/>
        </w:rPr>
      </w:pPr>
      <w:r>
        <w:rPr>
          <w:rFonts w:hint="eastAsia" w:ascii="宋体" w:hAnsi="宋体"/>
          <w:b/>
          <w:bCs/>
          <w:sz w:val="24"/>
          <w:szCs w:val="24"/>
          <w:u w:val="single"/>
        </w:rPr>
        <w:t xml:space="preserve">（3）中标供应商每月结算价款=双方确认的食材单价×中标折扣率（中标折扣率=1－优惠率）×实际配送数量-当期考核累计扣款（中标折扣率在合同执行期间固定不变）。</w:t>
      </w:r>
      <w:r/>
    </w:p>
    <w:p>
      <w:pPr>
        <w:ind w:firstLine="482"/>
        <w:spacing w:line="440" w:lineRule="exact"/>
        <w:shd w:val="clear" w:color="auto" w:fill="ffffff"/>
        <w:rPr>
          <w:rFonts w:ascii="宋体" w:hAnsi="宋体"/>
          <w:b/>
          <w:bCs/>
          <w:sz w:val="24"/>
          <w:szCs w:val="24"/>
          <w:u w:val="single"/>
        </w:rPr>
      </w:pPr>
      <w:r>
        <w:rPr>
          <w:rFonts w:hint="eastAsia" w:ascii="宋体" w:hAnsi="宋体"/>
          <w:b/>
          <w:bCs/>
          <w:sz w:val="24"/>
          <w:szCs w:val="24"/>
          <w:u w:val="single"/>
        </w:rPr>
        <w:t xml:space="preserve">（4）如遇台风、暴雨、供求关系、宏观调控等原因造成的市场价格上涨（超过</w:t>
      </w:r>
      <w:r>
        <w:rPr>
          <w:rFonts w:ascii="宋体" w:hAnsi="宋体"/>
          <w:b/>
          <w:bCs/>
          <w:sz w:val="24"/>
          <w:szCs w:val="24"/>
          <w:u w:val="single"/>
        </w:rPr>
        <w:t xml:space="preserve">10</w:t>
      </w:r>
      <w:r>
        <w:rPr>
          <w:rFonts w:hint="eastAsia" w:ascii="宋体" w:hAnsi="宋体"/>
          <w:b/>
          <w:bCs/>
          <w:sz w:val="24"/>
          <w:szCs w:val="24"/>
          <w:u w:val="single"/>
        </w:rPr>
        <w:t xml:space="preserve">%，不含</w:t>
      </w:r>
      <w:r>
        <w:rPr>
          <w:rFonts w:ascii="宋体" w:hAnsi="宋体"/>
          <w:b/>
          <w:bCs/>
          <w:sz w:val="24"/>
          <w:szCs w:val="24"/>
          <w:u w:val="single"/>
        </w:rPr>
        <w:t xml:space="preserve">10</w:t>
      </w:r>
      <w:r>
        <w:rPr>
          <w:rFonts w:hint="eastAsia" w:ascii="宋体" w:hAnsi="宋体"/>
          <w:b/>
          <w:bCs/>
          <w:sz w:val="24"/>
          <w:szCs w:val="24"/>
          <w:u w:val="single"/>
        </w:rPr>
        <w:t xml:space="preserve">%）或下降（超过</w:t>
      </w:r>
      <w:r>
        <w:rPr>
          <w:rFonts w:ascii="宋体" w:hAnsi="宋体"/>
          <w:b/>
          <w:bCs/>
          <w:sz w:val="24"/>
          <w:szCs w:val="24"/>
          <w:u w:val="single"/>
        </w:rPr>
        <w:t xml:space="preserve">10</w:t>
      </w:r>
      <w:r>
        <w:rPr>
          <w:rFonts w:hint="eastAsia" w:ascii="宋体" w:hAnsi="宋体"/>
          <w:b/>
          <w:bCs/>
          <w:sz w:val="24"/>
          <w:szCs w:val="24"/>
          <w:u w:val="single"/>
        </w:rPr>
        <w:t xml:space="preserve">%，不含</w:t>
      </w:r>
      <w:r>
        <w:rPr>
          <w:rFonts w:ascii="宋体" w:hAnsi="宋体"/>
          <w:b/>
          <w:bCs/>
          <w:sz w:val="24"/>
          <w:szCs w:val="24"/>
          <w:u w:val="single"/>
        </w:rPr>
        <w:t xml:space="preserve">10</w:t>
      </w:r>
      <w:r>
        <w:rPr>
          <w:rFonts w:hint="eastAsia" w:ascii="宋体" w:hAnsi="宋体"/>
          <w:b/>
          <w:bCs/>
          <w:sz w:val="24"/>
          <w:szCs w:val="24"/>
          <w:u w:val="single"/>
        </w:rPr>
        <w:t xml:space="preserve">%）持续超过3天，需临时调整时，经双方协商同意后方可调整，双方签字确认后开始生效执行。</w:t>
      </w:r>
      <w:bookmarkEnd w:id="141"/>
      <w:r/>
      <w:r/>
    </w:p>
    <w:p>
      <w:pPr>
        <w:ind w:firstLine="482"/>
        <w:spacing w:line="440" w:lineRule="exact"/>
        <w:shd w:val="clear" w:color="auto" w:fill="ffffff"/>
        <w:rPr>
          <w:rFonts w:ascii="宋体" w:hAnsi="宋体"/>
          <w:bCs/>
          <w:sz w:val="24"/>
          <w:szCs w:val="24"/>
        </w:rPr>
      </w:pPr>
      <w:r>
        <w:rPr>
          <w:rFonts w:ascii="宋体" w:hAnsi="宋体"/>
          <w:b/>
          <w:bCs/>
          <w:sz w:val="24"/>
          <w:szCs w:val="24"/>
        </w:rPr>
        <w:t xml:space="preserve">9</w:t>
      </w:r>
      <w:r>
        <w:rPr>
          <w:rFonts w:hint="eastAsia" w:ascii="宋体" w:hAnsi="宋体"/>
          <w:b/>
          <w:bCs/>
          <w:sz w:val="24"/>
          <w:szCs w:val="24"/>
        </w:rPr>
        <w:t xml:space="preserve">.</w:t>
      </w:r>
      <w:r>
        <w:rPr>
          <w:rFonts w:ascii="宋体" w:hAnsi="宋体"/>
          <w:b/>
          <w:bCs/>
          <w:sz w:val="24"/>
          <w:szCs w:val="24"/>
        </w:rPr>
        <w:t xml:space="preserve">★</w:t>
      </w:r>
      <w:r>
        <w:rPr>
          <w:rFonts w:hint="eastAsia" w:ascii="宋体" w:hAnsi="宋体"/>
          <w:b/>
          <w:bCs/>
          <w:sz w:val="24"/>
          <w:szCs w:val="24"/>
        </w:rPr>
        <w:t xml:space="preserve">其他要求：</w:t>
      </w:r>
      <w:r>
        <w:rPr>
          <w:rFonts w:hint="eastAsia" w:ascii="宋体" w:hAnsi="宋体"/>
          <w:sz w:val="24"/>
          <w:szCs w:val="24"/>
        </w:rPr>
        <w:t xml:space="preserve">中标供应商不得将项目整体或部分进行转包或分包，且</w:t>
      </w:r>
      <w:r>
        <w:rPr>
          <w:rFonts w:hint="eastAsia" w:ascii="宋体" w:hAnsi="宋体"/>
          <w:bCs/>
          <w:sz w:val="24"/>
          <w:szCs w:val="24"/>
        </w:rPr>
        <w:t xml:space="preserve">不得让第三方公司采用挂靠中标供应商的方式承担服务工作。</w:t>
      </w:r>
      <w:r/>
    </w:p>
    <w:p>
      <w:pPr>
        <w:ind w:left="479" w:firstLine="0"/>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1</w:t>
      </w:r>
      <w:r>
        <w:rPr>
          <w:rFonts w:ascii="宋体" w:hAnsi="宋体"/>
          <w:b/>
          <w:sz w:val="24"/>
          <w:szCs w:val="24"/>
        </w:rPr>
        <w:t xml:space="preserve">0.</w:t>
      </w:r>
      <w:r>
        <w:rPr>
          <w:rFonts w:hint="eastAsia" w:ascii="宋体" w:hAnsi="宋体"/>
          <w:b/>
          <w:sz w:val="24"/>
          <w:szCs w:val="24"/>
        </w:rPr>
        <w:t xml:space="preserve">项目实施地点：</w:t>
      </w:r>
      <w:r>
        <w:rPr>
          <w:rFonts w:hint="eastAsia" w:ascii="宋体" w:hAnsi="宋体"/>
          <w:bCs/>
          <w:sz w:val="24"/>
          <w:szCs w:val="24"/>
        </w:rPr>
        <w:t xml:space="preserve">无锡市公安局惠山分局阳山派出所（</w:t>
      </w:r>
      <w:r>
        <w:rPr>
          <w:rFonts w:hint="eastAsia" w:ascii="宋体" w:hAnsi="宋体"/>
          <w:bCs/>
          <w:sz w:val="24"/>
          <w:szCs w:val="24"/>
          <w:lang w:eastAsia="zh-CN"/>
        </w:rPr>
        <w:t xml:space="preserve">惠山区阳山镇人民西路8号</w:t>
      </w:r>
      <w:r>
        <w:rPr>
          <w:rFonts w:hint="eastAsia" w:ascii="宋体" w:hAnsi="宋体"/>
          <w:bCs/>
          <w:sz w:val="24"/>
          <w:szCs w:val="24"/>
        </w:rPr>
        <w:t xml:space="preserve">）。</w:t>
      </w:r>
      <w:r>
        <w:rPr>
          <w:rFonts w:hint="eastAsia" w:ascii="宋体" w:hAnsi="宋体"/>
          <w:b/>
          <w:sz w:val="24"/>
          <w:szCs w:val="24"/>
        </w:rPr>
        <w:t xml:space="preserve">三、具体配送内容及要求</w:t>
      </w:r>
      <w:r/>
    </w:p>
    <w:p>
      <w:pPr>
        <w:ind w:firstLine="482"/>
        <w:spacing w:line="440" w:lineRule="exact"/>
        <w:rPr>
          <w:rFonts w:ascii="宋体" w:hAnsi="宋体"/>
          <w:b/>
          <w:sz w:val="24"/>
          <w:szCs w:val="24"/>
        </w:rPr>
      </w:pPr>
      <w:r/>
      <w:bookmarkStart w:id="142" w:name="_Hlk140656157"/>
      <w:r/>
      <w:bookmarkStart w:id="143" w:name="_Hlk118030698"/>
      <w:r/>
      <w:bookmarkStart w:id="144" w:name="_Hlk117873641"/>
      <w:r>
        <w:rPr>
          <w:rFonts w:hint="eastAsia" w:ascii="宋体" w:hAnsi="宋体"/>
          <w:b/>
          <w:sz w:val="24"/>
          <w:szCs w:val="24"/>
        </w:rPr>
        <w:t xml:space="preserve">1.配送范围</w:t>
      </w:r>
      <w:r/>
    </w:p>
    <w:p>
      <w:pPr>
        <w:ind w:firstLine="480"/>
        <w:spacing w:line="440" w:lineRule="exact"/>
        <w:rPr>
          <w:rFonts w:ascii="宋体" w:hAnsi="宋体"/>
          <w:bCs/>
          <w:sz w:val="24"/>
          <w:szCs w:val="24"/>
        </w:rPr>
      </w:pPr>
      <w:r>
        <w:rPr>
          <w:rFonts w:hint="eastAsia" w:ascii="宋体" w:hAnsi="宋体"/>
          <w:bCs/>
          <w:sz w:val="24"/>
          <w:szCs w:val="24"/>
        </w:rPr>
        <w:t xml:space="preserve">中标供应商年度采购、配送清单范围包括但不限于：</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b/>
                <w:bCs/>
                <w:sz w:val="22"/>
                <w:szCs w:val="22"/>
              </w:rPr>
              <w:t xml:space="preserve">序号</w:t>
            </w:r>
            <w:r/>
          </w:p>
        </w:tc>
        <w:tc>
          <w:tcPr>
            <w:tcW w:w="2911" w:type="dxa"/>
            <w:vAlign w:val="center"/>
            <w:textDirection w:val="lrTb"/>
            <w:noWrap w:val="false"/>
          </w:tcPr>
          <w:p>
            <w:pPr>
              <w:jc w:val="center"/>
              <w:rPr>
                <w:rFonts w:ascii="宋体" w:hAnsi="宋体"/>
                <w:bCs/>
                <w:sz w:val="22"/>
                <w:szCs w:val="22"/>
              </w:rPr>
            </w:pPr>
            <w:r>
              <w:rPr>
                <w:rFonts w:hint="eastAsia" w:ascii="宋体" w:hAnsi="宋体"/>
                <w:b/>
                <w:bCs/>
                <w:sz w:val="22"/>
                <w:szCs w:val="22"/>
              </w:rPr>
              <w:t xml:space="preserve">食材名称</w:t>
            </w:r>
            <w:r/>
          </w:p>
        </w:tc>
        <w:tc>
          <w:tcPr>
            <w:tcW w:w="1717" w:type="dxa"/>
            <w:vAlign w:val="center"/>
            <w:textDirection w:val="lrTb"/>
            <w:noWrap w:val="false"/>
          </w:tcPr>
          <w:p>
            <w:pPr>
              <w:jc w:val="center"/>
              <w:rPr>
                <w:rFonts w:ascii="宋体" w:hAnsi="宋体"/>
                <w:bCs/>
                <w:sz w:val="22"/>
                <w:szCs w:val="22"/>
              </w:rPr>
            </w:pPr>
            <w:r>
              <w:rPr>
                <w:rFonts w:hint="eastAsia" w:ascii="宋体" w:hAnsi="宋体"/>
                <w:b/>
                <w:bCs/>
                <w:sz w:val="22"/>
                <w:szCs w:val="22"/>
              </w:rPr>
              <w:t xml:space="preserve">序号</w:t>
            </w:r>
            <w:r/>
          </w:p>
        </w:tc>
        <w:tc>
          <w:tcPr>
            <w:tcW w:w="2874" w:type="dxa"/>
            <w:vAlign w:val="center"/>
            <w:textDirection w:val="lrTb"/>
            <w:noWrap w:val="false"/>
          </w:tcPr>
          <w:p>
            <w:pPr>
              <w:jc w:val="center"/>
              <w:rPr>
                <w:rFonts w:ascii="宋体" w:hAnsi="宋体"/>
                <w:bCs/>
                <w:sz w:val="22"/>
                <w:szCs w:val="22"/>
              </w:rPr>
            </w:pPr>
            <w:r>
              <w:rPr>
                <w:rFonts w:hint="eastAsia" w:ascii="宋体" w:hAnsi="宋体"/>
                <w:b/>
                <w:bCs/>
                <w:sz w:val="22"/>
                <w:szCs w:val="22"/>
              </w:rPr>
              <w:t xml:space="preserve">食材名称</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鲜猪肉（肋排）</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长南瓜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鲜猪肉（精瘦肉）</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薄皮尖椒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鲜猪肉（腿心）</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厚皮青椒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鲜猪肉（肉糜）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牛角椒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草排</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粉皮</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五花肉</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乌溪漾雪菜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猪大排</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凤爪</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猪蹄</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娃娃菜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牛腿肉</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肉丝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牛腩</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香葱</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1</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羊腿肉</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79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鳜鱼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1</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白条鸡</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大四季豆</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1</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草鸡</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粉丝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1</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鸡腿</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牛肉丝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洋鸡蛋</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油发蹄筋</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鹌鹑蛋</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老黄瓜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鲫鱼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清水笋丝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鲈鱼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湿笋干</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草鱼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豇豆</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鳊鱼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白虾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花鲢</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青鱼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带鱼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小黄鱼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鲢鱼头</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河虾</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五香牛肉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基围虾</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毛白菜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鳝片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大白菜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蘑菇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青菜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掌中宝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细菜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牛仔骨</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油面筋</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白萝卜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胡萝卜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大蒜籽</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棉茄</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扁尖</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西红柿</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新鲜鲳鱼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土豆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公鸡</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大圆椒</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老母鸡</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包菜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咸黄鱼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洋大蒜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鲜猪爪</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蒜苗</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韭菜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银鱼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冬瓜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新中腐乳</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苦瓜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蛋皮</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长丝瓜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猪肚（半成品）</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有机花菜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生麸</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毛豆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鸭掌</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莴苣</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玉米</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空心菜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红薯</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长豆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小竹笋</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黄南瓜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117</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嫩豆腐</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蚕豆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118</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咸鹅</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莲藕</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119</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八宝辣丁</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菠菜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120</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大肠</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121</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熟大肠</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红苋菜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122</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罗氏虾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球葱</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123</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竹节虾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豆王</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124</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鲜扇子骨</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广东菜芯</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125</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排翅</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西葫芦</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干黄花菜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茭白</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127</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洋葱</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山药</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128</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香菇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蓬哈菜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129</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金针菇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扁豆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130</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籽虾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黄豆芽</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131</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生湾草虾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药芹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132</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生牛肉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133</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熟牛肉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莜麦菜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134</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带子</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黑茄</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135</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大胖子榨菜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菜薹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翅中</w:t>
            </w:r>
            <w:bookmarkEnd w:id="142"/>
            <w:r/>
            <w:r/>
          </w:p>
        </w:tc>
      </w:tr>
    </w:tbl>
    <w:p>
      <w:pPr>
        <w:ind w:firstLine="424"/>
        <w:spacing w:line="440" w:lineRule="exact"/>
        <w:rPr>
          <w:rFonts w:ascii="宋体" w:hAnsi="宋体"/>
          <w:b/>
          <w:bCs/>
          <w:sz w:val="24"/>
          <w:szCs w:val="24"/>
        </w:rPr>
      </w:pPr>
      <w:r/>
      <w:bookmarkStart w:id="145" w:name="_Hlk140656205"/>
      <w:r>
        <w:rPr>
          <w:rFonts w:ascii="宋体" w:hAnsi="宋体"/>
          <w:b/>
          <w:bCs/>
          <w:sz w:val="24"/>
          <w:szCs w:val="24"/>
        </w:rPr>
        <w:t xml:space="preserve">2.</w:t>
      </w:r>
      <w:r>
        <w:rPr>
          <w:rFonts w:hint="eastAsia" w:ascii="宋体" w:hAnsi="宋体"/>
          <w:b/>
          <w:bCs/>
          <w:sz w:val="24"/>
          <w:szCs w:val="24"/>
        </w:rPr>
        <w:t xml:space="preserve">食堂原材料数量、质量、品质要求</w:t>
      </w:r>
      <w:bookmarkEnd w:id="145"/>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（1）猪肉、牛肉等禽肉</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肉为主。投标供应商必须保证正规的进货渠道，所供标的物必须卫生、清洁、新鲜、无污染、不打水、无假冒伪劣、无过期变质及“三无”商品，符合《中华人民共和国食品安全法》、GB/T 9959.1－2019 等法规要求和国标标准。</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②具体标准：生产原料应来自非疫区，并持有产地动物防疫监督机构出具的当批次动物检验检疫合格证明和肉品品质检验合格证。严禁公（母）种猪及晚阉猪用于加工猪肉。</w:t>
      </w:r>
      <w:r>
        <w:rPr>
          <w:rFonts w:hint="eastAsia" w:ascii="宋体" w:hAnsi="宋体" w:cs="宋体"/>
          <w:sz w:val="24"/>
          <w:szCs w:val="24"/>
          <w:lang w:val="zh-TW" w:eastAsia="zh-TW"/>
        </w:rPr>
        <w:t xml:space="preserve">配送工具必须符合卫生要求，不得与其他货物混装，防止肉品二次污染</w:t>
      </w:r>
      <w:r>
        <w:rPr>
          <w:rFonts w:hint="eastAsia" w:ascii="宋体" w:hAnsi="宋体" w:cs="宋体"/>
          <w:sz w:val="24"/>
          <w:szCs w:val="24"/>
        </w:rPr>
        <w:t xml:space="preserve">（详见附表）。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③附表：猪肉相关技术指标</w:t>
      </w:r>
      <w:r/>
    </w:p>
    <w:tbl>
      <w:tblPr>
        <w:tblStyle w:val="804"/>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781"/>
        <w:gridCol w:w="1047"/>
        <w:gridCol w:w="6332"/>
        <w:gridCol w:w="828"/>
      </w:tblGrid>
      <w:tr>
        <w:trPr>
          <w:trHeight w:val="247"/>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trHeight w:val="485"/>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right w:val="single" w:color="000000" w:sz="4" w:space="0"/>
            </w:tcBorders>
            <w:tcW w:w="1828"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gridSpan w:val="2"/>
            <w:tcBorders>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去头和槽头肉</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去内脏</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去三腺</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锯（劈）半</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去蹄</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去尾</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齐尾根部平行割下。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去奶头</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割净奶头，洗净色素沉着物，不带黄汁。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臀部和鼠蹊部的黑皮和肛门括约肌，以及肉体上的伤痕、暗痕、脓疱、皮癣、湿疹、痂皮、皮肤结节、密集红斑和表皮伤斑均应修净。每片猪肉允许表皮修割面积不超过三分之一，内伤修割面积不超过200cm²。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去残毛</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去除残留毛绒，不准带长短毛，每片肉上的密集断毛根（包括绒毛、新生短毛）不超过64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冲洗</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14</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冷加工</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冷却片猪肉，屠宰后24h内，其后腿肌肉中心温度不高于4℃，不低于0℃。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弹性      （组织状态）</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黏度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参照GB/T 9959.1－2019 国家标准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20</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脂肪层厚度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以鲜片猪肉的第六，第七肋骨中间平行至第六胸椎刺突前下方（除皮后）的脂肪层厚度为准，脂肪层厚度在1.0—2.5cm以内，鲜片猪肉重在25kg以上40kg以内。</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（2）家禽类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①总体要求：本次采购所需标的物以鲜肉禽为主，主要有</w:t>
      </w:r>
      <w:r>
        <w:rPr>
          <w:rFonts w:hint="eastAsia" w:ascii="宋体" w:hAnsi="宋体" w:cs="宋体"/>
          <w:sz w:val="24"/>
          <w:szCs w:val="24"/>
          <w:lang w:val="zh-TW" w:eastAsia="zh-TW"/>
        </w:rPr>
        <w:t xml:space="preserve">鸡产品、鸭产品、鹅产品等</w:t>
      </w:r>
      <w:r>
        <w:rPr>
          <w:rFonts w:hint="eastAsia" w:ascii="宋体" w:hAnsi="宋体" w:cs="宋体"/>
          <w:sz w:val="24"/>
          <w:szCs w:val="24"/>
        </w:rPr>
        <w:t xml:space="preserve">。如有特殊情况，经采购人同意可临时调整为冷却肉禽，冰层厚度不超过1毫米，单体含冰量不得超过净重3%。投标供应商保证正规的进货渠道，所供标的物必须卫生、清洁、新鲜、无污染、无假冒伪劣、无过期变质及“三无”商品，符合《中华人民共和国食品安全法》、GB 16869－2005、NY/T 753－2021等法规要求和国标（行业）标准。</w:t>
      </w:r>
      <w:r>
        <w:rPr>
          <w:rFonts w:hint="eastAsia" w:ascii="宋体" w:hAnsi="宋体" w:cs="宋体"/>
          <w:sz w:val="24"/>
          <w:szCs w:val="24"/>
          <w:lang w:val="zh-TW" w:eastAsia="zh-TW"/>
        </w:rPr>
        <w:t xml:space="preserve">提供《动物或动物产品分销信息凭证》或《动物检疫合格证》</w:t>
      </w:r>
      <w:r>
        <w:rPr>
          <w:rFonts w:hint="eastAsia" w:ascii="宋体" w:hAnsi="宋体" w:cs="宋体"/>
          <w:sz w:val="24"/>
          <w:szCs w:val="24"/>
          <w:lang w:val="zh-TW"/>
        </w:rPr>
        <w:t xml:space="preserve">。</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②具体标准：标的物未经违禁物质处理，药残留量符合相关国家标准，禽体各部位应修剪外伤、血点、血污、羽毛根等，每只重量约1.0千－2.0千克。（详见附表）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③附表：肉禽类相关技术指标</w:t>
      </w:r>
      <w:r/>
    </w:p>
    <w:tbl>
      <w:tblPr>
        <w:tblStyle w:val="804"/>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496"/>
        <w:gridCol w:w="5661"/>
        <w:gridCol w:w="887"/>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分割</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弹性（组织状态）</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淤血</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硬秆毛/（根/10kg）</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肉眼可见物</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不得检出。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参照GB 16869－2005国家标准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（3）水产类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活水产品为主，根据采购人需求可供部分冷冻产品。投标供应商保证正规的进货渠道，所供标的物必须卫生、清洁、新鲜、无污染、无假冒伪劣、无过期变质及“三无”商品，符合《中华人民共和国食品安全法》、GB 2733－2015、GB/T 24861－2024等法规要求及相应的国标（行业）标准，</w:t>
      </w:r>
      <w:r>
        <w:rPr>
          <w:rFonts w:hint="eastAsia" w:ascii="宋体" w:hAnsi="宋体" w:cs="宋体"/>
          <w:sz w:val="24"/>
          <w:szCs w:val="24"/>
          <w:lang w:val="zh-TW" w:eastAsia="zh-TW"/>
        </w:rPr>
        <w:t xml:space="preserve">水产调味品质量符合</w:t>
      </w:r>
      <w:r>
        <w:rPr>
          <w:rFonts w:hint="eastAsia" w:ascii="宋体" w:hAnsi="宋体" w:cs="宋体"/>
          <w:sz w:val="24"/>
          <w:szCs w:val="24"/>
        </w:rPr>
        <w:t xml:space="preserve">GB10133－2014</w:t>
      </w:r>
      <w:r>
        <w:rPr>
          <w:rFonts w:hint="eastAsia" w:ascii="宋体" w:hAnsi="宋体" w:cs="宋体"/>
          <w:sz w:val="24"/>
          <w:szCs w:val="24"/>
          <w:lang w:val="zh-TW" w:eastAsia="zh-TW"/>
        </w:rPr>
        <w:t xml:space="preserve">食品安全国家标准，腌制生食动物性水产品质量符合</w:t>
      </w:r>
      <w:r>
        <w:rPr>
          <w:rFonts w:hint="eastAsia" w:ascii="宋体" w:hAnsi="宋体" w:cs="宋体"/>
          <w:sz w:val="24"/>
          <w:szCs w:val="24"/>
        </w:rPr>
        <w:t xml:space="preserve">GB10136－2015</w:t>
      </w:r>
      <w:r>
        <w:rPr>
          <w:rFonts w:hint="eastAsia" w:ascii="宋体" w:hAnsi="宋体" w:cs="宋体"/>
          <w:sz w:val="24"/>
          <w:szCs w:val="24"/>
          <w:lang w:val="zh-TW" w:eastAsia="zh-TW"/>
        </w:rPr>
        <w:t xml:space="preserve">食品安全国家标准，藻类及其制品质量符合</w:t>
      </w:r>
      <w:r>
        <w:rPr>
          <w:rFonts w:hint="eastAsia" w:ascii="宋体" w:hAnsi="宋体" w:cs="宋体"/>
          <w:sz w:val="24"/>
          <w:szCs w:val="24"/>
        </w:rPr>
        <w:t xml:space="preserve">GB19643－2016</w:t>
      </w:r>
      <w:r>
        <w:rPr>
          <w:rFonts w:hint="eastAsia" w:ascii="宋体" w:hAnsi="宋体" w:cs="宋体"/>
          <w:sz w:val="24"/>
          <w:szCs w:val="24"/>
          <w:lang w:val="zh-TW" w:eastAsia="zh-TW"/>
        </w:rPr>
        <w:t xml:space="preserve">食品安全国家标准。产品的感官性状、安全、稳定性等指标符合相关规定</w:t>
      </w:r>
      <w:r>
        <w:rPr>
          <w:rFonts w:hint="eastAsia" w:ascii="宋体" w:hAnsi="宋体" w:cs="宋体"/>
          <w:sz w:val="24"/>
          <w:szCs w:val="24"/>
          <w:lang w:val="zh-TW"/>
        </w:rPr>
        <w:t xml:space="preserve">。</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②具体标准：如需杀好的鱼，必须做到无鳞，无内脏，无腮，去除腹内黑膜，肉质新鲜（详见附表）。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③附表：水产品相关技术指标</w:t>
      </w:r>
      <w:r/>
    </w:p>
    <w:tbl>
      <w:tblPr>
        <w:tblStyle w:val="804"/>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00"/>
        <w:gridCol w:w="1073"/>
        <w:gridCol w:w="6201"/>
        <w:gridCol w:w="759"/>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招标的水产品应无污染、无危害，其品质应符合GB2733的规定</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gridSpan w:val="2"/>
            <w:tcBorders>
              <w:top w:val="single" w:color="000000" w:sz="4" w:space="0"/>
              <w:left w:val="single" w:color="000000" w:sz="4" w:space="0"/>
              <w:right w:val="single" w:color="000000" w:sz="4" w:space="0"/>
            </w:tcBorders>
            <w:tcW w:w="197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淡水鱼、虾必须鲜活</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gridSpan w:val="2"/>
            <w:tcBorders>
              <w:left w:val="single" w:color="000000" w:sz="4" w:space="0"/>
              <w:bottom w:val="single" w:color="000000" w:sz="4" w:space="0"/>
              <w:right w:val="single" w:color="000000" w:sz="4" w:space="0"/>
            </w:tcBorders>
            <w:tcW w:w="19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的国标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生产加工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生产加工过程的卫生要求符合GB 14881－2013</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贮存与运输</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冷冻产品应包装完好地贮存在－15℃至－18℃的冷库内。贮存期不超过9个月。禁止与有毒、有害、有异味物品同库贮存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2"/>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（4）蛋及蛋制品</w:t>
      </w:r>
      <w:r/>
    </w:p>
    <w:p>
      <w:pPr>
        <w:ind w:firstLine="482"/>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为鲜鸡蛋及其蛋制品。投标供应商保证正规的进货渠道，所供标的物必须卫生、清洁、新鲜、无污染、无假冒伪劣、无过期变质及“三无”商品，符合《中华人民共和国食品安全法》、GB 2749－2015等法规要求及相应的国标（行业）标准。</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②具体标准：新鲜，无破损、无变质（详见附表）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③附表：禽蛋产品相关技术指标</w:t>
      </w:r>
      <w:r/>
    </w:p>
    <w:tbl>
      <w:tblPr>
        <w:tblStyle w:val="804"/>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954"/>
        <w:gridCol w:w="6268"/>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来源</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禽蛋应来自非疫区禽场，蛋禽场环境条件应符合GB/T 37108－2018的要求。蛋禽饲养中不应使用国家禁止的兽药、饲料添加剂及其他违规药品。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组织形态</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杂质</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无杂质，内容物不得有血块及其他软组织异物。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参照GB 2749－2015国家标准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食品添加剂</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食品添加剂质量符合相应的标准和有关规定。食品添加剂的品种和使用量应符合GB 2760－2024的规定。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贮存及运输</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产品入库前破壳蛋应及时清除，产品应贮存在阴凉、干燥、通风良好的场所，贮存冷库温度为－1℃至0℃。不得与有毒、有害、有异味、易挥发、易腐蚀的物品同处贮存。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（5）蔬菜类：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本次采购所供应为日常生活常用蔬菜，投标供应商保证蔬菜新鲜，不得采用催熟等手段，能提供当批次蔬菜农药检测报告。投标供应商保证正规的进货渠道，所供标的物必须卫生、清洁、新鲜、无污染、无过期变质，符合《中华人民共和国食品安全法》等法规要求及相应的国标（行业）标准。</w:t>
      </w:r>
      <w:r/>
    </w:p>
    <w:tbl>
      <w:tblPr>
        <w:tblStyle w:val="804"/>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0"/>
        <w:gridCol w:w="6057"/>
        <w:gridCol w:w="873"/>
      </w:tblGrid>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货物种类</w:t>
            </w:r>
            <w:r/>
          </w:p>
        </w:tc>
        <w:tc>
          <w:tcPr>
            <w:tcW w:w="605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质量要求标准</w:t>
            </w:r>
            <w:r/>
          </w:p>
        </w:tc>
        <w:tc>
          <w:tcPr>
            <w:tcW w:w="8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叶菜类</w:t>
            </w:r>
            <w:r/>
          </w:p>
        </w:tc>
        <w:tc>
          <w:tcPr>
            <w:tcW w:w="6057"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根茎类：如香芋、土豆、莴笋</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无虫咬、发芽、发霉现象，新鲜，形态大小与采购人自购标准相当。农药残留不超标。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花果类：如西兰花、白菜花</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无虫害，成熟度良好，新鲜固有的色泽鲜明，无发霉发黄。农药残留不超标。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瓜果类</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bl>
    <w:p>
      <w:pPr>
        <w:ind w:firstLine="36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（6）米</w:t>
      </w:r>
      <w:r>
        <w:rPr>
          <w:rFonts w:ascii="宋体" w:hAnsi="宋体" w:cs="宋体"/>
          <w:sz w:val="24"/>
          <w:szCs w:val="24"/>
        </w:rPr>
        <w:t xml:space="preserve">、油、</w:t>
      </w:r>
      <w:r>
        <w:rPr>
          <w:rFonts w:hint="eastAsia" w:ascii="宋体" w:hAnsi="宋体" w:cs="宋体"/>
          <w:sz w:val="24"/>
          <w:szCs w:val="24"/>
        </w:rPr>
        <w:t xml:space="preserve">调味品（辅料）</w:t>
      </w:r>
      <w:r>
        <w:rPr>
          <w:rFonts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①大米必须符合CB/T 1354－2018 标准，并拥有“SC”生产许可编码，</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②食用油必须符合GB2716－2018标准，必须为非转基因食用油，</w:t>
      </w:r>
      <w:r>
        <w:rPr>
          <w:rFonts w:hint="eastAsia" w:ascii="宋体" w:hAnsi="宋体" w:cs="宋体"/>
          <w:color w:val="000000"/>
          <w:sz w:val="24"/>
          <w:szCs w:val="24"/>
          <w:lang w:val="zh-TW" w:eastAsia="zh-TW"/>
        </w:rPr>
        <w:t xml:space="preserve">且必须是一级成品油</w:t>
      </w:r>
      <w:r>
        <w:rPr>
          <w:rFonts w:hint="eastAsia" w:ascii="宋体" w:hAnsi="宋体" w:cs="宋体"/>
          <w:color w:val="000000"/>
          <w:sz w:val="24"/>
          <w:szCs w:val="24"/>
          <w:lang w:val="zh-TW"/>
        </w:rPr>
        <w:t xml:space="preserve">，</w:t>
      </w:r>
      <w:r>
        <w:rPr>
          <w:rFonts w:hint="eastAsia" w:ascii="宋体" w:hAnsi="宋体" w:cs="宋体"/>
          <w:sz w:val="24"/>
          <w:szCs w:val="24"/>
        </w:rPr>
        <w:t xml:space="preserve">并拥有“SC”生产许可编码，</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③糖、味精、酱油、醋等调味品（辅料）必须具有“SC”生产许可编码，</w:t>
      </w:r>
      <w:r>
        <w:rPr>
          <w:rFonts w:hint="eastAsia" w:ascii="宋体" w:hAnsi="宋体" w:cs="宋体"/>
          <w:sz w:val="24"/>
          <w:szCs w:val="24"/>
          <w:lang w:val="zh-TW" w:eastAsia="zh-TW"/>
        </w:rPr>
        <w:t xml:space="preserve">酱油符合</w:t>
      </w:r>
      <w:r>
        <w:rPr>
          <w:rFonts w:hint="eastAsia" w:ascii="宋体" w:hAnsi="宋体" w:cs="宋体"/>
          <w:sz w:val="24"/>
          <w:szCs w:val="24"/>
        </w:rPr>
        <w:t xml:space="preserve">GB18186</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醋符合</w:t>
      </w:r>
      <w:r>
        <w:rPr>
          <w:rFonts w:hint="eastAsia" w:ascii="宋体" w:hAnsi="宋体" w:cs="宋体"/>
          <w:sz w:val="24"/>
          <w:szCs w:val="24"/>
        </w:rPr>
        <w:t xml:space="preserve">GB/T18187</w:t>
      </w:r>
      <w:r>
        <w:rPr>
          <w:rFonts w:hint="eastAsia" w:ascii="宋体" w:hAnsi="宋体" w:cs="宋体"/>
          <w:sz w:val="24"/>
          <w:szCs w:val="24"/>
          <w:lang w:val="zh-TW" w:eastAsia="zh-TW"/>
        </w:rPr>
        <w:t xml:space="preserve">的规</w:t>
      </w:r>
      <w:r>
        <w:rPr>
          <w:rFonts w:hint="eastAsia" w:ascii="宋体" w:hAnsi="宋体" w:cs="宋体"/>
          <w:sz w:val="24"/>
          <w:szCs w:val="24"/>
          <w:lang w:val="zh-TW"/>
        </w:rPr>
        <w:t xml:space="preserve">定，</w:t>
      </w:r>
      <w:r>
        <w:rPr>
          <w:rFonts w:hint="eastAsia" w:ascii="宋体" w:hAnsi="宋体" w:cs="宋体"/>
          <w:sz w:val="24"/>
          <w:szCs w:val="24"/>
          <w:lang w:val="zh-TW" w:eastAsia="zh-TW"/>
        </w:rPr>
        <w:t xml:space="preserve">食盐符合</w:t>
      </w:r>
      <w:r>
        <w:rPr>
          <w:rFonts w:hint="eastAsia" w:ascii="宋体" w:hAnsi="宋体" w:cs="宋体"/>
          <w:sz w:val="24"/>
          <w:szCs w:val="24"/>
        </w:rPr>
        <w:t xml:space="preserve">GB2721－2015</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食糖符合</w:t>
      </w:r>
      <w:r>
        <w:rPr>
          <w:rFonts w:hint="eastAsia" w:ascii="宋体" w:hAnsi="宋体" w:cs="宋体"/>
          <w:sz w:val="24"/>
          <w:szCs w:val="24"/>
        </w:rPr>
        <w:t xml:space="preserve">GB13104－2014</w:t>
      </w:r>
      <w:r>
        <w:rPr>
          <w:rFonts w:hint="eastAsia" w:ascii="宋体" w:hAnsi="宋体" w:cs="宋体"/>
          <w:sz w:val="24"/>
          <w:szCs w:val="24"/>
          <w:lang w:val="zh-TW" w:eastAsia="zh-TW"/>
        </w:rPr>
        <w:t xml:space="preserve">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黄酒符合</w:t>
      </w:r>
      <w:r>
        <w:rPr>
          <w:rFonts w:hint="eastAsia" w:ascii="宋体" w:hAnsi="宋体" w:cs="宋体"/>
          <w:sz w:val="24"/>
          <w:szCs w:val="24"/>
        </w:rPr>
        <w:t xml:space="preserve">GB/T13662</w:t>
      </w:r>
      <w:r>
        <w:rPr>
          <w:rFonts w:hint="eastAsia" w:ascii="宋体" w:hAnsi="宋体" w:cs="宋体"/>
          <w:sz w:val="24"/>
          <w:szCs w:val="24"/>
          <w:lang w:val="zh-TW" w:eastAsia="zh-TW"/>
        </w:rPr>
        <w:t xml:space="preserve">的</w:t>
      </w:r>
      <w:r>
        <w:rPr>
          <w:rFonts w:hint="eastAsia" w:ascii="宋体" w:hAnsi="宋体" w:cs="宋体"/>
          <w:sz w:val="24"/>
          <w:szCs w:val="24"/>
          <w:lang w:val="zh-TW"/>
        </w:rPr>
        <w:t xml:space="preserve">规定，</w:t>
      </w:r>
      <w:r>
        <w:rPr>
          <w:rFonts w:hint="eastAsia" w:ascii="宋体" w:hAnsi="宋体" w:cs="宋体"/>
          <w:sz w:val="24"/>
          <w:szCs w:val="24"/>
          <w:lang w:val="zh-TW" w:eastAsia="zh-TW"/>
        </w:rPr>
        <w:t xml:space="preserve">淀粉类符合</w:t>
      </w:r>
      <w:r>
        <w:rPr>
          <w:rFonts w:hint="eastAsia" w:ascii="宋体" w:hAnsi="宋体" w:cs="宋体"/>
          <w:sz w:val="24"/>
          <w:szCs w:val="24"/>
        </w:rPr>
        <w:t xml:space="preserve">GB/T29343</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麻油符合</w:t>
      </w:r>
      <w:r>
        <w:rPr>
          <w:rFonts w:hint="eastAsia" w:ascii="宋体" w:hAnsi="宋体" w:cs="宋体"/>
          <w:sz w:val="24"/>
          <w:szCs w:val="24"/>
        </w:rPr>
        <w:t xml:space="preserve">GB8233</w:t>
      </w:r>
      <w:r>
        <w:rPr>
          <w:rFonts w:hint="eastAsia" w:ascii="宋体" w:hAnsi="宋体" w:cs="宋体"/>
          <w:sz w:val="24"/>
          <w:szCs w:val="24"/>
          <w:lang w:val="zh-TW" w:eastAsia="zh-TW"/>
        </w:rPr>
        <w:t xml:space="preserve">的</w:t>
      </w:r>
      <w:r>
        <w:rPr>
          <w:rFonts w:hint="eastAsia" w:ascii="宋体" w:hAnsi="宋体" w:cs="宋体"/>
          <w:sz w:val="24"/>
          <w:szCs w:val="24"/>
          <w:lang w:val="zh-TW"/>
        </w:rPr>
        <w:t xml:space="preserve">规定，</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④油面筋、粉丝、腐竹等南北辅料包装袋必须明确标明厂家、保质期限、生产日期等有效证明食品安全的信息。</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总体要求：符合最新国标规范标准，送货时应附有检测报告。投标供应商保证正规的进货渠道，所供标的物必须卫生、清洁、新鲜、无污染、无假冒伪劣、无过期变质及“三无”商品，符合《中华人民共和国食品安全法》等法规要求及相应的国标（行业）标准。</w:t>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597"/>
        <w:gridCol w:w="1900"/>
        <w:gridCol w:w="1415"/>
        <w:gridCol w:w="1522"/>
      </w:tblGrid>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品名</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规格</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单位</w:t>
            </w:r>
            <w:r/>
          </w:p>
        </w:tc>
        <w:tc>
          <w:tcPr>
            <w:tcW w:w="1522"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葵花籽油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压榨葵花籽油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非转基因一级大豆油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非转基因大豆油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压榨菜籽油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草菇老抽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草菇老抽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金标生抽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金标生抽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六月鲜特级酱油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陈醋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白醋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块</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精制食用盐</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低钠盐</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宴会酱蘸汁调味料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623ML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99%味精</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斤</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鸡精调味料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纯芝麻油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shd w:val="clear" w:color="auto" w:fill="auto"/>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w:t>
            </w:r>
            <w:r/>
          </w:p>
        </w:tc>
        <w:tc>
          <w:tcPr>
            <w:shd w:val="clear" w:color="000000" w:fill="ffffff"/>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绵白糖</w:t>
            </w:r>
            <w:r/>
          </w:p>
        </w:tc>
        <w:tc>
          <w:tcPr>
            <w:shd w:val="clear" w:color="000000" w:fill="ffffff"/>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2KG</w:t>
            </w:r>
            <w:r/>
          </w:p>
        </w:tc>
        <w:tc>
          <w:tcPr>
            <w:shd w:val="clear" w:color="000000" w:fill="ffffff"/>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shd w:val="clear" w:color="000000" w:fill="ffffff"/>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糯米黄酒</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胡椒粉（混合型）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白胡椒粉</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番茄酱</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芝麻油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红油豆瓣</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3.5KG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绿豆</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红豆</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草果</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29</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香叶</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250G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八角茴香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桂皮</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财神蚝油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2.4KG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蒸鱼豉油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36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（7）豆制品：</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豆腐、豆腐干、百叶、素鸡等；须保证食材干净，按统一标准加工、码放整齐、无须二次处理可以直接进行熟加工。百叶丝、百叶结统归为百叶类，单价相同；豆制品采用无锡“阿三”或“阿四”或</w:t>
      </w:r>
      <w:r>
        <w:rPr>
          <w:rFonts w:hint="eastAsia" w:ascii="宋体" w:hAnsi="宋体" w:cs="宋体"/>
          <w:sz w:val="24"/>
          <w:szCs w:val="24"/>
          <w:lang w:eastAsia="zh-CN"/>
        </w:rPr>
        <w:t xml:space="preserve">“祖名”</w:t>
      </w:r>
      <w:r>
        <w:rPr>
          <w:rFonts w:hint="eastAsia" w:ascii="宋体" w:hAnsi="宋体" w:cs="宋体"/>
          <w:sz w:val="24"/>
          <w:szCs w:val="24"/>
        </w:rPr>
        <w:t xml:space="preserve">品牌。投标供应商保证正规的进货渠道，所供标的物必须卫生、清洁、新鲜、无污染、无假冒伪劣、无过期变质及“三无”商品。</w:t>
      </w:r>
      <w:r>
        <w:rPr>
          <w:rFonts w:hint="eastAsia" w:ascii="宋体" w:hAnsi="宋体" w:cs="宋体"/>
          <w:color w:val="000000"/>
          <w:sz w:val="24"/>
          <w:szCs w:val="24"/>
          <w:lang w:val="zh-TW" w:eastAsia="zh-TW"/>
        </w:rPr>
        <w:t xml:space="preserve">豆制品质量必须符合</w:t>
      </w:r>
      <w:r>
        <w:rPr>
          <w:rFonts w:hint="eastAsia" w:ascii="宋体" w:hAnsi="宋体" w:cs="宋体"/>
          <w:color w:val="000000"/>
          <w:sz w:val="24"/>
          <w:szCs w:val="24"/>
        </w:rPr>
        <w:t xml:space="preserve">GB2712－2014</w:t>
      </w:r>
      <w:r>
        <w:rPr>
          <w:rFonts w:hint="eastAsia" w:ascii="宋体" w:hAnsi="宋体" w:cs="宋体"/>
          <w:color w:val="000000"/>
          <w:sz w:val="24"/>
          <w:szCs w:val="24"/>
          <w:lang w:val="zh-TW" w:eastAsia="zh-TW"/>
        </w:rPr>
        <w:t xml:space="preserve">食品安全国家标准，面筋制品质量必须符合</w:t>
      </w:r>
      <w:r>
        <w:rPr>
          <w:rFonts w:hint="eastAsia" w:ascii="宋体" w:hAnsi="宋体" w:cs="宋体"/>
          <w:color w:val="000000"/>
          <w:sz w:val="24"/>
          <w:szCs w:val="24"/>
        </w:rPr>
        <w:t xml:space="preserve">GB2711－2014</w:t>
      </w:r>
      <w:r>
        <w:rPr>
          <w:rFonts w:hint="eastAsia" w:ascii="宋体" w:hAnsi="宋体" w:cs="宋体"/>
          <w:color w:val="000000"/>
          <w:sz w:val="24"/>
          <w:szCs w:val="24"/>
          <w:lang w:val="zh-TW" w:eastAsia="zh-TW"/>
        </w:rPr>
        <w:t xml:space="preserve">食品安全国家标准，对豆制品的有关安全健康指标符合国家规定，并具有</w:t>
      </w:r>
      <w:r>
        <w:rPr>
          <w:rFonts w:hint="eastAsia" w:ascii="宋体" w:hAnsi="宋体" w:cs="宋体"/>
          <w:color w:val="000000"/>
          <w:sz w:val="24"/>
          <w:szCs w:val="24"/>
        </w:rPr>
        <w:t xml:space="preserve">“QS”</w:t>
      </w:r>
      <w:r>
        <w:rPr>
          <w:rFonts w:hint="eastAsia" w:ascii="宋体" w:hAnsi="宋体" w:cs="宋体"/>
          <w:color w:val="000000"/>
          <w:sz w:val="24"/>
          <w:szCs w:val="24"/>
          <w:lang w:val="zh-TW" w:eastAsia="zh-TW"/>
        </w:rPr>
        <w:t xml:space="preserve">食品质量安全认证</w:t>
      </w:r>
      <w:r>
        <w:rPr>
          <w:rFonts w:hint="eastAsia" w:ascii="宋体" w:hAnsi="宋体" w:cs="宋体"/>
          <w:color w:val="000000"/>
          <w:sz w:val="24"/>
          <w:szCs w:val="24"/>
          <w:lang w:val="zh-TW"/>
        </w:rPr>
        <w:t xml:space="preserve">。</w:t>
      </w:r>
      <w:r/>
    </w:p>
    <w:p>
      <w:pPr>
        <w:ind w:firstLine="36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（8）水果：</w:t>
      </w:r>
      <w:r/>
    </w:p>
    <w:p>
      <w:pPr>
        <w:ind w:firstLine="480"/>
        <w:jc w:val="left"/>
        <w:spacing w:line="440" w:lineRule="exact"/>
        <w:widowControl/>
        <w:rPr>
          <w:rFonts w:ascii="宋体" w:hAnsi="宋体" w:cs="宋体"/>
          <w:color w:val="000000"/>
          <w:sz w:val="24"/>
          <w:szCs w:val="24"/>
          <w:lang w:val="zh-TW"/>
        </w:rPr>
      </w:pPr>
      <w:r>
        <w:rPr>
          <w:rFonts w:hint="eastAsia" w:ascii="宋体" w:cs="宋体"/>
          <w:color w:val="000000"/>
          <w:sz w:val="24"/>
          <w:szCs w:val="24"/>
        </w:rPr>
        <w:t xml:space="preserve">配送</w:t>
      </w:r>
      <w:r>
        <w:rPr>
          <w:rFonts w:hint="eastAsia" w:ascii="宋体" w:hAnsi="宋体" w:cs="宋体"/>
          <w:color w:val="000000"/>
          <w:sz w:val="24"/>
          <w:szCs w:val="24"/>
          <w:lang w:val="zh-TW" w:eastAsia="zh-TW"/>
        </w:rPr>
        <w:t xml:space="preserve">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Fonts w:hint="eastAsia" w:ascii="宋体" w:cs="宋体"/>
          <w:color w:val="000000"/>
          <w:sz w:val="24"/>
          <w:szCs w:val="24"/>
          <w:lang w:val="zh-TW"/>
        </w:rPr>
        <w:t xml:space="preserve">。</w:t>
      </w:r>
      <w:r/>
    </w:p>
    <w:p>
      <w:pPr>
        <w:ind w:firstLine="36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lang w:val="zh-TW"/>
        </w:rPr>
        <w:t xml:space="preserve">（</w:t>
      </w:r>
      <w:r>
        <w:rPr>
          <w:rFonts w:hint="eastAsia" w:ascii="宋体" w:hAnsi="宋体" w:cs="宋体"/>
          <w:sz w:val="24"/>
          <w:szCs w:val="24"/>
        </w:rPr>
        <w:t xml:space="preserve">9</w:t>
      </w:r>
      <w:r>
        <w:rPr>
          <w:rFonts w:hint="eastAsia" w:ascii="宋体" w:hAnsi="宋体" w:cs="宋体"/>
          <w:sz w:val="24"/>
          <w:szCs w:val="24"/>
          <w:lang w:val="zh-TW"/>
        </w:rPr>
        <w:t xml:space="preserve">）点心</w:t>
      </w:r>
      <w:r>
        <w:rPr>
          <w:rFonts w:hint="eastAsia" w:ascii="宋体" w:hAnsi="宋体" w:cs="宋体"/>
          <w:sz w:val="24"/>
          <w:szCs w:val="24"/>
        </w:rPr>
        <w:t xml:space="preserve">类：</w:t>
      </w:r>
      <w:r/>
    </w:p>
    <w:p>
      <w:pPr>
        <w:ind w:firstLine="480"/>
        <w:jc w:val="left"/>
        <w:spacing w:line="440" w:lineRule="exact"/>
        <w:widowControl/>
        <w:rPr>
          <w:rFonts w:ascii="宋体" w:hAnsi="宋体" w:cs="宋体"/>
          <w:color w:val="000000"/>
          <w:sz w:val="24"/>
          <w:szCs w:val="24"/>
          <w:lang w:val="zh-TW"/>
        </w:rPr>
      </w:pPr>
      <w:r>
        <w:rPr>
          <w:rFonts w:hint="eastAsia" w:ascii="宋体" w:cs="宋体"/>
          <w:color w:val="000000"/>
          <w:sz w:val="24"/>
          <w:szCs w:val="24"/>
          <w:lang w:val="zh-TW"/>
        </w:rPr>
        <w:t xml:space="preserve">符合国家食品安全标准，并且应保证原材料新鲜、无污染；运送过程中保证周转箱干净卫生；点心品种定期更新；杜绝出现腐败变质食品。</w:t>
      </w:r>
      <w:r/>
    </w:p>
    <w:p>
      <w:pPr>
        <w:ind w:firstLine="360"/>
        <w:jc w:val="left"/>
        <w:spacing w:line="440" w:lineRule="exact"/>
        <w:widowControl/>
        <w:tabs>
          <w:tab w:val="left" w:pos="360" w:leader="none"/>
          <w:tab w:val="left" w:pos="960" w:leader="none"/>
        </w:tabs>
        <w:rPr>
          <w:rFonts w:ascii="宋体" w:hAnsi="宋体" w:cs="宋体"/>
          <w:sz w:val="24"/>
          <w:szCs w:val="24"/>
          <w:lang w:val="zh-TW"/>
        </w:rPr>
      </w:pPr>
      <w:r>
        <w:rPr>
          <w:rFonts w:hint="eastAsia" w:ascii="宋体" w:hAnsi="宋体" w:cs="宋体"/>
          <w:sz w:val="24"/>
          <w:szCs w:val="24"/>
          <w:lang w:val="zh-TW"/>
        </w:rPr>
        <w:t xml:space="preserve">（</w:t>
      </w:r>
      <w:r>
        <w:rPr>
          <w:rFonts w:hint="eastAsia" w:ascii="宋体" w:hAnsi="宋体" w:cs="宋体"/>
          <w:sz w:val="24"/>
          <w:szCs w:val="24"/>
        </w:rPr>
        <w:t xml:space="preserve">10</w:t>
      </w:r>
      <w:r>
        <w:rPr>
          <w:rFonts w:hint="eastAsia" w:ascii="宋体" w:hAnsi="宋体" w:cs="宋体"/>
          <w:sz w:val="24"/>
          <w:szCs w:val="24"/>
          <w:lang w:val="zh-TW"/>
        </w:rPr>
        <w:t xml:space="preserve">）乳制品类：</w:t>
      </w:r>
      <w:r/>
    </w:p>
    <w:p>
      <w:pPr>
        <w:ind w:firstLine="480"/>
        <w:jc w:val="left"/>
        <w:spacing w:line="440" w:lineRule="exact"/>
        <w:widowControl/>
        <w:rPr>
          <w:rFonts w:ascii="宋体" w:hAnsi="宋体" w:cs="宋体"/>
          <w:color w:val="000000"/>
          <w:sz w:val="24"/>
          <w:szCs w:val="24"/>
          <w:lang w:val="zh-TW"/>
        </w:rPr>
      </w:pPr>
      <w:r>
        <w:rPr>
          <w:rFonts w:hint="eastAsia" w:ascii="宋体" w:cs="宋体"/>
          <w:color w:val="000000"/>
          <w:sz w:val="24"/>
          <w:szCs w:val="24"/>
          <w:lang w:val="zh-TW"/>
        </w:rPr>
        <w:t xml:space="preserve">封口平整，无破包、夹包、漏包，无污染。有品名、产地、厂名、生产日期、中文标识及原料说明。生产日期新，无过期产品，不混有异物、</w:t>
      </w:r>
      <w:r>
        <w:rPr>
          <w:rFonts w:hint="eastAsia" w:ascii="宋体" w:cs="宋体"/>
          <w:color w:val="000000"/>
          <w:sz w:val="24"/>
          <w:szCs w:val="24"/>
        </w:rPr>
        <w:t xml:space="preserve">无毒无害</w:t>
      </w:r>
      <w:r>
        <w:rPr>
          <w:rFonts w:hint="eastAsia" w:ascii="宋体" w:cs="宋体"/>
          <w:color w:val="000000"/>
          <w:sz w:val="24"/>
          <w:szCs w:val="24"/>
          <w:lang w:val="zh-TW"/>
        </w:rPr>
        <w:t xml:space="preserve">。</w:t>
      </w:r>
      <w:r/>
    </w:p>
    <w:p>
      <w:pPr>
        <w:ind w:firstLine="482"/>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注：中标供应商所供食材品牌必须报采购人同意，且需定期提供所供食材检测报告。上述标准，国家或行业有新规定的，执行新的规定。</w:t>
      </w:r>
      <w:r/>
    </w:p>
    <w:p>
      <w:pPr>
        <w:ind w:firstLine="424"/>
        <w:spacing w:line="440" w:lineRule="exact"/>
        <w:rPr>
          <w:rFonts w:ascii="宋体" w:hAnsi="宋体"/>
          <w:b/>
          <w:bCs/>
          <w:sz w:val="24"/>
          <w:szCs w:val="24"/>
        </w:rPr>
      </w:pPr>
      <w:r>
        <w:rPr>
          <w:rFonts w:hint="eastAsia" w:ascii="宋体" w:hAnsi="宋体"/>
          <w:b/>
          <w:bCs/>
          <w:sz w:val="24"/>
          <w:szCs w:val="24"/>
        </w:rPr>
        <w:t xml:space="preserve">四、服务要求</w:t>
      </w:r>
      <w:r/>
    </w:p>
    <w:p>
      <w:pPr>
        <w:ind w:firstLine="482"/>
        <w:spacing w:line="440" w:lineRule="exact"/>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1.车辆最低配备要求</w:t>
      </w:r>
      <w:r/>
    </w:p>
    <w:tbl>
      <w:tblPr>
        <w:tblStyle w:val="804"/>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，中标供应商必须在取得中标资格后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日内，按上述最低配置要求，配置至采购人指定现场核查，并经采购人确认后，方可签订合同；如未能按期配置齐全，视为中标供应商放弃中标资格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采购人有权取消其中标资格，并由第二中标候选供应商顺序替补为中标供应商，并与采购人签订合同</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采购人也可以重新招标。给采购人造成的损失，原中标供应商还应当予以赔偿。</w:t>
            </w:r>
            <w:r/>
          </w:p>
        </w:tc>
      </w:tr>
    </w:tbl>
    <w:p>
      <w:pPr>
        <w:ind w:firstLine="482"/>
        <w:spacing w:line="440" w:lineRule="exact"/>
        <w:rPr>
          <w:rFonts w:ascii="宋体" w:hAnsi="宋体"/>
          <w:b/>
          <w:bCs/>
          <w:sz w:val="24"/>
          <w:szCs w:val="24"/>
        </w:rPr>
      </w:pPr>
      <w:r>
        <w:rPr>
          <w:rFonts w:hint="eastAsia" w:ascii="宋体" w:hAnsi="宋体"/>
          <w:b/>
          <w:bCs/>
          <w:sz w:val="24"/>
          <w:szCs w:val="24"/>
          <w:lang w:val="en-US" w:eastAsia="zh-CN"/>
        </w:rPr>
        <w:t xml:space="preserve">2</w:t>
      </w:r>
      <w:r>
        <w:rPr>
          <w:rFonts w:ascii="宋体" w:hAnsi="宋体"/>
          <w:b/>
          <w:bCs/>
          <w:sz w:val="24"/>
          <w:szCs w:val="24"/>
        </w:rPr>
        <w:t xml:space="preserve">.</w:t>
      </w:r>
      <w:r>
        <w:rPr>
          <w:rFonts w:hint="eastAsia" w:ascii="宋体" w:hAnsi="宋体"/>
          <w:b/>
          <w:bCs/>
          <w:sz w:val="24"/>
          <w:szCs w:val="24"/>
        </w:rPr>
        <w:t xml:space="preserve">食材配送要求</w:t>
      </w:r>
      <w:r/>
    </w:p>
    <w:p>
      <w:pPr>
        <w:ind w:firstLine="482"/>
        <w:spacing w:line="440" w:lineRule="exact"/>
        <w:rPr>
          <w:rFonts w:ascii="宋体" w:hAnsi="宋体"/>
          <w:sz w:val="24"/>
          <w:szCs w:val="24"/>
        </w:rPr>
      </w:pPr>
      <w:r>
        <w:rPr>
          <w:rFonts w:hint="eastAsia" w:ascii="宋体" w:hAnsi="宋体"/>
          <w:sz w:val="24"/>
          <w:szCs w:val="24"/>
        </w:rPr>
        <w:t xml:space="preserve">（1）采购人将于每天下午16:00前向中标供应商下达第二天的</w:t>
      </w:r>
      <w:r>
        <w:rPr>
          <w:rFonts w:hint="eastAsia" w:ascii="宋体" w:hAnsi="宋体"/>
          <w:sz w:val="24"/>
          <w:szCs w:val="24"/>
        </w:rPr>
        <w:t xml:space="preserve">订单，采购人以传真或电话方式直接通知中标供应商，订单内容包括名称、种类、规格、数量、运送时间、送达地点、订单联系人等具体要求。中标供应商必须于每天早上7:00前将订单内所有食材及时送到采购人指定的地点并配送完毕，并提供《送货清单》一式三份，采购人、中标供应商双方现场过秤并验收签名，作为结算凭证。因配送不及时影响食堂正常工作的，中标供应商须承担当日所有供货食材总金额的两倍罚款；出现三次及以上上述情况的，采购人有权立即终止合同，且中标供应商须向采购人支付5%合同总金额的赔偿金。如有特殊原因，采购人有权取消订单。</w:t>
      </w:r>
      <w:r/>
    </w:p>
    <w:p>
      <w:pPr>
        <w:ind w:firstLine="482"/>
        <w:spacing w:line="440" w:lineRule="exact"/>
        <w:rPr>
          <w:rFonts w:ascii="宋体" w:hAnsi="宋体"/>
          <w:sz w:val="24"/>
          <w:szCs w:val="24"/>
        </w:rPr>
      </w:pPr>
      <w:r>
        <w:rPr>
          <w:rFonts w:hint="eastAsia" w:ascii="宋体" w:hAnsi="宋体"/>
          <w:sz w:val="24"/>
          <w:szCs w:val="24"/>
        </w:rPr>
        <w:t xml:space="preserve">（2）所有品种按除箱（筐）净重过磅，最终交易重量以双方确认的净重过磅数为准，双方签字确认作为结算凭证。中标供应商送货人员负责将货物从车上搬到秤上过磅，然后放到平板推车上，并根据采购人要求将食材拉到相应的</w:t>
      </w:r>
      <w:r>
        <w:rPr>
          <w:rFonts w:hint="eastAsia" w:ascii="宋体" w:hAnsi="宋体"/>
          <w:sz w:val="24"/>
          <w:szCs w:val="24"/>
          <w:lang w:eastAsia="zh-CN"/>
        </w:rPr>
        <w:t xml:space="preserve">食用</w:t>
      </w:r>
      <w:r>
        <w:rPr>
          <w:rFonts w:hint="eastAsia" w:ascii="宋体" w:hAnsi="宋体"/>
          <w:sz w:val="24"/>
          <w:szCs w:val="24"/>
        </w:rPr>
        <w:t xml:space="preserve">点。</w:t>
      </w:r>
      <w:r/>
    </w:p>
    <w:p>
      <w:pPr>
        <w:ind w:firstLine="482"/>
        <w:spacing w:line="440" w:lineRule="exact"/>
        <w:rPr>
          <w:rFonts w:ascii="宋体" w:hAnsi="宋体"/>
          <w:sz w:val="24"/>
          <w:szCs w:val="24"/>
        </w:rPr>
      </w:pPr>
      <w:r>
        <w:rPr>
          <w:rFonts w:hint="eastAsia" w:ascii="宋体" w:hAnsi="宋体"/>
          <w:sz w:val="24"/>
          <w:szCs w:val="24"/>
        </w:rPr>
        <w:t xml:space="preserve">（3）中标供应商在收到采</w:t>
      </w:r>
      <w:r>
        <w:rPr>
          <w:rFonts w:hint="eastAsia" w:ascii="宋体" w:hAnsi="宋体"/>
          <w:sz w:val="24"/>
          <w:szCs w:val="24"/>
        </w:rPr>
        <w:t xml:space="preserve">购人订单后，不得随意变更订单内的品种、质量、规格、数量，如因货源不足或个别品种因缺货而无法提供等因素，中标供应商不能满足采购需求，需调换食材品种时，必须于接到订单后三个小时内及时知会采购人，经采购人同意后，按协商后的品种、质量、规格、数量将食材于第二天7:00前配送至采购人指定的地点，相关费用由中标供应商承担。如中标供应商未及时通知采购人，导致无法及时供货的，中标供应商须承担当日所有供货食材总金额的两倍罚款，出现三次及以上上述情况的，采购人有权立即终止合同，且中标供应商须向采购人支付5%合同总金额的赔偿金。</w:t>
      </w:r>
      <w:r/>
    </w:p>
    <w:p>
      <w:pPr>
        <w:ind w:firstLine="482"/>
        <w:spacing w:line="440" w:lineRule="exact"/>
        <w:rPr>
          <w:rFonts w:ascii="宋体" w:hAnsi="宋体"/>
          <w:sz w:val="24"/>
          <w:szCs w:val="24"/>
        </w:rPr>
      </w:pPr>
      <w:r>
        <w:rPr>
          <w:rFonts w:hint="eastAsia" w:ascii="宋体" w:hAnsi="宋体"/>
          <w:sz w:val="24"/>
          <w:szCs w:val="24"/>
        </w:rPr>
        <w:t xml:space="preserve">（4）如遇特殊、紧急情况，采购人当日下单，中标供应商在接到当日的采购需求计划后，于2小时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ascii="宋体" w:hAnsi="宋体"/>
          <w:sz w:val="24"/>
          <w:szCs w:val="24"/>
        </w:rPr>
      </w:pPr>
      <w:r>
        <w:rPr>
          <w:rFonts w:hint="eastAsia" w:ascii="宋体" w:hAnsi="宋体"/>
          <w:sz w:val="24"/>
          <w:szCs w:val="24"/>
        </w:rPr>
        <w:t xml:space="preserve">（5）包括非正常工作时间段在内，采购人因特殊情况或任务需要临时增加订单时，中标供应商应提供应急配送服务。中标供应商必须在接到通知2小时内将新增的食材保质保量配送至采购人指定的地点。</w:t>
      </w:r>
      <w:r/>
    </w:p>
    <w:p>
      <w:pPr>
        <w:ind w:firstLine="482"/>
        <w:spacing w:line="440" w:lineRule="exact"/>
        <w:rPr>
          <w:rFonts w:hint="eastAsia" w:ascii="宋体" w:hAnsi="宋体"/>
          <w:color w:val="auto"/>
          <w:sz w:val="24"/>
          <w:szCs w:val="24"/>
        </w:rPr>
      </w:pPr>
      <w:r>
        <w:rPr>
          <w:rFonts w:hint="eastAsia" w:ascii="宋体" w:hAnsi="宋体"/>
          <w:sz w:val="24"/>
          <w:szCs w:val="24"/>
        </w:rPr>
        <w:t xml:space="preserve">（6）中标供应商供货品种及数量（除叶菜外）与采购人订单要求相差不得超过5%，叶菜类品种及数量与采购人订单要求相差不得超过10%。各品种数量超出规定的部分由中标供应商带回，不</w:t>
      </w:r>
      <w:r>
        <w:rPr>
          <w:rFonts w:hint="eastAsia" w:ascii="宋体" w:hAnsi="宋体"/>
          <w:color w:val="auto"/>
          <w:sz w:val="24"/>
          <w:szCs w:val="24"/>
        </w:rPr>
        <w:t xml:space="preserve">纳入结算，短缺的部分由中标供应商补足。一经发现缺斤短两，中标供应商须承担当日全部食材总金额30%的罚款，出现三次及以上上述情况的，采购人有权立即终止合同，且中标供应商须向采购人支付5%合同总金额的赔偿金。</w:t>
      </w:r>
      <w:r/>
    </w:p>
    <w:p>
      <w:pPr>
        <w:ind w:firstLine="482"/>
        <w:spacing w:line="440" w:lineRule="exact"/>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）生鲜肉类、水产品、蛋类、乳制品、速冻食品以及部分蔬菜水果等对保鲜要求</w:t>
      </w:r>
      <w:r>
        <w:rPr>
          <w:rFonts w:hint="eastAsia" w:ascii="宋体" w:hAnsi="宋体"/>
          <w:color w:val="auto"/>
          <w:sz w:val="24"/>
          <w:szCs w:val="24"/>
          <w:lang w:val="en-US" w:eastAsia="zh-CN"/>
        </w:rPr>
        <w:t xml:space="preserve">较高</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应提供冷链配送，确保营造精准低温环境，抑制细菌滋生和酶的活性，从而有效维持食材的新鲜度、口感，最大程度保留营养价值，守护食品安全。</w:t>
      </w:r>
      <w:r/>
    </w:p>
    <w:p>
      <w:pPr>
        <w:ind w:firstLine="482"/>
        <w:spacing w:line="440" w:lineRule="exact"/>
        <w:rPr>
          <w:rFonts w:ascii="宋体" w:hAnsi="宋体"/>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）中标供应商所供食材质量必须达到本标书所列的要求，符合国家相关食品安全卫生标准，并且品质不低于采购人当日在各大食材批发市</w:t>
      </w:r>
      <w:r>
        <w:rPr>
          <w:rFonts w:hint="eastAsia" w:ascii="宋体" w:hAnsi="宋体"/>
          <w:sz w:val="24"/>
          <w:szCs w:val="24"/>
        </w:rPr>
        <w:t xml:space="preserve">场的自购标准。中标供应商不得以次充好，采购人有权进行抽检，检测一次不合格的，罚当日全部食材供货费用的两倍；检测不合格满二次的，采购人有权终止合同，且中标供应商须向采购人支付5%合同总金额的赔偿金。</w:t>
      </w:r>
      <w:r/>
    </w:p>
    <w:p>
      <w:pPr>
        <w:ind w:firstLine="482"/>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中标供应商当日供应食材经采购人验收后不达标、不足量、漏供或错供时，中标供应商必须进行调换或补充并按合同规定接受处罚。中标供应商调换或补充的食材必须经采购人同意，按协商后的品种、质量、规格、数量将食材于发现问题后的1小时内配送至采购人食堂，相关费用由中标供应商承担。</w:t>
      </w:r>
      <w:r/>
    </w:p>
    <w:p>
      <w:pPr>
        <w:ind w:firstLine="482"/>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）中标供应商应保证供应食材的及时、供应食材的优质、供应食材的多样、供应食材的新鲜度。确保每日菜肴做到勤变换，按季节及时调整时令菜。</w:t>
      </w:r>
      <w:r/>
    </w:p>
    <w:p>
      <w:pPr>
        <w:ind w:firstLine="482"/>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）中标供应商未经采购人同意，不得对食材进行外加工，一经发现将作违约处理。</w:t>
      </w:r>
      <w:r/>
    </w:p>
    <w:p>
      <w:pPr>
        <w:ind w:firstLine="424"/>
        <w:spacing w:line="440" w:lineRule="exact"/>
        <w:rPr>
          <w:rFonts w:ascii="宋体" w:hAnsi="宋体"/>
          <w:b/>
          <w:bCs/>
          <w:sz w:val="24"/>
          <w:szCs w:val="24"/>
        </w:rPr>
      </w:pPr>
      <w:r>
        <w:rPr>
          <w:rFonts w:hint="eastAsia" w:ascii="宋体" w:hAnsi="宋体"/>
          <w:b/>
          <w:bCs/>
          <w:sz w:val="24"/>
          <w:szCs w:val="24"/>
          <w:lang w:val="en-US" w:eastAsia="zh-CN"/>
        </w:rPr>
        <w:t xml:space="preserve">3</w:t>
      </w:r>
      <w:r>
        <w:rPr>
          <w:rFonts w:hint="eastAsia" w:ascii="宋体" w:hAnsi="宋体"/>
          <w:b/>
          <w:bCs/>
          <w:sz w:val="24"/>
          <w:szCs w:val="24"/>
        </w:rPr>
        <w:t xml:space="preserve">.食品安全要求</w:t>
      </w:r>
      <w:r/>
    </w:p>
    <w:p>
      <w:pPr>
        <w:ind w:firstLine="422"/>
        <w:spacing w:line="440" w:lineRule="exact"/>
        <w:rPr>
          <w:rFonts w:ascii="宋体" w:hAnsi="宋体"/>
          <w:sz w:val="24"/>
          <w:szCs w:val="24"/>
        </w:rPr>
      </w:pPr>
      <w:r>
        <w:rPr>
          <w:rFonts w:hint="eastAsia" w:ascii="宋体" w:hAnsi="宋体"/>
          <w:sz w:val="24"/>
          <w:szCs w:val="24"/>
        </w:rPr>
        <w:t xml:space="preserve">中标供应商</w:t>
      </w:r>
      <w:r>
        <w:rPr>
          <w:rFonts w:ascii="宋体" w:hAnsi="宋体"/>
          <w:sz w:val="24"/>
          <w:szCs w:val="24"/>
        </w:rPr>
        <w:t xml:space="preserve">应严格遵守《中华人民共和国食品安全法》《中华人民共和国动物防疫法》《食品生产通用卫生规范》（GB 14881—2013）、《食品安全国家标准 餐饮服务通用卫生规范》（GB 31654－2021）等相关规定，一经发现供应以下食品，除全部退货外，将取消其供货资格，并由其承担因此造成的经济责任和法律责任： 　　</w:t>
      </w:r>
      <w:r/>
    </w:p>
    <w:p>
      <w:pPr>
        <w:ind w:firstLine="422"/>
        <w:spacing w:line="440" w:lineRule="exact"/>
        <w:rPr>
          <w:rFonts w:ascii="宋体" w:hAnsi="宋体"/>
          <w:sz w:val="24"/>
          <w:szCs w:val="24"/>
        </w:rPr>
      </w:pPr>
      <w:r>
        <w:rPr>
          <w:rFonts w:ascii="宋体" w:hAnsi="宋体"/>
          <w:sz w:val="24"/>
          <w:szCs w:val="24"/>
        </w:rPr>
        <w:t xml:space="preserve">（1）无品名、产地、厂名、生产日期、保质期及中文标识及原料说明的预包装食品（除蔬菜、面条等散装食品）；</w:t>
      </w:r>
      <w:r/>
    </w:p>
    <w:p>
      <w:pPr>
        <w:ind w:firstLine="422"/>
        <w:spacing w:line="440" w:lineRule="exact"/>
        <w:rPr>
          <w:rFonts w:ascii="宋体" w:hAnsi="宋体"/>
          <w:sz w:val="24"/>
          <w:szCs w:val="24"/>
        </w:rPr>
      </w:pPr>
      <w:r>
        <w:rPr>
          <w:rFonts w:ascii="宋体" w:hAnsi="宋体"/>
          <w:sz w:val="24"/>
          <w:szCs w:val="24"/>
        </w:rPr>
        <w:t xml:space="preserve">（2）腐败变质、油脂酸败、霉变、生虫、污秽不洁、混有异物或者其他感官性状异常，含有毒、有害物质或者被有毒、有害物质污染，可能对人体健康有害的食品； 　　</w:t>
      </w:r>
      <w:r/>
    </w:p>
    <w:p>
      <w:pPr>
        <w:ind w:firstLine="422"/>
        <w:spacing w:line="440" w:lineRule="exact"/>
        <w:rPr>
          <w:rFonts w:ascii="宋体" w:hAnsi="宋体"/>
          <w:sz w:val="24"/>
          <w:szCs w:val="24"/>
        </w:rPr>
      </w:pPr>
      <w:r>
        <w:rPr>
          <w:rFonts w:ascii="宋体" w:hAnsi="宋体"/>
          <w:sz w:val="24"/>
          <w:szCs w:val="24"/>
        </w:rPr>
        <w:t xml:space="preserve">（3）含有毒、有害物质或者被有害物质污染，对人体健康有害的； 　　</w:t>
      </w:r>
      <w:r/>
    </w:p>
    <w:p>
      <w:pPr>
        <w:ind w:firstLine="422"/>
        <w:spacing w:line="440" w:lineRule="exact"/>
        <w:rPr>
          <w:rFonts w:ascii="宋体" w:hAnsi="宋体"/>
          <w:sz w:val="24"/>
          <w:szCs w:val="24"/>
        </w:rPr>
      </w:pPr>
      <w:r>
        <w:rPr>
          <w:rFonts w:ascii="宋体" w:hAnsi="宋体"/>
          <w:sz w:val="24"/>
          <w:szCs w:val="24"/>
        </w:rPr>
        <w:t xml:space="preserve">（4）含有致病性寄生虫、微生物或者微生物含量超过国家限定标准的； 　　</w:t>
      </w:r>
      <w:r/>
    </w:p>
    <w:p>
      <w:pPr>
        <w:ind w:firstLine="422"/>
        <w:spacing w:line="440" w:lineRule="exact"/>
        <w:rPr>
          <w:rFonts w:ascii="宋体" w:hAnsi="宋体"/>
          <w:sz w:val="24"/>
          <w:szCs w:val="24"/>
        </w:rPr>
      </w:pPr>
      <w:r>
        <w:rPr>
          <w:rFonts w:ascii="宋体" w:hAnsi="宋体"/>
          <w:sz w:val="24"/>
          <w:szCs w:val="24"/>
        </w:rPr>
        <w:t xml:space="preserve">（5）未经动物检疫部门检疫、检验或者检疫、检验不合格的肉类及其制品； 　　</w:t>
      </w:r>
      <w:r/>
    </w:p>
    <w:p>
      <w:pPr>
        <w:ind w:firstLine="422"/>
        <w:spacing w:line="440" w:lineRule="exact"/>
        <w:rPr>
          <w:rFonts w:ascii="宋体" w:hAnsi="宋体"/>
          <w:sz w:val="24"/>
          <w:szCs w:val="24"/>
        </w:rPr>
      </w:pPr>
      <w:r>
        <w:rPr>
          <w:rFonts w:ascii="宋体" w:hAnsi="宋体"/>
          <w:sz w:val="24"/>
          <w:szCs w:val="24"/>
        </w:rPr>
        <w:t xml:space="preserve">（6）病死、毒死或者死因不明的禽、畜、兽、水产动物等及其制品，不合格调味品，工业用盐，非食品原料和滥用食品添加剂，农药残留超标的水果、蔬菜等；其他不符合食品卫生标准和要求的食品； 　　</w:t>
      </w:r>
      <w:r/>
    </w:p>
    <w:p>
      <w:pPr>
        <w:ind w:firstLine="422"/>
        <w:spacing w:line="440" w:lineRule="exact"/>
        <w:rPr>
          <w:rFonts w:ascii="宋体" w:hAnsi="宋体"/>
          <w:sz w:val="24"/>
          <w:szCs w:val="24"/>
        </w:rPr>
      </w:pPr>
      <w:r>
        <w:rPr>
          <w:rFonts w:ascii="宋体" w:hAnsi="宋体"/>
          <w:sz w:val="24"/>
          <w:szCs w:val="24"/>
        </w:rPr>
        <w:t xml:space="preserve">（7）掺假、掺杂、伪造，影响营养、卫生的； 　　</w:t>
      </w:r>
      <w:r/>
    </w:p>
    <w:p>
      <w:pPr>
        <w:ind w:firstLine="422"/>
        <w:spacing w:line="440" w:lineRule="exact"/>
        <w:rPr>
          <w:rFonts w:ascii="宋体" w:hAnsi="宋体"/>
          <w:sz w:val="24"/>
          <w:szCs w:val="24"/>
        </w:rPr>
      </w:pPr>
      <w:r>
        <w:rPr>
          <w:rFonts w:ascii="宋体" w:hAnsi="宋体"/>
          <w:sz w:val="24"/>
          <w:szCs w:val="24"/>
        </w:rPr>
        <w:t xml:space="preserve">（8）用非食品原料加工的，加入非食品用化学物质或者将非食品当作食品的；超过保质期限或不符合食品标签规定的预包装食品</w:t>
      </w:r>
      <w:r>
        <w:rPr>
          <w:rFonts w:hint="eastAsia" w:ascii="宋体" w:hAnsi="宋体"/>
          <w:sz w:val="24"/>
          <w:szCs w:val="24"/>
        </w:rPr>
        <w:t xml:space="preserve">；</w:t>
      </w:r>
      <w:r/>
    </w:p>
    <w:p>
      <w:pPr>
        <w:ind w:firstLine="422"/>
        <w:spacing w:line="440" w:lineRule="exact"/>
        <w:rPr>
          <w:rFonts w:ascii="宋体" w:hAnsi="宋体"/>
          <w:sz w:val="24"/>
          <w:szCs w:val="24"/>
        </w:rPr>
      </w:pPr>
      <w:r>
        <w:rPr>
          <w:rFonts w:ascii="宋体" w:hAnsi="宋体"/>
          <w:sz w:val="24"/>
          <w:szCs w:val="24"/>
        </w:rPr>
        <w:t xml:space="preserve">（2）因食材引起的病原性传播或食物中毒，一切责任由</w:t>
      </w:r>
      <w:r>
        <w:rPr>
          <w:rFonts w:hint="eastAsia" w:ascii="宋体" w:hAnsi="宋体"/>
          <w:sz w:val="24"/>
          <w:szCs w:val="24"/>
        </w:rPr>
        <w:t xml:space="preserve">中标供应商</w:t>
      </w:r>
      <w:r>
        <w:rPr>
          <w:rFonts w:ascii="宋体" w:hAnsi="宋体"/>
          <w:sz w:val="24"/>
          <w:szCs w:val="24"/>
        </w:rPr>
        <w:t xml:space="preserve">负责，并承担相应的法律和经济责任。</w:t>
      </w:r>
      <w:r/>
    </w:p>
    <w:p>
      <w:pPr>
        <w:ind w:firstLine="424"/>
        <w:spacing w:line="440" w:lineRule="exact"/>
        <w:rPr>
          <w:rFonts w:ascii="宋体" w:hAnsi="宋体"/>
          <w:b/>
          <w:bCs/>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其他要求</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）在供货过程中，采购人对所供货物有任何意见，可随时向供应商反映，供应商应及时改进，否则，采购人有权中断与中标供应商的合作，一方终止合同须提前十五天通知对方。</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）因配送过程中出现</w:t>
      </w:r>
      <w:r>
        <w:rPr>
          <w:rFonts w:hint="eastAsia" w:ascii="宋体" w:hAnsi="宋体"/>
          <w:sz w:val="24"/>
          <w:szCs w:val="24"/>
          <w:lang w:eastAsia="zh-CN"/>
        </w:rPr>
        <w:t xml:space="preserve">人身</w:t>
      </w:r>
      <w:r>
        <w:rPr>
          <w:rFonts w:hint="eastAsia" w:ascii="宋体" w:hAnsi="宋体"/>
          <w:sz w:val="24"/>
          <w:szCs w:val="24"/>
        </w:rPr>
        <w:t xml:space="preserve">安全事故，供应商独立承担一切刑事、民事责任，与采购人无关。</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）供应商应随时按采购人要求提供各类货物清晰准确的原产地以及检测报告。</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供应商应该按照采购人的要求，建立完整的各类物品追踪溯源体系，应当建立专门台账，按食品进货凭证和台账登记本格式如实记录配送给采购人的各类物品，留存相关检验合格证明、资质证明、营业执照等有效资料，并可追踪溯源，采购人有权定期检查。</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）供应商应成立食堂配送项目专项服务小组，负责相关工作及提供各种服务，本项目所配备的人员须凭健康证上岗。</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）服务期间，如发生食品卫生安全等问题，包括且不限于人员餐后出现呕吐、腹泻，或食物污染，或食物中毒等，采购人有权中断与供应商的合作，并由采购人承担因此而造成的全部责任。</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）采购人如有要求对肉类进行加工的（如加工成肉丝等），供应商应免收加工费。</w:t>
      </w:r>
      <w:bookmarkEnd w:id="131"/>
      <w:r/>
      <w:r/>
    </w:p>
    <w:p>
      <w:pPr>
        <w:ind w:firstLine="424"/>
        <w:spacing w:line="440" w:lineRule="exact"/>
        <w:rPr>
          <w:rFonts w:ascii="宋体" w:hAnsi="宋体"/>
          <w:b/>
          <w:bCs/>
          <w:sz w:val="24"/>
          <w:szCs w:val="24"/>
        </w:rPr>
      </w:pPr>
      <w:r>
        <w:rPr>
          <w:rFonts w:hint="eastAsia" w:ascii="宋体" w:hAnsi="宋体"/>
          <w:b/>
          <w:bCs/>
          <w:sz w:val="24"/>
          <w:szCs w:val="24"/>
        </w:rPr>
        <w:t xml:space="preserve">五、考核办法</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考核办法和费用结算办法：采购人按照《阳山派出所食堂食材采购项目考核标准》对食品、食材及中标供应商进行100分考核。</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1.每月对中标供应商进行考核。如考核结果达到基准分</w:t>
      </w:r>
      <w:r>
        <w:rPr>
          <w:rFonts w:ascii="宋体" w:hAnsi="宋体" w:cs="宋体"/>
          <w:sz w:val="24"/>
          <w:szCs w:val="24"/>
          <w:lang w:val="zh-CN"/>
        </w:rPr>
        <w:t xml:space="preserve">90</w:t>
      </w:r>
      <w:r>
        <w:rPr>
          <w:rFonts w:hint="eastAsia" w:ascii="宋体" w:hAnsi="宋体" w:cs="宋体"/>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（1）原材料问题引起的工作人员食物中毒等食源性疾病的发生；</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（2）月度考核半年二次或以上低于85分；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（3）配送的食堂不满意率达到60%以上；</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（4）被政府监管部门查到故意向食堂销售假冒伪劣商品；</w:t>
      </w:r>
      <w:r/>
    </w:p>
    <w:p>
      <w:pPr>
        <w:ind w:firstLine="480"/>
        <w:spacing w:line="440" w:lineRule="exact"/>
        <w:rPr>
          <w:rFonts w:ascii="宋体" w:hAnsi="宋体" w:cs="宋体"/>
          <w:bCs/>
          <w:sz w:val="24"/>
          <w:szCs w:val="24"/>
        </w:rPr>
      </w:pPr>
      <w:r>
        <w:rPr>
          <w:rFonts w:hint="eastAsia" w:ascii="宋体" w:hAnsi="宋体" w:cs="宋体"/>
          <w:bCs/>
          <w:sz w:val="24"/>
          <w:szCs w:val="24"/>
        </w:rPr>
        <w:t xml:space="preserve">（5）经查实，将部分配送工作分包或转包给他人或其他单位；</w:t>
      </w:r>
      <w:r/>
    </w:p>
    <w:p>
      <w:pPr>
        <w:ind w:firstLine="480"/>
        <w:spacing w:line="440" w:lineRule="exact"/>
        <w:rPr>
          <w:rFonts w:ascii="宋体" w:hAnsi="宋体" w:cs="宋体"/>
          <w:bCs/>
          <w:sz w:val="24"/>
          <w:szCs w:val="24"/>
        </w:rPr>
      </w:pPr>
      <w:r>
        <w:rPr>
          <w:rFonts w:hint="eastAsia" w:ascii="宋体" w:hAnsi="宋体" w:cs="宋体"/>
          <w:bCs/>
          <w:sz w:val="24"/>
          <w:szCs w:val="24"/>
        </w:rPr>
        <w:t xml:space="preserve">（6）采购人每月对供应商就供应情况</w:t>
      </w:r>
      <w:r>
        <w:rPr>
          <w:rFonts w:hint="eastAsia" w:ascii="宋体" w:hAnsi="宋体" w:cs="宋体"/>
          <w:bCs/>
          <w:sz w:val="24"/>
          <w:szCs w:val="24"/>
          <w:lang w:eastAsia="zh-CN"/>
        </w:rPr>
        <w:t xml:space="preserve">进行</w:t>
      </w:r>
      <w:r>
        <w:rPr>
          <w:rFonts w:hint="eastAsia" w:ascii="宋体" w:hAnsi="宋体" w:cs="宋体"/>
          <w:bCs/>
          <w:sz w:val="24"/>
          <w:szCs w:val="24"/>
        </w:rPr>
        <w:t xml:space="preserve">满意度考核，连续2次考核不合格。</w:t>
      </w:r>
      <w:r/>
    </w:p>
    <w:p>
      <w:pPr>
        <w:ind w:firstLine="482"/>
        <w:jc w:val="left"/>
        <w:spacing w:line="440" w:lineRule="exact"/>
        <w:rPr>
          <w:rFonts w:ascii="宋体" w:hAnsi="宋体" w:cs="宋体"/>
          <w:b/>
          <w:sz w:val="24"/>
          <w:szCs w:val="24"/>
        </w:rPr>
      </w:pPr>
      <w:r>
        <w:rPr>
          <w:rFonts w:hint="eastAsia" w:ascii="宋体" w:hAnsi="宋体" w:cs="宋体"/>
          <w:b/>
          <w:sz w:val="24"/>
          <w:szCs w:val="24"/>
        </w:rPr>
        <w:t xml:space="preserve">附件：</w:t>
      </w:r>
      <w:r/>
    </w:p>
    <w:p>
      <w:pPr>
        <w:ind w:firstLine="482"/>
        <w:jc w:val="center"/>
        <w:spacing w:line="440" w:lineRule="exact"/>
        <w:rPr>
          <w:rFonts w:ascii="宋体" w:hAnsi="宋体" w:cs="宋体"/>
          <w:b/>
          <w:sz w:val="24"/>
          <w:szCs w:val="24"/>
        </w:rPr>
      </w:pPr>
      <w:r>
        <w:rPr>
          <w:rFonts w:hint="eastAsia" w:ascii="宋体" w:hAnsi="宋体" w:cs="宋体"/>
          <w:b/>
          <w:sz w:val="24"/>
          <w:szCs w:val="24"/>
        </w:rPr>
        <w:t xml:space="preserve">阳山派出所食堂食材采购项目考核标准</w:t>
      </w:r>
      <w:r/>
    </w:p>
    <w:tbl>
      <w:tblPr>
        <w:tblStyle w:val="804"/>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474"/>
        <w:gridCol w:w="10"/>
        <w:gridCol w:w="816"/>
        <w:gridCol w:w="10"/>
        <w:gridCol w:w="9"/>
      </w:tblGrid>
      <w:tr>
        <w:trPr>
          <w:jc w:val="center"/>
          <w:trHeight w:val="393"/>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被考核单位：</w:t>
            </w:r>
            <w:r/>
          </w:p>
        </w:tc>
        <w:tc>
          <w:tcPr>
            <w:gridSpan w:val="5"/>
            <w:tcBorders>
              <w:top w:val="none" w:color="000000" w:sz="4" w:space="0"/>
              <w:left w:val="none" w:color="000000" w:sz="4" w:space="0"/>
              <w:bottom w:val="none" w:color="000000" w:sz="4" w:space="0"/>
              <w:right w:val="none" w:color="000000" w:sz="4" w:space="0"/>
            </w:tcBorders>
            <w:tcW w:w="5319" w:type="dxa"/>
            <w:vAlign w:val="center"/>
            <w:textDirection w:val="lrTb"/>
            <w:noWrap w:val="false"/>
          </w:tcPr>
          <w:p>
            <w:pPr>
              <w:jc w:val="right"/>
              <w:spacing w:line="276" w:lineRule="auto"/>
              <w:rPr>
                <w:rFonts w:ascii="宋体" w:hAnsi="宋体" w:cs="宋体"/>
                <w:szCs w:val="21"/>
              </w:rPr>
            </w:pPr>
            <w:r>
              <w:rPr>
                <w:rFonts w:hint="eastAsia" w:ascii="宋体" w:hAnsi="宋体" w:cs="宋体"/>
                <w:szCs w:val="21"/>
              </w:rPr>
              <w:t xml:space="preserve">年    月   日</w:t>
            </w:r>
            <w:bookmarkEnd w:id="143"/>
            <w:r/>
            <w:bookmarkEnd w:id="144"/>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考核要素和评估内容及其标准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b/>
                <w:szCs w:val="21"/>
              </w:rPr>
            </w:pPr>
            <w:r>
              <w:rPr>
                <w:rFonts w:hint="eastAsia" w:ascii="宋体" w:hAnsi="宋体" w:cs="宋体"/>
                <w:b/>
                <w:szCs w:val="21"/>
              </w:rPr>
              <w:t xml:space="preserve">考核评分</w:t>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流</w:t>
            </w:r>
            <w:r/>
          </w:p>
          <w:p>
            <w:pPr>
              <w:jc w:val="center"/>
              <w:spacing w:line="276" w:lineRule="auto"/>
              <w:rPr>
                <w:rFonts w:ascii="宋体" w:hAnsi="宋体" w:cs="宋体"/>
                <w:szCs w:val="21"/>
              </w:rPr>
            </w:pPr>
            <w:r>
              <w:rPr>
                <w:rFonts w:hint="eastAsia" w:ascii="宋体" w:hAnsi="宋体" w:cs="宋体"/>
                <w:szCs w:val="21"/>
              </w:rPr>
              <w:t xml:space="preserve">程</w:t>
            </w:r>
            <w:r/>
          </w:p>
          <w:p>
            <w:pPr>
              <w:jc w:val="center"/>
              <w:spacing w:line="276" w:lineRule="auto"/>
              <w:rPr>
                <w:rFonts w:ascii="宋体" w:hAnsi="宋体" w:cs="宋体"/>
                <w:szCs w:val="21"/>
              </w:rPr>
            </w:pPr>
            <w:r>
              <w:rPr>
                <w:rFonts w:hint="eastAsia" w:ascii="宋体" w:hAnsi="宋体" w:cs="宋体"/>
                <w:szCs w:val="21"/>
              </w:rPr>
              <w:t xml:space="preserve">管</w:t>
            </w:r>
            <w:r/>
          </w:p>
          <w:p>
            <w:pPr>
              <w:jc w:val="center"/>
              <w:spacing w:line="276" w:lineRule="auto"/>
              <w:rPr>
                <w:rFonts w:ascii="宋体" w:hAnsi="宋体" w:cs="宋体"/>
                <w:szCs w:val="21"/>
              </w:rPr>
            </w:pPr>
            <w:r>
              <w:rPr>
                <w:rFonts w:hint="eastAsia" w:ascii="宋体" w:hAnsi="宋体" w:cs="宋体"/>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送货准时，每天所需食材一并送达（水产除外）6分（非不可抗拒情况下延误一次扣3分，以此类推，扣完为止。发现委托其他人或其他车代送不得分）。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食材质量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送货无质量问题得14分（分量短缺达到该类食材配送总量5%以上或材质有问题，有一次扣3分，以此类推，扣完为止）。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工作人员工作认真，服务热情周到，运送搬装文明4分（运送人员野蛮运装或无正当理由与食堂人员争执或服务不到位，一次扣2分，调换送货员每月2次（不含2次）以上，有一次扣1分，扣完为止）。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配送物品清单与实际配送无差错4分（误差一次扣2分，以此类推，扣完为止）。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送货单（结算凭证）项目齐全，机器打印清晰2分，否则不得分。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质</w:t>
            </w:r>
            <w:r/>
          </w:p>
          <w:p>
            <w:pPr>
              <w:jc w:val="center"/>
              <w:spacing w:line="276" w:lineRule="auto"/>
              <w:rPr>
                <w:rFonts w:ascii="宋体" w:hAnsi="宋体" w:cs="宋体"/>
                <w:szCs w:val="21"/>
              </w:rPr>
            </w:pPr>
            <w:r>
              <w:rPr>
                <w:rFonts w:hint="eastAsia" w:ascii="宋体" w:hAnsi="宋体" w:cs="宋体"/>
                <w:szCs w:val="21"/>
              </w:rPr>
              <w:t xml:space="preserve">量</w:t>
            </w:r>
            <w:r/>
          </w:p>
          <w:p>
            <w:pPr>
              <w:jc w:val="center"/>
              <w:spacing w:line="276" w:lineRule="auto"/>
              <w:rPr>
                <w:rFonts w:ascii="宋体" w:hAnsi="宋体" w:cs="宋体"/>
                <w:szCs w:val="21"/>
              </w:rPr>
            </w:pPr>
            <w:r>
              <w:rPr>
                <w:rFonts w:hint="eastAsia" w:ascii="宋体" w:hAnsi="宋体" w:cs="宋体"/>
                <w:szCs w:val="21"/>
              </w:rPr>
              <w:t xml:space="preserve">管</w:t>
            </w:r>
            <w:r/>
          </w:p>
          <w:p>
            <w:pPr>
              <w:jc w:val="center"/>
              <w:spacing w:line="276" w:lineRule="auto"/>
              <w:rPr>
                <w:rFonts w:ascii="宋体" w:hAnsi="宋体" w:cs="宋体"/>
                <w:szCs w:val="21"/>
              </w:rPr>
            </w:pPr>
            <w:r>
              <w:rPr>
                <w:rFonts w:hint="eastAsia" w:ascii="宋体" w:hAnsi="宋体" w:cs="宋体"/>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食材月度综合评分汇总</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对中标供应商提供的食材质量进行验收50分（验收时按分类食材验收标准打分，食材验收标准见附件）。月度发生一次不达标扣10分，发生三次，采购人有权终止合同。</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科</w:t>
            </w:r>
            <w:r/>
          </w:p>
          <w:p>
            <w:pPr>
              <w:jc w:val="center"/>
              <w:spacing w:line="276" w:lineRule="auto"/>
              <w:rPr>
                <w:rFonts w:ascii="宋体" w:hAnsi="宋体" w:cs="宋体"/>
                <w:szCs w:val="21"/>
              </w:rPr>
            </w:pPr>
            <w:r>
              <w:rPr>
                <w:rFonts w:hint="eastAsia" w:ascii="宋体" w:hAnsi="宋体" w:cs="宋体"/>
                <w:szCs w:val="21"/>
              </w:rPr>
              <w:t xml:space="preserve">学</w:t>
            </w:r>
            <w:r/>
          </w:p>
          <w:p>
            <w:pPr>
              <w:jc w:val="center"/>
              <w:spacing w:line="276" w:lineRule="auto"/>
              <w:rPr>
                <w:rFonts w:ascii="宋体" w:hAnsi="宋体" w:cs="宋体"/>
                <w:szCs w:val="21"/>
              </w:rPr>
            </w:pPr>
            <w:r>
              <w:rPr>
                <w:rFonts w:hint="eastAsia" w:ascii="宋体" w:hAnsi="宋体" w:cs="宋体"/>
                <w:szCs w:val="21"/>
              </w:rPr>
              <w:t xml:space="preserve">管</w:t>
            </w:r>
            <w:r/>
          </w:p>
          <w:p>
            <w:pPr>
              <w:jc w:val="center"/>
              <w:spacing w:line="276" w:lineRule="auto"/>
              <w:rPr>
                <w:rFonts w:ascii="宋体" w:hAnsi="宋体" w:cs="宋体"/>
                <w:szCs w:val="21"/>
              </w:rPr>
            </w:pPr>
            <w:r>
              <w:rPr>
                <w:rFonts w:hint="eastAsia" w:ascii="宋体" w:hAnsi="宋体" w:cs="宋体"/>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不得将部分商品的供应权限转让或分包给他人经营3分（如有违反不得分，并考虑取消配送资格）。</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送货单上单价、月底结算价格与网上发布价一致（与网上公布价有误差，每次扣3分，以此类推，扣完为止）。对上家供应商：每月结清，不拖欠（结算不及时或延时付款，该项目不得分）。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联系制度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如网上没有采购人所需商品名录，事先与采购人联系并谈妥商品的品牌、品级、规格、价格等事项，然后发货4分。（中标供应商单方定价后再送货不得分）。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对食堂的意见、建议虚心接受，运作过程中出现的新情况新问题及时主动沟通、协调有效果，及时整改见实效3分（整改效果不明显扣1分，未见整改效果不得分）。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每个月的月底，主动向采购人书面报告工作情况（主要内容为：食堂、上家供应商运作情况，工作上不和谐之事之因之果，以及意见或建议）得4分；不按时交不得分。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spacing w:line="276" w:lineRule="auto"/>
              <w:rPr>
                <w:sz w:val="20"/>
                <w:szCs w:val="24"/>
              </w:rPr>
            </w:pPr>
            <w:r>
              <w:rPr>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如发生应急采购响应时间在接到通知后0.5小时内送达。</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总      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spacing w:line="276"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76" w:lineRule="auto"/>
              <w:rPr>
                <w:rFonts w:ascii="宋体" w:hAnsi="宋体" w:cs="宋体"/>
                <w:szCs w:val="21"/>
              </w:rPr>
            </w:pPr>
            <w:r>
              <w:rPr>
                <w:rFonts w:ascii="宋体" w:hAnsi="宋体" w:cs="宋体"/>
                <w:szCs w:val="21"/>
              </w:rPr>
            </w:r>
            <w:bookmarkEnd w:id="132"/>
            <w:r/>
            <w:bookmarkEnd w:id="133"/>
            <w:r/>
            <w:r/>
          </w:p>
        </w:tc>
      </w:tr>
    </w:tbl>
    <w:p>
      <w:pPr>
        <w:ind w:firstLine="482"/>
        <w:spacing w:line="440" w:lineRule="exact"/>
        <w:tabs>
          <w:tab w:val="left" w:pos="945" w:leader="none"/>
        </w:tabs>
        <w:rPr>
          <w:rFonts w:ascii="宋体" w:hAnsi="宋体" w:cs="宋体"/>
          <w:b/>
          <w:bCs/>
          <w:sz w:val="24"/>
          <w:szCs w:val="24"/>
        </w:rPr>
        <w:outlineLvl w:val="0"/>
      </w:pPr>
      <w:r>
        <w:rPr>
          <w:rFonts w:hint="eastAsia" w:ascii="宋体" w:hAnsi="宋体" w:cs="宋体"/>
          <w:b/>
          <w:bCs/>
          <w:sz w:val="24"/>
          <w:szCs w:val="24"/>
        </w:rPr>
        <w:t xml:space="preserve">六、其他说明</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（1）放弃成交项目；</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（2）无正当理由不与采购人签订合同；</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（3）在签订合同时向采购人提出附加条件或者更改合同实质性内容的。</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七、报价要求</w:t>
      </w:r>
      <w:bookmarkEnd w:id="134"/>
      <w:r/>
      <w:bookmarkEnd w:id="135"/>
      <w:r/>
      <w:r/>
    </w:p>
    <w:p>
      <w:pPr>
        <w:ind w:firstLine="480"/>
        <w:spacing w:line="440" w:lineRule="exact"/>
        <w:rPr>
          <w:rFonts w:ascii="宋体" w:hAnsi="宋体" w:cs="宋体"/>
          <w:bCs/>
          <w:sz w:val="24"/>
          <w:szCs w:val="24"/>
        </w:rPr>
      </w:pPr>
      <w:r>
        <w:rPr>
          <w:rFonts w:hint="eastAsia" w:ascii="宋体" w:hAnsi="宋体" w:cs="宋体"/>
          <w:bCs/>
          <w:sz w:val="24"/>
          <w:szCs w:val="24"/>
        </w:rPr>
        <w:t xml:space="preserve">投</w:t>
      </w:r>
      <w:r>
        <w:rPr>
          <w:rFonts w:hint="eastAsia" w:ascii="宋体" w:hAnsi="宋体" w:cs="宋体"/>
          <w:bCs/>
          <w:sz w:val="24"/>
          <w:szCs w:val="24"/>
        </w:rPr>
        <w:t xml:space="preserve">标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ind w:firstLine="480"/>
        <w:spacing w:line="440" w:lineRule="exact"/>
        <w:rPr>
          <w:rFonts w:ascii="宋体" w:hAnsi="宋体" w:cs="宋体"/>
          <w:b/>
          <w:sz w:val="24"/>
          <w:szCs w:val="24"/>
        </w:rPr>
      </w:pPr>
      <w:r>
        <w:rPr>
          <w:rFonts w:hint="eastAsia" w:ascii="宋体" w:hAnsi="宋体" w:cs="宋体"/>
          <w:b/>
          <w:sz w:val="24"/>
          <w:szCs w:val="24"/>
        </w:rPr>
        <w:t xml:space="preserve">特别说明：本项目报价采用优惠率（折扣率=1－优惠率）。食材采购及配送费用设最高折扣率：85%（即优惠率不得低于15%）。投标供应商投标折扣率不得超过上述最高折扣率，否则按无效投标处理。注：所有产品采用统一折扣率，投标供应商自行考虑价格平衡。</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八、其他综合说明及其他要求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本项目中如有涉及商品包装、快递包装要求的，应当按照《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认证机构详见市场监管总局发布的《参与实施政府采购节能产品认证机构名录》和《参与实施政府采购环境标志产品认证机构名录》。</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5.成交、中标供应商可采用合同融资形式，中标人可凭政府采购合同办理融资贷款，详见无锡市政府采购网“政采贷”专栏。</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6.履约担保，是指由专业担保机构为成交、中标供应商支付履约保证金的义务向采购人提供的保函担保。专业担保机构根据成交、中标供应商的中标（成交）通知书为凭据，进行资信审查后出具保函， 成交、中标供应商以保函形式缴纳履约保证金；供应商未按政府采购合同履行约定义务而应实际支付保证金的，由专业担保机构按照担保函约定履行担保责任。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成交、中标供应商可以采用电子履约保函形式，具体操作可登录江苏政府采购网的保险保函模块进行办理，也可通过无锡市政府采购网、“苏采云”系统链接访问（首次使用需注册）。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7.本项目中如有涉及数据库、操作系统、通用服</w:t>
      </w:r>
      <w:r>
        <w:rPr>
          <w:rFonts w:hint="eastAsia" w:ascii="宋体" w:hAnsi="宋体"/>
          <w:color w:val="000000"/>
          <w:sz w:val="24"/>
          <w:szCs w:val="24"/>
        </w:rPr>
        <w:t xml:space="preserve">务器、工作站、一体式计算机、便携式计算机、台式计算机等七种软硬件的，投标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根据苏财办购〔2024〕1号相关要求，采购人应当严格按照政府采购法有关规定，在中标、成交通知书发出之日起30日内，按照采购文件确定的事项与成交、中标供应商签订政府采购合同。采购人因不可抗力原因迟延签订合同的，应当自不可抗力事由消除之日起7日内完成合同签订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采购人原则上应当自收到发票后10个工作日内将资金支付到合同约定的供应商账户。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9.中标供应商服务人员在服务期间因正常服务或采购人派遣的委托项目任务内造成的任何人员伤亡事故，采购人均不承担任何责任。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10.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13.质量及验收：采购人根据国家有关规定、招标文件、中标供应商的投标文件以及合同约定的内容和验收标准进行验</w:t>
      </w:r>
      <w:r>
        <w:rPr>
          <w:rFonts w:hint="eastAsia" w:ascii="宋体" w:hAnsi="宋体"/>
          <w:color w:val="000000"/>
          <w:sz w:val="24"/>
          <w:szCs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15.依据《政府采购促进中小企业发展管理办法》规定享受扶持政策获得政府采购合同的，小微企业不得将合同分包给大中型企业，中型企业不得将合同分包给大型企业。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16.凡涉及招标文件的补充说明和修改，均以无锡梁溪建设咨询事务所有限公司书面通知为准。</w:t>
      </w:r>
      <w:r/>
    </w:p>
    <w:p>
      <w:pPr>
        <w:spacing w:line="440" w:lineRule="exact"/>
        <w:rPr>
          <w:rFonts w:ascii="宋体" w:hAnsi="宋体"/>
          <w:sz w:val="24"/>
          <w:szCs w:val="24"/>
        </w:rPr>
      </w:pPr>
      <w:r>
        <w:br w:type="page" w:clear="all"/>
      </w:r>
      <w:r/>
    </w:p>
    <w:p>
      <w:pPr>
        <w:jc w:val="center"/>
        <w:spacing w:line="440" w:lineRule="exact"/>
        <w:rPr>
          <w:rFonts w:ascii="Cambria" w:hAnsi="Cambria"/>
          <w:b/>
          <w:bCs/>
          <w:sz w:val="32"/>
          <w:szCs w:val="32"/>
          <w:lang w:val="zh-CN"/>
        </w:rPr>
        <w:outlineLvl w:val="0"/>
      </w:pPr>
      <w:r/>
      <w:bookmarkStart w:id="146" w:name="_Toc116946342"/>
      <w:r>
        <w:rPr>
          <w:rFonts w:hint="eastAsia" w:ascii="Cambria" w:hAnsi="Cambria"/>
          <w:b/>
          <w:bCs/>
          <w:sz w:val="32"/>
          <w:szCs w:val="32"/>
          <w:lang w:val="zh-CN"/>
        </w:rPr>
        <w:t xml:space="preserve">四、</w:t>
      </w:r>
      <w:bookmarkEnd w:id="146"/>
      <w:r>
        <w:rPr>
          <w:rFonts w:hint="eastAsia" w:ascii="Cambria" w:hAnsi="Cambria"/>
          <w:b/>
          <w:bCs/>
          <w:sz w:val="32"/>
          <w:szCs w:val="32"/>
          <w:lang w:val="zh-CN"/>
        </w:rPr>
        <w:t xml:space="preserve">合同条款及格式</w:t>
      </w:r>
      <w:r/>
    </w:p>
    <w:p>
      <w:pPr>
        <w:ind w:firstLine="424"/>
        <w:spacing w:line="440" w:lineRule="exact"/>
        <w:rPr>
          <w:rFonts w:ascii="宋体" w:hAnsi="宋体"/>
          <w:b/>
          <w:sz w:val="24"/>
        </w:rPr>
      </w:pPr>
      <w:r/>
      <w:bookmarkStart w:id="147" w:name="_Toc36839762"/>
      <w:r/>
      <w:bookmarkStart w:id="148" w:name="_Toc116946344"/>
      <w:r>
        <w:rPr>
          <w:rFonts w:hint="eastAsia" w:ascii="宋体" w:hAnsi="宋体"/>
          <w:bCs/>
          <w:sz w:val="24"/>
        </w:rPr>
        <w:t xml:space="preserve">甲方（采购人）：</w:t>
      </w:r>
      <w:r>
        <w:rPr>
          <w:rFonts w:hint="eastAsia" w:ascii="宋体" w:hAnsi="宋体"/>
          <w:b/>
          <w:sz w:val="24"/>
          <w:u w:val="single"/>
        </w:rPr>
        <w:t xml:space="preserve">无锡市公安局惠山分局阳山派出所</w:t>
      </w:r>
      <w:r>
        <w:rPr>
          <w:rFonts w:ascii="宋体" w:hAnsi="宋体"/>
          <w:b/>
          <w:sz w:val="24"/>
        </w:rPr>
        <w:t xml:space="preserve">  </w:t>
      </w:r>
      <w:r/>
    </w:p>
    <w:p>
      <w:pPr>
        <w:ind w:firstLine="424"/>
        <w:spacing w:line="440" w:lineRule="exact"/>
        <w:rPr>
          <w:rFonts w:hint="eastAsia" w:ascii="宋体" w:hAnsi="宋体" w:eastAsia="宋体"/>
          <w:b/>
          <w:sz w:val="24"/>
          <w:u w:val="single"/>
          <w:lang w:eastAsia="zh-CN"/>
        </w:rPr>
      </w:pPr>
      <w:r>
        <w:rPr>
          <w:rFonts w:hint="eastAsia" w:ascii="宋体" w:hAnsi="宋体"/>
          <w:bCs/>
          <w:sz w:val="24"/>
        </w:rPr>
        <w:t xml:space="preserve">地址：</w:t>
      </w:r>
      <w:r>
        <w:rPr>
          <w:rFonts w:hint="eastAsia" w:ascii="宋体" w:hAnsi="宋体"/>
          <w:b/>
          <w:sz w:val="24"/>
          <w:u w:val="single"/>
          <w:lang w:eastAsia="zh-CN"/>
        </w:rPr>
        <w:t xml:space="preserve">无锡市惠山区阳山镇人民西路8号</w:t>
      </w:r>
      <w:r/>
    </w:p>
    <w:p>
      <w:pPr>
        <w:ind w:firstLine="424"/>
        <w:spacing w:line="440" w:lineRule="exact"/>
        <w:rPr>
          <w:rFonts w:ascii="宋体" w:hAnsi="宋体"/>
          <w:b/>
          <w:sz w:val="24"/>
        </w:rPr>
      </w:pPr>
      <w:r>
        <w:rPr>
          <w:rFonts w:hint="eastAsia" w:ascii="宋体" w:hAnsi="宋体"/>
          <w:bCs/>
          <w:sz w:val="24"/>
        </w:rPr>
        <w:t xml:space="preserve">乙方（中标方）：</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 </w:t>
      </w:r>
      <w:r>
        <w:rPr>
          <w:rFonts w:ascii="宋体" w:hAnsi="宋体"/>
          <w:bCs/>
          <w:sz w:val="24"/>
        </w:rPr>
        <w:t xml:space="preserve">   </w:t>
      </w:r>
      <w:r>
        <w:rPr>
          <w:rFonts w:hint="eastAsia" w:ascii="宋体" w:hAnsi="宋体"/>
          <w:b/>
          <w:sz w:val="24"/>
        </w:rPr>
        <w:t xml:space="preserve"> </w:t>
      </w:r>
      <w:r>
        <w:rPr>
          <w:rFonts w:ascii="宋体" w:hAnsi="宋体"/>
          <w:b/>
          <w:sz w:val="24"/>
        </w:rPr>
        <w:t xml:space="preserve">   </w:t>
      </w:r>
      <w:r/>
    </w:p>
    <w:p>
      <w:pPr>
        <w:ind w:firstLine="424"/>
        <w:spacing w:line="440" w:lineRule="exact"/>
        <w:rPr>
          <w:rFonts w:ascii="宋体" w:hAnsi="宋体"/>
          <w:b/>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bCs/>
          <w:sz w:val="24"/>
          <w:u w:val="single"/>
        </w:rPr>
        <w:t xml:space="preserve">                 </w:t>
      </w:r>
      <w:r/>
    </w:p>
    <w:p>
      <w:pPr>
        <w:numPr>
          <w:ilvl w:val="0"/>
          <w:numId w:val="15"/>
        </w:numPr>
        <w:ind w:left="0" w:firstLine="426"/>
        <w:spacing w:line="440" w:lineRule="exact"/>
        <w:rPr>
          <w:rFonts w:ascii="宋体" w:hAnsi="宋体"/>
          <w:bCs/>
          <w:sz w:val="24"/>
        </w:rPr>
      </w:pPr>
      <w:r/>
      <w:bookmarkStart w:id="149" w:name="_Hlk81602575"/>
      <w:r>
        <w:rPr>
          <w:rFonts w:hint="eastAsia" w:ascii="宋体" w:hAnsi="宋体"/>
          <w:b/>
          <w:sz w:val="24"/>
        </w:rPr>
        <w:t xml:space="preserve">采购项目编号：</w:t>
      </w:r>
      <w:r>
        <w:rPr>
          <w:rFonts w:hint="eastAsia" w:ascii="宋体" w:hAnsi="宋体"/>
          <w:bCs/>
          <w:sz w:val="24"/>
          <w:lang w:eastAsia="zh-CN"/>
        </w:rPr>
        <w:t xml:space="preserve">JSZC-320206-LXZB-G2025-0013</w:t>
      </w:r>
      <w:r/>
    </w:p>
    <w:p>
      <w:pPr>
        <w:numPr>
          <w:ilvl w:val="0"/>
          <w:numId w:val="15"/>
        </w:numPr>
        <w:ind w:left="0" w:firstLine="426"/>
        <w:spacing w:line="440" w:lineRule="exact"/>
        <w:rPr>
          <w:rFonts w:ascii="宋体" w:hAnsi="宋体"/>
          <w:bCs/>
          <w:sz w:val="24"/>
        </w:rPr>
      </w:pPr>
      <w:r>
        <w:rPr>
          <w:rFonts w:hint="eastAsia" w:ascii="宋体" w:hAnsi="宋体"/>
          <w:b/>
          <w:sz w:val="24"/>
        </w:rPr>
        <w:t xml:space="preserve">项目名称：</w:t>
      </w:r>
      <w:r>
        <w:rPr>
          <w:rFonts w:hint="eastAsia" w:ascii="宋体" w:hAnsi="宋体"/>
          <w:bCs/>
          <w:sz w:val="24"/>
        </w:rPr>
        <w:t xml:space="preserve">无锡市公安局惠山分局阳山派出所食堂食材采购项目</w:t>
      </w:r>
      <w:bookmarkEnd w:id="149"/>
      <w:r/>
      <w:r/>
    </w:p>
    <w:p>
      <w:pPr>
        <w:numPr>
          <w:ilvl w:val="0"/>
          <w:numId w:val="15"/>
        </w:numPr>
        <w:ind w:left="0" w:firstLine="426"/>
        <w:spacing w:line="440" w:lineRule="exact"/>
        <w:rPr>
          <w:rFonts w:ascii="宋体" w:hAnsi="宋体"/>
          <w:bCs/>
          <w:sz w:val="24"/>
        </w:rPr>
      </w:pPr>
      <w:r>
        <w:rPr>
          <w:rFonts w:hint="eastAsia" w:ascii="宋体" w:hAnsi="宋体"/>
          <w:b/>
          <w:sz w:val="24"/>
        </w:rPr>
        <w:t xml:space="preserve">采购内容：</w:t>
      </w:r>
      <w:r>
        <w:rPr>
          <w:rFonts w:hint="eastAsia" w:ascii="宋体" w:hAnsi="宋体"/>
          <w:bCs/>
          <w:sz w:val="24"/>
        </w:rPr>
        <w:t xml:space="preserve">本项目为无锡市公安局惠山分局阳山派出所食堂食材采购，为保证阳山派出所食堂管理专业化、正规化，进一步提升食堂伙食质量，乙方负责食堂原材料及各类食材的供应、运输、卸货以及其他相关配套服务。阳山派出所职工数量约160人。</w:t>
      </w:r>
      <w:r/>
    </w:p>
    <w:p>
      <w:pPr>
        <w:numPr>
          <w:ilvl w:val="0"/>
          <w:numId w:val="15"/>
        </w:numPr>
        <w:ind w:left="0" w:firstLine="426"/>
        <w:spacing w:line="440" w:lineRule="exact"/>
        <w:rPr>
          <w:rFonts w:ascii="宋体" w:hAnsi="宋体"/>
          <w:b/>
          <w:sz w:val="24"/>
        </w:rPr>
      </w:pPr>
      <w:r/>
      <w:bookmarkStart w:id="150" w:name="_Hlk37952495"/>
      <w:r>
        <w:rPr>
          <w:rFonts w:hint="eastAsia" w:ascii="宋体" w:hAnsi="宋体"/>
          <w:b/>
          <w:sz w:val="24"/>
        </w:rPr>
        <w:t xml:space="preserve">合同暂定价、中标折扣率、价格确认及结算要求</w:t>
      </w:r>
      <w:r/>
    </w:p>
    <w:p>
      <w:pPr>
        <w:ind w:left="482"/>
        <w:spacing w:line="440" w:lineRule="exact"/>
        <w:tabs>
          <w:tab w:val="left" w:pos="210" w:leader="none"/>
          <w:tab w:val="left" w:pos="450" w:leader="none"/>
          <w:tab w:val="left" w:pos="840" w:leader="none"/>
          <w:tab w:val="left" w:pos="993" w:leader="none"/>
        </w:tabs>
        <w:rPr>
          <w:rFonts w:ascii="宋体" w:hAnsi="宋体"/>
          <w:b/>
          <w:sz w:val="24"/>
          <w:szCs w:val="24"/>
        </w:rPr>
      </w:pPr>
      <w:r/>
      <w:bookmarkStart w:id="151" w:name="_Hlk126156784"/>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合同暂定价：</w:t>
      </w:r>
      <w:r>
        <w:rPr>
          <w:rFonts w:hint="eastAsia" w:ascii="宋体" w:hAnsi="宋体"/>
          <w:b/>
          <w:sz w:val="24"/>
          <w:szCs w:val="24"/>
          <w:u w:val="single"/>
        </w:rPr>
        <w:t xml:space="preserve">101.7298</w:t>
      </w:r>
      <w:r>
        <w:rPr>
          <w:rFonts w:hint="eastAsia" w:ascii="宋体" w:hAnsi="宋体"/>
          <w:b/>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ascii="宋体" w:hAnsi="宋体"/>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中标折扣率：</w:t>
      </w:r>
      <w:r>
        <w:rPr>
          <w:rFonts w:ascii="宋体" w:hAnsi="宋体"/>
          <w:sz w:val="24"/>
          <w:szCs w:val="24"/>
          <w:u w:val="single"/>
        </w:rPr>
        <w:t xml:space="preserve">        </w:t>
      </w:r>
      <w:bookmarkEnd w:id="150"/>
      <w:r>
        <w:rPr>
          <w:rFonts w:hint="eastAsia" w:ascii="宋体" w:hAnsi="宋体"/>
          <w:sz w:val="24"/>
          <w:szCs w:val="24"/>
        </w:rPr>
        <w:t xml:space="preserve">%。</w:t>
      </w:r>
      <w:bookmarkEnd w:id="151"/>
      <w:r/>
      <w:r/>
    </w:p>
    <w:p>
      <w:pPr>
        <w:ind w:firstLine="424"/>
        <w:spacing w:line="440" w:lineRule="exact"/>
        <w:tabs>
          <w:tab w:val="left" w:pos="210" w:leader="none"/>
          <w:tab w:val="left" w:pos="840" w:leader="none"/>
        </w:tabs>
        <w:rPr>
          <w:rFonts w:ascii="宋体" w:hAnsi="宋体"/>
          <w:bCs/>
          <w:sz w:val="24"/>
        </w:rPr>
      </w:pPr>
      <w:r/>
      <w:bookmarkStart w:id="152" w:name="_Hlk87463784"/>
      <w:r>
        <w:rPr>
          <w:rFonts w:hint="eastAsia" w:ascii="宋体" w:hAnsi="宋体"/>
          <w:bCs/>
          <w:sz w:val="24"/>
        </w:rPr>
        <w:t xml:space="preserve">合同暂定价包括但不限于食材采购费、人工服务费、配送费、场地维护费、管理费、车辆使用费、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乙方认为其他必需的费用也需列入报价。在合同实施时，甲方将不予支付乙方没有填列的项目费用，并认为此项目的费用已包括在投标价格中。</w:t>
      </w:r>
      <w:r/>
    </w:p>
    <w:p>
      <w:pPr>
        <w:ind w:firstLine="426"/>
        <w:spacing w:line="440" w:lineRule="exact"/>
        <w:tabs>
          <w:tab w:val="left" w:pos="210" w:leader="none"/>
          <w:tab w:val="left" w:pos="840" w:leader="none"/>
        </w:tabs>
        <w:rPr>
          <w:rFonts w:ascii="宋体" w:hAnsi="宋体"/>
          <w:b/>
          <w:sz w:val="24"/>
        </w:rPr>
      </w:pPr>
      <w:r>
        <w:rPr>
          <w:rFonts w:hint="eastAsia" w:ascii="宋体" w:hAnsi="宋体"/>
          <w:b/>
          <w:sz w:val="24"/>
        </w:rPr>
        <w:t xml:space="preserve">3.价格确认及结算要求</w:t>
      </w:r>
      <w:r/>
    </w:p>
    <w:p>
      <w:pPr>
        <w:ind w:firstLine="424"/>
        <w:spacing w:line="440" w:lineRule="exact"/>
        <w:tabs>
          <w:tab w:val="left" w:pos="210" w:leader="none"/>
          <w:tab w:val="left" w:pos="840" w:leader="none"/>
        </w:tabs>
        <w:rPr>
          <w:rFonts w:ascii="宋体" w:hAnsi="宋体"/>
          <w:bCs/>
          <w:sz w:val="24"/>
        </w:rPr>
      </w:pPr>
      <w:r>
        <w:rPr>
          <w:rFonts w:hint="eastAsia" w:ascii="宋体" w:hAnsi="宋体"/>
          <w:bCs/>
          <w:sz w:val="24"/>
        </w:rPr>
        <w:t xml:space="preserve">（1）食材基准价以无锡市发展改革委民生价费（http://dpc.wuxi.gov.cn/ztzl/msjf/nfcp/index.shtml）官方网站发布的洛社农贸市场主副食品</w:t>
      </w:r>
      <w:r>
        <w:rPr>
          <w:rFonts w:hint="eastAsia" w:ascii="宋体" w:hAnsi="宋体"/>
          <w:bCs/>
          <w:sz w:val="24"/>
        </w:rPr>
        <w:t xml:space="preserve">的价格作为定期采购食材基准价及零售价格平均价为定价依据；如遇甲方通知需提供的产品未在上述民生商品价格中列出时，则以“大润发优鲜APP、麦德龙官方商城小程序、天惠超市小程序、无锡朝阳农贸市场的公示价”供货原材料零售价格的平均价为定价依据；经双方协商确定，价格表每半月确认一次。乙方每次按要求提前三天向甲方提供价格表，双方签字确认后开始生效执行。确认好的价格任何一方不得随意更改。在价格表上没出现而临时定价的特殊品种，需双方协商后予以最后确认。乙方结算每月价款时，双方严格按每次签字确认后的价格及实际供货量予以结算。</w:t>
      </w:r>
      <w:r/>
    </w:p>
    <w:p>
      <w:pPr>
        <w:ind w:firstLine="424"/>
        <w:spacing w:line="440" w:lineRule="exact"/>
        <w:tabs>
          <w:tab w:val="left" w:pos="210" w:leader="none"/>
          <w:tab w:val="left" w:pos="840" w:leader="none"/>
        </w:tabs>
        <w:rPr>
          <w:rFonts w:ascii="宋体" w:hAnsi="宋体"/>
          <w:bCs/>
          <w:sz w:val="24"/>
        </w:rPr>
      </w:pPr>
      <w:r>
        <w:rPr>
          <w:rFonts w:hint="eastAsia" w:ascii="宋体" w:hAnsi="宋体"/>
          <w:bCs/>
          <w:sz w:val="24"/>
        </w:rPr>
        <w:t xml:space="preserve">（2）中标折扣率在合同执行过程中是固定不变的，不得以任何理由予以变更。乙方在投标报价时已充分考虑本次采购的各种风险，在合同执行期间中标折扣率不再实行政策性调整和变动。</w:t>
      </w:r>
      <w:r/>
    </w:p>
    <w:p>
      <w:pPr>
        <w:ind w:firstLine="426"/>
        <w:spacing w:line="440" w:lineRule="exact"/>
        <w:tabs>
          <w:tab w:val="left" w:pos="210" w:leader="none"/>
          <w:tab w:val="left" w:pos="840" w:leader="none"/>
        </w:tabs>
        <w:rPr>
          <w:rFonts w:ascii="宋体" w:hAnsi="宋体"/>
          <w:b/>
          <w:sz w:val="24"/>
        </w:rPr>
      </w:pPr>
      <w:r>
        <w:rPr>
          <w:rFonts w:hint="eastAsia" w:ascii="宋体" w:hAnsi="宋体"/>
          <w:b/>
          <w:sz w:val="24"/>
        </w:rPr>
        <w:t xml:space="preserve">（3）乙方每月结算价款=双方确认的食材单价×中标折扣率（中标折扣率=1－优惠率）×实际配送数量-当期考核累计扣款（中标折扣率在合同执行期间固定不变）。</w:t>
      </w:r>
      <w:r/>
    </w:p>
    <w:p>
      <w:pPr>
        <w:ind w:firstLine="424"/>
        <w:spacing w:line="440" w:lineRule="exact"/>
        <w:tabs>
          <w:tab w:val="left" w:pos="210" w:leader="none"/>
          <w:tab w:val="left" w:pos="840" w:leader="none"/>
        </w:tabs>
        <w:rPr>
          <w:rFonts w:ascii="宋体" w:hAnsi="宋体"/>
          <w:bCs/>
          <w:sz w:val="24"/>
        </w:rPr>
      </w:pPr>
      <w:r>
        <w:rPr>
          <w:rFonts w:hint="eastAsia" w:ascii="宋体" w:hAnsi="宋体"/>
          <w:bCs/>
          <w:sz w:val="24"/>
        </w:rPr>
        <w:t xml:space="preserve">（4）如遇台风、暴雨、供求关系、宏观调控等原因造成的市场价格上涨（超过10%，不含10%）或下降（超过10%，不含10%）持续超过3天，需临时调整时，经双方协商同意后方可调整，双方签字确认后开始生效执行。</w:t>
      </w:r>
      <w:r/>
    </w:p>
    <w:p>
      <w:pPr>
        <w:numPr>
          <w:ilvl w:val="0"/>
          <w:numId w:val="15"/>
        </w:numPr>
        <w:ind w:left="0" w:firstLine="426"/>
        <w:spacing w:line="440" w:lineRule="exact"/>
        <w:rPr>
          <w:rFonts w:ascii="宋体" w:hAnsi="宋体"/>
          <w:bCs/>
          <w:sz w:val="24"/>
        </w:rPr>
      </w:pPr>
      <w:r>
        <w:rPr>
          <w:rFonts w:hint="eastAsia" w:ascii="宋体" w:hAnsi="宋体"/>
          <w:b/>
          <w:sz w:val="24"/>
        </w:rPr>
        <w:t xml:space="preserve">供应期：</w:t>
      </w:r>
      <w:r>
        <w:rPr>
          <w:rFonts w:hint="eastAsia" w:ascii="宋体" w:hAnsi="宋体"/>
          <w:bCs/>
          <w:sz w:val="24"/>
        </w:rPr>
        <w:t xml:space="preserve">一年（2025年  月   日-2026年  月   日）。合同期内，如遇国家或地方政策调整或乙方不按投标承诺、合同条款履行的，甲方有权单方面终止合同。</w:t>
      </w:r>
      <w:r/>
    </w:p>
    <w:p>
      <w:pPr>
        <w:numPr>
          <w:ilvl w:val="0"/>
          <w:numId w:val="15"/>
        </w:numPr>
        <w:ind w:left="0" w:firstLine="426"/>
        <w:spacing w:line="440" w:lineRule="exact"/>
        <w:rPr>
          <w:rFonts w:ascii="宋体" w:hAnsi="宋体"/>
          <w:bCs/>
          <w:sz w:val="24"/>
        </w:rPr>
      </w:pPr>
      <w:r>
        <w:rPr>
          <w:rFonts w:hint="eastAsia" w:ascii="宋体" w:hAnsi="宋体"/>
          <w:b/>
          <w:sz w:val="24"/>
        </w:rPr>
        <w:t xml:space="preserve">试供期：</w:t>
      </w:r>
      <w:r>
        <w:rPr>
          <w:rFonts w:hint="eastAsia" w:ascii="宋体" w:hAnsi="宋体"/>
          <w:bCs/>
          <w:sz w:val="24"/>
        </w:rPr>
        <w:t xml:space="preserve">15个工作日（具体时间以甲方要求为准），试供期内甲方主要考察乙方货物质量、服务、信誉等方面。试供期满且经甲方综合考察认为合格的，签订正式采购合同；若试供期间出现质量、服务等难以磨合的问题的，甲方有权终止合同，并有权选择下一排位的供应商进行替补。</w:t>
      </w:r>
      <w:r/>
    </w:p>
    <w:p>
      <w:pPr>
        <w:numPr>
          <w:ilvl w:val="0"/>
          <w:numId w:val="15"/>
        </w:numPr>
        <w:ind w:left="0" w:firstLine="426"/>
        <w:spacing w:line="440" w:lineRule="exact"/>
        <w:rPr>
          <w:rFonts w:ascii="宋体" w:hAnsi="宋体"/>
          <w:bCs/>
          <w:sz w:val="24"/>
        </w:rPr>
      </w:pPr>
      <w:r>
        <w:rPr>
          <w:rFonts w:hint="eastAsia" w:ascii="宋体" w:hAnsi="宋体"/>
          <w:b/>
          <w:sz w:val="24"/>
        </w:rPr>
        <w:t xml:space="preserve">质量要求：</w:t>
      </w:r>
      <w:r>
        <w:rPr>
          <w:rFonts w:hint="eastAsia" w:ascii="宋体" w:hAnsi="宋体"/>
          <w:bCs/>
          <w:sz w:val="24"/>
        </w:rPr>
        <w:t xml:space="preserve">质量标准符合国家标准、行业标准和企业标准（标准不一致的，以严格的标准为准），并满足甲方要求。</w:t>
      </w:r>
      <w:r/>
    </w:p>
    <w:p>
      <w:pPr>
        <w:numPr>
          <w:ilvl w:val="0"/>
          <w:numId w:val="15"/>
        </w:numPr>
        <w:ind w:left="0" w:firstLine="426"/>
        <w:spacing w:line="440" w:lineRule="exact"/>
        <w:rPr>
          <w:rFonts w:ascii="宋体" w:hAnsi="宋体"/>
          <w:bCs/>
          <w:sz w:val="24"/>
        </w:rPr>
      </w:pPr>
      <w:r>
        <w:rPr>
          <w:rFonts w:hint="eastAsia" w:ascii="宋体" w:hAnsi="宋体"/>
          <w:b/>
          <w:sz w:val="24"/>
        </w:rPr>
        <w:t xml:space="preserve">供货地点：</w:t>
      </w:r>
      <w:r>
        <w:rPr>
          <w:rFonts w:hint="eastAsia" w:ascii="宋体" w:hAnsi="宋体"/>
          <w:bCs/>
          <w:sz w:val="24"/>
        </w:rPr>
        <w:t xml:space="preserve">无锡市公安局惠山分局阳山派出所（</w:t>
      </w:r>
      <w:r>
        <w:rPr>
          <w:rFonts w:hint="eastAsia" w:ascii="宋体" w:hAnsi="宋体"/>
          <w:bCs/>
          <w:sz w:val="24"/>
          <w:lang w:eastAsia="zh-CN"/>
        </w:rPr>
        <w:t xml:space="preserve">惠山区阳山镇人民西路8号</w:t>
      </w:r>
      <w:r>
        <w:rPr>
          <w:rFonts w:hint="eastAsia" w:ascii="宋体" w:hAnsi="宋体"/>
          <w:bCs/>
          <w:sz w:val="24"/>
        </w:rPr>
        <w:t xml:space="preserve">）。</w:t>
      </w:r>
      <w:r/>
    </w:p>
    <w:p>
      <w:pPr>
        <w:numPr>
          <w:ilvl w:val="0"/>
          <w:numId w:val="15"/>
        </w:numPr>
        <w:ind w:left="0" w:firstLine="426"/>
        <w:spacing w:line="440" w:lineRule="exact"/>
        <w:rPr>
          <w:rFonts w:ascii="宋体" w:hAnsi="宋体"/>
          <w:b/>
          <w:sz w:val="24"/>
        </w:rPr>
      </w:pPr>
      <w:r>
        <w:rPr>
          <w:rFonts w:hint="eastAsia" w:ascii="宋体" w:hAnsi="宋体"/>
          <w:b/>
          <w:sz w:val="24"/>
        </w:rPr>
        <w:t xml:space="preserve">费用支付步骤和办法、乙方账户信息</w:t>
      </w:r>
      <w:r/>
    </w:p>
    <w:p>
      <w:pPr>
        <w:ind w:left="372"/>
        <w:spacing w:line="440" w:lineRule="exact"/>
        <w:rPr>
          <w:rFonts w:ascii="宋体" w:hAnsi="宋体"/>
          <w:b/>
          <w:bCs/>
          <w:sz w:val="24"/>
          <w:szCs w:val="22"/>
          <w:u w:val="single"/>
        </w:rPr>
      </w:pPr>
      <w:r>
        <w:rPr>
          <w:rFonts w:hint="eastAsia" w:ascii="宋体" w:hAnsi="宋体"/>
          <w:b/>
          <w:sz w:val="24"/>
        </w:rPr>
        <w:t xml:space="preserve">1.费用支付步骤和办法</w:t>
      </w:r>
      <w:bookmarkEnd w:id="152"/>
      <w:r/>
      <w:r/>
    </w:p>
    <w:p>
      <w:pPr>
        <w:ind w:firstLine="424"/>
        <w:spacing w:line="440" w:lineRule="exact"/>
        <w:shd w:val="clear" w:color="auto" w:fill="ffffff"/>
        <w:rPr>
          <w:rFonts w:ascii="宋体" w:hAnsi="宋体"/>
          <w:sz w:val="24"/>
          <w:szCs w:val="24"/>
          <w:u w:val="single"/>
        </w:rPr>
      </w:pPr>
      <w:r/>
      <w:bookmarkStart w:id="153" w:name="_Hlk89297313"/>
      <w:r>
        <w:rPr>
          <w:rFonts w:hint="eastAsia" w:ascii="宋体" w:hAnsi="宋体"/>
          <w:sz w:val="24"/>
          <w:szCs w:val="24"/>
          <w:u w:val="single"/>
        </w:rPr>
        <w:t xml:space="preserve">合同签订生效后</w:t>
      </w:r>
      <w:bookmarkStart w:id="154" w:name="_Hlk133526289"/>
      <w:r>
        <w:rPr>
          <w:rFonts w:hint="eastAsia" w:ascii="宋体" w:hAnsi="宋体"/>
          <w:sz w:val="24"/>
          <w:szCs w:val="24"/>
          <w:u w:val="single"/>
        </w:rPr>
        <w:t xml:space="preserve">，预付合同价款的10%，于前四个月的应付价款中分别抵扣预付款的25%；</w:t>
      </w:r>
      <w:bookmarkEnd w:id="154"/>
      <w:r>
        <w:rPr>
          <w:rFonts w:hint="eastAsia" w:ascii="宋体" w:hAnsi="宋体"/>
          <w:sz w:val="24"/>
          <w:szCs w:val="24"/>
          <w:u w:val="single"/>
        </w:rPr>
        <w:t xml:space="preserve">甲方根据当月实际配送种类、数量、定价、考核情况及中标折扣率进行每月一次的价款结算。每次付款时乙方须提供符合甲方财务要求的税金发票。</w:t>
      </w:r>
      <w:r/>
    </w:p>
    <w:p>
      <w:pPr>
        <w:ind w:firstLine="422"/>
        <w:spacing w:line="440" w:lineRule="exact"/>
        <w:shd w:val="clear" w:color="auto" w:fill="ffffff"/>
        <w:rPr>
          <w:rFonts w:ascii="宋体" w:hAnsi="宋体"/>
          <w:b/>
          <w:bCs/>
          <w:sz w:val="24"/>
          <w:szCs w:val="24"/>
        </w:rPr>
      </w:pPr>
      <w:r>
        <w:rPr>
          <w:rFonts w:hint="eastAsia" w:ascii="宋体" w:hAnsi="宋体"/>
          <w:b/>
          <w:bCs/>
          <w:sz w:val="24"/>
          <w:szCs w:val="24"/>
        </w:rPr>
        <w:t xml:space="preserve">2.乙方账户信息</w:t>
      </w:r>
      <w:r/>
    </w:p>
    <w:p>
      <w:pPr>
        <w:ind w:firstLine="422"/>
        <w:spacing w:line="440" w:lineRule="exact"/>
        <w:shd w:val="clear" w:color="auto" w:fill="ffffff"/>
        <w:rPr>
          <w:rFonts w:ascii="宋体" w:hAnsi="宋体"/>
          <w:sz w:val="24"/>
          <w:szCs w:val="24"/>
          <w:u w:val="single"/>
        </w:rPr>
      </w:pPr>
      <w:r>
        <w:rPr>
          <w:rFonts w:hint="eastAsia" w:ascii="宋体" w:hAnsi="宋体"/>
          <w:sz w:val="24"/>
          <w:szCs w:val="24"/>
        </w:rPr>
        <w:t xml:space="preserve">账户名称：</w:t>
      </w:r>
      <w:r>
        <w:rPr>
          <w:rFonts w:ascii="宋体" w:hAnsi="宋体"/>
          <w:bCs/>
          <w:sz w:val="24"/>
          <w:szCs w:val="24"/>
          <w:u w:val="single"/>
        </w:rPr>
        <w:t xml:space="preserve">                </w:t>
      </w:r>
      <w:r/>
    </w:p>
    <w:p>
      <w:pPr>
        <w:ind w:firstLine="422"/>
        <w:spacing w:line="440" w:lineRule="exact"/>
        <w:shd w:val="clear" w:color="auto" w:fill="ffffff"/>
        <w:rPr>
          <w:rFonts w:ascii="宋体" w:hAnsi="宋体"/>
          <w:sz w:val="24"/>
          <w:szCs w:val="24"/>
          <w:u w:val="single"/>
        </w:rPr>
      </w:pPr>
      <w:r>
        <w:rPr>
          <w:rFonts w:hint="eastAsia" w:ascii="宋体" w:hAnsi="宋体"/>
          <w:sz w:val="24"/>
          <w:szCs w:val="24"/>
        </w:rPr>
        <w:t xml:space="preserve">开户银行：</w:t>
      </w:r>
      <w:r>
        <w:rPr>
          <w:rFonts w:ascii="宋体" w:hAnsi="宋体"/>
          <w:bCs/>
          <w:sz w:val="24"/>
          <w:szCs w:val="24"/>
          <w:u w:val="single"/>
        </w:rPr>
        <w:t xml:space="preserve">                </w:t>
      </w:r>
      <w:r/>
    </w:p>
    <w:p>
      <w:pPr>
        <w:ind w:firstLine="424"/>
        <w:spacing w:line="440" w:lineRule="exact"/>
        <w:shd w:val="clear" w:color="auto" w:fill="ffffff"/>
        <w:rPr>
          <w:rFonts w:ascii="宋体" w:hAnsi="宋体"/>
          <w:sz w:val="24"/>
          <w:szCs w:val="24"/>
          <w:u w:val="single"/>
        </w:rPr>
      </w:pPr>
      <w:r>
        <w:rPr>
          <w:rFonts w:hint="eastAsia" w:ascii="宋体" w:hAnsi="宋体"/>
          <w:sz w:val="24"/>
          <w:szCs w:val="24"/>
        </w:rPr>
        <w:t xml:space="preserve">银行账号：</w:t>
      </w:r>
      <w:r>
        <w:rPr>
          <w:rFonts w:ascii="宋体" w:hAnsi="宋体"/>
          <w:bCs/>
          <w:sz w:val="24"/>
          <w:szCs w:val="24"/>
          <w:u w:val="single"/>
        </w:rPr>
        <w:t xml:space="preserve">                </w:t>
      </w:r>
      <w:bookmarkEnd w:id="153"/>
      <w:r/>
      <w:r/>
    </w:p>
    <w:p>
      <w:pPr>
        <w:numPr>
          <w:ilvl w:val="0"/>
          <w:numId w:val="15"/>
        </w:numPr>
        <w:ind w:left="0" w:firstLine="426"/>
        <w:spacing w:line="440" w:lineRule="exact"/>
        <w:rPr>
          <w:rFonts w:ascii="宋体" w:hAnsi="宋体"/>
          <w:b/>
          <w:sz w:val="24"/>
        </w:rPr>
      </w:pPr>
      <w:r>
        <w:rPr>
          <w:rFonts w:hint="eastAsia" w:ascii="宋体" w:hAnsi="宋体"/>
          <w:b/>
          <w:sz w:val="24"/>
        </w:rPr>
        <w:t xml:space="preserve">具体配送内容及要求</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1.配送范围</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乙方年度采购、配送清单范围包括但不限于：</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b/>
                <w:bCs/>
                <w:color w:val="auto"/>
                <w:sz w:val="22"/>
                <w:szCs w:val="22"/>
              </w:rPr>
              <w:t xml:space="preserve">序号</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b/>
                <w:bCs/>
                <w:color w:val="auto"/>
                <w:sz w:val="22"/>
                <w:szCs w:val="22"/>
              </w:rPr>
              <w:t xml:space="preserve">食材名称</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b/>
                <w:bCs/>
                <w:color w:val="auto"/>
                <w:sz w:val="22"/>
                <w:szCs w:val="22"/>
              </w:rPr>
              <w:t xml:space="preserve">序号</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b/>
                <w:bCs/>
                <w:color w:val="auto"/>
                <w:sz w:val="22"/>
                <w:szCs w:val="22"/>
              </w:rPr>
              <w:t xml:space="preserve">食材名称</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ascii="宋体" w:hAnsi="宋体"/>
                <w:color w:val="auto"/>
                <w:sz w:val="22"/>
                <w:szCs w:val="22"/>
              </w:rPr>
              <w:t xml:space="preserve">1</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鲜猪肉（肋排）</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69</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长南瓜</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2</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鲜猪肉（精瘦肉）</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70</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薄皮尖椒</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3</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鲜猪肉（腿心）</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71</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厚皮青椒</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4</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鲜猪肉（肉糜）</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72</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牛角椒</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5</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草排</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73</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粉皮</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6</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五花肉</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74</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乌溪漾雪菜</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猪大排</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75</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凤爪</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猪蹄</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76</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娃娃菜</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9</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牛腿肉</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77</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肉丝</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10</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牛腩</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78</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香葱</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ascii="宋体" w:hAnsi="宋体"/>
                <w:color w:val="auto"/>
                <w:sz w:val="22"/>
                <w:szCs w:val="22"/>
              </w:rPr>
              <w:t xml:space="preserve">1</w:t>
            </w:r>
            <w:r>
              <w:rPr>
                <w:rFonts w:hint="eastAsia" w:ascii="宋体" w:hAnsi="宋体"/>
                <w:color w:val="auto"/>
                <w:sz w:val="22"/>
                <w:szCs w:val="22"/>
              </w:rPr>
              <w:t xml:space="preserve">1</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羊腿肉</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79</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鳜鱼</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ascii="宋体" w:hAnsi="宋体"/>
                <w:color w:val="auto"/>
                <w:sz w:val="22"/>
                <w:szCs w:val="22"/>
              </w:rPr>
              <w:t xml:space="preserve">1</w:t>
            </w:r>
            <w:r>
              <w:rPr>
                <w:rFonts w:hint="eastAsia" w:ascii="宋体" w:hAnsi="宋体"/>
                <w:color w:val="auto"/>
                <w:sz w:val="22"/>
                <w:szCs w:val="22"/>
              </w:rPr>
              <w:t xml:space="preserve">2</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白条鸡</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80</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大四季豆</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ascii="宋体" w:hAnsi="宋体"/>
                <w:color w:val="auto"/>
                <w:sz w:val="22"/>
                <w:szCs w:val="22"/>
              </w:rPr>
              <w:t xml:space="preserve">1</w:t>
            </w:r>
            <w:r>
              <w:rPr>
                <w:rFonts w:hint="eastAsia" w:ascii="宋体" w:hAnsi="宋体"/>
                <w:color w:val="auto"/>
                <w:sz w:val="22"/>
                <w:szCs w:val="22"/>
              </w:rPr>
              <w:t xml:space="preserve">3</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草鸡</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81</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粉丝</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ascii="宋体" w:hAnsi="宋体"/>
                <w:color w:val="auto"/>
                <w:sz w:val="22"/>
                <w:szCs w:val="22"/>
              </w:rPr>
              <w:t xml:space="preserve">1</w:t>
            </w:r>
            <w:r>
              <w:rPr>
                <w:rFonts w:hint="eastAsia" w:ascii="宋体" w:hAnsi="宋体"/>
                <w:color w:val="auto"/>
                <w:sz w:val="22"/>
                <w:szCs w:val="22"/>
              </w:rPr>
              <w:t xml:space="preserve">4</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鸡腿</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82</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牛肉丝</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15</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洋鸡蛋</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83</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油发蹄筋</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16</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鹌鹑蛋</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84</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老黄瓜</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17</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鲫鱼</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85</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清水笋丝</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18</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鲈鱼</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86</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湿笋干</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19</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草鱼</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87</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豇豆</w:t>
            </w:r>
            <w:r/>
          </w:p>
        </w:tc>
      </w:tr>
      <w:tr>
        <w:trPr>
          <w:jc w:val="center"/>
          <w:trHeight w:val="283"/>
        </w:trPr>
        <w:tc>
          <w:tcPr>
            <w:tcW w:w="1470"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20</w:t>
            </w:r>
            <w:r/>
          </w:p>
        </w:tc>
        <w:tc>
          <w:tcPr>
            <w:tcW w:w="2911"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鳊鱼</w:t>
            </w:r>
            <w:r/>
          </w:p>
        </w:tc>
        <w:tc>
          <w:tcPr>
            <w:tcW w:w="1717" w:type="dxa"/>
            <w:vAlign w:val="center"/>
            <w:textDirection w:val="lrTb"/>
            <w:noWrap w:val="false"/>
          </w:tcPr>
          <w:p>
            <w:pPr>
              <w:jc w:val="center"/>
              <w:rPr>
                <w:rFonts w:ascii="宋体" w:hAnsi="宋体"/>
                <w:bCs/>
                <w:color w:val="auto"/>
                <w:sz w:val="22"/>
                <w:szCs w:val="22"/>
              </w:rPr>
            </w:pPr>
            <w:r>
              <w:rPr>
                <w:rFonts w:hint="eastAsia" w:ascii="宋体" w:hAnsi="宋体"/>
                <w:color w:val="auto"/>
                <w:sz w:val="22"/>
                <w:szCs w:val="22"/>
              </w:rPr>
              <w:t xml:space="preserve">88</w:t>
            </w:r>
            <w:r/>
          </w:p>
        </w:tc>
        <w:tc>
          <w:tcPr>
            <w:tcW w:w="2874" w:type="dxa"/>
            <w:vAlign w:val="center"/>
            <w:textDirection w:val="lrTb"/>
            <w:noWrap w:val="false"/>
          </w:tcPr>
          <w:p>
            <w:pPr>
              <w:jc w:val="center"/>
              <w:rPr>
                <w:rFonts w:ascii="宋体" w:hAnsi="宋体"/>
                <w:bCs/>
                <w:color w:val="auto"/>
                <w:sz w:val="22"/>
                <w:szCs w:val="22"/>
              </w:rPr>
            </w:pPr>
            <w:r>
              <w:rPr>
                <w:rFonts w:hint="eastAsia" w:ascii="宋体" w:hAnsi="宋体" w:cs="宋体"/>
                <w:color w:val="auto"/>
                <w:sz w:val="22"/>
                <w:szCs w:val="22"/>
                <w:lang w:bidi="ar"/>
              </w:rPr>
              <w:t xml:space="preserve">白虾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花鲢</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89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青鱼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带鱼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小黄鱼</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鲢鱼头</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河虾</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五香牛肉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2</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基围虾</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毛白菜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鳝片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大白菜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蘑菇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青菜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掌中宝</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29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细菜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牛仔骨</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油面筋</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白萝卜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99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胡萝卜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大蒜籽</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棉茄</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扁尖</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西红柿</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新鲜鲳鱼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土豆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公鸡</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3</w:t>
            </w:r>
            <w:r>
              <w:rPr>
                <w:rFonts w:hint="eastAsia" w:ascii="宋体" w:hAnsi="宋体"/>
                <w:sz w:val="22"/>
                <w:szCs w:val="22"/>
              </w:rPr>
              <w:t xml:space="preserve">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大圆椒</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老母鸡</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包菜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咸黄鱼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洋大蒜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106</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鲜猪爪</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39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蒜苗</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107</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韭菜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108</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银鱼</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冬瓜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109</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新中腐乳</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苦瓜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110</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蛋皮</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长丝瓜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111</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猪肚（半成品）</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有机花菜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112</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生麸</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毛豆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113</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鸭掌</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ascii="宋体" w:hAnsi="宋体"/>
                <w:sz w:val="22"/>
                <w:szCs w:val="22"/>
              </w:rPr>
              <w:t xml:space="preserve">4</w:t>
            </w:r>
            <w:r>
              <w:rPr>
                <w:rFonts w:hint="eastAsia" w:ascii="宋体" w:hAnsi="宋体"/>
                <w:sz w:val="22"/>
                <w:szCs w:val="22"/>
              </w:rPr>
              <w:t xml:space="preserve">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莴苣</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114</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玉米</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空心菜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115</w:t>
            </w:r>
            <w:r/>
          </w:p>
        </w:tc>
        <w:tc>
          <w:tcPr>
            <w:tcW w:w="2874"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红薯</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长豆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小竹笋</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49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黄南瓜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117</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嫩豆腐</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蚕豆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118</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咸鹅</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莲藕</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119</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八宝辣丁</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菠菜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120</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大肠</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生菜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121</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熟大肠</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红苋菜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122</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罗氏虾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球葱</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123</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竹节虾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豆王</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124</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鲜扇子骨</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广东菜芯</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125</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排翅</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西葫芦</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干黄花菜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59</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茭白</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127</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洋葱</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60</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山药</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128</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香菇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61</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蓬哈菜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129</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金针菇</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62</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扁豆</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130</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籽虾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63</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黄豆芽</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131</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生湾草虾</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64</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药芹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132</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生牛肉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65</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西芹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133</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熟牛肉</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66</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莜麦菜</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134</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带子</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67</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黑茄</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135</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大胖子榨菜</w:t>
            </w:r>
            <w:r/>
          </w:p>
        </w:tc>
      </w:tr>
      <w:tr>
        <w:trPr>
          <w:jc w:val="center"/>
          <w:trHeight w:val="283"/>
        </w:trPr>
        <w:tc>
          <w:tcPr>
            <w:tcW w:w="1470"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68</w:t>
            </w:r>
            <w:r/>
          </w:p>
        </w:tc>
        <w:tc>
          <w:tcPr>
            <w:tcW w:w="2911" w:type="dxa"/>
            <w:vAlign w:val="center"/>
            <w:textDirection w:val="lrTb"/>
            <w:noWrap w:val="false"/>
          </w:tcPr>
          <w:p>
            <w:pPr>
              <w:jc w:val="center"/>
              <w:rPr>
                <w:rFonts w:ascii="宋体" w:hAnsi="宋体"/>
                <w:bCs/>
                <w:sz w:val="22"/>
                <w:szCs w:val="22"/>
              </w:rPr>
            </w:pPr>
            <w:r>
              <w:rPr>
                <w:rFonts w:hint="eastAsia" w:ascii="宋体" w:hAnsi="宋体" w:cs="宋体"/>
                <w:sz w:val="22"/>
                <w:szCs w:val="22"/>
                <w:lang w:bidi="ar"/>
              </w:rPr>
              <w:t xml:space="preserve">菜薹</w:t>
            </w:r>
            <w:r/>
          </w:p>
        </w:tc>
        <w:tc>
          <w:tcPr>
            <w:tcW w:w="1717"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136</w:t>
            </w:r>
            <w:r/>
          </w:p>
        </w:tc>
        <w:tc>
          <w:tcPr>
            <w:tcW w:w="2874" w:type="dxa"/>
            <w:vAlign w:val="center"/>
            <w:textDirection w:val="lrTb"/>
            <w:noWrap w:val="false"/>
          </w:tcPr>
          <w:p>
            <w:pPr>
              <w:jc w:val="center"/>
              <w:rPr>
                <w:rFonts w:ascii="宋体" w:hAnsi="宋体"/>
                <w:bCs/>
                <w:sz w:val="22"/>
                <w:szCs w:val="22"/>
              </w:rPr>
            </w:pPr>
            <w:r>
              <w:rPr>
                <w:rFonts w:hint="eastAsia" w:ascii="宋体" w:hAnsi="宋体"/>
                <w:sz w:val="22"/>
                <w:szCs w:val="22"/>
              </w:rPr>
              <w:t xml:space="preserve">翅中</w:t>
            </w:r>
            <w:r/>
          </w:p>
        </w:tc>
      </w:tr>
    </w:tbl>
    <w:p>
      <w:pPr>
        <w:ind w:firstLine="424"/>
        <w:spacing w:line="44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食堂原材料数量、质量、品质要求</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（1）猪肉、牛肉等禽肉</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肉为主。乙方必须保证正规的进货渠道，所供标的物必须卫生、清洁、新鲜、无污染、不打水、无假冒伪劣、无过期变质及“三无”商品，符合《中华人民共和国食品安全法》、GB/T 9959.1－2019 等法规要求和国标标准。</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②具体标准：生产原料应来自非疫区，并持有产地动物防疫监督机构出具的当批次动物检验检疫合格证明和肉品品质检验合格证。严禁公（母）种猪及晚阉猪用于加工猪肉。</w:t>
      </w:r>
      <w:r>
        <w:rPr>
          <w:rFonts w:hint="eastAsia" w:ascii="宋体" w:hAnsi="宋体" w:cs="宋体"/>
          <w:sz w:val="24"/>
          <w:szCs w:val="24"/>
          <w:lang w:val="zh-TW" w:eastAsia="zh-TW"/>
        </w:rPr>
        <w:t xml:space="preserve">配送工具必须符合卫生要求，不得与其他货物混装，防止肉品二次污染</w:t>
      </w:r>
      <w:r>
        <w:rPr>
          <w:rFonts w:hint="eastAsia" w:ascii="宋体" w:hAnsi="宋体" w:cs="宋体"/>
          <w:sz w:val="24"/>
          <w:szCs w:val="24"/>
        </w:rPr>
        <w:t xml:space="preserve">（详见附表）。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③附表：猪肉相关技术指标</w:t>
      </w:r>
      <w:r/>
    </w:p>
    <w:tbl>
      <w:tblPr>
        <w:tblStyle w:val="804"/>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781"/>
        <w:gridCol w:w="1047"/>
        <w:gridCol w:w="6332"/>
        <w:gridCol w:w="828"/>
      </w:tblGrid>
      <w:tr>
        <w:trPr>
          <w:trHeight w:val="247"/>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trHeight w:val="485"/>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right w:val="single" w:color="000000" w:sz="4" w:space="0"/>
            </w:tcBorders>
            <w:tcW w:w="1828"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gridSpan w:val="2"/>
            <w:tcBorders>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去头和槽头肉</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去内脏</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去三腺</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锯（劈）半</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去蹄</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去尾</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齐尾根部平行割下。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去奶头</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割净奶头，洗净色素沉着物，不带黄汁。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臀部和鼠蹊部的黑皮和肛门括约肌，以及肉体上的伤痕、暗痕、脓疱、皮癣、湿疹、痂皮、皮肤结节、密集红斑和表皮伤斑均应修净。每片猪肉允许表皮修割面积不超过三分之一，内伤修割面积不超过200</w:t>
            </w:r>
            <w:r>
              <w:rPr>
                <w:rFonts w:hint="eastAsia" w:ascii="宋体" w:hAnsi="宋体" w:cs="宋体"/>
                <w:sz w:val="22"/>
                <w:szCs w:val="22"/>
                <w:lang w:val="en-US" w:eastAsia="zh-CN"/>
              </w:rPr>
              <w:t xml:space="preserve">cm²</w:t>
            </w: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去残毛</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去除残留毛绒，不准带长短毛，每片肉上的密集断毛根（包括绒毛、新生短毛）不超过64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冲洗</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14</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冷加工</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冷却片猪肉，屠宰后24h内，其后腿肌肉中心温度不高于4℃，不低于0℃。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弹性      （组织状态）</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黏度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参照GB/T 9959.1－2019 国家标准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20</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脂肪层厚度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以鲜片猪肉的第六，第七肋骨中间平行至第六胸椎刺突前下方（除皮后）的脂肪层厚度为准，脂肪层厚度在1.0—2.5cm以内，鲜片猪肉重在25kg以上40kg以内。</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（2）家禽类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①总体要求：本次采购所需标的物以鲜肉禽为主，主要有</w:t>
      </w:r>
      <w:r>
        <w:rPr>
          <w:rFonts w:hint="eastAsia" w:ascii="宋体" w:hAnsi="宋体" w:cs="宋体"/>
          <w:sz w:val="24"/>
          <w:szCs w:val="24"/>
          <w:lang w:val="zh-TW" w:eastAsia="zh-TW"/>
        </w:rPr>
        <w:t xml:space="preserve">鸡产品、鸭产品、鹅产品等</w:t>
      </w:r>
      <w:r>
        <w:rPr>
          <w:rFonts w:hint="eastAsia" w:ascii="宋体" w:hAnsi="宋体" w:cs="宋体"/>
          <w:sz w:val="24"/>
          <w:szCs w:val="24"/>
        </w:rPr>
        <w:t xml:space="preserve">。如有特殊情况，经甲方同意可临时调整为冷却肉禽，冰层厚度不超过1毫米，单体含冰量不得超过净重3%。乙方保证正规的进货渠道，所供标的物必须卫生、清洁、新鲜、无污染、无假冒伪劣、无过期变质及“三无”商品，符合《中华人民共和国食品安全法》、GB 16869－2005、NY/T 753－2021等法规要求和国标（行业）标准。</w:t>
      </w:r>
      <w:r>
        <w:rPr>
          <w:rFonts w:hint="eastAsia" w:ascii="宋体" w:hAnsi="宋体" w:cs="宋体"/>
          <w:sz w:val="24"/>
          <w:szCs w:val="24"/>
          <w:lang w:val="zh-TW" w:eastAsia="zh-TW"/>
        </w:rPr>
        <w:t xml:space="preserve">提供《动物或动物产品分销信息凭证》或《动物检疫合格证》</w:t>
      </w:r>
      <w:r>
        <w:rPr>
          <w:rFonts w:hint="eastAsia" w:ascii="宋体" w:hAnsi="宋体" w:cs="宋体"/>
          <w:sz w:val="24"/>
          <w:szCs w:val="24"/>
          <w:lang w:val="zh-TW"/>
        </w:rPr>
        <w:t xml:space="preserve">。</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②具体标准：标的物未经违禁物质处理，药残留量符合相关国家标准，禽体各部位应修剪外伤、血点、血污、羽毛根等，每只重量约1.0千－2.0千克。（详见附表）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③附表：肉禽类相关技术指标</w:t>
      </w:r>
      <w:r/>
    </w:p>
    <w:tbl>
      <w:tblPr>
        <w:tblStyle w:val="804"/>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496"/>
        <w:gridCol w:w="5661"/>
        <w:gridCol w:w="887"/>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分割</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弹性（组织状态）</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淤血</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硬秆毛/（根/10kg）</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肉眼可见物</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不得检出。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参照GB 16869－2005国家标准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（3）水产类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以鲜活水产品为主，根据甲方需求可供部分冷冻产品。乙方保证正规的进货渠道，所供标的物必须卫生、清洁、新鲜、无污染、无假冒伪劣、无过期变质及“三无”商品，符合《中华人民共和国食品安全法》、GB 2733－2015、GB/T 24861－2024等法规要求及相应的国标（行业）标准，</w:t>
      </w:r>
      <w:r>
        <w:rPr>
          <w:rFonts w:hint="eastAsia" w:ascii="宋体" w:hAnsi="宋体" w:cs="宋体"/>
          <w:sz w:val="24"/>
          <w:szCs w:val="24"/>
          <w:lang w:val="zh-TW" w:eastAsia="zh-TW"/>
        </w:rPr>
        <w:t xml:space="preserve">水产调味品质量符合</w:t>
      </w:r>
      <w:r>
        <w:rPr>
          <w:rFonts w:hint="eastAsia" w:ascii="宋体" w:hAnsi="宋体" w:cs="宋体"/>
          <w:sz w:val="24"/>
          <w:szCs w:val="24"/>
        </w:rPr>
        <w:t xml:space="preserve">GB10133－2014</w:t>
      </w:r>
      <w:r>
        <w:rPr>
          <w:rFonts w:hint="eastAsia" w:ascii="宋体" w:hAnsi="宋体" w:cs="宋体"/>
          <w:sz w:val="24"/>
          <w:szCs w:val="24"/>
          <w:lang w:val="zh-TW" w:eastAsia="zh-TW"/>
        </w:rPr>
        <w:t xml:space="preserve">食品安全国家标准，腌制生食动物性水产品质量符合</w:t>
      </w:r>
      <w:r>
        <w:rPr>
          <w:rFonts w:hint="eastAsia" w:ascii="宋体" w:hAnsi="宋体" w:cs="宋体"/>
          <w:sz w:val="24"/>
          <w:szCs w:val="24"/>
        </w:rPr>
        <w:t xml:space="preserve">GB10136－2015</w:t>
      </w:r>
      <w:r>
        <w:rPr>
          <w:rFonts w:hint="eastAsia" w:ascii="宋体" w:hAnsi="宋体" w:cs="宋体"/>
          <w:sz w:val="24"/>
          <w:szCs w:val="24"/>
          <w:lang w:val="zh-TW" w:eastAsia="zh-TW"/>
        </w:rPr>
        <w:t xml:space="preserve">食品安全国家标准，藻类及其制品质量符合</w:t>
      </w:r>
      <w:r>
        <w:rPr>
          <w:rFonts w:hint="eastAsia" w:ascii="宋体" w:hAnsi="宋体" w:cs="宋体"/>
          <w:sz w:val="24"/>
          <w:szCs w:val="24"/>
        </w:rPr>
        <w:t xml:space="preserve">GB19643－2016</w:t>
      </w:r>
      <w:r>
        <w:rPr>
          <w:rFonts w:hint="eastAsia" w:ascii="宋体" w:hAnsi="宋体" w:cs="宋体"/>
          <w:sz w:val="24"/>
          <w:szCs w:val="24"/>
          <w:lang w:val="zh-TW" w:eastAsia="zh-TW"/>
        </w:rPr>
        <w:t xml:space="preserve">食品安全国家标准。产品的感官性状、安全、稳定性等指标符合相关规定</w:t>
      </w:r>
      <w:r>
        <w:rPr>
          <w:rFonts w:hint="eastAsia" w:ascii="宋体" w:hAnsi="宋体" w:cs="宋体"/>
          <w:sz w:val="24"/>
          <w:szCs w:val="24"/>
          <w:lang w:val="zh-TW"/>
        </w:rPr>
        <w:t xml:space="preserve">。</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②具体标准：如需杀好的鱼，必须做到无鳞，无内脏，无腮，去除腹内黑膜，肉质新鲜（详见附表）。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③附表：水产品相关技术指标</w:t>
      </w:r>
      <w:r/>
    </w:p>
    <w:tbl>
      <w:tblPr>
        <w:tblStyle w:val="804"/>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00"/>
        <w:gridCol w:w="1073"/>
        <w:gridCol w:w="6201"/>
        <w:gridCol w:w="759"/>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招标的水产品应无污染、无危害，其品质应符合GB2733的规定</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gridSpan w:val="2"/>
            <w:tcBorders>
              <w:top w:val="single" w:color="000000" w:sz="4" w:space="0"/>
              <w:left w:val="single" w:color="000000" w:sz="4" w:space="0"/>
              <w:right w:val="single" w:color="000000" w:sz="4" w:space="0"/>
            </w:tcBorders>
            <w:tcW w:w="1973"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淡水鱼、虾必须鲜活</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gridSpan w:val="2"/>
            <w:tcBorders>
              <w:left w:val="single" w:color="000000" w:sz="4" w:space="0"/>
              <w:bottom w:val="single" w:color="000000" w:sz="4" w:space="0"/>
              <w:right w:val="single" w:color="000000" w:sz="4" w:space="0"/>
            </w:tcBorders>
            <w:tcW w:w="19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的国标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生产加工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生产加工过程的卫生要求符合GB 14881－2013</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贮存与运输</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冷冻产品应包装完好地贮存在－15℃至－18℃的冷库内。贮存期不超过9个月。禁止与有毒、有害、有异味物品同库贮存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2"/>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（4）蛋及蛋制品</w:t>
      </w:r>
      <w:r/>
    </w:p>
    <w:p>
      <w:pPr>
        <w:ind w:firstLine="482"/>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总体要求：本次采购所需标的物为鲜鸡蛋及其蛋制品。乙方保证正规的进货渠道，所供标的物必须卫生、清洁、新鲜、无污染、无假冒伪劣、无过期变质及“三无”商品，符合《中华人民共和国食品安全法》、GB 2749－2015等法规要求及相应的国标（行业）标准。</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②具体标准：新鲜，无破损、无变质（详见附表）</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③附表：禽蛋产品相关技术指标</w:t>
      </w:r>
      <w:r/>
    </w:p>
    <w:tbl>
      <w:tblPr>
        <w:tblStyle w:val="804"/>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954"/>
        <w:gridCol w:w="6268"/>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来源</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禽蛋应来自非疫区禽场，蛋禽场环境条件应符合GB/T 37108－2018的要求。蛋禽饲养中不应使用国家禁止的兽药、饲料添加剂及其他违规药品。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组织形态</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杂质</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无杂质，内容物不得有血块及其他软组织异物。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参照GB 2749－2015国家标准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食品添加剂</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食品添加剂质量符合相应的标准和有关规定。食品添加剂的品种和使用量应符合GB 2760－2024的规定。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贮存及运输</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产品入库前破壳蛋应及时清除，产品应贮存在阴凉、干燥、通风良好的场所，贮存冷库温度为－1℃至0℃。不得与有毒、有害、有异味、易挥发、易腐蚀的物品同处贮存。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（5）蔬菜类：</w:t>
      </w:r>
      <w:r/>
    </w:p>
    <w:p>
      <w:pPr>
        <w:ind w:firstLine="480"/>
        <w:jc w:val="left"/>
        <w:spacing w:line="440" w:lineRule="exact"/>
        <w:widowControl/>
        <w:tabs>
          <w:tab w:val="left" w:pos="360" w:leader="none"/>
          <w:tab w:val="left" w:pos="960" w:leader="none"/>
        </w:tabs>
        <w:rPr>
          <w:rFonts w:ascii="宋体" w:hAnsi="宋体" w:cs="宋体"/>
          <w:sz w:val="24"/>
          <w:szCs w:val="24"/>
        </w:rPr>
      </w:pPr>
      <w:r>
        <w:rPr>
          <w:rFonts w:hint="eastAsia" w:ascii="宋体" w:hAnsi="宋体" w:cs="宋体"/>
          <w:sz w:val="24"/>
          <w:szCs w:val="24"/>
        </w:rPr>
        <w:t xml:space="preserve">本次采购所供应为日常生活常用蔬菜，乙方保证蔬菜新鲜，不得采用催熟等手段，能提供当批次蔬菜农药检测报告。乙方保证正规的进货渠道，所供标的物必须卫生、清洁、新鲜、无污染、无过期变质，符合《中华人民共和国食品安全法》等法规要求及相应的国标（行业）标准。</w:t>
      </w:r>
      <w:r/>
    </w:p>
    <w:tbl>
      <w:tblPr>
        <w:tblStyle w:val="804"/>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0"/>
        <w:gridCol w:w="6057"/>
        <w:gridCol w:w="873"/>
      </w:tblGrid>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货物种类</w:t>
            </w:r>
            <w:r/>
          </w:p>
        </w:tc>
        <w:tc>
          <w:tcPr>
            <w:tcW w:w="605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质量要求标准</w:t>
            </w:r>
            <w:r/>
          </w:p>
        </w:tc>
        <w:tc>
          <w:tcPr>
            <w:tcW w:w="8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叶菜类</w:t>
            </w:r>
            <w:r/>
          </w:p>
        </w:tc>
        <w:tc>
          <w:tcPr>
            <w:tcW w:w="6057" w:type="dxa"/>
            <w:vAlign w:val="center"/>
            <w:textDirection w:val="lrTb"/>
            <w:noWrap w:val="false"/>
          </w:tcPr>
          <w:p>
            <w:pPr>
              <w:rPr>
                <w:rFonts w:ascii="宋体" w:hAnsi="宋体" w:cs="宋体"/>
                <w:sz w:val="22"/>
                <w:szCs w:val="22"/>
              </w:rPr>
            </w:pPr>
            <w:r>
              <w:rPr>
                <w:rFonts w:hint="eastAsia" w:ascii="宋体" w:hAnsi="宋体" w:cs="宋体"/>
                <w:sz w:val="22"/>
                <w:szCs w:val="22"/>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根茎类：如香芋、土豆、莴笋</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无虫咬、发芽、发霉现象，新鲜，形态大小与甲方自购标准相当。农药残留不超标。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花果类：如西兰花、白菜花</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无虫害，成熟度良好，新鲜固有的色泽鲜明，无发霉发黄。农药残留不超标。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r>
        <w:trPr>
          <w:trHeight w:val="57"/>
        </w:trPr>
        <w:tc>
          <w:tcPr>
            <w:tcW w:w="8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197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瓜果类</w:t>
            </w:r>
            <w:r/>
          </w:p>
        </w:tc>
        <w:tc>
          <w:tcPr>
            <w:tcW w:w="6057" w:type="dxa"/>
            <w:vAlign w:val="center"/>
            <w:textDirection w:val="lrTb"/>
            <w:noWrap w:val="false"/>
          </w:tcPr>
          <w:p>
            <w:pPr>
              <w:jc w:val="left"/>
              <w:rPr>
                <w:rFonts w:ascii="宋体" w:hAnsi="宋体" w:cs="宋体"/>
                <w:sz w:val="22"/>
                <w:szCs w:val="22"/>
              </w:rPr>
            </w:pPr>
            <w:r>
              <w:rPr>
                <w:rFonts w:hint="eastAsia" w:ascii="宋体" w:hAnsi="宋体" w:cs="宋体"/>
                <w:sz w:val="22"/>
                <w:szCs w:val="22"/>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rPr>
                <w:rFonts w:ascii="宋体" w:hAnsi="宋体" w:cs="宋体"/>
                <w:sz w:val="22"/>
                <w:szCs w:val="22"/>
              </w:rPr>
            </w:pPr>
            <w:r>
              <w:rPr>
                <w:rFonts w:ascii="宋体" w:hAnsi="宋体" w:cs="宋体"/>
                <w:sz w:val="22"/>
                <w:szCs w:val="22"/>
              </w:rPr>
            </w:r>
            <w:r/>
          </w:p>
        </w:tc>
      </w:tr>
    </w:tbl>
    <w:p>
      <w:pPr>
        <w:ind w:firstLine="36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（6）米</w:t>
      </w:r>
      <w:r>
        <w:rPr>
          <w:rFonts w:ascii="宋体" w:hAnsi="宋体" w:cs="宋体"/>
          <w:sz w:val="24"/>
          <w:szCs w:val="24"/>
        </w:rPr>
        <w:t xml:space="preserve">、油、</w:t>
      </w:r>
      <w:r>
        <w:rPr>
          <w:rFonts w:hint="eastAsia" w:ascii="宋体" w:hAnsi="宋体" w:cs="宋体"/>
          <w:sz w:val="24"/>
          <w:szCs w:val="24"/>
        </w:rPr>
        <w:t xml:space="preserve">调味品（辅料）</w:t>
      </w:r>
      <w:r>
        <w:rPr>
          <w:rFonts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①大米必须符合CB/T 1354－2018 标准，并拥有“SC”生产许可编码，</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②食用油必须符合GB2716－2018标准，必须为非转基因食用油，</w:t>
      </w:r>
      <w:r>
        <w:rPr>
          <w:rFonts w:hint="eastAsia" w:ascii="宋体" w:hAnsi="宋体" w:cs="宋体"/>
          <w:color w:val="000000"/>
          <w:sz w:val="24"/>
          <w:szCs w:val="24"/>
          <w:lang w:val="zh-TW" w:eastAsia="zh-TW"/>
        </w:rPr>
        <w:t xml:space="preserve">且必须是一级成品油</w:t>
      </w:r>
      <w:r>
        <w:rPr>
          <w:rFonts w:hint="eastAsia" w:ascii="宋体" w:hAnsi="宋体" w:cs="宋体"/>
          <w:color w:val="000000"/>
          <w:sz w:val="24"/>
          <w:szCs w:val="24"/>
          <w:lang w:val="zh-TW"/>
        </w:rPr>
        <w:t xml:space="preserve">，</w:t>
      </w:r>
      <w:r>
        <w:rPr>
          <w:rFonts w:hint="eastAsia" w:ascii="宋体" w:hAnsi="宋体" w:cs="宋体"/>
          <w:sz w:val="24"/>
          <w:szCs w:val="24"/>
        </w:rPr>
        <w:t xml:space="preserve">并拥有“SC”生产许可编码，</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③糖、味精、酱油、醋等调味品（辅料）必须具有“SC”生产许可编码，</w:t>
      </w:r>
      <w:r>
        <w:rPr>
          <w:rFonts w:hint="eastAsia" w:ascii="宋体" w:hAnsi="宋体" w:cs="宋体"/>
          <w:sz w:val="24"/>
          <w:szCs w:val="24"/>
          <w:lang w:val="zh-TW" w:eastAsia="zh-TW"/>
        </w:rPr>
        <w:t xml:space="preserve">酱油符合</w:t>
      </w:r>
      <w:r>
        <w:rPr>
          <w:rFonts w:hint="eastAsia" w:ascii="宋体" w:hAnsi="宋体" w:cs="宋体"/>
          <w:sz w:val="24"/>
          <w:szCs w:val="24"/>
        </w:rPr>
        <w:t xml:space="preserve">GB18186</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醋符合</w:t>
      </w:r>
      <w:r>
        <w:rPr>
          <w:rFonts w:hint="eastAsia" w:ascii="宋体" w:hAnsi="宋体" w:cs="宋体"/>
          <w:sz w:val="24"/>
          <w:szCs w:val="24"/>
        </w:rPr>
        <w:t xml:space="preserve">GB/T18187</w:t>
      </w:r>
      <w:r>
        <w:rPr>
          <w:rFonts w:hint="eastAsia" w:ascii="宋体" w:hAnsi="宋体" w:cs="宋体"/>
          <w:sz w:val="24"/>
          <w:szCs w:val="24"/>
          <w:lang w:val="zh-TW" w:eastAsia="zh-TW"/>
        </w:rPr>
        <w:t xml:space="preserve">的规</w:t>
      </w:r>
      <w:r>
        <w:rPr>
          <w:rFonts w:hint="eastAsia" w:ascii="宋体" w:hAnsi="宋体" w:cs="宋体"/>
          <w:sz w:val="24"/>
          <w:szCs w:val="24"/>
          <w:lang w:val="zh-TW"/>
        </w:rPr>
        <w:t xml:space="preserve">定，</w:t>
      </w:r>
      <w:r>
        <w:rPr>
          <w:rFonts w:hint="eastAsia" w:ascii="宋体" w:hAnsi="宋体" w:cs="宋体"/>
          <w:sz w:val="24"/>
          <w:szCs w:val="24"/>
          <w:lang w:val="zh-TW" w:eastAsia="zh-TW"/>
        </w:rPr>
        <w:t xml:space="preserve">食盐符合</w:t>
      </w:r>
      <w:r>
        <w:rPr>
          <w:rFonts w:hint="eastAsia" w:ascii="宋体" w:hAnsi="宋体" w:cs="宋体"/>
          <w:sz w:val="24"/>
          <w:szCs w:val="24"/>
        </w:rPr>
        <w:t xml:space="preserve">GB2721－2015</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食糖符合</w:t>
      </w:r>
      <w:r>
        <w:rPr>
          <w:rFonts w:hint="eastAsia" w:ascii="宋体" w:hAnsi="宋体" w:cs="宋体"/>
          <w:sz w:val="24"/>
          <w:szCs w:val="24"/>
        </w:rPr>
        <w:t xml:space="preserve">GB13104－2014</w:t>
      </w:r>
      <w:r>
        <w:rPr>
          <w:rFonts w:hint="eastAsia" w:ascii="宋体" w:hAnsi="宋体" w:cs="宋体"/>
          <w:sz w:val="24"/>
          <w:szCs w:val="24"/>
          <w:lang w:val="zh-TW" w:eastAsia="zh-TW"/>
        </w:rPr>
        <w:t xml:space="preserve">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黄酒符合</w:t>
      </w:r>
      <w:r>
        <w:rPr>
          <w:rFonts w:hint="eastAsia" w:ascii="宋体" w:hAnsi="宋体" w:cs="宋体"/>
          <w:sz w:val="24"/>
          <w:szCs w:val="24"/>
        </w:rPr>
        <w:t xml:space="preserve">GB/T13662</w:t>
      </w:r>
      <w:r>
        <w:rPr>
          <w:rFonts w:hint="eastAsia" w:ascii="宋体" w:hAnsi="宋体" w:cs="宋体"/>
          <w:sz w:val="24"/>
          <w:szCs w:val="24"/>
          <w:lang w:val="zh-TW" w:eastAsia="zh-TW"/>
        </w:rPr>
        <w:t xml:space="preserve">的</w:t>
      </w:r>
      <w:r>
        <w:rPr>
          <w:rFonts w:hint="eastAsia" w:ascii="宋体" w:hAnsi="宋体" w:cs="宋体"/>
          <w:sz w:val="24"/>
          <w:szCs w:val="24"/>
          <w:lang w:val="zh-TW"/>
        </w:rPr>
        <w:t xml:space="preserve">规定，</w:t>
      </w:r>
      <w:r>
        <w:rPr>
          <w:rFonts w:hint="eastAsia" w:ascii="宋体" w:hAnsi="宋体" w:cs="宋体"/>
          <w:sz w:val="24"/>
          <w:szCs w:val="24"/>
          <w:lang w:val="zh-TW" w:eastAsia="zh-TW"/>
        </w:rPr>
        <w:t xml:space="preserve">淀粉类符合</w:t>
      </w:r>
      <w:r>
        <w:rPr>
          <w:rFonts w:hint="eastAsia" w:ascii="宋体" w:hAnsi="宋体" w:cs="宋体"/>
          <w:sz w:val="24"/>
          <w:szCs w:val="24"/>
        </w:rPr>
        <w:t xml:space="preserve">GB/T29343</w:t>
      </w:r>
      <w:r>
        <w:rPr>
          <w:rFonts w:hint="eastAsia" w:ascii="宋体" w:hAnsi="宋体" w:cs="宋体"/>
          <w:sz w:val="24"/>
          <w:szCs w:val="24"/>
          <w:lang w:val="zh-TW" w:eastAsia="zh-TW"/>
        </w:rPr>
        <w:t xml:space="preserve">的规定</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麻油符合</w:t>
      </w:r>
      <w:r>
        <w:rPr>
          <w:rFonts w:hint="eastAsia" w:ascii="宋体" w:hAnsi="宋体" w:cs="宋体"/>
          <w:sz w:val="24"/>
          <w:szCs w:val="24"/>
        </w:rPr>
        <w:t xml:space="preserve">GB8233</w:t>
      </w:r>
      <w:r>
        <w:rPr>
          <w:rFonts w:hint="eastAsia" w:ascii="宋体" w:hAnsi="宋体" w:cs="宋体"/>
          <w:sz w:val="24"/>
          <w:szCs w:val="24"/>
          <w:lang w:val="zh-TW" w:eastAsia="zh-TW"/>
        </w:rPr>
        <w:t xml:space="preserve">的</w:t>
      </w:r>
      <w:r>
        <w:rPr>
          <w:rFonts w:hint="eastAsia" w:ascii="宋体" w:hAnsi="宋体" w:cs="宋体"/>
          <w:sz w:val="24"/>
          <w:szCs w:val="24"/>
          <w:lang w:val="zh-TW"/>
        </w:rPr>
        <w:t xml:space="preserve">规定，</w:t>
      </w:r>
      <w:r>
        <w:rPr>
          <w:rFonts w:hint="eastAsia" w:ascii="宋体" w:hAnsi="宋体" w:cs="宋体"/>
          <w:color w:val="000000"/>
          <w:sz w:val="24"/>
          <w:szCs w:val="24"/>
          <w:lang w:val="zh-TW" w:eastAsia="zh-TW"/>
        </w:rPr>
        <w:t xml:space="preserve">供货时的剩余质保期不少于三分之二</w:t>
      </w:r>
      <w:r>
        <w:rPr>
          <w:rFonts w:hint="eastAsia" w:ascii="宋体" w:hAnsi="宋体" w:cs="宋体"/>
          <w:sz w:val="24"/>
          <w:szCs w:val="24"/>
        </w:rPr>
        <w:t xml:space="preserve">。</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④油面筋、粉丝、腐竹等南北辅料包装袋必须明确标明厂家、保质期限、生产日期等有效证明食品安全的信息。</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总体要求：符合最新国标规范标准，送货时应附有检测报告。乙方保证正规的进货渠道，所供标的物必须卫生、清洁、新鲜、无污染、无假冒伪劣、无过期变质及“三无”商品，符合《中华人民共和国食品安全法》等法规要求及相应的国标（行业）标准。</w:t>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597"/>
        <w:gridCol w:w="1900"/>
        <w:gridCol w:w="1415"/>
        <w:gridCol w:w="1522"/>
      </w:tblGrid>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序号</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品名</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规格</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单位</w:t>
            </w:r>
            <w:r/>
          </w:p>
        </w:tc>
        <w:tc>
          <w:tcPr>
            <w:tcW w:w="1522"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备注</w:t>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葵花籽油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压榨葵花籽油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非转基因一级大豆油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非转基因大豆油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压榨菜籽油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5L、10L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草菇老抽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草菇老抽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金标生抽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金标生抽</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六月鲜特级酱油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陈醋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白醋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块</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精制食用盐</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低钠盐</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宴会酱蘸汁调味料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623ML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99%味精</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斤</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鸡精调味料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纯芝麻油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shd w:val="clear" w:color="auto" w:fill="auto"/>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w:t>
            </w:r>
            <w:r/>
          </w:p>
        </w:tc>
        <w:tc>
          <w:tcPr>
            <w:shd w:val="clear" w:color="000000" w:fill="ffffff"/>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绵白糖</w:t>
            </w:r>
            <w:r/>
          </w:p>
        </w:tc>
        <w:tc>
          <w:tcPr>
            <w:shd w:val="clear" w:color="000000" w:fill="ffffff"/>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2KG</w:t>
            </w:r>
            <w:r/>
          </w:p>
        </w:tc>
        <w:tc>
          <w:tcPr>
            <w:shd w:val="clear" w:color="000000" w:fill="ffffff"/>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shd w:val="clear" w:color="000000" w:fill="ffffff"/>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糯米黄酒</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包</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胡椒粉（混合型）</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白胡椒粉</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番茄酱</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24</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芝麻油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25</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红油豆瓣</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3.5KG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26</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绿豆</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27</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红豆</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28</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草果</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29</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香叶</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250G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30</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八角茴香</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450G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31</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桂皮</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400G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袋</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32</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财神蚝油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2.4KG</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r>
        <w:trPr>
          <w:jc w:val="center"/>
        </w:trPr>
        <w:tc>
          <w:tcPr>
            <w:tcW w:w="85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33</w:t>
            </w:r>
            <w:r/>
          </w:p>
        </w:tc>
        <w:tc>
          <w:tcPr>
            <w:tcW w:w="359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蒸鱼豉油</w:t>
            </w:r>
            <w:r/>
          </w:p>
        </w:tc>
        <w:tc>
          <w:tcPr>
            <w:tcW w:w="1900"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750ML</w:t>
            </w:r>
            <w:r/>
          </w:p>
        </w:tc>
        <w:tc>
          <w:tcPr>
            <w:tcW w:w="141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瓶</w:t>
            </w:r>
            <w:r/>
          </w:p>
        </w:tc>
        <w:tc>
          <w:tcPr>
            <w:tcW w:w="1522"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ind w:firstLine="36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（7）豆制品：</w:t>
      </w:r>
      <w:r/>
    </w:p>
    <w:p>
      <w:pPr>
        <w:ind w:firstLine="48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豆腐、豆腐干、百叶、素鸡等；须保证食材干净，按统一标准加工、码放整齐、无须二次处理可以直接进行熟加工。百叶丝、百叶结统归为百叶类，单价相同；豆制品采用无锡“阿三”或“阿四”或</w:t>
      </w:r>
      <w:r>
        <w:rPr>
          <w:rFonts w:hint="eastAsia" w:ascii="宋体" w:hAnsi="宋体" w:cs="宋体"/>
          <w:sz w:val="24"/>
          <w:szCs w:val="24"/>
          <w:lang w:eastAsia="zh-CN"/>
        </w:rPr>
        <w:t xml:space="preserve">“祖名”</w:t>
      </w:r>
      <w:r>
        <w:rPr>
          <w:rFonts w:hint="eastAsia" w:ascii="宋体" w:hAnsi="宋体" w:cs="宋体"/>
          <w:sz w:val="24"/>
          <w:szCs w:val="24"/>
        </w:rPr>
        <w:t xml:space="preserve">品牌。乙方保证正规的进货渠道，所供标的物必须卫生、清洁、新鲜、无污染、无假冒伪劣、无过期变质及“三无”商品。</w:t>
      </w:r>
      <w:r>
        <w:rPr>
          <w:rFonts w:hint="eastAsia" w:ascii="宋体" w:hAnsi="宋体" w:cs="宋体"/>
          <w:color w:val="000000"/>
          <w:sz w:val="24"/>
          <w:szCs w:val="24"/>
          <w:lang w:val="zh-TW" w:eastAsia="zh-TW"/>
        </w:rPr>
        <w:t xml:space="preserve">豆制品质量必须符合</w:t>
      </w:r>
      <w:r>
        <w:rPr>
          <w:rFonts w:hint="eastAsia" w:ascii="宋体" w:hAnsi="宋体" w:cs="宋体"/>
          <w:color w:val="000000"/>
          <w:sz w:val="24"/>
          <w:szCs w:val="24"/>
        </w:rPr>
        <w:t xml:space="preserve">GB2712－2014</w:t>
      </w:r>
      <w:r>
        <w:rPr>
          <w:rFonts w:hint="eastAsia" w:ascii="宋体" w:hAnsi="宋体" w:cs="宋体"/>
          <w:color w:val="000000"/>
          <w:sz w:val="24"/>
          <w:szCs w:val="24"/>
          <w:lang w:val="zh-TW" w:eastAsia="zh-TW"/>
        </w:rPr>
        <w:t xml:space="preserve">食品安全国家标准，面筋制品质量必须符合</w:t>
      </w:r>
      <w:r>
        <w:rPr>
          <w:rFonts w:hint="eastAsia" w:ascii="宋体" w:hAnsi="宋体" w:cs="宋体"/>
          <w:color w:val="000000"/>
          <w:sz w:val="24"/>
          <w:szCs w:val="24"/>
        </w:rPr>
        <w:t xml:space="preserve">GB2711－2014</w:t>
      </w:r>
      <w:r>
        <w:rPr>
          <w:rFonts w:hint="eastAsia" w:ascii="宋体" w:hAnsi="宋体" w:cs="宋体"/>
          <w:color w:val="000000"/>
          <w:sz w:val="24"/>
          <w:szCs w:val="24"/>
          <w:lang w:val="zh-TW" w:eastAsia="zh-TW"/>
        </w:rPr>
        <w:t xml:space="preserve">食品安全国家标准，对豆制品的有关安全健康指标符合国家规定，并具有</w:t>
      </w:r>
      <w:r>
        <w:rPr>
          <w:rFonts w:hint="eastAsia" w:ascii="宋体" w:hAnsi="宋体" w:cs="宋体"/>
          <w:color w:val="000000"/>
          <w:sz w:val="24"/>
          <w:szCs w:val="24"/>
        </w:rPr>
        <w:t xml:space="preserve">“QS”</w:t>
      </w:r>
      <w:r>
        <w:rPr>
          <w:rFonts w:hint="eastAsia" w:ascii="宋体" w:hAnsi="宋体" w:cs="宋体"/>
          <w:color w:val="000000"/>
          <w:sz w:val="24"/>
          <w:szCs w:val="24"/>
          <w:lang w:val="zh-TW" w:eastAsia="zh-TW"/>
        </w:rPr>
        <w:t xml:space="preserve">食品质量安全认证</w:t>
      </w:r>
      <w:r>
        <w:rPr>
          <w:rFonts w:hint="eastAsia" w:ascii="宋体" w:hAnsi="宋体" w:cs="宋体"/>
          <w:color w:val="000000"/>
          <w:sz w:val="24"/>
          <w:szCs w:val="24"/>
          <w:lang w:val="zh-TW"/>
        </w:rPr>
        <w:t xml:space="preserve">。</w:t>
      </w:r>
      <w:r/>
    </w:p>
    <w:p>
      <w:pPr>
        <w:ind w:firstLine="36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rPr>
        <w:t xml:space="preserve">（8）水果：</w:t>
      </w:r>
      <w:r/>
    </w:p>
    <w:p>
      <w:pPr>
        <w:ind w:firstLine="480"/>
        <w:jc w:val="left"/>
        <w:spacing w:line="440" w:lineRule="exact"/>
        <w:rPr>
          <w:rFonts w:ascii="宋体" w:hAnsi="宋体" w:cs="宋体"/>
          <w:color w:val="000000"/>
          <w:sz w:val="24"/>
          <w:szCs w:val="24"/>
          <w:lang w:val="zh-TW"/>
        </w:rPr>
      </w:pPr>
      <w:r>
        <w:rPr>
          <w:rFonts w:hint="eastAsia" w:ascii="宋体" w:cs="宋体"/>
          <w:color w:val="000000"/>
          <w:sz w:val="24"/>
          <w:szCs w:val="24"/>
        </w:rPr>
        <w:t xml:space="preserve">配送</w:t>
      </w:r>
      <w:r>
        <w:rPr>
          <w:rFonts w:hint="eastAsia" w:ascii="宋体" w:hAnsi="宋体" w:cs="宋体"/>
          <w:color w:val="000000"/>
          <w:sz w:val="24"/>
          <w:szCs w:val="24"/>
          <w:lang w:val="zh-TW" w:eastAsia="zh-TW"/>
        </w:rPr>
        <w:t xml:space="preserve">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Fonts w:hint="eastAsia" w:ascii="宋体" w:cs="宋体"/>
          <w:color w:val="000000"/>
          <w:sz w:val="24"/>
          <w:szCs w:val="24"/>
          <w:lang w:val="zh-TW"/>
        </w:rPr>
        <w:t xml:space="preserve">。</w:t>
      </w:r>
      <w:r/>
    </w:p>
    <w:p>
      <w:pPr>
        <w:ind w:firstLine="360"/>
        <w:jc w:val="left"/>
        <w:spacing w:line="440" w:lineRule="exact"/>
        <w:tabs>
          <w:tab w:val="left" w:pos="360" w:leader="none"/>
          <w:tab w:val="left" w:pos="960" w:leader="none"/>
        </w:tabs>
        <w:rPr>
          <w:rFonts w:ascii="宋体" w:hAnsi="宋体" w:cs="宋体"/>
          <w:sz w:val="24"/>
          <w:szCs w:val="24"/>
        </w:rPr>
      </w:pPr>
      <w:r>
        <w:rPr>
          <w:rFonts w:hint="eastAsia" w:ascii="宋体" w:hAnsi="宋体" w:cs="宋体"/>
          <w:sz w:val="24"/>
          <w:szCs w:val="24"/>
          <w:lang w:val="zh-TW"/>
        </w:rPr>
        <w:t xml:space="preserve">（</w:t>
      </w:r>
      <w:r>
        <w:rPr>
          <w:rFonts w:hint="eastAsia" w:ascii="宋体" w:hAnsi="宋体" w:cs="宋体"/>
          <w:sz w:val="24"/>
          <w:szCs w:val="24"/>
        </w:rPr>
        <w:t xml:space="preserve">9</w:t>
      </w:r>
      <w:r>
        <w:rPr>
          <w:rFonts w:hint="eastAsia" w:ascii="宋体" w:hAnsi="宋体" w:cs="宋体"/>
          <w:sz w:val="24"/>
          <w:szCs w:val="24"/>
          <w:lang w:val="zh-TW"/>
        </w:rPr>
        <w:t xml:space="preserve">）点心</w:t>
      </w:r>
      <w:r>
        <w:rPr>
          <w:rFonts w:hint="eastAsia" w:ascii="宋体" w:hAnsi="宋体" w:cs="宋体"/>
          <w:sz w:val="24"/>
          <w:szCs w:val="24"/>
        </w:rPr>
        <w:t xml:space="preserve">类：</w:t>
      </w:r>
      <w:r/>
    </w:p>
    <w:p>
      <w:pPr>
        <w:ind w:firstLine="480"/>
        <w:jc w:val="left"/>
        <w:spacing w:line="440" w:lineRule="exact"/>
        <w:rPr>
          <w:rFonts w:ascii="宋体" w:hAnsi="宋体" w:cs="宋体"/>
          <w:color w:val="000000"/>
          <w:sz w:val="24"/>
          <w:szCs w:val="24"/>
          <w:lang w:val="zh-TW"/>
        </w:rPr>
      </w:pPr>
      <w:r>
        <w:rPr>
          <w:rFonts w:hint="eastAsia" w:ascii="宋体" w:cs="宋体"/>
          <w:color w:val="000000"/>
          <w:sz w:val="24"/>
          <w:szCs w:val="24"/>
          <w:lang w:val="zh-TW"/>
        </w:rPr>
        <w:t xml:space="preserve">符合国家食品安全标准，并且应保证原材料新鲜、无污染；运送过程中保证周转箱干净卫生；点心品种定期更新；杜绝出现腐败变质食品。</w:t>
      </w:r>
      <w:r/>
    </w:p>
    <w:p>
      <w:pPr>
        <w:ind w:firstLine="360"/>
        <w:jc w:val="left"/>
        <w:spacing w:line="440" w:lineRule="exact"/>
        <w:tabs>
          <w:tab w:val="left" w:pos="360" w:leader="none"/>
          <w:tab w:val="left" w:pos="960" w:leader="none"/>
        </w:tabs>
        <w:rPr>
          <w:rFonts w:ascii="宋体" w:hAnsi="宋体" w:cs="宋体"/>
          <w:sz w:val="24"/>
          <w:szCs w:val="24"/>
          <w:lang w:val="zh-TW"/>
        </w:rPr>
      </w:pPr>
      <w:r>
        <w:rPr>
          <w:rFonts w:hint="eastAsia" w:ascii="宋体" w:hAnsi="宋体" w:cs="宋体"/>
          <w:sz w:val="24"/>
          <w:szCs w:val="24"/>
          <w:lang w:val="zh-TW"/>
        </w:rPr>
        <w:t xml:space="preserve">（</w:t>
      </w:r>
      <w:r>
        <w:rPr>
          <w:rFonts w:hint="eastAsia" w:ascii="宋体" w:hAnsi="宋体" w:cs="宋体"/>
          <w:sz w:val="24"/>
          <w:szCs w:val="24"/>
        </w:rPr>
        <w:t xml:space="preserve">10</w:t>
      </w:r>
      <w:r>
        <w:rPr>
          <w:rFonts w:hint="eastAsia" w:ascii="宋体" w:hAnsi="宋体" w:cs="宋体"/>
          <w:sz w:val="24"/>
          <w:szCs w:val="24"/>
          <w:lang w:val="zh-TW"/>
        </w:rPr>
        <w:t xml:space="preserve">）乳制品类：</w:t>
      </w:r>
      <w:r/>
    </w:p>
    <w:p>
      <w:pPr>
        <w:ind w:firstLine="480"/>
        <w:jc w:val="left"/>
        <w:spacing w:line="440" w:lineRule="exact"/>
        <w:rPr>
          <w:rFonts w:ascii="宋体" w:hAnsi="宋体" w:cs="宋体"/>
          <w:color w:val="000000"/>
          <w:sz w:val="24"/>
          <w:szCs w:val="24"/>
          <w:lang w:val="zh-TW"/>
        </w:rPr>
      </w:pPr>
      <w:r>
        <w:rPr>
          <w:rFonts w:hint="eastAsia" w:ascii="宋体" w:cs="宋体"/>
          <w:color w:val="000000"/>
          <w:sz w:val="24"/>
          <w:szCs w:val="24"/>
          <w:lang w:val="zh-TW"/>
        </w:rPr>
        <w:t xml:space="preserve">封口平整，无破包、夹包、漏包，无污染。有品名、产地、厂名、生产日期、中文标识及原料说明。生产日期新，无过期产品，不混有异物、</w:t>
      </w:r>
      <w:r>
        <w:rPr>
          <w:rFonts w:hint="eastAsia" w:ascii="宋体" w:cs="宋体"/>
          <w:color w:val="000000"/>
          <w:sz w:val="24"/>
          <w:szCs w:val="24"/>
        </w:rPr>
        <w:t xml:space="preserve">无毒无害</w:t>
      </w:r>
      <w:r>
        <w:rPr>
          <w:rFonts w:hint="eastAsia" w:ascii="宋体" w:cs="宋体"/>
          <w:color w:val="000000"/>
          <w:sz w:val="24"/>
          <w:szCs w:val="24"/>
          <w:lang w:val="zh-TW"/>
        </w:rPr>
        <w:t xml:space="preserve">。</w:t>
      </w:r>
      <w:r/>
    </w:p>
    <w:p>
      <w:pPr>
        <w:ind w:firstLine="422"/>
        <w:spacing w:line="440" w:lineRule="exact"/>
        <w:rPr>
          <w:rFonts w:ascii="宋体" w:hAnsi="宋体"/>
          <w:sz w:val="24"/>
          <w:szCs w:val="24"/>
        </w:rPr>
      </w:pPr>
      <w:r>
        <w:rPr>
          <w:rFonts w:hint="eastAsia" w:ascii="宋体" w:hAnsi="宋体" w:cs="宋体"/>
          <w:sz w:val="24"/>
          <w:szCs w:val="24"/>
        </w:rPr>
        <w:t xml:space="preserve">注：乙方所供食材品牌必须报甲方同意，且需定期提供所供食材检测报告。上述标准，国家或行业有新规定的，执行新的规定。</w:t>
      </w:r>
      <w:r/>
    </w:p>
    <w:p>
      <w:pPr>
        <w:numPr>
          <w:ilvl w:val="0"/>
          <w:numId w:val="15"/>
        </w:numPr>
        <w:ind w:left="0" w:firstLine="426"/>
        <w:spacing w:line="440" w:lineRule="exact"/>
        <w:rPr>
          <w:rFonts w:ascii="宋体" w:hAnsi="宋体"/>
          <w:b/>
          <w:color w:val="auto"/>
          <w:sz w:val="24"/>
        </w:rPr>
      </w:pPr>
      <w:r>
        <w:rPr>
          <w:rFonts w:hint="eastAsia" w:ascii="宋体" w:hAnsi="宋体"/>
          <w:b/>
          <w:color w:val="auto"/>
          <w:sz w:val="24"/>
        </w:rPr>
        <w:t xml:space="preserve">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804"/>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w:t>
            </w:r>
            <w:r>
              <w:rPr>
                <w:rFonts w:hint="eastAsia" w:ascii="宋体" w:hAnsi="宋体" w:eastAsia="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指定现场核查，并经</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确认后，方可签订合同；如未能按期配置齐全，视为</w:t>
            </w:r>
            <w:r>
              <w:rPr>
                <w:rFonts w:hint="eastAsia" w:ascii="宋体" w:hAnsi="宋体" w:eastAsia="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有权取消其中标资格，并由第二中标候选供应商顺序替补为中标供应商，并与</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签订合同</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也可以重新招标。给</w:t>
            </w:r>
            <w:r>
              <w:rPr>
                <w:rFonts w:hint="eastAsia" w:ascii="宋体" w:hAnsi="宋体" w:eastAsia="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造成的损失，原中标供应商还应当予以赔偿。</w:t>
            </w:r>
            <w:r/>
          </w:p>
        </w:tc>
      </w:tr>
    </w:tbl>
    <w:p>
      <w:pPr>
        <w:ind w:firstLine="482"/>
        <w:spacing w:line="440" w:lineRule="exact"/>
        <w:rPr>
          <w:rFonts w:ascii="宋体" w:hAnsi="宋体"/>
          <w:b/>
          <w:bCs/>
          <w:sz w:val="24"/>
          <w:szCs w:val="24"/>
        </w:rPr>
      </w:pPr>
      <w:r>
        <w:rPr>
          <w:rFonts w:hint="eastAsia" w:ascii="宋体" w:hAnsi="宋体"/>
          <w:b/>
          <w:bCs/>
          <w:sz w:val="24"/>
          <w:szCs w:val="24"/>
          <w:lang w:val="en-US" w:eastAsia="zh-CN"/>
        </w:rPr>
        <w:t xml:space="preserve">2</w:t>
      </w:r>
      <w:r>
        <w:rPr>
          <w:rFonts w:ascii="宋体" w:hAnsi="宋体"/>
          <w:b/>
          <w:bCs/>
          <w:sz w:val="24"/>
          <w:szCs w:val="24"/>
        </w:rPr>
        <w:t xml:space="preserve">.</w:t>
      </w:r>
      <w:r>
        <w:rPr>
          <w:rFonts w:hint="eastAsia" w:ascii="宋体" w:hAnsi="宋体"/>
          <w:b/>
          <w:bCs/>
          <w:sz w:val="24"/>
          <w:szCs w:val="24"/>
        </w:rPr>
        <w:t xml:space="preserve">食材配送要求</w:t>
      </w:r>
      <w:r/>
    </w:p>
    <w:p>
      <w:pPr>
        <w:ind w:firstLine="482"/>
        <w:spacing w:line="440" w:lineRule="exact"/>
        <w:rPr>
          <w:rFonts w:ascii="宋体" w:hAnsi="宋体"/>
          <w:sz w:val="24"/>
          <w:szCs w:val="24"/>
        </w:rPr>
      </w:pPr>
      <w:r>
        <w:rPr>
          <w:rFonts w:hint="eastAsia" w:ascii="宋体" w:hAnsi="宋体"/>
          <w:sz w:val="24"/>
          <w:szCs w:val="24"/>
        </w:rPr>
        <w:t xml:space="preserve">（1）甲方将</w:t>
      </w:r>
      <w:r>
        <w:rPr>
          <w:rFonts w:hint="eastAsia" w:ascii="宋体" w:hAnsi="宋体"/>
          <w:sz w:val="24"/>
          <w:szCs w:val="24"/>
        </w:rPr>
        <w:t xml:space="preserve">于每天下午16:00前向乙方下达第二天的订单，甲方以传真或电话方式直接通知乙方，订单内容包括名称、种类、规格、数量、运送时间、送达地点、订单联系人等具体要求。乙方必须于每天早上7:00前将订单内所有食材及时送到甲方指定的地点并配送完毕，并提供《送货清单》一式三份，甲方、乙方双方现场过秤并验收签名，作为结算凭证。因配送不及时影响食堂正常工作的，乙方须承担当日所有供货食材总金额的两倍违约金；出现三次及以上上述情况的，甲方有权立即终止合同，且乙方须向甲方支付5%合同总金额的违约金。如有特殊原因，甲方有权取消订单。</w:t>
      </w:r>
      <w:r/>
    </w:p>
    <w:p>
      <w:pPr>
        <w:ind w:firstLine="482"/>
        <w:spacing w:line="440" w:lineRule="exact"/>
        <w:rPr>
          <w:rFonts w:ascii="宋体" w:hAnsi="宋体"/>
          <w:sz w:val="24"/>
          <w:szCs w:val="24"/>
        </w:rPr>
      </w:pPr>
      <w:r>
        <w:rPr>
          <w:rFonts w:hint="eastAsia" w:ascii="宋体" w:hAnsi="宋体"/>
          <w:sz w:val="24"/>
          <w:szCs w:val="24"/>
        </w:rPr>
        <w:t xml:space="preserve">（2）所有品种按除箱（筐）净重过磅，最终交易重量以双方确认的净重过磅数为准，双方签字确认作为结算凭证。乙方送货人员负责将货物从车上搬到秤上过磅，然后放到平板推车上，并根据甲方要求将食材拉到相应的</w:t>
      </w:r>
      <w:r>
        <w:rPr>
          <w:rFonts w:hint="eastAsia" w:ascii="宋体" w:hAnsi="宋体"/>
          <w:sz w:val="24"/>
          <w:szCs w:val="24"/>
          <w:lang w:eastAsia="zh-CN"/>
        </w:rPr>
        <w:t xml:space="preserve">食用</w:t>
      </w:r>
      <w:r>
        <w:rPr>
          <w:rFonts w:hint="eastAsia" w:ascii="宋体" w:hAnsi="宋体"/>
          <w:sz w:val="24"/>
          <w:szCs w:val="24"/>
        </w:rPr>
        <w:t xml:space="preserve">点。</w:t>
      </w:r>
      <w:r/>
    </w:p>
    <w:p>
      <w:pPr>
        <w:ind w:firstLine="482"/>
        <w:spacing w:line="440" w:lineRule="exact"/>
        <w:rPr>
          <w:rFonts w:ascii="宋体" w:hAnsi="宋体"/>
          <w:sz w:val="24"/>
          <w:szCs w:val="24"/>
        </w:rPr>
      </w:pPr>
      <w:r>
        <w:rPr>
          <w:rFonts w:hint="eastAsia" w:ascii="宋体" w:hAnsi="宋体"/>
          <w:sz w:val="24"/>
          <w:szCs w:val="24"/>
        </w:rPr>
        <w:t xml:space="preserve">（3）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食材于第二天7:00前配送至甲方指定的地点，相关费用由乙方承担。如乙方未及时通知甲方，导致无法及时供货的，乙方须承担当日所有供货食材总金额的两倍违约金，出现三次及以上上述情况的，甲方有权立即终止合同，且乙方须向甲方支付5%合同总金额的违约金。</w:t>
      </w:r>
      <w:r/>
    </w:p>
    <w:p>
      <w:pPr>
        <w:ind w:firstLine="482"/>
        <w:spacing w:line="440" w:lineRule="exact"/>
        <w:rPr>
          <w:rFonts w:ascii="宋体" w:hAnsi="宋体"/>
          <w:sz w:val="24"/>
          <w:szCs w:val="24"/>
        </w:rPr>
      </w:pPr>
      <w:r>
        <w:rPr>
          <w:rFonts w:hint="eastAsia" w:ascii="宋体" w:hAnsi="宋体"/>
          <w:sz w:val="24"/>
          <w:szCs w:val="24"/>
        </w:rPr>
        <w:t xml:space="preserve">（4）如遇特殊、紧急情况，甲方当日下单，乙方在接到当日的采购需求计划后，于2小时之内将所需物资配送到位。双方现场对食材数量、品质进行验收登记。除特殊原因（须提前告知甲方并经甲方认可），若乙方无法做到，甲方可视作当月一次考核不合格记录。</w:t>
      </w:r>
      <w:r/>
    </w:p>
    <w:p>
      <w:pPr>
        <w:ind w:firstLine="482"/>
        <w:spacing w:line="440" w:lineRule="exact"/>
        <w:rPr>
          <w:rFonts w:ascii="宋体" w:hAnsi="宋体"/>
          <w:sz w:val="24"/>
          <w:szCs w:val="24"/>
        </w:rPr>
      </w:pPr>
      <w:r>
        <w:rPr>
          <w:rFonts w:hint="eastAsia" w:ascii="宋体" w:hAnsi="宋体"/>
          <w:sz w:val="24"/>
          <w:szCs w:val="24"/>
        </w:rPr>
        <w:t xml:space="preserve">（5）包括非正常工作时间段在内，甲方因特殊情况或任务需要临时增加订单时，乙方应提供应急配送服务。乙方必须在接到通知2小时内将新增的食材保质保量配送至甲方指定的地点。</w:t>
      </w:r>
      <w:r/>
    </w:p>
    <w:p>
      <w:pPr>
        <w:ind w:firstLine="482"/>
        <w:spacing w:line="440" w:lineRule="exact"/>
        <w:rPr>
          <w:rFonts w:hint="eastAsia" w:ascii="宋体" w:hAnsi="宋体"/>
          <w:color w:val="auto"/>
          <w:sz w:val="24"/>
          <w:szCs w:val="24"/>
        </w:rPr>
      </w:pPr>
      <w:r>
        <w:rPr>
          <w:rFonts w:hint="eastAsia" w:ascii="宋体" w:hAnsi="宋体"/>
          <w:sz w:val="24"/>
          <w:szCs w:val="24"/>
        </w:rPr>
        <w:t xml:space="preserve">（6）乙方供货品种及数量（除叶菜外）与甲方订单要求相差不得超过5%，叶菜类品种及数量与甲方订单要求相差不得超过10%。各品种数量超出规定的部分由乙方带回，不纳入结算，短缺的部分由乙方补足。一经发现缺斤短两，乙方须承担当日全部食材总金额30%的违约金，出现三次及以上上述情况的，甲方有权立即终止合同，且乙方须向甲方支付5%合同</w:t>
      </w:r>
      <w:r>
        <w:rPr>
          <w:rFonts w:hint="eastAsia" w:ascii="宋体" w:hAnsi="宋体"/>
          <w:color w:val="auto"/>
          <w:sz w:val="24"/>
          <w:szCs w:val="24"/>
        </w:rPr>
        <w:t xml:space="preserve">总金额的违约金。</w:t>
      </w:r>
      <w:r/>
    </w:p>
    <w:p>
      <w:pPr>
        <w:ind w:firstLine="482"/>
        <w:spacing w:line="440" w:lineRule="exact"/>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）生鲜肉类、水产品、蛋类、乳制品、速冻食品以及部分蔬菜水果等对保鲜要求</w:t>
      </w:r>
      <w:r>
        <w:rPr>
          <w:rFonts w:hint="eastAsia" w:ascii="宋体" w:hAnsi="宋体"/>
          <w:color w:val="auto"/>
          <w:sz w:val="24"/>
          <w:szCs w:val="24"/>
          <w:lang w:val="en-US" w:eastAsia="zh-CN"/>
        </w:rPr>
        <w:t xml:space="preserve">较高</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应提供冷链配送，确保营造精准低温环境，抑制细菌滋生和酶的活性，从而有效维持食材的新鲜度、口感，最大程度保留营养价值，守护食品安全。</w:t>
      </w:r>
      <w:r/>
    </w:p>
    <w:p>
      <w:pPr>
        <w:ind w:firstLine="482"/>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乙方所供食材质量必须达到本标书所列的要求，符合国家相关食品安全卫生标准，并且品质不低于甲方当日在各大食材批发市场的自购标准。乙方不得以次充好，甲方有权进行抽检，检测一次不合格的，乙方应承担当日全部食材供货总额两倍的违约金；检测不合格满二次的，甲方有权终止合同，且乙方须向甲方支付5%合同总金额的违约金。</w:t>
      </w:r>
      <w:r/>
    </w:p>
    <w:p>
      <w:pPr>
        <w:ind w:firstLine="482"/>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乙方当日供应食材经甲方验收后不达标、不足量、漏供或错供时，乙方必须进行调换或补充并按合同规定接受处罚。乙方调换或补充的食材必须经甲方同意，按协商后的品种、质量、规格、数量将食材于发现问题后的1小时内配送至甲方食堂，相关费用由乙方承担。</w:t>
      </w:r>
      <w:r/>
    </w:p>
    <w:p>
      <w:pPr>
        <w:ind w:firstLine="482"/>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）乙方应保证供应食材的及时、供应食材的优质、供应食材的多样、供应食材的新鲜度。确保每日菜肴做到勤变换，按季节及时调整时令菜。</w:t>
      </w:r>
      <w:r/>
    </w:p>
    <w:p>
      <w:pPr>
        <w:ind w:firstLine="482"/>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）乙方未经甲方同意，不得对食材进行外加工，一经发现将作违约处理。</w:t>
      </w:r>
      <w:r/>
    </w:p>
    <w:p>
      <w:pPr>
        <w:ind w:firstLine="424"/>
        <w:spacing w:line="440" w:lineRule="exact"/>
        <w:rPr>
          <w:rFonts w:ascii="宋体" w:hAnsi="宋体"/>
          <w:b/>
          <w:bCs/>
          <w:sz w:val="24"/>
          <w:szCs w:val="24"/>
        </w:rPr>
      </w:pPr>
      <w:r>
        <w:rPr>
          <w:rFonts w:hint="eastAsia" w:ascii="宋体" w:hAnsi="宋体"/>
          <w:b/>
          <w:bCs/>
          <w:sz w:val="24"/>
          <w:szCs w:val="24"/>
        </w:rPr>
        <w:t xml:space="preserve">2.食品安全要求</w:t>
      </w:r>
      <w:r/>
    </w:p>
    <w:p>
      <w:pPr>
        <w:ind w:firstLine="422"/>
        <w:spacing w:line="440" w:lineRule="exact"/>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应严格遵守《中华人民共和国食品安全法》《中华人民共和国动物防疫法》《食品生产通用卫生规范》（GB 14881—2013）、《食品安全国家标准 餐饮服务通用卫生规范》（GB 31654－2021）等相关规定，一经发现供应以下食品，除全部退货外，将取消其供货资格，并由其承担因此造成的经济责任和法律责任： 　　</w:t>
      </w:r>
      <w:r/>
    </w:p>
    <w:p>
      <w:pPr>
        <w:ind w:firstLine="422"/>
        <w:spacing w:line="440" w:lineRule="exact"/>
        <w:rPr>
          <w:rFonts w:ascii="宋体" w:hAnsi="宋体"/>
          <w:sz w:val="24"/>
          <w:szCs w:val="24"/>
        </w:rPr>
      </w:pPr>
      <w:r>
        <w:rPr>
          <w:rFonts w:ascii="宋体" w:hAnsi="宋体"/>
          <w:sz w:val="24"/>
          <w:szCs w:val="24"/>
        </w:rPr>
        <w:t xml:space="preserve">（1）无品名、产地、厂名、生产日期、保质期及中文标识及原料说明的预包装食品（除蔬菜、面条等散装食品）；</w:t>
      </w:r>
      <w:r/>
    </w:p>
    <w:p>
      <w:pPr>
        <w:ind w:firstLine="422"/>
        <w:spacing w:line="440" w:lineRule="exact"/>
        <w:rPr>
          <w:rFonts w:ascii="宋体" w:hAnsi="宋体"/>
          <w:sz w:val="24"/>
          <w:szCs w:val="24"/>
        </w:rPr>
      </w:pPr>
      <w:r>
        <w:rPr>
          <w:rFonts w:ascii="宋体" w:hAnsi="宋体"/>
          <w:sz w:val="24"/>
          <w:szCs w:val="24"/>
        </w:rPr>
        <w:t xml:space="preserve">（2）腐败变质、油脂酸败、霉变、生虫、污秽不洁、混有异物或者其他感官性状异常，含有毒、有害物质或者被有毒、有害物质污染，可能对人体健康有害的食品； 　　</w:t>
      </w:r>
      <w:r/>
    </w:p>
    <w:p>
      <w:pPr>
        <w:ind w:firstLine="422"/>
        <w:spacing w:line="440" w:lineRule="exact"/>
        <w:rPr>
          <w:rFonts w:ascii="宋体" w:hAnsi="宋体"/>
          <w:sz w:val="24"/>
          <w:szCs w:val="24"/>
        </w:rPr>
      </w:pPr>
      <w:r>
        <w:rPr>
          <w:rFonts w:ascii="宋体" w:hAnsi="宋体"/>
          <w:sz w:val="24"/>
          <w:szCs w:val="24"/>
        </w:rPr>
        <w:t xml:space="preserve">（3）含有毒、有害物质或者被有害物质污染，对人体健康有害的； 　　</w:t>
      </w:r>
      <w:r/>
    </w:p>
    <w:p>
      <w:pPr>
        <w:ind w:firstLine="422"/>
        <w:spacing w:line="440" w:lineRule="exact"/>
        <w:rPr>
          <w:rFonts w:ascii="宋体" w:hAnsi="宋体"/>
          <w:sz w:val="24"/>
          <w:szCs w:val="24"/>
        </w:rPr>
      </w:pPr>
      <w:r>
        <w:rPr>
          <w:rFonts w:ascii="宋体" w:hAnsi="宋体"/>
          <w:sz w:val="24"/>
          <w:szCs w:val="24"/>
        </w:rPr>
        <w:t xml:space="preserve">（4）含有致病性寄生虫、微生物或者微生物含量超过国家限定标准的； 　　</w:t>
      </w:r>
      <w:r/>
    </w:p>
    <w:p>
      <w:pPr>
        <w:ind w:firstLine="422"/>
        <w:spacing w:line="440" w:lineRule="exact"/>
        <w:rPr>
          <w:rFonts w:ascii="宋体" w:hAnsi="宋体"/>
          <w:sz w:val="24"/>
          <w:szCs w:val="24"/>
        </w:rPr>
      </w:pPr>
      <w:r>
        <w:rPr>
          <w:rFonts w:ascii="宋体" w:hAnsi="宋体"/>
          <w:sz w:val="24"/>
          <w:szCs w:val="24"/>
        </w:rPr>
        <w:t xml:space="preserve">（5）未经动物检疫部门检疫、检验或者检疫、检验不合格的肉类及其制品； 　　</w:t>
      </w:r>
      <w:r/>
    </w:p>
    <w:p>
      <w:pPr>
        <w:ind w:firstLine="422"/>
        <w:spacing w:line="440" w:lineRule="exact"/>
        <w:rPr>
          <w:rFonts w:ascii="宋体" w:hAnsi="宋体"/>
          <w:sz w:val="24"/>
          <w:szCs w:val="24"/>
        </w:rPr>
      </w:pPr>
      <w:r>
        <w:rPr>
          <w:rFonts w:ascii="宋体" w:hAnsi="宋体"/>
          <w:sz w:val="24"/>
          <w:szCs w:val="24"/>
        </w:rPr>
        <w:t xml:space="preserve">（6）病死、毒死或者死因不明的禽、畜、兽、水产动物等及其制品，不合格调味品，工业用盐，非食品原料和滥用食品添加剂，农药残留超标的水果、蔬菜等；其他不符合食品卫生标准和要求的食品； 　　</w:t>
      </w:r>
      <w:r/>
    </w:p>
    <w:p>
      <w:pPr>
        <w:ind w:firstLine="422"/>
        <w:spacing w:line="440" w:lineRule="exact"/>
        <w:rPr>
          <w:rFonts w:ascii="宋体" w:hAnsi="宋体"/>
          <w:sz w:val="24"/>
          <w:szCs w:val="24"/>
        </w:rPr>
      </w:pPr>
      <w:r>
        <w:rPr>
          <w:rFonts w:ascii="宋体" w:hAnsi="宋体"/>
          <w:sz w:val="24"/>
          <w:szCs w:val="24"/>
        </w:rPr>
        <w:t xml:space="preserve">（7）掺假、掺杂、伪造，影响营养、卫生的； 　　</w:t>
      </w:r>
      <w:r/>
    </w:p>
    <w:p>
      <w:pPr>
        <w:ind w:firstLine="422"/>
        <w:spacing w:line="440" w:lineRule="exact"/>
        <w:rPr>
          <w:rFonts w:ascii="宋体" w:hAnsi="宋体"/>
          <w:sz w:val="24"/>
          <w:szCs w:val="24"/>
        </w:rPr>
      </w:pPr>
      <w:r>
        <w:rPr>
          <w:rFonts w:ascii="宋体" w:hAnsi="宋体"/>
          <w:sz w:val="24"/>
          <w:szCs w:val="24"/>
        </w:rPr>
        <w:t xml:space="preserve">（8）用非食品原料加工的，加入非食品用化学物质或者将非食品当作食品的；超过保质期限或不符合食品标签规定的预包装食品</w:t>
      </w:r>
      <w:r>
        <w:rPr>
          <w:rFonts w:hint="eastAsia" w:ascii="宋体" w:hAnsi="宋体"/>
          <w:sz w:val="24"/>
          <w:szCs w:val="24"/>
        </w:rPr>
        <w:t xml:space="preserve">；</w:t>
      </w:r>
      <w:r/>
    </w:p>
    <w:p>
      <w:pPr>
        <w:ind w:firstLine="422"/>
        <w:spacing w:line="440" w:lineRule="exact"/>
        <w:rPr>
          <w:rFonts w:ascii="宋体" w:hAnsi="宋体"/>
          <w:sz w:val="24"/>
          <w:szCs w:val="24"/>
        </w:rPr>
      </w:pPr>
      <w:r>
        <w:rPr>
          <w:rFonts w:ascii="宋体" w:hAnsi="宋体"/>
          <w:sz w:val="24"/>
          <w:szCs w:val="24"/>
        </w:rPr>
        <w:t xml:space="preserve">（2）因食材引起的病原性传播或食物中毒，一切责任由</w:t>
      </w:r>
      <w:r>
        <w:rPr>
          <w:rFonts w:hint="eastAsia" w:ascii="宋体" w:hAnsi="宋体"/>
          <w:sz w:val="24"/>
          <w:szCs w:val="24"/>
        </w:rPr>
        <w:t xml:space="preserve">乙方</w:t>
      </w:r>
      <w:r>
        <w:rPr>
          <w:rFonts w:ascii="宋体" w:hAnsi="宋体"/>
          <w:sz w:val="24"/>
          <w:szCs w:val="24"/>
        </w:rPr>
        <w:t xml:space="preserve">负责，并承担相应的法律和经济责任。</w:t>
      </w:r>
      <w:r/>
    </w:p>
    <w:p>
      <w:pPr>
        <w:ind w:firstLine="424"/>
        <w:spacing w:line="440" w:lineRule="exact"/>
        <w:rPr>
          <w:rFonts w:ascii="宋体" w:hAnsi="宋体"/>
          <w:b/>
          <w:bCs/>
          <w:sz w:val="24"/>
          <w:szCs w:val="24"/>
        </w:rPr>
      </w:pPr>
      <w:r>
        <w:rPr>
          <w:rFonts w:hint="eastAsia" w:ascii="宋体" w:hAnsi="宋体"/>
          <w:b/>
          <w:bCs/>
          <w:sz w:val="24"/>
          <w:szCs w:val="24"/>
        </w:rPr>
        <w:t xml:space="preserve">3.其他要求</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）临时加货处理：对于甲方临时有客餐任务或临时增加员工用餐时，供应商需在接到甲方通知时按要求时间将货物送到甲方的指定地点，派专人负责跟踪服务，保证用餐正常。</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）在供货过程中，甲方对所供货物有任何意见，可随时向供应商反映，供应商应及时改进，否则，甲方有权终止与乙方的合作，一方终止合同须提前十五天通知对方。</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）因配送过程中出现人身等安全事故，供应商独立承担一切刑事、民事责任，与甲方无关。</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）供应商应随时按甲方要求提供各类货物清晰准确的原产地以及检测报告。</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供应商应该按照甲方的要求，建立完整的各类物品追踪溯源体系，应当建立专门台账，按食品进货凭证和台账登记本格式如实记录配送给甲方的各类物品，留存相关检验合格证明、资质证明、营业执照等有效资料，并可追踪溯源，甲方有权定期检查。</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）供应商应成立食堂配送项目专项服务小组，负责相关工作及提供各种服务，本项目所配备的人员须凭健康证上岗。</w:t>
      </w:r>
      <w:r/>
    </w:p>
    <w:p>
      <w:pPr>
        <w:ind w:firstLine="422"/>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）服务期间，如发生食品卫生安全等问题，包括且不限于人员餐后出现呕吐、腹泻，或食物污染，或食物中毒等，甲方有权终止与供应商的合作，并由甲方承担因此而造成的全部责任。</w:t>
      </w:r>
      <w:r/>
    </w:p>
    <w:p>
      <w:pPr>
        <w:ind w:firstLine="48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）甲方如有要求对肉类进行加工的（如加工成肉丝等），供应商应免收加工费。</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考核办法：详见合同附件《阳山派出所食堂食材采购项目考核办法》。</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甲方权利义务</w:t>
      </w:r>
      <w:r/>
    </w:p>
    <w:p>
      <w:pPr>
        <w:ind w:firstLine="480"/>
        <w:spacing w:line="440" w:lineRule="exact"/>
        <w:tabs>
          <w:tab w:val="left" w:pos="945" w:leader="none"/>
        </w:tabs>
        <w:rPr>
          <w:rFonts w:ascii="宋体" w:hAnsi="宋体"/>
          <w:bCs/>
          <w:sz w:val="24"/>
          <w:szCs w:val="24"/>
        </w:rPr>
        <w:outlineLvl w:val="0"/>
      </w:pPr>
      <w:r/>
      <w:bookmarkStart w:id="155" w:name="_Toc118708472"/>
      <w:r>
        <w:rPr>
          <w:rFonts w:ascii="宋体" w:hAnsi="宋体"/>
          <w:bCs/>
          <w:sz w:val="24"/>
          <w:szCs w:val="24"/>
        </w:rPr>
        <w:t xml:space="preserve">1</w:t>
      </w:r>
      <w:r>
        <w:rPr>
          <w:rFonts w:hint="eastAsia" w:ascii="宋体" w:hAnsi="宋体"/>
          <w:bCs/>
          <w:sz w:val="24"/>
          <w:szCs w:val="24"/>
        </w:rPr>
        <w:t xml:space="preserve">.按照本合同相关条款内容向乙方如期支付相应费用。</w:t>
      </w:r>
      <w:bookmarkEnd w:id="155"/>
      <w:r/>
      <w:r/>
    </w:p>
    <w:p>
      <w:pPr>
        <w:ind w:firstLine="480"/>
        <w:spacing w:line="440" w:lineRule="exact"/>
        <w:rPr>
          <w:rFonts w:asciiTheme="minorEastAsia" w:hAnsiTheme="minorEastAsia" w:eastAsiaTheme="minorEastAsia"/>
          <w:bCs/>
          <w:sz w:val="24"/>
          <w:szCs w:val="24"/>
        </w:rPr>
      </w:pPr>
      <w:r/>
      <w:bookmarkStart w:id="156" w:name="_Toc118708473"/>
      <w:r>
        <w:rPr>
          <w:rFonts w:ascii="宋体" w:hAnsi="宋体"/>
          <w:bCs/>
          <w:sz w:val="24"/>
          <w:szCs w:val="24"/>
        </w:rPr>
        <w:t xml:space="preserve">2</w:t>
      </w:r>
      <w:r>
        <w:rPr>
          <w:rFonts w:hint="eastAsia" w:ascii="宋体" w:hAnsi="宋体"/>
          <w:bCs/>
          <w:sz w:val="24"/>
          <w:szCs w:val="24"/>
        </w:rPr>
        <w:t xml:space="preserve">.法规、政策规定的甲方其他权利义务。</w:t>
      </w:r>
      <w:bookmarkEnd w:id="156"/>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乙方权利义务</w:t>
      </w:r>
      <w:r/>
    </w:p>
    <w:p>
      <w:pPr>
        <w:ind w:firstLine="480"/>
        <w:spacing w:line="440" w:lineRule="exact"/>
        <w:tabs>
          <w:tab w:val="left" w:pos="945" w:leader="none"/>
        </w:tabs>
        <w:rPr>
          <w:rFonts w:ascii="宋体" w:hAnsi="宋体"/>
          <w:bCs/>
          <w:sz w:val="24"/>
          <w:szCs w:val="24"/>
        </w:rPr>
        <w:outlineLvl w:val="0"/>
      </w:pPr>
      <w:r/>
      <w:bookmarkStart w:id="157" w:name="_Toc118708474"/>
      <w:r>
        <w:rPr>
          <w:rFonts w:ascii="宋体" w:hAnsi="宋体"/>
          <w:bCs/>
          <w:sz w:val="24"/>
          <w:szCs w:val="24"/>
        </w:rPr>
        <w:t xml:space="preserve">1</w:t>
      </w:r>
      <w:r>
        <w:rPr>
          <w:rFonts w:hint="eastAsia" w:ascii="宋体" w:hAnsi="宋体"/>
          <w:bCs/>
          <w:sz w:val="24"/>
          <w:szCs w:val="24"/>
        </w:rPr>
        <w:t xml:space="preserve">.乙方不得将项目整体或部分进行转包或分包，且不得让第三方公司采用挂靠乙方的方式承担本项目；</w:t>
      </w:r>
      <w:bookmarkEnd w:id="157"/>
      <w:r/>
      <w:r/>
    </w:p>
    <w:p>
      <w:pPr>
        <w:ind w:firstLine="480"/>
        <w:spacing w:line="440" w:lineRule="exact"/>
        <w:tabs>
          <w:tab w:val="left" w:pos="945" w:leader="none"/>
        </w:tabs>
        <w:rPr>
          <w:rFonts w:ascii="宋体" w:hAnsi="宋体"/>
          <w:bCs/>
          <w:sz w:val="24"/>
          <w:szCs w:val="24"/>
        </w:rPr>
        <w:outlineLvl w:val="0"/>
      </w:pPr>
      <w:r/>
      <w:bookmarkStart w:id="158" w:name="_Toc118708475"/>
      <w:r>
        <w:rPr>
          <w:rFonts w:hint="eastAsia" w:ascii="宋体" w:hAnsi="宋体"/>
          <w:bCs/>
          <w:sz w:val="24"/>
          <w:szCs w:val="24"/>
        </w:rPr>
        <w:t xml:space="preserve">2.乙方有权按照约定要求甲方支付相应费用；</w:t>
      </w:r>
      <w:bookmarkEnd w:id="158"/>
      <w:r/>
      <w:r/>
    </w:p>
    <w:p>
      <w:pPr>
        <w:ind w:firstLine="480"/>
        <w:spacing w:line="440" w:lineRule="exact"/>
        <w:tabs>
          <w:tab w:val="left" w:pos="945" w:leader="none"/>
        </w:tabs>
        <w:rPr>
          <w:rFonts w:ascii="宋体" w:hAnsi="宋体"/>
          <w:bCs/>
          <w:sz w:val="24"/>
          <w:szCs w:val="24"/>
        </w:rPr>
        <w:outlineLvl w:val="0"/>
      </w:pPr>
      <w:r/>
      <w:bookmarkStart w:id="159" w:name="_Toc118708476"/>
      <w:r>
        <w:rPr>
          <w:rFonts w:ascii="宋体" w:hAnsi="宋体"/>
          <w:bCs/>
          <w:sz w:val="24"/>
          <w:szCs w:val="24"/>
        </w:rPr>
        <w:t xml:space="preserve">3</w:t>
      </w:r>
      <w:r>
        <w:rPr>
          <w:rFonts w:hint="eastAsia" w:ascii="宋体" w:hAnsi="宋体"/>
          <w:bCs/>
          <w:sz w:val="24"/>
          <w:szCs w:val="24"/>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159"/>
      <w:r/>
      <w:r/>
    </w:p>
    <w:p>
      <w:pPr>
        <w:ind w:firstLine="480"/>
        <w:spacing w:line="440" w:lineRule="exact"/>
        <w:tabs>
          <w:tab w:val="left" w:pos="945" w:leader="none"/>
        </w:tabs>
        <w:rPr>
          <w:rFonts w:ascii="宋体" w:hAnsi="宋体"/>
          <w:bCs/>
          <w:sz w:val="24"/>
          <w:szCs w:val="24"/>
        </w:rPr>
        <w:outlineLvl w:val="0"/>
      </w:pPr>
      <w:r/>
      <w:bookmarkStart w:id="160" w:name="_Toc118708477"/>
      <w:r>
        <w:rPr>
          <w:rFonts w:ascii="宋体" w:hAnsi="宋体"/>
          <w:bCs/>
          <w:sz w:val="24"/>
          <w:szCs w:val="24"/>
        </w:rPr>
        <w:t xml:space="preserve">4</w:t>
      </w:r>
      <w:r>
        <w:rPr>
          <w:rFonts w:hint="eastAsia" w:ascii="宋体" w:hAnsi="宋体"/>
          <w:bCs/>
          <w:sz w:val="24"/>
          <w:szCs w:val="24"/>
        </w:rPr>
        <w:t xml:space="preserve">.乙方负责对服务人员进行派遣前的政策、法律教育、职业道德等培训，甲方提供必要的建议和指导；</w:t>
      </w:r>
      <w:bookmarkEnd w:id="160"/>
      <w:r/>
      <w:r/>
    </w:p>
    <w:p>
      <w:pPr>
        <w:ind w:firstLine="480"/>
        <w:spacing w:line="440" w:lineRule="exact"/>
        <w:tabs>
          <w:tab w:val="left" w:pos="945" w:leader="none"/>
        </w:tabs>
        <w:rPr>
          <w:rFonts w:ascii="宋体" w:hAnsi="宋体"/>
          <w:bCs/>
          <w:sz w:val="24"/>
          <w:szCs w:val="24"/>
        </w:rPr>
        <w:outlineLvl w:val="0"/>
      </w:pPr>
      <w:r/>
      <w:bookmarkStart w:id="161" w:name="_Toc118708478"/>
      <w:r>
        <w:rPr>
          <w:rFonts w:ascii="宋体" w:hAnsi="宋体"/>
          <w:bCs/>
          <w:sz w:val="24"/>
          <w:szCs w:val="24"/>
        </w:rPr>
        <w:t xml:space="preserve">5</w:t>
      </w:r>
      <w:r>
        <w:rPr>
          <w:rFonts w:hint="eastAsia" w:ascii="宋体" w:hAnsi="宋体"/>
          <w:bCs/>
          <w:sz w:val="24"/>
          <w:szCs w:val="24"/>
        </w:rPr>
        <w:t xml:space="preserve">.乙方派驻的服务人员在工作期间发生工伤等意外的，乙方应负责工伤认定和劳动能力鉴定申请，甲方应积极配合。工伤认定申请和劳动能力鉴定申请结束后，由乙方按照相关规定承担责任。</w:t>
      </w:r>
      <w:bookmarkEnd w:id="161"/>
      <w:r/>
      <w:r/>
    </w:p>
    <w:p>
      <w:pPr>
        <w:ind w:firstLine="480"/>
        <w:spacing w:line="440" w:lineRule="exact"/>
        <w:tabs>
          <w:tab w:val="left" w:pos="945" w:leader="none"/>
        </w:tabs>
        <w:rPr>
          <w:rFonts w:ascii="宋体" w:hAnsi="宋体"/>
          <w:bCs/>
          <w:sz w:val="24"/>
          <w:szCs w:val="24"/>
        </w:rPr>
        <w:outlineLvl w:val="0"/>
      </w:pPr>
      <w:r/>
      <w:bookmarkStart w:id="162" w:name="_Toc118708479"/>
      <w:r>
        <w:rPr>
          <w:rFonts w:ascii="宋体" w:hAnsi="宋体"/>
          <w:bCs/>
          <w:sz w:val="24"/>
          <w:szCs w:val="24"/>
        </w:rPr>
        <w:t xml:space="preserve">6</w:t>
      </w:r>
      <w:r>
        <w:rPr>
          <w:rFonts w:hint="eastAsia" w:ascii="宋体" w:hAnsi="宋体"/>
          <w:bCs/>
          <w:sz w:val="24"/>
          <w:szCs w:val="24"/>
        </w:rPr>
        <w:t xml:space="preserve">.乙方应在整个服务期间对其为本项目工作的人员投保意外伤害险，其投保金额应足以现场重置。办理保险的一切费用均由乙方承担。</w:t>
      </w:r>
      <w:bookmarkEnd w:id="162"/>
      <w:r/>
      <w:r/>
    </w:p>
    <w:p>
      <w:pPr>
        <w:ind w:firstLine="480"/>
        <w:spacing w:line="440" w:lineRule="exact"/>
        <w:tabs>
          <w:tab w:val="left" w:pos="945" w:leader="none"/>
        </w:tabs>
        <w:rPr>
          <w:rFonts w:ascii="宋体" w:hAnsi="宋体"/>
          <w:bCs/>
          <w:sz w:val="24"/>
          <w:szCs w:val="24"/>
        </w:rPr>
        <w:outlineLvl w:val="0"/>
      </w:pPr>
      <w:r/>
      <w:bookmarkStart w:id="163" w:name="_Toc118708480"/>
      <w:r>
        <w:rPr>
          <w:rFonts w:ascii="宋体" w:hAnsi="宋体"/>
          <w:bCs/>
          <w:sz w:val="24"/>
          <w:szCs w:val="24"/>
        </w:rPr>
        <w:t xml:space="preserve">7</w:t>
      </w:r>
      <w:r>
        <w:rPr>
          <w:rFonts w:hint="eastAsia" w:ascii="宋体" w:hAnsi="宋体"/>
          <w:bCs/>
          <w:sz w:val="24"/>
          <w:szCs w:val="24"/>
        </w:rPr>
        <w:t xml:space="preserve">.乙方服务人员在服务期间因正常服务造成的任何人员伤亡事故，甲方均不承担任何责任。</w:t>
      </w:r>
      <w:bookmarkEnd w:id="163"/>
      <w:r/>
      <w:r/>
    </w:p>
    <w:p>
      <w:pPr>
        <w:ind w:firstLine="480"/>
        <w:spacing w:line="440" w:lineRule="exact"/>
        <w:rPr>
          <w:rFonts w:asciiTheme="minorEastAsia" w:hAnsiTheme="minorEastAsia" w:eastAsiaTheme="minorEastAsia"/>
          <w:sz w:val="24"/>
          <w:szCs w:val="24"/>
        </w:rPr>
      </w:pPr>
      <w:r/>
      <w:bookmarkStart w:id="164" w:name="_Toc118708481"/>
      <w:r>
        <w:rPr>
          <w:rFonts w:ascii="宋体" w:hAnsi="宋体"/>
          <w:bCs/>
          <w:sz w:val="24"/>
          <w:szCs w:val="24"/>
        </w:rPr>
        <w:t xml:space="preserve">8</w:t>
      </w:r>
      <w:r>
        <w:rPr>
          <w:rFonts w:hint="eastAsia" w:ascii="宋体" w:hAnsi="宋体"/>
          <w:bCs/>
          <w:sz w:val="24"/>
          <w:szCs w:val="24"/>
        </w:rPr>
        <w:t xml:space="preserve">.法规、政策规定的乙方其他权利义务。</w:t>
      </w:r>
      <w:bookmarkEnd w:id="164"/>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违约责任</w:t>
      </w:r>
      <w:r/>
    </w:p>
    <w:p>
      <w:pPr>
        <w:ind w:firstLine="482"/>
        <w:spacing w:line="440" w:lineRule="exact"/>
        <w:rPr>
          <w:rFonts w:ascii="宋体" w:hAnsi="宋体" w:cs="宋体"/>
          <w:b/>
          <w:sz w:val="24"/>
        </w:rPr>
      </w:pPr>
      <w:r>
        <w:rPr>
          <w:rFonts w:hint="eastAsia" w:ascii="宋体" w:hAnsi="宋体" w:cs="宋体"/>
          <w:b/>
          <w:sz w:val="24"/>
        </w:rPr>
        <w:t xml:space="preserve">1.价格违约</w:t>
      </w:r>
      <w:r/>
    </w:p>
    <w:p>
      <w:pPr>
        <w:ind w:firstLine="480"/>
        <w:spacing w:line="440" w:lineRule="exact"/>
        <w:rPr>
          <w:rFonts w:ascii="宋体" w:hAnsi="宋体" w:cs="宋体"/>
          <w:sz w:val="24"/>
        </w:rPr>
      </w:pPr>
      <w:r>
        <w:rPr>
          <w:rFonts w:hint="eastAsia" w:ascii="宋体" w:hAnsi="宋体" w:cs="宋体"/>
          <w:sz w:val="24"/>
        </w:rPr>
        <w:t xml:space="preserve">经甲方随机抽查，第一次发现，结算价格未达到承诺优惠率的，除结算价格按承诺优惠率执行外，相应扣除货款</w:t>
      </w:r>
      <w:r>
        <w:rPr>
          <w:rFonts w:ascii="宋体" w:hAnsi="宋体" w:cs="宋体"/>
          <w:sz w:val="24"/>
        </w:rPr>
        <w:t xml:space="preserve">2000</w:t>
      </w:r>
      <w:r>
        <w:rPr>
          <w:rFonts w:hint="eastAsia" w:ascii="宋体" w:hAnsi="宋体" w:cs="宋体"/>
          <w:sz w:val="24"/>
        </w:rPr>
        <w:t xml:space="preserve">元；第二次发现，结算价格未达到承诺优惠率的，除结算价格按承诺优惠率执行外，相应扣除货款</w:t>
      </w:r>
      <w:r>
        <w:rPr>
          <w:rFonts w:ascii="宋体" w:hAnsi="宋体" w:cs="宋体"/>
          <w:sz w:val="24"/>
        </w:rPr>
        <w:t xml:space="preserve">5000</w:t>
      </w:r>
      <w:r>
        <w:rPr>
          <w:rFonts w:hint="eastAsia" w:ascii="宋体" w:hAnsi="宋体" w:cs="宋体"/>
          <w:sz w:val="24"/>
        </w:rPr>
        <w:t xml:space="preserve">元；第三次发现，结算价格未达到承诺优惠率的，除结算价格按承诺优惠率执行外，相应扣除货款</w:t>
      </w:r>
      <w:r>
        <w:rPr>
          <w:rFonts w:ascii="宋体" w:hAnsi="宋体" w:cs="宋体"/>
          <w:sz w:val="24"/>
        </w:rPr>
        <w:t xml:space="preserve">20000</w:t>
      </w:r>
      <w:r>
        <w:rPr>
          <w:rFonts w:hint="eastAsia" w:ascii="宋体" w:hAnsi="宋体" w:cs="宋体"/>
          <w:sz w:val="24"/>
        </w:rPr>
        <w:t xml:space="preserve">元，并立即解除合同，且乙方3年内不得参与甲方组织的招投标。</w:t>
      </w:r>
      <w:r/>
    </w:p>
    <w:p>
      <w:pPr>
        <w:ind w:firstLine="482"/>
        <w:spacing w:line="440" w:lineRule="exact"/>
        <w:rPr>
          <w:rFonts w:ascii="宋体" w:hAnsi="宋体" w:cs="宋体"/>
          <w:b/>
          <w:sz w:val="24"/>
        </w:rPr>
      </w:pPr>
      <w:r>
        <w:rPr>
          <w:rFonts w:hint="eastAsia" w:ascii="宋体" w:hAnsi="宋体" w:cs="宋体"/>
          <w:b/>
          <w:sz w:val="24"/>
        </w:rPr>
        <w:t xml:space="preserve">2.数量违约</w:t>
      </w:r>
      <w:r/>
    </w:p>
    <w:p>
      <w:pPr>
        <w:ind w:firstLine="480"/>
        <w:spacing w:line="440" w:lineRule="exact"/>
        <w:rPr>
          <w:rFonts w:ascii="宋体" w:hAnsi="宋体" w:cs="宋体"/>
          <w:sz w:val="24"/>
        </w:rPr>
      </w:pPr>
      <w:r>
        <w:rPr>
          <w:rFonts w:hint="eastAsia" w:ascii="宋体" w:hAnsi="宋体" w:cs="宋体"/>
          <w:sz w:val="24"/>
        </w:rPr>
        <w:t xml:space="preserve">甲方验收时发现乙方供应存在实际供应比预约计划少，乙方必须立即予以免费补足。如发现乙方存在主观故意或不予补足，第一次发现，相应扣除货款</w:t>
      </w:r>
      <w:r>
        <w:rPr>
          <w:rFonts w:ascii="宋体" w:hAnsi="宋体" w:cs="宋体"/>
          <w:sz w:val="24"/>
        </w:rPr>
        <w:t xml:space="preserve">2000</w:t>
      </w:r>
      <w:r>
        <w:rPr>
          <w:rFonts w:hint="eastAsia" w:ascii="宋体" w:hAnsi="宋体" w:cs="宋体"/>
          <w:sz w:val="24"/>
        </w:rPr>
        <w:t xml:space="preserve">元；第二次发现，相应扣除货款</w:t>
      </w:r>
      <w:r>
        <w:rPr>
          <w:rFonts w:ascii="宋体" w:hAnsi="宋体" w:cs="宋体"/>
          <w:sz w:val="24"/>
        </w:rPr>
        <w:t xml:space="preserve">5000</w:t>
      </w:r>
      <w:r>
        <w:rPr>
          <w:rFonts w:hint="eastAsia" w:ascii="宋体" w:hAnsi="宋体" w:cs="宋体"/>
          <w:sz w:val="24"/>
        </w:rPr>
        <w:t xml:space="preserve">元；第三次发现，相应扣除货款</w:t>
      </w:r>
      <w:r>
        <w:rPr>
          <w:rFonts w:ascii="宋体" w:hAnsi="宋体" w:cs="宋体"/>
          <w:sz w:val="24"/>
        </w:rPr>
        <w:t xml:space="preserve">20000</w:t>
      </w:r>
      <w:r>
        <w:rPr>
          <w:rFonts w:hint="eastAsia" w:ascii="宋体" w:hAnsi="宋体" w:cs="宋体"/>
          <w:sz w:val="24"/>
        </w:rPr>
        <w:t xml:space="preserve">元，并立即解除合同，且乙方3年内不得参加与甲方组织的招投标。</w:t>
      </w:r>
      <w:r/>
    </w:p>
    <w:p>
      <w:pPr>
        <w:ind w:firstLine="482"/>
        <w:spacing w:line="440" w:lineRule="exact"/>
        <w:rPr>
          <w:rFonts w:ascii="宋体" w:hAnsi="宋体" w:cs="宋体"/>
          <w:b/>
          <w:sz w:val="24"/>
        </w:rPr>
      </w:pPr>
      <w:r>
        <w:rPr>
          <w:rFonts w:hint="eastAsia" w:ascii="宋体" w:hAnsi="宋体" w:cs="宋体"/>
          <w:b/>
          <w:sz w:val="24"/>
        </w:rPr>
        <w:t xml:space="preserve">3.质量违约</w:t>
      </w:r>
      <w:r/>
    </w:p>
    <w:p>
      <w:pPr>
        <w:ind w:firstLine="480"/>
        <w:spacing w:line="440" w:lineRule="exact"/>
        <w:rPr>
          <w:rFonts w:ascii="宋体" w:hAnsi="宋体" w:cs="宋体"/>
          <w:sz w:val="24"/>
        </w:rPr>
      </w:pPr>
      <w:r>
        <w:rPr>
          <w:rFonts w:hint="eastAsia" w:ascii="宋体" w:hAnsi="宋体" w:cs="宋体"/>
          <w:sz w:val="24"/>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lang w:val="en-US" w:eastAsia="zh-CN"/>
        </w:rPr>
        <w:t xml:space="preserve">职责</w:t>
      </w:r>
      <w:r>
        <w:rPr>
          <w:rFonts w:hint="eastAsia" w:ascii="宋体" w:hAnsi="宋体" w:cs="宋体"/>
          <w:sz w:val="24"/>
        </w:rPr>
        <w:t xml:space="preserve">时，第一次发现，相应扣除货款</w:t>
      </w:r>
      <w:r>
        <w:rPr>
          <w:rFonts w:ascii="宋体" w:hAnsi="宋体" w:cs="宋体"/>
          <w:sz w:val="24"/>
        </w:rPr>
        <w:t xml:space="preserve">2000</w:t>
      </w:r>
      <w:r>
        <w:rPr>
          <w:rFonts w:hint="eastAsia" w:ascii="宋体" w:hAnsi="宋体" w:cs="宋体"/>
          <w:sz w:val="24"/>
        </w:rPr>
        <w:t xml:space="preserve">元；第二次发现，相应扣除货款</w:t>
      </w:r>
      <w:r>
        <w:rPr>
          <w:rFonts w:ascii="宋体" w:hAnsi="宋体" w:cs="宋体"/>
          <w:sz w:val="24"/>
        </w:rPr>
        <w:t xml:space="preserve">5000</w:t>
      </w:r>
      <w:r>
        <w:rPr>
          <w:rFonts w:hint="eastAsia" w:ascii="宋体" w:hAnsi="宋体" w:cs="宋体"/>
          <w:sz w:val="24"/>
        </w:rPr>
        <w:t xml:space="preserve">元；第三次发现，相应扣除货款</w:t>
      </w:r>
      <w:r>
        <w:rPr>
          <w:rFonts w:ascii="宋体" w:hAnsi="宋体" w:cs="宋体"/>
          <w:sz w:val="24"/>
        </w:rPr>
        <w:t xml:space="preserve">20000</w:t>
      </w:r>
      <w:r>
        <w:rPr>
          <w:rFonts w:hint="eastAsia" w:ascii="宋体" w:hAnsi="宋体" w:cs="宋体"/>
          <w:sz w:val="24"/>
        </w:rPr>
        <w:t xml:space="preserve">元，并立即解除合同，且乙方3年内不得参加与甲方组织的招投标。如因质量问题引起的食物中毒，立即解除合同，由乙方负全责（经济、社会影响、刑事责任）并追究乙方法律责任。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rPr>
      </w:pPr>
      <w:r>
        <w:rPr>
          <w:rFonts w:hint="eastAsia" w:ascii="宋体" w:hAnsi="宋体" w:cs="宋体"/>
          <w:b/>
          <w:sz w:val="24"/>
        </w:rPr>
        <w:t xml:space="preserve">4.服务违约</w:t>
      </w:r>
      <w:r/>
    </w:p>
    <w:p>
      <w:pPr>
        <w:ind w:firstLine="480"/>
        <w:spacing w:line="440" w:lineRule="exact"/>
        <w:rPr>
          <w:rFonts w:ascii="宋体" w:hAnsi="宋体" w:cs="宋体"/>
          <w:sz w:val="24"/>
        </w:rPr>
      </w:pPr>
      <w:r>
        <w:rPr>
          <w:rFonts w:hint="eastAsia" w:ascii="宋体" w:hAnsi="宋体" w:cs="宋体"/>
          <w:sz w:val="24"/>
        </w:rPr>
        <w:t xml:space="preserve">除不可抗力外，乙方应按时将食材配送至甲方指定地点，如未按时送达，</w:t>
      </w:r>
      <w:r>
        <w:rPr>
          <w:rFonts w:hint="eastAsia" w:ascii="宋体" w:hAnsi="宋体" w:cs="宋体"/>
          <w:sz w:val="24"/>
          <w:u w:val="single"/>
        </w:rPr>
        <w:t xml:space="preserve">影响甲方伙食正常供应</w:t>
      </w:r>
      <w:r>
        <w:rPr>
          <w:rFonts w:hint="eastAsia" w:ascii="宋体" w:hAnsi="宋体" w:cs="宋体"/>
          <w:sz w:val="24"/>
        </w:rPr>
        <w:t xml:space="preserve">，第一次发现，相应扣除货款</w:t>
      </w:r>
      <w:r>
        <w:rPr>
          <w:rFonts w:ascii="宋体" w:hAnsi="宋体" w:cs="宋体"/>
          <w:sz w:val="24"/>
        </w:rPr>
        <w:t xml:space="preserve">2000</w:t>
      </w:r>
      <w:r>
        <w:rPr>
          <w:rFonts w:hint="eastAsia" w:ascii="宋体" w:hAnsi="宋体" w:cs="宋体"/>
          <w:sz w:val="24"/>
        </w:rPr>
        <w:t xml:space="preserve">元；第二次发现，相应扣除货款</w:t>
      </w:r>
      <w:r>
        <w:rPr>
          <w:rFonts w:ascii="宋体" w:hAnsi="宋体" w:cs="宋体"/>
          <w:sz w:val="24"/>
        </w:rPr>
        <w:t xml:space="preserve">5000</w:t>
      </w:r>
      <w:r>
        <w:rPr>
          <w:rFonts w:hint="eastAsia" w:ascii="宋体" w:hAnsi="宋体" w:cs="宋体"/>
          <w:sz w:val="24"/>
        </w:rPr>
        <w:t xml:space="preserve">元；第三次发现，相应扣除货款</w:t>
      </w:r>
      <w:r>
        <w:rPr>
          <w:rFonts w:ascii="宋体" w:hAnsi="宋体" w:cs="宋体"/>
          <w:sz w:val="24"/>
        </w:rPr>
        <w:t xml:space="preserve">20000</w:t>
      </w:r>
      <w:r>
        <w:rPr>
          <w:rFonts w:hint="eastAsia" w:ascii="宋体" w:hAnsi="宋体" w:cs="宋体"/>
          <w:sz w:val="24"/>
        </w:rPr>
        <w:t xml:space="preserve">元，并立即解除合同，且乙方3年内不得参加甲方组织的招投标。</w:t>
      </w:r>
      <w:r/>
    </w:p>
    <w:p>
      <w:pPr>
        <w:ind w:firstLine="480"/>
        <w:spacing w:line="440" w:lineRule="exact"/>
        <w:rPr>
          <w:rFonts w:ascii="宋体" w:hAnsi="宋体" w:cs="宋体"/>
          <w:sz w:val="24"/>
        </w:rPr>
      </w:pPr>
      <w:r>
        <w:rPr>
          <w:rFonts w:hint="eastAsia" w:ascii="宋体" w:hAnsi="宋体" w:cs="宋体"/>
          <w:sz w:val="24"/>
        </w:rPr>
        <w:t xml:space="preserve">甲方每月对乙方就供应情况进行满意度考核，如甲方就餐人员30%以上对所供食材不满意，视为一次考核不合格，第一次扣款2</w:t>
      </w:r>
      <w:r>
        <w:rPr>
          <w:rFonts w:ascii="宋体" w:hAnsi="宋体" w:cs="宋体"/>
          <w:sz w:val="24"/>
        </w:rPr>
        <w:t xml:space="preserve">0000</w:t>
      </w:r>
      <w:r>
        <w:rPr>
          <w:rFonts w:hint="eastAsia" w:ascii="宋体" w:hAnsi="宋体" w:cs="宋体"/>
          <w:sz w:val="24"/>
        </w:rPr>
        <w:t xml:space="preserve">元，由甲方向乙方下达整改通知书，乙方应及时进行整改；若连续2次考核不合格，甲方有权立即解除合同。</w:t>
      </w:r>
      <w:r/>
    </w:p>
    <w:p>
      <w:pPr>
        <w:ind w:firstLine="482"/>
        <w:spacing w:line="440" w:lineRule="exact"/>
        <w:rPr>
          <w:rFonts w:ascii="宋体" w:hAnsi="宋体" w:cs="宋体"/>
          <w:b/>
          <w:sz w:val="24"/>
        </w:rPr>
      </w:pP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其他违约事项</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sz w:val="24"/>
          <w:szCs w:val="24"/>
        </w:rPr>
        <w:t xml:space="preserve">（3）合同期间，</w:t>
      </w:r>
      <w:r>
        <w:rPr>
          <w:rFonts w:hint="eastAsia" w:asciiTheme="minorEastAsia" w:hAnsiTheme="minorEastAsia" w:eastAsiaTheme="minorEastAsia"/>
          <w:color w:val="auto"/>
          <w:sz w:val="24"/>
          <w:szCs w:val="24"/>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lang w:val="en-US" w:eastAsia="zh-CN"/>
        </w:rPr>
        <w:t xml:space="preserve">结算价款</w:t>
      </w:r>
      <w:r>
        <w:rPr>
          <w:rFonts w:hint="eastAsia" w:asciiTheme="minorEastAsia" w:hAnsiTheme="minorEastAsia" w:eastAsiaTheme="minorEastAsia"/>
          <w:color w:val="auto"/>
          <w:sz w:val="24"/>
          <w:szCs w:val="24"/>
        </w:rPr>
        <w:t xml:space="preserve">的基础上再赔偿</w:t>
      </w:r>
      <w:r>
        <w:rPr>
          <w:rFonts w:hint="eastAsia" w:asciiTheme="minorEastAsia" w:hAnsiTheme="minorEastAsia" w:eastAsiaTheme="minorEastAsia"/>
          <w:color w:val="auto"/>
          <w:sz w:val="24"/>
          <w:szCs w:val="24"/>
          <w:lang w:val="en-US" w:eastAsia="zh-CN"/>
        </w:rPr>
        <w:t xml:space="preserve">截至合同终止日的全部实际已结算价款</w:t>
      </w:r>
      <w:r>
        <w:rPr>
          <w:rFonts w:hint="eastAsia" w:asciiTheme="minorEastAsia" w:hAnsiTheme="minorEastAsia" w:eastAsiaTheme="minorEastAsia"/>
          <w:color w:val="auto"/>
          <w:sz w:val="24"/>
          <w:szCs w:val="24"/>
        </w:rPr>
        <w:t xml:space="preserve">的30%。</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合同期间，乙方不得无故终止合同，如终止此合同，非甲方责任，甲方无需支付</w:t>
      </w:r>
      <w:r>
        <w:rPr>
          <w:rFonts w:hint="eastAsia" w:asciiTheme="minorEastAsia" w:hAnsiTheme="minorEastAsia" w:eastAsiaTheme="minorEastAsia"/>
          <w:color w:val="auto"/>
          <w:sz w:val="24"/>
          <w:szCs w:val="24"/>
          <w:lang w:val="en-US" w:eastAsia="zh-CN"/>
        </w:rPr>
        <w:t xml:space="preserve">应结算的价款</w:t>
      </w:r>
      <w:r>
        <w:rPr>
          <w:rFonts w:hint="eastAsia" w:asciiTheme="minorEastAsia" w:hAnsiTheme="minorEastAsia" w:eastAsiaTheme="minorEastAsia"/>
          <w:color w:val="auto"/>
          <w:sz w:val="24"/>
          <w:szCs w:val="24"/>
        </w:rPr>
        <w:t xml:space="preserve">且乙方需赔偿</w:t>
      </w:r>
      <w:r>
        <w:rPr>
          <w:rFonts w:hint="eastAsia" w:asciiTheme="minorEastAsia" w:hAnsiTheme="minorEastAsia" w:eastAsiaTheme="minorEastAsia"/>
          <w:color w:val="auto"/>
          <w:sz w:val="24"/>
          <w:szCs w:val="24"/>
          <w:lang w:val="en-US" w:eastAsia="zh-CN"/>
        </w:rPr>
        <w:t xml:space="preserve">甲方</w:t>
      </w:r>
      <w:r>
        <w:rPr>
          <w:rFonts w:hint="eastAsia" w:asciiTheme="minorEastAsia" w:hAnsiTheme="minorEastAsia" w:eastAsiaTheme="minorEastAsia"/>
          <w:color w:val="auto"/>
          <w:sz w:val="24"/>
          <w:szCs w:val="24"/>
        </w:rPr>
        <w:t xml:space="preserve">截至合同终止日的全部实际已结算价款的30%。</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color w:val="auto"/>
          <w:sz w:val="24"/>
          <w:szCs w:val="24"/>
        </w:rPr>
        <w:t xml:space="preserve">（4）因乙方原因发生重大质量事故，除依约承担赔偿责任外，还将按有关质量</w:t>
      </w:r>
      <w:r>
        <w:rPr>
          <w:rFonts w:hint="eastAsia" w:asciiTheme="minorEastAsia" w:hAnsiTheme="minorEastAsia" w:eastAsiaTheme="minorEastAsia"/>
          <w:sz w:val="24"/>
          <w:szCs w:val="24"/>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若发生死亡安全事故，除按照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（7）违约金不足以支付守约方实际损失的，违约方应当赔偿守约方所有的实际损失。</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asciiTheme="minorEastAsia" w:hAnsiTheme="minorEastAsia" w:eastAsiaTheme="minorEastAsia"/>
          <w:b/>
          <w:sz w:val="24"/>
          <w:szCs w:val="24"/>
        </w:rPr>
        <w:t xml:space="preserve">解决争议的方</w:t>
      </w:r>
      <w:r>
        <w:rPr>
          <w:rFonts w:hint="eastAsia" w:asciiTheme="minorEastAsia" w:hAnsiTheme="minorEastAsia" w:eastAsiaTheme="minorEastAsia"/>
          <w:b/>
          <w:sz w:val="24"/>
          <w:szCs w:val="24"/>
        </w:rPr>
        <w:t xml:space="preserve">式</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1.合同经甲乙双方代表签字盖章并经见证后生效。</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u w:val="single"/>
        </w:rPr>
        <w:t xml:space="preserve">（2）</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（1）向无锡仲裁委员会申请仲裁。</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（2）向甲方所在地法院提起诉讼。</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其他事项</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.合同中未有约定的按照有关的法律法规以及国家行业标准或技术文件规定予以解决。</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.甲乙双方确认：对本合同条款及后果均已知悉，一致确认不存在欺诈、胁迫、乘人之危、重大误解、显失公平等任何可能导致合同无效或被撤销的情形。</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合同不可分割部分</w:t>
      </w:r>
      <w:r/>
    </w:p>
    <w:p>
      <w:pPr>
        <w:ind w:firstLine="480"/>
        <w:spacing w:line="440" w:lineRule="exact"/>
        <w:tabs>
          <w:tab w:val="left" w:pos="210" w:leader="none"/>
          <w:tab w:val="left" w:pos="420"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招标文件、投标文件、合同条款、合同附件及成交通知书，乙方在投标、评标过程中所作其他有关承诺、声明、书面澄清等均为合同不可分割的部分，与主合同具有同等法律效力。</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合同备案</w:t>
      </w:r>
      <w:r/>
    </w:p>
    <w:p>
      <w:pPr>
        <w:ind w:firstLine="480"/>
        <w:spacing w:line="440" w:lineRule="exact"/>
        <w:tabs>
          <w:tab w:val="left" w:pos="210" w:leader="none"/>
          <w:tab w:val="left" w:pos="735" w:leader="none"/>
          <w:tab w:val="left" w:pos="115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本合同一式柒份，甲方执肆份，乙方执贰份，见证方执壹份，具有同等法律效力。</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合同生效</w:t>
      </w:r>
      <w:r/>
    </w:p>
    <w:p>
      <w:pPr>
        <w:ind w:firstLine="480"/>
        <w:spacing w:line="44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本合同由甲乙双方签字、盖章后生效。</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合同签订地点：</w:t>
      </w:r>
      <w:r>
        <w:rPr>
          <w:rFonts w:hint="eastAsia" w:asciiTheme="minorEastAsia" w:hAnsiTheme="minorEastAsia" w:eastAsiaTheme="minorEastAsia"/>
          <w:b/>
          <w:bCs/>
          <w:sz w:val="24"/>
          <w:szCs w:val="24"/>
          <w:u w:val="single"/>
        </w:rPr>
        <w:t xml:space="preserve">无锡市公安局惠山分局阳山派出所</w:t>
      </w:r>
      <w:r>
        <w:rPr>
          <w:rFonts w:hint="eastAsia" w:asciiTheme="minorEastAsia" w:hAnsiTheme="minorEastAsia" w:eastAsiaTheme="minorEastAsia"/>
          <w:sz w:val="24"/>
          <w:szCs w:val="24"/>
        </w:rPr>
        <w:t xml:space="preserve">。</w:t>
      </w:r>
      <w:r/>
    </w:p>
    <w:p>
      <w:pPr>
        <w:numPr>
          <w:ilvl w:val="0"/>
          <w:numId w:val="16"/>
        </w:numPr>
        <w:ind w:left="0" w:firstLine="525"/>
        <w:spacing w:line="440" w:lineRule="exact"/>
        <w:tabs>
          <w:tab w:val="left" w:pos="210" w:leader="none"/>
          <w:tab w:val="left" w:pos="840" w:leader="none"/>
          <w:tab w:val="left" w:pos="1260" w:leader="none"/>
        </w:tabs>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合同附件：《采购需求》《阳山派出所食堂食材采购项目考核办法》《开标一览表》。</w:t>
      </w:r>
      <w:r/>
    </w:p>
    <w:p>
      <w:pPr>
        <w:ind w:firstLine="480"/>
        <w:spacing w:line="440" w:lineRule="exact"/>
        <w:rPr>
          <w:rFonts w:ascii="宋体" w:hAnsi="宋体"/>
          <w:sz w:val="24"/>
        </w:rPr>
      </w:pPr>
      <w:r>
        <w:rPr>
          <w:rFonts w:hint="eastAsia" w:ascii="宋体" w:hAnsi="宋体"/>
          <w:sz w:val="24"/>
        </w:rPr>
        <w:t xml:space="preserve">以下无正文。</w:t>
      </w:r>
      <w:r/>
    </w:p>
    <w:tbl>
      <w:tblPr>
        <w:tblStyle w:val="1657"/>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8"/>
        <w:gridCol w:w="4781"/>
      </w:tblGrid>
      <w:tr>
        <w:trPr>
          <w:jc w:val="center"/>
          <w:trHeight w:val="345"/>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b/>
                <w:sz w:val="24"/>
              </w:rPr>
            </w:pPr>
            <w:r>
              <w:rPr>
                <w:rFonts w:hint="eastAsia" w:ascii="宋体" w:hAnsi="宋体"/>
                <w:b/>
                <w:sz w:val="24"/>
              </w:rPr>
              <w:t xml:space="preserve">甲方</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b/>
                <w:sz w:val="24"/>
              </w:rPr>
            </w:pPr>
            <w:r>
              <w:rPr>
                <w:rFonts w:hint="eastAsia" w:ascii="宋体" w:hAnsi="宋体"/>
                <w:b/>
                <w:sz w:val="24"/>
              </w:rPr>
              <w:t xml:space="preserve">乙方</w:t>
            </w:r>
            <w:r/>
          </w:p>
        </w:tc>
      </w:tr>
      <w:tr>
        <w:trPr>
          <w:jc w:val="center"/>
          <w:trHeight w:val="1201"/>
        </w:trPr>
        <w:tc>
          <w:tcPr>
            <w:tcBorders>
              <w:top w:val="single" w:color="auto" w:sz="4" w:space="0"/>
              <w:left w:val="single" w:color="auto" w:sz="4" w:space="0"/>
              <w:bottom w:val="single" w:color="auto" w:sz="4" w:space="0"/>
              <w:right w:val="single" w:color="auto" w:sz="4" w:space="0"/>
            </w:tcBorders>
            <w:tcW w:w="5238" w:type="dxa"/>
            <w:textDirection w:val="lrTb"/>
            <w:noWrap w:val="false"/>
          </w:tcPr>
          <w:p>
            <w:pPr>
              <w:jc w:val="left"/>
              <w:rPr>
                <w:rFonts w:ascii="宋体" w:hAnsi="宋体"/>
                <w:sz w:val="24"/>
              </w:rPr>
            </w:pPr>
            <w:r>
              <w:rPr>
                <w:rFonts w:hint="eastAsia" w:ascii="宋体" w:hAnsi="宋体"/>
                <w:sz w:val="24"/>
              </w:rPr>
              <w:t xml:space="preserve">单位名称（盖章）：</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4781" w:type="dxa"/>
            <w:textDirection w:val="lrTb"/>
            <w:noWrap w:val="false"/>
          </w:tcPr>
          <w:p>
            <w:pPr>
              <w:jc w:val="left"/>
              <w:rPr>
                <w:rFonts w:ascii="宋体" w:hAnsi="宋体"/>
                <w:sz w:val="24"/>
              </w:rPr>
            </w:pPr>
            <w:r>
              <w:rPr>
                <w:rFonts w:hint="eastAsia" w:ascii="宋体" w:hAnsi="宋体"/>
                <w:sz w:val="24"/>
              </w:rPr>
              <w:t xml:space="preserve">单位名称（盖章）：</w:t>
            </w:r>
            <w:r/>
          </w:p>
        </w:tc>
      </w:tr>
      <w:tr>
        <w:trPr>
          <w:jc w:val="center"/>
          <w:trHeight w:val="345"/>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单位地址：</w:t>
            </w:r>
            <w:r/>
          </w:p>
        </w:tc>
      </w:tr>
      <w:tr>
        <w:trPr>
          <w:jc w:val="center"/>
          <w:trHeight w:val="1250"/>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r>
      <w:tr>
        <w:trPr>
          <w:jc w:val="center"/>
          <w:trHeight w:val="970"/>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r>
      <w:tr>
        <w:trPr>
          <w:jc w:val="center"/>
          <w:trHeight w:val="345"/>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开户银行：</w:t>
            </w:r>
            <w:r/>
          </w:p>
        </w:tc>
      </w:tr>
      <w:tr>
        <w:trPr>
          <w:jc w:val="center"/>
          <w:trHeight w:val="345"/>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382"/>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联 系 人：</w:t>
            </w:r>
            <w:r/>
          </w:p>
        </w:tc>
      </w:tr>
      <w:tr>
        <w:trPr>
          <w:jc w:val="center"/>
          <w:trHeight w:val="345"/>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电    话：</w:t>
            </w:r>
            <w:r/>
          </w:p>
        </w:tc>
      </w:tr>
      <w:tr>
        <w:trPr>
          <w:jc w:val="center"/>
          <w:trHeight w:val="421"/>
        </w:trPr>
        <w:tc>
          <w:tcPr>
            <w:tcBorders>
              <w:top w:val="single" w:color="auto" w:sz="4" w:space="0"/>
              <w:left w:val="single" w:color="auto" w:sz="4" w:space="0"/>
              <w:bottom w:val="single" w:color="auto" w:sz="4" w:space="0"/>
              <w:right w:val="single" w:color="auto" w:sz="4" w:space="0"/>
            </w:tcBorders>
            <w:tcW w:w="5238" w:type="dxa"/>
            <w:vAlign w:val="center"/>
            <w:textDirection w:val="lrTb"/>
            <w:noWrap w:val="false"/>
          </w:tcPr>
          <w:p>
            <w:pPr>
              <w:jc w:val="left"/>
              <w:rPr>
                <w:rFonts w:ascii="宋体" w:hAnsi="宋体"/>
                <w:sz w:val="24"/>
              </w:rPr>
            </w:pPr>
            <w:r>
              <w:rPr>
                <w:rFonts w:hint="eastAsia" w:ascii="宋体" w:hAnsi="宋体"/>
                <w:sz w:val="24"/>
              </w:rPr>
              <w:t xml:space="preserve">签订日期：2025年【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jc w:val="left"/>
              <w:rPr>
                <w:rFonts w:ascii="宋体" w:hAnsi="宋体"/>
                <w:sz w:val="24"/>
              </w:rPr>
            </w:pPr>
            <w:r>
              <w:rPr>
                <w:rFonts w:hint="eastAsia" w:ascii="宋体" w:hAnsi="宋体"/>
                <w:sz w:val="24"/>
              </w:rPr>
              <w:t xml:space="preserve">签订日期：2025年【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10019" w:type="dxa"/>
            <w:textDirection w:val="lrTb"/>
            <w:noWrap w:val="false"/>
          </w:tcPr>
          <w:p>
            <w:pPr>
              <w:jc w:val="left"/>
              <w:rPr>
                <w:rFonts w:ascii="宋体" w:hAnsi="宋体"/>
                <w:sz w:val="24"/>
              </w:rPr>
            </w:pPr>
            <w:r>
              <w:rPr>
                <w:rFonts w:hint="eastAsia" w:ascii="宋体" w:hAnsi="宋体"/>
                <w:sz w:val="24"/>
              </w:rPr>
              <w:t xml:space="preserve">见证方（盖章）：</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日期：2025年【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r>
    </w:tbl>
    <w:p>
      <w:pPr>
        <w:ind w:firstLine="420"/>
        <w:spacing w:line="440" w:lineRule="exact"/>
        <w:rPr>
          <w:rFonts w:ascii="宋体" w:hAnsi="宋体"/>
          <w:b/>
          <w:bCs/>
          <w:sz w:val="24"/>
          <w:szCs w:val="24"/>
        </w:rPr>
      </w:pPr>
      <w:r>
        <w:br w:type="page" w:clear="all"/>
      </w:r>
      <w:bookmarkEnd w:id="147"/>
      <w:r/>
      <w:r/>
    </w:p>
    <w:p>
      <w:pPr>
        <w:jc w:val="left"/>
        <w:spacing w:line="440" w:lineRule="exact"/>
        <w:rPr>
          <w:rFonts w:ascii="宋体" w:hAnsi="宋体"/>
          <w:b/>
          <w:bCs/>
          <w:sz w:val="24"/>
        </w:rPr>
      </w:pPr>
      <w:r>
        <w:rPr>
          <w:rFonts w:hint="eastAsia" w:ascii="宋体" w:hAnsi="宋体"/>
          <w:b/>
          <w:bCs/>
          <w:sz w:val="24"/>
        </w:rPr>
        <w:t xml:space="preserve">合同附件1：</w:t>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ascii="宋体" w:hAnsi="宋体"/>
          <w:b/>
          <w:bCs/>
          <w:color w:val="000000"/>
        </w:rPr>
      </w:pPr>
      <w:r>
        <w:rPr>
          <w:rFonts w:hint="eastAsia" w:ascii="宋体" w:hAnsi="宋体"/>
          <w:b/>
          <w:bCs/>
          <w:color w:val="000000"/>
        </w:rPr>
        <w:t xml:space="preserve">项目名称：</w:t>
      </w:r>
      <w:r/>
    </w:p>
    <w:p>
      <w:pPr>
        <w:ind w:right="84" w:firstLine="495"/>
        <w:spacing w:after="50" w:line="400" w:lineRule="exact"/>
        <w:rPr>
          <w:rFonts w:ascii="宋体" w:hAnsi="宋体"/>
          <w:b/>
          <w:bCs/>
          <w:color w:val="000000"/>
        </w:rPr>
      </w:pPr>
      <w:r>
        <w:rPr>
          <w:rFonts w:hint="eastAsia" w:ascii="宋体" w:hAnsi="宋体"/>
          <w:b/>
          <w:bCs/>
          <w:color w:val="000000"/>
        </w:rPr>
        <w:t xml:space="preserve">项目地址：</w:t>
      </w:r>
      <w:r/>
    </w:p>
    <w:p>
      <w:pPr>
        <w:ind w:right="84" w:firstLine="495"/>
        <w:spacing w:after="50" w:line="400" w:lineRule="exact"/>
        <w:rPr>
          <w:rFonts w:ascii="宋体" w:hAnsi="宋体"/>
          <w:b/>
          <w:bCs/>
          <w:color w:val="000000"/>
        </w:rPr>
      </w:pPr>
      <w:r>
        <w:rPr>
          <w:rFonts w:hint="eastAsia" w:ascii="宋体" w:hAnsi="宋体"/>
          <w:b/>
          <w:bCs/>
          <w:color w:val="000000"/>
        </w:rPr>
        <w:t xml:space="preserve">委托人：</w:t>
      </w:r>
      <w:r/>
    </w:p>
    <w:p>
      <w:pPr>
        <w:ind w:right="84" w:firstLine="495"/>
        <w:spacing w:after="50" w:line="400" w:lineRule="exact"/>
        <w:rPr>
          <w:rFonts w:ascii="宋体" w:hAnsi="宋体"/>
          <w:b/>
          <w:bCs/>
          <w:color w:val="000000"/>
        </w:rPr>
      </w:pPr>
      <w:r>
        <w:rPr>
          <w:rFonts w:hint="eastAsia" w:ascii="宋体" w:hAnsi="宋体"/>
          <w:b/>
          <w:bCs/>
          <w:color w:val="000000"/>
        </w:rPr>
        <w:t xml:space="preserve">受托人：</w:t>
      </w:r>
      <w:r/>
    </w:p>
    <w:p>
      <w:pPr>
        <w:ind w:right="84" w:firstLine="495"/>
        <w:spacing w:after="50" w:line="400" w:lineRule="exact"/>
        <w:rPr>
          <w:rFonts w:ascii="宋体" w:hAnsi="宋体"/>
          <w:color w:val="000000"/>
        </w:rPr>
      </w:pPr>
      <w:r>
        <w:rPr>
          <w:rFonts w:hint="eastAsia" w:ascii="宋体" w:hAnsi="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000000"/>
        </w:rPr>
      </w:pPr>
      <w:r>
        <w:rPr>
          <w:rFonts w:hint="eastAsia" w:ascii="宋体" w:hAnsi="宋体"/>
          <w:color w:val="000000"/>
        </w:rPr>
        <w:t xml:space="preserve">第一条  委托人工作人员在项目的事前、事中、事后应遵守以下规定。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000000"/>
        </w:rPr>
      </w:pPr>
      <w:r>
        <w:rPr>
          <w:rFonts w:hint="eastAsia" w:ascii="宋体" w:hAnsi="宋体"/>
          <w:color w:val="000000"/>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000000"/>
        </w:rPr>
      </w:pPr>
      <w:r>
        <w:rPr>
          <w:rFonts w:hint="eastAsia" w:ascii="宋体" w:hAnsi="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000000"/>
        </w:rPr>
      </w:pPr>
      <w:r>
        <w:rPr>
          <w:rFonts w:hint="eastAsia" w:ascii="宋体" w:hAnsi="宋体"/>
          <w:color w:val="000000"/>
        </w:rPr>
        <w:t xml:space="preserve">（四）配偶、子女不得参与受托人承包本项目有关的服务、设备材料供应、项目分包、劳务等经济活动。</w:t>
      </w:r>
      <w:r/>
    </w:p>
    <w:p>
      <w:pPr>
        <w:ind w:right="84" w:firstLine="495"/>
        <w:spacing w:after="50" w:line="400" w:lineRule="exact"/>
        <w:rPr>
          <w:rFonts w:ascii="宋体" w:hAnsi="宋体"/>
          <w:color w:val="000000"/>
        </w:rPr>
      </w:pPr>
      <w:r>
        <w:rPr>
          <w:rFonts w:hint="eastAsia" w:ascii="宋体" w:hAnsi="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000000"/>
        </w:rPr>
      </w:pPr>
      <w:r>
        <w:rPr>
          <w:rFonts w:hint="eastAsia" w:ascii="宋体" w:hAnsi="宋体"/>
          <w:color w:val="000000"/>
        </w:rPr>
        <w:t xml:space="preserve">（六）其他与项目有关的党风廉政建设和预防腐败的规定。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（一）不准以任何理由向委托人及其工作人员行贿或赠送礼金、有价证券、贵重物品等。</w:t>
      </w:r>
      <w:r/>
    </w:p>
    <w:p>
      <w:pPr>
        <w:ind w:right="84" w:firstLine="495"/>
        <w:spacing w:after="50" w:line="400" w:lineRule="exact"/>
        <w:rPr>
          <w:rFonts w:ascii="宋体" w:hAnsi="宋体"/>
          <w:color w:val="000000"/>
        </w:rPr>
      </w:pPr>
      <w:r>
        <w:rPr>
          <w:rFonts w:hint="eastAsia" w:ascii="宋体" w:hAnsi="宋体"/>
          <w:color w:val="000000"/>
        </w:rPr>
        <w:t xml:space="preserve">（二）不准以任何名义为委托人及其工作人员报销应由委托人或个人支付的费用。</w:t>
      </w:r>
      <w:r/>
    </w:p>
    <w:p>
      <w:pPr>
        <w:ind w:right="84" w:firstLine="495"/>
        <w:spacing w:after="50" w:line="400" w:lineRule="exact"/>
        <w:rPr>
          <w:rFonts w:ascii="宋体" w:hAnsi="宋体"/>
          <w:color w:val="000000"/>
        </w:rPr>
      </w:pPr>
      <w:r>
        <w:rPr>
          <w:rFonts w:hint="eastAsia" w:ascii="宋体" w:hAnsi="宋体"/>
          <w:color w:val="000000"/>
        </w:rPr>
        <w:t xml:space="preserve">（三）不准以任何理由安排委托人工作人员参加超标准宴请及健身、娱乐和旅游等活动。</w:t>
      </w:r>
      <w:r/>
    </w:p>
    <w:p>
      <w:pPr>
        <w:ind w:right="84" w:firstLine="495"/>
        <w:spacing w:after="50" w:line="400" w:lineRule="exact"/>
        <w:rPr>
          <w:rFonts w:ascii="宋体" w:hAnsi="宋体"/>
          <w:color w:val="000000"/>
        </w:rPr>
      </w:pPr>
      <w:r>
        <w:rPr>
          <w:rFonts w:hint="eastAsia" w:ascii="宋体" w:hAnsi="宋体"/>
          <w:color w:val="000000"/>
        </w:rPr>
        <w:t xml:space="preserve">（四）不准为委托人及其工作人员购置或提供通信工具、交通工具、高档办公用品和装修住房等。</w:t>
      </w:r>
      <w:r/>
    </w:p>
    <w:p>
      <w:pPr>
        <w:ind w:right="84" w:firstLine="495"/>
        <w:spacing w:after="50" w:line="400" w:lineRule="exact"/>
        <w:rPr>
          <w:rFonts w:ascii="宋体" w:hAnsi="宋体"/>
          <w:color w:val="000000"/>
        </w:rPr>
      </w:pPr>
      <w:r>
        <w:rPr>
          <w:rFonts w:hint="eastAsia" w:ascii="宋体" w:hAnsi="宋体"/>
          <w:color w:val="000000"/>
        </w:rPr>
        <w:t xml:space="preserve">（五）其他有关的党风廉政建设和预防腐败的规定。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000000"/>
        </w:rPr>
      </w:pPr>
      <w:r>
        <w:rPr>
          <w:rFonts w:hint="eastAsia" w:ascii="宋体" w:hAnsi="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000000"/>
        </w:rPr>
      </w:pPr>
      <w:r>
        <w:rPr>
          <w:rFonts w:hint="eastAsia" w:ascii="宋体" w:hAnsi="宋体"/>
          <w:color w:val="000000"/>
        </w:rPr>
        <w:t xml:space="preserve">第五条  委托人监督部门对委托人、受托人双方履行协议的情况进行监督，其职责是：</w:t>
      </w:r>
      <w:r/>
    </w:p>
    <w:p>
      <w:pPr>
        <w:ind w:right="84" w:firstLine="495"/>
        <w:spacing w:after="50" w:line="400" w:lineRule="exact"/>
        <w:rPr>
          <w:rFonts w:ascii="宋体" w:hAnsi="宋体"/>
          <w:color w:val="000000"/>
        </w:rPr>
      </w:pPr>
      <w:r>
        <w:rPr>
          <w:rFonts w:hint="eastAsia" w:ascii="宋体" w:hAnsi="宋体"/>
          <w:color w:val="00000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000000"/>
        </w:rPr>
      </w:pPr>
      <w:r>
        <w:rPr>
          <w:rFonts w:hint="eastAsia" w:ascii="宋体" w:hAnsi="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000000"/>
        </w:rPr>
      </w:pPr>
      <w:r>
        <w:rPr>
          <w:rFonts w:hint="eastAsia" w:ascii="宋体" w:hAnsi="宋体"/>
          <w:color w:val="000000"/>
        </w:rPr>
        <w:t xml:space="preserve">第六条  违约责任</w:t>
      </w:r>
      <w:r/>
    </w:p>
    <w:p>
      <w:pPr>
        <w:ind w:right="84" w:firstLine="495"/>
        <w:spacing w:after="50" w:line="400" w:lineRule="exact"/>
        <w:rPr>
          <w:rFonts w:ascii="宋体" w:hAnsi="宋体"/>
          <w:color w:val="000000"/>
        </w:rPr>
      </w:pPr>
      <w:r>
        <w:rPr>
          <w:rFonts w:hint="eastAsia" w:ascii="宋体" w:hAnsi="宋体"/>
          <w:color w:val="000000"/>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二）受托人工作人员有违反本协议第二条、第三条行为的，由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（三）受托人将部分辅助项目依法分包的，受托人与分包单位就协议的履行承担连带责任。</w:t>
      </w:r>
      <w:r/>
    </w:p>
    <w:p>
      <w:pPr>
        <w:ind w:right="84" w:firstLine="495"/>
        <w:spacing w:after="50" w:line="400" w:lineRule="exact"/>
        <w:rPr>
          <w:rFonts w:ascii="宋体" w:hAnsi="宋体"/>
          <w:color w:val="000000"/>
        </w:rPr>
      </w:pPr>
      <w:r>
        <w:rPr>
          <w:rFonts w:hint="eastAsia" w:ascii="宋体" w:hAnsi="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委托人（盖章）：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受托人（盖章）：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jc w:val="left"/>
        <w:spacing w:after="50" w:line="400" w:lineRule="exact"/>
        <w:rPr>
          <w:rFonts w:ascii="宋体" w:hAnsi="宋体"/>
          <w:color w:val="000000"/>
        </w:rPr>
      </w:pPr>
      <w:r>
        <w:rPr>
          <w:rFonts w:hint="eastAsia" w:ascii="宋体" w:hAnsi="宋体"/>
          <w:color w:val="000000"/>
        </w:rPr>
        <w:t xml:space="preserve">日期：年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rPr>
          <w:rFonts w:ascii="宋体" w:hAnsi="宋体"/>
          <w:color w:val="000000"/>
        </w:rPr>
      </w:pPr>
      <w:r>
        <w:rPr>
          <w:rFonts w:hint="eastAsia" w:ascii="宋体" w:hAnsi="宋体"/>
          <w:color w:val="000000"/>
        </w:rPr>
        <w:br w:type="page" w:clear="all"/>
      </w:r>
      <w:r/>
    </w:p>
    <w:p>
      <w:pPr>
        <w:pStyle w:val="856"/>
        <w:jc w:val="left"/>
        <w:spacing w:before="0"/>
        <w:rPr>
          <w:lang w:val="en-US"/>
        </w:rPr>
      </w:pPr>
      <w:r>
        <w:rPr>
          <w:rFonts w:hint="eastAsia"/>
        </w:rPr>
        <w:t xml:space="preserve">五。</w:t>
      </w:r>
      <w:r>
        <w:rPr>
          <w:rFonts w:hint="eastAsia"/>
          <w:lang w:val="en-US"/>
        </w:rPr>
        <w:t xml:space="preserve"> </w:t>
      </w:r>
      <w:r>
        <w:rPr>
          <w:rFonts w:hint="eastAsia"/>
        </w:rPr>
        <w:t xml:space="preserve">附件</w:t>
      </w:r>
      <w:bookmarkEnd w:id="130"/>
      <w:r/>
      <w:bookmarkEnd w:id="148"/>
      <w:r/>
      <w:r/>
    </w:p>
    <w:p>
      <w:pPr>
        <w:jc w:val="left"/>
        <w:rPr>
          <w:b/>
          <w:bCs/>
          <w:sz w:val="28"/>
        </w:rPr>
      </w:pPr>
      <w:r/>
      <w:bookmarkStart w:id="165" w:name="一．报价函（格式）"/>
      <w:r/>
      <w:bookmarkEnd w:id="165"/>
      <w:r>
        <w:rPr>
          <w:rFonts w:hint="eastAsia" w:ascii="宋体" w:hAnsi="宋体"/>
          <w:b/>
          <w:sz w:val="32"/>
          <w:szCs w:val="32"/>
        </w:rPr>
        <w:t xml:space="preserve"> </w:t>
      </w:r>
      <w:r/>
    </w:p>
    <w:p>
      <w:pPr>
        <w:jc w:val="center"/>
        <w:rPr>
          <w:rFonts w:ascii="宋体" w:hAnsi="宋体"/>
          <w:bCs/>
          <w:sz w:val="40"/>
          <w:szCs w:val="40"/>
        </w:rPr>
      </w:pPr>
      <w:r>
        <w:rPr>
          <w:rFonts w:ascii="宋体" w:hAnsi="宋体"/>
          <w:bCs/>
          <w:sz w:val="40"/>
          <w:szCs w:val="40"/>
        </w:rPr>
      </w:r>
      <w:r/>
    </w:p>
    <w:p>
      <w:pPr>
        <w:jc w:val="center"/>
        <w:rPr>
          <w:rFonts w:ascii="宋体" w:hAnsi="宋体"/>
          <w:bCs/>
          <w:sz w:val="52"/>
          <w:szCs w:val="52"/>
        </w:rPr>
      </w:pPr>
      <w:r>
        <w:rPr>
          <w:rFonts w:hint="eastAsia" w:ascii="宋体" w:hAnsi="宋体"/>
          <w:bCs/>
          <w:sz w:val="52"/>
          <w:szCs w:val="52"/>
        </w:rPr>
        <w:t xml:space="preserve">投</w:t>
      </w:r>
      <w:r/>
    </w:p>
    <w:p>
      <w:pPr>
        <w:jc w:val="center"/>
        <w:rPr>
          <w:rFonts w:ascii="宋体" w:hAnsi="宋体"/>
          <w:bCs/>
          <w:sz w:val="72"/>
        </w:rPr>
      </w:pPr>
      <w:r>
        <w:rPr>
          <w:rFonts w:hint="eastAsia" w:ascii="宋体" w:hAnsi="宋体"/>
          <w:bCs/>
          <w:sz w:val="72"/>
        </w:rPr>
        <w:t xml:space="preserve">     </w:t>
      </w:r>
      <w:r/>
    </w:p>
    <w:p>
      <w:pPr>
        <w:jc w:val="center"/>
        <w:rPr>
          <w:rFonts w:ascii="宋体" w:hAnsi="宋体"/>
          <w:bCs/>
          <w:sz w:val="52"/>
          <w:szCs w:val="52"/>
        </w:rPr>
      </w:pPr>
      <w:r>
        <w:rPr>
          <w:rFonts w:hint="eastAsia" w:ascii="宋体" w:hAnsi="宋体"/>
          <w:bCs/>
          <w:sz w:val="52"/>
          <w:szCs w:val="52"/>
        </w:rPr>
        <w:t xml:space="preserve">标</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文</w:t>
      </w:r>
      <w:r/>
    </w:p>
    <w:p>
      <w:pPr>
        <w:jc w:val="center"/>
        <w:rPr>
          <w:rFonts w:ascii="宋体" w:hAnsi="宋体"/>
          <w:bCs/>
          <w:sz w:val="52"/>
          <w:szCs w:val="52"/>
        </w:rPr>
      </w:pPr>
      <w:r>
        <w:rPr>
          <w:rFonts w:hint="eastAsia" w:ascii="宋体" w:hAnsi="宋体"/>
          <w:bCs/>
          <w:sz w:val="52"/>
          <w:szCs w:val="52"/>
        </w:rPr>
        <w:t xml:space="preserve"> </w:t>
      </w:r>
      <w:r/>
    </w:p>
    <w:p>
      <w:pPr>
        <w:jc w:val="center"/>
        <w:rPr>
          <w:rFonts w:ascii="宋体" w:hAnsi="宋体"/>
          <w:bCs/>
          <w:sz w:val="52"/>
          <w:szCs w:val="52"/>
        </w:rPr>
      </w:pPr>
      <w:r>
        <w:rPr>
          <w:rFonts w:hint="eastAsia" w:ascii="宋体" w:hAnsi="宋体"/>
          <w:bCs/>
          <w:sz w:val="52"/>
          <w:szCs w:val="52"/>
        </w:rPr>
        <w:t xml:space="preserve">件</w:t>
      </w:r>
      <w:r/>
    </w:p>
    <w:p>
      <w:pPr>
        <w:jc w:val="center"/>
        <w:rPr>
          <w:rFonts w:ascii="宋体" w:hAnsi="宋体"/>
          <w:bCs/>
          <w:sz w:val="52"/>
          <w:szCs w:val="52"/>
        </w:rPr>
      </w:pPr>
      <w:r>
        <w:rPr>
          <w:rFonts w:ascii="宋体" w:hAnsi="宋体"/>
          <w:bCs/>
          <w:sz w:val="52"/>
          <w:szCs w:val="52"/>
        </w:rPr>
      </w:r>
      <w:r/>
    </w:p>
    <w:p>
      <w:pPr>
        <w:jc w:val="center"/>
        <w:rPr>
          <w:rFonts w:ascii="宋体" w:hAnsi="宋体"/>
          <w:bCs/>
          <w:sz w:val="32"/>
          <w:szCs w:val="32"/>
        </w:rPr>
      </w:pPr>
      <w:r>
        <w:rPr>
          <w:rFonts w:ascii="宋体" w:hAnsi="宋体"/>
          <w:bCs/>
          <w:sz w:val="32"/>
          <w:szCs w:val="32"/>
        </w:rPr>
      </w:r>
      <w:r/>
    </w:p>
    <w:p>
      <w:pPr>
        <w:jc w:val="center"/>
        <w:rPr>
          <w:rFonts w:ascii="宋体" w:hAnsi="宋体"/>
          <w:bCs/>
          <w:sz w:val="52"/>
          <w:szCs w:val="52"/>
        </w:rPr>
      </w:pPr>
      <w:r>
        <w:rPr>
          <w:rFonts w:ascii="宋体" w:hAnsi="宋体"/>
          <w:bCs/>
          <w:sz w:val="52"/>
          <w:szCs w:val="52"/>
        </w:rPr>
      </w:r>
      <w:r/>
    </w:p>
    <w:p>
      <w:pPr>
        <w:jc w:val="center"/>
        <w:rPr>
          <w:rFonts w:ascii="宋体" w:hAnsi="宋体"/>
          <w:bCs/>
          <w:sz w:val="40"/>
          <w:szCs w:val="11"/>
        </w:rPr>
      </w:pPr>
      <w:r>
        <w:rPr>
          <w:rFonts w:ascii="宋体" w:hAnsi="宋体"/>
          <w:bCs/>
          <w:sz w:val="40"/>
          <w:szCs w:val="11"/>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hint="eastAsia" w:ascii="宋体" w:hAnsi="宋体"/>
          <w:bCs/>
          <w:sz w:val="32"/>
          <w:szCs w:val="8"/>
        </w:rPr>
        <w:t xml:space="preserve">项 目 名 称：               </w:t>
      </w:r>
      <w:r/>
    </w:p>
    <w:p>
      <w:pPr>
        <w:ind w:firstLine="1274"/>
        <w:spacing w:line="360" w:lineRule="auto"/>
        <w:rPr>
          <w:rFonts w:ascii="宋体" w:hAnsi="宋体"/>
          <w:bCs/>
          <w:sz w:val="32"/>
          <w:szCs w:val="8"/>
        </w:rPr>
      </w:pPr>
      <w:r>
        <w:rPr>
          <w:rFonts w:hint="eastAsia" w:ascii="宋体" w:hAnsi="宋体"/>
          <w:bCs/>
          <w:sz w:val="32"/>
          <w:szCs w:val="8"/>
        </w:rPr>
        <w:t xml:space="preserve">招 标 编 号：               </w:t>
      </w:r>
      <w:r/>
    </w:p>
    <w:p>
      <w:pPr>
        <w:ind w:firstLine="1274"/>
        <w:spacing w:line="360" w:lineRule="auto"/>
        <w:rPr>
          <w:rFonts w:ascii="宋体" w:hAnsi="宋体"/>
          <w:bCs/>
          <w:sz w:val="32"/>
          <w:szCs w:val="8"/>
        </w:rPr>
      </w:pPr>
      <w:r>
        <w:rPr>
          <w:rFonts w:hint="eastAsia" w:ascii="宋体" w:hAnsi="宋体"/>
          <w:bCs/>
          <w:sz w:val="32"/>
          <w:szCs w:val="8"/>
        </w:rPr>
        <w:t xml:space="preserve">投标供应商名称 ：（加盖CA电子公章）</w:t>
      </w:r>
      <w:r/>
    </w:p>
    <w:p>
      <w:pPr>
        <w:ind w:firstLine="1274"/>
        <w:spacing w:line="360" w:lineRule="auto"/>
        <w:rPr>
          <w:rFonts w:ascii="宋体" w:hAnsi="宋体"/>
          <w:bCs/>
          <w:sz w:val="32"/>
          <w:szCs w:val="8"/>
        </w:rPr>
      </w:pPr>
      <w:r>
        <w:rPr>
          <w:rFonts w:hint="eastAsia" w:ascii="宋体" w:hAnsi="宋体"/>
          <w:bCs/>
          <w:sz w:val="32"/>
          <w:szCs w:val="8"/>
        </w:rPr>
        <w:t xml:space="preserve">日      期 ：               </w:t>
      </w:r>
      <w:r/>
    </w:p>
    <w:p>
      <w:pPr>
        <w:pageBreakBefore/>
        <w:spacing w:line="360" w:lineRule="auto"/>
        <w:rPr>
          <w:rFonts w:ascii="宋体" w:hAnsi="宋体"/>
          <w:bCs/>
          <w:sz w:val="24"/>
          <w:szCs w:val="24"/>
        </w:rPr>
        <w:outlineLvl w:val="0"/>
      </w:pPr>
      <w:r/>
      <w:bookmarkStart w:id="166" w:name="_Toc36850797"/>
      <w:r/>
      <w:bookmarkStart w:id="167" w:name="_Toc39873185"/>
      <w:r/>
      <w:bookmarkStart w:id="168" w:name="_Toc116946345"/>
      <w:r/>
      <w:bookmarkStart w:id="169" w:name="_Toc39873230"/>
      <w:r/>
      <w:bookmarkStart w:id="170" w:name="_Toc98277373"/>
      <w:r>
        <w:rPr>
          <w:rFonts w:hint="eastAsia" w:ascii="宋体" w:hAnsi="宋体"/>
          <w:bCs/>
          <w:sz w:val="24"/>
          <w:szCs w:val="24"/>
        </w:rPr>
        <w:t xml:space="preserve">（一）投标函（格式）：</w:t>
      </w:r>
      <w:bookmarkEnd w:id="166"/>
      <w:r/>
      <w:bookmarkEnd w:id="167"/>
      <w:r/>
      <w:bookmarkEnd w:id="168"/>
      <w:r/>
      <w:bookmarkEnd w:id="169"/>
      <w:r/>
      <w:bookmarkEnd w:id="170"/>
      <w:r/>
      <w:r/>
    </w:p>
    <w:p>
      <w:pPr>
        <w:jc w:val="center"/>
        <w:spacing w:line="440" w:lineRule="exact"/>
        <w:rPr>
          <w:rFonts w:ascii="宋体" w:hAnsi="宋体"/>
          <w:b/>
          <w:sz w:val="24"/>
          <w:szCs w:val="24"/>
        </w:rPr>
      </w:pPr>
      <w:r>
        <w:rPr>
          <w:rFonts w:hint="eastAsia" w:ascii="宋体" w:hAnsi="宋体"/>
          <w:b/>
          <w:sz w:val="28"/>
          <w:szCs w:val="28"/>
        </w:rPr>
        <w:t xml:space="preserve">投标函</w:t>
      </w:r>
      <w:r/>
    </w:p>
    <w:p>
      <w:pPr>
        <w:spacing w:line="440" w:lineRule="exact"/>
        <w:rPr>
          <w:rFonts w:ascii="宋体" w:hAnsi="宋体"/>
          <w:bCs/>
          <w:sz w:val="24"/>
          <w:szCs w:val="24"/>
        </w:rPr>
      </w:pPr>
      <w:r>
        <w:rPr>
          <w:rFonts w:hint="eastAsia" w:ascii="宋体" w:hAnsi="宋体"/>
          <w:bCs/>
          <w:sz w:val="24"/>
          <w:szCs w:val="24"/>
        </w:rPr>
        <w:t xml:space="preserve">致：无锡市公安局惠山分局阳山派出所：</w:t>
      </w:r>
      <w:r/>
    </w:p>
    <w:p>
      <w:pPr>
        <w:ind w:firstLine="480"/>
        <w:spacing w:line="440" w:lineRule="exact"/>
        <w:rPr>
          <w:rFonts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JSZC-320206-LXZB-G2025-0013</w:t>
      </w:r>
      <w:r>
        <w:rPr>
          <w:rFonts w:hint="eastAsia" w:ascii="宋体" w:hAnsi="宋体"/>
          <w:bCs/>
          <w:sz w:val="24"/>
          <w:szCs w:val="24"/>
        </w:rPr>
        <w:t xml:space="preserve">招标文件，经仔细阅读和研究，我方决定参加此次无锡市公安局惠山分局阳山派出所食堂食材采购项目的投标。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rPr>
      </w:pPr>
      <w:r>
        <w:rPr>
          <w:rFonts w:hint="eastAsia" w:ascii="宋体" w:hAnsi="宋体"/>
          <w:bCs/>
          <w:sz w:val="24"/>
          <w:szCs w:val="24"/>
        </w:rPr>
        <w:t xml:space="preserve">我方愿意提供无锡市公安局惠山分局阳山派出所在招标文件中要求的文件、资料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ascii="宋体" w:hAnsi="宋体"/>
          <w:bCs/>
          <w:sz w:val="24"/>
          <w:szCs w:val="24"/>
        </w:rPr>
      </w:pPr>
      <w:r>
        <w:rPr>
          <w:rFonts w:hint="eastAsia" w:ascii="宋体" w:hAnsi="宋体"/>
          <w:b/>
          <w:bCs/>
          <w:sz w:val="24"/>
          <w:szCs w:val="24"/>
        </w:rPr>
        <w:t xml:space="preserve">第一部分：资格文件、商务文件、报价文件</w:t>
      </w:r>
      <w:r/>
    </w:p>
    <w:p>
      <w:pPr>
        <w:numPr>
          <w:ilvl w:val="0"/>
          <w:numId w:val="18"/>
        </w:numPr>
        <w:ind w:left="-2" w:firstLine="504"/>
        <w:spacing w:line="440" w:lineRule="exact"/>
        <w:tabs>
          <w:tab w:val="left" w:pos="525" w:leader="none"/>
          <w:tab w:val="left" w:pos="709" w:leader="none"/>
        </w:tabs>
        <w:rPr>
          <w:rFonts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ascii="宋体" w:hAnsi="宋体"/>
          <w:bCs/>
          <w:sz w:val="24"/>
          <w:szCs w:val="24"/>
        </w:rPr>
      </w:pPr>
      <w:r>
        <w:rPr>
          <w:rFonts w:hint="eastAsia" w:ascii="宋体" w:hAnsi="宋体"/>
          <w:bCs/>
          <w:sz w:val="24"/>
          <w:szCs w:val="24"/>
        </w:rPr>
        <w:t xml:space="preserve">资格、资信证明文件</w:t>
      </w:r>
      <w:r/>
    </w:p>
    <w:p>
      <w:pPr>
        <w:numPr>
          <w:ilvl w:val="2"/>
          <w:numId w:val="19"/>
        </w:numPr>
        <w:ind w:left="851"/>
        <w:spacing w:line="440" w:lineRule="exact"/>
        <w:tabs>
          <w:tab w:val="clear" w:pos="1378" w:leader="none"/>
        </w:tabs>
        <w:rPr>
          <w:rFonts w:ascii="宋体" w:hAnsi="宋体"/>
          <w:b/>
          <w:sz w:val="24"/>
          <w:szCs w:val="24"/>
        </w:rPr>
      </w:pPr>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
          <w:sz w:val="24"/>
          <w:szCs w:val="24"/>
        </w:rPr>
      </w:pPr>
      <w:r>
        <w:rPr>
          <w:rFonts w:hint="eastAsia" w:ascii="宋体" w:hAnsi="宋体"/>
          <w:bCs/>
          <w:sz w:val="24"/>
          <w:szCs w:val="24"/>
        </w:rPr>
        <w:t xml:space="preserve">投标供应商法定代表人身份证原件扫描件</w:t>
      </w:r>
      <w:r>
        <w:rPr>
          <w:rFonts w:hint="eastAsia" w:ascii="宋体" w:hAnsi="宋体"/>
          <w:b/>
          <w:sz w:val="24"/>
          <w:szCs w:val="24"/>
        </w:rPr>
        <w:t xml:space="preserve">（身份证应为正、反面）；</w:t>
      </w:r>
      <w:r/>
    </w:p>
    <w:p>
      <w:pPr>
        <w:numPr>
          <w:ilvl w:val="2"/>
          <w:numId w:val="19"/>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投标供应商具有有效的《食品生产许可证》或《食品经营许可证》（投标文件中提供原件扫描件并加盖公章或签电子公章）；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2025年1月/2月/3月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2025年1月/2月/3月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
          <w:sz w:val="24"/>
          <w:szCs w:val="24"/>
        </w:rPr>
      </w:pPr>
      <w:r>
        <w:rPr>
          <w:rFonts w:hint="eastAsia" w:ascii="宋体" w:hAnsi="宋体"/>
          <w:bCs/>
          <w:sz w:val="24"/>
          <w:szCs w:val="24"/>
        </w:rPr>
        <w:t xml:space="preserve">参加政府采购活动前3年内在经营活动中没有重大违法记录的书面声明</w:t>
      </w:r>
      <w:r>
        <w:rPr>
          <w:rFonts w:hint="eastAsia" w:ascii="宋体" w:hAnsi="宋体"/>
          <w:b/>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
          <w:sz w:val="24"/>
          <w:szCs w:val="24"/>
        </w:rPr>
      </w:pPr>
      <w:r>
        <w:rPr>
          <w:rFonts w:hint="eastAsia" w:ascii="宋体" w:hAnsi="宋体"/>
          <w:bCs/>
          <w:sz w:val="24"/>
          <w:szCs w:val="24"/>
        </w:rPr>
        <w:t xml:space="preserve">具备履行合同所必需的设备和专业技术能力的书面声明</w:t>
      </w:r>
      <w:r>
        <w:rPr>
          <w:rFonts w:hint="eastAsia" w:ascii="宋体" w:hAnsi="宋体"/>
          <w:b/>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开标一览表（格式见附件）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偏离表（格式见附件）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企业类似业绩一览表（格式见附件）</w:t>
      </w:r>
      <w:r/>
    </w:p>
    <w:p>
      <w:pPr>
        <w:numPr>
          <w:ilvl w:val="0"/>
          <w:numId w:val="18"/>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投标供应商拟投入本项目人员一览表（格式见附件）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车辆配备一览表（格式见附件）</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8"/>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其他（投标供应商认为有必要提供的声明和文件，如有自拟并自行添加）</w:t>
      </w:r>
      <w:r/>
    </w:p>
    <w:p>
      <w:pPr>
        <w:ind w:firstLine="482"/>
        <w:spacing w:line="440" w:lineRule="exact"/>
        <w:rPr>
          <w:rFonts w:ascii="宋体" w:hAnsi="宋体"/>
          <w:b/>
          <w:sz w:val="24"/>
          <w:szCs w:val="24"/>
        </w:rPr>
      </w:pPr>
      <w:r>
        <w:rPr>
          <w:rFonts w:hint="eastAsia" w:ascii="宋体" w:hAnsi="宋体"/>
          <w:b/>
          <w:sz w:val="24"/>
          <w:szCs w:val="24"/>
        </w:rPr>
        <w:t xml:space="preserve">第二部分：技术标</w:t>
      </w:r>
      <w:r/>
    </w:p>
    <w:p>
      <w:pPr>
        <w:ind w:firstLine="480"/>
        <w:spacing w:line="440" w:lineRule="exact"/>
        <w:rPr>
          <w:rFonts w:ascii="宋体" w:hAnsi="宋体"/>
          <w:bCs/>
          <w:sz w:val="24"/>
          <w:szCs w:val="24"/>
        </w:rPr>
      </w:pPr>
      <w:r>
        <w:rPr>
          <w:rFonts w:hint="eastAsia" w:ascii="宋体" w:hAnsi="宋体"/>
          <w:bCs/>
          <w:sz w:val="24"/>
          <w:szCs w:val="24"/>
        </w:rPr>
        <w:t xml:space="preserve">1.配送服务方案</w:t>
      </w:r>
      <w:r/>
    </w:p>
    <w:p>
      <w:pPr>
        <w:ind w:firstLine="480"/>
        <w:spacing w:line="440" w:lineRule="exact"/>
        <w:rPr>
          <w:rFonts w:ascii="宋体" w:hAnsi="宋体"/>
          <w:bCs/>
          <w:sz w:val="24"/>
          <w:szCs w:val="24"/>
        </w:rPr>
      </w:pPr>
      <w:r>
        <w:rPr>
          <w:rFonts w:hint="eastAsia" w:ascii="宋体" w:hAnsi="宋体"/>
          <w:bCs/>
          <w:sz w:val="24"/>
          <w:szCs w:val="24"/>
        </w:rPr>
        <w:t xml:space="preserve">2.质量保障方案</w:t>
      </w:r>
      <w:r/>
    </w:p>
    <w:p>
      <w:pPr>
        <w:ind w:firstLine="480"/>
        <w:spacing w:line="440" w:lineRule="exact"/>
        <w:rPr>
          <w:rFonts w:ascii="宋体" w:hAnsi="宋体"/>
          <w:bCs/>
          <w:sz w:val="24"/>
          <w:szCs w:val="24"/>
        </w:rPr>
      </w:pPr>
      <w:r>
        <w:rPr>
          <w:rFonts w:hint="eastAsia" w:ascii="宋体" w:hAnsi="宋体"/>
          <w:bCs/>
          <w:sz w:val="24"/>
          <w:szCs w:val="24"/>
        </w:rPr>
        <w:t xml:space="preserve">3.食品安全追溯及召回机制方案</w:t>
      </w:r>
      <w:r/>
    </w:p>
    <w:p>
      <w:pPr>
        <w:ind w:firstLine="480"/>
        <w:spacing w:line="440" w:lineRule="exact"/>
        <w:rPr>
          <w:rFonts w:ascii="宋体" w:hAnsi="宋体"/>
          <w:bCs/>
          <w:sz w:val="24"/>
          <w:szCs w:val="24"/>
        </w:rPr>
      </w:pPr>
      <w:r>
        <w:rPr>
          <w:rFonts w:hint="eastAsia" w:ascii="宋体" w:hAnsi="宋体"/>
          <w:bCs/>
          <w:sz w:val="24"/>
          <w:szCs w:val="24"/>
        </w:rPr>
        <w:t xml:space="preserve">4.应急措施方案</w:t>
      </w:r>
      <w:r/>
    </w:p>
    <w:p>
      <w:pPr>
        <w:ind w:firstLine="480"/>
        <w:spacing w:line="440" w:lineRule="exact"/>
        <w:rPr>
          <w:rFonts w:ascii="宋体" w:hAnsi="宋体"/>
          <w:sz w:val="24"/>
        </w:rPr>
      </w:pPr>
      <w:r>
        <w:rPr>
          <w:rFonts w:hint="eastAsia" w:ascii="宋体" w:hAnsi="宋体"/>
          <w:bCs/>
          <w:sz w:val="24"/>
          <w:szCs w:val="24"/>
        </w:rPr>
        <w:t xml:space="preserve">5.内控制度</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我方同意按照招标文件中的规定，本投标文件投标的有效期限为开标之日起90天。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hint="eastAsia" w:ascii="宋体" w:hAnsi="宋体"/>
          <w:bCs/>
          <w:sz w:val="24"/>
          <w:szCs w:val="24"/>
        </w:rPr>
        <w:t xml:space="preserve">电话：                              传真：</w:t>
      </w:r>
      <w:r/>
    </w:p>
    <w:p>
      <w:pPr>
        <w:ind w:firstLine="480"/>
        <w:spacing w:line="440" w:lineRule="exact"/>
        <w:rPr>
          <w:rFonts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ascii="宋体" w:hAnsi="宋体"/>
          <w:bCs/>
          <w:sz w:val="24"/>
          <w:szCs w:val="24"/>
        </w:rPr>
      </w:pPr>
      <w:r>
        <w:rPr>
          <w:rFonts w:ascii="宋体" w:hAnsi="宋体"/>
          <w:bCs/>
          <w:sz w:val="24"/>
          <w:szCs w:val="24"/>
        </w:rPr>
      </w:r>
      <w:r/>
    </w:p>
    <w:p>
      <w:pPr>
        <w:pageBreakBefore/>
        <w:rPr>
          <w:rFonts w:ascii="宋体" w:hAnsi="宋体"/>
          <w:bCs/>
          <w:sz w:val="24"/>
          <w:szCs w:val="24"/>
        </w:rPr>
        <w:outlineLvl w:val="0"/>
      </w:pPr>
      <w:r/>
      <w:bookmarkStart w:id="171" w:name="_Toc39873186"/>
      <w:r/>
      <w:bookmarkStart w:id="172" w:name="_Toc39873231"/>
      <w:r/>
      <w:bookmarkStart w:id="173" w:name="_Toc36850798"/>
      <w:r/>
      <w:bookmarkStart w:id="174" w:name="_Toc116946354"/>
      <w:r/>
      <w:bookmarkStart w:id="175" w:name="_Toc98277374"/>
      <w:r/>
      <w:bookmarkStart w:id="176" w:name="_Toc39873187"/>
      <w:r/>
      <w:bookmarkStart w:id="177" w:name="_Toc39873232"/>
      <w:r/>
      <w:bookmarkStart w:id="178" w:name="_Toc36850799"/>
      <w:r>
        <w:rPr>
          <w:rFonts w:hint="eastAsia" w:ascii="宋体" w:hAnsi="宋体"/>
          <w:bCs/>
          <w:sz w:val="24"/>
          <w:szCs w:val="24"/>
        </w:rPr>
        <w:t xml:space="preserve">（二）（投标供应商）关于资格的声明函（格式）：</w:t>
      </w:r>
      <w:bookmarkEnd w:id="171"/>
      <w:r/>
      <w:bookmarkEnd w:id="172"/>
      <w:r/>
      <w:bookmarkEnd w:id="173"/>
      <w:r/>
      <w:bookmarkEnd w:id="174"/>
      <w:r/>
      <w:bookmarkEnd w:id="175"/>
      <w:r/>
      <w:r/>
    </w:p>
    <w:p>
      <w:pPr>
        <w:jc w:val="center"/>
        <w:spacing w:line="360" w:lineRule="auto"/>
        <w:rPr>
          <w:rFonts w:ascii="宋体" w:hAnsi="宋体"/>
          <w:b/>
          <w:sz w:val="28"/>
          <w:szCs w:val="28"/>
        </w:rPr>
      </w:pPr>
      <w:r/>
      <w:bookmarkStart w:id="179" w:name="报价方关于资格的声明函（格式）"/>
      <w:r/>
      <w:bookmarkEnd w:id="179"/>
      <w:r/>
      <w:r/>
    </w:p>
    <w:p>
      <w:pPr>
        <w:jc w:val="center"/>
        <w:spacing w:line="360" w:lineRule="auto"/>
        <w:rPr>
          <w:rFonts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JSZC-320206-LXZB-G2025-0013</w:t>
      </w:r>
      <w:r/>
    </w:p>
    <w:p>
      <w:pPr>
        <w:jc w:val="left"/>
        <w:spacing w:line="480" w:lineRule="auto"/>
        <w:tabs>
          <w:tab w:val="left" w:pos="6300" w:leader="none"/>
        </w:tabs>
        <w:rPr>
          <w:rFonts w:ascii="宋体" w:hAnsi="宋体"/>
          <w:bCs/>
          <w:sz w:val="24"/>
          <w:szCs w:val="24"/>
        </w:rPr>
      </w:pPr>
      <w:r>
        <w:rPr>
          <w:rFonts w:hint="eastAsia" w:ascii="宋体" w:hAnsi="宋体"/>
          <w:bCs/>
          <w:sz w:val="24"/>
          <w:szCs w:val="24"/>
        </w:rPr>
        <w:t xml:space="preserve">无锡市公安局惠山分局阳山派出所：</w:t>
      </w:r>
      <w:r/>
    </w:p>
    <w:p>
      <w:pPr>
        <w:ind w:firstLine="480"/>
        <w:spacing w:line="480" w:lineRule="auto"/>
        <w:rPr>
          <w:rFonts w:ascii="宋体" w:hAnsi="宋体"/>
          <w:bCs/>
          <w:sz w:val="24"/>
          <w:szCs w:val="24"/>
        </w:rPr>
      </w:pPr>
      <w:r>
        <w:rPr>
          <w:rFonts w:hint="eastAsia" w:ascii="宋体" w:hAnsi="宋体"/>
          <w:bCs/>
          <w:sz w:val="24"/>
          <w:szCs w:val="24"/>
        </w:rPr>
        <w:t xml:space="preserve">我公司（单位）参加本次项目（无锡市公安局惠山分局阳山派出所食堂食材采购项目）政府采购活动前三年内，在经营活动中没有重大违法记录，我公司（单位）愿针对本次项目（无锡市公安局惠山分局阳山派出所食堂食材采购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ascii="宋体" w:hAnsi="宋体"/>
          <w:bCs/>
          <w:sz w:val="24"/>
          <w:szCs w:val="24"/>
        </w:rPr>
        <w:outlineLvl w:val="0"/>
      </w:pPr>
      <w:r/>
      <w:bookmarkStart w:id="180" w:name="_Toc116946355"/>
      <w:r/>
      <w:bookmarkStart w:id="181" w:name="_Toc98277375"/>
      <w:r>
        <w:rPr>
          <w:rFonts w:hint="eastAsia" w:ascii="宋体" w:hAnsi="宋体"/>
          <w:bCs/>
          <w:sz w:val="24"/>
          <w:szCs w:val="24"/>
        </w:rPr>
        <w:t xml:space="preserve">（三）（投标供应商）法定代表人授权委托书（格式）：</w:t>
      </w:r>
      <w:bookmarkEnd w:id="176"/>
      <w:r/>
      <w:bookmarkEnd w:id="177"/>
      <w:r/>
      <w:bookmarkEnd w:id="178"/>
      <w:r/>
      <w:bookmarkEnd w:id="180"/>
      <w:r/>
      <w:bookmarkEnd w:id="181"/>
      <w:r/>
      <w:r/>
    </w:p>
    <w:p>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JSZC-320206-LXZB-G2025-0013</w:t>
      </w:r>
      <w:r/>
    </w:p>
    <w:p>
      <w:pPr>
        <w:spacing w:line="600" w:lineRule="exact"/>
        <w:rPr>
          <w:rFonts w:ascii="宋体" w:hAnsi="宋体"/>
          <w:bCs/>
          <w:sz w:val="24"/>
          <w:szCs w:val="24"/>
        </w:rPr>
      </w:pPr>
      <w:r>
        <w:rPr>
          <w:rFonts w:hint="eastAsia" w:ascii="宋体" w:hAnsi="宋体"/>
          <w:bCs/>
          <w:sz w:val="24"/>
          <w:szCs w:val="24"/>
        </w:rPr>
        <w:t xml:space="preserve">无锡市公安局惠山分局阳山派出所：</w:t>
      </w:r>
      <w:r/>
    </w:p>
    <w:p>
      <w:pPr>
        <w:spacing w:line="58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代表我公司（单位）全权办理针对本项目（无锡市公安局惠山分局阳山派出所食堂食材采购项目）的投标、参与开标、评标、签约等具体工作，并签署全部有关的文件、协议及合同。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80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bCs/>
          <w:sz w:val="24"/>
          <w:szCs w:val="24"/>
        </w:rPr>
      </w:pPr>
      <w:r>
        <w:rPr>
          <w:rFonts w:ascii="宋体" w:hAnsi="宋体"/>
          <w:bCs/>
          <w:sz w:val="24"/>
          <w:szCs w:val="24"/>
        </w:rPr>
      </w:r>
      <w:r/>
    </w:p>
    <w:tbl>
      <w:tblPr>
        <w:tblStyle w:val="80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成立时间：年月日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ascii="宋体" w:hAnsi="宋体"/>
          <w:sz w:val="24"/>
          <w:szCs w:val="24"/>
        </w:rPr>
      </w:pPr>
      <w:r>
        <w:rPr>
          <w:rFonts w:ascii="宋体" w:hAnsi="宋体"/>
          <w:sz w:val="24"/>
          <w:szCs w:val="24"/>
        </w:rPr>
      </w:r>
      <w:r/>
    </w:p>
    <w:p>
      <w:pPr>
        <w:ind w:firstLine="480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ascii="宋体" w:hAnsi="宋体"/>
          <w:sz w:val="24"/>
          <w:szCs w:val="24"/>
        </w:rPr>
      </w:pPr>
      <w:r>
        <w:rPr>
          <w:rFonts w:hint="eastAsia" w:ascii="宋体" w:hAnsi="宋体"/>
          <w:sz w:val="24"/>
          <w:szCs w:val="24"/>
        </w:rPr>
        <w:t xml:space="preserve">日  期：  年  月  日</w:t>
      </w:r>
      <w:r/>
    </w:p>
    <w:tbl>
      <w:tblPr>
        <w:tblStyle w:val="80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ind w:right="240"/>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82" w:name="_Toc98277376"/>
      <w:r/>
      <w:bookmarkStart w:id="183" w:name="_Toc39873233"/>
      <w:r/>
      <w:bookmarkStart w:id="184" w:name="_Toc36850800"/>
      <w:r/>
      <w:bookmarkStart w:id="185" w:name="_Toc39873188"/>
      <w:r/>
      <w:bookmarkStart w:id="186" w:name="_Toc116946356"/>
      <w:r>
        <w:rPr>
          <w:rFonts w:hint="eastAsia" w:ascii="宋体" w:hAnsi="宋体"/>
          <w:bCs/>
          <w:sz w:val="24"/>
          <w:szCs w:val="24"/>
        </w:rPr>
        <w:t xml:space="preserve">（四）政府采购投标及履约承诺函（格式）：</w:t>
      </w:r>
      <w:bookmarkEnd w:id="182"/>
      <w:r/>
      <w:bookmarkEnd w:id="183"/>
      <w:r/>
      <w:bookmarkEnd w:id="184"/>
      <w:r/>
      <w:bookmarkEnd w:id="185"/>
      <w:r/>
      <w:bookmarkEnd w:id="186"/>
      <w:r/>
      <w:r/>
    </w:p>
    <w:p>
      <w:r/>
      <w:r/>
    </w:p>
    <w:p>
      <w:pPr>
        <w:jc w:val="center"/>
        <w:spacing w:line="360" w:lineRule="auto"/>
        <w:rPr>
          <w:rFonts w:ascii="宋体" w:hAnsi="宋体"/>
          <w:b/>
          <w:sz w:val="28"/>
          <w:szCs w:val="28"/>
        </w:rPr>
      </w:pPr>
      <w:r>
        <w:rPr>
          <w:rFonts w:hint="eastAsia" w:ascii="宋体" w:hAnsi="宋体"/>
          <w:b/>
          <w:sz w:val="28"/>
          <w:szCs w:val="28"/>
        </w:rPr>
        <w:t xml:space="preserve">政府采购投标及履约承诺函</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rPr>
        <w:t xml:space="preserve">无锡市公安局惠山分局阳山派出所食堂食材采购项目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0"/>
        <w:jc w:val="left"/>
        <w:spacing w:line="360" w:lineRule="auto"/>
        <w:rPr>
          <w:rFonts w:ascii="宋体" w:hAnsi="宋体"/>
          <w:bCs/>
          <w:sz w:val="24"/>
          <w:szCs w:val="24"/>
        </w:rPr>
      </w:pPr>
      <w:r>
        <w:rPr>
          <w:rFonts w:hint="eastAsia" w:ascii="宋体" w:hAnsi="宋体"/>
          <w:bCs/>
          <w:sz w:val="24"/>
          <w:szCs w:val="24"/>
        </w:rPr>
        <w:t xml:space="preserve">1.我单位本招标项目所提供的货物或服务未侵犯知识产权。</w:t>
      </w:r>
      <w:r/>
    </w:p>
    <w:p>
      <w:pPr>
        <w:ind w:firstLine="480"/>
        <w:spacing w:line="360" w:lineRule="auto"/>
        <w:rPr>
          <w:rFonts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sz w:val="24"/>
          <w:szCs w:val="24"/>
        </w:rPr>
      </w:pPr>
      <w:r>
        <w:rPr>
          <w:rFonts w:hint="eastAsia" w:ascii="宋体" w:hAnsi="宋体"/>
          <w:bCs/>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sz w:val="24"/>
          <w:szCs w:val="24"/>
        </w:rPr>
      </w:pPr>
      <w:r>
        <w:rPr>
          <w:rFonts w:hint="eastAsia" w:ascii="宋体" w:hAnsi="宋体"/>
          <w:bCs/>
          <w:sz w:val="24"/>
          <w:szCs w:val="24"/>
        </w:rPr>
        <w:t xml:space="preserve">以上承诺，如有违反，愿依照国家相关法律处理，并承担由此给采购人带来的损失。</w:t>
      </w:r>
      <w:r/>
    </w:p>
    <w:p>
      <w:pPr>
        <w:ind w:firstLine="480"/>
        <w:spacing w:line="360" w:lineRule="auto"/>
        <w:rPr>
          <w:rFonts w:ascii="宋体" w:hAnsi="宋体"/>
          <w:bCs/>
          <w:sz w:val="24"/>
        </w:rPr>
      </w:pPr>
      <w:r>
        <w:rPr>
          <w:rFonts w:hint="eastAsia" w:ascii="宋体" w:hAnsi="宋体"/>
          <w:bCs/>
          <w:sz w:val="24"/>
          <w:szCs w:val="24"/>
        </w:rPr>
        <w:t xml:space="preserve">19.所有与本项目有关的函件请发往下列地址：</w:t>
      </w:r>
      <w:r/>
    </w:p>
    <w:p>
      <w:pPr>
        <w:ind w:firstLine="480"/>
        <w:spacing w:line="360" w:lineRule="auto"/>
        <w:rPr>
          <w:rFonts w:ascii="宋体" w:hAnsi="宋体"/>
          <w:bCs/>
          <w:sz w:val="24"/>
        </w:rPr>
      </w:pPr>
      <w:r>
        <w:rPr>
          <w:rFonts w:ascii="宋体" w:hAnsi="宋体"/>
          <w:bCs/>
          <w:sz w:val="24"/>
        </w:rPr>
        <w:t xml:space="preserve">地 址：__________________，邮政编码：__________________</w:t>
      </w:r>
      <w:r/>
    </w:p>
    <w:p>
      <w:pPr>
        <w:ind w:firstLine="480"/>
        <w:spacing w:line="360" w:lineRule="auto"/>
        <w:rPr>
          <w:rFonts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hint="eastAsia" w:ascii="宋体" w:hAnsi="宋体"/>
          <w:bCs/>
          <w:sz w:val="24"/>
          <w:u w:val="single"/>
        </w:rPr>
        <w:t xml:space="preserve">             </w:t>
      </w:r>
      <w:r/>
    </w:p>
    <w:p>
      <w:pPr>
        <w:ind w:firstLine="480"/>
        <w:spacing w:line="360" w:lineRule="auto"/>
        <w:rPr>
          <w:rFonts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ascii="宋体" w:hAnsi="宋体"/>
          <w:bCs/>
          <w:sz w:val="24"/>
          <w:szCs w:val="24"/>
        </w:rPr>
      </w:pPr>
      <w:r>
        <w:rPr>
          <w:rFonts w:ascii="宋体" w:hAnsi="宋体"/>
          <w:bCs/>
          <w:sz w:val="24"/>
          <w:szCs w:val="24"/>
        </w:rPr>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ascii="宋体" w:hAnsi="宋体"/>
          <w:bCs/>
          <w:sz w:val="24"/>
          <w:szCs w:val="24"/>
        </w:rPr>
      </w:pPr>
      <w:r>
        <w:rPr>
          <w:rFonts w:hint="eastAsia" w:ascii="宋体" w:hAnsi="宋体"/>
          <w:bCs/>
          <w:sz w:val="24"/>
          <w:szCs w:val="24"/>
        </w:rPr>
        <w:t xml:space="preserve">日  期：</w:t>
      </w:r>
      <w:r/>
    </w:p>
    <w:p>
      <w:pPr>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87" w:name="_Toc116946357"/>
      <w:r/>
      <w:bookmarkStart w:id="188" w:name="_Toc39873234"/>
      <w:r/>
      <w:bookmarkStart w:id="189" w:name="_Toc39873189"/>
      <w:r/>
      <w:bookmarkStart w:id="190" w:name="_Toc36850801"/>
      <w:r/>
      <w:bookmarkStart w:id="191" w:name="_Toc98277377"/>
      <w:r>
        <w:rPr>
          <w:rFonts w:hint="eastAsia" w:ascii="宋体" w:hAnsi="宋体"/>
          <w:bCs/>
          <w:sz w:val="24"/>
          <w:szCs w:val="24"/>
        </w:rPr>
        <w:t xml:space="preserve">（五）开标一览表（格式）：</w:t>
      </w:r>
      <w:bookmarkEnd w:id="187"/>
      <w:r/>
      <w:bookmarkEnd w:id="188"/>
      <w:r/>
      <w:bookmarkEnd w:id="189"/>
      <w:r/>
      <w:bookmarkEnd w:id="190"/>
      <w:r/>
      <w:bookmarkEnd w:id="191"/>
      <w:r/>
      <w:r/>
    </w:p>
    <w:p>
      <w:pPr>
        <w:jc w:val="center"/>
        <w:spacing w:line="360" w:lineRule="auto"/>
        <w:rPr>
          <w:rFonts w:ascii="宋体" w:hAnsi="宋体"/>
          <w:b/>
          <w:sz w:val="28"/>
          <w:szCs w:val="28"/>
        </w:rPr>
      </w:pPr>
      <w:r>
        <w:rPr>
          <w:rFonts w:ascii="宋体" w:hAnsi="宋体"/>
          <w:b/>
          <w:sz w:val="28"/>
          <w:szCs w:val="28"/>
        </w:rPr>
        <w:t xml:space="preserve">开标一览表（总价）</w:t>
      </w:r>
      <w:r/>
    </w:p>
    <w:p>
      <w:pPr>
        <w:ind w:firstLine="120"/>
        <w:spacing w:line="360" w:lineRule="auto"/>
        <w:rPr>
          <w:rFonts w:ascii="宋体" w:hAnsi="宋体"/>
          <w:bCs/>
          <w:sz w:val="24"/>
          <w:szCs w:val="24"/>
        </w:rPr>
      </w:pPr>
      <w:r>
        <w:rPr>
          <w:rFonts w:hint="eastAsia" w:ascii="宋体" w:hAnsi="宋体"/>
          <w:bCs/>
          <w:sz w:val="24"/>
          <w:szCs w:val="24"/>
        </w:rPr>
        <w:t xml:space="preserve">投标供应商全称（CA公章）： </w:t>
      </w:r>
      <w:r/>
    </w:p>
    <w:p>
      <w:pPr>
        <w:ind w:firstLine="120"/>
        <w:spacing w:line="360" w:lineRule="auto"/>
        <w:rPr>
          <w:rFonts w:ascii="宋体" w:hAnsi="宋体"/>
          <w:bCs/>
          <w:sz w:val="24"/>
          <w:szCs w:val="24"/>
        </w:rPr>
      </w:pPr>
      <w:r>
        <w:rPr>
          <w:rFonts w:hint="eastAsia" w:ascii="宋体" w:hAnsi="宋体"/>
          <w:bCs/>
          <w:sz w:val="24"/>
          <w:szCs w:val="24"/>
        </w:rPr>
        <w:t xml:space="preserve">项目名称：无锡市公安局惠山分局阳山派出所食堂食材采购项目 </w:t>
      </w:r>
      <w:r/>
    </w:p>
    <w:p>
      <w:pPr>
        <w:ind w:firstLine="120"/>
        <w:spacing w:line="360" w:lineRule="auto"/>
        <w:rPr>
          <w:rFonts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JSZC-320206-LXZB-G2025-0013</w:t>
      </w:r>
      <w:r>
        <w:rPr>
          <w:rFonts w:hint="eastAsia" w:ascii="宋体" w:hAnsi="宋体"/>
          <w:bCs/>
          <w:sz w:val="24"/>
          <w:szCs w:val="24"/>
        </w:rPr>
        <w:t xml:space="preserve"> </w:t>
      </w:r>
      <w:r/>
    </w:p>
    <w:p>
      <w:pPr>
        <w:ind w:firstLine="120"/>
        <w:spacing w:line="360" w:lineRule="auto"/>
        <w:rPr>
          <w:rFonts w:ascii="宋体" w:hAnsi="宋体"/>
          <w:bCs/>
          <w:sz w:val="24"/>
          <w:szCs w:val="24"/>
        </w:rPr>
      </w:pPr>
      <w:r>
        <w:rPr>
          <w:rFonts w:hint="eastAsia" w:ascii="宋体" w:hAnsi="宋体"/>
          <w:bCs/>
          <w:sz w:val="24"/>
          <w:szCs w:val="24"/>
        </w:rPr>
        <w:t xml:space="preserve">货币单位：人民币元  </w:t>
      </w:r>
      <w:r/>
    </w:p>
    <w:tbl>
      <w:tblPr>
        <w:tblStyle w:val="80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优惠率（%）</w:t>
            </w:r>
            <w:r/>
          </w:p>
        </w:tc>
      </w:tr>
      <w:tr>
        <w:trPr>
          <w:cantSplit/>
          <w:jc w:val="center"/>
          <w:trHeight w:val="1788"/>
        </w:trPr>
        <w:tc>
          <w:tcPr>
            <w:tcW w:w="5098" w:type="dxa"/>
            <w:vAlign w:val="center"/>
            <w:textDirection w:val="lrTb"/>
            <w:noWrap w:val="false"/>
          </w:tcPr>
          <w:p>
            <w:pPr>
              <w:pStyle w:val="1106"/>
              <w:jc w:val="center"/>
              <w:spacing w:line="440" w:lineRule="exact"/>
              <w:rPr>
                <w:rFonts w:hAnsi="宋体"/>
                <w:bCs/>
                <w:szCs w:val="24"/>
              </w:rPr>
            </w:pPr>
            <w:r>
              <w:rPr>
                <w:rFonts w:hint="eastAsia" w:hAnsi="宋体"/>
                <w:bCs/>
                <w:szCs w:val="24"/>
              </w:rPr>
              <w:t xml:space="preserve">无锡市公安局惠山分局阳山派出所食堂食材采购项目 </w:t>
            </w:r>
            <w:r/>
          </w:p>
        </w:tc>
        <w:tc>
          <w:tcPr>
            <w:tcW w:w="4886" w:type="dxa"/>
            <w:vAlign w:val="center"/>
            <w:textDirection w:val="lrTb"/>
            <w:noWrap w:val="false"/>
          </w:tcPr>
          <w:p>
            <w:pPr>
              <w:pStyle w:val="1106"/>
              <w:jc w:val="center"/>
              <w:spacing w:line="440" w:lineRule="exact"/>
              <w:rPr>
                <w:rFonts w:hAnsi="宋体"/>
                <w:b/>
                <w:szCs w:val="24"/>
              </w:rPr>
            </w:pPr>
            <w:r>
              <w:rPr>
                <w:rFonts w:hint="eastAsia" w:hAnsi="宋体"/>
                <w:b/>
                <w:szCs w:val="24"/>
              </w:rPr>
              <w:t xml:space="preserve">%</w:t>
            </w:r>
            <w:r/>
          </w:p>
        </w:tc>
      </w:tr>
    </w:tbl>
    <w:p>
      <w:pPr>
        <w:ind w:firstLine="120"/>
        <w:jc w:val="right"/>
        <w:spacing w:line="440" w:lineRule="exact"/>
        <w:rPr>
          <w:rFonts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ascii="宋体" w:hAnsi="宋体"/>
          <w:b/>
          <w:sz w:val="28"/>
          <w:szCs w:val="28"/>
        </w:rPr>
      </w:pPr>
      <w:r>
        <w:rPr>
          <w:rFonts w:ascii="宋体" w:hAnsi="宋体"/>
          <w:b/>
          <w:sz w:val="28"/>
          <w:szCs w:val="28"/>
        </w:rPr>
        <w:br w:type="page" w:clear="all"/>
      </w:r>
      <w:r/>
    </w:p>
    <w:p>
      <w:pPr>
        <w:jc w:val="center"/>
        <w:spacing w:line="360" w:lineRule="auto"/>
        <w:rPr>
          <w:rFonts w:ascii="宋体" w:hAnsi="宋体"/>
          <w:b/>
          <w:sz w:val="28"/>
          <w:szCs w:val="28"/>
        </w:rPr>
      </w:pPr>
      <w:r>
        <w:rPr>
          <w:rFonts w:hint="eastAsia" w:ascii="宋体" w:hAnsi="宋体"/>
          <w:b/>
          <w:sz w:val="28"/>
          <w:szCs w:val="28"/>
        </w:rPr>
        <w:t xml:space="preserve">开标一览表附录 </w:t>
      </w:r>
      <w:r/>
    </w:p>
    <w:p>
      <w:pPr>
        <w:ind w:firstLine="120"/>
        <w:spacing w:line="360" w:lineRule="auto"/>
        <w:rPr>
          <w:rFonts w:ascii="宋体" w:hAnsi="宋体"/>
          <w:bCs/>
          <w:sz w:val="24"/>
          <w:szCs w:val="24"/>
        </w:rPr>
      </w:pPr>
      <w:r>
        <w:rPr>
          <w:rFonts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JSZC-320206-LXZB-G2025-0013</w:t>
      </w:r>
      <w:r/>
    </w:p>
    <w:tbl>
      <w:tblPr>
        <w:tblStyle w:val="80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内容</w:t>
            </w:r>
            <w:r/>
          </w:p>
        </w:tc>
        <w:tc>
          <w:tcPr>
            <w:tcW w:w="595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投标响应</w:t>
            </w:r>
            <w:r/>
          </w:p>
        </w:tc>
      </w:tr>
      <w:tr>
        <w:trPr>
          <w:cantSplit/>
          <w:jc w:val="center"/>
          <w:trHeight w:val="1203"/>
        </w:trPr>
        <w:tc>
          <w:tcPr>
            <w:tcW w:w="3681" w:type="dxa"/>
            <w:vAlign w:val="center"/>
            <w:textDirection w:val="lrTb"/>
            <w:noWrap w:val="false"/>
          </w:tcPr>
          <w:p>
            <w:pPr>
              <w:pStyle w:val="1106"/>
              <w:jc w:val="center"/>
              <w:spacing w:line="400" w:lineRule="exact"/>
              <w:rPr>
                <w:rFonts w:hAnsi="宋体"/>
                <w:bCs/>
                <w:szCs w:val="24"/>
              </w:rPr>
            </w:pPr>
            <w:r>
              <w:rPr>
                <w:rFonts w:hint="eastAsia" w:hAnsi="宋体"/>
                <w:bCs/>
                <w:szCs w:val="24"/>
              </w:rPr>
              <w:t xml:space="preserve">项目名称</w:t>
            </w:r>
            <w:r/>
          </w:p>
        </w:tc>
        <w:tc>
          <w:tcPr>
            <w:tcW w:w="5953" w:type="dxa"/>
            <w:vAlign w:val="center"/>
            <w:textDirection w:val="lrTb"/>
            <w:noWrap w:val="false"/>
          </w:tcPr>
          <w:p>
            <w:pPr>
              <w:pStyle w:val="1106"/>
              <w:jc w:val="center"/>
              <w:spacing w:line="360" w:lineRule="auto"/>
              <w:rPr>
                <w:rFonts w:hAnsi="宋体"/>
                <w:b/>
                <w:szCs w:val="24"/>
              </w:rPr>
            </w:pPr>
            <w:r>
              <w:rPr>
                <w:rFonts w:hint="eastAsia" w:hAnsi="宋体"/>
                <w:b/>
                <w:szCs w:val="24"/>
              </w:rPr>
              <w:t xml:space="preserve">无锡市公安局惠山分局阳山派出所食堂食材采购项目</w:t>
            </w:r>
            <w:r/>
          </w:p>
        </w:tc>
      </w:tr>
      <w:tr>
        <w:trPr>
          <w:cantSplit/>
          <w:jc w:val="center"/>
          <w:trHeight w:val="1050"/>
        </w:trPr>
        <w:tc>
          <w:tcPr>
            <w:tcW w:w="3681" w:type="dxa"/>
            <w:vAlign w:val="center"/>
            <w:textDirection w:val="lrTb"/>
            <w:noWrap w:val="false"/>
          </w:tcPr>
          <w:p>
            <w:pPr>
              <w:jc w:val="center"/>
              <w:rPr>
                <w:rFonts w:ascii="宋体" w:hAnsi="宋体"/>
                <w:sz w:val="24"/>
              </w:rPr>
            </w:pPr>
            <w:r>
              <w:rPr>
                <w:rFonts w:hint="eastAsia" w:ascii="宋体" w:hAnsi="宋体"/>
                <w:sz w:val="24"/>
              </w:rPr>
              <w:t xml:space="preserve">项目负责人及证号、联系电话</w:t>
            </w:r>
            <w:r/>
          </w:p>
        </w:tc>
        <w:tc>
          <w:tcPr>
            <w:tcW w:w="5953" w:type="dxa"/>
            <w:vAlign w:val="center"/>
            <w:textDirection w:val="lrTb"/>
            <w:noWrap w:val="false"/>
          </w:tcPr>
          <w:p>
            <w:pPr>
              <w:rPr>
                <w:rFonts w:ascii="宋体" w:hAnsi="宋体"/>
                <w:sz w:val="24"/>
              </w:rPr>
            </w:pPr>
            <w:r>
              <w:rPr>
                <w:rFonts w:hint="eastAsia" w:ascii="宋体" w:hAnsi="宋体"/>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供应期</w:t>
            </w:r>
            <w:r/>
          </w:p>
        </w:tc>
        <w:tc>
          <w:tcPr>
            <w:tcW w:w="5953"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试供期</w:t>
            </w:r>
            <w:r/>
          </w:p>
        </w:tc>
        <w:tc>
          <w:tcPr>
            <w:tcW w:w="5953"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sz w:val="24"/>
                <w:szCs w:val="24"/>
              </w:rPr>
            </w:pPr>
            <w:r>
              <w:rPr>
                <w:rFonts w:hint="eastAsia" w:ascii="宋体" w:hAnsi="宋体"/>
                <w:bCs/>
                <w:sz w:val="24"/>
                <w:szCs w:val="24"/>
              </w:rPr>
              <w:t xml:space="preserve">质量标准</w:t>
            </w:r>
            <w:r/>
          </w:p>
        </w:tc>
        <w:tc>
          <w:tcPr>
            <w:tcW w:w="5953" w:type="dxa"/>
            <w:vAlign w:val="center"/>
            <w:textDirection w:val="lrTb"/>
            <w:noWrap w:val="false"/>
          </w:tcPr>
          <w:p>
            <w:pPr>
              <w:spacing w:line="340" w:lineRule="exact"/>
              <w:rPr>
                <w:rFonts w:ascii="宋体" w:hAnsi="宋体"/>
                <w:bCs/>
                <w:sz w:val="24"/>
                <w:szCs w:val="24"/>
              </w:rPr>
            </w:pPr>
            <w:r>
              <w:rPr>
                <w:rFonts w:ascii="宋体" w:hAnsi="宋体"/>
                <w:bCs/>
                <w:sz w:val="24"/>
                <w:szCs w:val="24"/>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法定代表人或授权代表签字：                          </w:t>
      </w:r>
      <w:bookmarkStart w:id="192" w:name="_Hlk152010318"/>
      <w:r>
        <w:rPr>
          <w:rFonts w:hint="eastAsia" w:ascii="宋体" w:hAnsi="宋体"/>
          <w:b/>
          <w:bCs/>
          <w:sz w:val="24"/>
          <w:szCs w:val="24"/>
        </w:rPr>
        <w:t xml:space="preserve">日期：   年   月   日</w:t>
      </w:r>
      <w:bookmarkEnd w:id="192"/>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ascii="宋体" w:hAnsi="宋体"/>
          <w:bCs/>
          <w:sz w:val="24"/>
          <w:szCs w:val="22"/>
        </w:rPr>
      </w:pPr>
      <w:r>
        <w:rPr>
          <w:rFonts w:hint="eastAsia" w:ascii="宋体" w:hAnsi="宋体"/>
          <w:bCs/>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ascii="宋体" w:hAnsi="宋体"/>
          <w:bCs/>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3.投标报价包括但不限于食材采购费、人工服务费、配送费、场地维护费、管理费、车辆使用</w:t>
      </w:r>
      <w:r>
        <w:rPr>
          <w:rFonts w:hint="eastAsia" w:ascii="宋体" w:hAnsi="宋体"/>
          <w:bCs/>
          <w:sz w:val="24"/>
          <w:szCs w:val="22"/>
          <w:lang w:eastAsia="zh-CN"/>
        </w:rPr>
        <w:t xml:space="preserve">费</w:t>
      </w:r>
      <w:r>
        <w:rPr>
          <w:rFonts w:hint="eastAsia" w:ascii="宋体" w:hAnsi="宋体"/>
          <w:bCs/>
          <w:sz w:val="24"/>
          <w:szCs w:val="22"/>
        </w:rPr>
        <w:t xml:space="preserve">、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jc w:val="left"/>
        <w:pageBreakBefore/>
        <w:rPr>
          <w:rFonts w:ascii="宋体" w:hAnsi="宋体"/>
          <w:bCs/>
          <w:sz w:val="24"/>
          <w:szCs w:val="24"/>
        </w:rPr>
        <w:outlineLvl w:val="0"/>
      </w:pPr>
      <w:r/>
      <w:bookmarkStart w:id="193" w:name="_Toc39873191"/>
      <w:r/>
      <w:bookmarkStart w:id="194" w:name="_Toc39873236"/>
      <w:r/>
      <w:bookmarkStart w:id="195" w:name="_Toc36414929"/>
      <w:r/>
      <w:bookmarkStart w:id="196" w:name="_Toc98277379"/>
      <w:r/>
      <w:bookmarkStart w:id="197" w:name="_Toc116946359"/>
      <w:r>
        <w:rPr>
          <w:rFonts w:hint="eastAsia" w:ascii="宋体" w:hAnsi="宋体"/>
          <w:bCs/>
          <w:sz w:val="24"/>
          <w:szCs w:val="24"/>
        </w:rPr>
        <w:t xml:space="preserve">（六）投标供应商拟投入本项目人员一览表（格式）</w:t>
      </w:r>
      <w:bookmarkEnd w:id="193"/>
      <w:r/>
      <w:bookmarkEnd w:id="194"/>
      <w:r/>
      <w:bookmarkEnd w:id="195"/>
      <w:r/>
      <w:bookmarkEnd w:id="196"/>
      <w:r/>
      <w:bookmarkEnd w:id="197"/>
      <w:r/>
      <w:r/>
    </w:p>
    <w:p>
      <w:r/>
      <w:r/>
    </w:p>
    <w:p>
      <w:pPr>
        <w:jc w:val="center"/>
        <w:spacing w:line="360" w:lineRule="auto"/>
        <w:rPr>
          <w:rFonts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JSZC-320206-LXZB-G2025-0013</w:t>
      </w:r>
      <w:r/>
    </w:p>
    <w:tbl>
      <w:tblPr>
        <w:tblStyle w:val="80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98" w:name="_Toc116946360"/>
            <w:r/>
            <w:bookmarkStart w:id="199" w:name="_Toc37328757"/>
            <w:r/>
            <w:bookmarkStart w:id="200" w:name="_Toc98277380"/>
            <w:r/>
            <w:bookmarkStart w:id="201" w:name="_Toc37322908"/>
            <w:r>
              <w:rPr>
                <w:rFonts w:hint="eastAsia" w:ascii="宋体" w:hAnsi="宋体"/>
                <w:bCs/>
                <w:sz w:val="24"/>
                <w:szCs w:val="24"/>
              </w:rPr>
              <w:t xml:space="preserve">**人员</w:t>
            </w:r>
            <w:bookmarkEnd w:id="198"/>
            <w:r/>
            <w:bookmarkEnd w:id="199"/>
            <w:r/>
            <w:bookmarkEnd w:id="200"/>
            <w:r/>
            <w:bookmarkEnd w:id="201"/>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202" w:name="_Toc98277381"/>
            <w:r/>
            <w:bookmarkStart w:id="203" w:name="_Toc37322909"/>
            <w:r/>
            <w:bookmarkStart w:id="204" w:name="_Toc116946361"/>
            <w:r/>
            <w:bookmarkStart w:id="205" w:name="_Toc37328758"/>
            <w:r>
              <w:rPr>
                <w:rFonts w:hint="eastAsia" w:ascii="宋体" w:hAnsi="宋体"/>
                <w:bCs/>
                <w:sz w:val="24"/>
                <w:szCs w:val="24"/>
              </w:rPr>
              <w:t xml:space="preserve">**人员</w:t>
            </w:r>
            <w:bookmarkEnd w:id="202"/>
            <w:r/>
            <w:bookmarkEnd w:id="203"/>
            <w:r/>
            <w:bookmarkEnd w:id="204"/>
            <w:r/>
            <w:bookmarkEnd w:id="205"/>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206" w:name="_Toc37322910"/>
            <w:r/>
            <w:bookmarkStart w:id="207" w:name="_Toc116946362"/>
            <w:r/>
            <w:bookmarkStart w:id="208" w:name="_Toc37328759"/>
            <w:r/>
            <w:bookmarkStart w:id="209" w:name="_Toc98277382"/>
            <w:r>
              <w:rPr>
                <w:rFonts w:hint="eastAsia" w:ascii="宋体" w:hAnsi="宋体"/>
                <w:bCs/>
                <w:sz w:val="24"/>
                <w:szCs w:val="24"/>
              </w:rPr>
              <w:t xml:space="preserve">……</w:t>
            </w:r>
            <w:bookmarkEnd w:id="206"/>
            <w:r/>
            <w:bookmarkEnd w:id="207"/>
            <w:r/>
            <w:bookmarkEnd w:id="208"/>
            <w:r/>
            <w:bookmarkEnd w:id="209"/>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6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bl>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宋体" w:hAnsi="宋体"/>
          <w:bCs/>
          <w:sz w:val="24"/>
          <w:szCs w:val="22"/>
        </w:rPr>
      </w:pPr>
      <w:r>
        <w:rPr>
          <w:rFonts w:hint="eastAsia" w:ascii="宋体" w:hAnsi="宋体"/>
          <w:bCs/>
          <w:sz w:val="24"/>
          <w:szCs w:val="22"/>
        </w:rPr>
        <w:t xml:space="preserve">注：</w:t>
      </w:r>
      <w:r/>
    </w:p>
    <w:p>
      <w:pPr>
        <w:ind w:firstLine="470"/>
        <w:spacing w:line="460" w:lineRule="exact"/>
        <w:rPr>
          <w:rFonts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项目名称：无锡市公安局惠山分局阳山派出所食堂食材采购项目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JSZC-320206-LXZB-G2025-0013</w:t>
      </w:r>
      <w:r/>
    </w:p>
    <w:tbl>
      <w:tblPr>
        <w:tblStyle w:val="804"/>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ascii="宋体" w:hAnsi="宋体"/>
          <w:bCs/>
          <w:sz w:val="24"/>
          <w:szCs w:val="24"/>
        </w:rPr>
      </w:pPr>
      <w:r>
        <w:rPr>
          <w:rFonts w:ascii="宋体" w:hAnsi="宋体"/>
          <w:bCs/>
          <w:sz w:val="24"/>
          <w:szCs w:val="24"/>
        </w:rPr>
      </w:r>
      <w:r/>
    </w:p>
    <w:p>
      <w:pPr>
        <w:jc w:val="center"/>
        <w:spacing w:line="360" w:lineRule="auto"/>
        <w:rPr>
          <w:rFonts w:ascii="宋体" w:hAnsi="宋体"/>
          <w:b/>
          <w:bCs/>
          <w:sz w:val="28"/>
          <w:szCs w:val="28"/>
        </w:rPr>
      </w:pPr>
      <w:r/>
      <w:bookmarkStart w:id="210" w:name="_Hlk96107964"/>
      <w:r/>
      <w:bookmarkStart w:id="211" w:name="_Toc116946363"/>
      <w:r/>
      <w:bookmarkStart w:id="212" w:name="_Toc98277383"/>
      <w:r/>
      <w:bookmarkStart w:id="213" w:name="_Toc36830599"/>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bookmarkEnd w:id="210"/>
      <w:r/>
      <w:r/>
    </w:p>
    <w:p>
      <w:pPr>
        <w:jc w:val="center"/>
        <w:spacing w:line="360" w:lineRule="auto"/>
        <w:rPr>
          <w:rFonts w:ascii="宋体" w:hAnsi="宋体"/>
          <w:b/>
          <w:bCs/>
          <w:sz w:val="28"/>
          <w:szCs w:val="28"/>
        </w:rPr>
      </w:pPr>
      <w:r>
        <w:rPr>
          <w:rFonts w:ascii="宋体" w:hAnsi="宋体"/>
          <w:b/>
          <w:bCs/>
          <w:sz w:val="28"/>
          <w:szCs w:val="28"/>
        </w:rPr>
      </w:r>
      <w:r/>
    </w:p>
    <w:p>
      <w:pPr>
        <w:jc w:val="left"/>
        <w:pageBreakBefore/>
        <w:rPr>
          <w:rFonts w:ascii="宋体" w:hAnsi="宋体"/>
          <w:bCs/>
          <w:sz w:val="24"/>
          <w:szCs w:val="24"/>
        </w:rPr>
        <w:outlineLvl w:val="0"/>
      </w:pPr>
      <w:r>
        <w:rPr>
          <w:rFonts w:hint="eastAsia" w:ascii="宋体" w:hAnsi="宋体"/>
          <w:bCs/>
          <w:sz w:val="24"/>
          <w:szCs w:val="24"/>
        </w:rPr>
        <w:t xml:space="preserve">（七）偏离表</w:t>
      </w:r>
      <w:bookmarkEnd w:id="211"/>
      <w:r/>
      <w:bookmarkEnd w:id="212"/>
      <w:r/>
      <w:bookmarkEnd w:id="213"/>
      <w:r/>
      <w:r/>
    </w:p>
    <w:p>
      <w:pPr>
        <w:jc w:val="center"/>
        <w:spacing w:line="360" w:lineRule="auto"/>
        <w:rPr>
          <w:rFonts w:ascii="宋体" w:hAnsi="宋体"/>
          <w:b/>
          <w:sz w:val="28"/>
          <w:szCs w:val="28"/>
        </w:rPr>
      </w:pPr>
      <w:r>
        <w:rPr>
          <w:rFonts w:hint="eastAsia" w:ascii="宋体" w:hAnsi="宋体"/>
          <w:b/>
          <w:sz w:val="28"/>
          <w:szCs w:val="28"/>
        </w:rPr>
        <w:t xml:space="preserve">商务条款偏离表</w:t>
      </w:r>
      <w:r/>
    </w:p>
    <w:p>
      <w:pPr>
        <w:jc w:val="left"/>
        <w:spacing w:line="440" w:lineRule="exact"/>
        <w:rPr>
          <w:rFonts w:ascii="宋体" w:hAnsi="宋体"/>
          <w:sz w:val="24"/>
          <w:szCs w:val="24"/>
        </w:rPr>
      </w:pPr>
      <w:r>
        <w:rPr>
          <w:rFonts w:hint="eastAsia" w:ascii="宋体" w:hAnsi="宋体"/>
          <w:bCs/>
          <w:sz w:val="24"/>
          <w:szCs w:val="24"/>
        </w:rPr>
        <w:t xml:space="preserve">项目名称：无锡市公安局惠山分局阳山派出所食堂食材采购项目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JSZC-320206-LXZB-G2025-0013</w:t>
      </w:r>
      <w:r/>
    </w:p>
    <w:tbl>
      <w:tblPr>
        <w:tblStyle w:val="804"/>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hint="eastAsia" w:asciiTheme="minorEastAsia" w:hAnsiTheme="minorEastAsia" w:eastAsiaTheme="minorEastAsia"/>
                <w:szCs w:val="24"/>
              </w:rPr>
              <w:t xml:space="preserve">供应期</w:t>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试供期</w:t>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质量要求</w:t>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付款方式</w:t>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价格确认及结算要求</w:t>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其他要求</w:t>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bl>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2.投标供应商应当如实填写上表“投标文件响应的具体内容”处内容，对招标文件规定的商务条件作出明确响应，并列明具体响应数值或内容，只注明符合、满足等无具体内容表述的，将视为完全响应招标文件要求。投标供应商需要说明的内容若需特殊表达，应先在本表中进行相应说明，再另页应答。</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3.参数性质栏目按招标文件有标注的“★”号条款进行填写，打“★”号条款为实质性条款，若有任何一条负偏离或不满足则导致投标无效。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5.“备注”处可填写偏离情况的说明。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ind w:firstLine="5340"/>
        <w:spacing w:line="360" w:lineRule="auto"/>
        <w:rPr>
          <w:rFonts w:ascii="宋体" w:hAnsi="宋体"/>
          <w:bCs/>
          <w:sz w:val="24"/>
          <w:szCs w:val="24"/>
        </w:rPr>
      </w:pPr>
      <w:r>
        <w:rPr>
          <w:rFonts w:ascii="宋体" w:hAnsi="宋体"/>
          <w:bCs/>
          <w:sz w:val="24"/>
          <w:szCs w:val="24"/>
        </w:rPr>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技术要求条款偏离表</w:t>
      </w:r>
      <w:r/>
    </w:p>
    <w:p>
      <w:pPr>
        <w:jc w:val="left"/>
        <w:spacing w:line="440" w:lineRule="exact"/>
        <w:rPr>
          <w:rFonts w:ascii="宋体" w:hAnsi="宋体"/>
          <w:bCs/>
          <w:sz w:val="24"/>
          <w:szCs w:val="24"/>
        </w:rPr>
      </w:pPr>
      <w:r>
        <w:rPr>
          <w:rFonts w:hint="eastAsia" w:ascii="宋体" w:hAnsi="宋体"/>
          <w:bCs/>
          <w:sz w:val="24"/>
          <w:szCs w:val="24"/>
        </w:rPr>
        <w:t xml:space="preserve">项目名称：无锡市公安局惠山分局阳山派出所食堂食材采购项目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JSZC-320206-LXZB-G2025-0013</w:t>
      </w:r>
      <w:r/>
    </w:p>
    <w:tbl>
      <w:tblPr>
        <w:tblStyle w:val="804"/>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1.“招标文件规定的技术和服务要求”项下填写的内容应与招标文件中采购需求的“技术要求”的内容保持一致。投标供应商应当如实填写上表“投标文件响应的具体内容”处内容，对招标文件提出的要求和条件作出明确响应，并列明具体响应数值或内容。只注明符合、满足等无具体内容表述的，将视为完全响应招标文件要求。投标供应商需要说明的内容若需特殊表达，应先在本表中进行相应说明，再另页应答。</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2.参数性质栏目按招标文件有标注的“★”号条款进行填写，打“★”号条款为实质性条款，若有任何一条负偏离或不满足则导致投标无效。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hint="eastAsia" w:asciiTheme="minorEastAsia" w:hAnsiTheme="minorEastAsia" w:eastAsiaTheme="minorEastAsia"/>
          <w:szCs w:val="24"/>
        </w:rPr>
        <w:t xml:space="preserve">3.“是否偏离”项下应按下列规定填写：优于的，填写“正偏离”；符合的，填写“无偏离”；低于的，填写“负偏离”。</w:t>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spacing w:line="360" w:lineRule="auto"/>
        <w:rPr>
          <w:rFonts w:ascii="宋体" w:hAnsi="宋体"/>
          <w:bCs/>
          <w:sz w:val="24"/>
          <w:szCs w:val="24"/>
        </w:rPr>
      </w:pPr>
      <w:r>
        <w:rPr>
          <w:rFonts w:ascii="宋体" w:hAnsi="宋体"/>
          <w:bCs/>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bookmarkStart w:id="214" w:name="_Toc37956297"/>
      <w:r/>
      <w:bookmarkStart w:id="215" w:name="_Toc37956177"/>
      <w:r/>
      <w:bookmarkStart w:id="216" w:name="_Toc98277384"/>
      <w:r/>
      <w:bookmarkStart w:id="217" w:name="_Toc116946364"/>
      <w:r/>
      <w:bookmarkStart w:id="218" w:name="_Toc36830600"/>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八</w:t>
      </w: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车辆配备</w:t>
      </w:r>
      <w:r>
        <w:rPr>
          <w:rFonts w:hint="eastAsia" w:ascii="宋体" w:hAnsi="宋体" w:eastAsia="宋体" w:cs="Times New Roman"/>
          <w:bCs/>
          <w:color w:val="auto"/>
          <w:sz w:val="24"/>
          <w:szCs w:val="24"/>
        </w:rPr>
        <w:t xml:space="preserve">一览表</w:t>
      </w:r>
      <w:bookmarkEnd w:id="214"/>
      <w:r/>
      <w:bookmarkEnd w:id="215"/>
      <w:r/>
      <w:r/>
    </w:p>
    <w:p>
      <w:pPr>
        <w:jc w:val="center"/>
        <w:spacing w:line="360" w:lineRule="auto"/>
        <w:rPr>
          <w:rFonts w:hint="eastAsia" w:ascii="宋体" w:hAnsi="宋体" w:eastAsia="宋体" w:cs="Times New Roman"/>
          <w:b/>
          <w:color w:val="000000" w:themeColor="text1"/>
          <w:sz w:val="28"/>
          <w:szCs w:val="28"/>
          <w:lang w:eastAsia="zh-CN"/>
          <w14:textFill>
            <w14:solidFill>
              <w14:schemeClr w14:val="tx1"/>
            </w14:solidFill>
          </w14:textFill>
        </w:rPr>
      </w:pPr>
      <w:r>
        <w:rPr>
          <w:rFonts w:hint="eastAsia" w:ascii="宋体" w:hAnsi="宋体" w:eastAsia="宋体" w:cs="Times New Roman"/>
          <w:b/>
          <w:color w:val="000000" w:themeColor="text1"/>
          <w:sz w:val="28"/>
          <w:szCs w:val="28"/>
          <w:lang w:eastAsia="zh-CN"/>
          <w14:textFill>
            <w14:solidFill>
              <w14:schemeClr w14:val="tx1"/>
            </w14:solidFill>
          </w14:textFill>
        </w:rPr>
        <w:t xml:space="preserve">车辆配</w:t>
      </w:r>
      <w:r>
        <w:rPr>
          <w:rFonts w:hint="eastAsia" w:ascii="宋体" w:hAnsi="宋体" w:eastAsia="宋体" w:cs="Times New Roman"/>
          <w:b/>
          <w:color w:val="000000" w:themeColor="text1"/>
          <w:sz w:val="28"/>
          <w:szCs w:val="28"/>
          <w:lang w:val="en-US" w:eastAsia="zh-CN"/>
          <w14:textFill>
            <w14:solidFill>
              <w14:schemeClr w14:val="tx1"/>
            </w14:solidFill>
          </w14:textFill>
        </w:rPr>
        <w:t xml:space="preserve">备</w:t>
      </w:r>
      <w:r>
        <w:rPr>
          <w:rFonts w:hint="eastAsia" w:ascii="宋体" w:hAnsi="宋体" w:eastAsia="宋体" w:cs="Times New Roman"/>
          <w:b/>
          <w:color w:val="000000" w:themeColor="text1"/>
          <w:sz w:val="28"/>
          <w:szCs w:val="28"/>
          <w:lang w:eastAsia="zh-CN"/>
          <w14:textFill>
            <w14:solidFill>
              <w14:schemeClr w14:val="tx1"/>
            </w14:solidFill>
          </w14:textFill>
        </w:rPr>
        <w:t xml:space="preserve">一览表</w:t>
      </w:r>
      <w:r/>
    </w:p>
    <w:p>
      <w:pPr>
        <w:ind w:left="480" w:hanging="480"/>
        <w:spacing w:line="360" w:lineRule="auto"/>
        <w:rPr>
          <w:rFonts w:hint="eastAsia" w:cs="Times New Roman" w:asciiTheme="minorEastAsia" w:hAnsiTheme="minorEastAsia" w:eastAsiaTheme="minorEastAsia"/>
          <w:bCs/>
          <w:color w:val="000000" w:themeColor="text1"/>
          <w:sz w:val="24"/>
          <w:szCs w:val="24"/>
          <w14:textFill>
            <w14:solidFill>
              <w14:schemeClr w14:val="tx1"/>
            </w14:solidFill>
          </w14:textFill>
        </w:rPr>
      </w:pPr>
      <w:r>
        <w:rPr>
          <w:rFonts w:hint="eastAsia" w:cs="Times New Roman" w:asciiTheme="minorEastAsia" w:hAnsiTheme="minorEastAsia" w:eastAsiaTheme="minorEastAsia"/>
          <w:bCs/>
          <w:color w:val="000000" w:themeColor="text1"/>
          <w:sz w:val="24"/>
          <w:szCs w:val="24"/>
          <w14:textFill>
            <w14:solidFill>
              <w14:schemeClr w14:val="tx1"/>
            </w14:solidFill>
          </w14:textFill>
        </w:rPr>
        <w:t xml:space="preserve">项目名称：无锡市公安局惠山分局阳山派出所食堂食材采购项目   </w:t>
      </w:r>
      <w:r/>
    </w:p>
    <w:p>
      <w:pPr>
        <w:ind w:left="480" w:hanging="480"/>
        <w:spacing w:line="360" w:lineRule="auto"/>
        <w:rPr>
          <w:rFonts w:hint="eastAsia" w:cs="Times New Roman" w:asciiTheme="minorEastAsia" w:hAnsiTheme="minorEastAsia" w:eastAsiaTheme="minorEastAsia"/>
          <w:bCs/>
          <w:color w:val="000000" w:themeColor="text1"/>
          <w:sz w:val="24"/>
          <w:szCs w:val="24"/>
          <w:lang w:eastAsia="zh-CN"/>
          <w14:textFill>
            <w14:solidFill>
              <w14:schemeClr w14:val="tx1"/>
            </w14:solidFill>
          </w14:textFill>
        </w:rPr>
      </w:pPr>
      <w:r>
        <w:rPr>
          <w:rFonts w:hint="eastAsia" w:cs="Times New Roman" w:asciiTheme="minorEastAsia" w:hAnsiTheme="minorEastAsia" w:eastAsiaTheme="minorEastAsia"/>
          <w:bCs/>
          <w:color w:val="000000" w:themeColor="text1"/>
          <w:sz w:val="24"/>
          <w:szCs w:val="24"/>
          <w14:textFill>
            <w14:solidFill>
              <w14:schemeClr w14:val="tx1"/>
            </w14:solidFill>
          </w14:textFill>
        </w:rPr>
        <w:t xml:space="preserve">项目编号：</w:t>
      </w:r>
      <w:r>
        <w:rPr>
          <w:rFonts w:hint="eastAsia" w:cs="Times New Roman" w:asciiTheme="minorEastAsia" w:hAnsiTheme="minorEastAsia" w:eastAsiaTheme="minorEastAsia"/>
          <w:bCs/>
          <w:color w:val="000000" w:themeColor="text1"/>
          <w:sz w:val="24"/>
          <w:szCs w:val="24"/>
          <w:lang w:eastAsia="zh-CN"/>
          <w14:textFill>
            <w14:solidFill>
              <w14:schemeClr w14:val="tx1"/>
            </w14:solidFill>
          </w14:textFill>
        </w:rPr>
        <w:t xml:space="preserve">JSZC-320206-LXZB-G2025-0013</w:t>
      </w:r>
      <w:r/>
    </w:p>
    <w:tbl>
      <w:tblPr>
        <w:tblStyle w:val="804"/>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pacing w:val="-20"/>
                <w:sz w:val="24"/>
                <w:szCs w:val="24"/>
                <w14:textFill>
                  <w14:solidFill>
                    <w14:schemeClr w14:val="tx1"/>
                  </w14:solidFill>
                </w14:textFill>
              </w:rPr>
              <w:suppressLineNumbers w:val="0"/>
            </w:pPr>
            <w:r>
              <w:rPr>
                <w:rFonts w:hint="eastAsia" w:ascii="宋体" w:hAnsi="宋体" w:eastAsia="宋体" w:cs="Times New Roman"/>
                <w:color w:val="000000" w:themeColor="text1"/>
                <w:spacing w:val="-20"/>
                <w:sz w:val="24"/>
                <w:szCs w:val="24"/>
                <w14:textFill>
                  <w14:solidFill>
                    <w14:schemeClr w14:val="tx1"/>
                  </w14:solidFill>
                </w14:textFill>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备注</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eastAsia" w:ascii="宋体" w:hAnsi="宋体" w:eastAsia="宋体" w:cs="Times New Roman"/>
                <w:color w:val="000000" w:themeColor="text1"/>
                <w:sz w:val="24"/>
                <w:szCs w:val="24"/>
                <w14:textFill>
                  <w14:solidFill>
                    <w14:schemeClr w14:val="tx1"/>
                  </w14:solidFill>
                </w14:textFill>
              </w:rPr>
              <w:t xml:space="preserve">1</w:t>
            </w:r>
            <w:r>
              <w:rPr>
                <w:rFonts w:hint="default" w:ascii="宋体" w:hAnsi="宋体" w:eastAsia="宋体" w:cs="Times New Roman"/>
                <w:color w:val="000000" w:themeColor="text1"/>
                <w:sz w:val="24"/>
                <w:szCs w:val="24"/>
                <w14:textFill>
                  <w14:solidFill>
                    <w14:schemeClr w14:val="tx1"/>
                  </w14:solidFill>
                </w14:textFill>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 w:val="24"/>
                <w:szCs w:val="24"/>
                <w14:textFill>
                  <w14:solidFill>
                    <w14:schemeClr w14:val="tx1"/>
                  </w14:solidFill>
                </w14:textFill>
              </w:rPr>
              <w:suppressLineNumbers w:val="0"/>
            </w:pPr>
            <w:r>
              <w:rPr>
                <w:rFonts w:hint="default" w:ascii="宋体" w:hAnsi="宋体" w:eastAsia="宋体" w:cs="Times New Roman"/>
                <w:color w:val="000000" w:themeColor="text1"/>
                <w:sz w:val="24"/>
                <w:szCs w:val="24"/>
                <w14:textFill>
                  <w14:solidFill>
                    <w14:schemeClr w14:val="tx1"/>
                  </w14:solidFill>
                </w14:textFill>
              </w:rPr>
            </w:r>
            <w:r/>
          </w:p>
        </w:tc>
      </w:tr>
    </w:tbl>
    <w:p>
      <w:pPr>
        <w:ind w:left="420" w:right="357" w:hanging="400"/>
        <w:spacing w:before="120" w:line="360" w:lineRule="auto"/>
        <w:rPr>
          <w:rFonts w:hint="default" w:ascii="宋体" w:hAnsi="宋体" w:eastAsia="宋体" w:cs="Times New Roman"/>
          <w:b/>
          <w:bCs/>
          <w:color w:val="000000" w:themeColor="text1"/>
          <w:szCs w:val="21"/>
          <w14:textFill>
            <w14:solidFill>
              <w14:schemeClr w14:val="tx1"/>
            </w14:solidFill>
          </w14:textFill>
        </w:rPr>
      </w:pPr>
      <w:r>
        <w:rPr>
          <w:rFonts w:hint="default" w:ascii="宋体" w:hAnsi="宋体" w:eastAsia="宋体" w:cs="Times New Roman"/>
          <w:b/>
          <w:bCs/>
          <w:color w:val="000000" w:themeColor="text1"/>
          <w:szCs w:val="21"/>
          <w14:textFill>
            <w14:solidFill>
              <w14:schemeClr w14:val="tx1"/>
            </w14:solidFill>
          </w14:textFill>
        </w:rPr>
      </w:r>
      <w:r/>
    </w:p>
    <w:p>
      <w:pPr>
        <w:jc w:val="left"/>
        <w:widowControl/>
        <w:rPr>
          <w:rFonts w:hint="default" w:ascii="宋体" w:hAnsi="宋体" w:eastAsia="宋体" w:cs="Times New Roman"/>
          <w:b/>
          <w:bCs/>
          <w:color w:val="0000ff"/>
          <w:sz w:val="24"/>
          <w:szCs w:val="24"/>
        </w:rPr>
      </w:pPr>
      <w:r>
        <w:rPr>
          <w:rFonts w:hint="eastAsia" w:ascii="宋体" w:hAnsi="宋体" w:eastAsia="宋体" w:cs="Times New Roman"/>
          <w:b/>
          <w:bCs/>
          <w:color w:val="0000ff"/>
          <w:sz w:val="24"/>
          <w:szCs w:val="24"/>
        </w:rPr>
        <w:t xml:space="preserve">注：</w:t>
      </w:r>
      <w:r/>
    </w:p>
    <w:p>
      <w:pPr>
        <w:jc w:val="left"/>
        <w:spacing w:line="360" w:lineRule="auto"/>
        <w:widowControl/>
        <w:rPr>
          <w:rFonts w:hint="default" w:ascii="宋体" w:hAnsi="宋体" w:eastAsia="宋体" w:cs="Times New Roman"/>
          <w:b/>
          <w:bCs/>
          <w:color w:val="0000ff"/>
          <w:sz w:val="24"/>
          <w:szCs w:val="24"/>
        </w:rPr>
      </w:pPr>
      <w:r>
        <w:rPr>
          <w:rFonts w:hint="eastAsia" w:ascii="宋体" w:hAnsi="宋体" w:eastAsia="宋体" w:cs="Times New Roman"/>
          <w:b/>
          <w:bCs/>
          <w:color w:val="0000ff"/>
          <w:sz w:val="24"/>
          <w:szCs w:val="24"/>
        </w:rPr>
        <w:t xml:space="preserve">（1）其中用于评分的</w:t>
      </w:r>
      <w:r>
        <w:rPr>
          <w:rFonts w:hint="eastAsia" w:ascii="宋体" w:hAnsi="宋体" w:eastAsia="宋体" w:cs="Times New Roman"/>
          <w:b/>
          <w:bCs/>
          <w:color w:val="0000ff"/>
          <w:sz w:val="24"/>
          <w:szCs w:val="24"/>
          <w:lang w:val="en-US" w:eastAsia="zh-CN"/>
        </w:rPr>
        <w:t xml:space="preserve">车辆</w:t>
      </w:r>
      <w:r>
        <w:rPr>
          <w:rFonts w:hint="eastAsia" w:ascii="宋体" w:hAnsi="宋体" w:eastAsia="宋体" w:cs="Times New Roman"/>
          <w:b/>
          <w:bCs/>
          <w:color w:val="0000ff"/>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b/>
          <w:bCs/>
          <w:color w:val="0000ff"/>
          <w:sz w:val="24"/>
          <w:szCs w:val="24"/>
        </w:rPr>
        <w:t xml:space="preserve">（2）最低配备要求的</w:t>
      </w:r>
      <w:r>
        <w:rPr>
          <w:rFonts w:hint="eastAsia" w:ascii="宋体" w:hAnsi="宋体" w:eastAsia="宋体" w:cs="Times New Roman"/>
          <w:b/>
          <w:bCs/>
          <w:color w:val="0000ff"/>
          <w:sz w:val="24"/>
          <w:szCs w:val="24"/>
          <w:lang w:val="en-US" w:eastAsia="zh-CN"/>
        </w:rPr>
        <w:t xml:space="preserve">车辆</w:t>
      </w:r>
      <w:r>
        <w:rPr>
          <w:rFonts w:hint="eastAsia" w:ascii="宋体" w:hAnsi="宋体" w:eastAsia="宋体" w:cs="Times New Roman"/>
          <w:b/>
          <w:bCs/>
          <w:color w:val="0000ff"/>
          <w:sz w:val="24"/>
          <w:szCs w:val="24"/>
        </w:rPr>
        <w:t xml:space="preserve">仅需列明名称和数量，不低于项目需求</w:t>
      </w:r>
      <w:r>
        <w:rPr>
          <w:rFonts w:hint="eastAsia" w:ascii="宋体" w:hAnsi="宋体" w:eastAsia="宋体" w:cs="Times New Roman"/>
          <w:b/>
          <w:bCs/>
          <w:color w:val="0000ff"/>
          <w:sz w:val="24"/>
          <w:szCs w:val="24"/>
          <w:lang w:val="en-US" w:eastAsia="zh-CN"/>
        </w:rPr>
        <w:t xml:space="preserve">中</w:t>
      </w:r>
      <w:r>
        <w:rPr>
          <w:rFonts w:hint="eastAsia" w:ascii="宋体" w:hAnsi="宋体" w:eastAsia="宋体" w:cs="Times New Roman"/>
          <w:b/>
          <w:bCs/>
          <w:color w:val="0000ff"/>
          <w:sz w:val="24"/>
          <w:szCs w:val="24"/>
        </w:rPr>
        <w:t xml:space="preserve">的</w:t>
      </w:r>
      <w:r>
        <w:rPr>
          <w:rFonts w:hint="eastAsia" w:ascii="宋体" w:hAnsi="宋体" w:eastAsia="宋体" w:cs="Times New Roman"/>
          <w:b/>
          <w:bCs/>
          <w:color w:val="0000ff"/>
          <w:sz w:val="24"/>
          <w:szCs w:val="24"/>
          <w:lang w:val="en-US" w:eastAsia="zh-CN"/>
        </w:rPr>
        <w:t xml:space="preserve">车辆最低配备要求</w:t>
      </w:r>
      <w:r>
        <w:rPr>
          <w:rFonts w:hint="eastAsia" w:ascii="宋体" w:hAnsi="宋体" w:eastAsia="宋体" w:cs="Times New Roman"/>
          <w:b/>
          <w:bCs/>
          <w:color w:val="0000ff"/>
          <w:sz w:val="24"/>
          <w:szCs w:val="24"/>
        </w:rPr>
        <w:t xml:space="preserve">，具体资料</w:t>
      </w:r>
      <w:r>
        <w:rPr>
          <w:rFonts w:hint="eastAsia" w:ascii="宋体" w:hAnsi="宋体" w:cs="Times New Roman"/>
          <w:b/>
          <w:bCs/>
          <w:color w:val="0000ff"/>
          <w:sz w:val="24"/>
          <w:szCs w:val="24"/>
          <w:lang w:eastAsia="zh-CN"/>
        </w:rPr>
        <w:t xml:space="preserve">可以</w:t>
      </w:r>
      <w:r>
        <w:rPr>
          <w:rFonts w:hint="eastAsia" w:ascii="宋体" w:hAnsi="宋体" w:eastAsia="宋体" w:cs="Times New Roman"/>
          <w:b/>
          <w:bCs/>
          <w:color w:val="0000ff"/>
          <w:sz w:val="24"/>
          <w:szCs w:val="24"/>
        </w:rPr>
        <w:t xml:space="preserve">中标后在规定时间内向采购人提供。</w:t>
      </w:r>
      <w:r/>
    </w:p>
    <w:p>
      <w:pPr>
        <w:rPr>
          <w:rFonts w:hint="eastAsia" w:ascii="宋体" w:hAnsi="宋体" w:eastAsia="宋体" w:cs="Times New Roman"/>
          <w:bCs/>
          <w:sz w:val="24"/>
          <w:szCs w:val="24"/>
        </w:rPr>
      </w:pPr>
      <w:r>
        <w:rPr>
          <w:rFonts w:hint="eastAsia" w:ascii="宋体" w:hAnsi="宋体" w:eastAsia="宋体" w:cs="Times New Roman"/>
          <w:bCs/>
          <w:sz w:val="24"/>
          <w:szCs w:val="24"/>
        </w:rPr>
        <w:br w:type="page" w:clear="all"/>
      </w:r>
      <w:r/>
    </w:p>
    <w:p>
      <w:pPr>
        <w:jc w:val="left"/>
        <w:pageBreakBefore/>
        <w:rPr>
          <w:rFonts w:ascii="宋体" w:hAnsi="宋体"/>
          <w:bCs/>
          <w:sz w:val="24"/>
          <w:szCs w:val="24"/>
        </w:rPr>
        <w:outlineLvl w:val="0"/>
      </w:pPr>
      <w:r>
        <w:rPr>
          <w:rFonts w:hint="eastAsia" w:ascii="宋体" w:hAnsi="宋体"/>
          <w:bCs/>
          <w:sz w:val="24"/>
          <w:szCs w:val="24"/>
          <w:lang w:eastAsia="zh-CN"/>
        </w:rPr>
        <w:t xml:space="preserve">（</w:t>
      </w:r>
      <w:r>
        <w:rPr>
          <w:rFonts w:hint="eastAsia" w:ascii="宋体" w:hAnsi="宋体"/>
          <w:bCs/>
          <w:sz w:val="24"/>
          <w:szCs w:val="24"/>
        </w:rPr>
        <w:t xml:space="preserve">八）企业业绩一览表</w:t>
      </w:r>
      <w:bookmarkEnd w:id="216"/>
      <w:r/>
      <w:bookmarkEnd w:id="217"/>
      <w:r/>
      <w:bookmarkEnd w:id="218"/>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80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rPr>
          <w:rFonts w:ascii="宋体" w:hAnsi="宋体"/>
          <w:bCs/>
          <w:sz w:val="24"/>
          <w:szCs w:val="24"/>
        </w:rPr>
        <w:outlineLvl w:val="0"/>
      </w:pPr>
      <w:r/>
      <w:bookmarkStart w:id="219" w:name="_Toc36830601"/>
      <w:r>
        <w:rPr>
          <w:rFonts w:ascii="宋体" w:hAnsi="宋体"/>
          <w:bCs/>
          <w:sz w:val="24"/>
          <w:szCs w:val="24"/>
        </w:rPr>
        <w:br w:type="page" w:clear="all"/>
      </w:r>
      <w:r/>
    </w:p>
    <w:p>
      <w:pPr>
        <w:jc w:val="left"/>
        <w:pageBreakBefore/>
        <w:rPr>
          <w:rFonts w:ascii="宋体" w:hAnsi="宋体"/>
          <w:bCs/>
          <w:sz w:val="24"/>
          <w:szCs w:val="24"/>
        </w:rPr>
        <w:outlineLvl w:val="0"/>
      </w:pPr>
      <w:r/>
      <w:bookmarkStart w:id="220" w:name="_Toc98277386"/>
      <w:r/>
      <w:bookmarkStart w:id="221" w:name="_Toc116946365"/>
      <w:r>
        <w:rPr>
          <w:rFonts w:hint="eastAsia" w:ascii="宋体" w:hAnsi="宋体"/>
          <w:bCs/>
          <w:sz w:val="24"/>
          <w:szCs w:val="24"/>
        </w:rPr>
        <w:t xml:space="preserve">（九）</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19"/>
      <w:r/>
      <w:bookmarkEnd w:id="220"/>
      <w:r/>
      <w:bookmarkEnd w:id="221"/>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ascii="宋体" w:hAnsi="宋体"/>
          <w:bCs/>
          <w:sz w:val="24"/>
          <w:szCs w:val="24"/>
        </w:rPr>
      </w:pPr>
      <w:r>
        <w:rPr>
          <w:sz w:val="24"/>
          <w:szCs w:val="28"/>
        </w:rPr>
        <w:br w:type="page" w:clear="all"/>
      </w:r>
      <w:r>
        <w:rPr>
          <w:rFonts w:hint="eastAsia" w:ascii="宋体" w:hAnsi="宋体"/>
          <w:bCs/>
          <w:sz w:val="24"/>
          <w:szCs w:val="24"/>
        </w:rPr>
        <w:t xml:space="preserve">（十）具备履行合同所必需的设备和专业技术能力的书面声明（格式）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ascii="宋体" w:hAnsi="宋体"/>
          <w:bCs/>
          <w:sz w:val="24"/>
          <w:szCs w:val="24"/>
        </w:rPr>
      </w:pPr>
      <w:r>
        <w:rPr>
          <w:rFonts w:ascii="宋体" w:hAnsi="宋体"/>
          <w:bCs/>
          <w:sz w:val="24"/>
          <w:szCs w:val="24"/>
        </w:rPr>
        <w:br w:type="page" w:clear="all"/>
      </w:r>
      <w:r/>
    </w:p>
    <w:p>
      <w:pPr>
        <w:jc w:val="left"/>
        <w:pageBreakBefore/>
        <w:spacing w:line="500" w:lineRule="exact"/>
        <w:rPr>
          <w:rFonts w:ascii="宋体" w:hAnsi="宋体"/>
          <w:bCs/>
          <w:sz w:val="24"/>
          <w:szCs w:val="24"/>
        </w:rPr>
        <w:outlineLvl w:val="0"/>
      </w:pPr>
      <w:r/>
      <w:bookmarkStart w:id="222" w:name="_Toc116946366"/>
      <w:r/>
      <w:bookmarkStart w:id="223" w:name="_Toc98277387"/>
      <w:r/>
      <w:bookmarkStart w:id="224" w:name="_Toc36830602"/>
      <w:r>
        <w:rPr>
          <w:rFonts w:hint="eastAsia" w:ascii="宋体" w:hAnsi="宋体"/>
          <w:bCs/>
          <w:sz w:val="24"/>
          <w:szCs w:val="24"/>
        </w:rPr>
        <w:t xml:space="preserve">（十一）（投标供应商）中小企业声明函（格式）</w:t>
      </w:r>
      <w:bookmarkEnd w:id="222"/>
      <w:r/>
      <w:bookmarkEnd w:id="223"/>
      <w:r/>
      <w:bookmarkEnd w:id="224"/>
      <w:r/>
      <w:r/>
    </w:p>
    <w:p>
      <w:pPr>
        <w:jc w:val="center"/>
        <w:spacing w:line="500" w:lineRule="exact"/>
        <w:rPr>
          <w:rFonts w:ascii="宋体" w:hAnsi="宋体"/>
          <w:b/>
          <w:sz w:val="28"/>
          <w:szCs w:val="28"/>
        </w:rPr>
      </w:pPr>
      <w:r/>
      <w:bookmarkStart w:id="225" w:name="_Toc116946367"/>
      <w:r/>
      <w:bookmarkStart w:id="226" w:name="_Toc36830603"/>
      <w:r/>
      <w:bookmarkStart w:id="227" w:name="OLE_LINK14"/>
      <w:r/>
      <w:bookmarkStart w:id="228" w:name="OLE_LINK13"/>
      <w:r/>
      <w:bookmarkStart w:id="229" w:name="_Toc98277388"/>
      <w:r>
        <w:rPr>
          <w:rFonts w:ascii="宋体" w:hAnsi="宋体"/>
          <w:b/>
          <w:sz w:val="28"/>
          <w:szCs w:val="28"/>
        </w:rPr>
        <w:t xml:space="preserve">中小企业声明函（服务）</w:t>
      </w:r>
      <w:r/>
    </w:p>
    <w:p>
      <w:pPr>
        <w:ind w:firstLine="480"/>
        <w:spacing w:line="50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人数</w:t>
      </w:r>
      <w:r>
        <w:rPr>
          <w:rFonts w:ascii="宋体" w:hAnsi="宋体"/>
          <w:bCs/>
          <w:sz w:val="24"/>
          <w:szCs w:val="24"/>
        </w:rPr>
        <w:t xml:space="preserve">，营业收入为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人数</w:t>
      </w:r>
      <w:r>
        <w:rPr>
          <w:rFonts w:ascii="宋体" w:hAnsi="宋体"/>
          <w:bCs/>
          <w:sz w:val="24"/>
          <w:szCs w:val="24"/>
        </w:rPr>
        <w:t xml:space="preserve">，营业收入为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rPr>
          <w:rFonts w:hint="eastAsia" w:ascii="宋体" w:hAnsi="宋体"/>
          <w:bCs/>
          <w:sz w:val="24"/>
          <w:szCs w:val="24"/>
        </w:rPr>
        <w:t xml:space="preserve">（十二）（投标供应商）残疾人福利性单位声明函（格式）：</w:t>
      </w:r>
      <w:bookmarkEnd w:id="225"/>
      <w:r/>
      <w:bookmarkEnd w:id="226"/>
      <w:r/>
      <w:bookmarkEnd w:id="227"/>
      <w:r/>
      <w:bookmarkEnd w:id="228"/>
      <w:r/>
      <w:bookmarkEnd w:id="229"/>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ind w:firstLine="480"/>
        <w:spacing w:line="580" w:lineRule="exact"/>
        <w:rPr>
          <w:rFonts w:ascii="宋体" w:hAnsi="宋体"/>
          <w:bCs/>
          <w:sz w:val="24"/>
          <w:szCs w:val="24"/>
        </w:rPr>
      </w:pPr>
      <w:r/>
      <w:bookmarkStart w:id="230"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30"/>
      <w:r/>
      <w:r/>
    </w:p>
    <w:p>
      <w:pPr>
        <w:ind w:firstLine="480"/>
        <w:spacing w:line="580" w:lineRule="exact"/>
        <w:rPr>
          <w:rFonts w:ascii="宋体" w:hAnsi="宋体"/>
          <w:bCs/>
          <w:sz w:val="24"/>
          <w:szCs w:val="24"/>
        </w:rPr>
      </w:pPr>
      <w:r>
        <w:rPr>
          <w:rFonts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ascii="宋体" w:hAnsi="宋体"/>
          <w:bCs/>
          <w:sz w:val="24"/>
          <w:szCs w:val="24"/>
        </w:rPr>
      </w:pPr>
      <w:r/>
      <w:bookmarkStart w:id="231" w:name="_Toc36830604"/>
      <w:r>
        <w:rPr>
          <w:rFonts w:ascii="宋体" w:hAnsi="宋体"/>
          <w:bCs/>
          <w:sz w:val="24"/>
          <w:szCs w:val="24"/>
        </w:rPr>
        <w:br w:type="page" w:clear="all"/>
      </w:r>
      <w:r/>
    </w:p>
    <w:p>
      <w:pPr>
        <w:jc w:val="left"/>
        <w:pageBreakBefore/>
        <w:rPr>
          <w:rFonts w:ascii="宋体" w:hAnsi="宋体"/>
          <w:bCs/>
          <w:sz w:val="24"/>
          <w:szCs w:val="24"/>
        </w:rPr>
        <w:outlineLvl w:val="0"/>
      </w:pPr>
      <w:r/>
      <w:bookmarkStart w:id="232" w:name="_Toc116946368"/>
      <w:r/>
      <w:bookmarkStart w:id="233" w:name="_Toc98277389"/>
      <w:r>
        <w:rPr>
          <w:rFonts w:hint="eastAsia" w:ascii="宋体" w:hAnsi="宋体"/>
          <w:bCs/>
          <w:sz w:val="24"/>
          <w:szCs w:val="24"/>
        </w:rPr>
        <w:t xml:space="preserve">（十三）（投标供应商）投标单位情况表（格式）</w:t>
      </w:r>
      <w:bookmarkEnd w:id="231"/>
      <w:r/>
      <w:bookmarkEnd w:id="232"/>
      <w:r/>
      <w:bookmarkEnd w:id="233"/>
      <w:r/>
      <w:r/>
    </w:p>
    <w:p>
      <w:pPr>
        <w:pStyle w:val="809"/>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804"/>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4年万元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4年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809"/>
        <w:ind w:firstLine="0"/>
        <w:jc w:val="left"/>
        <w:rPr>
          <w:rFonts w:ascii="宋体" w:hAnsi="宋体"/>
          <w:sz w:val="28"/>
          <w:szCs w:val="21"/>
        </w:rPr>
      </w:pPr>
      <w:r>
        <w:rPr>
          <w:sz w:val="24"/>
        </w:rPr>
        <w:br w:type="page" w:clear="all"/>
      </w:r>
      <w:r/>
    </w:p>
    <w:p>
      <w:pPr>
        <w:pStyle w:val="809"/>
        <w:ind w:firstLine="0"/>
        <w:jc w:val="left"/>
        <w:rPr>
          <w:rFonts w:ascii="宋体" w:hAnsi="宋体"/>
          <w:bCs/>
          <w:sz w:val="24"/>
          <w:szCs w:val="24"/>
        </w:rPr>
      </w:pPr>
      <w:r>
        <w:rPr>
          <w:rFonts w:hint="eastAsia" w:ascii="宋体" w:hAnsi="宋体"/>
          <w:bCs/>
          <w:sz w:val="24"/>
          <w:szCs w:val="24"/>
        </w:rPr>
        <w:t xml:space="preserve">（十四）政府采购履约担保函（格式）                                                            </w:t>
      </w:r>
      <w:r/>
    </w:p>
    <w:p>
      <w:pPr>
        <w:spacing w:line="360" w:lineRule="auto"/>
        <w:rPr>
          <w:rFonts w:ascii="宋体" w:hAnsi="宋体" w:cs="宋体"/>
          <w:sz w:val="24"/>
        </w:rPr>
      </w:pPr>
      <w:r>
        <w:rPr>
          <w:rFonts w:hint="eastAsia" w:ascii="宋体" w:hAnsi="宋体" w:cs="宋体"/>
          <w:sz w:val="24"/>
        </w:rPr>
        <w:t xml:space="preserve"> 编号：</w:t>
      </w:r>
      <w:r/>
    </w:p>
    <w:p>
      <w:pPr>
        <w:jc w:val="center"/>
        <w:spacing w:line="360" w:lineRule="auto"/>
        <w:rPr>
          <w:rFonts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ascii="宋体" w:hAnsi="宋体" w:cs="宋体"/>
          <w:sz w:val="24"/>
        </w:rPr>
      </w:pPr>
      <w:r>
        <w:rPr>
          <w:rFonts w:hint="eastAsia" w:ascii="宋体" w:hAnsi="宋体" w:cs="宋体"/>
          <w:sz w:val="24"/>
        </w:rPr>
        <w:t xml:space="preserve">二、保证的方式及保证期间</w:t>
      </w:r>
      <w:r/>
    </w:p>
    <w:p>
      <w:pPr>
        <w:ind w:firstLine="480"/>
        <w:spacing w:line="360" w:lineRule="auto"/>
        <w:rPr>
          <w:rFonts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sz w:val="24"/>
        </w:rPr>
      </w:pPr>
      <w:r>
        <w:rPr>
          <w:rFonts w:hint="eastAsia" w:ascii="宋体" w:hAnsi="宋体" w:cs="宋体"/>
          <w:sz w:val="24"/>
        </w:rPr>
        <w:t xml:space="preserve">三、承担保证责任的程序</w:t>
      </w:r>
      <w:r/>
    </w:p>
    <w:p>
      <w:pPr>
        <w:ind w:firstLine="480"/>
        <w:spacing w:line="360" w:lineRule="auto"/>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ascii="宋体" w:hAnsi="宋体" w:cs="宋体"/>
          <w:sz w:val="24"/>
        </w:rPr>
      </w:pPr>
      <w:r>
        <w:rPr>
          <w:rFonts w:hint="eastAsia" w:ascii="宋体" w:hAnsi="宋体" w:cs="宋体"/>
          <w:sz w:val="24"/>
        </w:rPr>
        <w:t xml:space="preserve">四、保证责任的终止</w:t>
      </w:r>
      <w:r/>
    </w:p>
    <w:p>
      <w:pPr>
        <w:ind w:firstLine="480"/>
        <w:spacing w:line="360" w:lineRule="auto"/>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s="宋体"/>
          <w:sz w:val="24"/>
        </w:rPr>
      </w:pPr>
      <w:r>
        <w:rPr>
          <w:rFonts w:hint="eastAsia" w:ascii="宋体" w:hAnsi="宋体" w:cs="宋体"/>
          <w:sz w:val="24"/>
        </w:rPr>
        <w:t xml:space="preserve">五、免责条款</w:t>
      </w:r>
      <w:r/>
    </w:p>
    <w:p>
      <w:pPr>
        <w:ind w:firstLine="480"/>
        <w:spacing w:line="360" w:lineRule="auto"/>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ascii="宋体" w:hAnsi="宋体" w:cs="宋体"/>
          <w:sz w:val="24"/>
        </w:rPr>
      </w:pPr>
      <w:r>
        <w:rPr>
          <w:rFonts w:hint="eastAsia" w:ascii="宋体" w:hAnsi="宋体" w:cs="宋体"/>
          <w:sz w:val="24"/>
        </w:rPr>
        <w:t xml:space="preserve">六、争议的解决</w:t>
      </w:r>
      <w:r/>
    </w:p>
    <w:p>
      <w:pPr>
        <w:ind w:firstLine="480"/>
        <w:spacing w:line="360" w:lineRule="auto"/>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ascii="宋体" w:hAnsi="宋体" w:cs="宋体"/>
          <w:sz w:val="24"/>
        </w:rPr>
      </w:pPr>
      <w:r>
        <w:rPr>
          <w:rFonts w:hint="eastAsia" w:ascii="宋体" w:hAnsi="宋体" w:cs="宋体"/>
          <w:sz w:val="24"/>
        </w:rPr>
        <w:t xml:space="preserve">七、保函的生效</w:t>
      </w:r>
      <w:r/>
    </w:p>
    <w:p>
      <w:pPr>
        <w:ind w:firstLine="480"/>
        <w:spacing w:line="360" w:lineRule="auto"/>
        <w:rPr>
          <w:rFonts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ascii="宋体" w:hAnsi="宋体" w:cs="宋体"/>
          <w:sz w:val="24"/>
        </w:rPr>
      </w:pPr>
      <w:r>
        <w:rPr>
          <w:rFonts w:hint="eastAsia" w:ascii="宋体" w:hAnsi="宋体" w:cs="宋体"/>
          <w:sz w:val="24"/>
        </w:rPr>
        <w:t xml:space="preserve">保证人：（公章）</w:t>
      </w:r>
      <w:r/>
    </w:p>
    <w:p>
      <w:pPr>
        <w:spacing w:line="36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left"/>
        <w:widowControl/>
        <w:rPr>
          <w:rFonts w:ascii="宋体" w:hAnsi="宋体"/>
          <w:bCs/>
          <w:sz w:val="24"/>
          <w:szCs w:val="24"/>
        </w:rPr>
      </w:pPr>
      <w:r>
        <w:rPr>
          <w:rFonts w:ascii="宋体" w:hAnsi="宋体"/>
          <w:bCs/>
          <w:sz w:val="24"/>
          <w:szCs w:val="24"/>
        </w:rPr>
        <w:br w:type="page" w:clear="all"/>
      </w:r>
      <w:r/>
    </w:p>
    <w:p>
      <w:pPr>
        <w:jc w:val="left"/>
        <w:rPr>
          <w:rFonts w:ascii="宋体" w:hAnsi="宋体"/>
          <w:bCs/>
          <w:sz w:val="24"/>
          <w:szCs w:val="24"/>
        </w:rPr>
      </w:pPr>
      <w:r>
        <w:rPr>
          <w:rFonts w:hint="eastAsia" w:ascii="宋体" w:hAnsi="宋体"/>
          <w:bCs/>
          <w:sz w:val="24"/>
          <w:szCs w:val="24"/>
        </w:rPr>
        <w:t xml:space="preserve">（十五）无锡市政府采购合同融资政策告知函（格式）</w:t>
      </w:r>
      <w:r/>
    </w:p>
    <w:p>
      <w:pPr>
        <w:jc w:val="center"/>
        <w:spacing w:line="580" w:lineRule="exact"/>
        <w:rPr>
          <w:rFonts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jc w:val="left"/>
        <w:spacing w:line="580" w:lineRule="exact"/>
        <w:rPr>
          <w:rFonts w:ascii="宋体" w:hAnsi="宋体"/>
          <w:bCs/>
          <w:sz w:val="28"/>
          <w:szCs w:val="28"/>
        </w:rPr>
      </w:pPr>
      <w:r>
        <w:rPr>
          <w:rFonts w:hint="eastAsia" w:ascii="宋体" w:hAnsi="宋体"/>
          <w:bCs/>
          <w:sz w:val="28"/>
          <w:szCs w:val="28"/>
        </w:rPr>
        <w:t xml:space="preserve">（十六）技术方案</w:t>
      </w:r>
      <w:r/>
    </w:p>
    <w:p>
      <w:pPr>
        <w:jc w:val="center"/>
        <w:spacing w:line="580" w:lineRule="exact"/>
        <w:rPr>
          <w:rFonts w:ascii="宋体" w:hAnsi="宋体"/>
          <w:bCs/>
          <w:sz w:val="28"/>
          <w:szCs w:val="28"/>
        </w:rPr>
      </w:pPr>
      <w:r>
        <w:rPr>
          <w:rFonts w:hint="eastAsia" w:ascii="宋体" w:hAnsi="宋体"/>
          <w:bCs/>
          <w:sz w:val="28"/>
          <w:szCs w:val="28"/>
        </w:rPr>
        <w:t xml:space="preserve">目录</w:t>
      </w:r>
      <w:r/>
    </w:p>
    <w:p>
      <w:pPr>
        <w:ind w:firstLine="3158"/>
        <w:spacing w:line="440" w:lineRule="exact"/>
        <w:rPr>
          <w:rFonts w:ascii="宋体" w:hAnsi="宋体"/>
          <w:bCs/>
          <w:sz w:val="24"/>
          <w:szCs w:val="24"/>
        </w:rPr>
      </w:pPr>
      <w:r>
        <w:rPr>
          <w:rFonts w:hint="eastAsia" w:ascii="宋体" w:hAnsi="宋体"/>
          <w:bCs/>
          <w:sz w:val="24"/>
          <w:szCs w:val="24"/>
        </w:rPr>
        <w:t xml:space="preserve">1.配送服务方案</w:t>
      </w:r>
      <w:r/>
    </w:p>
    <w:p>
      <w:pPr>
        <w:ind w:firstLine="3158"/>
        <w:spacing w:line="440" w:lineRule="exact"/>
        <w:rPr>
          <w:rFonts w:ascii="宋体" w:hAnsi="宋体"/>
          <w:bCs/>
          <w:sz w:val="24"/>
          <w:szCs w:val="24"/>
        </w:rPr>
      </w:pPr>
      <w:r>
        <w:rPr>
          <w:rFonts w:hint="eastAsia" w:ascii="宋体" w:hAnsi="宋体"/>
          <w:bCs/>
          <w:sz w:val="24"/>
          <w:szCs w:val="24"/>
        </w:rPr>
        <w:t xml:space="preserve">2.质量保障方案</w:t>
      </w:r>
      <w:r/>
    </w:p>
    <w:p>
      <w:pPr>
        <w:ind w:firstLine="3158"/>
        <w:spacing w:line="440" w:lineRule="exact"/>
        <w:rPr>
          <w:rFonts w:ascii="宋体" w:hAnsi="宋体"/>
          <w:bCs/>
          <w:sz w:val="24"/>
          <w:szCs w:val="24"/>
        </w:rPr>
      </w:pPr>
      <w:r>
        <w:rPr>
          <w:rFonts w:hint="eastAsia" w:ascii="宋体" w:hAnsi="宋体"/>
          <w:bCs/>
          <w:sz w:val="24"/>
          <w:szCs w:val="24"/>
        </w:rPr>
        <w:t xml:space="preserve">3.食品安全追溯及召回机制方案</w:t>
      </w:r>
      <w:r/>
    </w:p>
    <w:p>
      <w:pPr>
        <w:ind w:firstLine="3158"/>
        <w:spacing w:line="440" w:lineRule="exact"/>
        <w:rPr>
          <w:rFonts w:ascii="宋体" w:hAnsi="宋体"/>
          <w:bCs/>
          <w:sz w:val="24"/>
          <w:szCs w:val="24"/>
        </w:rPr>
      </w:pPr>
      <w:r>
        <w:rPr>
          <w:rFonts w:hint="eastAsia" w:ascii="宋体" w:hAnsi="宋体"/>
          <w:bCs/>
          <w:sz w:val="24"/>
          <w:szCs w:val="24"/>
        </w:rPr>
        <w:t xml:space="preserve">4.应急措施方案</w:t>
      </w:r>
      <w:r/>
    </w:p>
    <w:p>
      <w:pPr>
        <w:ind w:firstLine="3158"/>
        <w:spacing w:line="440" w:lineRule="exact"/>
        <w:rPr>
          <w:rFonts w:ascii="宋体" w:hAnsi="宋体"/>
          <w:bCs/>
          <w:sz w:val="24"/>
          <w:szCs w:val="24"/>
        </w:rPr>
      </w:pPr>
      <w:r>
        <w:rPr>
          <w:rFonts w:hint="eastAsia" w:ascii="宋体" w:hAnsi="宋体"/>
          <w:bCs/>
          <w:sz w:val="24"/>
          <w:szCs w:val="24"/>
        </w:rPr>
        <w:t xml:space="preserve">5.内控制度</w:t>
      </w:r>
      <w:r/>
    </w:p>
    <w:p>
      <w:pPr>
        <w:ind w:firstLine="3158"/>
        <w:spacing w:line="440" w:lineRule="exact"/>
        <w:rPr>
          <w:rFonts w:ascii="宋体" w:hAnsi="宋体"/>
          <w:sz w:val="24"/>
        </w:rPr>
      </w:pPr>
      <w:r>
        <w:rPr>
          <w:rFonts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5"/>
      <w:rPr>
        <w:rStyle w:val="863"/>
      </w:rPr>
      <w:framePr w:wrap="around" w:vAnchor="text" w:hAnchor="margin" w:xAlign="center" w:y="22"/>
    </w:pPr>
    <w:r>
      <w:fldChar w:fldCharType="begin"/>
    </w:r>
    <w:r>
      <w:rPr>
        <w:rStyle w:val="863"/>
      </w:rPr>
      <w:instrText xml:space="preserve">PAGE  </w:instrText>
    </w:r>
    <w:r>
      <w:fldChar w:fldCharType="separate"/>
    </w:r>
    <w:r>
      <w:rPr>
        <w:rStyle w:val="863"/>
      </w:rPr>
      <w:t xml:space="preserve">90</w:t>
    </w:r>
    <w:r>
      <w:fldChar w:fldCharType="end"/>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Style w:val="863"/>
      </w:rPr>
      <w:framePr w:wrap="around" w:vAnchor="text" w:hAnchor="margin" w:xAlign="center" w:y="1"/>
    </w:pPr>
    <w:r>
      <w:fldChar w:fldCharType="begin"/>
    </w:r>
    <w:r>
      <w:rPr>
        <w:rStyle w:val="863"/>
      </w:rPr>
      <w:instrText xml:space="preserve">PAGE  </w:instrText>
    </w:r>
    <w:r>
      <w:fldChar w:fldCharType="end"/>
    </w:r>
    <w:r/>
  </w:p>
  <w:p>
    <w:pPr>
      <w:pStyle w:val="8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5"/>
      <w:rPr>
        <w:rStyle w:val="863"/>
      </w:rPr>
      <w:framePr w:wrap="around" w:vAnchor="text" w:hAnchor="page" w:x="5866" w:y="67"/>
    </w:pPr>
    <w:r>
      <w:fldChar w:fldCharType="begin"/>
    </w:r>
    <w:r>
      <w:rPr>
        <w:rStyle w:val="863"/>
      </w:rPr>
      <w:instrText xml:space="preserve">PAGE  </w:instrText>
    </w:r>
    <w:r>
      <w:fldChar w:fldCharType="separate"/>
    </w:r>
    <w:r>
      <w:rPr>
        <w:rStyle w:val="863"/>
      </w:rPr>
      <w:t xml:space="preserve">78</w:t>
    </w:r>
    <w:r>
      <w:fldChar w:fldCharType="end"/>
    </w:r>
    <w:r/>
  </w:p>
  <w:p>
    <w:pPr>
      <w:pStyle w:val="8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900" w:hanging="420"/>
      </w:pPr>
      <w:rPr>
        <w:rFonts w:hint="default" w:ascii="宋体" w:hAnsi="宋体" w:eastAsia="宋体"/>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5">
    <w:multiLevelType w:val="hybridMultilevel"/>
    <w:lvl w:ilvl="0">
      <w:start w:val="1"/>
      <w:numFmt w:val="none"/>
      <w:pStyle w:val="143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7">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1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2">
    <w:multiLevelType w:val="hybridMultilevel"/>
    <w:lvl w:ilvl="0">
      <w:start w:val="1"/>
      <w:numFmt w:val="bullet"/>
      <w:pStyle w:val="137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4">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5">
    <w:multiLevelType w:val="hybridMultilevel"/>
    <w:lvl w:ilvl="0">
      <w:start w:val="1"/>
      <w:numFmt w:val="bullet"/>
      <w:pStyle w:val="136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15"/>
  </w:num>
  <w:num w:numId="2">
    <w:abstractNumId w:val="12"/>
  </w:num>
  <w:num w:numId="3">
    <w:abstractNumId w:val="6"/>
  </w:num>
  <w:num w:numId="4">
    <w:abstractNumId w:val="9"/>
  </w:num>
  <w:num w:numId="5">
    <w:abstractNumId w:val="5"/>
  </w:num>
  <w:num w:numId="6">
    <w:abstractNumId w:val="8"/>
  </w:num>
  <w:num w:numId="7">
    <w:abstractNumId w:val="16"/>
  </w:num>
  <w:num w:numId="8">
    <w:abstractNumId w:val="13"/>
  </w:num>
  <w:num w:numId="9">
    <w:abstractNumId w:val="4"/>
  </w:num>
  <w:num w:numId="10">
    <w:abstractNumId w:val="10"/>
  </w:num>
  <w:num w:numId="11">
    <w:abstractNumId w:val="3"/>
  </w:num>
  <w:num w:numId="12">
    <w:abstractNumId w:val="2"/>
  </w:num>
  <w:num w:numId="13">
    <w:abstractNumId w:val="7"/>
  </w:num>
  <w:num w:numId="14">
    <w:abstractNumId w:val="17"/>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3">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2">
    <w:name w:val="TOC Heading"/>
    <w:uiPriority w:val="39"/>
    <w:unhideWhenUsed/>
  </w:style>
  <w:style w:type="paragraph" w:styleId="79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4">
    <w:name w:val="Heading 1"/>
    <w:basedOn w:val="793"/>
    <w:next w:val="793"/>
    <w:link w:val="1015"/>
    <w:uiPriority w:val="0"/>
    <w:qFormat/>
    <w:pPr>
      <w:jc w:val="center"/>
      <w:keepNext/>
      <w:outlineLvl w:val="0"/>
    </w:pPr>
    <w:rPr>
      <w:rFonts w:ascii="楷体_GB2312" w:eastAsia="楷体_GB2312"/>
      <w:b/>
      <w:sz w:val="28"/>
    </w:rPr>
  </w:style>
  <w:style w:type="paragraph" w:styleId="795">
    <w:name w:val="Heading 2"/>
    <w:basedOn w:val="793"/>
    <w:next w:val="793"/>
    <w:link w:val="1016"/>
    <w:uiPriority w:val="0"/>
    <w:qFormat/>
    <w:pPr>
      <w:jc w:val="center"/>
      <w:keepNext/>
      <w:outlineLvl w:val="1"/>
    </w:pPr>
    <w:rPr>
      <w:rFonts w:ascii="楷体_GB2312" w:eastAsia="楷体_GB2312"/>
      <w:b/>
      <w:bCs/>
      <w:sz w:val="18"/>
    </w:rPr>
  </w:style>
  <w:style w:type="paragraph" w:styleId="796">
    <w:name w:val="Heading 3"/>
    <w:basedOn w:val="793"/>
    <w:next w:val="793"/>
    <w:link w:val="1017"/>
    <w:uiPriority w:val="0"/>
    <w:qFormat/>
    <w:pPr>
      <w:jc w:val="center"/>
      <w:keepNext/>
      <w:outlineLvl w:val="2"/>
    </w:pPr>
    <w:rPr>
      <w:rFonts w:eastAsia="楷体_GB2312"/>
      <w:b/>
      <w:bCs/>
      <w:sz w:val="15"/>
    </w:rPr>
  </w:style>
  <w:style w:type="paragraph" w:styleId="797">
    <w:name w:val="Heading 4"/>
    <w:basedOn w:val="793"/>
    <w:next w:val="793"/>
    <w:link w:val="1018"/>
    <w:uiPriority w:val="0"/>
    <w:qFormat/>
    <w:pPr>
      <w:jc w:val="center"/>
      <w:keepNext/>
      <w:outlineLvl w:val="3"/>
    </w:pPr>
    <w:rPr>
      <w:rFonts w:eastAsia="楷体_GB2312"/>
      <w:b/>
      <w:bCs/>
      <w:sz w:val="13"/>
    </w:rPr>
  </w:style>
  <w:style w:type="paragraph" w:styleId="798">
    <w:name w:val="Heading 5"/>
    <w:basedOn w:val="793"/>
    <w:next w:val="793"/>
    <w:link w:val="1019"/>
    <w:uiPriority w:val="0"/>
    <w:qFormat/>
    <w:pPr>
      <w:ind w:left="360" w:hanging="360"/>
      <w:keepNext/>
      <w:tabs>
        <w:tab w:val="left" w:pos="360" w:leader="none"/>
      </w:tabs>
      <w:outlineLvl w:val="4"/>
    </w:pPr>
    <w:rPr>
      <w:rFonts w:ascii="楷体_GB2312" w:eastAsia="楷体_GB2312"/>
      <w:bCs/>
      <w:sz w:val="28"/>
    </w:rPr>
  </w:style>
  <w:style w:type="paragraph" w:styleId="799">
    <w:name w:val="Heading 6"/>
    <w:basedOn w:val="793"/>
    <w:next w:val="793"/>
    <w:link w:val="102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0">
    <w:name w:val="Heading 7"/>
    <w:basedOn w:val="793"/>
    <w:next w:val="793"/>
    <w:link w:val="102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1">
    <w:name w:val="Heading 8"/>
    <w:basedOn w:val="793"/>
    <w:next w:val="793"/>
    <w:link w:val="102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2">
    <w:name w:val="Heading 9"/>
    <w:basedOn w:val="793"/>
    <w:next w:val="793"/>
    <w:link w:val="102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List 3"/>
    <w:basedOn w:val="793"/>
    <w:uiPriority w:val="0"/>
    <w:qFormat/>
    <w:pPr>
      <w:ind w:left="100" w:hanging="200"/>
      <w:jc w:val="left"/>
      <w:widowControl/>
    </w:pPr>
    <w:rPr>
      <w:sz w:val="20"/>
    </w:rPr>
  </w:style>
  <w:style w:type="paragraph" w:styleId="806">
    <w:name w:val="toc 7"/>
    <w:basedOn w:val="793"/>
    <w:next w:val="793"/>
    <w:uiPriority w:val="39"/>
    <w:qFormat/>
    <w:pPr>
      <w:ind w:left="1200"/>
      <w:jc w:val="left"/>
      <w:widowControl/>
    </w:pPr>
    <w:rPr>
      <w:sz w:val="20"/>
      <w:szCs w:val="21"/>
    </w:rPr>
  </w:style>
  <w:style w:type="paragraph" w:styleId="807">
    <w:name w:val="index 8"/>
    <w:basedOn w:val="793"/>
    <w:next w:val="793"/>
    <w:uiPriority w:val="0"/>
    <w:qFormat/>
    <w:pPr>
      <w:ind w:left="2940"/>
    </w:pPr>
    <w:rPr>
      <w:rFonts w:eastAsia="楷体_GB2312"/>
      <w:sz w:val="26"/>
    </w:rPr>
  </w:style>
  <w:style w:type="paragraph" w:styleId="808">
    <w:name w:val="List Number"/>
    <w:basedOn w:val="793"/>
    <w:link w:val="102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9">
    <w:name w:val="Normal Indent"/>
    <w:basedOn w:val="793"/>
    <w:next w:val="793"/>
    <w:link w:val="1025"/>
    <w:uiPriority w:val="0"/>
    <w:qFormat/>
    <w:pPr>
      <w:ind w:firstLine="420"/>
    </w:pPr>
  </w:style>
  <w:style w:type="paragraph" w:styleId="810">
    <w:name w:val="Caption"/>
    <w:basedOn w:val="793"/>
    <w:next w:val="793"/>
    <w:uiPriority w:val="0"/>
    <w:qFormat/>
    <w:rPr>
      <w:rFonts w:ascii="Cambria" w:hAnsi="Cambria" w:eastAsia="黑体"/>
      <w:sz w:val="20"/>
    </w:rPr>
  </w:style>
  <w:style w:type="paragraph" w:styleId="811">
    <w:name w:val="index 5"/>
    <w:basedOn w:val="793"/>
    <w:next w:val="793"/>
    <w:uiPriority w:val="0"/>
    <w:qFormat/>
    <w:pPr>
      <w:ind w:left="1680"/>
    </w:pPr>
    <w:rPr>
      <w:rFonts w:eastAsia="楷体_GB2312"/>
      <w:sz w:val="26"/>
    </w:rPr>
  </w:style>
  <w:style w:type="paragraph" w:styleId="812">
    <w:name w:val="List Bullet"/>
    <w:basedOn w:val="793"/>
    <w:uiPriority w:val="0"/>
    <w:qFormat/>
    <w:pPr>
      <w:ind w:left="1050" w:hanging="420"/>
      <w:tabs>
        <w:tab w:val="left" w:pos="1050" w:leader="none"/>
      </w:tabs>
    </w:pPr>
    <w:rPr>
      <w:szCs w:val="24"/>
    </w:rPr>
  </w:style>
  <w:style w:type="paragraph" w:styleId="813">
    <w:name w:val="Document Map"/>
    <w:basedOn w:val="793"/>
    <w:link w:val="1026"/>
    <w:uiPriority w:val="0"/>
    <w:qFormat/>
    <w:pPr>
      <w:shd w:val="clear" w:color="auto" w:fill="000080"/>
    </w:pPr>
  </w:style>
  <w:style w:type="paragraph" w:styleId="814">
    <w:name w:val="annotation text"/>
    <w:basedOn w:val="793"/>
    <w:link w:val="1027"/>
    <w:uiPriority w:val="0"/>
    <w:qFormat/>
    <w:pPr>
      <w:jc w:val="left"/>
    </w:pPr>
  </w:style>
  <w:style w:type="paragraph" w:styleId="815">
    <w:name w:val="index 6"/>
    <w:basedOn w:val="793"/>
    <w:next w:val="793"/>
    <w:uiPriority w:val="0"/>
    <w:qFormat/>
    <w:pPr>
      <w:ind w:left="2100"/>
    </w:pPr>
    <w:rPr>
      <w:rFonts w:eastAsia="楷体_GB2312"/>
      <w:sz w:val="26"/>
    </w:rPr>
  </w:style>
  <w:style w:type="paragraph" w:styleId="816">
    <w:name w:val="Salutation"/>
    <w:basedOn w:val="793"/>
    <w:next w:val="793"/>
    <w:link w:val="1028"/>
    <w:uiPriority w:val="0"/>
    <w:qFormat/>
    <w:pPr>
      <w:ind w:firstLine="420"/>
      <w:spacing w:after="20" w:line="288" w:lineRule="auto"/>
    </w:pPr>
    <w:rPr>
      <w:sz w:val="28"/>
      <w:szCs w:val="24"/>
      <w:lang w:bidi="mn-Mong-CN"/>
    </w:rPr>
  </w:style>
  <w:style w:type="paragraph" w:styleId="817">
    <w:name w:val="Body Text 3"/>
    <w:basedOn w:val="793"/>
    <w:link w:val="1029"/>
    <w:uiPriority w:val="0"/>
    <w:qFormat/>
    <w:rPr>
      <w:rFonts w:ascii="宋体"/>
      <w:sz w:val="24"/>
      <w:lang w:bidi="mn-Mong-CN"/>
    </w:rPr>
  </w:style>
  <w:style w:type="paragraph" w:styleId="818">
    <w:name w:val="Closing"/>
    <w:basedOn w:val="793"/>
    <w:link w:val="1030"/>
    <w:uiPriority w:val="0"/>
    <w:qFormat/>
    <w:pPr>
      <w:ind w:left="100" w:firstLine="420"/>
      <w:spacing w:after="20" w:line="288" w:lineRule="auto"/>
    </w:pPr>
    <w:rPr>
      <w:sz w:val="28"/>
      <w:szCs w:val="24"/>
      <w:lang w:bidi="mn-Mong-CN"/>
    </w:rPr>
  </w:style>
  <w:style w:type="paragraph" w:styleId="819">
    <w:name w:val="Body Text"/>
    <w:basedOn w:val="793"/>
    <w:link w:val="1031"/>
    <w:uiPriority w:val="99"/>
    <w:qFormat/>
    <w:rPr>
      <w:rFonts w:ascii="华文中宋" w:eastAsia="华文中宋"/>
      <w:bCs/>
      <w:sz w:val="28"/>
      <w:lang w:val="zh-CN"/>
    </w:rPr>
  </w:style>
  <w:style w:type="paragraph" w:styleId="820">
    <w:name w:val="Body Text Indent"/>
    <w:basedOn w:val="793"/>
    <w:next w:val="809"/>
    <w:link w:val="1032"/>
    <w:uiPriority w:val="0"/>
    <w:qFormat/>
    <w:pPr>
      <w:ind w:firstLine="576"/>
    </w:pPr>
    <w:rPr>
      <w:b/>
      <w:sz w:val="30"/>
    </w:rPr>
  </w:style>
  <w:style w:type="paragraph" w:styleId="821">
    <w:name w:val="List 2"/>
    <w:basedOn w:val="793"/>
    <w:uiPriority w:val="0"/>
    <w:qFormat/>
    <w:pPr>
      <w:ind w:left="100" w:hanging="200"/>
      <w:jc w:val="left"/>
      <w:widowControl/>
    </w:pPr>
    <w:rPr>
      <w:sz w:val="20"/>
    </w:rPr>
  </w:style>
  <w:style w:type="paragraph" w:styleId="822">
    <w:name w:val="Block Text"/>
    <w:basedOn w:val="793"/>
    <w:uiPriority w:val="0"/>
    <w:qFormat/>
    <w:pPr>
      <w:ind w:left="420" w:right="33"/>
      <w:jc w:val="left"/>
    </w:pPr>
    <w:rPr>
      <w:sz w:val="24"/>
    </w:rPr>
  </w:style>
  <w:style w:type="paragraph" w:styleId="823">
    <w:name w:val="List Bullet 2"/>
    <w:basedOn w:val="793"/>
    <w:uiPriority w:val="0"/>
    <w:qFormat/>
    <w:pPr>
      <w:spacing w:line="360" w:lineRule="auto"/>
    </w:pPr>
    <w:rPr>
      <w:sz w:val="24"/>
      <w:szCs w:val="24"/>
    </w:rPr>
  </w:style>
  <w:style w:type="paragraph" w:styleId="824">
    <w:name w:val="index 4"/>
    <w:basedOn w:val="793"/>
    <w:next w:val="793"/>
    <w:uiPriority w:val="0"/>
    <w:unhideWhenUsed/>
    <w:qFormat/>
    <w:pPr>
      <w:ind w:left="600"/>
    </w:pPr>
    <w:rPr>
      <w:szCs w:val="24"/>
    </w:rPr>
  </w:style>
  <w:style w:type="paragraph" w:styleId="825">
    <w:name w:val="toc 5"/>
    <w:basedOn w:val="793"/>
    <w:next w:val="793"/>
    <w:uiPriority w:val="39"/>
    <w:qFormat/>
    <w:pPr>
      <w:ind w:left="800"/>
      <w:jc w:val="left"/>
      <w:widowControl/>
    </w:pPr>
    <w:rPr>
      <w:sz w:val="20"/>
      <w:szCs w:val="21"/>
    </w:rPr>
  </w:style>
  <w:style w:type="paragraph" w:styleId="826">
    <w:name w:val="toc 3"/>
    <w:basedOn w:val="793"/>
    <w:next w:val="793"/>
    <w:uiPriority w:val="39"/>
    <w:qFormat/>
    <w:pPr>
      <w:ind w:left="780"/>
      <w:jc w:val="center"/>
    </w:pPr>
    <w:rPr>
      <w:b/>
      <w:sz w:val="24"/>
      <w:szCs w:val="24"/>
    </w:rPr>
  </w:style>
  <w:style w:type="paragraph" w:styleId="827">
    <w:name w:val="Plain Text"/>
    <w:basedOn w:val="793"/>
    <w:link w:val="1033"/>
    <w:uiPriority w:val="99"/>
    <w:qFormat/>
    <w:rPr>
      <w:rFonts w:ascii="宋体" w:hAnsi="Courier New"/>
      <w:sz w:val="20"/>
    </w:rPr>
  </w:style>
  <w:style w:type="paragraph" w:styleId="828">
    <w:name w:val="List Bullet 5"/>
    <w:basedOn w:val="793"/>
    <w:uiPriority w:val="0"/>
    <w:qFormat/>
    <w:pPr>
      <w:ind w:left="2040" w:hanging="360"/>
      <w:spacing w:line="360" w:lineRule="exact"/>
      <w:widowControl/>
      <w:tabs>
        <w:tab w:val="left" w:pos="2040" w:leader="none"/>
      </w:tabs>
    </w:pPr>
    <w:rPr>
      <w:rFonts w:eastAsia="楷体_GB2312"/>
      <w:sz w:val="24"/>
    </w:rPr>
  </w:style>
  <w:style w:type="paragraph" w:styleId="829">
    <w:name w:val="toc 8"/>
    <w:basedOn w:val="793"/>
    <w:next w:val="793"/>
    <w:uiPriority w:val="39"/>
    <w:qFormat/>
    <w:pPr>
      <w:ind w:left="1400"/>
      <w:jc w:val="left"/>
      <w:widowControl/>
    </w:pPr>
    <w:rPr>
      <w:sz w:val="20"/>
      <w:szCs w:val="21"/>
    </w:rPr>
  </w:style>
  <w:style w:type="paragraph" w:styleId="830">
    <w:name w:val="index 3"/>
    <w:basedOn w:val="793"/>
    <w:next w:val="793"/>
    <w:uiPriority w:val="0"/>
    <w:qFormat/>
    <w:pPr>
      <w:ind w:left="840"/>
    </w:pPr>
    <w:rPr>
      <w:rFonts w:eastAsia="楷体_GB2312"/>
      <w:sz w:val="26"/>
    </w:rPr>
  </w:style>
  <w:style w:type="paragraph" w:styleId="831">
    <w:name w:val="Date"/>
    <w:basedOn w:val="793"/>
    <w:next w:val="793"/>
    <w:link w:val="1034"/>
    <w:uiPriority w:val="0"/>
    <w:qFormat/>
    <w:rPr>
      <w:rFonts w:eastAsia="黑体"/>
      <w:b/>
      <w:sz w:val="36"/>
    </w:rPr>
  </w:style>
  <w:style w:type="paragraph" w:styleId="832">
    <w:name w:val="Body Text Indent 2"/>
    <w:basedOn w:val="793"/>
    <w:link w:val="1035"/>
    <w:uiPriority w:val="0"/>
    <w:qFormat/>
    <w:pPr>
      <w:ind w:left="900"/>
    </w:pPr>
    <w:rPr>
      <w:rFonts w:ascii="楷体_GB2312" w:eastAsia="楷体_GB2312"/>
      <w:b/>
      <w:sz w:val="28"/>
    </w:rPr>
  </w:style>
  <w:style w:type="paragraph" w:styleId="833">
    <w:name w:val="endnote text"/>
    <w:basedOn w:val="793"/>
    <w:link w:val="1036"/>
    <w:uiPriority w:val="0"/>
    <w:qFormat/>
    <w:pPr>
      <w:jc w:val="left"/>
      <w:widowControl/>
    </w:pPr>
    <w:rPr>
      <w:sz w:val="20"/>
      <w:lang w:bidi="mn-Mong-CN"/>
    </w:rPr>
  </w:style>
  <w:style w:type="paragraph" w:styleId="834">
    <w:name w:val="Balloon Text"/>
    <w:basedOn w:val="793"/>
    <w:link w:val="1037"/>
    <w:uiPriority w:val="0"/>
    <w:qFormat/>
    <w:rPr>
      <w:sz w:val="18"/>
      <w:szCs w:val="18"/>
      <w:lang w:val="zh-CN"/>
    </w:rPr>
  </w:style>
  <w:style w:type="paragraph" w:styleId="835">
    <w:name w:val="Footer"/>
    <w:basedOn w:val="793"/>
    <w:link w:val="1038"/>
    <w:uiPriority w:val="0"/>
    <w:qFormat/>
    <w:pPr>
      <w:jc w:val="left"/>
      <w:tabs>
        <w:tab w:val="center" w:pos="4153" w:leader="none"/>
        <w:tab w:val="right" w:pos="8306" w:leader="none"/>
      </w:tabs>
    </w:pPr>
    <w:rPr>
      <w:sz w:val="18"/>
    </w:rPr>
  </w:style>
  <w:style w:type="paragraph" w:styleId="836">
    <w:name w:val="Header"/>
    <w:basedOn w:val="793"/>
    <w:link w:val="1039"/>
    <w:uiPriority w:val="0"/>
    <w:qFormat/>
    <w:pPr>
      <w:jc w:val="center"/>
      <w:tabs>
        <w:tab w:val="center" w:pos="4153" w:leader="none"/>
        <w:tab w:val="right" w:pos="8306" w:leader="none"/>
      </w:tabs>
      <w:pBdr>
        <w:bottom w:val="single" w:color="auto" w:sz="6" w:space="1"/>
      </w:pBdr>
    </w:pPr>
    <w:rPr>
      <w:sz w:val="18"/>
    </w:rPr>
  </w:style>
  <w:style w:type="paragraph" w:styleId="837">
    <w:name w:val="toc 1"/>
    <w:basedOn w:val="793"/>
    <w:next w:val="793"/>
    <w:uiPriority w:val="39"/>
    <w:qFormat/>
    <w:pPr>
      <w:spacing w:line="440" w:lineRule="exact"/>
    </w:pPr>
    <w:rPr>
      <w:szCs w:val="24"/>
    </w:rPr>
  </w:style>
  <w:style w:type="paragraph" w:styleId="838">
    <w:name w:val="toc 4"/>
    <w:basedOn w:val="793"/>
    <w:next w:val="793"/>
    <w:uiPriority w:val="39"/>
    <w:qFormat/>
    <w:pPr>
      <w:ind w:left="600"/>
      <w:jc w:val="left"/>
      <w:widowControl/>
    </w:pPr>
    <w:rPr>
      <w:sz w:val="20"/>
      <w:szCs w:val="21"/>
    </w:rPr>
  </w:style>
  <w:style w:type="paragraph" w:styleId="839">
    <w:name w:val="index heading"/>
    <w:basedOn w:val="793"/>
    <w:next w:val="840"/>
    <w:uiPriority w:val="0"/>
    <w:qFormat/>
    <w:rPr>
      <w:rFonts w:eastAsia="楷体_GB2312"/>
      <w:sz w:val="26"/>
    </w:rPr>
  </w:style>
  <w:style w:type="paragraph" w:styleId="840">
    <w:name w:val="index 1"/>
    <w:basedOn w:val="793"/>
    <w:next w:val="793"/>
    <w:uiPriority w:val="0"/>
    <w:qFormat/>
  </w:style>
  <w:style w:type="paragraph" w:styleId="841">
    <w:name w:val="Subtitle"/>
    <w:basedOn w:val="793"/>
    <w:next w:val="793"/>
    <w:link w:val="1040"/>
    <w:uiPriority w:val="0"/>
    <w:qFormat/>
    <w:pPr>
      <w:jc w:val="center"/>
      <w:spacing w:before="240" w:after="60" w:line="312" w:lineRule="auto"/>
      <w:outlineLvl w:val="1"/>
    </w:pPr>
    <w:rPr>
      <w:rFonts w:ascii="Cambria" w:hAnsi="Cambria"/>
      <w:b/>
      <w:bCs/>
      <w:sz w:val="32"/>
      <w:szCs w:val="32"/>
      <w:lang w:val="zh-CN"/>
    </w:rPr>
  </w:style>
  <w:style w:type="paragraph" w:styleId="842">
    <w:name w:val="List"/>
    <w:basedOn w:val="793"/>
    <w:uiPriority w:val="0"/>
    <w:qFormat/>
    <w:pPr>
      <w:ind w:left="200" w:hanging="200"/>
      <w:jc w:val="left"/>
      <w:widowControl/>
    </w:pPr>
    <w:rPr>
      <w:sz w:val="20"/>
    </w:rPr>
  </w:style>
  <w:style w:type="paragraph" w:styleId="843">
    <w:name w:val="footnote text"/>
    <w:basedOn w:val="793"/>
    <w:link w:val="1041"/>
    <w:uiPriority w:val="0"/>
    <w:qFormat/>
    <w:pPr>
      <w:jc w:val="left"/>
      <w:spacing w:line="312" w:lineRule="atLeast"/>
    </w:pPr>
    <w:rPr>
      <w:sz w:val="18"/>
      <w:lang w:bidi="mn-Mong-CN"/>
    </w:rPr>
  </w:style>
  <w:style w:type="paragraph" w:styleId="844">
    <w:name w:val="toc 6"/>
    <w:basedOn w:val="793"/>
    <w:next w:val="793"/>
    <w:uiPriority w:val="39"/>
    <w:qFormat/>
    <w:pPr>
      <w:ind w:left="1000"/>
      <w:jc w:val="left"/>
      <w:widowControl/>
    </w:pPr>
    <w:rPr>
      <w:sz w:val="20"/>
      <w:szCs w:val="21"/>
    </w:rPr>
  </w:style>
  <w:style w:type="paragraph" w:styleId="845">
    <w:name w:val="Body Text Indent 3"/>
    <w:basedOn w:val="793"/>
    <w:link w:val="1042"/>
    <w:uiPriority w:val="0"/>
    <w:qFormat/>
    <w:pPr>
      <w:ind w:left="359" w:firstLine="359"/>
    </w:pPr>
  </w:style>
  <w:style w:type="paragraph" w:styleId="846">
    <w:name w:val="index 7"/>
    <w:basedOn w:val="793"/>
    <w:next w:val="793"/>
    <w:uiPriority w:val="0"/>
    <w:qFormat/>
    <w:pPr>
      <w:ind w:left="2520"/>
    </w:pPr>
    <w:rPr>
      <w:rFonts w:eastAsia="楷体_GB2312"/>
      <w:sz w:val="26"/>
    </w:rPr>
  </w:style>
  <w:style w:type="paragraph" w:styleId="847">
    <w:name w:val="index 9"/>
    <w:basedOn w:val="793"/>
    <w:next w:val="793"/>
    <w:uiPriority w:val="0"/>
    <w:qFormat/>
    <w:pPr>
      <w:ind w:left="3360"/>
    </w:pPr>
    <w:rPr>
      <w:rFonts w:eastAsia="楷体_GB2312"/>
      <w:sz w:val="26"/>
    </w:rPr>
  </w:style>
  <w:style w:type="paragraph" w:styleId="848">
    <w:name w:val="table of figures"/>
    <w:basedOn w:val="793"/>
    <w:next w:val="793"/>
    <w:uiPriority w:val="0"/>
    <w:qFormat/>
    <w:pPr>
      <w:ind w:left="420" w:hanging="420"/>
      <w:jc w:val="left"/>
    </w:pPr>
    <w:rPr>
      <w:rFonts w:eastAsia="楷体_GB2312"/>
      <w:smallCaps/>
      <w:sz w:val="24"/>
    </w:rPr>
  </w:style>
  <w:style w:type="paragraph" w:styleId="849">
    <w:name w:val="toc 2"/>
    <w:basedOn w:val="793"/>
    <w:next w:val="793"/>
    <w:uiPriority w:val="39"/>
    <w:qFormat/>
    <w:pPr>
      <w:ind w:left="420"/>
    </w:pPr>
    <w:rPr>
      <w:szCs w:val="24"/>
    </w:rPr>
  </w:style>
  <w:style w:type="paragraph" w:styleId="850">
    <w:name w:val="toc 9"/>
    <w:basedOn w:val="793"/>
    <w:next w:val="793"/>
    <w:uiPriority w:val="39"/>
    <w:qFormat/>
    <w:pPr>
      <w:ind w:left="1600"/>
      <w:jc w:val="left"/>
      <w:widowControl/>
    </w:pPr>
    <w:rPr>
      <w:sz w:val="20"/>
      <w:szCs w:val="21"/>
    </w:rPr>
  </w:style>
  <w:style w:type="paragraph" w:styleId="851">
    <w:name w:val="Body Text 2"/>
    <w:basedOn w:val="793"/>
    <w:link w:val="1043"/>
    <w:uiPriority w:val="0"/>
    <w:qFormat/>
    <w:pPr>
      <w:spacing w:after="120" w:line="480" w:lineRule="auto"/>
    </w:pPr>
  </w:style>
  <w:style w:type="paragraph" w:styleId="852">
    <w:name w:val="List 4"/>
    <w:basedOn w:val="793"/>
    <w:uiPriority w:val="0"/>
    <w:qFormat/>
    <w:pPr>
      <w:ind w:left="100" w:hanging="200"/>
      <w:jc w:val="left"/>
      <w:widowControl/>
    </w:pPr>
    <w:rPr>
      <w:sz w:val="20"/>
    </w:rPr>
  </w:style>
  <w:style w:type="paragraph" w:styleId="853">
    <w:name w:val="HTML Preformatted"/>
    <w:basedOn w:val="793"/>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4">
    <w:name w:val="Normal (Web)"/>
    <w:basedOn w:val="793"/>
    <w:link w:val="1045"/>
    <w:uiPriority w:val="99"/>
    <w:qFormat/>
    <w:pPr>
      <w:jc w:val="left"/>
      <w:spacing w:before="100" w:beforeAutospacing="1" w:after="100" w:afterAutospacing="1"/>
    </w:pPr>
    <w:rPr>
      <w:sz w:val="24"/>
    </w:rPr>
  </w:style>
  <w:style w:type="paragraph" w:styleId="855">
    <w:name w:val="index 2"/>
    <w:basedOn w:val="793"/>
    <w:next w:val="793"/>
    <w:uiPriority w:val="0"/>
    <w:qFormat/>
    <w:pPr>
      <w:ind w:left="420"/>
    </w:pPr>
    <w:rPr>
      <w:rFonts w:eastAsia="楷体_GB2312"/>
      <w:sz w:val="26"/>
    </w:rPr>
  </w:style>
  <w:style w:type="paragraph" w:styleId="856">
    <w:name w:val="Title"/>
    <w:basedOn w:val="793"/>
    <w:next w:val="793"/>
    <w:link w:val="1046"/>
    <w:uiPriority w:val="0"/>
    <w:qFormat/>
    <w:pPr>
      <w:jc w:val="center"/>
      <w:spacing w:before="240" w:after="60"/>
      <w:outlineLvl w:val="0"/>
    </w:pPr>
    <w:rPr>
      <w:rFonts w:ascii="Cambria" w:hAnsi="Cambria"/>
      <w:b/>
      <w:bCs/>
      <w:sz w:val="32"/>
      <w:szCs w:val="32"/>
      <w:lang w:val="zh-CN"/>
    </w:rPr>
  </w:style>
  <w:style w:type="paragraph" w:styleId="857">
    <w:name w:val="annotation subject"/>
    <w:basedOn w:val="814"/>
    <w:next w:val="814"/>
    <w:link w:val="1047"/>
    <w:uiPriority w:val="0"/>
    <w:qFormat/>
    <w:pPr>
      <w:spacing w:line="360" w:lineRule="auto"/>
    </w:pPr>
    <w:rPr>
      <w:b/>
      <w:bCs/>
      <w:szCs w:val="24"/>
      <w:lang w:bidi="mn-Mong-CN"/>
    </w:rPr>
  </w:style>
  <w:style w:type="paragraph" w:styleId="858">
    <w:name w:val="Body Text First Indent"/>
    <w:basedOn w:val="819"/>
    <w:link w:val="1048"/>
    <w:uiPriority w:val="0"/>
    <w:unhideWhenUsed/>
    <w:qFormat/>
    <w:pPr>
      <w:ind w:firstLine="420"/>
      <w:spacing w:after="120"/>
    </w:pPr>
    <w:rPr>
      <w:rFonts w:ascii="Times New Roman" w:eastAsia="宋体"/>
      <w:bCs w:val="0"/>
      <w:sz w:val="20"/>
      <w:lang w:val="en-US" w:bidi="mn-Mong-CN"/>
    </w:rPr>
  </w:style>
  <w:style w:type="paragraph" w:styleId="859">
    <w:name w:val="Body Text First Indent 2"/>
    <w:basedOn w:val="820"/>
    <w:next w:val="793"/>
    <w:link w:val="1049"/>
    <w:uiPriority w:val="0"/>
    <w:qFormat/>
    <w:pPr>
      <w:ind w:left="420" w:firstLine="420"/>
      <w:spacing w:after="120"/>
    </w:pPr>
    <w:rPr>
      <w:b w:val="0"/>
      <w:sz w:val="21"/>
      <w:lang w:bidi="mn-Mong-CN"/>
    </w:rPr>
  </w:style>
  <w:style w:type="table" w:styleId="860">
    <w:name w:val="Table Grid"/>
    <w:basedOn w:val="80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0"/>
    <w:qFormat/>
    <w:rPr>
      <w:b/>
      <w:bCs/>
    </w:rPr>
  </w:style>
  <w:style w:type="character" w:styleId="862">
    <w:name w:val="endnote reference"/>
    <w:uiPriority w:val="0"/>
    <w:qFormat/>
    <w:rPr>
      <w:vertAlign w:val="superscript"/>
    </w:rPr>
  </w:style>
  <w:style w:type="character" w:styleId="863">
    <w:name w:val="page number"/>
    <w:basedOn w:val="803"/>
    <w:uiPriority w:val="0"/>
    <w:qFormat/>
  </w:style>
  <w:style w:type="character" w:styleId="864">
    <w:name w:val="FollowedHyperlink"/>
    <w:uiPriority w:val="99"/>
    <w:qFormat/>
    <w:rPr>
      <w:color w:val="auto"/>
      <w:u w:val="none"/>
    </w:rPr>
  </w:style>
  <w:style w:type="character" w:styleId="865">
    <w:name w:val="Emphasis"/>
    <w:uiPriority w:val="0"/>
    <w:qFormat/>
    <w:rPr>
      <w:i/>
    </w:rPr>
  </w:style>
  <w:style w:type="character" w:styleId="866">
    <w:name w:val="HTML Typewriter"/>
    <w:uiPriority w:val="0"/>
    <w:qFormat/>
    <w:rPr>
      <w:rFonts w:ascii="宋体" w:hAnsi="宋体" w:eastAsia="宋体" w:cs="宋体"/>
      <w:sz w:val="24"/>
      <w:szCs w:val="24"/>
    </w:rPr>
  </w:style>
  <w:style w:type="character" w:styleId="867">
    <w:name w:val="Hyperlink"/>
    <w:uiPriority w:val="99"/>
    <w:qFormat/>
    <w:rPr>
      <w:color w:val="auto"/>
      <w:u w:val="none"/>
    </w:rPr>
  </w:style>
  <w:style w:type="character" w:styleId="868">
    <w:name w:val="annotation reference"/>
    <w:uiPriority w:val="0"/>
    <w:qFormat/>
    <w:rPr>
      <w:sz w:val="21"/>
      <w:szCs w:val="21"/>
    </w:rPr>
  </w:style>
  <w:style w:type="character" w:styleId="869">
    <w:name w:val="footnote reference"/>
    <w:uiPriority w:val="0"/>
    <w:qFormat/>
    <w:rPr>
      <w:vertAlign w:val="superscript"/>
    </w:rPr>
  </w:style>
  <w:style w:type="table" w:styleId="870" w:customStyle="1">
    <w:name w:val="无格式表格 11"/>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8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8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网格表 3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8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网格表 5 深色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网格表 6 彩色1"/>
    <w:basedOn w:val="8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网格表 7 彩色1"/>
    <w:basedOn w:val="8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清单表 1 浅色1"/>
    <w:basedOn w:val="8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清单表 21"/>
    <w:basedOn w:val="8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清单表 3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4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5 深色1"/>
    <w:basedOn w:val="8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8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清单表 7 彩色1"/>
    <w:basedOn w:val="8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标题1"/>
    <w:uiPriority w:val="39"/>
    <w:unhideWhenUsed/>
    <w:qFormat/>
    <w:rPr>
      <w:rFonts w:asciiTheme="minorHAnsi" w:hAnsiTheme="minorHAnsi" w:eastAsiaTheme="minorEastAsia" w:cstheme="minorBidi"/>
      <w:lang w:val="en-US" w:eastAsia="zh-CN" w:bidi="ar-SA"/>
    </w:rPr>
  </w:style>
  <w:style w:type="paragraph" w:styleId="8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91" w:customStyle="1">
    <w:name w:val="Heading 2 Char"/>
    <w:basedOn w:val="803"/>
    <w:uiPriority w:val="0"/>
    <w:qFormat/>
    <w:rPr>
      <w:rFonts w:ascii="Arial" w:hAnsi="Arial" w:eastAsia="Arial" w:cs="Arial"/>
      <w:sz w:val="34"/>
    </w:rPr>
  </w:style>
  <w:style w:type="character" w:styleId="892" w:customStyle="1">
    <w:name w:val="Heading 3 Char"/>
    <w:basedOn w:val="803"/>
    <w:uiPriority w:val="0"/>
    <w:qFormat/>
    <w:rPr>
      <w:rFonts w:ascii="Arial" w:hAnsi="Arial" w:eastAsia="Arial" w:cs="Arial"/>
      <w:sz w:val="30"/>
      <w:szCs w:val="30"/>
    </w:rPr>
  </w:style>
  <w:style w:type="character" w:styleId="893" w:customStyle="1">
    <w:name w:val="Heading 4 Char"/>
    <w:basedOn w:val="803"/>
    <w:uiPriority w:val="0"/>
    <w:qFormat/>
    <w:rPr>
      <w:rFonts w:ascii="Arial" w:hAnsi="Arial" w:eastAsia="Arial" w:cs="Arial"/>
      <w:b/>
      <w:bCs/>
      <w:sz w:val="26"/>
      <w:szCs w:val="26"/>
    </w:rPr>
  </w:style>
  <w:style w:type="character" w:styleId="894" w:customStyle="1">
    <w:name w:val="Heading 5 Char"/>
    <w:basedOn w:val="803"/>
    <w:uiPriority w:val="0"/>
    <w:qFormat/>
    <w:rPr>
      <w:rFonts w:ascii="Arial" w:hAnsi="Arial" w:eastAsia="Arial" w:cs="Arial"/>
      <w:b/>
      <w:bCs/>
      <w:sz w:val="24"/>
      <w:szCs w:val="24"/>
    </w:rPr>
  </w:style>
  <w:style w:type="character" w:styleId="895" w:customStyle="1">
    <w:name w:val="Heading 6 Char"/>
    <w:basedOn w:val="803"/>
    <w:uiPriority w:val="9"/>
    <w:qFormat/>
    <w:rPr>
      <w:rFonts w:ascii="Arial" w:hAnsi="Arial" w:eastAsia="Arial" w:cs="Arial"/>
      <w:b/>
      <w:bCs/>
      <w:sz w:val="22"/>
      <w:szCs w:val="22"/>
    </w:rPr>
  </w:style>
  <w:style w:type="character" w:styleId="896" w:customStyle="1">
    <w:name w:val="Heading 7 Char"/>
    <w:basedOn w:val="803"/>
    <w:uiPriority w:val="9"/>
    <w:qFormat/>
    <w:rPr>
      <w:rFonts w:ascii="Arial" w:hAnsi="Arial" w:eastAsia="Arial" w:cs="Arial"/>
      <w:b/>
      <w:bCs/>
      <w:i/>
      <w:iCs/>
      <w:sz w:val="22"/>
      <w:szCs w:val="22"/>
    </w:rPr>
  </w:style>
  <w:style w:type="character" w:styleId="897" w:customStyle="1">
    <w:name w:val="Heading 8 Char"/>
    <w:basedOn w:val="803"/>
    <w:uiPriority w:val="9"/>
    <w:qFormat/>
    <w:rPr>
      <w:rFonts w:ascii="Arial" w:hAnsi="Arial" w:eastAsia="Arial" w:cs="Arial"/>
      <w:i/>
      <w:iCs/>
      <w:sz w:val="22"/>
      <w:szCs w:val="22"/>
    </w:rPr>
  </w:style>
  <w:style w:type="character" w:styleId="898" w:customStyle="1">
    <w:name w:val="Heading 9 Char"/>
    <w:basedOn w:val="803"/>
    <w:uiPriority w:val="9"/>
    <w:qFormat/>
    <w:rPr>
      <w:rFonts w:ascii="Arial" w:hAnsi="Arial" w:eastAsia="Arial" w:cs="Arial"/>
      <w:i/>
      <w:iCs/>
      <w:sz w:val="21"/>
      <w:szCs w:val="21"/>
    </w:rPr>
  </w:style>
  <w:style w:type="character" w:styleId="899" w:customStyle="1">
    <w:name w:val="Title Char"/>
    <w:basedOn w:val="803"/>
    <w:uiPriority w:val="0"/>
    <w:qFormat/>
    <w:rPr>
      <w:sz w:val="48"/>
      <w:szCs w:val="48"/>
    </w:rPr>
  </w:style>
  <w:style w:type="character" w:styleId="900" w:customStyle="1">
    <w:name w:val="Subtitle Char"/>
    <w:basedOn w:val="803"/>
    <w:uiPriority w:val="11"/>
    <w:qFormat/>
    <w:rPr>
      <w:sz w:val="24"/>
      <w:szCs w:val="24"/>
    </w:rPr>
  </w:style>
  <w:style w:type="character" w:styleId="901" w:customStyle="1">
    <w:name w:val="Quote Char"/>
    <w:uiPriority w:val="29"/>
    <w:qFormat/>
    <w:rPr>
      <w:i/>
    </w:rPr>
  </w:style>
  <w:style w:type="character" w:styleId="902" w:customStyle="1">
    <w:name w:val="Intense Quote Char"/>
    <w:uiPriority w:val="30"/>
    <w:qFormat/>
    <w:rPr>
      <w:i/>
    </w:rPr>
  </w:style>
  <w:style w:type="character" w:styleId="903" w:customStyle="1">
    <w:name w:val="Header Char"/>
    <w:basedOn w:val="803"/>
    <w:uiPriority w:val="0"/>
    <w:qFormat/>
  </w:style>
  <w:style w:type="character" w:styleId="904" w:customStyle="1">
    <w:name w:val="Footer Char"/>
    <w:basedOn w:val="803"/>
    <w:uiPriority w:val="0"/>
    <w:qFormat/>
  </w:style>
  <w:style w:type="character" w:styleId="905" w:customStyle="1">
    <w:name w:val="Caption Char"/>
    <w:uiPriority w:val="99"/>
    <w:qFormat/>
  </w:style>
  <w:style w:type="table" w:styleId="906" w:customStyle="1">
    <w:name w:val="Table Grid Light"/>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7" w:customStyle="1">
    <w:name w:val="Grid Table 1 Light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basedOn w:val="8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8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8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8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8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8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Accent 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 Accent 1"/>
    <w:basedOn w:val="8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8" w:customStyle="1">
    <w:name w:val="Grid Table 6 Colorful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9" w:customStyle="1">
    <w:name w:val="Grid Table 6 Colorful - Accent 3"/>
    <w:basedOn w:val="8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0" w:customStyle="1">
    <w:name w:val="Grid Table 6 Colorful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1" w:customStyle="1">
    <w:name w:val="Grid Table 6 Colorful - Accent 5"/>
    <w:basedOn w:val="8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6 Colorful - Accent 6"/>
    <w:basedOn w:val="8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7 Colorful - Accent 1"/>
    <w:basedOn w:val="8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 Accent 1"/>
    <w:basedOn w:val="8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 Accent 1"/>
    <w:basedOn w:val="8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basedOn w:val="8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basedOn w:val="8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basedOn w:val="8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basedOn w:val="8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basedOn w:val="8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 Accent 1"/>
    <w:basedOn w:val="8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 Accent 1"/>
    <w:basedOn w:val="8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8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8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8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8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8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 Accent 1"/>
    <w:basedOn w:val="8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 Accent 1"/>
    <w:basedOn w:val="8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8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8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8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8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8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 Accent 1"/>
    <w:basedOn w:val="8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8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8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8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8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8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8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8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8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8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8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8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8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8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uiPriority w:val="0"/>
    <w:qFormat/>
    <w:rPr>
      <w:sz w:val="18"/>
    </w:rPr>
  </w:style>
  <w:style w:type="character" w:styleId="1013" w:customStyle="1">
    <w:name w:val="Endnote Text Char"/>
    <w:uiPriority w:val="99"/>
    <w:qFormat/>
    <w:rPr>
      <w:sz w:val="20"/>
    </w:rPr>
  </w:style>
  <w:style w:type="paragraph" w:styleId="1014" w:customStyle="1">
    <w:name w:val="TOC 标题112"/>
    <w:uiPriority w:val="39"/>
    <w:unhideWhenUsed/>
    <w:qFormat/>
    <w:rPr>
      <w:rFonts w:ascii="Times New Roman" w:hAnsi="Times New Roman" w:eastAsia="宋体" w:cs="Times New Roman"/>
      <w:lang w:val="en-US" w:eastAsia="zh-CN" w:bidi="ar-SA"/>
    </w:rPr>
  </w:style>
  <w:style w:type="character" w:styleId="1015" w:customStyle="1">
    <w:name w:val="标题 1 字符1"/>
    <w:link w:val="794"/>
    <w:uiPriority w:val="0"/>
    <w:qFormat/>
    <w:rPr>
      <w:rFonts w:ascii="楷体_GB2312" w:eastAsia="楷体_GB2312"/>
      <w:b/>
      <w:sz w:val="28"/>
      <w:lang w:bidi="ar-SA"/>
    </w:rPr>
  </w:style>
  <w:style w:type="character" w:styleId="1016" w:customStyle="1">
    <w:name w:val="标题 2 字符1"/>
    <w:link w:val="795"/>
    <w:uiPriority w:val="9"/>
    <w:qFormat/>
    <w:rPr>
      <w:rFonts w:ascii="楷体_GB2312" w:eastAsia="楷体_GB2312"/>
      <w:b/>
      <w:bCs/>
      <w:sz w:val="18"/>
      <w:lang w:bidi="ar-SA"/>
    </w:rPr>
  </w:style>
  <w:style w:type="character" w:styleId="1017" w:customStyle="1">
    <w:name w:val="标题 3 字符1"/>
    <w:link w:val="796"/>
    <w:uiPriority w:val="0"/>
    <w:qFormat/>
    <w:rPr>
      <w:rFonts w:eastAsia="楷体_GB2312"/>
      <w:b/>
      <w:bCs/>
      <w:sz w:val="15"/>
      <w:lang w:bidi="ar-SA"/>
    </w:rPr>
  </w:style>
  <w:style w:type="character" w:styleId="1018" w:customStyle="1">
    <w:name w:val="标题 4 字符1"/>
    <w:link w:val="797"/>
    <w:uiPriority w:val="0"/>
    <w:qFormat/>
    <w:rPr>
      <w:rFonts w:eastAsia="楷体_GB2312"/>
      <w:b/>
      <w:bCs/>
      <w:sz w:val="13"/>
      <w:lang w:bidi="ar-SA"/>
    </w:rPr>
  </w:style>
  <w:style w:type="character" w:styleId="1019" w:customStyle="1">
    <w:name w:val="标题 5 字符1"/>
    <w:link w:val="798"/>
    <w:uiPriority w:val="0"/>
    <w:qFormat/>
    <w:rPr>
      <w:rFonts w:ascii="楷体_GB2312" w:eastAsia="楷体_GB2312"/>
      <w:bCs/>
      <w:sz w:val="28"/>
      <w:lang w:bidi="ar-SA"/>
    </w:rPr>
  </w:style>
  <w:style w:type="character" w:styleId="1020" w:customStyle="1">
    <w:name w:val="标题 6 字符1"/>
    <w:link w:val="799"/>
    <w:uiPriority w:val="0"/>
    <w:qFormat/>
    <w:rPr>
      <w:rFonts w:ascii="Arial" w:hAnsi="Arial" w:eastAsia="黑体"/>
      <w:b/>
      <w:bCs/>
      <w:sz w:val="24"/>
      <w:szCs w:val="24"/>
      <w:lang w:bidi="ar-SA"/>
    </w:rPr>
  </w:style>
  <w:style w:type="character" w:styleId="1021" w:customStyle="1">
    <w:name w:val="标题 7 字符1"/>
    <w:link w:val="800"/>
    <w:uiPriority w:val="0"/>
    <w:qFormat/>
    <w:rPr>
      <w:b/>
      <w:bCs/>
      <w:sz w:val="24"/>
      <w:szCs w:val="24"/>
      <w:lang w:bidi="ar-SA"/>
    </w:rPr>
  </w:style>
  <w:style w:type="character" w:styleId="1022" w:customStyle="1">
    <w:name w:val="标题 8 字符1"/>
    <w:link w:val="801"/>
    <w:uiPriority w:val="0"/>
    <w:qFormat/>
    <w:rPr>
      <w:rFonts w:ascii="Arial" w:hAnsi="Arial" w:eastAsia="黑体"/>
      <w:sz w:val="24"/>
      <w:szCs w:val="24"/>
      <w:lang w:bidi="ar-SA"/>
    </w:rPr>
  </w:style>
  <w:style w:type="character" w:styleId="1023" w:customStyle="1">
    <w:name w:val="标题 9 字符1"/>
    <w:link w:val="802"/>
    <w:uiPriority w:val="0"/>
    <w:qFormat/>
    <w:rPr>
      <w:rFonts w:ascii="Arial" w:hAnsi="Arial" w:eastAsia="黑体"/>
      <w:sz w:val="21"/>
      <w:szCs w:val="21"/>
      <w:lang w:bidi="ar-SA"/>
    </w:rPr>
  </w:style>
  <w:style w:type="character" w:styleId="1024" w:customStyle="1">
    <w:name w:val="列表编号 字符"/>
    <w:link w:val="808"/>
    <w:uiPriority w:val="0"/>
    <w:qFormat/>
    <w:rPr>
      <w:rFonts w:ascii="Tahoma" w:hAnsi="Tahoma" w:eastAsia="楷体_GB2312"/>
      <w:sz w:val="24"/>
      <w:szCs w:val="24"/>
      <w:lang w:val="zh-CN" w:eastAsia="zh-CN" w:bidi="ar-SA"/>
    </w:rPr>
  </w:style>
  <w:style w:type="character" w:styleId="1025" w:customStyle="1">
    <w:name w:val="正文缩进 字符1"/>
    <w:link w:val="809"/>
    <w:uiPriority w:val="0"/>
    <w:qFormat/>
    <w:rPr>
      <w:sz w:val="21"/>
      <w:lang w:bidi="ar-SA"/>
    </w:rPr>
  </w:style>
  <w:style w:type="character" w:styleId="1026" w:customStyle="1">
    <w:name w:val="文档结构图 字符1"/>
    <w:link w:val="813"/>
    <w:uiPriority w:val="0"/>
    <w:qFormat/>
    <w:rPr>
      <w:sz w:val="21"/>
      <w:shd w:val="clear" w:color="auto" w:fill="000080"/>
      <w:lang w:bidi="ar-SA"/>
    </w:rPr>
  </w:style>
  <w:style w:type="character" w:styleId="1027" w:customStyle="1">
    <w:name w:val="批注文字 字符1"/>
    <w:link w:val="814"/>
    <w:uiPriority w:val="0"/>
    <w:qFormat/>
    <w:rPr>
      <w:sz w:val="21"/>
      <w:lang w:bidi="ar-SA"/>
    </w:rPr>
  </w:style>
  <w:style w:type="character" w:styleId="1028" w:customStyle="1">
    <w:name w:val="称呼 字符"/>
    <w:link w:val="816"/>
    <w:uiPriority w:val="0"/>
    <w:qFormat/>
    <w:rPr>
      <w:sz w:val="28"/>
      <w:szCs w:val="24"/>
    </w:rPr>
  </w:style>
  <w:style w:type="character" w:styleId="1029" w:customStyle="1">
    <w:name w:val="正文文本 3 字符1"/>
    <w:link w:val="817"/>
    <w:uiPriority w:val="0"/>
    <w:qFormat/>
    <w:rPr>
      <w:rFonts w:ascii="宋体"/>
      <w:sz w:val="24"/>
    </w:rPr>
  </w:style>
  <w:style w:type="character" w:styleId="1030" w:customStyle="1">
    <w:name w:val="结束语 字符"/>
    <w:link w:val="818"/>
    <w:uiPriority w:val="0"/>
    <w:qFormat/>
    <w:rPr>
      <w:sz w:val="28"/>
      <w:szCs w:val="24"/>
    </w:rPr>
  </w:style>
  <w:style w:type="character" w:styleId="1031" w:customStyle="1">
    <w:name w:val="正文文本 字符1"/>
    <w:link w:val="819"/>
    <w:uiPriority w:val="0"/>
    <w:qFormat/>
    <w:rPr>
      <w:rFonts w:ascii="华文中宋" w:eastAsia="华文中宋"/>
      <w:bCs/>
      <w:sz w:val="28"/>
    </w:rPr>
  </w:style>
  <w:style w:type="character" w:styleId="1032" w:customStyle="1">
    <w:name w:val="正文文本缩进 字符1"/>
    <w:link w:val="820"/>
    <w:uiPriority w:val="0"/>
    <w:qFormat/>
    <w:rPr>
      <w:b/>
      <w:sz w:val="30"/>
      <w:lang w:bidi="ar-SA"/>
    </w:rPr>
  </w:style>
  <w:style w:type="character" w:styleId="1033" w:customStyle="1">
    <w:name w:val="纯文本 字符1"/>
    <w:link w:val="827"/>
    <w:uiPriority w:val="99"/>
    <w:qFormat/>
    <w:rPr>
      <w:rFonts w:ascii="宋体" w:hAnsi="Courier New"/>
    </w:rPr>
  </w:style>
  <w:style w:type="character" w:styleId="1034" w:customStyle="1">
    <w:name w:val="日期 字符1"/>
    <w:link w:val="831"/>
    <w:uiPriority w:val="0"/>
    <w:qFormat/>
    <w:rPr>
      <w:rFonts w:eastAsia="黑体"/>
      <w:b/>
      <w:sz w:val="36"/>
    </w:rPr>
  </w:style>
  <w:style w:type="character" w:styleId="1035" w:customStyle="1">
    <w:name w:val="正文文本缩进 2 字符1"/>
    <w:link w:val="832"/>
    <w:uiPriority w:val="0"/>
    <w:qFormat/>
    <w:rPr>
      <w:rFonts w:ascii="楷体_GB2312" w:eastAsia="楷体_GB2312"/>
      <w:b/>
      <w:sz w:val="28"/>
      <w:lang w:bidi="ar-SA"/>
    </w:rPr>
  </w:style>
  <w:style w:type="character" w:styleId="1036" w:customStyle="1">
    <w:name w:val="尾注文本 字符1"/>
    <w:link w:val="833"/>
    <w:uiPriority w:val="0"/>
    <w:qFormat/>
  </w:style>
  <w:style w:type="character" w:styleId="1037" w:customStyle="1">
    <w:name w:val="批注框文本 字符1"/>
    <w:link w:val="834"/>
    <w:uiPriority w:val="0"/>
    <w:qFormat/>
    <w:rPr>
      <w:sz w:val="18"/>
      <w:szCs w:val="18"/>
    </w:rPr>
  </w:style>
  <w:style w:type="character" w:styleId="1038" w:customStyle="1">
    <w:name w:val="页脚 字符1"/>
    <w:link w:val="835"/>
    <w:uiPriority w:val="0"/>
    <w:qFormat/>
    <w:rPr>
      <w:sz w:val="18"/>
      <w:lang w:bidi="ar-SA"/>
    </w:rPr>
  </w:style>
  <w:style w:type="character" w:styleId="1039" w:customStyle="1">
    <w:name w:val="页眉 字符1"/>
    <w:link w:val="836"/>
    <w:uiPriority w:val="0"/>
    <w:qFormat/>
    <w:rPr>
      <w:sz w:val="18"/>
      <w:lang w:bidi="ar-SA"/>
    </w:rPr>
  </w:style>
  <w:style w:type="character" w:styleId="1040" w:customStyle="1">
    <w:name w:val="副标题 字符1"/>
    <w:link w:val="841"/>
    <w:uiPriority w:val="0"/>
    <w:qFormat/>
    <w:rPr>
      <w:rFonts w:ascii="Cambria" w:hAnsi="Cambria" w:cs="Times New Roman"/>
      <w:b/>
      <w:bCs/>
      <w:sz w:val="32"/>
      <w:szCs w:val="32"/>
    </w:rPr>
  </w:style>
  <w:style w:type="character" w:styleId="1041" w:customStyle="1">
    <w:name w:val="脚注文本 字符1"/>
    <w:link w:val="843"/>
    <w:uiPriority w:val="0"/>
    <w:qFormat/>
    <w:rPr>
      <w:sz w:val="18"/>
    </w:rPr>
  </w:style>
  <w:style w:type="character" w:styleId="1042" w:customStyle="1">
    <w:name w:val="正文文本缩进 3 字符1"/>
    <w:link w:val="845"/>
    <w:uiPriority w:val="0"/>
    <w:qFormat/>
    <w:rPr>
      <w:sz w:val="21"/>
      <w:lang w:bidi="ar-SA"/>
    </w:rPr>
  </w:style>
  <w:style w:type="character" w:styleId="1043" w:customStyle="1">
    <w:name w:val="正文文本 2 字符1"/>
    <w:link w:val="851"/>
    <w:uiPriority w:val="0"/>
    <w:qFormat/>
    <w:rPr>
      <w:sz w:val="21"/>
      <w:lang w:bidi="ar-SA"/>
    </w:rPr>
  </w:style>
  <w:style w:type="character" w:styleId="1044" w:customStyle="1">
    <w:name w:val="HTML 预设格式 字符"/>
    <w:link w:val="853"/>
    <w:uiPriority w:val="0"/>
    <w:qFormat/>
    <w:rPr>
      <w:rFonts w:ascii="黑体" w:hAnsi="Courier New" w:eastAsia="黑体" w:cs="楷体_GB2312"/>
    </w:rPr>
  </w:style>
  <w:style w:type="character" w:styleId="1045" w:customStyle="1">
    <w:name w:val="普通(网站) 字符"/>
    <w:link w:val="854"/>
    <w:uiPriority w:val="0"/>
    <w:qFormat/>
    <w:rPr>
      <w:sz w:val="24"/>
      <w:lang w:bidi="ar-SA"/>
    </w:rPr>
  </w:style>
  <w:style w:type="character" w:styleId="1046" w:customStyle="1">
    <w:name w:val="标题 字符1"/>
    <w:link w:val="856"/>
    <w:uiPriority w:val="0"/>
    <w:qFormat/>
    <w:rPr>
      <w:rFonts w:ascii="Cambria" w:hAnsi="Cambria" w:cs="Times New Roman"/>
      <w:b/>
      <w:bCs/>
      <w:sz w:val="32"/>
      <w:szCs w:val="32"/>
    </w:rPr>
  </w:style>
  <w:style w:type="character" w:styleId="1047" w:customStyle="1">
    <w:name w:val="批注主题 字符1"/>
    <w:link w:val="857"/>
    <w:uiPriority w:val="0"/>
    <w:qFormat/>
    <w:rPr>
      <w:b/>
      <w:bCs/>
      <w:sz w:val="21"/>
      <w:szCs w:val="24"/>
    </w:rPr>
  </w:style>
  <w:style w:type="character" w:styleId="1048" w:customStyle="1">
    <w:name w:val="正文首行缩进 字符"/>
    <w:link w:val="858"/>
    <w:uiPriority w:val="0"/>
    <w:qFormat/>
  </w:style>
  <w:style w:type="character" w:styleId="1049" w:customStyle="1">
    <w:name w:val="正文首行缩进 2 字符"/>
    <w:link w:val="859"/>
    <w:uiPriority w:val="0"/>
    <w:qFormat/>
    <w:rPr>
      <w:sz w:val="21"/>
    </w:rPr>
  </w:style>
  <w:style w:type="character" w:styleId="1050" w:customStyle="1">
    <w:name w:val="font21"/>
    <w:uiPriority w:val="0"/>
    <w:qFormat/>
    <w:rPr>
      <w:rFonts w:hint="eastAsia" w:ascii="宋体" w:hAnsi="宋体" w:eastAsia="宋体" w:cs="宋体"/>
      <w:color w:val="000000"/>
      <w:sz w:val="21"/>
      <w:szCs w:val="21"/>
      <w:u w:val="none"/>
    </w:rPr>
  </w:style>
  <w:style w:type="character" w:styleId="1051" w:customStyle="1">
    <w:name w:val="列出段落 字符"/>
    <w:link w:val="1052"/>
    <w:uiPriority w:val="34"/>
    <w:qFormat/>
    <w:rPr>
      <w:rFonts w:ascii="Calibri" w:hAnsi="Calibri"/>
      <w:sz w:val="21"/>
      <w:szCs w:val="22"/>
    </w:rPr>
  </w:style>
  <w:style w:type="paragraph" w:styleId="1052">
    <w:name w:val="List Paragraph"/>
    <w:basedOn w:val="793"/>
    <w:link w:val="1051"/>
    <w:uiPriority w:val="34"/>
    <w:qFormat/>
    <w:pPr>
      <w:ind w:firstLine="420"/>
    </w:pPr>
    <w:rPr>
      <w:rFonts w:ascii="Calibri" w:hAnsi="Calibri"/>
      <w:szCs w:val="22"/>
      <w:lang w:val="zh-CN"/>
    </w:rPr>
  </w:style>
  <w:style w:type="character" w:styleId="1053" w:customStyle="1">
    <w:name w:val="正文首行缩进两字 Char"/>
    <w:link w:val="1054"/>
    <w:uiPriority w:val="0"/>
    <w:qFormat/>
    <w:rPr>
      <w:sz w:val="24"/>
      <w:szCs w:val="24"/>
      <w:lang w:val="en-US" w:eastAsia="zh-CN" w:bidi="ar-SA"/>
    </w:rPr>
  </w:style>
  <w:style w:type="paragraph" w:styleId="1054" w:customStyle="1">
    <w:name w:val="正文首行缩进两字"/>
    <w:link w:val="1053"/>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5" w:customStyle="1">
    <w:name w:val="font01"/>
    <w:uiPriority w:val="0"/>
    <w:qFormat/>
    <w:rPr>
      <w:rFonts w:hint="eastAsia" w:ascii="宋体" w:hAnsi="宋体" w:eastAsia="宋体" w:cs="宋体"/>
      <w:color w:val="000000"/>
      <w:sz w:val="21"/>
      <w:szCs w:val="21"/>
      <w:u w:val="none"/>
    </w:rPr>
  </w:style>
  <w:style w:type="character" w:styleId="1056" w:customStyle="1">
    <w:name w:val="case31"/>
    <w:uiPriority w:val="0"/>
    <w:qFormat/>
    <w:rPr>
      <w:rFonts w:hint="default"/>
      <w:sz w:val="21"/>
      <w:szCs w:val="21"/>
    </w:rPr>
  </w:style>
  <w:style w:type="paragraph" w:styleId="1057" w:customStyle="1">
    <w:name w:val="xl60"/>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8" w:customStyle="1">
    <w:name w:val="xl6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9" w:customStyle="1">
    <w:name w:val="font9"/>
    <w:basedOn w:val="793"/>
    <w:uiPriority w:val="0"/>
    <w:qFormat/>
    <w:pPr>
      <w:jc w:val="left"/>
      <w:spacing w:before="100" w:beforeAutospacing="1" w:after="100" w:afterAutospacing="1"/>
      <w:widowControl/>
    </w:pPr>
    <w:rPr>
      <w:b/>
      <w:bCs/>
      <w:sz w:val="20"/>
    </w:rPr>
  </w:style>
  <w:style w:type="paragraph" w:styleId="1060" w:customStyle="1">
    <w:name w:val="xl48"/>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1" w:customStyle="1">
    <w:name w:val="xl3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font10"/>
    <w:basedOn w:val="79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3" w:customStyle="1">
    <w:name w:val="xl58"/>
    <w:basedOn w:val="79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4" w:customStyle="1">
    <w:name w:val="xl2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xl44"/>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6" w:customStyle="1">
    <w:name w:val="font7"/>
    <w:basedOn w:val="793"/>
    <w:uiPriority w:val="0"/>
    <w:qFormat/>
    <w:pPr>
      <w:jc w:val="left"/>
      <w:spacing w:before="100" w:beforeAutospacing="1" w:after="100" w:afterAutospacing="1"/>
      <w:widowControl/>
    </w:pPr>
    <w:rPr>
      <w:b/>
      <w:bCs/>
      <w:i/>
      <w:iCs/>
      <w:sz w:val="20"/>
    </w:rPr>
  </w:style>
  <w:style w:type="paragraph" w:styleId="1067" w:customStyle="1">
    <w:name w:val="font11"/>
    <w:basedOn w:val="793"/>
    <w:uiPriority w:val="0"/>
    <w:qFormat/>
    <w:pPr>
      <w:jc w:val="left"/>
      <w:spacing w:before="100" w:beforeAutospacing="1" w:after="100" w:afterAutospacing="1"/>
      <w:widowControl/>
    </w:pPr>
    <w:rPr>
      <w:b/>
      <w:bCs/>
      <w:sz w:val="18"/>
      <w:szCs w:val="18"/>
    </w:rPr>
  </w:style>
  <w:style w:type="paragraph" w:styleId="1068" w:customStyle="1">
    <w:name w:val="xl3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9" w:customStyle="1">
    <w:name w:val="xl3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0" w:customStyle="1">
    <w:name w:val="xl3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1" w:customStyle="1">
    <w:name w:val="xl5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2" w:customStyle="1">
    <w:name w:val="Char Char Char Char"/>
    <w:basedOn w:val="813"/>
    <w:uiPriority w:val="0"/>
    <w:qFormat/>
    <w:pPr>
      <w:spacing w:line="360" w:lineRule="auto"/>
    </w:pPr>
    <w:rPr>
      <w:rFonts w:ascii="Tahoma" w:hAnsi="Tahoma"/>
      <w:sz w:val="24"/>
      <w:szCs w:val="24"/>
    </w:rPr>
  </w:style>
  <w:style w:type="paragraph" w:styleId="1073" w:customStyle="1">
    <w:name w:val="xl56"/>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4" w:customStyle="1">
    <w:name w:val="font6"/>
    <w:basedOn w:val="793"/>
    <w:uiPriority w:val="0"/>
    <w:qFormat/>
    <w:pPr>
      <w:jc w:val="left"/>
      <w:spacing w:before="100" w:beforeAutospacing="1" w:after="100" w:afterAutospacing="1"/>
      <w:widowControl/>
    </w:pPr>
    <w:rPr>
      <w:rFonts w:hint="eastAsia" w:ascii="宋体" w:hAnsi="宋体"/>
      <w:b/>
      <w:bCs/>
      <w:sz w:val="20"/>
    </w:rPr>
  </w:style>
  <w:style w:type="paragraph" w:styleId="1075" w:customStyle="1">
    <w:name w:val="xl54"/>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6" w:customStyle="1">
    <w:name w:val="xl3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7" w:customStyle="1">
    <w:name w:val="xl2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8" w:customStyle="1">
    <w:name w:val="xl43"/>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9" w:customStyle="1">
    <w:name w:val="font12"/>
    <w:basedOn w:val="793"/>
    <w:uiPriority w:val="0"/>
    <w:qFormat/>
    <w:pPr>
      <w:jc w:val="left"/>
      <w:spacing w:before="100" w:beforeAutospacing="1" w:after="100" w:afterAutospacing="1"/>
      <w:widowControl/>
    </w:pPr>
    <w:rPr>
      <w:rFonts w:hint="eastAsia" w:ascii="宋体" w:hAnsi="宋体"/>
      <w:sz w:val="36"/>
      <w:szCs w:val="36"/>
    </w:rPr>
  </w:style>
  <w:style w:type="paragraph" w:styleId="1080" w:customStyle="1">
    <w:name w:val="默认段落字体 Para Char"/>
    <w:basedOn w:val="793"/>
    <w:uiPriority w:val="0"/>
    <w:qFormat/>
    <w:pPr>
      <w:ind w:left="552" w:hanging="420"/>
      <w:tabs>
        <w:tab w:val="left" w:pos="552" w:leader="none"/>
      </w:tabs>
    </w:pPr>
    <w:rPr>
      <w:sz w:val="24"/>
      <w:szCs w:val="24"/>
    </w:rPr>
  </w:style>
  <w:style w:type="paragraph" w:styleId="1081" w:customStyle="1">
    <w:name w:val="xl51"/>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xl2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53"/>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4" w:customStyle="1">
    <w:name w:val="xl4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5" w:customStyle="1">
    <w:name w:val="xl50"/>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6" w:customStyle="1">
    <w:name w:val="font8"/>
    <w:basedOn w:val="793"/>
    <w:uiPriority w:val="0"/>
    <w:qFormat/>
    <w:pPr>
      <w:jc w:val="left"/>
      <w:spacing w:before="100" w:beforeAutospacing="1" w:after="100" w:afterAutospacing="1"/>
      <w:widowControl/>
    </w:pPr>
    <w:rPr>
      <w:rFonts w:hint="eastAsia" w:ascii="宋体" w:hAnsi="宋体"/>
      <w:b/>
      <w:bCs/>
      <w:i/>
      <w:iCs/>
      <w:sz w:val="20"/>
    </w:rPr>
  </w:style>
  <w:style w:type="paragraph" w:styleId="1087" w:customStyle="1">
    <w:name w:val="xl4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8" w:customStyle="1">
    <w:name w:val="xl55"/>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9" w:customStyle="1">
    <w:name w:val="xl3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0" w:customStyle="1">
    <w:name w:val="xl61"/>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1" w:customStyle="1">
    <w:name w:val="xl2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2" w:customStyle="1">
    <w:name w:val="Char Char1 Char Char Char Char"/>
    <w:basedOn w:val="813"/>
    <w:uiPriority w:val="0"/>
    <w:qFormat/>
    <w:pPr>
      <w:ind w:left="357"/>
      <w:jc w:val="left"/>
      <w:spacing w:line="436" w:lineRule="exact"/>
      <w:outlineLvl w:val="3"/>
    </w:pPr>
    <w:rPr>
      <w:rFonts w:ascii="Tahoma" w:hAnsi="Tahoma"/>
      <w:b/>
      <w:sz w:val="24"/>
      <w:szCs w:val="24"/>
    </w:rPr>
  </w:style>
  <w:style w:type="paragraph" w:styleId="1093" w:customStyle="1">
    <w:name w:val="xl47"/>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4" w:customStyle="1">
    <w:name w:val="xl3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5" w:customStyle="1">
    <w:name w:val="xl3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6" w:customStyle="1">
    <w:name w:val="xl45"/>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7" w:customStyle="1">
    <w:name w:val="font14"/>
    <w:basedOn w:val="793"/>
    <w:uiPriority w:val="0"/>
    <w:qFormat/>
    <w:pPr>
      <w:jc w:val="left"/>
      <w:spacing w:before="100" w:beforeAutospacing="1" w:after="100" w:afterAutospacing="1"/>
      <w:widowControl/>
    </w:pPr>
    <w:rPr>
      <w:sz w:val="36"/>
      <w:szCs w:val="36"/>
    </w:rPr>
  </w:style>
  <w:style w:type="paragraph" w:styleId="1098" w:customStyle="1">
    <w:name w:val="xl3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xl46"/>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0" w:customStyle="1">
    <w:name w:val="font13"/>
    <w:basedOn w:val="793"/>
    <w:uiPriority w:val="0"/>
    <w:qFormat/>
    <w:pPr>
      <w:jc w:val="left"/>
      <w:spacing w:before="100" w:beforeAutospacing="1" w:after="100" w:afterAutospacing="1"/>
      <w:widowControl/>
    </w:pPr>
    <w:rPr>
      <w:i/>
      <w:iCs/>
      <w:sz w:val="36"/>
      <w:szCs w:val="36"/>
    </w:rPr>
  </w:style>
  <w:style w:type="paragraph" w:styleId="1101" w:customStyle="1">
    <w:name w:val="xl4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样式 段前: 0.5 行 段后: 0.5 行"/>
    <w:basedOn w:val="793"/>
    <w:uiPriority w:val="0"/>
    <w:qFormat/>
    <w:pPr>
      <w:ind w:firstLine="200"/>
      <w:spacing w:before="100" w:beforeAutospacing="1" w:after="100" w:afterAutospacing="1"/>
    </w:pPr>
    <w:rPr>
      <w:rFonts w:cs="宋体"/>
    </w:rPr>
  </w:style>
  <w:style w:type="paragraph" w:styleId="1103" w:customStyle="1">
    <w:name w:val="font5"/>
    <w:basedOn w:val="793"/>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xl2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5" w:customStyle="1">
    <w:name w:val="xl62"/>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6" w:customStyle="1">
    <w:name w:val="普通文字"/>
    <w:basedOn w:val="793"/>
    <w:next w:val="793"/>
    <w:uiPriority w:val="0"/>
    <w:qFormat/>
    <w:rPr>
      <w:rFonts w:ascii="宋体"/>
      <w:sz w:val="24"/>
    </w:rPr>
  </w:style>
  <w:style w:type="paragraph" w:styleId="1107" w:customStyle="1">
    <w:name w:val="xl52"/>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8" w:customStyle="1">
    <w:name w:val="xl49"/>
    <w:basedOn w:val="79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9" w:customStyle="1">
    <w:name w:val="xl3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0" w:customStyle="1">
    <w:name w:val="xl57"/>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1" w:customStyle="1">
    <w:name w:val="xl2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2" w:customStyle="1">
    <w:name w:val="网格型1"/>
    <w:basedOn w:val="804"/>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3" w:customStyle="1">
    <w:name w:val="纯文本 Char1"/>
    <w:uiPriority w:val="0"/>
    <w:qFormat/>
    <w:rPr>
      <w:rFonts w:ascii="宋体" w:hAnsi="Courier New" w:cs="Courier New"/>
      <w:sz w:val="21"/>
      <w:szCs w:val="21"/>
    </w:rPr>
  </w:style>
  <w:style w:type="character" w:styleId="1114" w:customStyle="1">
    <w:name w:val="批注文字 Char"/>
    <w:uiPriority w:val="0"/>
    <w:qFormat/>
    <w:rPr>
      <w:sz w:val="21"/>
      <w:szCs w:val="24"/>
    </w:rPr>
  </w:style>
  <w:style w:type="character" w:styleId="1115" w:customStyle="1">
    <w:name w:val="批注主题 Char1"/>
    <w:uiPriority w:val="0"/>
    <w:qFormat/>
    <w:rPr>
      <w:b/>
      <w:bCs/>
      <w:sz w:val="21"/>
      <w:lang w:bidi="ar-SA"/>
    </w:rPr>
  </w:style>
  <w:style w:type="paragraph" w:styleId="1116" w:customStyle="1">
    <w:name w:val="cucd-TB-Head"/>
    <w:basedOn w:val="793"/>
    <w:next w:val="1117"/>
    <w:uiPriority w:val="0"/>
    <w:qFormat/>
    <w:pPr>
      <w:spacing w:line="360" w:lineRule="auto"/>
    </w:pPr>
    <w:rPr>
      <w:rFonts w:ascii="Calibri" w:hAnsi="宋体"/>
      <w:b/>
      <w:sz w:val="24"/>
      <w:szCs w:val="24"/>
    </w:rPr>
  </w:style>
  <w:style w:type="paragraph" w:styleId="111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8" w:customStyle="1">
    <w:name w:val="cucd-4"/>
    <w:next w:val="1117"/>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9" w:customStyle="1">
    <w:name w:val="普通正文"/>
    <w:basedOn w:val="793"/>
    <w:uiPriority w:val="0"/>
    <w:qFormat/>
    <w:pPr>
      <w:ind w:firstLine="480"/>
      <w:jc w:val="left"/>
      <w:spacing w:before="120" w:after="120" w:line="360" w:lineRule="auto"/>
    </w:pPr>
    <w:rPr>
      <w:rFonts w:ascii="Arial" w:hAnsi="Arial"/>
      <w:sz w:val="24"/>
      <w:szCs w:val="24"/>
    </w:rPr>
  </w:style>
  <w:style w:type="paragraph" w:styleId="1120" w:customStyle="1">
    <w:name w:val="cucd-3"/>
    <w:next w:val="793"/>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1" w:customStyle="1">
    <w:name w:val="样式 cucd-0 + 宋体"/>
    <w:basedOn w:val="1117"/>
    <w:uiPriority w:val="0"/>
    <w:qFormat/>
    <w:rPr>
      <w:rFonts w:ascii="宋体" w:hAnsi="宋体"/>
    </w:rPr>
  </w:style>
  <w:style w:type="paragraph" w:styleId="1122" w:customStyle="1">
    <w:name w:val="_Style 9"/>
    <w:basedOn w:val="793"/>
    <w:uiPriority w:val="0"/>
    <w:qFormat/>
    <w:pPr>
      <w:spacing w:line="360" w:lineRule="auto"/>
    </w:pPr>
    <w:rPr>
      <w:rFonts w:ascii="Tahoma" w:hAnsi="Tahoma"/>
      <w:sz w:val="24"/>
    </w:rPr>
  </w:style>
  <w:style w:type="paragraph" w:styleId="1123" w:customStyle="1">
    <w:name w:val="表格正文"/>
    <w:basedOn w:val="793"/>
    <w:link w:val="1124"/>
    <w:uiPriority w:val="99"/>
    <w:qFormat/>
    <w:pPr>
      <w:jc w:val="center"/>
      <w:spacing w:line="360" w:lineRule="exact"/>
    </w:pPr>
    <w:rPr>
      <w:rFonts w:cs="Arial"/>
      <w:color w:val="000000"/>
      <w:szCs w:val="28"/>
    </w:rPr>
  </w:style>
  <w:style w:type="character" w:styleId="1124" w:customStyle="1">
    <w:name w:val="表格正文 Char Char"/>
    <w:link w:val="1123"/>
    <w:uiPriority w:val="0"/>
    <w:qFormat/>
    <w:rPr>
      <w:rFonts w:cs="Arial"/>
      <w:color w:val="000000"/>
      <w:sz w:val="21"/>
      <w:szCs w:val="28"/>
      <w:lang w:bidi="ar-SA"/>
    </w:rPr>
  </w:style>
  <w:style w:type="paragraph" w:styleId="1125" w:customStyle="1">
    <w:name w:val="A."/>
    <w:basedOn w:val="793"/>
    <w:uiPriority w:val="99"/>
    <w:qFormat/>
    <w:pPr>
      <w:ind w:left="903" w:hanging="453"/>
      <w:spacing w:before="240" w:line="240" w:lineRule="atLeast"/>
      <w:widowControl/>
      <w:tabs>
        <w:tab w:val="left" w:pos="903" w:leader="none"/>
        <w:tab w:val="left" w:pos="1200" w:leader="none"/>
      </w:tabs>
    </w:pPr>
    <w:rPr>
      <w:sz w:val="24"/>
    </w:rPr>
  </w:style>
  <w:style w:type="paragraph" w:styleId="1126" w:customStyle="1">
    <w:name w:val="标书正文"/>
    <w:basedOn w:val="793"/>
    <w:uiPriority w:val="0"/>
    <w:qFormat/>
    <w:pPr>
      <w:ind w:firstLine="480"/>
      <w:spacing w:line="360" w:lineRule="auto"/>
    </w:pPr>
    <w:rPr>
      <w:sz w:val="24"/>
      <w:szCs w:val="24"/>
    </w:rPr>
  </w:style>
  <w:style w:type="paragraph" w:styleId="1127"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8" w:customStyle="1">
    <w:name w:val="表格文字"/>
    <w:basedOn w:val="793"/>
    <w:uiPriority w:val="0"/>
    <w:qFormat/>
    <w:pPr>
      <w:jc w:val="center"/>
      <w:spacing w:line="360" w:lineRule="auto"/>
    </w:pPr>
    <w:rPr>
      <w:sz w:val="24"/>
      <w:szCs w:val="24"/>
    </w:rPr>
  </w:style>
  <w:style w:type="paragraph" w:styleId="1129" w:customStyle="1">
    <w:name w:val="默认段落字体 Para Char Char Char Char Char Char Char"/>
    <w:basedOn w:val="793"/>
    <w:uiPriority w:val="0"/>
    <w:qFormat/>
    <w:pPr>
      <w:spacing w:line="360" w:lineRule="auto"/>
    </w:pPr>
    <w:rPr>
      <w:rFonts w:ascii="Tahoma" w:hAnsi="Tahoma"/>
      <w:sz w:val="24"/>
    </w:rPr>
  </w:style>
  <w:style w:type="paragraph" w:styleId="1130" w:customStyle="1">
    <w:name w:val="正文一"/>
    <w:basedOn w:val="793"/>
    <w:uiPriority w:val="0"/>
    <w:qFormat/>
    <w:pPr>
      <w:ind w:firstLine="200"/>
      <w:spacing w:line="360" w:lineRule="auto"/>
    </w:pPr>
    <w:rPr>
      <w:rFonts w:ascii="宋体" w:hAnsi="宋体"/>
      <w:sz w:val="24"/>
      <w:szCs w:val="28"/>
    </w:rPr>
  </w:style>
  <w:style w:type="paragraph" w:styleId="113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2" w:customStyle="1">
    <w:name w:val="List Paragraph_c6ec43bb-0761-48c7-b9d3-5c5971195e12"/>
    <w:basedOn w:val="793"/>
    <w:uiPriority w:val="34"/>
    <w:qFormat/>
    <w:pPr>
      <w:ind w:firstLine="420"/>
      <w:spacing w:line="360" w:lineRule="auto"/>
    </w:pPr>
    <w:rPr>
      <w:sz w:val="24"/>
      <w:szCs w:val="24"/>
    </w:rPr>
  </w:style>
  <w:style w:type="table" w:styleId="1133" w:customStyle="1">
    <w:name w:val="网格型2"/>
    <w:basedOn w:val="8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customStyle="1">
    <w:name w:val="尾注文本 Char1"/>
    <w:uiPriority w:val="99"/>
    <w:qFormat/>
    <w:rPr>
      <w:sz w:val="21"/>
      <w:lang w:bidi="ar-SA"/>
    </w:rPr>
  </w:style>
  <w:style w:type="character" w:styleId="1135" w:customStyle="1">
    <w:name w:val="Char Char4"/>
    <w:uiPriority w:val="0"/>
    <w:qFormat/>
    <w:rPr>
      <w:rFonts w:ascii="宋体" w:hAnsi="宋体" w:eastAsia="黑体" w:cs="Arial"/>
      <w:b/>
      <w:sz w:val="28"/>
      <w:szCs w:val="32"/>
      <w:lang w:val="en-US" w:eastAsia="zh-CN" w:bidi="ar-SA"/>
    </w:rPr>
  </w:style>
  <w:style w:type="character" w:styleId="1136" w:customStyle="1">
    <w:name w:val="正文文本 3 Char1"/>
    <w:uiPriority w:val="0"/>
    <w:qFormat/>
    <w:rPr>
      <w:sz w:val="16"/>
      <w:szCs w:val="16"/>
      <w:lang w:bidi="ar-SA"/>
    </w:rPr>
  </w:style>
  <w:style w:type="character" w:styleId="1137" w:customStyle="1">
    <w:name w:val="Variable"/>
    <w:uiPriority w:val="0"/>
    <w:qFormat/>
    <w:rPr>
      <w:i/>
    </w:rPr>
  </w:style>
  <w:style w:type="character" w:styleId="1138" w:customStyle="1">
    <w:name w:val="Para head"/>
    <w:uiPriority w:val="0"/>
    <w:qFormat/>
    <w:rPr>
      <w:rFonts w:ascii="Arial" w:hAnsi="Arial" w:eastAsia="Times New Roman"/>
      <w:sz w:val="20"/>
    </w:rPr>
  </w:style>
  <w:style w:type="character" w:styleId="1139" w:customStyle="1">
    <w:name w:val="Keyboard"/>
    <w:uiPriority w:val="0"/>
    <w:qFormat/>
    <w:rPr>
      <w:rFonts w:ascii="Courier New" w:hAnsi="Courier New"/>
      <w:b/>
      <w:sz w:val="20"/>
    </w:rPr>
  </w:style>
  <w:style w:type="character" w:styleId="1140" w:customStyle="1">
    <w:name w:val="so-ask-best"/>
    <w:uiPriority w:val="0"/>
    <w:qFormat/>
  </w:style>
  <w:style w:type="character" w:styleId="1141" w:customStyle="1">
    <w:name w:val="CODE"/>
    <w:uiPriority w:val="0"/>
    <w:qFormat/>
    <w:rPr>
      <w:rFonts w:ascii="Courier New" w:hAnsi="Courier New"/>
      <w:sz w:val="20"/>
    </w:rPr>
  </w:style>
  <w:style w:type="character" w:styleId="1142" w:customStyle="1">
    <w:name w:val="Typewriter"/>
    <w:uiPriority w:val="0"/>
    <w:qFormat/>
    <w:rPr>
      <w:rFonts w:ascii="Courier New" w:hAnsi="Courier New"/>
      <w:sz w:val="20"/>
    </w:rPr>
  </w:style>
  <w:style w:type="character" w:styleId="1143" w:customStyle="1">
    <w:name w:val="页眉 Char1"/>
    <w:uiPriority w:val="99"/>
    <w:semiHidden/>
    <w:qFormat/>
    <w:rPr>
      <w:rFonts w:ascii="Times New Roman" w:hAnsi="Times New Roman" w:eastAsia="宋体" w:cs="Times New Roman"/>
      <w:sz w:val="18"/>
      <w:szCs w:val="18"/>
    </w:rPr>
  </w:style>
  <w:style w:type="character" w:styleId="1144" w:customStyle="1">
    <w:name w:val="Definition"/>
    <w:uiPriority w:val="0"/>
    <w:qFormat/>
    <w:rPr>
      <w:i/>
    </w:rPr>
  </w:style>
  <w:style w:type="character" w:styleId="1145" w:customStyle="1">
    <w:name w:val="Char Char42"/>
    <w:uiPriority w:val="0"/>
    <w:qFormat/>
    <w:rPr>
      <w:rFonts w:ascii="宋体" w:hAnsi="宋体" w:eastAsia="黑体" w:cs="Arial"/>
      <w:b/>
      <w:sz w:val="28"/>
      <w:szCs w:val="32"/>
      <w:lang w:val="en-US" w:eastAsia="zh-CN" w:bidi="ar-SA"/>
    </w:rPr>
  </w:style>
  <w:style w:type="character" w:styleId="1146" w:customStyle="1">
    <w:name w:val="脚注文本 Char1"/>
    <w:uiPriority w:val="0"/>
    <w:qFormat/>
    <w:rPr>
      <w:rFonts w:ascii="Times New Roman" w:hAnsi="Times New Roman" w:eastAsia="宋体" w:cs="Times New Roman"/>
      <w:sz w:val="18"/>
      <w:szCs w:val="18"/>
    </w:rPr>
  </w:style>
  <w:style w:type="character" w:styleId="1147" w:customStyle="1">
    <w:name w:val="脚注文本 Char2"/>
    <w:uiPriority w:val="0"/>
    <w:qFormat/>
    <w:rPr>
      <w:sz w:val="18"/>
      <w:szCs w:val="18"/>
      <w:lang w:bidi="ar-SA"/>
    </w:rPr>
  </w:style>
  <w:style w:type="character" w:styleId="1148" w:customStyle="1">
    <w:name w:val="Char Char1"/>
    <w:uiPriority w:val="0"/>
    <w:qFormat/>
    <w:rPr>
      <w:rFonts w:ascii="黑体" w:hAnsi="Arial" w:eastAsia="黑体" w:cs="Arial"/>
      <w:b/>
      <w:bCs/>
      <w:sz w:val="32"/>
      <w:szCs w:val="32"/>
      <w:lang w:val="en-US" w:eastAsia="zh-CN" w:bidi="ar-SA"/>
    </w:rPr>
  </w:style>
  <w:style w:type="character" w:styleId="1149" w:customStyle="1">
    <w:name w:val="正文文本缩进 Char"/>
    <w:uiPriority w:val="0"/>
    <w:qFormat/>
    <w:rPr>
      <w:sz w:val="21"/>
      <w:szCs w:val="24"/>
    </w:rPr>
  </w:style>
  <w:style w:type="character" w:styleId="1150" w:customStyle="1">
    <w:name w:val="CITE"/>
    <w:uiPriority w:val="0"/>
    <w:qFormat/>
    <w:rPr>
      <w:i/>
    </w:rPr>
  </w:style>
  <w:style w:type="character" w:styleId="1151" w:customStyle="1">
    <w:name w:val="页脚 Char1"/>
    <w:uiPriority w:val="99"/>
    <w:semiHidden/>
    <w:qFormat/>
    <w:rPr>
      <w:rFonts w:ascii="Times New Roman" w:hAnsi="Times New Roman" w:eastAsia="宋体" w:cs="Times New Roman"/>
      <w:sz w:val="18"/>
      <w:szCs w:val="18"/>
    </w:rPr>
  </w:style>
  <w:style w:type="character" w:styleId="1152" w:customStyle="1">
    <w:name w:val="Char Char"/>
    <w:uiPriority w:val="0"/>
    <w:qFormat/>
    <w:rPr>
      <w:rFonts w:eastAsia="宋体"/>
      <w:b/>
      <w:bCs/>
      <w:sz w:val="21"/>
      <w:szCs w:val="24"/>
      <w:lang w:val="en-US" w:eastAsia="zh-CN" w:bidi="ar-SA"/>
    </w:rPr>
  </w:style>
  <w:style w:type="character" w:styleId="1153" w:customStyle="1">
    <w:name w:val="Char Char2"/>
    <w:uiPriority w:val="0"/>
    <w:qFormat/>
    <w:rPr>
      <w:rFonts w:eastAsia="宋体"/>
      <w:sz w:val="21"/>
      <w:szCs w:val="24"/>
      <w:lang w:val="en-US" w:eastAsia="zh-CN" w:bidi="ar-SA"/>
    </w:rPr>
  </w:style>
  <w:style w:type="character" w:styleId="1154" w:customStyle="1">
    <w:name w:val="Char Char3"/>
    <w:uiPriority w:val="0"/>
    <w:qFormat/>
    <w:rPr>
      <w:rFonts w:ascii="黑体" w:hAnsi="宋体" w:eastAsia="黑体" w:cs="Arial"/>
      <w:b/>
      <w:bCs/>
      <w:sz w:val="24"/>
      <w:szCs w:val="24"/>
      <w:lang w:val="en-US" w:eastAsia="zh-CN" w:bidi="ar-SA"/>
    </w:rPr>
  </w:style>
  <w:style w:type="character" w:styleId="1155" w:customStyle="1">
    <w:name w:val="HTML Markup"/>
    <w:uiPriority w:val="0"/>
    <w:qFormat/>
    <w:rPr>
      <w:vanish/>
      <w:color w:val="ff0000"/>
    </w:rPr>
  </w:style>
  <w:style w:type="character" w:styleId="1156" w:customStyle="1">
    <w:name w:val="标题 Char1"/>
    <w:uiPriority w:val="10"/>
    <w:qFormat/>
    <w:rPr>
      <w:rFonts w:ascii="Cambria" w:hAnsi="Cambria" w:eastAsia="宋体" w:cs="Times New Roman"/>
      <w:b/>
      <w:bCs/>
      <w:sz w:val="32"/>
      <w:szCs w:val="32"/>
    </w:rPr>
  </w:style>
  <w:style w:type="character" w:styleId="115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8" w:customStyle="1">
    <w:name w:val="Char Char12"/>
    <w:uiPriority w:val="0"/>
    <w:qFormat/>
    <w:rPr>
      <w:rFonts w:ascii="黑体" w:hAnsi="Arial" w:eastAsia="黑体" w:cs="Arial"/>
      <w:b/>
      <w:bCs/>
      <w:sz w:val="32"/>
      <w:szCs w:val="32"/>
      <w:lang w:val="en-US" w:eastAsia="zh-CN" w:bidi="ar-SA"/>
    </w:rPr>
  </w:style>
  <w:style w:type="character" w:styleId="1159" w:customStyle="1">
    <w:name w:val="Comment"/>
    <w:uiPriority w:val="0"/>
    <w:qFormat/>
    <w:rPr>
      <w:vanish/>
    </w:rPr>
  </w:style>
  <w:style w:type="character" w:styleId="1160" w:customStyle="1">
    <w:name w:val="Char Char6"/>
    <w:uiPriority w:val="0"/>
    <w:qFormat/>
    <w:rPr>
      <w:rFonts w:eastAsia="宋体"/>
      <w:b/>
      <w:bCs/>
      <w:sz w:val="21"/>
      <w:szCs w:val="24"/>
      <w:lang w:val="en-US" w:eastAsia="zh-CN" w:bidi="ar-SA"/>
    </w:rPr>
  </w:style>
  <w:style w:type="character" w:styleId="1161" w:customStyle="1">
    <w:name w:val="正文首行缩进 2 Char1"/>
    <w:uiPriority w:val="0"/>
    <w:qFormat/>
    <w:rPr>
      <w:sz w:val="21"/>
      <w:lang w:bidi="ar-SA"/>
    </w:rPr>
  </w:style>
  <w:style w:type="character" w:styleId="1162" w:customStyle="1">
    <w:name w:val="Char Char25"/>
    <w:uiPriority w:val="0"/>
    <w:qFormat/>
    <w:rPr>
      <w:rFonts w:eastAsia="宋体"/>
      <w:sz w:val="21"/>
      <w:szCs w:val="24"/>
      <w:lang w:val="en-US" w:eastAsia="zh-CN" w:bidi="ar-SA"/>
    </w:rPr>
  </w:style>
  <w:style w:type="character" w:styleId="1163" w:customStyle="1">
    <w:name w:val="标题 Char2"/>
    <w:uiPriority w:val="0"/>
    <w:qFormat/>
    <w:rPr>
      <w:rFonts w:ascii="Cambria" w:hAnsi="Cambria" w:eastAsia="宋体" w:cs="Times New Roman"/>
      <w:b/>
      <w:bCs/>
      <w:sz w:val="32"/>
      <w:szCs w:val="32"/>
    </w:rPr>
  </w:style>
  <w:style w:type="character" w:styleId="1164" w:customStyle="1">
    <w:name w:val="Char Char32"/>
    <w:uiPriority w:val="0"/>
    <w:qFormat/>
    <w:rPr>
      <w:rFonts w:ascii="黑体" w:hAnsi="宋体" w:eastAsia="黑体" w:cs="Arial"/>
      <w:b/>
      <w:bCs/>
      <w:sz w:val="24"/>
      <w:szCs w:val="24"/>
      <w:lang w:val="en-US" w:eastAsia="zh-CN" w:bidi="ar-SA"/>
    </w:rPr>
  </w:style>
  <w:style w:type="character" w:styleId="1165" w:customStyle="1">
    <w:name w:val="无间隔 字符"/>
    <w:link w:val="1166"/>
    <w:uiPriority w:val="1"/>
    <w:qFormat/>
    <w:rPr>
      <w:rFonts w:ascii="Calibri" w:hAnsi="Calibri"/>
      <w:sz w:val="22"/>
      <w:szCs w:val="22"/>
      <w:lang w:bidi="ar-SA"/>
    </w:rPr>
  </w:style>
  <w:style w:type="paragraph" w:styleId="1166">
    <w:name w:val="No Spacing"/>
    <w:link w:val="1165"/>
    <w:uiPriority w:val="0"/>
    <w:qFormat/>
    <w:rPr>
      <w:rFonts w:ascii="Calibri" w:hAnsi="Calibri" w:eastAsia="宋体" w:cs="Times New Roman"/>
      <w:sz w:val="22"/>
      <w:szCs w:val="22"/>
      <w:lang w:val="en-US" w:eastAsia="zh-CN" w:bidi="ar-SA"/>
    </w:rPr>
  </w:style>
  <w:style w:type="character" w:styleId="1167" w:customStyle="1">
    <w:name w:val="Sample"/>
    <w:uiPriority w:val="0"/>
    <w:qFormat/>
    <w:rPr>
      <w:rFonts w:ascii="Courier New" w:hAnsi="Courier New"/>
    </w:rPr>
  </w:style>
  <w:style w:type="paragraph" w:styleId="1168" w:customStyle="1">
    <w:name w:val="xl2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9" w:customStyle="1">
    <w:name w:val="z-Top of Form"/>
    <w:next w:val="79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70" w:customStyle="1">
    <w:name w:val="列出段落1"/>
    <w:basedOn w:val="793"/>
    <w:link w:val="1171"/>
    <w:uiPriority w:val="0"/>
    <w:qFormat/>
    <w:pPr>
      <w:ind w:firstLine="420"/>
    </w:pPr>
    <w:rPr>
      <w:szCs w:val="24"/>
    </w:rPr>
  </w:style>
  <w:style w:type="character" w:styleId="1171" w:customStyle="1">
    <w:name w:val="列出段落 Char"/>
    <w:link w:val="1170"/>
    <w:uiPriority w:val="0"/>
    <w:qFormat/>
    <w:rPr>
      <w:sz w:val="21"/>
      <w:szCs w:val="24"/>
      <w:lang w:bidi="ar-SA"/>
    </w:rPr>
  </w:style>
  <w:style w:type="paragraph" w:styleId="1172" w:customStyle="1">
    <w:name w:val="菲页(卷)"/>
    <w:basedOn w:val="794"/>
    <w:next w:val="1173"/>
    <w:uiPriority w:val="0"/>
    <w:qFormat/>
    <w:pPr>
      <w:ind w:left="432" w:hanging="432"/>
      <w:widowControl/>
      <w:tabs>
        <w:tab w:val="left" w:pos="432" w:leader="none"/>
      </w:tabs>
      <w:outlineLvl w:val="1"/>
    </w:pPr>
    <w:rPr>
      <w:rFonts w:ascii="黑体" w:eastAsia="黑体"/>
      <w:b w:val="0"/>
      <w:sz w:val="52"/>
    </w:rPr>
  </w:style>
  <w:style w:type="paragraph" w:styleId="117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4" w:customStyle="1">
    <w:name w:val="样式 (西文) 仿宋_GB2312 居中 行距: 1.5 倍行距"/>
    <w:basedOn w:val="793"/>
    <w:uiPriority w:val="0"/>
    <w:qFormat/>
    <w:pPr>
      <w:jc w:val="center"/>
      <w:spacing w:line="360" w:lineRule="auto"/>
    </w:pPr>
    <w:rPr>
      <w:rFonts w:ascii="宋体" w:hAnsi="宋体" w:cs="宋体"/>
    </w:rPr>
  </w:style>
  <w:style w:type="paragraph" w:styleId="1175" w:customStyle="1">
    <w:name w:val="Preformatted"/>
    <w:basedOn w:val="79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6" w:customStyle="1">
    <w:name w:val="样式 标题 3 + (中文) 黑体 小四 非加粗 段前: 7.8 磅 段后: 0 磅 行距: 固定值 20 磅"/>
    <w:basedOn w:val="796"/>
    <w:uiPriority w:val="0"/>
    <w:qFormat/>
    <w:pPr>
      <w:jc w:val="left"/>
      <w:keepLines/>
      <w:spacing w:line="400" w:lineRule="exact"/>
      <w:tabs>
        <w:tab w:val="left" w:pos="7200" w:leader="none"/>
      </w:tabs>
    </w:pPr>
    <w:rPr>
      <w:rFonts w:ascii="宋体" w:hAnsi="宋体" w:eastAsia="黑体" w:cs="宋体"/>
      <w:bCs w:val="0"/>
      <w:sz w:val="30"/>
    </w:rPr>
  </w:style>
  <w:style w:type="paragraph" w:styleId="1177" w:customStyle="1">
    <w:name w:val="xl2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8" w:customStyle="1">
    <w:name w:val="文档正文"/>
    <w:basedOn w:val="793"/>
    <w:uiPriority w:val="0"/>
    <w:qFormat/>
    <w:pPr>
      <w:ind w:firstLine="567"/>
      <w:spacing w:line="480" w:lineRule="atLeast"/>
    </w:pPr>
    <w:rPr>
      <w:rFonts w:ascii="仿宋_GB2312" w:eastAsia="仿宋_GB2312"/>
      <w:sz w:val="28"/>
    </w:rPr>
  </w:style>
  <w:style w:type="paragraph" w:styleId="1179" w:customStyle="1">
    <w:name w:val="样式 标题 1 + 黑体 三号 非加粗 居中 段前: 6 磅 段后: 6 磅 行距: 固定值 20 磅"/>
    <w:basedOn w:val="794"/>
    <w:uiPriority w:val="0"/>
    <w:qFormat/>
    <w:pPr>
      <w:keepLines/>
      <w:spacing w:before="120" w:after="120" w:line="400" w:lineRule="exact"/>
    </w:pPr>
    <w:rPr>
      <w:rFonts w:ascii="黑体" w:hAnsi="黑体" w:eastAsia="黑体" w:cs="宋体"/>
      <w:b w:val="0"/>
      <w:sz w:val="32"/>
    </w:rPr>
  </w:style>
  <w:style w:type="paragraph" w:styleId="1180" w:customStyle="1">
    <w:name w:val="Char Char Char2 Char"/>
    <w:basedOn w:val="793"/>
    <w:uiPriority w:val="0"/>
    <w:qFormat/>
    <w:pPr>
      <w:ind w:firstLine="200"/>
      <w:spacing w:line="360" w:lineRule="auto"/>
    </w:pPr>
    <w:rPr>
      <w:szCs w:val="24"/>
    </w:rPr>
  </w:style>
  <w:style w:type="paragraph" w:styleId="1181" w:customStyle="1">
    <w:name w:val="Blockquote"/>
    <w:basedOn w:val="793"/>
    <w:uiPriority w:val="0"/>
    <w:qFormat/>
    <w:pPr>
      <w:ind w:left="360" w:right="360"/>
      <w:jc w:val="left"/>
      <w:spacing w:before="100" w:after="100"/>
    </w:pPr>
    <w:rPr>
      <w:sz w:val="24"/>
    </w:rPr>
  </w:style>
  <w:style w:type="paragraph" w:styleId="1182" w:customStyle="1">
    <w:name w:val="修订1"/>
    <w:uiPriority w:val="0"/>
    <w:qFormat/>
    <w:rPr>
      <w:rFonts w:ascii="Times New Roman" w:hAnsi="Times New Roman" w:eastAsia="宋体" w:cs="Times New Roman"/>
      <w:sz w:val="21"/>
      <w:szCs w:val="24"/>
      <w:lang w:val="en-US" w:eastAsia="zh-CN" w:bidi="ar-SA"/>
    </w:rPr>
  </w:style>
  <w:style w:type="paragraph" w:styleId="1183" w:customStyle="1">
    <w:name w:val="H1"/>
    <w:basedOn w:val="793"/>
    <w:next w:val="793"/>
    <w:uiPriority w:val="0"/>
    <w:qFormat/>
    <w:pPr>
      <w:jc w:val="left"/>
      <w:keepNext/>
      <w:spacing w:before="100" w:after="100"/>
      <w:outlineLvl w:val="1"/>
    </w:pPr>
    <w:rPr>
      <w:b/>
      <w:sz w:val="48"/>
    </w:rPr>
  </w:style>
  <w:style w:type="paragraph" w:styleId="1184" w:customStyle="1">
    <w:name w:val="Char"/>
    <w:basedOn w:val="793"/>
    <w:uiPriority w:val="0"/>
    <w:qFormat/>
    <w:pPr>
      <w:jc w:val="left"/>
      <w:spacing w:after="160" w:line="240" w:lineRule="exact"/>
      <w:widowControl/>
    </w:pPr>
    <w:rPr>
      <w:rFonts w:ascii="Verdana" w:hAnsi="Verdana" w:eastAsia="仿宋_GB2312"/>
      <w:sz w:val="24"/>
      <w:lang w:eastAsia="en-US"/>
    </w:rPr>
  </w:style>
  <w:style w:type="paragraph" w:styleId="1185" w:customStyle="1">
    <w:name w:val="H4"/>
    <w:basedOn w:val="793"/>
    <w:next w:val="793"/>
    <w:uiPriority w:val="0"/>
    <w:qFormat/>
    <w:pPr>
      <w:jc w:val="left"/>
      <w:keepNext/>
      <w:spacing w:before="100" w:after="100"/>
      <w:outlineLvl w:val="4"/>
    </w:pPr>
    <w:rPr>
      <w:b/>
      <w:sz w:val="24"/>
    </w:rPr>
  </w:style>
  <w:style w:type="paragraph" w:styleId="1186" w:customStyle="1">
    <w:name w:val="Char4"/>
    <w:basedOn w:val="793"/>
    <w:uiPriority w:val="0"/>
    <w:qFormat/>
    <w:pPr>
      <w:jc w:val="left"/>
      <w:spacing w:after="160" w:line="240" w:lineRule="exact"/>
      <w:widowControl/>
    </w:pPr>
    <w:rPr>
      <w:rFonts w:ascii="Verdana" w:hAnsi="Verdana" w:eastAsia="仿宋_GB2312"/>
      <w:sz w:val="24"/>
      <w:lang w:eastAsia="en-US"/>
    </w:rPr>
  </w:style>
  <w:style w:type="paragraph" w:styleId="1187" w:customStyle="1">
    <w:name w:val="H6"/>
    <w:basedOn w:val="793"/>
    <w:next w:val="793"/>
    <w:uiPriority w:val="0"/>
    <w:qFormat/>
    <w:pPr>
      <w:jc w:val="left"/>
      <w:keepNext/>
      <w:spacing w:before="100" w:after="100"/>
      <w:outlineLvl w:val="6"/>
    </w:pPr>
    <w:rPr>
      <w:b/>
      <w:sz w:val="16"/>
    </w:rPr>
  </w:style>
  <w:style w:type="paragraph" w:styleId="1188" w:customStyle="1">
    <w:name w:val="菲页1"/>
    <w:basedOn w:val="795"/>
    <w:uiPriority w:val="0"/>
    <w:qFormat/>
    <w:pPr>
      <w:keepLines/>
      <w:spacing w:before="260" w:after="260" w:line="413" w:lineRule="auto"/>
      <w:widowControl/>
    </w:pPr>
    <w:rPr>
      <w:rFonts w:ascii="黑体" w:hAnsi="宋体" w:eastAsia="黑体"/>
      <w:b w:val="0"/>
      <w:bCs w:val="0"/>
      <w:sz w:val="52"/>
    </w:rPr>
  </w:style>
  <w:style w:type="paragraph" w:styleId="1189"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0" w:customStyle="1">
    <w:name w:val="z-Bottom of Form"/>
    <w:next w:val="79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1" w:customStyle="1">
    <w:name w:val="表格"/>
    <w:basedOn w:val="793"/>
    <w:uiPriority w:val="0"/>
    <w:qFormat/>
    <w:pPr>
      <w:jc w:val="center"/>
    </w:pPr>
    <w:rPr>
      <w:rFonts w:ascii="华文细黑" w:hAnsi="华文细黑"/>
    </w:rPr>
  </w:style>
  <w:style w:type="paragraph" w:styleId="1192" w:customStyle="1">
    <w:name w:val="目录文字"/>
    <w:basedOn w:val="793"/>
    <w:uiPriority w:val="0"/>
    <w:qFormat/>
    <w:pPr>
      <w:jc w:val="left"/>
      <w:spacing w:line="480" w:lineRule="auto"/>
      <w:widowControl/>
    </w:pPr>
    <w:rPr>
      <w:rFonts w:ascii="宋体" w:hAnsi="宋体"/>
      <w:sz w:val="24"/>
    </w:rPr>
  </w:style>
  <w:style w:type="paragraph" w:styleId="1193" w:customStyle="1">
    <w:name w:val="H3"/>
    <w:basedOn w:val="793"/>
    <w:next w:val="793"/>
    <w:uiPriority w:val="0"/>
    <w:qFormat/>
    <w:pPr>
      <w:jc w:val="left"/>
      <w:keepNext/>
      <w:spacing w:before="100" w:after="100"/>
      <w:outlineLvl w:val="3"/>
    </w:pPr>
    <w:rPr>
      <w:b/>
      <w:sz w:val="28"/>
    </w:rPr>
  </w:style>
  <w:style w:type="paragraph" w:styleId="1194" w:customStyle="1">
    <w:name w:val="Address"/>
    <w:basedOn w:val="793"/>
    <w:next w:val="793"/>
    <w:uiPriority w:val="0"/>
    <w:qFormat/>
    <w:pPr>
      <w:jc w:val="left"/>
    </w:pPr>
    <w:rPr>
      <w:i/>
      <w:sz w:val="24"/>
    </w:rPr>
  </w:style>
  <w:style w:type="paragraph" w:styleId="1195" w:customStyle="1">
    <w:name w:val="Definition Term"/>
    <w:basedOn w:val="793"/>
    <w:next w:val="1196"/>
    <w:uiPriority w:val="0"/>
    <w:qFormat/>
    <w:pPr>
      <w:jc w:val="left"/>
    </w:pPr>
    <w:rPr>
      <w:sz w:val="24"/>
    </w:rPr>
  </w:style>
  <w:style w:type="paragraph" w:styleId="1196" w:customStyle="1">
    <w:name w:val="Definition List"/>
    <w:basedOn w:val="793"/>
    <w:next w:val="1195"/>
    <w:uiPriority w:val="0"/>
    <w:qFormat/>
    <w:pPr>
      <w:ind w:left="360"/>
      <w:jc w:val="left"/>
    </w:pPr>
    <w:rPr>
      <w:sz w:val="24"/>
    </w:rPr>
  </w:style>
  <w:style w:type="paragraph" w:styleId="1197" w:customStyle="1">
    <w:name w:val="目录"/>
    <w:basedOn w:val="793"/>
    <w:uiPriority w:val="0"/>
    <w:qFormat/>
    <w:pPr>
      <w:jc w:val="center"/>
      <w:widowControl/>
    </w:pPr>
    <w:rPr>
      <w:rFonts w:ascii="宋体"/>
      <w:b/>
      <w:sz w:val="36"/>
    </w:rPr>
  </w:style>
  <w:style w:type="paragraph" w:styleId="1198" w:customStyle="1">
    <w:name w:val="H5"/>
    <w:basedOn w:val="793"/>
    <w:next w:val="793"/>
    <w:uiPriority w:val="0"/>
    <w:qFormat/>
    <w:pPr>
      <w:jc w:val="left"/>
      <w:keepNext/>
      <w:spacing w:before="100" w:after="100"/>
      <w:outlineLvl w:val="5"/>
    </w:pPr>
    <w:rPr>
      <w:b/>
      <w:sz w:val="20"/>
    </w:rPr>
  </w:style>
  <w:style w:type="paragraph" w:styleId="1199" w:customStyle="1">
    <w:name w:val="修订11"/>
    <w:uiPriority w:val="0"/>
    <w:qFormat/>
    <w:rPr>
      <w:rFonts w:ascii="Times New Roman" w:hAnsi="Times New Roman" w:eastAsia="宋体" w:cs="Times New Roman"/>
      <w:sz w:val="21"/>
      <w:szCs w:val="24"/>
      <w:lang w:val="en-US" w:eastAsia="zh-CN" w:bidi="ar-SA"/>
    </w:rPr>
  </w:style>
  <w:style w:type="paragraph" w:styleId="1200" w:customStyle="1">
    <w:name w:val="样式1"/>
    <w:basedOn w:val="793"/>
    <w:uiPriority w:val="0"/>
    <w:qFormat/>
    <w:pPr>
      <w:jc w:val="center"/>
    </w:pPr>
    <w:rPr>
      <w:rFonts w:ascii="幼圆" w:eastAsia="幼圆"/>
      <w:b/>
      <w:sz w:val="32"/>
      <w:szCs w:val="28"/>
    </w:rPr>
  </w:style>
  <w:style w:type="paragraph" w:styleId="1201" w:customStyle="1">
    <w:name w:val="样式 标题 2 + Times New Roman 四号 非加粗 段前: 5 磅 段后: 0 磅 行距: 固定值 20..."/>
    <w:basedOn w:val="795"/>
    <w:uiPriority w:val="0"/>
    <w:qFormat/>
    <w:pPr>
      <w:jc w:val="both"/>
      <w:keepLines/>
      <w:spacing w:before="100" w:line="400" w:lineRule="exact"/>
    </w:pPr>
    <w:rPr>
      <w:rFonts w:ascii="Times New Roman" w:eastAsia="黑体" w:cs="宋体"/>
      <w:b w:val="0"/>
      <w:bCs w:val="0"/>
      <w:sz w:val="30"/>
    </w:rPr>
  </w:style>
  <w:style w:type="paragraph" w:styleId="1202" w:customStyle="1">
    <w:name w:val="菲页2"/>
    <w:basedOn w:val="796"/>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3" w:customStyle="1">
    <w:name w:val="H2"/>
    <w:basedOn w:val="793"/>
    <w:next w:val="793"/>
    <w:uiPriority w:val="0"/>
    <w:qFormat/>
    <w:pPr>
      <w:jc w:val="left"/>
      <w:keepNext/>
      <w:spacing w:before="100" w:after="100"/>
      <w:outlineLvl w:val="2"/>
    </w:pPr>
    <w:rPr>
      <w:b/>
      <w:sz w:val="36"/>
    </w:rPr>
  </w:style>
  <w:style w:type="character" w:styleId="1204" w:customStyle="1">
    <w:name w:val="页眉雅黑 Char Char"/>
    <w:link w:val="1205"/>
    <w:uiPriority w:val="0"/>
    <w:qFormat/>
    <w:rPr>
      <w:rFonts w:ascii="微软雅黑" w:hAnsi="微软雅黑" w:eastAsia="微软雅黑"/>
      <w:color w:val="000000"/>
      <w:sz w:val="21"/>
      <w:szCs w:val="21"/>
    </w:rPr>
  </w:style>
  <w:style w:type="paragraph" w:styleId="1205" w:customStyle="1">
    <w:name w:val="页眉雅黑"/>
    <w:basedOn w:val="836"/>
    <w:link w:val="120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6" w:customStyle="1">
    <w:name w:val="批注文字 字符"/>
    <w:uiPriority w:val="0"/>
    <w:qFormat/>
    <w:rPr>
      <w:sz w:val="24"/>
    </w:rPr>
  </w:style>
  <w:style w:type="character" w:styleId="1207" w:customStyle="1">
    <w:name w:val="批注文字 Char Char"/>
    <w:uiPriority w:val="0"/>
    <w:qFormat/>
    <w:rPr>
      <w:rFonts w:hint="eastAsia" w:ascii="宋体" w:hAnsi="Times New Roman" w:eastAsia="宋体" w:cs="Times New Roman"/>
      <w:sz w:val="28"/>
      <w:szCs w:val="20"/>
    </w:rPr>
  </w:style>
  <w:style w:type="character" w:styleId="1208" w:customStyle="1">
    <w:name w:val="标题 7 字符"/>
    <w:uiPriority w:val="0"/>
    <w:qFormat/>
    <w:rPr>
      <w:b/>
      <w:bCs/>
      <w:sz w:val="24"/>
      <w:szCs w:val="24"/>
    </w:rPr>
  </w:style>
  <w:style w:type="character" w:styleId="1209" w:customStyle="1">
    <w:name w:val="文档结构图 字符"/>
    <w:uiPriority w:val="0"/>
    <w:qFormat/>
    <w:rPr>
      <w:rFonts w:ascii="宋体"/>
      <w:sz w:val="18"/>
    </w:rPr>
  </w:style>
  <w:style w:type="character" w:styleId="1210" w:customStyle="1">
    <w:name w:val="引用 字符"/>
    <w:link w:val="1211"/>
    <w:uiPriority w:val="99"/>
    <w:qFormat/>
    <w:rPr>
      <w:i/>
      <w:iCs/>
      <w:color w:val="000000"/>
      <w:sz w:val="21"/>
      <w:szCs w:val="22"/>
    </w:rPr>
  </w:style>
  <w:style w:type="paragraph" w:styleId="1211">
    <w:name w:val="Quote"/>
    <w:basedOn w:val="793"/>
    <w:next w:val="793"/>
    <w:link w:val="1210"/>
    <w:uiPriority w:val="0"/>
    <w:qFormat/>
    <w:rPr>
      <w:i/>
      <w:iCs/>
      <w:color w:val="000000"/>
      <w:szCs w:val="22"/>
      <w:lang w:bidi="mn-Mong-CN"/>
    </w:rPr>
  </w:style>
  <w:style w:type="character" w:styleId="1212" w:customStyle="1">
    <w:name w:val="引用 Char"/>
    <w:uiPriority w:val="0"/>
    <w:qFormat/>
    <w:rPr>
      <w:i/>
      <w:iCs/>
      <w:color w:val="000000"/>
      <w:sz w:val="21"/>
      <w:lang w:bidi="ar-SA"/>
    </w:rPr>
  </w:style>
  <w:style w:type="character" w:styleId="1213" w:customStyle="1">
    <w:name w:val="日期 Char1"/>
    <w:uiPriority w:val="0"/>
    <w:qFormat/>
    <w:rPr>
      <w:sz w:val="21"/>
      <w:szCs w:val="22"/>
    </w:rPr>
  </w:style>
  <w:style w:type="character" w:styleId="1214" w:customStyle="1">
    <w:name w:val="脚注文本 字符"/>
    <w:uiPriority w:val="0"/>
    <w:qFormat/>
    <w:rPr>
      <w:sz w:val="18"/>
    </w:rPr>
  </w:style>
  <w:style w:type="character" w:styleId="1215" w:customStyle="1">
    <w:name w:val="标题 3 字符"/>
    <w:uiPriority w:val="0"/>
    <w:qFormat/>
    <w:rPr>
      <w:b/>
      <w:sz w:val="32"/>
    </w:rPr>
  </w:style>
  <w:style w:type="character" w:styleId="1216" w:customStyle="1">
    <w:name w:val="Char Char Char1"/>
    <w:uiPriority w:val="0"/>
    <w:qFormat/>
    <w:rPr>
      <w:rFonts w:ascii="宋体" w:hAnsi="宋体" w:eastAsia="宋体"/>
      <w:b/>
      <w:sz w:val="24"/>
      <w:lang w:val="en-US" w:eastAsia="zh-CN" w:bidi="ar-SA"/>
    </w:rPr>
  </w:style>
  <w:style w:type="character" w:styleId="1217" w:customStyle="1">
    <w:name w:val="标题 2 字符"/>
    <w:uiPriority w:val="0"/>
    <w:qFormat/>
    <w:rPr>
      <w:rFonts w:ascii="Arial" w:hAnsi="Arial" w:eastAsia="黑体"/>
      <w:b/>
      <w:sz w:val="52"/>
    </w:rPr>
  </w:style>
  <w:style w:type="character" w:styleId="1218" w:customStyle="1">
    <w:name w:val="页眉 字符"/>
    <w:uiPriority w:val="0"/>
    <w:qFormat/>
    <w:rPr>
      <w:sz w:val="18"/>
      <w:szCs w:val="18"/>
    </w:rPr>
  </w:style>
  <w:style w:type="character" w:styleId="1219" w:customStyle="1">
    <w:name w:val="尾注文本 字符"/>
    <w:uiPriority w:val="0"/>
    <w:qFormat/>
  </w:style>
  <w:style w:type="character" w:styleId="1220" w:customStyle="1">
    <w:name w:val="15"/>
    <w:uiPriority w:val="0"/>
    <w:qFormat/>
    <w:rPr>
      <w:rFonts w:hint="default" w:ascii="Calibri" w:hAnsi="Calibri"/>
    </w:rPr>
  </w:style>
  <w:style w:type="character" w:styleId="1221" w:customStyle="1">
    <w:name w:val="Char Char Char"/>
    <w:uiPriority w:val="0"/>
    <w:qFormat/>
    <w:rPr>
      <w:rFonts w:ascii="宋体" w:hAnsi="宋体" w:eastAsia="宋体"/>
      <w:b/>
      <w:sz w:val="24"/>
      <w:lang w:val="en-US" w:eastAsia="zh-CN" w:bidi="ar-SA"/>
    </w:rPr>
  </w:style>
  <w:style w:type="character" w:styleId="1222" w:customStyle="1">
    <w:name w:val="不明显参考1"/>
    <w:uiPriority w:val="0"/>
    <w:qFormat/>
    <w:rPr>
      <w:smallCaps/>
      <w:color w:val="c0504d"/>
      <w:u w:val="single"/>
    </w:rPr>
  </w:style>
  <w:style w:type="character" w:styleId="1223" w:customStyle="1">
    <w:name w:val="10"/>
    <w:uiPriority w:val="0"/>
    <w:qFormat/>
    <w:rPr>
      <w:rFonts w:hint="default" w:ascii="Calibri" w:hAnsi="Calibri"/>
    </w:rPr>
  </w:style>
  <w:style w:type="character" w:styleId="1224" w:customStyle="1">
    <w:name w:val="infodetail1"/>
    <w:uiPriority w:val="0"/>
    <w:qFormat/>
    <w:rPr>
      <w:rFonts w:hint="default" w:ascii="ˎ̥" w:hAnsi="ˎ̥"/>
      <w:sz w:val="24"/>
      <w:szCs w:val="24"/>
    </w:rPr>
  </w:style>
  <w:style w:type="character" w:styleId="1225" w:customStyle="1">
    <w:name w:val="正文文本首行缩进 2 字符"/>
    <w:uiPriority w:val="0"/>
    <w:qFormat/>
  </w:style>
  <w:style w:type="character" w:styleId="1226" w:customStyle="1">
    <w:name w:val="Char Char Char2"/>
    <w:uiPriority w:val="0"/>
    <w:qFormat/>
    <w:rPr>
      <w:rFonts w:ascii="宋体" w:hAnsi="宋体" w:eastAsia="宋体"/>
      <w:b/>
      <w:sz w:val="24"/>
      <w:lang w:val="en-US" w:eastAsia="zh-CN" w:bidi="ar-SA"/>
    </w:rPr>
  </w:style>
  <w:style w:type="character" w:styleId="1227" w:customStyle="1">
    <w:name w:val="正文文本缩进 3 字符"/>
    <w:uiPriority w:val="0"/>
    <w:qFormat/>
    <w:rPr>
      <w:rFonts w:ascii="宋体" w:hAnsi="MS Sans Serif"/>
      <w:color w:val="000000"/>
      <w:sz w:val="24"/>
    </w:rPr>
  </w:style>
  <w:style w:type="character" w:styleId="1228" w:customStyle="1">
    <w:name w:val="不明显强调1"/>
    <w:uiPriority w:val="0"/>
    <w:qFormat/>
    <w:rPr>
      <w:i/>
      <w:iCs/>
      <w:color w:val="808080"/>
    </w:rPr>
  </w:style>
  <w:style w:type="character" w:styleId="1229" w:customStyle="1">
    <w:name w:val="标题 4 字符"/>
    <w:uiPriority w:val="0"/>
    <w:qFormat/>
    <w:rPr>
      <w:rFonts w:ascii="Arial" w:hAnsi="Arial" w:eastAsia="黑体"/>
      <w:sz w:val="28"/>
    </w:rPr>
  </w:style>
  <w:style w:type="character" w:styleId="1230" w:customStyle="1">
    <w:name w:val="标题 5 字符"/>
    <w:uiPriority w:val="0"/>
    <w:qFormat/>
    <w:rPr>
      <w:b/>
      <w:bCs/>
      <w:sz w:val="28"/>
      <w:szCs w:val="28"/>
    </w:rPr>
  </w:style>
  <w:style w:type="character" w:styleId="1231" w:customStyle="1">
    <w:name w:val="正文文本 Char1"/>
    <w:uiPriority w:val="0"/>
    <w:qFormat/>
    <w:rPr>
      <w:sz w:val="21"/>
      <w:szCs w:val="22"/>
    </w:rPr>
  </w:style>
  <w:style w:type="character" w:styleId="1232" w:customStyle="1">
    <w:name w:val="正文文本缩进 字符"/>
    <w:uiPriority w:val="0"/>
    <w:qFormat/>
    <w:rPr>
      <w:rFonts w:ascii="宋体" w:hAnsi="Arial"/>
      <w:color w:val="ff6600"/>
      <w:sz w:val="24"/>
      <w:szCs w:val="24"/>
      <w:lang w:val="zh-CN"/>
    </w:rPr>
  </w:style>
  <w:style w:type="character" w:styleId="1233" w:customStyle="1">
    <w:name w:val="标题 6 字符"/>
    <w:uiPriority w:val="0"/>
    <w:qFormat/>
    <w:rPr>
      <w:rFonts w:ascii="Arial" w:hAnsi="Arial" w:eastAsia="黑体"/>
      <w:b/>
      <w:bCs/>
      <w:sz w:val="24"/>
      <w:szCs w:val="24"/>
    </w:rPr>
  </w:style>
  <w:style w:type="character" w:styleId="1234" w:customStyle="1">
    <w:name w:val="纯文本 字符"/>
    <w:uiPriority w:val="0"/>
    <w:qFormat/>
    <w:rPr>
      <w:rFonts w:ascii="宋体" w:hAnsi="Courier New"/>
      <w:sz w:val="21"/>
    </w:rPr>
  </w:style>
  <w:style w:type="character" w:styleId="1235" w:customStyle="1">
    <w:name w:val="标题 8 字符"/>
    <w:uiPriority w:val="0"/>
    <w:qFormat/>
    <w:rPr>
      <w:rFonts w:ascii="Arial" w:hAnsi="Arial" w:eastAsia="黑体"/>
      <w:sz w:val="24"/>
      <w:szCs w:val="24"/>
    </w:rPr>
  </w:style>
  <w:style w:type="character" w:styleId="1236" w:customStyle="1">
    <w:name w:val="正文文本 字符"/>
    <w:uiPriority w:val="0"/>
    <w:qFormat/>
    <w:rPr>
      <w:sz w:val="30"/>
    </w:rPr>
  </w:style>
  <w:style w:type="character" w:styleId="1237" w:customStyle="1">
    <w:name w:val="正文首行缩进 Char"/>
    <w:uiPriority w:val="0"/>
    <w:qFormat/>
    <w:rPr>
      <w:rFonts w:ascii="华文中宋" w:eastAsia="华文中宋"/>
      <w:sz w:val="21"/>
      <w:lang w:bidi="ar-SA"/>
    </w:rPr>
  </w:style>
  <w:style w:type="character" w:styleId="1238" w:customStyle="1">
    <w:name w:val="日期 字符"/>
    <w:uiPriority w:val="0"/>
    <w:qFormat/>
    <w:rPr>
      <w:sz w:val="24"/>
    </w:rPr>
  </w:style>
  <w:style w:type="character" w:styleId="1239" w:customStyle="1">
    <w:name w:val="批注框文本 Char1"/>
    <w:uiPriority w:val="0"/>
    <w:qFormat/>
    <w:rPr>
      <w:sz w:val="18"/>
      <w:szCs w:val="18"/>
    </w:rPr>
  </w:style>
  <w:style w:type="character" w:styleId="1240" w:customStyle="1">
    <w:name w:val="标题 字符"/>
    <w:uiPriority w:val="0"/>
    <w:qFormat/>
    <w:rPr>
      <w:rFonts w:ascii="Cambria" w:hAnsi="Cambria"/>
      <w:b/>
      <w:bCs/>
      <w:sz w:val="32"/>
      <w:szCs w:val="32"/>
    </w:rPr>
  </w:style>
  <w:style w:type="character" w:styleId="1241" w:customStyle="1">
    <w:name w:val="标题4 Char Char"/>
    <w:link w:val="1242"/>
    <w:uiPriority w:val="0"/>
    <w:qFormat/>
    <w:rPr>
      <w:rFonts w:ascii="Arial" w:hAnsi="Arial" w:cs="Arial"/>
      <w:b/>
      <w:bCs/>
      <w:sz w:val="24"/>
      <w:szCs w:val="32"/>
    </w:rPr>
  </w:style>
  <w:style w:type="paragraph" w:styleId="1242" w:customStyle="1">
    <w:name w:val="标题4"/>
    <w:basedOn w:val="795"/>
    <w:next w:val="824"/>
    <w:link w:val="1241"/>
    <w:uiPriority w:val="0"/>
    <w:qFormat/>
    <w:pPr>
      <w:jc w:val="both"/>
      <w:keepLines/>
      <w:spacing w:before="260" w:after="260" w:line="412" w:lineRule="auto"/>
    </w:pPr>
    <w:rPr>
      <w:rFonts w:ascii="Arial" w:hAnsi="Arial" w:eastAsia="宋体" w:cs="Arial"/>
      <w:sz w:val="24"/>
      <w:szCs w:val="32"/>
      <w:lang w:bidi="mn-Mong-CN"/>
    </w:rPr>
  </w:style>
  <w:style w:type="character" w:styleId="1243" w:customStyle="1">
    <w:name w:val="textcontents"/>
    <w:uiPriority w:val="0"/>
    <w:qFormat/>
    <w:rPr>
      <w:rFonts w:hint="default" w:ascii="Times New Roman" w:hAnsi="Times New Roman" w:cs="Times New Roman"/>
    </w:rPr>
  </w:style>
  <w:style w:type="character" w:styleId="1244" w:customStyle="1">
    <w:name w:val="批注主题 字符"/>
    <w:uiPriority w:val="0"/>
    <w:qFormat/>
    <w:rPr>
      <w:b/>
      <w:bCs/>
      <w:sz w:val="21"/>
      <w:szCs w:val="24"/>
    </w:rPr>
  </w:style>
  <w:style w:type="character" w:styleId="1245" w:customStyle="1">
    <w:name w:val="正文文本缩进 Char2"/>
    <w:uiPriority w:val="0"/>
    <w:qFormat/>
    <w:rPr>
      <w:rFonts w:ascii="宋体" w:hAnsi="Arial"/>
      <w:color w:val="ff6600"/>
      <w:sz w:val="24"/>
      <w:szCs w:val="24"/>
      <w:lang w:val="zh-CN"/>
    </w:rPr>
  </w:style>
  <w:style w:type="character" w:styleId="1246" w:customStyle="1">
    <w:name w:val="明显引用 Char"/>
    <w:uiPriority w:val="0"/>
    <w:qFormat/>
    <w:rPr>
      <w:b/>
      <w:bCs/>
      <w:i/>
      <w:iCs/>
      <w:color w:val="4f81bd"/>
      <w:sz w:val="21"/>
      <w:szCs w:val="24"/>
    </w:rPr>
  </w:style>
  <w:style w:type="character" w:styleId="1247" w:customStyle="1">
    <w:name w:val="标题5 Char Char"/>
    <w:link w:val="1248"/>
    <w:uiPriority w:val="0"/>
    <w:qFormat/>
    <w:rPr>
      <w:rFonts w:ascii="Arial" w:hAnsi="Arial" w:cs="Arial"/>
      <w:b/>
      <w:bCs/>
      <w:sz w:val="24"/>
      <w:szCs w:val="32"/>
    </w:rPr>
  </w:style>
  <w:style w:type="paragraph" w:styleId="1248" w:customStyle="1">
    <w:name w:val="标题5"/>
    <w:basedOn w:val="796"/>
    <w:link w:val="1247"/>
    <w:uiPriority w:val="0"/>
    <w:qFormat/>
    <w:pPr>
      <w:jc w:val="both"/>
      <w:keepLines/>
      <w:spacing w:before="260" w:after="260" w:line="412" w:lineRule="auto"/>
    </w:pPr>
    <w:rPr>
      <w:rFonts w:ascii="Arial" w:hAnsi="Arial" w:eastAsia="宋体" w:cs="Arial"/>
      <w:sz w:val="24"/>
      <w:szCs w:val="32"/>
      <w:lang w:bidi="mn-Mong-CN"/>
    </w:rPr>
  </w:style>
  <w:style w:type="character" w:styleId="1249" w:customStyle="1">
    <w:name w:val="页脚 字符"/>
    <w:uiPriority w:val="99"/>
    <w:qFormat/>
    <w:rPr>
      <w:sz w:val="18"/>
      <w:szCs w:val="18"/>
    </w:rPr>
  </w:style>
  <w:style w:type="character" w:styleId="1250" w:customStyle="1">
    <w:name w:val="标题 1 Char1"/>
    <w:uiPriority w:val="0"/>
    <w:qFormat/>
    <w:rPr>
      <w:b/>
      <w:bCs/>
      <w:sz w:val="44"/>
      <w:szCs w:val="44"/>
    </w:rPr>
  </w:style>
  <w:style w:type="character" w:styleId="1251" w:customStyle="1">
    <w:name w:val="正文文本 2 字符"/>
    <w:uiPriority w:val="0"/>
    <w:qFormat/>
    <w:rPr>
      <w:rFonts w:ascii="宋体" w:hAnsi="宋体"/>
      <w:color w:val="ff0000"/>
      <w:sz w:val="24"/>
      <w:szCs w:val="24"/>
    </w:rPr>
  </w:style>
  <w:style w:type="character" w:styleId="1252" w:customStyle="1">
    <w:name w:val="正文文本缩进 2 字符"/>
    <w:uiPriority w:val="0"/>
    <w:qFormat/>
    <w:rPr>
      <w:rFonts w:ascii="宋体" w:hAnsi="MS Sans Serif"/>
      <w:spacing w:val="12"/>
      <w:sz w:val="24"/>
    </w:rPr>
  </w:style>
  <w:style w:type="character" w:styleId="1253" w:customStyle="1">
    <w:name w:val="副标题 字符"/>
    <w:uiPriority w:val="0"/>
    <w:qFormat/>
    <w:rPr>
      <w:rFonts w:ascii="Cambria" w:hAnsi="Cambria"/>
      <w:b/>
      <w:bCs/>
      <w:sz w:val="32"/>
      <w:szCs w:val="32"/>
    </w:rPr>
  </w:style>
  <w:style w:type="character" w:styleId="1254" w:customStyle="1">
    <w:name w:val="文档结构图 Char1"/>
    <w:uiPriority w:val="0"/>
    <w:qFormat/>
    <w:rPr>
      <w:rFonts w:ascii="宋体"/>
      <w:sz w:val="18"/>
      <w:szCs w:val="18"/>
    </w:rPr>
  </w:style>
  <w:style w:type="character" w:styleId="1255" w:customStyle="1">
    <w:name w:val="apple-converted-space"/>
    <w:uiPriority w:val="0"/>
    <w:qFormat/>
  </w:style>
  <w:style w:type="character" w:styleId="1256" w:customStyle="1">
    <w:name w:val="明显引用 字符"/>
    <w:link w:val="1257"/>
    <w:uiPriority w:val="99"/>
    <w:qFormat/>
    <w:rPr>
      <w:b/>
      <w:bCs/>
      <w:i/>
      <w:iCs/>
      <w:color w:val="4f81bd"/>
      <w:sz w:val="21"/>
      <w:szCs w:val="22"/>
    </w:rPr>
  </w:style>
  <w:style w:type="paragraph" w:styleId="1257">
    <w:name w:val="Intense Quote"/>
    <w:basedOn w:val="793"/>
    <w:next w:val="793"/>
    <w:link w:val="1256"/>
    <w:uiPriority w:val="0"/>
    <w:qFormat/>
    <w:pPr>
      <w:ind w:left="936" w:right="936"/>
      <w:spacing w:before="200" w:after="280"/>
      <w:pBdr>
        <w:bottom w:val="single" w:color="4F81BD" w:sz="4" w:space="4"/>
      </w:pBdr>
    </w:pPr>
    <w:rPr>
      <w:b/>
      <w:bCs/>
      <w:i/>
      <w:iCs/>
      <w:color w:val="4f81bd"/>
      <w:szCs w:val="22"/>
      <w:lang w:bidi="mn-Mong-CN"/>
    </w:rPr>
  </w:style>
  <w:style w:type="character" w:styleId="1258" w:customStyle="1">
    <w:name w:val="明显引用 Char1"/>
    <w:uiPriority w:val="30"/>
    <w:qFormat/>
    <w:rPr>
      <w:b/>
      <w:bCs/>
      <w:i/>
      <w:iCs/>
      <w:color w:val="4f81bd"/>
      <w:sz w:val="21"/>
      <w:lang w:bidi="ar-SA"/>
    </w:rPr>
  </w:style>
  <w:style w:type="character" w:styleId="1259" w:customStyle="1">
    <w:name w:val="批注框文本 字符"/>
    <w:uiPriority w:val="0"/>
    <w:qFormat/>
    <w:rPr>
      <w:sz w:val="18"/>
      <w:szCs w:val="18"/>
    </w:rPr>
  </w:style>
  <w:style w:type="character" w:styleId="1260" w:customStyle="1">
    <w:name w:val="明显强调1"/>
    <w:uiPriority w:val="0"/>
    <w:qFormat/>
    <w:rPr>
      <w:b/>
      <w:bCs/>
      <w:i/>
      <w:iCs/>
      <w:color w:val="4f81bd"/>
    </w:rPr>
  </w:style>
  <w:style w:type="character" w:styleId="1261" w:customStyle="1">
    <w:name w:val="书籍标题1"/>
    <w:uiPriority w:val="0"/>
    <w:qFormat/>
    <w:rPr>
      <w:b/>
      <w:bCs/>
      <w:smallCaps/>
      <w:spacing w:val="5"/>
    </w:rPr>
  </w:style>
  <w:style w:type="character" w:styleId="1262" w:customStyle="1">
    <w:name w:val="标题 1 字符"/>
    <w:uiPriority w:val="0"/>
    <w:qFormat/>
    <w:rPr>
      <w:rFonts w:ascii="黑体" w:eastAsia="黑体"/>
      <w:sz w:val="52"/>
    </w:rPr>
  </w:style>
  <w:style w:type="character" w:styleId="1263" w:customStyle="1">
    <w:name w:val="正文文本 3 字符"/>
    <w:uiPriority w:val="0"/>
    <w:qFormat/>
    <w:rPr>
      <w:rFonts w:ascii="宋体" w:hAnsi="宋体"/>
      <w:b/>
      <w:bCs/>
      <w:color w:val="ff0000"/>
      <w:sz w:val="24"/>
      <w:szCs w:val="24"/>
    </w:rPr>
  </w:style>
  <w:style w:type="character" w:styleId="1264" w:customStyle="1">
    <w:name w:val="明显参考1"/>
    <w:uiPriority w:val="0"/>
    <w:qFormat/>
    <w:rPr>
      <w:b/>
      <w:bCs/>
      <w:smallCaps/>
      <w:color w:val="c0504d"/>
      <w:spacing w:val="5"/>
      <w:u w:val="single"/>
    </w:rPr>
  </w:style>
  <w:style w:type="character" w:styleId="1265" w:customStyle="1">
    <w:name w:val="正文缩进 字符"/>
    <w:uiPriority w:val="0"/>
    <w:qFormat/>
    <w:rPr>
      <w:sz w:val="21"/>
      <w:szCs w:val="24"/>
    </w:rPr>
  </w:style>
  <w:style w:type="character" w:styleId="1266" w:customStyle="1">
    <w:name w:val="标题 9 字符"/>
    <w:uiPriority w:val="0"/>
    <w:qFormat/>
    <w:rPr>
      <w:rFonts w:ascii="Arial" w:hAnsi="Arial" w:eastAsia="黑体"/>
      <w:sz w:val="21"/>
      <w:szCs w:val="21"/>
    </w:rPr>
  </w:style>
  <w:style w:type="character" w:styleId="1267" w:customStyle="1">
    <w:name w:val="gcxx"/>
    <w:uiPriority w:val="0"/>
    <w:qFormat/>
  </w:style>
  <w:style w:type="character" w:styleId="1268" w:customStyle="1">
    <w:name w:val="副标题 Char1"/>
    <w:uiPriority w:val="11"/>
    <w:qFormat/>
    <w:rPr>
      <w:rFonts w:ascii="Cambria" w:hAnsi="Cambria" w:cs="Mongolian Baiti"/>
      <w:b/>
      <w:bCs/>
      <w:sz w:val="32"/>
      <w:szCs w:val="32"/>
      <w:lang w:bidi="ar-SA"/>
    </w:rPr>
  </w:style>
  <w:style w:type="paragraph" w:styleId="1269" w:customStyle="1">
    <w:name w:val="；要求；"/>
    <w:basedOn w:val="793"/>
    <w:uiPriority w:val="0"/>
    <w:qFormat/>
    <w:pPr>
      <w:ind w:left="420"/>
      <w:spacing w:line="600" w:lineRule="exact"/>
    </w:pPr>
    <w:rPr>
      <w:sz w:val="28"/>
      <w:szCs w:val="24"/>
    </w:rPr>
  </w:style>
  <w:style w:type="paragraph" w:styleId="1270" w:customStyle="1">
    <w:name w:val="空半行"/>
    <w:basedOn w:val="793"/>
    <w:uiPriority w:val="0"/>
    <w:qFormat/>
    <w:pPr>
      <w:spacing w:line="120" w:lineRule="exact"/>
    </w:pPr>
    <w:rPr>
      <w:rFonts w:eastAsia="仿宋_GB2312"/>
      <w:color w:val="ffffff"/>
      <w:sz w:val="30"/>
    </w:rPr>
  </w:style>
  <w:style w:type="paragraph" w:styleId="1271" w:customStyle="1">
    <w:name w:val="Char Char Char1 Char"/>
    <w:basedOn w:val="795"/>
    <w:next w:val="793"/>
    <w:uiPriority w:val="0"/>
    <w:qFormat/>
    <w:pPr>
      <w:jc w:val="left"/>
      <w:keepLines/>
      <w:spacing w:before="120" w:after="120"/>
    </w:pPr>
    <w:rPr>
      <w:rFonts w:ascii="Arial" w:hAnsi="Arial" w:eastAsia="黑体"/>
      <w:bCs w:val="0"/>
      <w:sz w:val="32"/>
    </w:rPr>
  </w:style>
  <w:style w:type="paragraph" w:styleId="1272" w:customStyle="1">
    <w:name w:val="_Style 4"/>
    <w:basedOn w:val="793"/>
    <w:uiPriority w:val="0"/>
    <w:qFormat/>
    <w:pPr>
      <w:ind w:firstLine="200"/>
      <w:spacing w:line="360" w:lineRule="auto"/>
    </w:pPr>
    <w:rPr>
      <w:szCs w:val="24"/>
    </w:rPr>
  </w:style>
  <w:style w:type="paragraph" w:styleId="1273" w:customStyle="1">
    <w:name w:val="Char Char Char Char Char Char Char Char Char Char"/>
    <w:basedOn w:val="793"/>
    <w:uiPriority w:val="0"/>
    <w:qFormat/>
    <w:pPr>
      <w:ind w:left="552" w:hanging="420"/>
      <w:tabs>
        <w:tab w:val="left" w:pos="425" w:leader="none"/>
        <w:tab w:val="left" w:pos="552" w:leader="none"/>
      </w:tabs>
    </w:pPr>
    <w:rPr>
      <w:sz w:val="24"/>
      <w:szCs w:val="24"/>
    </w:rPr>
  </w:style>
  <w:style w:type="paragraph" w:styleId="1274" w:customStyle="1">
    <w:name w:val="Char Char Char Char Char Char Char Char Char Char2"/>
    <w:basedOn w:val="793"/>
    <w:uiPriority w:val="0"/>
    <w:qFormat/>
    <w:pPr>
      <w:ind w:left="855" w:hanging="855"/>
      <w:tabs>
        <w:tab w:val="left" w:pos="360" w:leader="none"/>
        <w:tab w:val="left" w:pos="855" w:leader="none"/>
      </w:tabs>
    </w:pPr>
    <w:rPr>
      <w:sz w:val="24"/>
      <w:szCs w:val="24"/>
    </w:rPr>
  </w:style>
  <w:style w:type="paragraph" w:styleId="1275" w:customStyle="1">
    <w:name w:val="TOC 标题111"/>
    <w:basedOn w:val="794"/>
    <w:next w:val="793"/>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7" w:customStyle="1">
    <w:name w:val="È±Ê¡ÎÄ±¾"/>
    <w:basedOn w:val="793"/>
    <w:uiPriority w:val="0"/>
    <w:qFormat/>
    <w:pPr>
      <w:jc w:val="left"/>
      <w:widowControl/>
    </w:pPr>
    <w:rPr>
      <w:sz w:val="24"/>
    </w:rPr>
  </w:style>
  <w:style w:type="paragraph" w:styleId="1278"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9" w:customStyle="1">
    <w:name w:val="Char Char Char Char1"/>
    <w:basedOn w:val="793"/>
    <w:uiPriority w:val="0"/>
    <w:qFormat/>
    <w:rPr>
      <w:szCs w:val="24"/>
    </w:rPr>
  </w:style>
  <w:style w:type="paragraph" w:styleId="1280" w:customStyle="1">
    <w:name w:val="纯文本1"/>
    <w:basedOn w:val="793"/>
    <w:link w:val="1281"/>
    <w:uiPriority w:val="0"/>
    <w:qFormat/>
    <w:pPr>
      <w:spacing w:line="480" w:lineRule="exact"/>
    </w:pPr>
    <w:rPr>
      <w:rFonts w:ascii="宋体"/>
      <w:sz w:val="24"/>
    </w:rPr>
  </w:style>
  <w:style w:type="character" w:styleId="1281" w:customStyle="1">
    <w:name w:val="Plain Text Char1"/>
    <w:link w:val="1280"/>
    <w:uiPriority w:val="0"/>
    <w:qFormat/>
    <w:rPr>
      <w:rFonts w:ascii="宋体"/>
      <w:sz w:val="24"/>
      <w:lang w:bidi="ar-SA"/>
    </w:rPr>
  </w:style>
  <w:style w:type="paragraph" w:styleId="1282" w:customStyle="1">
    <w:name w:val="_Style 13"/>
    <w:basedOn w:val="793"/>
    <w:next w:val="819"/>
    <w:uiPriority w:val="0"/>
    <w:qFormat/>
    <w:pPr>
      <w:spacing w:line="0" w:lineRule="atLeast"/>
    </w:pPr>
    <w:rPr>
      <w:sz w:val="30"/>
    </w:rPr>
  </w:style>
  <w:style w:type="paragraph" w:styleId="1283" w:customStyle="1">
    <w:name w:val="Char Char Char Char Char1 Char"/>
    <w:basedOn w:val="793"/>
    <w:uiPriority w:val="0"/>
    <w:qFormat/>
    <w:rPr>
      <w:szCs w:val="24"/>
    </w:rPr>
  </w:style>
  <w:style w:type="paragraph" w:styleId="1284" w:customStyle="1">
    <w:name w:val="1"/>
    <w:basedOn w:val="793"/>
    <w:next w:val="819"/>
    <w:uiPriority w:val="0"/>
    <w:qFormat/>
    <w:pPr>
      <w:spacing w:line="0" w:lineRule="atLeast"/>
    </w:pPr>
    <w:rPr>
      <w:sz w:val="30"/>
    </w:rPr>
  </w:style>
  <w:style w:type="paragraph" w:styleId="1285" w:customStyle="1">
    <w:name w:val="Char Char Char Char4"/>
    <w:basedOn w:val="793"/>
    <w:uiPriority w:val="0"/>
    <w:qFormat/>
    <w:rPr>
      <w:szCs w:val="24"/>
    </w:rPr>
  </w:style>
  <w:style w:type="paragraph" w:styleId="1286" w:customStyle="1">
    <w:name w:val="纯文本11"/>
    <w:basedOn w:val="793"/>
    <w:uiPriority w:val="0"/>
    <w:qFormat/>
    <w:pPr>
      <w:spacing w:line="480" w:lineRule="exact"/>
    </w:pPr>
    <w:rPr>
      <w:rFonts w:ascii="宋体"/>
      <w:sz w:val="24"/>
    </w:rPr>
  </w:style>
  <w:style w:type="paragraph" w:styleId="1287" w:customStyle="1">
    <w:name w:val="p0"/>
    <w:basedOn w:val="793"/>
    <w:uiPriority w:val="0"/>
    <w:qFormat/>
    <w:pPr>
      <w:widowControl/>
    </w:pPr>
    <w:rPr>
      <w:szCs w:val="21"/>
    </w:rPr>
  </w:style>
  <w:style w:type="paragraph" w:styleId="1288" w:customStyle="1">
    <w:name w:val="正文 + 宋体"/>
    <w:basedOn w:val="798"/>
    <w:link w:val="128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9" w:customStyle="1">
    <w:name w:val="正文 + 宋体 Char"/>
    <w:link w:val="1288"/>
    <w:uiPriority w:val="0"/>
    <w:qFormat/>
    <w:rPr>
      <w:rFonts w:ascii="宋体" w:hAnsi="宋体"/>
      <w:color w:val="000000"/>
      <w:sz w:val="24"/>
      <w:szCs w:val="24"/>
      <w:lang w:bidi="ar-SA"/>
    </w:rPr>
  </w:style>
  <w:style w:type="paragraph" w:styleId="1290" w:customStyle="1">
    <w:name w:val="flNote"/>
    <w:basedOn w:val="793"/>
    <w:uiPriority w:val="0"/>
    <w:qFormat/>
    <w:pPr>
      <w:jc w:val="center"/>
      <w:spacing w:before="320" w:after="160" w:line="360" w:lineRule="atLeast"/>
    </w:pPr>
    <w:rPr>
      <w:rFonts w:ascii="Arial" w:eastAsia="黑体"/>
      <w:sz w:val="30"/>
    </w:rPr>
  </w:style>
  <w:style w:type="paragraph" w:styleId="1291" w:customStyle="1">
    <w:name w:val="默认段落字体 Para Char Char Char Char"/>
    <w:basedOn w:val="793"/>
    <w:uiPriority w:val="0"/>
    <w:qFormat/>
    <w:pPr>
      <w:jc w:val="left"/>
      <w:widowControl/>
    </w:pPr>
    <w:rPr>
      <w:sz w:val="20"/>
    </w:rPr>
  </w:style>
  <w:style w:type="paragraph" w:styleId="1292" w:customStyle="1">
    <w:name w:val="Char Char Char Char12"/>
    <w:basedOn w:val="793"/>
    <w:uiPriority w:val="0"/>
    <w:qFormat/>
    <w:rPr>
      <w:szCs w:val="24"/>
    </w:rPr>
  </w:style>
  <w:style w:type="paragraph" w:styleId="1293" w:customStyle="1">
    <w:name w:val="默认段落字体 Para Char Char Char"/>
    <w:basedOn w:val="793"/>
    <w:uiPriority w:val="0"/>
    <w:qFormat/>
  </w:style>
  <w:style w:type="character" w:styleId="1294" w:customStyle="1">
    <w:name w:val="引用 Char1"/>
    <w:uiPriority w:val="29"/>
    <w:qFormat/>
    <w:rPr>
      <w:i/>
      <w:iCs/>
      <w:color w:val="000000"/>
      <w:sz w:val="21"/>
      <w:szCs w:val="24"/>
      <w:lang w:bidi="ar-SA"/>
    </w:rPr>
  </w:style>
  <w:style w:type="paragraph" w:styleId="1295" w:customStyle="1">
    <w:name w:val="默认段落字体 Para Char Char Char1 Char"/>
    <w:basedOn w:val="793"/>
    <w:uiPriority w:val="0"/>
    <w:qFormat/>
    <w:pPr>
      <w:ind w:left="420" w:firstLine="420"/>
      <w:spacing w:line="360" w:lineRule="auto"/>
    </w:pPr>
    <w:rPr>
      <w:rFonts w:ascii="宋体"/>
    </w:rPr>
  </w:style>
  <w:style w:type="paragraph" w:styleId="1296" w:customStyle="1">
    <w:name w:val="cjk"/>
    <w:basedOn w:val="793"/>
    <w:uiPriority w:val="0"/>
    <w:qFormat/>
    <w:pPr>
      <w:spacing w:before="100" w:beforeAutospacing="1"/>
      <w:widowControl/>
    </w:pPr>
    <w:rPr>
      <w:rFonts w:ascii="宋体" w:hAnsi="宋体" w:cs="宋体"/>
      <w:color w:val="000000"/>
      <w:sz w:val="30"/>
      <w:szCs w:val="30"/>
    </w:rPr>
  </w:style>
  <w:style w:type="paragraph" w:styleId="1297" w:customStyle="1">
    <w:name w:val="样式"/>
    <w:basedOn w:val="793"/>
    <w:next w:val="820"/>
    <w:link w:val="1721"/>
    <w:uiPriority w:val="0"/>
    <w:qFormat/>
    <w:pPr>
      <w:ind w:firstLine="540"/>
      <w:spacing w:line="360" w:lineRule="auto"/>
      <w:widowControl/>
    </w:pPr>
    <w:rPr>
      <w:rFonts w:ascii="宋体" w:hAnsi="MS Sans Serif"/>
      <w:spacing w:val="12"/>
      <w:sz w:val="24"/>
      <w:szCs w:val="24"/>
    </w:rPr>
  </w:style>
  <w:style w:type="paragraph" w:styleId="1298" w:customStyle="1">
    <w:name w:val="p15"/>
    <w:basedOn w:val="793"/>
    <w:uiPriority w:val="0"/>
    <w:qFormat/>
    <w:pPr>
      <w:jc w:val="left"/>
      <w:spacing w:before="100" w:beforeAutospacing="1" w:after="100" w:afterAutospacing="1"/>
      <w:widowControl/>
    </w:pPr>
    <w:rPr>
      <w:rFonts w:ascii="宋体" w:hAnsi="宋体" w:cs="宋体"/>
      <w:sz w:val="24"/>
      <w:szCs w:val="24"/>
    </w:rPr>
  </w:style>
  <w:style w:type="paragraph" w:styleId="1299" w:customStyle="1">
    <w:name w:val="TOC 标题11"/>
    <w:basedOn w:val="794"/>
    <w:next w:val="793"/>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0" w:customStyle="1">
    <w:name w:val="字元 字元"/>
    <w:basedOn w:val="793"/>
    <w:uiPriority w:val="0"/>
    <w:qFormat/>
    <w:pPr>
      <w:jc w:val="left"/>
      <w:spacing w:after="160" w:line="240" w:lineRule="exact"/>
      <w:widowControl/>
    </w:pPr>
    <w:rPr>
      <w:rFonts w:ascii="Verdana" w:hAnsi="Verdana" w:eastAsia="MS Mincho" w:cs="Verdana"/>
      <w:sz w:val="20"/>
      <w:lang w:eastAsia="en-US" w:bidi="kn-IN"/>
    </w:rPr>
  </w:style>
  <w:style w:type="character" w:styleId="1301" w:customStyle="1">
    <w:name w:val="Char Char18"/>
    <w:uiPriority w:val="0"/>
    <w:qFormat/>
    <w:rPr>
      <w:b/>
      <w:bCs/>
      <w:sz w:val="44"/>
      <w:szCs w:val="44"/>
    </w:rPr>
  </w:style>
  <w:style w:type="character" w:styleId="1302" w:customStyle="1">
    <w:name w:val="Char Char41"/>
    <w:uiPriority w:val="0"/>
    <w:qFormat/>
    <w:rPr>
      <w:rFonts w:ascii="华文细黑" w:hAnsi="华文细黑" w:eastAsia="幼圆" w:cs="Tahoma"/>
      <w:b/>
      <w:sz w:val="28"/>
      <w:szCs w:val="32"/>
      <w:lang w:val="en-US" w:eastAsia="zh-CN" w:bidi="ar-SA"/>
    </w:rPr>
  </w:style>
  <w:style w:type="character" w:styleId="1303" w:customStyle="1">
    <w:name w:val="Char Char17"/>
    <w:uiPriority w:val="0"/>
    <w:qFormat/>
    <w:rPr>
      <w:b/>
      <w:bCs/>
      <w:sz w:val="24"/>
      <w:szCs w:val="24"/>
    </w:rPr>
  </w:style>
  <w:style w:type="character" w:styleId="1304" w:customStyle="1">
    <w:name w:val="Char Char23"/>
    <w:uiPriority w:val="0"/>
    <w:qFormat/>
    <w:rPr>
      <w:rFonts w:ascii="幼圆" w:hAnsi="华文细黑" w:eastAsia="幼圆" w:cs="Tahoma"/>
      <w:b/>
      <w:bCs/>
      <w:sz w:val="30"/>
      <w:szCs w:val="24"/>
    </w:rPr>
  </w:style>
  <w:style w:type="character" w:styleId="1305" w:customStyle="1">
    <w:name w:val="Char Char11"/>
    <w:uiPriority w:val="0"/>
    <w:qFormat/>
    <w:rPr>
      <w:rFonts w:ascii="幼圆" w:hAnsi="Tahoma" w:eastAsia="幼圆" w:cs="Tahoma"/>
      <w:b/>
      <w:bCs/>
      <w:sz w:val="32"/>
      <w:szCs w:val="32"/>
      <w:lang w:val="en-US" w:eastAsia="zh-CN" w:bidi="ar-SA"/>
    </w:rPr>
  </w:style>
  <w:style w:type="character" w:styleId="1306" w:customStyle="1">
    <w:name w:val="Char Char31"/>
    <w:uiPriority w:val="0"/>
    <w:qFormat/>
    <w:rPr>
      <w:rFonts w:ascii="幼圆" w:hAnsi="华文细黑" w:eastAsia="幼圆" w:cs="Tahoma"/>
      <w:b/>
      <w:bCs/>
      <w:sz w:val="24"/>
      <w:szCs w:val="24"/>
      <w:lang w:val="en-US" w:eastAsia="zh-CN" w:bidi="ar-SA"/>
    </w:rPr>
  </w:style>
  <w:style w:type="character" w:styleId="1307" w:customStyle="1">
    <w:name w:val="Char Char24"/>
    <w:uiPriority w:val="0"/>
    <w:qFormat/>
    <w:rPr>
      <w:rFonts w:eastAsia="华文细黑"/>
      <w:sz w:val="21"/>
      <w:szCs w:val="24"/>
      <w:lang w:val="en-US" w:eastAsia="zh-CN" w:bidi="ar-SA"/>
    </w:rPr>
  </w:style>
  <w:style w:type="character" w:styleId="1308" w:customStyle="1">
    <w:name w:val="Char Char5"/>
    <w:uiPriority w:val="0"/>
    <w:qFormat/>
    <w:rPr>
      <w:rFonts w:eastAsia="华文细黑"/>
      <w:b/>
      <w:bCs/>
      <w:sz w:val="21"/>
      <w:szCs w:val="24"/>
      <w:lang w:val="en-US" w:eastAsia="zh-CN" w:bidi="ar-SA"/>
    </w:rPr>
  </w:style>
  <w:style w:type="character" w:styleId="1309" w:customStyle="1">
    <w:name w:val="Char Char19"/>
    <w:uiPriority w:val="0"/>
    <w:qFormat/>
    <w:rPr>
      <w:rFonts w:ascii="仿宋_GB2312" w:hAnsi="仿宋_GB2312"/>
      <w:b/>
      <w:bCs/>
      <w:sz w:val="28"/>
      <w:szCs w:val="28"/>
    </w:rPr>
  </w:style>
  <w:style w:type="character" w:styleId="1310" w:customStyle="1">
    <w:name w:val="Char Char21"/>
    <w:uiPriority w:val="0"/>
    <w:qFormat/>
    <w:rPr>
      <w:rFonts w:ascii="华文细黑" w:hAnsi="华文细黑" w:eastAsia="幼圆" w:cs="Tahoma"/>
      <w:b/>
      <w:sz w:val="30"/>
      <w:szCs w:val="30"/>
    </w:rPr>
  </w:style>
  <w:style w:type="character" w:styleId="1311" w:customStyle="1">
    <w:name w:val="Char Char181"/>
    <w:uiPriority w:val="0"/>
    <w:qFormat/>
    <w:rPr>
      <w:rFonts w:ascii="Tahoma" w:hAnsi="Tahoma" w:eastAsia="幼圆"/>
      <w:b/>
      <w:bCs/>
      <w:sz w:val="24"/>
      <w:szCs w:val="24"/>
    </w:rPr>
  </w:style>
  <w:style w:type="character" w:styleId="1312" w:customStyle="1">
    <w:name w:val="Char Char20"/>
    <w:uiPriority w:val="0"/>
    <w:qFormat/>
    <w:rPr>
      <w:rFonts w:ascii="Tahoma" w:hAnsi="Tahoma" w:eastAsia="幼圆"/>
      <w:b/>
      <w:bCs/>
      <w:sz w:val="28"/>
      <w:szCs w:val="28"/>
    </w:rPr>
  </w:style>
  <w:style w:type="character" w:styleId="1313" w:customStyle="1">
    <w:name w:val="Char Char22"/>
    <w:uiPriority w:val="0"/>
    <w:qFormat/>
    <w:rPr>
      <w:rFonts w:ascii="幼圆" w:hAnsi="华文细黑" w:eastAsia="幼圆" w:cs="Tahoma"/>
      <w:b/>
      <w:bCs/>
      <w:color w:val="ff0000"/>
      <w:sz w:val="30"/>
      <w:szCs w:val="30"/>
    </w:rPr>
  </w:style>
  <w:style w:type="character" w:styleId="1314" w:customStyle="1">
    <w:name w:val="Char Char9"/>
    <w:uiPriority w:val="0"/>
    <w:qFormat/>
    <w:rPr>
      <w:sz w:val="18"/>
      <w:szCs w:val="18"/>
    </w:rPr>
  </w:style>
  <w:style w:type="character" w:styleId="1315" w:customStyle="1">
    <w:name w:val="手改 Char Char"/>
    <w:uiPriority w:val="0"/>
    <w:qFormat/>
    <w:rPr>
      <w:sz w:val="21"/>
      <w:szCs w:val="24"/>
    </w:rPr>
  </w:style>
  <w:style w:type="character" w:styleId="1316" w:customStyle="1">
    <w:name w:val="Char Char16"/>
    <w:uiPriority w:val="0"/>
    <w:qFormat/>
    <w:rPr>
      <w:rFonts w:ascii="Tahoma" w:hAnsi="Tahoma" w:eastAsia="幼圆"/>
      <w:sz w:val="24"/>
      <w:szCs w:val="24"/>
    </w:rPr>
  </w:style>
  <w:style w:type="paragraph" w:styleId="1317" w:customStyle="1">
    <w:name w:val="Table Paragraph"/>
    <w:basedOn w:val="793"/>
    <w:uiPriority w:val="0"/>
    <w:qFormat/>
    <w:pPr>
      <w:jc w:val="left"/>
    </w:pPr>
    <w:rPr>
      <w:rFonts w:ascii="Calibri" w:hAnsi="Calibri"/>
      <w:sz w:val="22"/>
      <w:szCs w:val="22"/>
      <w:lang w:eastAsia="en-US"/>
    </w:rPr>
  </w:style>
  <w:style w:type="paragraph" w:styleId="1318" w:customStyle="1">
    <w:name w:val="格式３"/>
    <w:basedOn w:val="793"/>
    <w:uiPriority w:val="0"/>
    <w:qFormat/>
    <w:pPr>
      <w:ind w:left="600" w:hanging="600"/>
      <w:spacing w:line="420" w:lineRule="atLeast"/>
    </w:pPr>
    <w:rPr>
      <w:rFonts w:hint="eastAsia" w:ascii="宋体" w:hAnsi="宋体"/>
      <w:color w:val="000000"/>
      <w:sz w:val="24"/>
    </w:rPr>
  </w:style>
  <w:style w:type="table" w:styleId="1319" w:customStyle="1">
    <w:name w:val="网格型3"/>
    <w:basedOn w:val="80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0" w:customStyle="1">
    <w:name w:val="Heading 1 Char"/>
    <w:uiPriority w:val="0"/>
    <w:qFormat/>
    <w:rPr>
      <w:rFonts w:ascii="黑体" w:hAnsi="黑体" w:eastAsia="黑体"/>
      <w:b/>
      <w:bCs/>
      <w:sz w:val="72"/>
      <w:szCs w:val="72"/>
      <w:lang w:val="en-US" w:eastAsia="en-US" w:bidi="ar-SA"/>
    </w:rPr>
  </w:style>
  <w:style w:type="character" w:styleId="1321" w:customStyle="1">
    <w:name w:val="普通文字 Char Char1"/>
    <w:uiPriority w:val="0"/>
    <w:qFormat/>
    <w:rPr>
      <w:rFonts w:ascii="华文细黑" w:hAnsi="华文细黑" w:eastAsia="华文细黑" w:cs="华文细黑"/>
      <w:sz w:val="21"/>
      <w:szCs w:val="21"/>
      <w:lang w:val="en-US" w:eastAsia="zh-CN" w:bidi="ar-SA"/>
    </w:rPr>
  </w:style>
  <w:style w:type="character" w:styleId="1322" w:customStyle="1">
    <w:name w:val="Table Text Char Char"/>
    <w:link w:val="1323"/>
    <w:uiPriority w:val="0"/>
    <w:qFormat/>
    <w:rPr>
      <w:rFonts w:ascii="Arial" w:hAnsi="Arial"/>
      <w:sz w:val="18"/>
      <w:lang w:bidi="ar-SA"/>
    </w:rPr>
  </w:style>
  <w:style w:type="paragraph" w:styleId="1323" w:customStyle="1">
    <w:name w:val="Table Text Char"/>
    <w:link w:val="1322"/>
    <w:uiPriority w:val="0"/>
    <w:qFormat/>
    <w:pPr>
      <w:spacing w:before="80" w:after="80"/>
    </w:pPr>
    <w:rPr>
      <w:rFonts w:ascii="Arial" w:hAnsi="Arial" w:eastAsia="宋体" w:cs="Times New Roman"/>
      <w:sz w:val="18"/>
      <w:lang w:val="en-US" w:eastAsia="zh-CN" w:bidi="ar-SA"/>
    </w:rPr>
  </w:style>
  <w:style w:type="character" w:styleId="1324" w:customStyle="1">
    <w:name w:val="t121"/>
    <w:uiPriority w:val="0"/>
    <w:qFormat/>
    <w:rPr>
      <w:sz w:val="21"/>
      <w:szCs w:val="21"/>
    </w:rPr>
  </w:style>
  <w:style w:type="character" w:styleId="1325" w:customStyle="1">
    <w:name w:val="表蕊 Char1"/>
    <w:link w:val="1326"/>
    <w:uiPriority w:val="0"/>
    <w:qFormat/>
    <w:rPr>
      <w:rFonts w:eastAsia="楷体_GB2312"/>
      <w:spacing w:val="-10"/>
      <w:sz w:val="21"/>
    </w:rPr>
  </w:style>
  <w:style w:type="paragraph" w:styleId="1326" w:customStyle="1">
    <w:name w:val="表蕊"/>
    <w:basedOn w:val="793"/>
    <w:link w:val="1325"/>
    <w:uiPriority w:val="0"/>
    <w:qFormat/>
    <w:pPr>
      <w:jc w:val="left"/>
      <w:spacing w:line="320" w:lineRule="atLeast"/>
    </w:pPr>
    <w:rPr>
      <w:rFonts w:eastAsia="楷体_GB2312"/>
      <w:spacing w:val="-10"/>
      <w:lang w:bidi="mn-Mong-CN"/>
    </w:rPr>
  </w:style>
  <w:style w:type="character" w:styleId="1327" w:customStyle="1">
    <w:name w:val="公文正文 Char"/>
    <w:link w:val="1328"/>
    <w:uiPriority w:val="0"/>
    <w:qFormat/>
    <w:rPr>
      <w:rFonts w:ascii="仿宋_GB2312" w:hAnsi="宋体" w:eastAsia="仿宋_GB2312"/>
      <w:sz w:val="28"/>
      <w:szCs w:val="24"/>
      <w:lang w:bidi="ar-SA"/>
    </w:rPr>
  </w:style>
  <w:style w:type="paragraph" w:styleId="1328" w:customStyle="1">
    <w:name w:val="公文正文"/>
    <w:link w:val="1327"/>
    <w:uiPriority w:val="0"/>
    <w:qFormat/>
    <w:pPr>
      <w:ind w:firstLine="200"/>
    </w:pPr>
    <w:rPr>
      <w:rFonts w:ascii="仿宋_GB2312" w:hAnsi="宋体" w:eastAsia="仿宋_GB2312" w:cs="Times New Roman"/>
      <w:sz w:val="28"/>
      <w:szCs w:val="24"/>
      <w:lang w:val="en-US" w:eastAsia="zh-CN" w:bidi="ar-SA"/>
    </w:rPr>
  </w:style>
  <w:style w:type="character" w:styleId="132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0" w:customStyle="1">
    <w:name w:val="Table Text Char Char Char Char Char Char"/>
    <w:uiPriority w:val="0"/>
    <w:qFormat/>
    <w:rPr>
      <w:rFonts w:ascii="Arial" w:hAnsi="Arial" w:eastAsia="宋体" w:cs="Arial"/>
      <w:sz w:val="18"/>
      <w:szCs w:val="18"/>
      <w:lang w:val="en-US" w:eastAsia="zh-CN" w:bidi="ar-SA"/>
    </w:rPr>
  </w:style>
  <w:style w:type="character" w:styleId="1331" w:customStyle="1">
    <w:name w:val="style1 style3"/>
    <w:uiPriority w:val="0"/>
    <w:qFormat/>
  </w:style>
  <w:style w:type="character" w:styleId="1332" w:customStyle="1">
    <w:name w:val="apple-style-span"/>
    <w:uiPriority w:val="0"/>
    <w:qFormat/>
  </w:style>
  <w:style w:type="character" w:styleId="1333" w:customStyle="1">
    <w:name w:val="param_td12"/>
    <w:uiPriority w:val="0"/>
    <w:qFormat/>
  </w:style>
  <w:style w:type="character" w:styleId="1334" w:customStyle="1">
    <w:name w:val="blacktext"/>
    <w:uiPriority w:val="0"/>
    <w:qFormat/>
  </w:style>
  <w:style w:type="character" w:styleId="1335" w:customStyle="1">
    <w:name w:val="文档-正文 Char Char"/>
    <w:link w:val="1336"/>
    <w:uiPriority w:val="0"/>
    <w:qFormat/>
    <w:rPr>
      <w:rFonts w:ascii="Arial" w:hAnsi="Arial" w:cs="Arial"/>
      <w:sz w:val="24"/>
    </w:rPr>
  </w:style>
  <w:style w:type="paragraph" w:styleId="1336" w:customStyle="1">
    <w:name w:val="文档-正文"/>
    <w:basedOn w:val="793"/>
    <w:link w:val="1335"/>
    <w:uiPriority w:val="0"/>
    <w:qFormat/>
    <w:pPr>
      <w:ind w:firstLine="200"/>
      <w:jc w:val="left"/>
      <w:spacing w:line="360" w:lineRule="auto"/>
      <w:widowControl/>
    </w:pPr>
    <w:rPr>
      <w:rFonts w:ascii="Arial" w:hAnsi="Arial" w:cs="Arial"/>
      <w:sz w:val="24"/>
      <w:lang w:bidi="mn-Mong-CN"/>
    </w:rPr>
  </w:style>
  <w:style w:type="character" w:styleId="1337" w:customStyle="1">
    <w:name w:val="标准段落正文 Char1"/>
    <w:link w:val="1338"/>
    <w:uiPriority w:val="0"/>
    <w:qFormat/>
    <w:rPr>
      <w:sz w:val="24"/>
    </w:rPr>
  </w:style>
  <w:style w:type="paragraph" w:styleId="1338" w:customStyle="1">
    <w:name w:val="标准段落正文"/>
    <w:basedOn w:val="793"/>
    <w:link w:val="1337"/>
    <w:uiPriority w:val="0"/>
    <w:qFormat/>
    <w:pPr>
      <w:ind w:firstLine="480"/>
      <w:spacing w:line="312" w:lineRule="auto"/>
    </w:pPr>
    <w:rPr>
      <w:sz w:val="24"/>
      <w:lang w:bidi="mn-Mong-CN"/>
    </w:rPr>
  </w:style>
  <w:style w:type="character" w:styleId="1339" w:customStyle="1">
    <w:name w:val="h Char"/>
    <w:uiPriority w:val="0"/>
    <w:qFormat/>
    <w:rPr>
      <w:rFonts w:eastAsia="宋体"/>
      <w:sz w:val="18"/>
      <w:szCs w:val="18"/>
      <w:lang w:val="en-US" w:eastAsia="zh-CN" w:bidi="ar-SA"/>
    </w:rPr>
  </w:style>
  <w:style w:type="character" w:styleId="1340" w:customStyle="1">
    <w:name w:val="方案标题2 Char"/>
    <w:link w:val="1341"/>
    <w:uiPriority w:val="0"/>
    <w:qFormat/>
    <w:rPr>
      <w:rFonts w:ascii="黑体" w:hAnsi="Arial" w:eastAsia="黑体"/>
      <w:b/>
      <w:spacing w:val="14"/>
      <w:sz w:val="28"/>
      <w:szCs w:val="32"/>
    </w:rPr>
  </w:style>
  <w:style w:type="paragraph" w:styleId="1341" w:customStyle="1">
    <w:name w:val="方案标题2"/>
    <w:basedOn w:val="793"/>
    <w:next w:val="793"/>
    <w:link w:val="1340"/>
    <w:uiPriority w:val="0"/>
    <w:qFormat/>
    <w:pPr>
      <w:keepLines/>
      <w:spacing w:before="200" w:after="40"/>
      <w:outlineLvl w:val="1"/>
    </w:pPr>
    <w:rPr>
      <w:rFonts w:ascii="黑体" w:hAnsi="Arial" w:eastAsia="黑体"/>
      <w:b/>
      <w:spacing w:val="14"/>
      <w:sz w:val="28"/>
      <w:szCs w:val="32"/>
      <w:lang w:bidi="mn-Mong-CN"/>
    </w:rPr>
  </w:style>
  <w:style w:type="character" w:styleId="1342" w:customStyle="1">
    <w:name w:val="表头 Char"/>
    <w:link w:val="1343"/>
    <w:uiPriority w:val="0"/>
    <w:qFormat/>
    <w:rPr>
      <w:rFonts w:eastAsia="黑体"/>
      <w:spacing w:val="-10"/>
      <w:sz w:val="21"/>
    </w:rPr>
  </w:style>
  <w:style w:type="paragraph" w:styleId="1343" w:customStyle="1">
    <w:name w:val="表头"/>
    <w:basedOn w:val="793"/>
    <w:link w:val="1342"/>
    <w:uiPriority w:val="0"/>
    <w:qFormat/>
    <w:pPr>
      <w:jc w:val="center"/>
      <w:spacing w:line="320" w:lineRule="atLeast"/>
    </w:pPr>
    <w:rPr>
      <w:rFonts w:eastAsia="黑体"/>
      <w:spacing w:val="-10"/>
      <w:lang w:bidi="mn-Mong-CN"/>
    </w:rPr>
  </w:style>
  <w:style w:type="character" w:styleId="1344" w:customStyle="1">
    <w:name w:val="style16"/>
    <w:uiPriority w:val="0"/>
    <w:qFormat/>
  </w:style>
  <w:style w:type="character" w:styleId="1345" w:customStyle="1">
    <w:name w:val="方案标题3 Char"/>
    <w:link w:val="1346"/>
    <w:uiPriority w:val="0"/>
    <w:qFormat/>
    <w:rPr>
      <w:rFonts w:ascii="黑体" w:hAnsi="Arial" w:eastAsia="黑体"/>
      <w:b/>
      <w:spacing w:val="14"/>
      <w:sz w:val="24"/>
      <w:szCs w:val="30"/>
    </w:rPr>
  </w:style>
  <w:style w:type="paragraph" w:styleId="1346" w:customStyle="1">
    <w:name w:val="方案标题3"/>
    <w:basedOn w:val="1341"/>
    <w:next w:val="793"/>
    <w:link w:val="1345"/>
    <w:uiPriority w:val="0"/>
    <w:qFormat/>
    <w:pPr>
      <w:outlineLvl w:val="2"/>
    </w:pPr>
    <w:rPr>
      <w:sz w:val="24"/>
      <w:szCs w:val="30"/>
    </w:rPr>
  </w:style>
  <w:style w:type="character" w:styleId="1347" w:customStyle="1">
    <w:name w:val="style_zi_2"/>
    <w:uiPriority w:val="0"/>
    <w:qFormat/>
  </w:style>
  <w:style w:type="character" w:styleId="1348" w:customStyle="1">
    <w:name w:val="小四文本缩进 Char"/>
    <w:link w:val="1349"/>
    <w:uiPriority w:val="0"/>
    <w:qFormat/>
    <w:rPr>
      <w:sz w:val="24"/>
    </w:rPr>
  </w:style>
  <w:style w:type="paragraph" w:styleId="1349" w:customStyle="1">
    <w:name w:val="小四文本缩进"/>
    <w:basedOn w:val="793"/>
    <w:link w:val="1348"/>
    <w:uiPriority w:val="0"/>
    <w:qFormat/>
    <w:pPr>
      <w:ind w:firstLine="480"/>
      <w:spacing w:line="360" w:lineRule="auto"/>
    </w:pPr>
    <w:rPr>
      <w:sz w:val="24"/>
      <w:lang w:bidi="mn-Mong-CN"/>
    </w:rPr>
  </w:style>
  <w:style w:type="character" w:styleId="1350" w:customStyle="1">
    <w:name w:val="hui3"/>
    <w:uiPriority w:val="0"/>
    <w:qFormat/>
    <w:rPr>
      <w:color w:val="333333"/>
    </w:rPr>
  </w:style>
  <w:style w:type="character" w:styleId="1351" w:customStyle="1">
    <w:name w:val="正文首行缩进 Char1"/>
    <w:uiPriority w:val="0"/>
    <w:qFormat/>
    <w:rPr>
      <w:rFonts w:ascii="华文中宋" w:eastAsia="华文中宋"/>
      <w:sz w:val="21"/>
    </w:rPr>
  </w:style>
  <w:style w:type="character" w:styleId="1352" w:customStyle="1">
    <w:name w:val="HTML 预设格式 Char1"/>
    <w:uiPriority w:val="0"/>
    <w:qFormat/>
    <w:rPr>
      <w:rFonts w:ascii="Courier New" w:hAnsi="Courier New" w:cs="Courier New"/>
      <w:lang w:bidi="ar-SA"/>
    </w:rPr>
  </w:style>
  <w:style w:type="paragraph" w:styleId="1353" w:customStyle="1">
    <w:name w:val="xl11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6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_Style 3"/>
    <w:basedOn w:val="793"/>
    <w:uiPriority w:val="0"/>
    <w:qFormat/>
    <w:pPr>
      <w:jc w:val="left"/>
      <w:spacing w:after="160" w:line="240" w:lineRule="exact"/>
      <w:widowControl/>
    </w:pPr>
  </w:style>
  <w:style w:type="paragraph" w:styleId="1356" w:customStyle="1">
    <w:name w:val="文档-标题2"/>
    <w:basedOn w:val="793"/>
    <w:next w:val="793"/>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7" w:customStyle="1">
    <w:name w:val="xl7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8" w:customStyle="1">
    <w:name w:val="Char Char1 Char Char Char Char Char Char Char Char"/>
    <w:basedOn w:val="793"/>
    <w:uiPriority w:val="0"/>
    <w:qFormat/>
    <w:pPr>
      <w:jc w:val="left"/>
      <w:spacing w:after="160" w:line="240" w:lineRule="exact"/>
      <w:widowControl/>
    </w:pPr>
    <w:rPr>
      <w:rFonts w:ascii="Verdana" w:hAnsi="Verdana"/>
      <w:sz w:val="20"/>
      <w:lang w:eastAsia="en-US"/>
    </w:rPr>
  </w:style>
  <w:style w:type="paragraph" w:styleId="1359" w:customStyle="1">
    <w:name w:val="List 1"/>
    <w:basedOn w:val="793"/>
    <w:uiPriority w:val="0"/>
    <w:qFormat/>
    <w:pPr>
      <w:ind w:left="2520" w:hanging="360"/>
      <w:spacing w:line="360" w:lineRule="auto"/>
      <w:widowControl/>
    </w:pPr>
    <w:rPr>
      <w:rFonts w:ascii="宋体"/>
      <w:sz w:val="24"/>
    </w:rPr>
  </w:style>
  <w:style w:type="paragraph" w:styleId="1360" w:customStyle="1">
    <w:name w:val="Table Text"/>
    <w:basedOn w:val="793"/>
    <w:uiPriority w:val="0"/>
    <w:qFormat/>
    <w:pPr>
      <w:spacing w:before="80" w:after="80"/>
      <w:widowControl/>
      <w:tabs>
        <w:tab w:val="decimal" w:pos="0" w:leader="none"/>
      </w:tabs>
    </w:pPr>
    <w:rPr>
      <w:rFonts w:ascii="Arial" w:hAnsi="Arial"/>
      <w:color w:val="000000"/>
      <w:sz w:val="18"/>
    </w:rPr>
  </w:style>
  <w:style w:type="paragraph" w:styleId="1361" w:customStyle="1">
    <w:name w:val="RPT_AbstractBullet"/>
    <w:basedOn w:val="793"/>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2" w:customStyle="1">
    <w:name w:val="xl11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wen"/>
    <w:basedOn w:val="793"/>
    <w:uiPriority w:val="0"/>
    <w:qFormat/>
    <w:pPr>
      <w:spacing w:line="360" w:lineRule="auto"/>
      <w:widowControl/>
    </w:pPr>
    <w:rPr>
      <w:rFonts w:ascii="仿宋_GB2312" w:hAnsi="华文仿宋" w:eastAsia="仿宋_GB2312"/>
      <w:szCs w:val="21"/>
    </w:rPr>
  </w:style>
  <w:style w:type="paragraph" w:styleId="1364" w:customStyle="1">
    <w:name w:val="大标题"/>
    <w:basedOn w:val="794"/>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5" w:customStyle="1">
    <w:name w:val="文字"/>
    <w:basedOn w:val="793"/>
    <w:uiPriority w:val="0"/>
    <w:qFormat/>
    <w:pPr>
      <w:ind w:right="-210" w:firstLine="556"/>
      <w:spacing w:line="312" w:lineRule="auto"/>
      <w:tabs>
        <w:tab w:val="left" w:pos="8520" w:leader="none"/>
      </w:tabs>
    </w:pPr>
    <w:rPr>
      <w:rFonts w:ascii="宋体"/>
      <w:sz w:val="28"/>
    </w:rPr>
  </w:style>
  <w:style w:type="paragraph" w:styleId="1366" w:customStyle="1">
    <w:name w:val="xl10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样式 首行缩进:  2 字符"/>
    <w:basedOn w:val="793"/>
    <w:link w:val="1368"/>
    <w:uiPriority w:val="0"/>
    <w:qFormat/>
    <w:pPr>
      <w:ind w:firstLine="420"/>
      <w:spacing w:line="440" w:lineRule="exact"/>
    </w:pPr>
    <w:rPr>
      <w:rFonts w:ascii="宋体" w:cs="宋体"/>
      <w:sz w:val="24"/>
    </w:rPr>
  </w:style>
  <w:style w:type="character" w:styleId="1368" w:customStyle="1">
    <w:name w:val="样式 首行缩进:  2 字符 Char"/>
    <w:link w:val="1367"/>
    <w:uiPriority w:val="0"/>
    <w:qFormat/>
    <w:rPr>
      <w:rFonts w:ascii="宋体" w:cs="宋体"/>
      <w:sz w:val="24"/>
      <w:lang w:bidi="ar-SA"/>
    </w:rPr>
  </w:style>
  <w:style w:type="paragraph" w:styleId="1369" w:customStyle="1">
    <w:name w:val="样式 小四 行距: 1.5 倍行距 首行缩进:  2 字符"/>
    <w:basedOn w:val="793"/>
    <w:uiPriority w:val="0"/>
    <w:qFormat/>
    <w:pPr>
      <w:ind w:firstLine="480"/>
      <w:spacing w:line="360" w:lineRule="auto"/>
    </w:pPr>
    <w:rPr>
      <w:rFonts w:cs="宋体"/>
      <w:sz w:val="24"/>
    </w:rPr>
  </w:style>
  <w:style w:type="paragraph" w:styleId="1370" w:customStyle="1">
    <w:name w:val="Char Char1 Char Char Char Char Char Char"/>
    <w:basedOn w:val="793"/>
    <w:uiPriority w:val="0"/>
    <w:qFormat/>
    <w:rPr>
      <w:rFonts w:ascii="Tahoma" w:hAnsi="Tahoma"/>
      <w:sz w:val="24"/>
      <w:szCs w:val="24"/>
    </w:rPr>
  </w:style>
  <w:style w:type="paragraph" w:styleId="1371" w:customStyle="1">
    <w:name w:val="方案项目"/>
    <w:basedOn w:val="1372"/>
    <w:uiPriority w:val="0"/>
    <w:qFormat/>
    <w:pPr>
      <w:numPr>
        <w:ilvl w:val="0"/>
        <w:numId w:val="2"/>
      </w:numPr>
      <w:ind w:left="567" w:firstLine="0"/>
      <w:tabs>
        <w:tab w:val="left" w:pos="360" w:leader="none"/>
        <w:tab w:val="clear" w:pos="987" w:leader="none"/>
      </w:tabs>
    </w:pPr>
  </w:style>
  <w:style w:type="paragraph" w:styleId="1372" w:customStyle="1">
    <w:name w:val="方案正文"/>
    <w:basedOn w:val="793"/>
    <w:uiPriority w:val="0"/>
    <w:qFormat/>
    <w:pPr>
      <w:ind w:firstLine="454"/>
      <w:jc w:val="left"/>
      <w:spacing w:line="360" w:lineRule="auto"/>
    </w:pPr>
    <w:rPr>
      <w:rFonts w:ascii="Arial" w:hAnsi="Arial"/>
      <w:bCs/>
      <w:szCs w:val="24"/>
    </w:rPr>
  </w:style>
  <w:style w:type="paragraph" w:styleId="1373" w:customStyle="1">
    <w:name w:val="xl9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4" w:customStyle="1">
    <w:name w:val="xl6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5" w:customStyle="1">
    <w:name w:val="xl7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9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7" w:customStyle="1">
    <w:name w:val="xl120"/>
    <w:basedOn w:val="793"/>
    <w:uiPriority w:val="0"/>
    <w:qFormat/>
    <w:pPr>
      <w:jc w:val="left"/>
      <w:spacing w:before="100" w:beforeAutospacing="1" w:after="100" w:afterAutospacing="1"/>
      <w:widowControl/>
    </w:pPr>
    <w:rPr>
      <w:rFonts w:ascii="宋体" w:hAnsi="宋体" w:cs="宋体"/>
      <w:sz w:val="24"/>
      <w:szCs w:val="24"/>
    </w:rPr>
  </w:style>
  <w:style w:type="paragraph" w:styleId="1378" w:customStyle="1">
    <w:name w:val="xl7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8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7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9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amtext"/>
    <w:basedOn w:val="793"/>
    <w:uiPriority w:val="0"/>
    <w:qFormat/>
    <w:pPr>
      <w:numPr>
        <w:ilvl w:val="0"/>
        <w:numId w:val="3"/>
      </w:numPr>
      <w:jc w:val="left"/>
      <w:spacing w:after="240" w:line="240" w:lineRule="atLeast"/>
      <w:widowControl/>
    </w:pPr>
    <w:rPr>
      <w:color w:val="000000"/>
      <w:sz w:val="24"/>
      <w:lang w:eastAsia="en-US"/>
    </w:rPr>
  </w:style>
  <w:style w:type="paragraph" w:styleId="1383" w:customStyle="1">
    <w:name w:val="xl9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1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10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7" w:customStyle="1">
    <w:name w:val="xl9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插入对象"/>
    <w:basedOn w:val="793"/>
    <w:uiPriority w:val="0"/>
    <w:qFormat/>
    <w:pPr>
      <w:ind w:firstLine="425"/>
      <w:jc w:val="center"/>
      <w:keepLines/>
      <w:spacing w:line="354" w:lineRule="auto"/>
    </w:pPr>
    <w:rPr>
      <w:sz w:val="24"/>
    </w:rPr>
  </w:style>
  <w:style w:type="paragraph" w:styleId="1389" w:customStyle="1">
    <w:name w:val="xl9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Birdseed"/>
    <w:basedOn w:val="793"/>
    <w:uiPriority w:val="0"/>
    <w:qFormat/>
    <w:pPr>
      <w:jc w:val="left"/>
      <w:widowControl/>
    </w:pPr>
    <w:rPr>
      <w:rFonts w:ascii="Palatino Linotype" w:hAnsi="Palatino Linotype"/>
      <w:sz w:val="18"/>
    </w:rPr>
  </w:style>
  <w:style w:type="paragraph" w:styleId="1391" w:customStyle="1">
    <w:name w:val="xl6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103"/>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PPAR1"/>
    <w:basedOn w:val="793"/>
    <w:uiPriority w:val="0"/>
    <w:qFormat/>
    <w:pPr>
      <w:jc w:val="center"/>
      <w:keepNext/>
      <w:spacing w:before="120" w:after="120"/>
      <w:widowControl/>
    </w:pPr>
    <w:rPr>
      <w:rFonts w:ascii="Arial" w:hAnsi="Arial"/>
      <w:b/>
      <w:caps/>
      <w:sz w:val="22"/>
      <w:lang w:eastAsia="en-US"/>
    </w:rPr>
  </w:style>
  <w:style w:type="paragraph" w:styleId="1394" w:customStyle="1">
    <w:name w:val="标题3"/>
    <w:basedOn w:val="793"/>
    <w:uiPriority w:val="0"/>
    <w:qFormat/>
    <w:pPr>
      <w:ind w:firstLine="425"/>
      <w:jc w:val="left"/>
      <w:keepNext/>
      <w:spacing w:before="120" w:after="60" w:line="354" w:lineRule="auto"/>
      <w:widowControl/>
      <w:tabs>
        <w:tab w:val="left" w:pos="450" w:leader="none"/>
      </w:tabs>
    </w:pPr>
    <w:rPr>
      <w:rFonts w:ascii="宋体"/>
      <w:b/>
      <w:sz w:val="24"/>
    </w:rPr>
  </w:style>
  <w:style w:type="paragraph" w:styleId="1395" w:customStyle="1">
    <w:name w:val="xl8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6"/>
    <w:basedOn w:val="7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段"/>
    <w:uiPriority w:val="0"/>
    <w:qFormat/>
    <w:pPr>
      <w:ind w:firstLine="200"/>
      <w:jc w:val="both"/>
    </w:pPr>
    <w:rPr>
      <w:rFonts w:ascii="宋体" w:hAnsi="Times New Roman" w:eastAsia="宋体" w:cs="Times New Roman"/>
      <w:sz w:val="21"/>
      <w:lang w:val="en-US" w:eastAsia="zh-CN" w:bidi="ar-SA"/>
    </w:rPr>
  </w:style>
  <w:style w:type="paragraph" w:styleId="1398" w:customStyle="1">
    <w:name w:val="xl80"/>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Char1"/>
    <w:basedOn w:val="793"/>
    <w:uiPriority w:val="0"/>
    <w:qFormat/>
    <w:pPr>
      <w:jc w:val="left"/>
      <w:spacing w:after="160" w:line="240" w:lineRule="exact"/>
      <w:widowControl/>
    </w:pPr>
    <w:rPr>
      <w:rFonts w:ascii="Verdana" w:hAnsi="Verdana"/>
      <w:sz w:val="20"/>
      <w:lang w:eastAsia="en-US"/>
    </w:rPr>
  </w:style>
  <w:style w:type="paragraph" w:styleId="1400" w:customStyle="1">
    <w:name w:val="xl10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xl85"/>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Char Char Char Char Char Char Char Char Char Char Char Char Char Char Char Char"/>
    <w:basedOn w:val="793"/>
    <w:uiPriority w:val="0"/>
    <w:qFormat/>
  </w:style>
  <w:style w:type="paragraph" w:styleId="1404" w:customStyle="1">
    <w:name w:val="xl7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表格标题"/>
    <w:basedOn w:val="793"/>
    <w:uiPriority w:val="0"/>
    <w:qFormat/>
    <w:pPr>
      <w:jc w:val="center"/>
      <w:spacing w:before="120" w:line="400" w:lineRule="exact"/>
    </w:pPr>
    <w:rPr>
      <w:rFonts w:eastAsia="文鼎CS中宋"/>
      <w:spacing w:val="8"/>
      <w:sz w:val="24"/>
    </w:rPr>
  </w:style>
  <w:style w:type="paragraph" w:styleId="1406" w:customStyle="1">
    <w:name w:val="xl119"/>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表"/>
    <w:basedOn w:val="793"/>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8" w:customStyle="1">
    <w:name w:val="xl94"/>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a14"/>
    <w:basedOn w:val="793"/>
    <w:uiPriority w:val="0"/>
    <w:qFormat/>
    <w:pPr>
      <w:ind w:firstLine="375"/>
      <w:jc w:val="left"/>
      <w:spacing w:before="100" w:beforeAutospacing="1" w:after="100" w:afterAutospacing="1" w:line="300" w:lineRule="atLeast"/>
      <w:widowControl/>
    </w:pPr>
    <w:rPr>
      <w:rFonts w:ascii="宋体" w:hAnsi="宋体"/>
      <w:szCs w:val="21"/>
    </w:rPr>
  </w:style>
  <w:style w:type="paragraph" w:styleId="1410" w:customStyle="1">
    <w:name w:val="xl6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1" w:customStyle="1">
    <w:name w:val="宏图高科"/>
    <w:basedOn w:val="793"/>
    <w:uiPriority w:val="0"/>
    <w:qFormat/>
    <w:pPr>
      <w:ind w:firstLine="480"/>
      <w:spacing w:line="360" w:lineRule="auto"/>
    </w:pPr>
    <w:rPr>
      <w:rFonts w:eastAsia="楷体_GB2312"/>
      <w:sz w:val="24"/>
    </w:rPr>
  </w:style>
  <w:style w:type="paragraph" w:styleId="1412" w:customStyle="1">
    <w:name w:val="喜"/>
    <w:basedOn w:val="796"/>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3" w:customStyle="1">
    <w:name w:val="xl8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9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7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四号线第四级"/>
    <w:basedOn w:val="793"/>
    <w:uiPriority w:val="0"/>
    <w:qFormat/>
    <w:pPr>
      <w:ind w:left="600" w:hanging="420"/>
      <w:tabs>
        <w:tab w:val="left" w:pos="600" w:leader="none"/>
      </w:tabs>
    </w:pPr>
    <w:rPr>
      <w:szCs w:val="24"/>
    </w:rPr>
  </w:style>
  <w:style w:type="paragraph" w:styleId="1417" w:customStyle="1">
    <w:name w:val="xl11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8" w:customStyle="1">
    <w:name w:val="Char3"/>
    <w:basedOn w:val="813"/>
    <w:uiPriority w:val="0"/>
    <w:qFormat/>
    <w:pPr>
      <w:numPr>
        <w:ilvl w:val="0"/>
        <w:numId w:val="4"/>
      </w:numPr>
      <w:ind w:firstLine="183"/>
    </w:pPr>
    <w:rPr>
      <w:rFonts w:ascii="Tahoma" w:hAnsi="Tahoma"/>
      <w:sz w:val="24"/>
      <w:lang w:val="zh-CN"/>
    </w:rPr>
  </w:style>
  <w:style w:type="paragraph" w:styleId="1419" w:customStyle="1">
    <w:name w:val="xl9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正文段"/>
    <w:basedOn w:val="793"/>
    <w:uiPriority w:val="0"/>
    <w:qFormat/>
    <w:pPr>
      <w:ind w:firstLine="200"/>
      <w:widowControl/>
    </w:pPr>
    <w:rPr>
      <w:sz w:val="24"/>
    </w:rPr>
  </w:style>
  <w:style w:type="paragraph" w:styleId="1421" w:customStyle="1">
    <w:name w:val="文档-标题3"/>
    <w:basedOn w:val="793"/>
    <w:next w:val="793"/>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2" w:customStyle="1">
    <w:name w:val="样式一"/>
    <w:basedOn w:val="793"/>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3" w:customStyle="1">
    <w:name w:val="xl98"/>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4" w:customStyle="1">
    <w:name w:val="样式 宋体 五号 行距: 单倍行距"/>
    <w:basedOn w:val="793"/>
    <w:uiPriority w:val="0"/>
    <w:qFormat/>
    <w:pPr>
      <w:jc w:val="left"/>
    </w:pPr>
    <w:rPr>
      <w:rFonts w:ascii="宋体" w:hAnsi="宋体" w:cs="宋体"/>
    </w:rPr>
  </w:style>
  <w:style w:type="paragraph" w:styleId="1425" w:customStyle="1">
    <w:name w:val="xl11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8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0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6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Char2 Char Char Char"/>
    <w:basedOn w:val="813"/>
    <w:uiPriority w:val="0"/>
    <w:qFormat/>
    <w:rPr>
      <w:rFonts w:ascii="Tahoma" w:hAnsi="Tahoma"/>
      <w:sz w:val="24"/>
      <w:szCs w:val="24"/>
      <w:lang w:val="zh-CN"/>
    </w:rPr>
  </w:style>
  <w:style w:type="paragraph" w:styleId="1434" w:customStyle="1">
    <w:name w:val="Char Char Char Char Char Char Char Char"/>
    <w:basedOn w:val="793"/>
    <w:uiPriority w:val="0"/>
    <w:qFormat/>
  </w:style>
  <w:style w:type="paragraph" w:styleId="1435" w:customStyle="1">
    <w:name w:val="小点说明"/>
    <w:basedOn w:val="793"/>
    <w:uiPriority w:val="0"/>
    <w:qFormat/>
    <w:pPr>
      <w:numPr>
        <w:ilvl w:val="0"/>
        <w:numId w:val="5"/>
      </w:numPr>
      <w:spacing w:line="360" w:lineRule="auto"/>
    </w:pPr>
    <w:rPr>
      <w:rFonts w:ascii="宋体" w:hAnsi="宋体"/>
      <w:sz w:val="24"/>
    </w:rPr>
  </w:style>
  <w:style w:type="paragraph" w:styleId="1436" w:customStyle="1">
    <w:name w:val="Char2 Char Char Char2"/>
    <w:basedOn w:val="793"/>
    <w:uiPriority w:val="0"/>
    <w:semiHidden/>
    <w:qFormat/>
    <w:pPr>
      <w:ind w:firstLine="200"/>
      <w:keepLines/>
      <w:keepNext/>
      <w:spacing w:line="360" w:lineRule="auto"/>
    </w:pPr>
    <w:rPr>
      <w:rFonts w:ascii="Tahoma" w:hAnsi="Tahoma"/>
      <w:sz w:val="24"/>
    </w:rPr>
  </w:style>
  <w:style w:type="paragraph" w:styleId="1437" w:customStyle="1">
    <w:name w:val="方案标题1"/>
    <w:basedOn w:val="794"/>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8" w:customStyle="1">
    <w:name w:val="Char1 Char Char Char Char Char Char"/>
    <w:basedOn w:val="793"/>
    <w:next w:val="793"/>
    <w:uiPriority w:val="0"/>
    <w:qFormat/>
    <w:pPr>
      <w:keepLines/>
      <w:keepNext/>
      <w:pageBreakBefore/>
    </w:pPr>
    <w:rPr>
      <w:rFonts w:ascii="Tahoma" w:hAnsi="Tahoma"/>
      <w:sz w:val="24"/>
    </w:rPr>
  </w:style>
  <w:style w:type="paragraph" w:styleId="1439" w:customStyle="1">
    <w:name w:val="xl117"/>
    <w:basedOn w:val="7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xl7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8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正文文本 21"/>
    <w:basedOn w:val="793"/>
    <w:uiPriority w:val="0"/>
    <w:qFormat/>
    <w:pPr>
      <w:jc w:val="center"/>
      <w:spacing w:line="300" w:lineRule="auto"/>
    </w:pPr>
    <w:rPr>
      <w:rFonts w:ascii="宋体" w:hAnsi="宋体"/>
      <w:sz w:val="24"/>
    </w:rPr>
  </w:style>
  <w:style w:type="paragraph" w:styleId="1443" w:customStyle="1">
    <w:name w:val="默认段落字体 Para Char Char Char Char Char Char Char Char Char Char"/>
    <w:basedOn w:val="793"/>
    <w:uiPriority w:val="0"/>
    <w:qFormat/>
    <w:rPr>
      <w:rFonts w:ascii="Tahoma" w:hAnsi="Tahoma"/>
      <w:sz w:val="24"/>
    </w:rPr>
  </w:style>
  <w:style w:type="paragraph" w:styleId="1444" w:customStyle="1">
    <w:name w:val="xl10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5" w:customStyle="1">
    <w:name w:val="2 Char Char Char Char Char Char Char"/>
    <w:basedOn w:val="793"/>
    <w:uiPriority w:val="0"/>
    <w:qFormat/>
    <w:rPr>
      <w:rFonts w:ascii="Tahoma" w:hAnsi="Tahoma"/>
      <w:sz w:val="24"/>
    </w:rPr>
  </w:style>
  <w:style w:type="paragraph" w:styleId="1446" w:customStyle="1">
    <w:name w:val="样式 加粗 居中"/>
    <w:basedOn w:val="793"/>
    <w:uiPriority w:val="0"/>
    <w:qFormat/>
    <w:pPr>
      <w:jc w:val="center"/>
    </w:pPr>
    <w:rPr>
      <w:rFonts w:eastAsia="黑体"/>
      <w:b/>
      <w:sz w:val="48"/>
    </w:rPr>
  </w:style>
  <w:style w:type="paragraph" w:styleId="1447" w:customStyle="1">
    <w:name w:val="Char Char Char Char Char Char"/>
    <w:basedOn w:val="793"/>
    <w:uiPriority w:val="0"/>
    <w:qFormat/>
    <w:rPr>
      <w:rFonts w:ascii="Tahoma" w:hAnsi="Tahoma"/>
      <w:sz w:val="24"/>
    </w:rPr>
  </w:style>
  <w:style w:type="paragraph" w:styleId="1448" w:customStyle="1">
    <w:name w:val="正文加重首行缩进2字"/>
    <w:basedOn w:val="793"/>
    <w:uiPriority w:val="0"/>
    <w:qFormat/>
    <w:pPr>
      <w:ind w:firstLine="560"/>
      <w:spacing w:before="100" w:beforeAutospacing="1" w:after="100" w:afterAutospacing="1"/>
    </w:pPr>
    <w:rPr>
      <w:rFonts w:eastAsia="仿宋_GB2312"/>
      <w:b/>
      <w:bCs/>
      <w:sz w:val="24"/>
      <w:szCs w:val="24"/>
    </w:rPr>
  </w:style>
  <w:style w:type="paragraph" w:styleId="1449" w:customStyle="1">
    <w:name w:val="xl7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11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10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2" w:customStyle="1">
    <w:name w:val="xl11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3" w:customStyle="1">
    <w:name w:val="xl10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8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5" w:customStyle="1">
    <w:name w:val="xl8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font0"/>
    <w:basedOn w:val="793"/>
    <w:uiPriority w:val="0"/>
    <w:qFormat/>
    <w:pPr>
      <w:jc w:val="left"/>
      <w:spacing w:before="100" w:beforeAutospacing="1" w:after="100" w:afterAutospacing="1"/>
      <w:widowControl/>
    </w:pPr>
    <w:rPr>
      <w:rFonts w:ascii="宋体" w:hAnsi="宋体" w:cs="宋体"/>
      <w:sz w:val="24"/>
      <w:szCs w:val="24"/>
    </w:rPr>
  </w:style>
  <w:style w:type="paragraph" w:styleId="1457" w:customStyle="1">
    <w:name w:val="xl10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8" w:customStyle="1">
    <w:name w:val="Char Char Char Char3"/>
    <w:basedOn w:val="813"/>
    <w:uiPriority w:val="0"/>
    <w:qFormat/>
    <w:pPr>
      <w:spacing w:line="360" w:lineRule="auto"/>
    </w:pPr>
    <w:rPr>
      <w:rFonts w:ascii="Tahoma" w:hAnsi="Tahoma"/>
      <w:sz w:val="24"/>
      <w:szCs w:val="24"/>
      <w:lang w:val="zh-CN"/>
    </w:rPr>
  </w:style>
  <w:style w:type="character" w:styleId="1459" w:customStyle="1">
    <w:name w:val="itm1"/>
    <w:uiPriority w:val="0"/>
    <w:qFormat/>
    <w:rPr>
      <w:rFonts w:hint="eastAsia" w:ascii="宋体" w:hAnsi="宋体" w:eastAsia="宋体"/>
      <w:sz w:val="21"/>
      <w:szCs w:val="21"/>
    </w:rPr>
  </w:style>
  <w:style w:type="character" w:styleId="1460" w:customStyle="1">
    <w:name w:val="已访问的超链接1"/>
    <w:uiPriority w:val="0"/>
    <w:qFormat/>
    <w:rPr>
      <w:rFonts w:ascii="Tahoma" w:hAnsi="Tahoma"/>
      <w:color w:val="585858"/>
      <w:sz w:val="24"/>
      <w:szCs w:val="20"/>
      <w:u w:val="none"/>
    </w:rPr>
  </w:style>
  <w:style w:type="character" w:styleId="1461" w:customStyle="1">
    <w:name w:val="结束语 Char1"/>
    <w:uiPriority w:val="0"/>
    <w:qFormat/>
    <w:rPr>
      <w:sz w:val="21"/>
      <w:lang w:bidi="ar-SA"/>
    </w:rPr>
  </w:style>
  <w:style w:type="character" w:styleId="1462" w:customStyle="1">
    <w:name w:val="Char Char26"/>
    <w:uiPriority w:val="0"/>
    <w:qFormat/>
    <w:rPr>
      <w:rFonts w:ascii="黑体" w:eastAsia="黑体"/>
      <w:b/>
      <w:bCs/>
      <w:sz w:val="32"/>
      <w:szCs w:val="32"/>
      <w:lang w:val="en-US" w:eastAsia="zh-CN" w:bidi="ar-SA"/>
    </w:rPr>
  </w:style>
  <w:style w:type="character" w:styleId="1463" w:customStyle="1">
    <w:name w:val="Char Char Char Char Char Char Char Char Char Char Char Char Char Char"/>
    <w:uiPriority w:val="0"/>
    <w:qFormat/>
    <w:rPr>
      <w:rFonts w:eastAsia="宋体"/>
      <w:b/>
      <w:bCs/>
      <w:sz w:val="32"/>
      <w:szCs w:val="44"/>
      <w:lang w:val="en-US" w:eastAsia="zh-CN" w:bidi="ar-SA"/>
    </w:rPr>
  </w:style>
  <w:style w:type="character" w:styleId="1464" w:customStyle="1">
    <w:name w:val="style3"/>
    <w:uiPriority w:val="0"/>
    <w:qFormat/>
    <w:rPr>
      <w:rFonts w:ascii="Tahoma" w:hAnsi="Tahoma"/>
      <w:szCs w:val="20"/>
    </w:rPr>
  </w:style>
  <w:style w:type="character" w:styleId="1465" w:customStyle="1">
    <w:name w:val="textnorm_chn1"/>
    <w:uiPriority w:val="0"/>
    <w:qFormat/>
    <w:rPr>
      <w:rFonts w:hint="default" w:ascii="Arial" w:hAnsi="Arial" w:cs="Arial"/>
      <w:color w:val="21254a"/>
      <w:sz w:val="22"/>
      <w:szCs w:val="22"/>
    </w:rPr>
  </w:style>
  <w:style w:type="character" w:styleId="1466" w:customStyle="1">
    <w:name w:val="表头 Char Char"/>
    <w:uiPriority w:val="0"/>
    <w:qFormat/>
    <w:rPr>
      <w:rFonts w:eastAsia="黑体"/>
      <w:spacing w:val="-10"/>
      <w:sz w:val="21"/>
      <w:lang w:val="en-US" w:eastAsia="zh-CN" w:bidi="ar-SA"/>
    </w:rPr>
  </w:style>
  <w:style w:type="character" w:styleId="1467" w:customStyle="1">
    <w:name w:val="text_list1"/>
    <w:uiPriority w:val="0"/>
    <w:qFormat/>
    <w:rPr>
      <w:rFonts w:hint="default" w:ascii="Arial" w:hAnsi="Arial" w:cs="Arial"/>
      <w:color w:val="000000"/>
      <w:spacing w:val="272"/>
      <w:sz w:val="16"/>
      <w:szCs w:val="16"/>
    </w:rPr>
  </w:style>
  <w:style w:type="character" w:styleId="1468" w:customStyle="1">
    <w:name w:val="孙普文字 Char Char"/>
    <w:uiPriority w:val="0"/>
    <w:qFormat/>
    <w:rPr>
      <w:rFonts w:ascii="宋体" w:hAnsi="Courier New" w:eastAsia="宋体"/>
      <w:sz w:val="21"/>
      <w:szCs w:val="21"/>
      <w:lang w:val="en-US" w:eastAsia="zh-CN" w:bidi="ar-SA"/>
    </w:rPr>
  </w:style>
  <w:style w:type="character" w:styleId="1469" w:customStyle="1">
    <w:name w:val="小四 段落 宋体 Char Char Char Char1"/>
    <w:link w:val="1470"/>
    <w:uiPriority w:val="0"/>
    <w:qFormat/>
    <w:rPr>
      <w:rFonts w:ascii="Tahoma" w:hAnsi="Tahoma"/>
      <w:sz w:val="24"/>
    </w:rPr>
  </w:style>
  <w:style w:type="paragraph" w:styleId="1470" w:customStyle="1">
    <w:name w:val="小四 段落 宋体 Char Char Char"/>
    <w:basedOn w:val="808"/>
    <w:link w:val="1469"/>
    <w:uiPriority w:val="0"/>
    <w:qFormat/>
    <w:pPr>
      <w:ind w:left="0" w:right="-33" w:firstLine="480"/>
      <w:jc w:val="left"/>
      <w:tabs>
        <w:tab w:val="clear" w:pos="360" w:leader="none"/>
      </w:tabs>
    </w:pPr>
    <w:rPr>
      <w:rFonts w:eastAsia="宋体"/>
      <w:szCs w:val="20"/>
      <w:lang w:val="en-US" w:bidi="mn-Mong-CN"/>
    </w:rPr>
  </w:style>
  <w:style w:type="character" w:styleId="1471" w:customStyle="1">
    <w:name w:val="txt1"/>
    <w:uiPriority w:val="0"/>
    <w:qFormat/>
    <w:rPr>
      <w:rFonts w:hint="default" w:ascii="ˎ̥" w:hAnsi="ˎ̥"/>
      <w:sz w:val="18"/>
      <w:szCs w:val="18"/>
    </w:rPr>
  </w:style>
  <w:style w:type="character" w:styleId="1472" w:customStyle="1">
    <w:name w:val="样式 三号 下划线"/>
    <w:uiPriority w:val="0"/>
    <w:qFormat/>
    <w:rPr>
      <w:rFonts w:ascii="Tahoma" w:hAnsi="Tahoma"/>
      <w:sz w:val="28"/>
      <w:szCs w:val="20"/>
      <w:u w:val="single"/>
    </w:rPr>
  </w:style>
  <w:style w:type="character" w:styleId="1473" w:customStyle="1">
    <w:name w:val="文档结构图 Char Char"/>
    <w:uiPriority w:val="0"/>
    <w:qFormat/>
    <w:rPr>
      <w:rFonts w:ascii="宋体"/>
      <w:sz w:val="18"/>
      <w:szCs w:val="18"/>
    </w:rPr>
  </w:style>
  <w:style w:type="character" w:styleId="1474" w:customStyle="1">
    <w:name w:val="公文正文 Char Char"/>
    <w:uiPriority w:val="0"/>
    <w:qFormat/>
    <w:rPr>
      <w:rFonts w:ascii="仿宋_GB2312" w:hAnsi="宋体" w:eastAsia="仿宋_GB2312"/>
      <w:sz w:val="28"/>
      <w:szCs w:val="24"/>
      <w:lang w:val="en-US" w:eastAsia="zh-CN" w:bidi="ar-SA"/>
    </w:rPr>
  </w:style>
  <w:style w:type="character" w:styleId="1475" w:customStyle="1">
    <w:name w:val="标书正文格式 Char1"/>
    <w:link w:val="1476"/>
    <w:uiPriority w:val="0"/>
    <w:qFormat/>
    <w:rPr>
      <w:rFonts w:eastAsia="楷体_GB2312"/>
      <w:sz w:val="24"/>
      <w:szCs w:val="24"/>
      <w:lang w:bidi="ar-SA"/>
    </w:rPr>
  </w:style>
  <w:style w:type="paragraph" w:styleId="1476" w:customStyle="1">
    <w:name w:val="标书正文格式"/>
    <w:link w:val="1475"/>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7" w:customStyle="1">
    <w:name w:val="Footer1 Char Char"/>
    <w:uiPriority w:val="0"/>
    <w:qFormat/>
    <w:rPr>
      <w:rFonts w:ascii="Tahoma" w:hAnsi="Tahoma" w:eastAsia="宋体"/>
      <w:sz w:val="18"/>
      <w:szCs w:val="18"/>
      <w:lang w:val="en-US" w:eastAsia="zh-CN" w:bidi="ar-SA"/>
    </w:rPr>
  </w:style>
  <w:style w:type="character" w:styleId="1478" w:customStyle="1">
    <w:name w:val="小四文本缩进 Char Char"/>
    <w:uiPriority w:val="0"/>
    <w:qFormat/>
    <w:rPr>
      <w:sz w:val="24"/>
      <w:lang w:bidi="ar-SA"/>
    </w:rPr>
  </w:style>
  <w:style w:type="character" w:styleId="1479" w:customStyle="1">
    <w:name w:val="标题 31"/>
    <w:uiPriority w:val="0"/>
    <w:qFormat/>
    <w:rPr>
      <w:rFonts w:hint="eastAsia" w:ascii="黑体" w:hAnsi="ˎ̥" w:eastAsia="黑体"/>
      <w:sz w:val="28"/>
    </w:rPr>
  </w:style>
  <w:style w:type="character" w:styleId="1480" w:customStyle="1">
    <w:name w:val="称呼 Char1"/>
    <w:uiPriority w:val="0"/>
    <w:qFormat/>
    <w:rPr>
      <w:sz w:val="21"/>
      <w:lang w:bidi="ar-SA"/>
    </w:rPr>
  </w:style>
  <w:style w:type="character" w:styleId="148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2" w:customStyle="1">
    <w:name w:val="方案标题2 Char Char"/>
    <w:uiPriority w:val="0"/>
    <w:qFormat/>
    <w:rPr>
      <w:rFonts w:ascii="黑体" w:hAnsi="Arial" w:eastAsia="黑体"/>
      <w:b/>
      <w:spacing w:val="14"/>
      <w:sz w:val="28"/>
      <w:szCs w:val="32"/>
      <w:lang w:val="en-US" w:eastAsia="zh-CN" w:bidi="ar-SA"/>
    </w:rPr>
  </w:style>
  <w:style w:type="character" w:styleId="1483" w:customStyle="1">
    <w:name w:val="方案标题3 Char Char"/>
    <w:uiPriority w:val="0"/>
    <w:qFormat/>
    <w:rPr>
      <w:rFonts w:ascii="黑体" w:hAnsi="Arial" w:eastAsia="黑体"/>
      <w:spacing w:val="14"/>
      <w:sz w:val="24"/>
      <w:szCs w:val="30"/>
      <w:lang w:val="en-US" w:eastAsia="zh-CN" w:bidi="ar-SA"/>
    </w:rPr>
  </w:style>
  <w:style w:type="character" w:styleId="1484" w:customStyle="1">
    <w:name w:val="l15 Char Char"/>
    <w:link w:val="1485"/>
    <w:uiPriority w:val="0"/>
    <w:qFormat/>
    <w:rPr>
      <w:color w:val="000000"/>
      <w:sz w:val="23"/>
      <w:szCs w:val="23"/>
    </w:rPr>
  </w:style>
  <w:style w:type="paragraph" w:styleId="1485" w:customStyle="1">
    <w:name w:val="l15"/>
    <w:basedOn w:val="793"/>
    <w:link w:val="1484"/>
    <w:uiPriority w:val="0"/>
    <w:qFormat/>
    <w:pPr>
      <w:jc w:val="left"/>
      <w:spacing w:before="100" w:beforeAutospacing="1" w:after="100" w:afterAutospacing="1" w:line="300" w:lineRule="atLeast"/>
      <w:widowControl/>
    </w:pPr>
    <w:rPr>
      <w:color w:val="000000"/>
      <w:sz w:val="23"/>
      <w:szCs w:val="23"/>
      <w:lang w:bidi="mn-Mong-CN"/>
    </w:rPr>
  </w:style>
  <w:style w:type="character" w:styleId="1486" w:customStyle="1">
    <w:name w:val="常规 Char Char"/>
    <w:link w:val="1487"/>
    <w:uiPriority w:val="0"/>
    <w:qFormat/>
    <w:rPr>
      <w:rFonts w:ascii="Tahoma" w:hAnsi="Tahoma"/>
      <w:sz w:val="21"/>
      <w:szCs w:val="21"/>
    </w:rPr>
  </w:style>
  <w:style w:type="paragraph" w:styleId="1487" w:customStyle="1">
    <w:name w:val="常规"/>
    <w:basedOn w:val="793"/>
    <w:link w:val="1486"/>
    <w:uiPriority w:val="0"/>
    <w:qFormat/>
    <w:pPr>
      <w:ind w:left="1134"/>
      <w:spacing w:line="360" w:lineRule="auto"/>
    </w:pPr>
    <w:rPr>
      <w:rFonts w:ascii="Tahoma" w:hAnsi="Tahoma"/>
      <w:szCs w:val="21"/>
      <w:lang w:bidi="mn-Mong-CN"/>
    </w:rPr>
  </w:style>
  <w:style w:type="character" w:styleId="1488" w:customStyle="1">
    <w:name w:val="页眉 Char Char"/>
    <w:uiPriority w:val="0"/>
    <w:qFormat/>
    <w:rPr>
      <w:sz w:val="18"/>
      <w:szCs w:val="18"/>
    </w:rPr>
  </w:style>
  <w:style w:type="character" w:styleId="1489" w:customStyle="1">
    <w:name w:val="paramname"/>
    <w:uiPriority w:val="0"/>
    <w:qFormat/>
    <w:rPr>
      <w:rFonts w:ascii="Tahoma" w:hAnsi="Tahoma"/>
      <w:szCs w:val="20"/>
    </w:rPr>
  </w:style>
  <w:style w:type="character" w:styleId="1490" w:customStyle="1">
    <w:name w:val="p71"/>
    <w:uiPriority w:val="0"/>
    <w:qFormat/>
    <w:rPr>
      <w:rFonts w:ascii="Tahoma" w:hAnsi="Tahoma"/>
      <w:szCs w:val="20"/>
    </w:rPr>
  </w:style>
  <w:style w:type="character" w:styleId="1491" w:customStyle="1">
    <w:name w:val="p141"/>
    <w:uiPriority w:val="0"/>
    <w:qFormat/>
    <w:rPr>
      <w:sz w:val="21"/>
      <w:szCs w:val="21"/>
    </w:rPr>
  </w:style>
  <w:style w:type="character" w:styleId="1492" w:customStyle="1">
    <w:name w:val="样式 宋体 小四"/>
    <w:uiPriority w:val="0"/>
    <w:qFormat/>
    <w:rPr>
      <w:rFonts w:ascii="宋体" w:hAnsi="宋体"/>
      <w:sz w:val="24"/>
      <w:szCs w:val="20"/>
    </w:rPr>
  </w:style>
  <w:style w:type="character" w:styleId="1493" w:customStyle="1">
    <w:name w:val="style31"/>
    <w:uiPriority w:val="0"/>
    <w:qFormat/>
    <w:rPr>
      <w:rFonts w:ascii="Tahoma" w:hAnsi="Tahoma"/>
      <w:sz w:val="23"/>
      <w:szCs w:val="23"/>
    </w:rPr>
  </w:style>
  <w:style w:type="character" w:styleId="1494" w:customStyle="1">
    <w:name w:val="css41"/>
    <w:uiPriority w:val="0"/>
    <w:qFormat/>
    <w:rPr>
      <w:rFonts w:hint="default"/>
      <w:spacing w:val="0"/>
      <w:sz w:val="26"/>
      <w:szCs w:val="26"/>
    </w:rPr>
  </w:style>
  <w:style w:type="paragraph" w:styleId="1495" w:customStyle="1">
    <w:name w:val="函数注释1"/>
    <w:basedOn w:val="793"/>
    <w:uiPriority w:val="0"/>
    <w:qFormat/>
    <w:pPr>
      <w:ind w:left="1678" w:right="210" w:hanging="1049"/>
      <w:jc w:val="left"/>
      <w:spacing w:after="20" w:line="320" w:lineRule="exact"/>
    </w:pPr>
    <w:rPr>
      <w:sz w:val="24"/>
    </w:rPr>
  </w:style>
  <w:style w:type="paragraph" w:styleId="1496" w:customStyle="1">
    <w:name w:val="Char Char Char Char Char Char Char Char Char Char Char Char"/>
    <w:basedOn w:val="793"/>
    <w:uiPriority w:val="0"/>
    <w:qFormat/>
    <w:pPr>
      <w:spacing w:line="360" w:lineRule="auto"/>
    </w:pPr>
    <w:rPr>
      <w:rFonts w:ascii="仿宋_GB2312" w:eastAsia="仿宋_GB2312"/>
      <w:b/>
      <w:sz w:val="32"/>
      <w:szCs w:val="32"/>
    </w:rPr>
  </w:style>
  <w:style w:type="paragraph" w:styleId="1497" w:customStyle="1">
    <w:name w:val="Char2"/>
    <w:basedOn w:val="813"/>
    <w:uiPriority w:val="0"/>
    <w:qFormat/>
    <w:pPr>
      <w:ind w:left="2040" w:hanging="360"/>
      <w:spacing w:line="360" w:lineRule="auto"/>
      <w:tabs>
        <w:tab w:val="left" w:pos="2040" w:leader="none"/>
      </w:tabs>
    </w:pPr>
    <w:rPr>
      <w:rFonts w:ascii="Tahoma" w:hAnsi="Tahoma"/>
      <w:sz w:val="24"/>
      <w:lang w:val="zh-CN"/>
    </w:rPr>
  </w:style>
  <w:style w:type="paragraph" w:styleId="1498" w:customStyle="1">
    <w:name w:val="标准式样"/>
    <w:basedOn w:val="849"/>
    <w:uiPriority w:val="0"/>
    <w:qFormat/>
    <w:pPr>
      <w:ind w:left="210" w:firstLine="420"/>
      <w:jc w:val="left"/>
      <w:spacing w:line="288" w:lineRule="auto"/>
    </w:pPr>
    <w:rPr>
      <w:smallCaps/>
      <w:sz w:val="20"/>
      <w:szCs w:val="20"/>
    </w:rPr>
  </w:style>
  <w:style w:type="paragraph" w:styleId="1499" w:customStyle="1">
    <w:name w:val="Javis"/>
    <w:basedOn w:val="793"/>
    <w:uiPriority w:val="0"/>
    <w:qFormat/>
    <w:pPr>
      <w:ind w:right="210"/>
      <w:spacing w:line="360" w:lineRule="auto"/>
    </w:pPr>
    <w:rPr>
      <w:rFonts w:cs="宋体"/>
      <w:sz w:val="24"/>
    </w:rPr>
  </w:style>
  <w:style w:type="paragraph" w:styleId="1500" w:customStyle="1">
    <w:name w:val="页眉1"/>
    <w:basedOn w:val="793"/>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1" w:customStyle="1">
    <w:name w:val="Char Char Char1 Char Char Char"/>
    <w:basedOn w:val="793"/>
    <w:uiPriority w:val="0"/>
    <w:qFormat/>
    <w:pPr>
      <w:ind w:firstLine="200"/>
      <w:spacing w:line="360" w:lineRule="auto"/>
    </w:pPr>
    <w:rPr>
      <w:rFonts w:ascii="Tahoma" w:hAnsi="Tahoma"/>
      <w:sz w:val="24"/>
    </w:rPr>
  </w:style>
  <w:style w:type="paragraph" w:styleId="1502" w:customStyle="1">
    <w:name w:val="并列项-点"/>
    <w:basedOn w:val="793"/>
    <w:uiPriority w:val="0"/>
    <w:qFormat/>
    <w:pPr>
      <w:ind w:left="851" w:hanging="284"/>
      <w:spacing w:before="120" w:line="360" w:lineRule="auto"/>
      <w:widowControl/>
      <w:tabs>
        <w:tab w:val="left" w:pos="851" w:leader="none"/>
        <w:tab w:val="left" w:pos="927" w:leader="none"/>
      </w:tabs>
    </w:pPr>
    <w:rPr>
      <w:sz w:val="24"/>
    </w:rPr>
  </w:style>
  <w:style w:type="paragraph" w:styleId="1503" w:customStyle="1">
    <w:name w:val="MM Topic 3"/>
    <w:basedOn w:val="796"/>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4" w:customStyle="1">
    <w:name w:val="Char Char Char Char1 Char Char Char"/>
    <w:basedOn w:val="793"/>
    <w:uiPriority w:val="0"/>
    <w:qFormat/>
    <w:pPr>
      <w:spacing w:line="360" w:lineRule="auto"/>
    </w:pPr>
    <w:rPr>
      <w:sz w:val="24"/>
    </w:rPr>
  </w:style>
  <w:style w:type="paragraph" w:styleId="1505" w:customStyle="1">
    <w:name w:val="Char Char Char Char Char Char2"/>
    <w:basedOn w:val="793"/>
    <w:uiPriority w:val="0"/>
    <w:qFormat/>
    <w:pPr>
      <w:jc w:val="left"/>
      <w:spacing w:after="160" w:line="240" w:lineRule="exact"/>
      <w:widowControl/>
    </w:pPr>
    <w:rPr>
      <w:rFonts w:ascii="黑体" w:hAnsi="Verdana" w:eastAsia="黑体"/>
      <w:sz w:val="32"/>
      <w:szCs w:val="32"/>
    </w:rPr>
  </w:style>
  <w:style w:type="paragraph" w:styleId="1506" w:customStyle="1">
    <w:name w:val="1-二级标题"/>
    <w:basedOn w:val="793"/>
    <w:uiPriority w:val="0"/>
    <w:qFormat/>
    <w:pPr>
      <w:ind w:firstLine="200"/>
      <w:spacing w:line="360" w:lineRule="auto"/>
      <w:outlineLvl w:val="1"/>
    </w:pPr>
    <w:rPr>
      <w:rFonts w:ascii="宋体" w:hAnsi="宋体"/>
      <w:b/>
      <w:sz w:val="24"/>
      <w:szCs w:val="24"/>
    </w:rPr>
  </w:style>
  <w:style w:type="paragraph" w:styleId="1507" w:customStyle="1">
    <w:name w:val="项目编号1"/>
    <w:basedOn w:val="793"/>
    <w:next w:val="793"/>
    <w:uiPriority w:val="0"/>
    <w:qFormat/>
    <w:pPr>
      <w:ind w:left="420" w:hanging="420"/>
      <w:jc w:val="left"/>
      <w:spacing w:line="360" w:lineRule="auto"/>
      <w:tabs>
        <w:tab w:val="left" w:pos="420" w:leader="none"/>
      </w:tabs>
    </w:pPr>
    <w:rPr>
      <w:rFonts w:ascii="宋体"/>
      <w:sz w:val="24"/>
      <w:szCs w:val="24"/>
    </w:rPr>
  </w:style>
  <w:style w:type="paragraph" w:styleId="1508" w:customStyle="1">
    <w:name w:val="Char Char Char Char Char Char Char Char1"/>
    <w:basedOn w:val="793"/>
    <w:uiPriority w:val="0"/>
    <w:qFormat/>
    <w:pPr>
      <w:spacing w:line="360" w:lineRule="auto"/>
    </w:pPr>
    <w:rPr>
      <w:sz w:val="24"/>
    </w:rPr>
  </w:style>
  <w:style w:type="paragraph" w:styleId="1509" w:customStyle="1">
    <w:name w:val="项目编号"/>
    <w:basedOn w:val="793"/>
    <w:uiPriority w:val="0"/>
    <w:qFormat/>
    <w:pPr>
      <w:ind w:left="405" w:hanging="405"/>
      <w:spacing w:line="360" w:lineRule="auto"/>
      <w:tabs>
        <w:tab w:val="left" w:pos="405" w:leader="none"/>
      </w:tabs>
    </w:pPr>
    <w:rPr>
      <w:rFonts w:ascii="宋体" w:eastAsia="仿宋_GB2312"/>
      <w:sz w:val="24"/>
    </w:rPr>
  </w:style>
  <w:style w:type="paragraph" w:styleId="1510" w:customStyle="1">
    <w:name w:val="标准文字"/>
    <w:basedOn w:val="793"/>
    <w:uiPriority w:val="0"/>
    <w:qFormat/>
    <w:pPr>
      <w:ind w:firstLine="420"/>
      <w:spacing w:after="20" w:line="360" w:lineRule="auto"/>
    </w:pPr>
    <w:rPr>
      <w:sz w:val="24"/>
      <w:szCs w:val="24"/>
    </w:rPr>
  </w:style>
  <w:style w:type="paragraph" w:styleId="1511" w:customStyle="1">
    <w:name w:val="样式 标题4 楷体_GB2312 四号 加粗 两端对齐 段前: 7.8 磅 段后: 7.8 磅 行距: 1.5 倍行距 + 段前..."/>
    <w:basedOn w:val="797"/>
    <w:next w:val="85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2" w:customStyle="1">
    <w:name w:val="名词解释11"/>
    <w:basedOn w:val="1513"/>
    <w:uiPriority w:val="0"/>
    <w:qFormat/>
    <w:pPr>
      <w:ind w:firstLine="0"/>
      <w:spacing w:after="0"/>
    </w:pPr>
  </w:style>
  <w:style w:type="paragraph" w:styleId="1513" w:customStyle="1">
    <w:name w:val="名词解释"/>
    <w:basedOn w:val="793"/>
    <w:uiPriority w:val="0"/>
    <w:qFormat/>
    <w:pPr>
      <w:ind w:left="2325" w:hanging="2325"/>
      <w:spacing w:after="20" w:line="288" w:lineRule="auto"/>
    </w:pPr>
    <w:rPr>
      <w:sz w:val="24"/>
    </w:rPr>
  </w:style>
  <w:style w:type="paragraph" w:styleId="1514" w:customStyle="1">
    <w:name w:val="Char Char1 Char Char Char Char Char Char1"/>
    <w:basedOn w:val="793"/>
    <w:uiPriority w:val="0"/>
    <w:qFormat/>
    <w:pPr>
      <w:spacing w:line="360" w:lineRule="auto"/>
    </w:pPr>
    <w:rPr>
      <w:rFonts w:ascii="Tahoma" w:hAnsi="Tahoma"/>
      <w:sz w:val="24"/>
      <w:szCs w:val="24"/>
    </w:rPr>
  </w:style>
  <w:style w:type="paragraph" w:styleId="1515" w:customStyle="1">
    <w:name w:val="_Style 1"/>
    <w:basedOn w:val="793"/>
    <w:uiPriority w:val="0"/>
    <w:qFormat/>
    <w:pPr>
      <w:ind w:firstLine="420"/>
      <w:spacing w:line="360" w:lineRule="auto"/>
    </w:pPr>
    <w:rPr>
      <w:rFonts w:ascii="Calibri" w:hAnsi="Calibri"/>
      <w:sz w:val="24"/>
      <w:szCs w:val="22"/>
    </w:rPr>
  </w:style>
  <w:style w:type="paragraph" w:styleId="1516" w:customStyle="1">
    <w:name w:val="表中"/>
    <w:basedOn w:val="793"/>
    <w:uiPriority w:val="0"/>
    <w:qFormat/>
    <w:pPr>
      <w:jc w:val="center"/>
      <w:spacing w:line="360" w:lineRule="atLeast"/>
    </w:pPr>
    <w:rPr>
      <w:sz w:val="24"/>
    </w:rPr>
  </w:style>
  <w:style w:type="paragraph" w:styleId="1517" w:customStyle="1">
    <w:name w:val="产品型号"/>
    <w:basedOn w:val="79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8" w:customStyle="1">
    <w:name w:val="Char Char1 Char Char Char Char1 Char Char Char Char Char Char"/>
    <w:basedOn w:val="793"/>
    <w:uiPriority w:val="0"/>
    <w:qFormat/>
    <w:pPr>
      <w:spacing w:line="360" w:lineRule="auto"/>
    </w:pPr>
    <w:rPr>
      <w:rFonts w:ascii="Tahoma" w:hAnsi="Tahoma"/>
      <w:sz w:val="24"/>
    </w:rPr>
  </w:style>
  <w:style w:type="paragraph" w:styleId="1519" w:customStyle="1">
    <w:name w:val="_Style 95"/>
    <w:basedOn w:val="813"/>
    <w:uiPriority w:val="0"/>
    <w:qFormat/>
    <w:pPr>
      <w:spacing w:line="360" w:lineRule="auto"/>
    </w:pPr>
    <w:rPr>
      <w:rFonts w:ascii="Tahoma" w:hAnsi="Tahoma"/>
      <w:sz w:val="24"/>
      <w:lang w:val="zh-CN"/>
    </w:rPr>
  </w:style>
  <w:style w:type="paragraph" w:styleId="1520" w:customStyle="1">
    <w:name w:val="表格题注"/>
    <w:next w:val="793"/>
    <w:uiPriority w:val="0"/>
    <w:qFormat/>
    <w:pPr>
      <w:jc w:val="center"/>
      <w:keepLines/>
    </w:pPr>
    <w:rPr>
      <w:rFonts w:ascii="Arial" w:hAnsi="Arial" w:eastAsia="宋体" w:cs="Times New Roman"/>
      <w:sz w:val="18"/>
      <w:szCs w:val="18"/>
      <w:lang w:val="en-US" w:eastAsia="zh-CN" w:bidi="ar-SA"/>
    </w:rPr>
  </w:style>
  <w:style w:type="paragraph" w:styleId="1521" w:customStyle="1">
    <w:name w:val="1."/>
    <w:basedOn w:val="793"/>
    <w:uiPriority w:val="0"/>
    <w:qFormat/>
    <w:pPr>
      <w:ind w:firstLine="480"/>
      <w:spacing w:line="360" w:lineRule="auto"/>
    </w:pPr>
    <w:rPr>
      <w:sz w:val="24"/>
      <w:szCs w:val="24"/>
    </w:rPr>
  </w:style>
  <w:style w:type="paragraph" w:styleId="1522" w:customStyle="1">
    <w:name w:val="MM Topic 2"/>
    <w:basedOn w:val="795"/>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3" w:customStyle="1">
    <w:name w:val="_Style 951"/>
    <w:basedOn w:val="813"/>
    <w:uiPriority w:val="0"/>
    <w:qFormat/>
    <w:pPr>
      <w:spacing w:line="360" w:lineRule="auto"/>
    </w:pPr>
    <w:rPr>
      <w:rFonts w:ascii="Tahoma" w:hAnsi="Tahoma"/>
      <w:sz w:val="24"/>
      <w:lang w:val="zh-CN"/>
    </w:rPr>
  </w:style>
  <w:style w:type="paragraph" w:styleId="1524" w:customStyle="1">
    <w:name w:val="表内容"/>
    <w:uiPriority w:val="0"/>
    <w:qFormat/>
    <w:rPr>
      <w:rFonts w:ascii="宋体" w:hAnsi="Times New Roman" w:eastAsia="宋体" w:cs="Times New Roman"/>
      <w:sz w:val="24"/>
      <w:szCs w:val="24"/>
      <w:lang w:val="en-US" w:eastAsia="zh-CN" w:bidi="ar-SA"/>
    </w:rPr>
  </w:style>
  <w:style w:type="paragraph" w:styleId="1525" w:customStyle="1">
    <w:name w:val="Char12"/>
    <w:basedOn w:val="793"/>
    <w:uiPriority w:val="0"/>
    <w:qFormat/>
    <w:pPr>
      <w:spacing w:line="360" w:lineRule="auto"/>
    </w:pPr>
    <w:rPr>
      <w:rFonts w:ascii="仿宋_GB2312" w:eastAsia="仿宋_GB2312"/>
      <w:b/>
      <w:sz w:val="32"/>
      <w:szCs w:val="32"/>
    </w:rPr>
  </w:style>
  <w:style w:type="paragraph" w:styleId="1526" w:customStyle="1">
    <w:name w:val="图形"/>
    <w:basedOn w:val="793"/>
    <w:uiPriority w:val="0"/>
    <w:qFormat/>
    <w:pPr>
      <w:ind w:firstLine="420"/>
      <w:jc w:val="center"/>
      <w:spacing w:after="20" w:line="288" w:lineRule="auto"/>
    </w:pPr>
    <w:rPr>
      <w:sz w:val="24"/>
      <w:szCs w:val="24"/>
    </w:rPr>
  </w:style>
  <w:style w:type="paragraph" w:styleId="1527" w:customStyle="1">
    <w:name w:val="Char Char1 Char Char Char Char Char Char Char Char1"/>
    <w:basedOn w:val="793"/>
    <w:uiPriority w:val="0"/>
    <w:qFormat/>
    <w:pPr>
      <w:jc w:val="left"/>
      <w:spacing w:after="160" w:line="240" w:lineRule="exact"/>
      <w:widowControl/>
    </w:pPr>
    <w:rPr>
      <w:rFonts w:ascii="Verdana" w:hAnsi="Verdana"/>
      <w:sz w:val="20"/>
      <w:lang w:eastAsia="en-US"/>
    </w:rPr>
  </w:style>
  <w:style w:type="paragraph" w:styleId="1528" w:customStyle="1">
    <w:name w:val="项目编号3"/>
    <w:basedOn w:val="793"/>
    <w:next w:val="793"/>
    <w:uiPriority w:val="0"/>
    <w:qFormat/>
    <w:pPr>
      <w:ind w:firstLine="200"/>
      <w:jc w:val="left"/>
      <w:spacing w:line="360" w:lineRule="auto"/>
      <w:tabs>
        <w:tab w:val="left" w:pos="425" w:leader="none"/>
      </w:tabs>
    </w:pPr>
    <w:rPr>
      <w:rFonts w:ascii="宋体"/>
      <w:sz w:val="24"/>
      <w:szCs w:val="24"/>
    </w:rPr>
  </w:style>
  <w:style w:type="paragraph" w:styleId="1529" w:customStyle="1">
    <w:name w:val="Char Char Char Char Char Char1"/>
    <w:basedOn w:val="793"/>
    <w:uiPriority w:val="0"/>
    <w:qFormat/>
    <w:pPr>
      <w:spacing w:line="360" w:lineRule="auto"/>
    </w:pPr>
    <w:rPr>
      <w:rFonts w:ascii="Tahoma" w:hAnsi="Tahoma"/>
      <w:sz w:val="24"/>
    </w:rPr>
  </w:style>
  <w:style w:type="paragraph" w:styleId="1530" w:customStyle="1">
    <w:name w:val="Char11"/>
    <w:basedOn w:val="793"/>
    <w:uiPriority w:val="0"/>
    <w:qFormat/>
    <w:pPr>
      <w:jc w:val="left"/>
      <w:spacing w:after="160" w:line="240" w:lineRule="exact"/>
      <w:widowControl/>
    </w:pPr>
    <w:rPr>
      <w:rFonts w:ascii="Verdana" w:hAnsi="Verdana"/>
      <w:sz w:val="20"/>
      <w:lang w:eastAsia="en-US"/>
    </w:rPr>
  </w:style>
  <w:style w:type="paragraph" w:styleId="1531" w:customStyle="1">
    <w:name w:val="回信地址"/>
    <w:basedOn w:val="793"/>
    <w:uiPriority w:val="0"/>
    <w:qFormat/>
    <w:pPr>
      <w:ind w:right="-120" w:firstLine="420"/>
      <w:jc w:val="left"/>
      <w:keepLines/>
      <w:spacing w:after="20" w:line="200" w:lineRule="atLeast"/>
      <w:widowControl/>
    </w:pPr>
    <w:rPr>
      <w:sz w:val="16"/>
    </w:rPr>
  </w:style>
  <w:style w:type="paragraph" w:styleId="1532" w:customStyle="1">
    <w:name w:val="Char Char Char Char Char Char Char Char Char Char1"/>
    <w:basedOn w:val="793"/>
    <w:uiPriority w:val="0"/>
    <w:qFormat/>
    <w:pPr>
      <w:ind w:left="425" w:hanging="425"/>
      <w:spacing w:line="360" w:lineRule="auto"/>
      <w:tabs>
        <w:tab w:val="left" w:pos="425" w:leader="none"/>
      </w:tabs>
    </w:pPr>
    <w:rPr>
      <w:sz w:val="28"/>
    </w:rPr>
  </w:style>
  <w:style w:type="paragraph" w:styleId="1533" w:customStyle="1">
    <w:name w:val="标书表格字体格式"/>
    <w:next w:val="1476"/>
    <w:uiPriority w:val="0"/>
    <w:qFormat/>
    <w:rPr>
      <w:rFonts w:ascii="Times New Roman" w:hAnsi="Times New Roman" w:eastAsia="宋体" w:cs="Times New Roman"/>
      <w:sz w:val="21"/>
      <w:szCs w:val="24"/>
      <w:lang w:val="en-US" w:eastAsia="zh-CN" w:bidi="ar-SA"/>
    </w:rPr>
  </w:style>
  <w:style w:type="paragraph" w:styleId="1534" w:customStyle="1">
    <w:name w:val="样式 纯文本 + 楷体_GB2312 小四 行距: 固定值 20 磅1"/>
    <w:basedOn w:val="827"/>
    <w:uiPriority w:val="0"/>
    <w:qFormat/>
    <w:pPr>
      <w:ind w:firstLine="200"/>
      <w:spacing w:line="400" w:lineRule="exact"/>
    </w:pPr>
    <w:rPr>
      <w:rFonts w:ascii="楷体_GB2312" w:eastAsia="楷体_GB2312"/>
      <w:sz w:val="24"/>
    </w:rPr>
  </w:style>
  <w:style w:type="paragraph" w:styleId="1535" w:customStyle="1">
    <w:name w:val="Char2 Char Char Char1"/>
    <w:basedOn w:val="813"/>
    <w:uiPriority w:val="0"/>
    <w:qFormat/>
    <w:pPr>
      <w:spacing w:line="360" w:lineRule="auto"/>
    </w:pPr>
    <w:rPr>
      <w:rFonts w:ascii="Tahoma" w:hAnsi="Tahoma"/>
      <w:sz w:val="24"/>
      <w:szCs w:val="24"/>
      <w:lang w:val="zh-CN"/>
    </w:rPr>
  </w:style>
  <w:style w:type="paragraph" w:styleId="1536" w:customStyle="1">
    <w:name w:val="章标题"/>
    <w:next w:val="793"/>
    <w:uiPriority w:val="0"/>
    <w:qFormat/>
    <w:pPr>
      <w:jc w:val="both"/>
      <w:outlineLvl w:val="1"/>
    </w:pPr>
    <w:rPr>
      <w:rFonts w:ascii="黑体" w:hAnsi="Times New Roman" w:eastAsia="黑体" w:cs="Times New Roman"/>
      <w:sz w:val="21"/>
      <w:lang w:val="en-US" w:eastAsia="zh-CN" w:bidi="ar-SA"/>
    </w:rPr>
  </w:style>
  <w:style w:type="paragraph" w:styleId="1537" w:customStyle="1">
    <w:name w:val="图样式"/>
    <w:basedOn w:val="793"/>
    <w:uiPriority w:val="0"/>
    <w:qFormat/>
    <w:pPr>
      <w:jc w:val="center"/>
      <w:spacing w:before="80" w:after="80" w:line="360" w:lineRule="auto"/>
      <w:widowControl/>
    </w:pPr>
    <w:rPr>
      <w:sz w:val="20"/>
    </w:rPr>
  </w:style>
  <w:style w:type="paragraph" w:styleId="1538" w:customStyle="1">
    <w:name w:val="插图题注"/>
    <w:next w:val="793"/>
    <w:uiPriority w:val="0"/>
    <w:qFormat/>
    <w:pPr>
      <w:jc w:val="center"/>
    </w:pPr>
    <w:rPr>
      <w:rFonts w:ascii="Arial" w:hAnsi="Arial" w:eastAsia="宋体" w:cs="Times New Roman"/>
      <w:sz w:val="18"/>
      <w:szCs w:val="18"/>
      <w:lang w:val="en-US" w:eastAsia="zh-CN" w:bidi="ar-SA"/>
    </w:rPr>
  </w:style>
  <w:style w:type="paragraph" w:styleId="1539" w:customStyle="1">
    <w:name w:val="题注4"/>
    <w:basedOn w:val="793"/>
    <w:next w:val="810"/>
    <w:uiPriority w:val="0"/>
    <w:qFormat/>
    <w:pPr>
      <w:jc w:val="center"/>
      <w:spacing w:line="360" w:lineRule="auto"/>
    </w:pPr>
    <w:rPr>
      <w:b/>
      <w:color w:val="000000"/>
      <w:sz w:val="24"/>
      <w:szCs w:val="21"/>
      <w:lang w:val="en-GB"/>
    </w:rPr>
  </w:style>
  <w:style w:type="paragraph" w:styleId="1540" w:customStyle="1">
    <w:name w:val="样式2"/>
    <w:basedOn w:val="794"/>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1" w:customStyle="1">
    <w:name w:val="MM Topic 1"/>
    <w:basedOn w:val="794"/>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2" w:customStyle="1">
    <w:name w:val="标题0"/>
    <w:basedOn w:val="856"/>
    <w:next w:val="856"/>
    <w:uiPriority w:val="0"/>
    <w:qFormat/>
    <w:pPr>
      <w:ind w:firstLine="420"/>
      <w:spacing w:line="288" w:lineRule="auto"/>
    </w:pPr>
    <w:rPr>
      <w:rFonts w:ascii="Arial" w:hAnsi="Arial"/>
      <w:sz w:val="52"/>
      <w:lang w:val="en-US"/>
    </w:rPr>
  </w:style>
  <w:style w:type="paragraph" w:styleId="1543" w:customStyle="1">
    <w:name w:val="Table"/>
    <w:basedOn w:val="793"/>
    <w:uiPriority w:val="0"/>
    <w:qFormat/>
    <w:pPr>
      <w:ind w:left="2268" w:right="709"/>
      <w:jc w:val="center"/>
      <w:spacing w:before="20" w:after="20" w:line="360" w:lineRule="auto"/>
    </w:pPr>
    <w:rPr>
      <w:rFonts w:ascii="Arial" w:hAnsi="Arial" w:eastAsia="2OcuAe"/>
      <w:spacing w:val="2"/>
      <w:sz w:val="18"/>
    </w:rPr>
  </w:style>
  <w:style w:type="paragraph" w:styleId="1544" w:customStyle="1">
    <w:name w:val="样式 段前: 7.8 磅"/>
    <w:basedOn w:val="793"/>
    <w:uiPriority w:val="0"/>
    <w:qFormat/>
    <w:pPr>
      <w:ind w:left="1559" w:firstLine="200"/>
      <w:spacing w:before="156" w:line="360" w:lineRule="auto"/>
      <w:tabs>
        <w:tab w:val="left" w:pos="1559" w:leader="none"/>
      </w:tabs>
    </w:pPr>
    <w:rPr>
      <w:sz w:val="24"/>
    </w:rPr>
  </w:style>
  <w:style w:type="paragraph" w:styleId="1545" w:customStyle="1">
    <w:name w:val="函数注释2"/>
    <w:basedOn w:val="793"/>
    <w:uiPriority w:val="0"/>
    <w:qFormat/>
    <w:pPr>
      <w:ind w:left="1680" w:firstLine="420"/>
      <w:spacing w:after="20" w:line="288" w:lineRule="auto"/>
    </w:pPr>
    <w:rPr>
      <w:sz w:val="24"/>
      <w:szCs w:val="24"/>
    </w:rPr>
  </w:style>
  <w:style w:type="paragraph" w:styleId="1546" w:customStyle="1">
    <w:name w:val="00"/>
    <w:basedOn w:val="793"/>
    <w:uiPriority w:val="0"/>
    <w:qFormat/>
    <w:pPr>
      <w:jc w:val="left"/>
      <w:spacing w:line="360" w:lineRule="auto"/>
    </w:pPr>
    <w:rPr>
      <w:rFonts w:ascii="黑体" w:eastAsia="黑体"/>
      <w:b/>
      <w:bCs/>
      <w:sz w:val="20"/>
    </w:rPr>
  </w:style>
  <w:style w:type="paragraph" w:styleId="1547" w:customStyle="1">
    <w:name w:val="Char Char Char Char Char Char Char"/>
    <w:basedOn w:val="793"/>
    <w:uiPriority w:val="0"/>
    <w:qFormat/>
    <w:pPr>
      <w:jc w:val="left"/>
      <w:spacing w:after="160" w:line="240" w:lineRule="exact"/>
      <w:widowControl/>
    </w:pPr>
    <w:rPr>
      <w:rFonts w:ascii="Arial" w:hAnsi="Arial" w:eastAsia="Times New Roman" w:cs="Verdana"/>
      <w:b/>
      <w:sz w:val="24"/>
      <w:szCs w:val="24"/>
      <w:lang w:eastAsia="en-US"/>
    </w:rPr>
  </w:style>
  <w:style w:type="paragraph" w:styleId="1548" w:customStyle="1">
    <w:name w:val="Char Char Char Char2"/>
    <w:basedOn w:val="813"/>
    <w:uiPriority w:val="0"/>
    <w:qFormat/>
    <w:rPr>
      <w:rFonts w:ascii="Tahoma" w:hAnsi="Tahoma"/>
      <w:sz w:val="24"/>
      <w:lang w:val="zh-CN"/>
    </w:rPr>
  </w:style>
  <w:style w:type="paragraph" w:styleId="1549" w:customStyle="1">
    <w:name w:val="列表_名词"/>
    <w:basedOn w:val="1512"/>
    <w:uiPriority w:val="0"/>
    <w:qFormat/>
    <w:pPr>
      <w:ind w:left="2745" w:hanging="420"/>
      <w:tabs>
        <w:tab w:val="left" w:pos="2745" w:leader="none"/>
      </w:tabs>
    </w:pPr>
  </w:style>
  <w:style w:type="paragraph" w:styleId="1550" w:customStyle="1">
    <w:name w:val="Char Char Char Char Char Char Char Char Char Char Char Char Char Char Char Char1"/>
    <w:basedOn w:val="793"/>
    <w:uiPriority w:val="0"/>
    <w:qFormat/>
    <w:pPr>
      <w:spacing w:line="360" w:lineRule="auto"/>
      <w:tabs>
        <w:tab w:val="left" w:pos="360" w:leader="none"/>
      </w:tabs>
    </w:pPr>
    <w:rPr>
      <w:sz w:val="24"/>
      <w:szCs w:val="24"/>
    </w:rPr>
  </w:style>
  <w:style w:type="paragraph" w:styleId="1551" w:customStyle="1">
    <w:name w:val="程序代码"/>
    <w:basedOn w:val="793"/>
    <w:uiPriority w:val="0"/>
    <w:qFormat/>
    <w:pPr>
      <w:ind w:left="839" w:firstLine="420"/>
      <w:spacing w:after="20" w:line="288" w:lineRule="auto"/>
    </w:pPr>
    <w:rPr>
      <w:rFonts w:eastAsia="仿宋_GB2312"/>
      <w:sz w:val="24"/>
      <w:szCs w:val="24"/>
    </w:rPr>
  </w:style>
  <w:style w:type="paragraph" w:styleId="1552" w:customStyle="1">
    <w:name w:val="Char Char Char1 Char Char Char1"/>
    <w:basedOn w:val="793"/>
    <w:uiPriority w:val="0"/>
    <w:qFormat/>
    <w:pPr>
      <w:ind w:firstLine="200"/>
      <w:spacing w:line="360" w:lineRule="auto"/>
    </w:pPr>
    <w:rPr>
      <w:rFonts w:ascii="Tahoma" w:hAnsi="Tahoma"/>
      <w:sz w:val="24"/>
    </w:rPr>
  </w:style>
  <w:style w:type="paragraph" w:styleId="1553" w:customStyle="1">
    <w:name w:val="重点"/>
    <w:basedOn w:val="793"/>
    <w:uiPriority w:val="0"/>
    <w:qFormat/>
    <w:pPr>
      <w:ind w:firstLine="420"/>
      <w:spacing w:after="20" w:line="288" w:lineRule="auto"/>
      <w:shd w:val="pct10" w:color="auto" w:fill="auto"/>
    </w:pPr>
    <w:rPr>
      <w:rFonts w:eastAsia="黑体"/>
      <w:b/>
      <w:sz w:val="24"/>
      <w:szCs w:val="24"/>
    </w:rPr>
  </w:style>
  <w:style w:type="paragraph" w:styleId="1554" w:customStyle="1">
    <w:name w:val="简介正文"/>
    <w:basedOn w:val="793"/>
    <w:uiPriority w:val="0"/>
    <w:qFormat/>
    <w:pPr>
      <w:ind w:left="1701" w:hanging="1701"/>
      <w:spacing w:after="20" w:line="520" w:lineRule="exact"/>
    </w:pPr>
    <w:rPr>
      <w:sz w:val="24"/>
    </w:rPr>
  </w:style>
  <w:style w:type="paragraph" w:styleId="1555" w:customStyle="1">
    <w:name w:val="正文(缩进)"/>
    <w:basedOn w:val="793"/>
    <w:uiPriority w:val="0"/>
    <w:qFormat/>
    <w:pPr>
      <w:ind w:firstLine="200"/>
      <w:spacing w:line="360" w:lineRule="auto"/>
      <w:widowControl/>
    </w:pPr>
    <w:rPr>
      <w:rFonts w:eastAsia="仿宋_GB2312"/>
      <w:sz w:val="24"/>
    </w:rPr>
  </w:style>
  <w:style w:type="paragraph" w:styleId="1556" w:customStyle="1">
    <w:name w:val="列表2"/>
    <w:basedOn w:val="793"/>
    <w:uiPriority w:val="0"/>
    <w:qFormat/>
    <w:pPr>
      <w:ind w:left="1469" w:hanging="420"/>
      <w:spacing w:after="20" w:line="288" w:lineRule="auto"/>
      <w:tabs>
        <w:tab w:val="left" w:pos="1470" w:leader="none"/>
      </w:tabs>
    </w:pPr>
    <w:rPr>
      <w:sz w:val="24"/>
      <w:szCs w:val="24"/>
    </w:rPr>
  </w:style>
  <w:style w:type="paragraph" w:styleId="1557" w:customStyle="1">
    <w:name w:val="正文1)"/>
    <w:basedOn w:val="79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8" w:customStyle="1">
    <w:name w:val="Char1 Char Char Char Char Char Char1"/>
    <w:basedOn w:val="793"/>
    <w:uiPriority w:val="0"/>
    <w:qFormat/>
    <w:pPr>
      <w:spacing w:line="360" w:lineRule="auto"/>
    </w:pPr>
    <w:rPr>
      <w:rFonts w:ascii="Tahoma" w:hAnsi="Tahoma"/>
      <w:sz w:val="24"/>
    </w:rPr>
  </w:style>
  <w:style w:type="paragraph" w:styleId="1559" w:customStyle="1">
    <w:name w:val="列出段落11"/>
    <w:basedOn w:val="793"/>
    <w:uiPriority w:val="34"/>
    <w:qFormat/>
    <w:pPr>
      <w:ind w:firstLine="420"/>
    </w:pPr>
  </w:style>
  <w:style w:type="paragraph" w:styleId="1560" w:customStyle="1">
    <w:name w:val="正文文本缩进 31"/>
    <w:basedOn w:val="793"/>
    <w:uiPriority w:val="0"/>
    <w:qFormat/>
    <w:pPr>
      <w:ind w:firstLine="480"/>
      <w:spacing w:line="360" w:lineRule="auto"/>
    </w:pPr>
    <w:rPr>
      <w:rFonts w:ascii="宋体"/>
      <w:b/>
      <w:lang w:val="zh-CN"/>
    </w:rPr>
  </w:style>
  <w:style w:type="character" w:styleId="1561" w:customStyle="1">
    <w:name w:val="标题 4 Char1"/>
    <w:uiPriority w:val="0"/>
    <w:qFormat/>
    <w:rPr>
      <w:rFonts w:ascii="Times New Roman" w:hAnsi="Times New Roman" w:eastAsia="宋体"/>
      <w:sz w:val="20"/>
    </w:rPr>
  </w:style>
  <w:style w:type="paragraph" w:styleId="1562" w:customStyle="1">
    <w:name w:val="Body Text 24"/>
    <w:basedOn w:val="793"/>
    <w:uiPriority w:val="0"/>
    <w:qFormat/>
    <w:pPr>
      <w:spacing w:before="60" w:line="360" w:lineRule="exact"/>
    </w:pPr>
    <w:rPr>
      <w:rFonts w:eastAsia="楷体_GB2312"/>
      <w:sz w:val="24"/>
    </w:rPr>
  </w:style>
  <w:style w:type="paragraph" w:styleId="1563"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4"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5" w:customStyle="1">
    <w:name w:val="reader-word-layer"/>
    <w:basedOn w:val="793"/>
    <w:uiPriority w:val="0"/>
    <w:qFormat/>
    <w:pPr>
      <w:jc w:val="left"/>
      <w:spacing w:before="100" w:beforeAutospacing="1" w:after="100" w:afterAutospacing="1"/>
      <w:widowControl/>
    </w:pPr>
    <w:rPr>
      <w:rFonts w:ascii="宋体" w:hAnsi="宋体" w:cs="宋体"/>
      <w:sz w:val="24"/>
      <w:szCs w:val="24"/>
    </w:rPr>
  </w:style>
  <w:style w:type="paragraph" w:styleId="1566"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7" w:customStyle="1">
    <w:name w:val="Char Char Char Char11"/>
    <w:basedOn w:val="793"/>
    <w:uiPriority w:val="0"/>
    <w:qFormat/>
    <w:rPr>
      <w:szCs w:val="24"/>
    </w:rPr>
  </w:style>
  <w:style w:type="character" w:styleId="1568" w:customStyle="1">
    <w:name w:val="Char Char231"/>
    <w:uiPriority w:val="0"/>
    <w:qFormat/>
    <w:rPr>
      <w:rFonts w:ascii="幼圆" w:hAnsi="华文细黑" w:eastAsia="幼圆" w:cs="Tahoma"/>
      <w:b/>
      <w:bCs/>
      <w:sz w:val="30"/>
      <w:szCs w:val="24"/>
    </w:rPr>
  </w:style>
  <w:style w:type="character" w:styleId="1569" w:customStyle="1">
    <w:name w:val="Char Char191"/>
    <w:uiPriority w:val="0"/>
    <w:qFormat/>
    <w:rPr>
      <w:rFonts w:ascii="仿宋_GB2312" w:hAnsi="仿宋_GB2312"/>
      <w:b/>
      <w:bCs/>
      <w:sz w:val="28"/>
      <w:szCs w:val="28"/>
    </w:rPr>
  </w:style>
  <w:style w:type="character" w:styleId="1570" w:customStyle="1">
    <w:name w:val="Char Char211"/>
    <w:uiPriority w:val="0"/>
    <w:qFormat/>
    <w:rPr>
      <w:rFonts w:ascii="华文细黑" w:hAnsi="华文细黑" w:eastAsia="幼圆" w:cs="Tahoma"/>
      <w:b/>
      <w:sz w:val="30"/>
      <w:szCs w:val="30"/>
    </w:rPr>
  </w:style>
  <w:style w:type="character" w:styleId="1571" w:customStyle="1">
    <w:name w:val="Char Char201"/>
    <w:uiPriority w:val="0"/>
    <w:qFormat/>
    <w:rPr>
      <w:rFonts w:ascii="Tahoma" w:hAnsi="Tahoma" w:eastAsia="幼圆"/>
      <w:b/>
      <w:bCs/>
      <w:sz w:val="28"/>
      <w:szCs w:val="28"/>
    </w:rPr>
  </w:style>
  <w:style w:type="character" w:styleId="1572" w:customStyle="1">
    <w:name w:val="Char Char221"/>
    <w:uiPriority w:val="0"/>
    <w:qFormat/>
    <w:rPr>
      <w:rFonts w:ascii="幼圆" w:hAnsi="华文细黑" w:eastAsia="幼圆" w:cs="Tahoma"/>
      <w:b/>
      <w:bCs/>
      <w:color w:val="ff0000"/>
      <w:sz w:val="30"/>
      <w:szCs w:val="30"/>
    </w:rPr>
  </w:style>
  <w:style w:type="character" w:styleId="1573" w:customStyle="1">
    <w:name w:val="Char Char161"/>
    <w:uiPriority w:val="0"/>
    <w:qFormat/>
    <w:rPr>
      <w:rFonts w:ascii="Tahoma" w:hAnsi="Tahoma" w:eastAsia="幼圆"/>
      <w:sz w:val="24"/>
      <w:szCs w:val="24"/>
    </w:rPr>
  </w:style>
  <w:style w:type="character" w:styleId="1574" w:customStyle="1">
    <w:name w:val="副标题 Char2"/>
    <w:uiPriority w:val="0"/>
    <w:qFormat/>
    <w:rPr>
      <w:rFonts w:ascii="Cambria" w:hAnsi="Cambria" w:cs="Times New Roman"/>
      <w:b/>
      <w:bCs/>
      <w:sz w:val="32"/>
      <w:szCs w:val="32"/>
    </w:rPr>
  </w:style>
  <w:style w:type="character" w:styleId="1575" w:customStyle="1">
    <w:name w:val="明显引用 Char2"/>
    <w:uiPriority w:val="99"/>
    <w:qFormat/>
    <w:rPr>
      <w:b/>
      <w:bCs/>
      <w:i/>
      <w:iCs/>
      <w:color w:val="4f81bd"/>
      <w:sz w:val="21"/>
    </w:rPr>
  </w:style>
  <w:style w:type="character" w:styleId="1576" w:customStyle="1">
    <w:name w:val="引用 Char2"/>
    <w:uiPriority w:val="99"/>
    <w:qFormat/>
    <w:rPr>
      <w:i/>
      <w:iCs/>
      <w:color w:val="000000"/>
      <w:sz w:val="21"/>
    </w:rPr>
  </w:style>
  <w:style w:type="paragraph" w:styleId="1577" w:customStyle="1">
    <w:name w:val="列出段落2"/>
    <w:basedOn w:val="793"/>
    <w:uiPriority w:val="0"/>
    <w:qFormat/>
    <w:pPr>
      <w:jc w:val="left"/>
    </w:pPr>
    <w:rPr>
      <w:rFonts w:ascii="Calibri" w:hAnsi="Calibri"/>
      <w:sz w:val="22"/>
      <w:szCs w:val="22"/>
      <w:lang w:eastAsia="en-US"/>
    </w:rPr>
  </w:style>
  <w:style w:type="paragraph" w:styleId="1578" w:customStyle="1">
    <w:name w:val="msonormal"/>
    <w:basedOn w:val="793"/>
    <w:uiPriority w:val="0"/>
    <w:qFormat/>
    <w:pPr>
      <w:jc w:val="left"/>
      <w:spacing w:before="100" w:beforeAutospacing="1" w:after="100" w:afterAutospacing="1"/>
      <w:widowControl/>
    </w:pPr>
    <w:rPr>
      <w:rFonts w:ascii="宋体" w:hAnsi="宋体" w:cs="宋体"/>
      <w:sz w:val="24"/>
      <w:szCs w:val="24"/>
    </w:rPr>
  </w:style>
  <w:style w:type="paragraph" w:styleId="1579" w:customStyle="1">
    <w:name w:val="font15"/>
    <w:basedOn w:val="793"/>
    <w:uiPriority w:val="0"/>
    <w:qFormat/>
    <w:pPr>
      <w:jc w:val="left"/>
      <w:spacing w:before="100" w:beforeAutospacing="1" w:after="100" w:afterAutospacing="1"/>
      <w:widowControl/>
    </w:pPr>
    <w:rPr>
      <w:rFonts w:ascii="宋体" w:hAnsi="宋体" w:cs="宋体"/>
      <w:sz w:val="22"/>
      <w:szCs w:val="22"/>
    </w:rPr>
  </w:style>
  <w:style w:type="character" w:styleId="1580" w:customStyle="1">
    <w:name w:val="fontstyle01"/>
    <w:uiPriority w:val="0"/>
    <w:qFormat/>
    <w:rPr>
      <w:rFonts w:hint="eastAsia" w:ascii="宋体" w:hAnsi="宋体" w:eastAsia="宋体"/>
      <w:color w:val="000000"/>
      <w:sz w:val="24"/>
      <w:szCs w:val="24"/>
    </w:rPr>
  </w:style>
  <w:style w:type="character" w:styleId="1581" w:customStyle="1">
    <w:name w:val="正文文本缩进 2 Char"/>
    <w:uiPriority w:val="0"/>
    <w:qFormat/>
    <w:rPr>
      <w:sz w:val="24"/>
    </w:rPr>
  </w:style>
  <w:style w:type="table" w:styleId="1582" w:customStyle="1">
    <w:name w:val="网格型4"/>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3" w:customStyle="1">
    <w:name w:val="页眉 Char"/>
    <w:uiPriority w:val="0"/>
    <w:qFormat/>
    <w:rPr>
      <w:sz w:val="18"/>
      <w:szCs w:val="18"/>
    </w:rPr>
  </w:style>
  <w:style w:type="character" w:styleId="1584" w:customStyle="1">
    <w:name w:val="页脚 Char"/>
    <w:uiPriority w:val="0"/>
    <w:qFormat/>
    <w:rPr>
      <w:sz w:val="18"/>
      <w:szCs w:val="18"/>
    </w:rPr>
  </w:style>
  <w:style w:type="character" w:styleId="1585" w:customStyle="1">
    <w:name w:val="bookmark-item"/>
    <w:basedOn w:val="803"/>
    <w:uiPriority w:val="0"/>
    <w:qFormat/>
  </w:style>
  <w:style w:type="character" w:styleId="1586" w:customStyle="1">
    <w:name w:val="纯文本 Char"/>
    <w:uiPriority w:val="0"/>
    <w:qFormat/>
    <w:rPr>
      <w:rFonts w:ascii="宋体" w:hAnsi="Courier New" w:eastAsia="宋体"/>
      <w:sz w:val="21"/>
      <w:lang w:val="en-US" w:eastAsia="zh-CN" w:bidi="ar-SA"/>
    </w:rPr>
  </w:style>
  <w:style w:type="character" w:styleId="1587" w:customStyle="1">
    <w:name w:val="标题 Char"/>
    <w:uiPriority w:val="0"/>
    <w:qFormat/>
    <w:rPr>
      <w:rFonts w:ascii="Cambria" w:hAnsi="Cambria" w:cs="Times New Roman"/>
      <w:b/>
      <w:bCs/>
      <w:sz w:val="32"/>
      <w:szCs w:val="32"/>
    </w:rPr>
  </w:style>
  <w:style w:type="character" w:styleId="1588" w:customStyle="1">
    <w:name w:val="正文文本缩进 2 Char1"/>
    <w:uiPriority w:val="99"/>
    <w:qFormat/>
    <w:rPr>
      <w:rFonts w:ascii="宋体"/>
      <w:b/>
      <w:bCs/>
      <w:sz w:val="24"/>
    </w:rPr>
  </w:style>
  <w:style w:type="character" w:styleId="1589" w:customStyle="1">
    <w:name w:val="标题 2 Char"/>
    <w:uiPriority w:val="0"/>
    <w:qFormat/>
    <w:rPr>
      <w:rFonts w:ascii="宋体" w:hAnsi="宋体" w:eastAsia="楷体_GB2312"/>
      <w:b/>
      <w:sz w:val="26"/>
    </w:rPr>
  </w:style>
  <w:style w:type="character" w:styleId="1590" w:customStyle="1">
    <w:name w:val="标题 1 Char"/>
    <w:uiPriority w:val="0"/>
    <w:qFormat/>
    <w:rPr>
      <w:rFonts w:eastAsia="楷体_GB2312"/>
      <w:b/>
      <w:sz w:val="44"/>
    </w:rPr>
  </w:style>
  <w:style w:type="character" w:styleId="1591" w:customStyle="1">
    <w:name w:val="批注文字 Char1"/>
    <w:uiPriority w:val="99"/>
    <w:semiHidden/>
    <w:qFormat/>
    <w:rPr>
      <w:rFonts w:eastAsia="楷体_GB2312"/>
      <w:sz w:val="26"/>
    </w:rPr>
  </w:style>
  <w:style w:type="character" w:styleId="1592" w:customStyle="1">
    <w:name w:val="ca-221"/>
    <w:uiPriority w:val="0"/>
    <w:qFormat/>
    <w:rPr>
      <w:rFonts w:hint="eastAsia" w:ascii="宋体" w:hAnsi="宋体" w:eastAsia="宋体"/>
      <w:color w:val="ff0000"/>
      <w:sz w:val="24"/>
      <w:szCs w:val="24"/>
    </w:rPr>
  </w:style>
  <w:style w:type="character" w:styleId="1593" w:customStyle="1">
    <w:name w:val="正文缩进 Char2"/>
    <w:uiPriority w:val="0"/>
    <w:qFormat/>
    <w:rPr>
      <w:rFonts w:eastAsia="楷体_GB2312"/>
      <w:sz w:val="24"/>
      <w:lang w:val="en-US" w:eastAsia="zh-CN" w:bidi="ar-SA"/>
    </w:rPr>
  </w:style>
  <w:style w:type="character" w:styleId="1594" w:customStyle="1">
    <w:name w:val="正文首行缩进 Char Char"/>
    <w:link w:val="1595"/>
    <w:uiPriority w:val="0"/>
    <w:qFormat/>
    <w:rPr>
      <w:szCs w:val="24"/>
      <w:lang w:bidi="ar-SA"/>
    </w:rPr>
  </w:style>
  <w:style w:type="paragraph" w:styleId="1595" w:customStyle="1">
    <w:name w:val="正文首行缩进1"/>
    <w:basedOn w:val="819"/>
    <w:link w:val="1594"/>
    <w:uiPriority w:val="0"/>
    <w:qFormat/>
    <w:pPr>
      <w:ind w:firstLine="420"/>
      <w:spacing w:after="120"/>
    </w:pPr>
    <w:rPr>
      <w:rFonts w:ascii="Times New Roman" w:eastAsia="宋体"/>
      <w:bCs w:val="0"/>
      <w:sz w:val="20"/>
      <w:szCs w:val="24"/>
      <w:lang w:val="en-US"/>
    </w:rPr>
  </w:style>
  <w:style w:type="character" w:styleId="1596" w:customStyle="1">
    <w:name w:val="纯文本 Char2"/>
    <w:uiPriority w:val="0"/>
    <w:qFormat/>
    <w:rPr>
      <w:rFonts w:ascii="宋体" w:hAnsi="Courier New" w:eastAsia="楷体_GB2312"/>
      <w:sz w:val="26"/>
      <w:lang w:val="en-US" w:eastAsia="zh-CN" w:bidi="ar-SA"/>
    </w:rPr>
  </w:style>
  <w:style w:type="character" w:styleId="1597" w:customStyle="1">
    <w:name w:val="正文文本 Char"/>
    <w:uiPriority w:val="0"/>
    <w:qFormat/>
    <w:rPr>
      <w:rFonts w:ascii="楷体_GB2312" w:eastAsia="楷体_GB2312"/>
      <w:sz w:val="28"/>
      <w:lang w:val="en-US" w:eastAsia="zh-CN" w:bidi="ar-SA"/>
    </w:rPr>
  </w:style>
  <w:style w:type="character" w:styleId="1598" w:customStyle="1">
    <w:name w:val="HTML 预设格式 Char"/>
    <w:uiPriority w:val="0"/>
    <w:qFormat/>
    <w:rPr>
      <w:rFonts w:ascii="黑体" w:hAnsi="Courier New" w:eastAsia="黑体" w:cs="楷体_GB2312"/>
    </w:rPr>
  </w:style>
  <w:style w:type="character" w:styleId="1599" w:customStyle="1">
    <w:name w:val="Andy_2级 Char"/>
    <w:link w:val="1600"/>
    <w:uiPriority w:val="0"/>
    <w:qFormat/>
    <w:rPr>
      <w:rFonts w:ascii="Calibri" w:hAnsi="Calibri"/>
      <w:sz w:val="24"/>
    </w:rPr>
  </w:style>
  <w:style w:type="paragraph" w:styleId="1600" w:customStyle="1">
    <w:name w:val="Andy_2级"/>
    <w:basedOn w:val="1601"/>
    <w:link w:val="1599"/>
    <w:uiPriority w:val="0"/>
    <w:qFormat/>
    <w:pPr>
      <w:ind w:firstLine="510"/>
    </w:pPr>
    <w:rPr>
      <w:szCs w:val="20"/>
      <w:lang w:bidi="mn-Mong-CN"/>
    </w:rPr>
  </w:style>
  <w:style w:type="paragraph" w:styleId="1601" w:customStyle="1">
    <w:name w:val="Andy_二级"/>
    <w:basedOn w:val="793"/>
    <w:uiPriority w:val="0"/>
    <w:qFormat/>
    <w:pPr>
      <w:spacing w:line="360" w:lineRule="auto"/>
    </w:pPr>
    <w:rPr>
      <w:rFonts w:ascii="Calibri" w:hAnsi="Calibri"/>
      <w:sz w:val="24"/>
      <w:szCs w:val="22"/>
    </w:rPr>
  </w:style>
  <w:style w:type="character" w:styleId="1602" w:customStyle="1">
    <w:name w:val="Plain Text Char"/>
    <w:link w:val="1603"/>
    <w:uiPriority w:val="0"/>
    <w:qFormat/>
    <w:rPr>
      <w:rFonts w:ascii="宋体" w:hAnsi="Courier New" w:eastAsia="楷体_GB2312"/>
      <w:sz w:val="26"/>
    </w:rPr>
  </w:style>
  <w:style w:type="paragraph" w:styleId="1603" w:customStyle="1">
    <w:name w:val="纯文本5"/>
    <w:basedOn w:val="793"/>
    <w:link w:val="1602"/>
    <w:uiPriority w:val="0"/>
    <w:qFormat/>
    <w:rPr>
      <w:rFonts w:ascii="宋体" w:hAnsi="Courier New" w:eastAsia="楷体_GB2312"/>
      <w:sz w:val="26"/>
      <w:lang w:bidi="mn-Mong-CN"/>
    </w:rPr>
  </w:style>
  <w:style w:type="character" w:styleId="1604" w:customStyle="1">
    <w:name w:val="Andy_3级 Char"/>
    <w:link w:val="1605"/>
    <w:uiPriority w:val="0"/>
    <w:qFormat/>
    <w:rPr>
      <w:rFonts w:ascii="Calibri" w:hAnsi="Calibri"/>
      <w:sz w:val="24"/>
    </w:rPr>
  </w:style>
  <w:style w:type="paragraph" w:styleId="1605" w:customStyle="1">
    <w:name w:val="Andy_3级"/>
    <w:basedOn w:val="793"/>
    <w:link w:val="1604"/>
    <w:uiPriority w:val="0"/>
    <w:qFormat/>
    <w:pPr>
      <w:ind w:firstLine="510"/>
      <w:spacing w:line="360" w:lineRule="auto"/>
    </w:pPr>
    <w:rPr>
      <w:rFonts w:ascii="Calibri" w:hAnsi="Calibri"/>
      <w:sz w:val="24"/>
      <w:lang w:bidi="mn-Mong-CN"/>
    </w:rPr>
  </w:style>
  <w:style w:type="character" w:styleId="1606" w:customStyle="1">
    <w:name w:val="Andy_正文 Char"/>
    <w:link w:val="1607"/>
    <w:uiPriority w:val="0"/>
    <w:qFormat/>
    <w:rPr>
      <w:rFonts w:ascii="Calibri" w:hAnsi="Calibri"/>
      <w:sz w:val="24"/>
      <w:szCs w:val="24"/>
    </w:rPr>
  </w:style>
  <w:style w:type="paragraph" w:styleId="1607" w:customStyle="1">
    <w:name w:val="Andy_正文"/>
    <w:basedOn w:val="793"/>
    <w:link w:val="1606"/>
    <w:uiPriority w:val="0"/>
    <w:qFormat/>
    <w:pPr>
      <w:ind w:firstLine="480"/>
      <w:spacing w:line="360" w:lineRule="auto"/>
    </w:pPr>
    <w:rPr>
      <w:rFonts w:ascii="Calibri" w:hAnsi="Calibri"/>
      <w:sz w:val="24"/>
      <w:szCs w:val="24"/>
      <w:lang w:bidi="mn-Mong-CN"/>
    </w:rPr>
  </w:style>
  <w:style w:type="character" w:styleId="1608" w:customStyle="1">
    <w:name w:val="中等深浅网格 1 - 着色 2 字符"/>
    <w:link w:val="1609"/>
    <w:uiPriority w:val="34"/>
    <w:qFormat/>
    <w:rPr>
      <w:sz w:val="21"/>
      <w:szCs w:val="24"/>
    </w:rPr>
  </w:style>
  <w:style w:type="paragraph" w:styleId="1609" w:customStyle="1">
    <w:name w:val="中等深浅网格 1 - 着色 21"/>
    <w:basedOn w:val="793"/>
    <w:link w:val="1608"/>
    <w:uiPriority w:val="34"/>
    <w:qFormat/>
    <w:pPr>
      <w:ind w:firstLine="420"/>
      <w:jc w:val="left"/>
      <w:spacing w:line="360" w:lineRule="auto"/>
    </w:pPr>
    <w:rPr>
      <w:szCs w:val="24"/>
      <w:lang w:bidi="mn-Mong-CN"/>
    </w:rPr>
  </w:style>
  <w:style w:type="character" w:styleId="1610" w:customStyle="1">
    <w:name w:val="_正文段落 Char"/>
    <w:link w:val="1611"/>
    <w:uiPriority w:val="0"/>
    <w:qFormat/>
    <w:rPr>
      <w:sz w:val="24"/>
      <w:szCs w:val="24"/>
    </w:rPr>
  </w:style>
  <w:style w:type="paragraph" w:styleId="1611" w:customStyle="1">
    <w:name w:val="_正文段落"/>
    <w:basedOn w:val="793"/>
    <w:link w:val="1610"/>
    <w:uiPriority w:val="0"/>
    <w:qFormat/>
    <w:pPr>
      <w:ind w:firstLine="200"/>
      <w:spacing w:line="360" w:lineRule="auto"/>
    </w:pPr>
    <w:rPr>
      <w:sz w:val="24"/>
      <w:szCs w:val="24"/>
      <w:lang w:bidi="mn-Mong-CN"/>
    </w:rPr>
  </w:style>
  <w:style w:type="character" w:styleId="1612" w:customStyle="1">
    <w:name w:val="CL 正文1.25 Char"/>
    <w:link w:val="1613"/>
    <w:uiPriority w:val="0"/>
    <w:qFormat/>
    <w:rPr>
      <w:rFonts w:ascii="Cambria" w:hAnsi="Cambria"/>
      <w:spacing w:val="4"/>
      <w:sz w:val="24"/>
      <w:szCs w:val="21"/>
    </w:rPr>
  </w:style>
  <w:style w:type="paragraph" w:styleId="1613" w:customStyle="1">
    <w:name w:val="CL 正文1.25"/>
    <w:basedOn w:val="793"/>
    <w:link w:val="1612"/>
    <w:uiPriority w:val="0"/>
    <w:qFormat/>
    <w:pPr>
      <w:ind w:firstLine="200"/>
      <w:spacing w:line="360" w:lineRule="auto"/>
    </w:pPr>
    <w:rPr>
      <w:rFonts w:ascii="Cambria" w:hAnsi="Cambria"/>
      <w:spacing w:val="4"/>
      <w:sz w:val="24"/>
      <w:szCs w:val="21"/>
      <w:lang w:bidi="mn-Mong-CN"/>
    </w:rPr>
  </w:style>
  <w:style w:type="character" w:styleId="1614" w:customStyle="1">
    <w:name w:val="正文缩进 Char1"/>
    <w:uiPriority w:val="0"/>
    <w:qFormat/>
    <w:rPr>
      <w:rFonts w:ascii="Times New Roman" w:hAnsi="Times New Roman" w:eastAsia="楷体_GB2312" w:cs="Times New Roman"/>
      <w:sz w:val="24"/>
      <w:szCs w:val="20"/>
    </w:rPr>
  </w:style>
  <w:style w:type="character" w:styleId="1615" w:customStyle="1">
    <w:name w:val="正文缩进 Char"/>
    <w:uiPriority w:val="0"/>
    <w:qFormat/>
    <w:rPr>
      <w:rFonts w:eastAsia="楷体_GB2312"/>
      <w:sz w:val="24"/>
      <w:lang w:val="en-US" w:eastAsia="zh-CN" w:bidi="ar-SA"/>
    </w:rPr>
  </w:style>
  <w:style w:type="paragraph" w:styleId="1616" w:customStyle="1">
    <w:name w:val="Char Char3 Char Char Char Char Char Char Char Char Char Char Char Char Char Char Char Char"/>
    <w:basedOn w:val="793"/>
    <w:uiPriority w:val="0"/>
    <w:qFormat/>
    <w:pPr>
      <w:ind w:firstLine="200"/>
      <w:jc w:val="left"/>
      <w:spacing w:after="160" w:line="360" w:lineRule="auto"/>
      <w:widowControl/>
    </w:pPr>
    <w:rPr>
      <w:rFonts w:ascii="宋体" w:hAnsi="宋体"/>
      <w:sz w:val="24"/>
    </w:rPr>
  </w:style>
  <w:style w:type="paragraph" w:styleId="1617" w:customStyle="1">
    <w:name w:val="Char Char Char1 Char Char Char Char"/>
    <w:basedOn w:val="793"/>
    <w:uiPriority w:val="0"/>
    <w:qFormat/>
    <w:pPr>
      <w:jc w:val="left"/>
      <w:spacing w:after="160" w:line="240" w:lineRule="exact"/>
      <w:widowControl/>
    </w:pPr>
    <w:rPr>
      <w:sz w:val="24"/>
      <w:szCs w:val="24"/>
    </w:rPr>
  </w:style>
  <w:style w:type="paragraph" w:styleId="1618" w:customStyle="1">
    <w:name w:val="小四 段落 宋体 Char Char Char Char Char Char"/>
    <w:basedOn w:val="1619"/>
    <w:uiPriority w:val="0"/>
    <w:qFormat/>
    <w:pPr>
      <w:ind w:firstLine="480"/>
    </w:pPr>
    <w:rPr>
      <w:rFonts w:ascii="宋体" w:hAnsi="宋体"/>
    </w:rPr>
  </w:style>
  <w:style w:type="paragraph" w:styleId="1619" w:customStyle="1">
    <w:name w:val="小四 段落 宋体 Char Char Char Char Char Char Char"/>
    <w:basedOn w:val="808"/>
    <w:uiPriority w:val="0"/>
    <w:semiHidden/>
    <w:qFormat/>
    <w:pPr>
      <w:ind w:left="0" w:right="-33" w:firstLine="545"/>
      <w:jc w:val="left"/>
      <w:tabs>
        <w:tab w:val="clear" w:pos="360" w:leader="none"/>
      </w:tabs>
    </w:pPr>
    <w:rPr>
      <w:rFonts w:ascii="Times New Roman" w:hAnsi="Times New Roman" w:eastAsia="宋体"/>
      <w:lang w:val="en-US"/>
    </w:rPr>
  </w:style>
  <w:style w:type="paragraph" w:styleId="1620" w:customStyle="1">
    <w:name w:val="cardlist-value"/>
    <w:basedOn w:val="793"/>
    <w:uiPriority w:val="0"/>
    <w:qFormat/>
    <w:pPr>
      <w:jc w:val="left"/>
      <w:spacing w:before="100" w:beforeAutospacing="1" w:after="100" w:afterAutospacing="1"/>
      <w:widowControl/>
    </w:pPr>
    <w:rPr>
      <w:rFonts w:ascii="宋体" w:hAnsi="宋体" w:cs="宋体"/>
      <w:sz w:val="24"/>
      <w:szCs w:val="24"/>
    </w:rPr>
  </w:style>
  <w:style w:type="paragraph" w:styleId="1621" w:customStyle="1">
    <w:name w:val="Default Paragraph Font Para Char"/>
    <w:basedOn w:val="793"/>
    <w:uiPriority w:val="0"/>
    <w:semiHidden/>
    <w:qFormat/>
    <w:pPr>
      <w:jc w:val="left"/>
      <w:spacing w:after="160" w:line="240" w:lineRule="exact"/>
      <w:widowControl/>
    </w:pPr>
    <w:rPr>
      <w:rFonts w:ascii="Verdana" w:hAnsi="Verdana"/>
      <w:sz w:val="20"/>
      <w:lang w:eastAsia="en-US"/>
    </w:rPr>
  </w:style>
  <w:style w:type="paragraph" w:styleId="1622" w:customStyle="1">
    <w:name w:val="Plain Text1"/>
    <w:basedOn w:val="793"/>
    <w:uiPriority w:val="0"/>
    <w:qFormat/>
    <w:rPr>
      <w:rFonts w:ascii="宋体" w:hAnsi="Courier New" w:eastAsia="楷体_GB2312"/>
      <w:sz w:val="26"/>
    </w:rPr>
  </w:style>
  <w:style w:type="paragraph" w:styleId="1623" w:customStyle="1">
    <w:name w:val="小四 段落 宋体 Char"/>
    <w:basedOn w:val="808"/>
    <w:uiPriority w:val="0"/>
    <w:qFormat/>
    <w:pPr>
      <w:ind w:left="0" w:right="-33" w:firstLine="480"/>
      <w:jc w:val="left"/>
      <w:tabs>
        <w:tab w:val="clear" w:pos="360" w:leader="none"/>
      </w:tabs>
    </w:pPr>
    <w:rPr>
      <w:rFonts w:ascii="Times New Roman" w:hAnsi="Times New Roman" w:eastAsia="宋体"/>
      <w:lang w:val="en-US"/>
    </w:rPr>
  </w:style>
  <w:style w:type="paragraph" w:styleId="1624" w:customStyle="1">
    <w:name w:val="纯文本2"/>
    <w:basedOn w:val="793"/>
    <w:uiPriority w:val="0"/>
    <w:qFormat/>
    <w:rPr>
      <w:rFonts w:ascii="宋体" w:hAnsi="Courier New" w:eastAsia="楷体_GB2312"/>
      <w:sz w:val="26"/>
    </w:rPr>
  </w:style>
  <w:style w:type="paragraph" w:styleId="1625" w:customStyle="1">
    <w:name w:val="Andy_一级"/>
    <w:basedOn w:val="793"/>
    <w:uiPriority w:val="0"/>
    <w:qFormat/>
    <w:pPr>
      <w:ind w:left="420" w:hanging="420"/>
      <w:keepNext/>
      <w:spacing w:line="360" w:lineRule="auto"/>
      <w:tabs>
        <w:tab w:val="left" w:pos="420" w:leader="none"/>
      </w:tabs>
    </w:pPr>
    <w:rPr>
      <w:rFonts w:ascii="Calibri" w:hAnsi="Calibri"/>
      <w:b/>
      <w:sz w:val="24"/>
      <w:szCs w:val="22"/>
    </w:rPr>
  </w:style>
  <w:style w:type="paragraph" w:styleId="1626" w:customStyle="1">
    <w:name w:val="Andy_4级"/>
    <w:basedOn w:val="793"/>
    <w:uiPriority w:val="0"/>
    <w:qFormat/>
    <w:pPr>
      <w:ind w:left="420" w:firstLine="510"/>
      <w:spacing w:line="360" w:lineRule="auto"/>
      <w:tabs>
        <w:tab w:val="left" w:pos="420" w:leader="none"/>
      </w:tabs>
    </w:pPr>
    <w:rPr>
      <w:rFonts w:ascii="Calibri" w:hAnsi="Calibri"/>
      <w:sz w:val="24"/>
    </w:rPr>
  </w:style>
  <w:style w:type="paragraph" w:styleId="1627" w:customStyle="1">
    <w:name w:val="纯文本3"/>
    <w:basedOn w:val="793"/>
    <w:uiPriority w:val="0"/>
    <w:qFormat/>
    <w:rPr>
      <w:rFonts w:ascii="宋体" w:hAnsi="Courier New" w:eastAsia="楷体_GB2312"/>
      <w:sz w:val="26"/>
    </w:rPr>
  </w:style>
  <w:style w:type="table" w:styleId="1628" w:customStyle="1">
    <w:name w:val="网格型5"/>
    <w:basedOn w:val="80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9" w:customStyle="1">
    <w:name w:val="纯文本4"/>
    <w:basedOn w:val="793"/>
    <w:uiPriority w:val="0"/>
    <w:qFormat/>
    <w:rPr>
      <w:rFonts w:ascii="宋体" w:hAnsi="Courier New" w:eastAsia="楷体_GB2312"/>
      <w:sz w:val="26"/>
    </w:rPr>
  </w:style>
  <w:style w:type="character" w:styleId="1630" w:customStyle="1">
    <w:name w:val="批注框文本 Char"/>
    <w:uiPriority w:val="0"/>
    <w:qFormat/>
    <w:rPr>
      <w:rFonts w:eastAsia="楷体_GB2312"/>
      <w:sz w:val="18"/>
      <w:szCs w:val="18"/>
    </w:rPr>
  </w:style>
  <w:style w:type="paragraph" w:styleId="1631" w:customStyle="1">
    <w:name w:val="纯文本6"/>
    <w:basedOn w:val="793"/>
    <w:uiPriority w:val="0"/>
    <w:qFormat/>
    <w:rPr>
      <w:rFonts w:ascii="宋体" w:hAnsi="Courier New" w:eastAsia="楷体_GB2312"/>
      <w:sz w:val="26"/>
    </w:rPr>
  </w:style>
  <w:style w:type="paragraph" w:styleId="1632" w:customStyle="1">
    <w:name w:val="纯文本7"/>
    <w:basedOn w:val="793"/>
    <w:uiPriority w:val="0"/>
    <w:qFormat/>
    <w:rPr>
      <w:rFonts w:ascii="宋体" w:hAnsi="Courier New" w:eastAsia="楷体_GB2312"/>
      <w:sz w:val="26"/>
      <w:lang w:val="zh-CN"/>
    </w:rPr>
  </w:style>
  <w:style w:type="paragraph" w:styleId="1633"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4" w:customStyle="1">
    <w:name w:val="彩色列表 - 强调文字颜色 11"/>
    <w:basedOn w:val="793"/>
    <w:uiPriority w:val="34"/>
    <w:qFormat/>
    <w:pPr>
      <w:ind w:firstLine="420"/>
      <w:jc w:val="left"/>
      <w:spacing w:line="480" w:lineRule="auto"/>
    </w:pPr>
    <w:rPr>
      <w:rFonts w:ascii="Calibri" w:hAnsi="Calibri"/>
      <w:sz w:val="24"/>
      <w:szCs w:val="22"/>
      <w:lang w:eastAsia="zh-TW"/>
    </w:rPr>
  </w:style>
  <w:style w:type="character" w:styleId="1635" w:customStyle="1">
    <w:name w:val="标题 3 Char"/>
    <w:uiPriority w:val="0"/>
    <w:qFormat/>
    <w:rPr>
      <w:rFonts w:eastAsia="楷体_GB2312"/>
      <w:b/>
      <w:sz w:val="26"/>
    </w:rPr>
  </w:style>
  <w:style w:type="character" w:styleId="1636" w:customStyle="1">
    <w:name w:val="标题 4 Char"/>
    <w:uiPriority w:val="0"/>
    <w:qFormat/>
    <w:rPr>
      <w:rFonts w:ascii="Arial" w:hAnsi="Arial" w:eastAsia="黑体"/>
      <w:b/>
      <w:bCs/>
      <w:sz w:val="28"/>
      <w:szCs w:val="28"/>
    </w:rPr>
  </w:style>
  <w:style w:type="character" w:styleId="1637" w:customStyle="1">
    <w:name w:val="标题 5 Char"/>
    <w:uiPriority w:val="0"/>
    <w:qFormat/>
    <w:rPr>
      <w:rFonts w:ascii="宋体" w:hAnsi="Tms Rmn"/>
      <w:b/>
      <w:sz w:val="28"/>
    </w:rPr>
  </w:style>
  <w:style w:type="character" w:styleId="1638" w:customStyle="1">
    <w:name w:val="标题 6 Char"/>
    <w:uiPriority w:val="0"/>
    <w:qFormat/>
    <w:rPr>
      <w:rFonts w:ascii="黑体" w:hAnsi="Tms Rmn" w:eastAsia="黑体"/>
      <w:b/>
      <w:sz w:val="24"/>
    </w:rPr>
  </w:style>
  <w:style w:type="character" w:styleId="1639" w:customStyle="1">
    <w:name w:val="标题 7 Char"/>
    <w:uiPriority w:val="0"/>
    <w:qFormat/>
    <w:rPr>
      <w:rFonts w:ascii="宋体" w:hAnsi="Tms Rmn"/>
      <w:b/>
      <w:sz w:val="24"/>
    </w:rPr>
  </w:style>
  <w:style w:type="character" w:styleId="1640" w:customStyle="1">
    <w:name w:val="标题 8 Char"/>
    <w:uiPriority w:val="0"/>
    <w:qFormat/>
    <w:rPr>
      <w:rFonts w:ascii="Arial" w:hAnsi="Arial" w:eastAsia="黑体"/>
      <w:sz w:val="24"/>
      <w:szCs w:val="24"/>
    </w:rPr>
  </w:style>
  <w:style w:type="character" w:styleId="1641" w:customStyle="1">
    <w:name w:val="标题 9 Char"/>
    <w:uiPriority w:val="0"/>
    <w:qFormat/>
    <w:rPr>
      <w:rFonts w:ascii="Arial" w:hAnsi="Arial" w:eastAsia="黑体"/>
      <w:sz w:val="21"/>
      <w:szCs w:val="21"/>
    </w:rPr>
  </w:style>
  <w:style w:type="character" w:styleId="1642" w:customStyle="1">
    <w:name w:val="脚注文本 Char"/>
    <w:uiPriority w:val="0"/>
    <w:semiHidden/>
    <w:qFormat/>
    <w:rPr>
      <w:rFonts w:eastAsia="楷体_GB2312"/>
      <w:sz w:val="18"/>
    </w:rPr>
  </w:style>
  <w:style w:type="character" w:styleId="1643" w:customStyle="1">
    <w:name w:val="文档结构图 Char"/>
    <w:uiPriority w:val="0"/>
    <w:semiHidden/>
    <w:qFormat/>
    <w:rPr>
      <w:sz w:val="21"/>
      <w:shd w:val="clear" w:color="auto" w:fill="000080"/>
    </w:rPr>
  </w:style>
  <w:style w:type="character" w:styleId="1644" w:customStyle="1">
    <w:name w:val="批注主题 Char"/>
    <w:uiPriority w:val="0"/>
    <w:semiHidden/>
    <w:qFormat/>
    <w:rPr>
      <w:rFonts w:eastAsia="楷体_GB2312"/>
      <w:b/>
      <w:bCs/>
      <w:sz w:val="26"/>
      <w:lang w:val="zh-CN" w:eastAsia="zh-CN"/>
    </w:rPr>
  </w:style>
  <w:style w:type="character" w:styleId="1645" w:customStyle="1">
    <w:name w:val="日期 Char"/>
    <w:uiPriority w:val="0"/>
    <w:qFormat/>
    <w:rPr>
      <w:rFonts w:ascii="宋体" w:hAnsi="宋体" w:eastAsia="楷体_GB2312"/>
      <w:sz w:val="24"/>
    </w:rPr>
  </w:style>
  <w:style w:type="character" w:styleId="1646" w:customStyle="1">
    <w:name w:val="正文文本 2 Char"/>
    <w:uiPriority w:val="0"/>
    <w:qFormat/>
    <w:rPr>
      <w:rFonts w:eastAsia="楷体_GB2312"/>
      <w:sz w:val="26"/>
    </w:rPr>
  </w:style>
  <w:style w:type="character" w:styleId="1647" w:customStyle="1">
    <w:name w:val="正文文本缩进 3 Char"/>
    <w:uiPriority w:val="0"/>
    <w:qFormat/>
    <w:rPr>
      <w:sz w:val="24"/>
      <w:szCs w:val="24"/>
    </w:rPr>
  </w:style>
  <w:style w:type="paragraph" w:styleId="164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9" w:customStyle="1">
    <w:name w:val="纯文本111"/>
    <w:basedOn w:val="793"/>
    <w:uiPriority w:val="0"/>
    <w:qFormat/>
    <w:rPr>
      <w:rFonts w:ascii="宋体" w:hAnsi="Courier New"/>
      <w:sz w:val="34"/>
    </w:rPr>
  </w:style>
  <w:style w:type="character" w:styleId="1650" w:customStyle="1">
    <w:name w:val="尾注文本 Char"/>
    <w:uiPriority w:val="0"/>
    <w:qFormat/>
    <w:rPr>
      <w:rFonts w:eastAsia="楷体_GB2312"/>
      <w:sz w:val="26"/>
    </w:rPr>
  </w:style>
  <w:style w:type="character" w:styleId="1651" w:customStyle="1">
    <w:name w:val="未处理的提及1"/>
    <w:basedOn w:val="803"/>
    <w:uiPriority w:val="99"/>
    <w:semiHidden/>
    <w:unhideWhenUsed/>
    <w:qFormat/>
    <w:rPr>
      <w:color w:val="605e5c"/>
      <w:shd w:val="clear" w:color="auto" w:fill="e1dfdd"/>
    </w:rPr>
  </w:style>
  <w:style w:type="paragraph" w:styleId="165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3" w:customStyle="1">
    <w:name w:val="列出段落3"/>
    <w:basedOn w:val="793"/>
    <w:uiPriority w:val="34"/>
    <w:qFormat/>
    <w:pPr>
      <w:ind w:firstLine="420"/>
    </w:pPr>
  </w:style>
  <w:style w:type="table" w:styleId="1654" w:customStyle="1">
    <w:name w:val="网格型51"/>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6"/>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41"/>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52"/>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8" w:customStyle="1">
    <w:name w:val="Char Char411"/>
    <w:uiPriority w:val="0"/>
    <w:qFormat/>
    <w:rPr>
      <w:rFonts w:ascii="宋体" w:hAnsi="宋体" w:eastAsia="黑体" w:cs="Arial"/>
      <w:b/>
      <w:sz w:val="28"/>
      <w:szCs w:val="32"/>
      <w:lang w:val="en-US" w:eastAsia="zh-CN" w:bidi="ar-SA"/>
    </w:rPr>
  </w:style>
  <w:style w:type="character" w:styleId="1659" w:customStyle="1">
    <w:name w:val="Char Char111"/>
    <w:uiPriority w:val="0"/>
    <w:qFormat/>
    <w:rPr>
      <w:rFonts w:ascii="黑体" w:hAnsi="Arial" w:eastAsia="黑体" w:cs="Arial"/>
      <w:b/>
      <w:bCs/>
      <w:sz w:val="32"/>
      <w:szCs w:val="32"/>
      <w:lang w:val="en-US" w:eastAsia="zh-CN" w:bidi="ar-SA"/>
    </w:rPr>
  </w:style>
  <w:style w:type="character" w:styleId="1660" w:customStyle="1">
    <w:name w:val="Char Char51"/>
    <w:uiPriority w:val="0"/>
    <w:qFormat/>
    <w:rPr>
      <w:rFonts w:eastAsia="宋体"/>
      <w:b/>
      <w:bCs/>
      <w:sz w:val="21"/>
      <w:szCs w:val="24"/>
      <w:lang w:val="en-US" w:eastAsia="zh-CN" w:bidi="ar-SA"/>
    </w:rPr>
  </w:style>
  <w:style w:type="character" w:styleId="1661" w:customStyle="1">
    <w:name w:val="Char Char2111"/>
    <w:uiPriority w:val="0"/>
    <w:qFormat/>
    <w:rPr>
      <w:rFonts w:eastAsia="宋体"/>
      <w:sz w:val="21"/>
      <w:szCs w:val="24"/>
      <w:lang w:val="en-US" w:eastAsia="zh-CN" w:bidi="ar-SA"/>
    </w:rPr>
  </w:style>
  <w:style w:type="character" w:styleId="1662" w:customStyle="1">
    <w:name w:val="Char Char311"/>
    <w:uiPriority w:val="0"/>
    <w:qFormat/>
    <w:rPr>
      <w:rFonts w:ascii="黑体" w:hAnsi="宋体" w:eastAsia="黑体" w:cs="Arial"/>
      <w:b/>
      <w:bCs/>
      <w:sz w:val="24"/>
      <w:szCs w:val="24"/>
      <w:lang w:val="en-US" w:eastAsia="zh-CN" w:bidi="ar-SA"/>
    </w:rPr>
  </w:style>
  <w:style w:type="paragraph" w:styleId="1663" w:customStyle="1">
    <w:name w:val="Char111"/>
    <w:basedOn w:val="793"/>
    <w:uiPriority w:val="0"/>
    <w:qFormat/>
    <w:pPr>
      <w:jc w:val="left"/>
      <w:spacing w:after="160" w:line="240" w:lineRule="exact"/>
      <w:widowControl/>
    </w:pPr>
    <w:rPr>
      <w:rFonts w:ascii="Verdana" w:hAnsi="Verdana" w:eastAsia="仿宋_GB2312"/>
      <w:sz w:val="24"/>
      <w:lang w:eastAsia="en-US"/>
    </w:rPr>
  </w:style>
  <w:style w:type="paragraph" w:styleId="1664"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5" w:customStyle="1">
    <w:name w:val="Char Char Char Char Char Char Char Char Char Char11"/>
    <w:basedOn w:val="793"/>
    <w:uiPriority w:val="0"/>
    <w:qFormat/>
    <w:pPr>
      <w:ind w:left="855" w:hanging="855"/>
      <w:tabs>
        <w:tab w:val="left" w:pos="360" w:leader="none"/>
        <w:tab w:val="left" w:pos="855" w:leader="none"/>
      </w:tabs>
    </w:pPr>
    <w:rPr>
      <w:sz w:val="24"/>
      <w:szCs w:val="24"/>
    </w:rPr>
  </w:style>
  <w:style w:type="paragraph" w:styleId="1666" w:customStyle="1">
    <w:name w:val="Char Char Char Char21"/>
    <w:basedOn w:val="793"/>
    <w:uiPriority w:val="0"/>
    <w:qFormat/>
    <w:rPr>
      <w:szCs w:val="24"/>
    </w:rPr>
  </w:style>
  <w:style w:type="paragraph" w:styleId="1667" w:customStyle="1">
    <w:name w:val="Char Char Char Char111"/>
    <w:basedOn w:val="793"/>
    <w:uiPriority w:val="0"/>
    <w:qFormat/>
    <w:rPr>
      <w:szCs w:val="24"/>
    </w:rPr>
  </w:style>
  <w:style w:type="paragraph" w:styleId="1668" w:customStyle="1">
    <w:name w:val="TOC 标题2"/>
    <w:basedOn w:val="794"/>
    <w:next w:val="793"/>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9" w:customStyle="1">
    <w:name w:val="样式 小四 段前: 5 磅 段后: 5 磅 首行缩进:  2 字符"/>
    <w:basedOn w:val="793"/>
    <w:uiPriority w:val="99"/>
    <w:qFormat/>
    <w:pPr>
      <w:spacing w:line="360" w:lineRule="auto"/>
    </w:pPr>
    <w:rPr>
      <w:rFonts w:ascii="宋体" w:hAnsi="宋体"/>
      <w:szCs w:val="21"/>
    </w:rPr>
  </w:style>
  <w:style w:type="character" w:styleId="1670" w:customStyle="1">
    <w:name w:val="未处理的提及2"/>
    <w:basedOn w:val="803"/>
    <w:uiPriority w:val="99"/>
    <w:semiHidden/>
    <w:unhideWhenUsed/>
    <w:qFormat/>
    <w:rPr>
      <w:color w:val="605e5c"/>
      <w:shd w:val="clear" w:color="auto" w:fill="e1dfdd"/>
    </w:rPr>
  </w:style>
  <w:style w:type="table" w:styleId="1671" w:customStyle="1">
    <w:name w:val="网格型53"/>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2" w:customStyle="1">
    <w:name w:val="修订2"/>
    <w:hidden/>
    <w:uiPriority w:val="99"/>
    <w:semiHidden/>
    <w:qFormat/>
    <w:rPr>
      <w:rFonts w:ascii="Times New Roman" w:hAnsi="Times New Roman" w:eastAsia="宋体" w:cs="Times New Roman"/>
      <w:sz w:val="21"/>
      <w:lang w:val="en-US" w:eastAsia="zh-CN" w:bidi="ar-SA"/>
    </w:rPr>
  </w:style>
  <w:style w:type="table" w:styleId="1673" w:customStyle="1">
    <w:name w:val="网格型11"/>
    <w:basedOn w:val="80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4" w:customStyle="1">
    <w:name w:val="NormalCharacter"/>
    <w:uiPriority w:val="0"/>
    <w:semiHidden/>
    <w:qFormat/>
  </w:style>
  <w:style w:type="table" w:styleId="1675" w:customStyle="1">
    <w:name w:val="网格型42"/>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7"/>
    <w:basedOn w:val="80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7" w:customStyle="1">
    <w:name w:val="首行缩进"/>
    <w:basedOn w:val="793"/>
    <w:uiPriority w:val="0"/>
    <w:qFormat/>
    <w:pPr>
      <w:ind w:firstLine="480"/>
    </w:pPr>
    <w:rPr>
      <w:rFonts w:ascii="Calibri" w:hAnsi="Calibri" w:eastAsia="楷体_GB2312"/>
      <w:sz w:val="26"/>
      <w:lang w:val="zh-CN"/>
    </w:rPr>
  </w:style>
  <w:style w:type="character" w:styleId="1678" w:customStyle="1">
    <w:name w:val="未处理的提及3"/>
    <w:basedOn w:val="803"/>
    <w:uiPriority w:val="99"/>
    <w:semiHidden/>
    <w:unhideWhenUsed/>
    <w:qFormat/>
    <w:rPr>
      <w:color w:val="605e5c"/>
      <w:shd w:val="clear" w:color="auto" w:fill="e1dfdd"/>
    </w:rPr>
  </w:style>
  <w:style w:type="table" w:styleId="1679" w:customStyle="1">
    <w:name w:val="网格型421"/>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521"/>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61"/>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8"/>
    <w:basedOn w:val="80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12"/>
    <w:basedOn w:val="80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21"/>
    <w:basedOn w:val="8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31"/>
    <w:basedOn w:val="804"/>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43"/>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4"/>
    <w:basedOn w:val="80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11"/>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62"/>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411"/>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22"/>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31"/>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111"/>
    <w:basedOn w:val="80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422"/>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5"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6" w:customStyle="1">
    <w:name w:val="Char Char91"/>
    <w:uiPriority w:val="0"/>
    <w:qFormat/>
    <w:rPr>
      <w:rFonts w:eastAsia="宋体"/>
      <w:b/>
      <w:bCs/>
      <w:sz w:val="32"/>
      <w:szCs w:val="44"/>
      <w:lang w:val="en-US" w:eastAsia="zh-CN" w:bidi="ar-SA"/>
    </w:rPr>
  </w:style>
  <w:style w:type="character" w:styleId="1697" w:customStyle="1">
    <w:name w:val="Body Text Indent Char"/>
    <w:uiPriority w:val="0"/>
    <w:qFormat/>
    <w:rPr>
      <w:rFonts w:ascii="宋体" w:hAnsi="宋体" w:eastAsia="宋体"/>
      <w:sz w:val="21"/>
      <w:lang w:val="en-US" w:eastAsia="zh-CN" w:bidi="ar-SA"/>
    </w:rPr>
  </w:style>
  <w:style w:type="character" w:styleId="1698" w:customStyle="1">
    <w:name w:val="Body Text Indent 2 Char"/>
    <w:uiPriority w:val="0"/>
    <w:qFormat/>
    <w:rPr>
      <w:rFonts w:eastAsia="宋体"/>
      <w:sz w:val="21"/>
      <w:szCs w:val="24"/>
      <w:lang w:val="en-US" w:eastAsia="zh-CN" w:bidi="ar-SA"/>
    </w:rPr>
  </w:style>
  <w:style w:type="character" w:styleId="1699" w:customStyle="1">
    <w:name w:val="批注文字 Char2"/>
    <w:uiPriority w:val="0"/>
    <w:qFormat/>
    <w:rPr>
      <w:rFonts w:eastAsia="宋体"/>
      <w:sz w:val="21"/>
      <w:szCs w:val="24"/>
      <w:lang w:val="en-US" w:eastAsia="zh-CN" w:bidi="ar-SA"/>
    </w:rPr>
  </w:style>
  <w:style w:type="character" w:styleId="1700" w:customStyle="1">
    <w:name w:val="Comment Subject Char"/>
    <w:uiPriority w:val="0"/>
    <w:qFormat/>
    <w:rPr>
      <w:b/>
      <w:sz w:val="24"/>
      <w:lang w:bidi="ar-SA"/>
    </w:rPr>
  </w:style>
  <w:style w:type="character" w:styleId="1701" w:customStyle="1">
    <w:name w:val="超链接_0"/>
    <w:uiPriority w:val="99"/>
    <w:qFormat/>
    <w:rPr>
      <w:rFonts w:ascii="Calibri" w:hAnsi="Calibri" w:cs="Times New Roman"/>
      <w:color w:val="0000ff"/>
      <w:u w:val="single"/>
    </w:rPr>
  </w:style>
  <w:style w:type="character" w:styleId="1702" w:customStyle="1">
    <w:name w:val="Balloon Text Char"/>
    <w:uiPriority w:val="0"/>
    <w:qFormat/>
    <w:rPr>
      <w:sz w:val="18"/>
      <w:lang w:bidi="ar-SA"/>
    </w:rPr>
  </w:style>
  <w:style w:type="character" w:styleId="1703" w:customStyle="1">
    <w:name w:val="Heading 3 Char1"/>
    <w:uiPriority w:val="0"/>
    <w:qFormat/>
    <w:rPr>
      <w:rFonts w:eastAsia="宋体"/>
      <w:b/>
      <w:bCs/>
      <w:sz w:val="24"/>
      <w:szCs w:val="32"/>
      <w:lang w:val="en-US" w:eastAsia="zh-CN" w:bidi="ar-SA"/>
    </w:rPr>
  </w:style>
  <w:style w:type="character" w:styleId="1704" w:customStyle="1">
    <w:name w:val="Document Map Char"/>
    <w:uiPriority w:val="0"/>
    <w:qFormat/>
    <w:rPr>
      <w:rFonts w:eastAsia="宋体"/>
      <w:sz w:val="21"/>
      <w:szCs w:val="24"/>
      <w:lang w:val="en-US" w:eastAsia="zh-CN" w:bidi="ar-SA"/>
    </w:rPr>
  </w:style>
  <w:style w:type="character" w:styleId="1705" w:customStyle="1">
    <w:name w:val="Comment Text Char1"/>
    <w:uiPriority w:val="0"/>
    <w:qFormat/>
    <w:rPr>
      <w:sz w:val="24"/>
      <w:lang w:bidi="ar-SA"/>
    </w:rPr>
  </w:style>
  <w:style w:type="character" w:styleId="1706" w:customStyle="1">
    <w:name w:val="Comment Text Char"/>
    <w:uiPriority w:val="0"/>
    <w:qFormat/>
    <w:rPr>
      <w:rFonts w:cs="Times New Roman"/>
      <w:sz w:val="24"/>
      <w:szCs w:val="24"/>
    </w:rPr>
  </w:style>
  <w:style w:type="character" w:styleId="1707" w:customStyle="1">
    <w:name w:val="Date Char"/>
    <w:uiPriority w:val="0"/>
    <w:qFormat/>
    <w:rPr>
      <w:rFonts w:eastAsia="宋体"/>
      <w:sz w:val="21"/>
      <w:szCs w:val="24"/>
      <w:lang w:val="en-US" w:eastAsia="zh-CN" w:bidi="ar-SA"/>
    </w:rPr>
  </w:style>
  <w:style w:type="paragraph" w:styleId="1708" w:customStyle="1">
    <w:name w:val="标题_0"/>
    <w:basedOn w:val="1709"/>
    <w:uiPriority w:val="0"/>
    <w:qFormat/>
    <w:pPr>
      <w:jc w:val="center"/>
      <w:spacing w:before="120" w:after="120" w:line="360" w:lineRule="auto"/>
      <w:outlineLvl w:val="0"/>
    </w:pPr>
    <w:rPr>
      <w:rFonts w:ascii="黑体" w:hAnsi="Arial" w:eastAsia="黑体"/>
      <w:b/>
      <w:bCs/>
      <w:sz w:val="32"/>
      <w:szCs w:val="32"/>
    </w:rPr>
  </w:style>
  <w:style w:type="paragraph" w:styleId="1709" w:customStyle="1">
    <w:name w:val="正文_1"/>
    <w:uiPriority w:val="0"/>
    <w:qFormat/>
    <w:rPr>
      <w:rFonts w:ascii="Times New Roman" w:hAnsi="Times New Roman" w:eastAsia="宋体" w:cs="Times New Roman"/>
      <w:sz w:val="21"/>
      <w:szCs w:val="22"/>
      <w:lang w:val="en-US" w:eastAsia="zh-CN" w:bidi="ar-SA"/>
    </w:rPr>
  </w:style>
  <w:style w:type="paragraph" w:styleId="1710" w:customStyle="1">
    <w:name w:val="标题 3_0"/>
    <w:basedOn w:val="1648"/>
    <w:next w:val="1648"/>
    <w:uiPriority w:val="0"/>
    <w:qFormat/>
    <w:pPr>
      <w:keepLines/>
      <w:keepNext/>
      <w:spacing w:before="260" w:after="260" w:line="413" w:lineRule="auto"/>
      <w:outlineLvl w:val="2"/>
    </w:pPr>
    <w:rPr>
      <w:rFonts w:ascii="Times New Roman" w:hAnsi="Times New Roman"/>
      <w:b/>
      <w:bCs/>
      <w:sz w:val="32"/>
      <w:szCs w:val="32"/>
    </w:rPr>
  </w:style>
  <w:style w:type="paragraph" w:styleId="1711" w:customStyle="1">
    <w:name w:val="正文缩进_0"/>
    <w:basedOn w:val="1709"/>
    <w:uiPriority w:val="0"/>
    <w:qFormat/>
    <w:pPr>
      <w:ind w:firstLine="420"/>
      <w:jc w:val="both"/>
      <w:widowControl w:val="off"/>
    </w:pPr>
    <w:rPr>
      <w:u w:val="single"/>
    </w:rPr>
  </w:style>
  <w:style w:type="paragraph" w:styleId="1712" w:customStyle="1">
    <w:name w:val="标题 4_0"/>
    <w:basedOn w:val="1648"/>
    <w:next w:val="1648"/>
    <w:uiPriority w:val="0"/>
    <w:qFormat/>
    <w:pPr>
      <w:keepLines/>
      <w:keepNext/>
      <w:spacing w:before="280" w:after="290" w:line="372" w:lineRule="auto"/>
      <w:outlineLvl w:val="3"/>
    </w:pPr>
    <w:rPr>
      <w:rFonts w:ascii="Cambria" w:hAnsi="Cambria"/>
      <w:b/>
      <w:bCs/>
      <w:sz w:val="28"/>
      <w:szCs w:val="28"/>
    </w:rPr>
  </w:style>
  <w:style w:type="paragraph" w:styleId="171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4" w:customStyle="1">
    <w:name w:val="正文文本_0"/>
    <w:basedOn w:val="1648"/>
    <w:uiPriority w:val="0"/>
    <w:qFormat/>
    <w:pPr>
      <w:ind w:left="72" w:right="30"/>
      <w:jc w:val="center"/>
      <w:spacing w:after="60" w:line="360" w:lineRule="atLeast"/>
    </w:pPr>
    <w:rPr>
      <w:rFonts w:ascii="Times New Roman" w:hAnsi="Times New Roman"/>
      <w:sz w:val="20"/>
      <w:szCs w:val="20"/>
    </w:rPr>
  </w:style>
  <w:style w:type="paragraph" w:styleId="1715" w:customStyle="1">
    <w:name w:val="_Style 37"/>
    <w:basedOn w:val="793"/>
    <w:next w:val="793"/>
    <w:uiPriority w:val="0"/>
    <w:qFormat/>
    <w:rPr>
      <w:szCs w:val="24"/>
    </w:rPr>
  </w:style>
  <w:style w:type="paragraph" w:styleId="1716" w:customStyle="1">
    <w:name w:val="2-2ji"/>
    <w:basedOn w:val="795"/>
    <w:uiPriority w:val="0"/>
    <w:qFormat/>
    <w:pPr>
      <w:keepLines/>
      <w:spacing w:line="360" w:lineRule="auto"/>
    </w:pPr>
    <w:rPr>
      <w:rFonts w:ascii="宋体" w:hAnsi="宋体" w:eastAsia="宋体"/>
      <w:sz w:val="36"/>
      <w:szCs w:val="24"/>
      <w:lang w:val="zh-CN"/>
    </w:rPr>
  </w:style>
  <w:style w:type="paragraph" w:styleId="1717" w:customStyle="1">
    <w:name w:val="TOC 标题_0"/>
    <w:basedOn w:val="1718"/>
    <w:next w:val="1648"/>
    <w:uiPriority w:val="0"/>
    <w:qFormat/>
    <w:pPr>
      <w:outlineLvl w:val="9"/>
    </w:pPr>
    <w:rPr>
      <w:rFonts w:ascii="Calibri" w:hAnsi="Calibri"/>
    </w:rPr>
  </w:style>
  <w:style w:type="paragraph" w:styleId="1718" w:customStyle="1">
    <w:name w:val="标题 1_0"/>
    <w:basedOn w:val="1648"/>
    <w:next w:val="1648"/>
    <w:uiPriority w:val="0"/>
    <w:qFormat/>
    <w:pPr>
      <w:keepLines/>
      <w:keepNext/>
      <w:spacing w:before="340" w:after="330" w:line="576" w:lineRule="auto"/>
      <w:outlineLvl w:val="0"/>
    </w:pPr>
    <w:rPr>
      <w:rFonts w:ascii="Times New Roman" w:hAnsi="Times New Roman"/>
      <w:b/>
      <w:bCs/>
      <w:sz w:val="44"/>
      <w:szCs w:val="44"/>
    </w:rPr>
  </w:style>
  <w:style w:type="character" w:styleId="1719" w:customStyle="1">
    <w:name w:val="标题 2 Char1"/>
    <w:uiPriority w:val="0"/>
    <w:qFormat/>
    <w:rPr>
      <w:rFonts w:ascii="Arial" w:hAnsi="Arial" w:eastAsia="黑体" w:cs="Calibri"/>
      <w:b/>
      <w:sz w:val="32"/>
      <w:szCs w:val="20"/>
    </w:rPr>
  </w:style>
  <w:style w:type="character" w:styleId="1720" w:customStyle="1">
    <w:name w:val="标题 3 Char1"/>
    <w:uiPriority w:val="0"/>
    <w:qFormat/>
    <w:rPr>
      <w:rFonts w:ascii="Calibri" w:hAnsi="Calibri" w:eastAsia="宋体" w:cs="Arial"/>
      <w:b/>
      <w:sz w:val="32"/>
      <w:szCs w:val="20"/>
    </w:rPr>
  </w:style>
  <w:style w:type="character" w:styleId="1721" w:customStyle="1">
    <w:name w:val="样式 Char"/>
    <w:link w:val="1297"/>
    <w:uiPriority w:val="0"/>
    <w:qFormat/>
    <w:rPr>
      <w:rFonts w:ascii="宋体" w:hAnsi="MS Sans Serif"/>
      <w:spacing w:val="12"/>
      <w:sz w:val="24"/>
      <w:szCs w:val="24"/>
    </w:rPr>
  </w:style>
  <w:style w:type="character" w:styleId="1722"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3"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4" w:customStyle="1">
    <w:name w:val="图片标题 (2) Exact"/>
    <w:link w:val="1725"/>
    <w:uiPriority w:val="0"/>
    <w:qFormat/>
    <w:rPr>
      <w:rFonts w:ascii="宋体" w:hAnsi="宋体" w:cs="宋体"/>
      <w:shd w:val="clear" w:color="auto" w:fill="ffffff"/>
      <w:lang w:eastAsia="en-US" w:bidi="en-US"/>
    </w:rPr>
  </w:style>
  <w:style w:type="paragraph" w:styleId="1725" w:customStyle="1">
    <w:name w:val="图片标题 (2)"/>
    <w:basedOn w:val="793"/>
    <w:link w:val="1724"/>
    <w:uiPriority w:val="0"/>
    <w:qFormat/>
    <w:pPr>
      <w:jc w:val="left"/>
      <w:spacing w:line="408" w:lineRule="exact"/>
      <w:shd w:val="clear" w:color="auto" w:fill="ffffff"/>
    </w:pPr>
    <w:rPr>
      <w:rFonts w:ascii="宋体" w:hAnsi="宋体" w:cs="宋体"/>
      <w:sz w:val="20"/>
      <w:lang w:eastAsia="en-US" w:bidi="en-US"/>
    </w:rPr>
  </w:style>
  <w:style w:type="character" w:styleId="1726"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7"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8"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9"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0" w:customStyle="1">
    <w:name w:val="网格型1111"/>
    <w:basedOn w:val="804"/>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311"/>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523"/>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63"/>
    <w:basedOn w:val="8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423"/>
    <w:basedOn w:val="804"/>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5" w:customStyle="1">
    <w:name w:val="列表段落"/>
    <w:basedOn w:val="793"/>
    <w:uiPriority w:val="34"/>
    <w:qFormat/>
    <w:pPr>
      <w:ind w:firstLine="420"/>
    </w:pPr>
  </w:style>
  <w:style w:type="numbering" w:styleId="1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19</cp:revision>
  <dcterms:created xsi:type="dcterms:W3CDTF">2024-04-01T15:02:00Z</dcterms:created>
  <dcterms:modified xsi:type="dcterms:W3CDTF">2025-04-21T01:28:01Z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