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center"/>
        <w:spacing w:line="360" w:lineRule="auto"/>
        <w:rPr>
          <w:rFonts w:ascii="宋体" w:hAnsi="宋体" w:eastAsia="宋体" w:cs="宋体"/>
          <w:b/>
          <w:bCs/>
          <w:color w:val="auto"/>
          <w:spacing w:val="80"/>
          <w:sz w:val="72"/>
          <w:szCs w:val="72"/>
          <w:highlight w:val="white"/>
        </w:rPr>
      </w:pPr>
      <w:r>
        <w:rPr>
          <w:rFonts w:hint="eastAsia" w:ascii="宋体" w:hAnsi="宋体" w:eastAsia="宋体" w:cs="宋体"/>
          <w:b/>
          <w:bCs/>
          <w:color w:val="auto"/>
          <w:spacing w:val="80"/>
          <w:sz w:val="72"/>
          <w:szCs w:val="72"/>
          <w:highlight w:val="white"/>
        </w:rPr>
        <w:t xml:space="preserve">连云港市政府采购</w:t>
      </w:r>
      <w:r>
        <w:rPr>
          <w:color w:val="auto"/>
          <w:highlight w:val="white"/>
        </w:rPr>
      </w:r>
      <w:r/>
    </w:p>
    <w:p>
      <w:pPr>
        <w:ind w:firstLine="947"/>
        <w:spacing w:line="360" w:lineRule="auto"/>
        <w:rPr>
          <w:rFonts w:ascii="宋体" w:hAnsi="宋体" w:eastAsia="宋体" w:cs="宋体"/>
          <w:b/>
          <w:bCs/>
          <w:color w:val="auto"/>
          <w:spacing w:val="16"/>
          <w:sz w:val="44"/>
          <w:szCs w:val="24"/>
          <w:highlight w:val="white"/>
        </w:rPr>
      </w:pPr>
      <w:r>
        <w:rPr>
          <w:rFonts w:ascii="宋体" w:hAnsi="宋体" w:eastAsia="宋体" w:cs="宋体"/>
          <w:b/>
          <w:bCs/>
          <w:color w:val="auto"/>
          <w:spacing w:val="16"/>
          <w:sz w:val="44"/>
          <w:szCs w:val="24"/>
          <w:highlight w:val="white"/>
        </w:rPr>
      </w:r>
      <w:r>
        <w:rPr>
          <w:color w:val="auto"/>
          <w:highlight w:val="white"/>
        </w:rPr>
      </w:r>
      <w:r/>
    </w:p>
    <w:p>
      <w:pPr>
        <w:ind w:firstLine="947"/>
        <w:spacing w:line="360" w:lineRule="auto"/>
        <w:rPr>
          <w:rFonts w:ascii="宋体" w:hAnsi="宋体" w:eastAsia="宋体" w:cs="宋体"/>
          <w:b/>
          <w:bCs/>
          <w:color w:val="auto"/>
          <w:spacing w:val="16"/>
          <w:sz w:val="44"/>
          <w:szCs w:val="24"/>
          <w:highlight w:val="white"/>
        </w:rPr>
      </w:pPr>
      <w:r>
        <w:rPr>
          <w:rFonts w:ascii="宋体" w:hAnsi="宋体" w:eastAsia="宋体" w:cs="宋体"/>
          <w:b/>
          <w:bCs/>
          <w:color w:val="auto"/>
          <w:spacing w:val="16"/>
          <w:sz w:val="44"/>
          <w:szCs w:val="24"/>
          <w:highlight w:val="white"/>
        </w:rPr>
      </w:r>
      <w:r>
        <w:rPr>
          <w:color w:val="auto"/>
          <w:highlight w:val="white"/>
        </w:rPr>
      </w:r>
      <w:r/>
    </w:p>
    <w:p>
      <w:pPr>
        <w:jc w:val="center"/>
        <w:spacing w:line="360" w:lineRule="auto"/>
        <w:rPr>
          <w:rFonts w:ascii="宋体" w:hAnsi="宋体" w:eastAsia="宋体" w:cs="宋体"/>
          <w:b/>
          <w:bCs/>
          <w:color w:val="auto"/>
          <w:spacing w:val="80"/>
          <w:sz w:val="72"/>
          <w:szCs w:val="72"/>
          <w:highlight w:val="white"/>
        </w:rPr>
      </w:pPr>
      <w:r>
        <w:rPr>
          <w:rFonts w:hint="eastAsia" w:ascii="宋体" w:hAnsi="宋体" w:eastAsia="宋体" w:cs="宋体"/>
          <w:b/>
          <w:bCs/>
          <w:color w:val="auto"/>
          <w:spacing w:val="80"/>
          <w:sz w:val="72"/>
          <w:szCs w:val="72"/>
          <w:highlight w:val="white"/>
        </w:rPr>
        <w:t xml:space="preserve">招标文件</w:t>
      </w:r>
      <w:r>
        <w:rPr>
          <w:color w:val="auto"/>
          <w:highlight w:val="white"/>
        </w:rPr>
      </w:r>
      <w:r/>
    </w:p>
    <w:p>
      <w:pPr>
        <w:ind w:firstLine="947"/>
        <w:spacing w:line="360" w:lineRule="auto"/>
        <w:rPr>
          <w:rFonts w:ascii="宋体" w:hAnsi="宋体" w:eastAsia="宋体" w:cs="宋体"/>
          <w:b/>
          <w:bCs/>
          <w:color w:val="auto"/>
          <w:spacing w:val="16"/>
          <w:sz w:val="44"/>
          <w:szCs w:val="24"/>
          <w:highlight w:val="white"/>
        </w:rPr>
      </w:pPr>
      <w:r>
        <w:rPr>
          <w:rFonts w:ascii="宋体" w:hAnsi="宋体" w:eastAsia="宋体" w:cs="宋体"/>
          <w:b/>
          <w:bCs/>
          <w:color w:val="auto"/>
          <w:spacing w:val="16"/>
          <w:sz w:val="44"/>
          <w:szCs w:val="24"/>
          <w:highlight w:val="white"/>
        </w:rPr>
      </w:r>
      <w:r>
        <w:rPr>
          <w:color w:val="auto"/>
          <w:highlight w:val="white"/>
        </w:rPr>
      </w:r>
      <w:r/>
    </w:p>
    <w:p>
      <w:pPr>
        <w:ind w:firstLine="947"/>
        <w:spacing w:line="360" w:lineRule="auto"/>
        <w:rPr>
          <w:rFonts w:ascii="宋体" w:hAnsi="宋体" w:eastAsia="宋体" w:cs="宋体"/>
          <w:b/>
          <w:bCs/>
          <w:color w:val="auto"/>
          <w:spacing w:val="16"/>
          <w:sz w:val="44"/>
          <w:szCs w:val="24"/>
          <w:highlight w:val="white"/>
        </w:rPr>
      </w:pPr>
      <w:r>
        <w:rPr>
          <w:rFonts w:ascii="宋体" w:hAnsi="宋体" w:eastAsia="宋体" w:cs="宋体"/>
          <w:b/>
          <w:bCs/>
          <w:color w:val="auto"/>
          <w:spacing w:val="16"/>
          <w:sz w:val="44"/>
          <w:szCs w:val="24"/>
          <w:highlight w:val="white"/>
        </w:rPr>
      </w:r>
      <w:r>
        <w:rPr>
          <w:color w:val="auto"/>
          <w:highlight w:val="white"/>
        </w:rPr>
      </w:r>
      <w:r/>
    </w:p>
    <w:p>
      <w:pPr>
        <w:jc w:val="center"/>
        <w:spacing w:line="360" w:lineRule="auto"/>
        <w:rPr>
          <w:rFonts w:hint="eastAsia" w:ascii="宋体" w:hAnsi="宋体" w:eastAsia="宋体" w:cs="宋体"/>
          <w:b/>
          <w:bCs/>
          <w:color w:val="auto"/>
          <w:spacing w:val="16"/>
          <w:sz w:val="30"/>
          <w:szCs w:val="30"/>
          <w:highlight w:val="white"/>
        </w:rPr>
      </w:pPr>
      <w:r>
        <w:rPr>
          <w:rFonts w:hint="eastAsia" w:ascii="宋体" w:hAnsi="宋体" w:eastAsia="宋体" w:cs="宋体"/>
          <w:b/>
          <w:bCs/>
          <w:color w:val="auto"/>
          <w:sz w:val="30"/>
          <w:szCs w:val="30"/>
          <w:highlight w:val="white"/>
        </w:rPr>
        <w:t xml:space="preserve">项目名称：</w:t>
      </w:r>
      <w:r>
        <w:rPr>
          <w:rFonts w:hint="eastAsia" w:ascii="宋体" w:hAnsi="宋体" w:eastAsia="宋体" w:cs="宋体"/>
          <w:b/>
          <w:bCs/>
          <w:color w:val="auto"/>
          <w:sz w:val="30"/>
          <w:szCs w:val="30"/>
          <w:highlight w:val="white"/>
          <w:lang w:eastAsia="zh-CN"/>
        </w:rPr>
        <w:t xml:space="preserve">连云港市第二人民影像科大型设备（CT、MR）维修服务采购</w:t>
      </w:r>
      <w:r>
        <w:rPr>
          <w:color w:val="auto"/>
          <w:highlight w:val="white"/>
        </w:rPr>
      </w:r>
      <w:r/>
    </w:p>
    <w:p>
      <w:pPr>
        <w:jc w:val="center"/>
        <w:spacing w:line="360" w:lineRule="auto"/>
        <w:rPr>
          <w:rFonts w:hint="eastAsia" w:ascii="宋体" w:hAnsi="宋体" w:eastAsia="宋体" w:cs="宋体"/>
          <w:b/>
          <w:bCs/>
          <w:color w:val="auto"/>
          <w:sz w:val="30"/>
          <w:szCs w:val="30"/>
          <w:highlight w:val="white"/>
        </w:rPr>
      </w:pPr>
      <w:r>
        <w:rPr>
          <w:rFonts w:hint="eastAsia" w:ascii="宋体" w:hAnsi="宋体" w:eastAsia="宋体" w:cs="宋体"/>
          <w:b/>
          <w:bCs/>
          <w:color w:val="auto"/>
          <w:sz w:val="30"/>
          <w:szCs w:val="30"/>
          <w:highlight w:val="white"/>
        </w:rPr>
        <w:t xml:space="preserve">项目编号：</w:t>
      </w:r>
      <w:r>
        <w:rPr>
          <w:rFonts w:hint="eastAsia" w:ascii="宋体" w:hAnsi="宋体" w:eastAsia="宋体" w:cs="宋体"/>
          <w:b/>
          <w:bCs/>
          <w:color w:val="auto"/>
          <w:sz w:val="30"/>
          <w:szCs w:val="30"/>
          <w:highlight w:val="white"/>
          <w:lang w:eastAsia="zh-CN"/>
        </w:rPr>
        <w:t xml:space="preserve">JSZC-320700-DZZC-G2025-0009</w:t>
      </w:r>
      <w:r>
        <w:rPr>
          <w:color w:val="auto"/>
          <w:highlight w:val="white"/>
        </w:rPr>
      </w:r>
      <w:r/>
    </w:p>
    <w:p>
      <w:pPr>
        <w:spacing w:line="360" w:lineRule="auto"/>
        <w:rPr>
          <w:rFonts w:ascii="宋体" w:hAnsi="宋体" w:eastAsia="宋体" w:cs="宋体"/>
          <w:color w:val="auto"/>
          <w:szCs w:val="24"/>
          <w:highlight w:val="white"/>
        </w:rPr>
      </w:pPr>
      <w:r>
        <w:rPr>
          <w:rFonts w:ascii="宋体" w:hAnsi="宋体" w:eastAsia="宋体" w:cs="宋体"/>
          <w:color w:val="auto"/>
          <w:szCs w:val="24"/>
          <w:highlight w:val="white"/>
        </w:rPr>
      </w:r>
      <w:r>
        <w:rPr>
          <w:color w:val="auto"/>
          <w:highlight w:val="white"/>
        </w:rPr>
      </w:r>
      <w:r/>
    </w:p>
    <w:p>
      <w:pPr>
        <w:ind w:right="-993"/>
        <w:spacing w:line="360" w:lineRule="auto"/>
        <w:rPr>
          <w:rFonts w:ascii="宋体" w:hAnsi="宋体" w:eastAsia="宋体" w:cs="宋体"/>
          <w:color w:val="auto"/>
          <w:sz w:val="30"/>
          <w:szCs w:val="30"/>
          <w:highlight w:val="white"/>
        </w:rPr>
      </w:pPr>
      <w:r>
        <w:rPr>
          <w:rFonts w:ascii="宋体" w:hAnsi="宋体" w:eastAsia="宋体" w:cs="宋体"/>
          <w:color w:val="auto"/>
          <w:sz w:val="30"/>
          <w:szCs w:val="30"/>
          <w:highlight w:val="white"/>
        </w:rPr>
      </w:r>
      <w:r>
        <w:rPr>
          <w:color w:val="auto"/>
          <w:highlight w:val="white"/>
        </w:rPr>
      </w:r>
      <w:r/>
    </w:p>
    <w:p>
      <w:pPr>
        <w:ind w:right="-993"/>
        <w:spacing w:line="360" w:lineRule="auto"/>
        <w:rPr>
          <w:rFonts w:ascii="宋体" w:hAnsi="宋体" w:eastAsia="宋体" w:cs="宋体"/>
          <w:color w:val="auto"/>
          <w:sz w:val="30"/>
          <w:szCs w:val="30"/>
          <w:highlight w:val="white"/>
        </w:rPr>
      </w:pPr>
      <w:r>
        <w:rPr>
          <w:rFonts w:ascii="宋体" w:hAnsi="宋体" w:eastAsia="宋体" w:cs="宋体"/>
          <w:color w:val="auto"/>
          <w:sz w:val="30"/>
          <w:szCs w:val="30"/>
          <w:highlight w:val="white"/>
        </w:rPr>
      </w:r>
      <w:r>
        <w:rPr>
          <w:color w:val="auto"/>
          <w:highlight w:val="white"/>
        </w:rPr>
      </w:r>
      <w:r/>
    </w:p>
    <w:p>
      <w:pPr>
        <w:ind w:right="-993"/>
        <w:spacing w:line="360" w:lineRule="auto"/>
        <w:rPr>
          <w:rFonts w:ascii="宋体" w:hAnsi="宋体" w:eastAsia="宋体" w:cs="宋体"/>
          <w:color w:val="auto"/>
          <w:sz w:val="30"/>
          <w:szCs w:val="30"/>
          <w:highlight w:val="white"/>
        </w:rPr>
      </w:pPr>
      <w:r>
        <w:rPr>
          <w:rFonts w:ascii="宋体" w:hAnsi="宋体" w:eastAsia="宋体" w:cs="宋体"/>
          <w:color w:val="auto"/>
          <w:sz w:val="30"/>
          <w:szCs w:val="30"/>
          <w:highlight w:val="white"/>
        </w:rPr>
      </w:r>
      <w:r>
        <w:rPr>
          <w:color w:val="auto"/>
          <w:highlight w:val="white"/>
        </w:rPr>
      </w:r>
      <w:r/>
    </w:p>
    <w:p>
      <w:pPr>
        <w:jc w:val="center"/>
        <w:spacing w:before="120" w:after="120" w:line="360" w:lineRule="auto"/>
        <w:rPr>
          <w:rFonts w:ascii="宋体" w:hAnsi="宋体" w:eastAsia="宋体" w:cs="宋体"/>
          <w:b/>
          <w:bCs w:val="0"/>
          <w:color w:val="auto"/>
          <w:sz w:val="30"/>
          <w:szCs w:val="30"/>
          <w:highlight w:val="white"/>
        </w:rPr>
      </w:pPr>
      <w:r>
        <w:rPr>
          <w:rFonts w:hint="eastAsia" w:ascii="宋体" w:hAnsi="宋体" w:eastAsia="宋体" w:cs="宋体"/>
          <w:b/>
          <w:bCs w:val="0"/>
          <w:color w:val="auto"/>
          <w:sz w:val="30"/>
          <w:szCs w:val="30"/>
          <w:highlight w:val="white"/>
        </w:rPr>
        <w:t xml:space="preserve">采   购   人：连云港市第二人民医院</w:t>
      </w:r>
      <w:r>
        <w:rPr>
          <w:color w:val="auto"/>
          <w:highlight w:val="white"/>
        </w:rPr>
      </w:r>
      <w:r/>
    </w:p>
    <w:p>
      <w:pPr>
        <w:jc w:val="center"/>
        <w:spacing w:before="120" w:after="120" w:line="360" w:lineRule="auto"/>
        <w:rPr>
          <w:rFonts w:hint="eastAsia" w:ascii="宋体" w:hAnsi="宋体" w:eastAsia="宋体" w:cs="宋体"/>
          <w:b/>
          <w:bCs w:val="0"/>
          <w:color w:val="auto"/>
          <w:sz w:val="30"/>
          <w:szCs w:val="30"/>
          <w:highlight w:val="white"/>
        </w:rPr>
      </w:pPr>
      <w:r>
        <w:rPr>
          <w:rFonts w:hint="eastAsia" w:ascii="宋体" w:hAnsi="宋体" w:eastAsia="宋体" w:cs="宋体"/>
          <w:b/>
          <w:bCs w:val="0"/>
          <w:color w:val="auto"/>
          <w:sz w:val="30"/>
          <w:szCs w:val="30"/>
          <w:highlight w:val="white"/>
        </w:rPr>
        <w:t xml:space="preserve">采购代理机构：</w:t>
      </w:r>
      <w:r>
        <w:rPr>
          <w:rFonts w:hint="eastAsia" w:ascii="宋体" w:hAnsi="宋体" w:eastAsia="宋体" w:cs="宋体"/>
          <w:b/>
          <w:bCs w:val="0"/>
          <w:color w:val="auto"/>
          <w:sz w:val="30"/>
          <w:szCs w:val="30"/>
          <w:highlight w:val="white"/>
          <w:lang w:eastAsia="zh-CN"/>
        </w:rPr>
        <w:t xml:space="preserve">鼎正众创建设集团有限公司</w:t>
      </w:r>
      <w:r>
        <w:rPr>
          <w:color w:val="auto"/>
          <w:highlight w:val="white"/>
        </w:rPr>
      </w:r>
      <w:r/>
    </w:p>
    <w:p>
      <w:pPr>
        <w:ind w:right="-993"/>
        <w:jc w:val="center"/>
        <w:spacing w:line="360" w:lineRule="auto"/>
        <w:rPr>
          <w:rFonts w:ascii="宋体" w:hAnsi="宋体" w:eastAsia="宋体" w:cs="宋体"/>
          <w:b/>
          <w:bCs w:val="0"/>
          <w:color w:val="auto"/>
          <w:sz w:val="30"/>
          <w:szCs w:val="30"/>
          <w:highlight w:val="whit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pPr>
      <w:r>
        <w:rPr>
          <w:rFonts w:hint="eastAsia" w:ascii="宋体" w:hAnsi="宋体" w:eastAsia="宋体" w:cs="宋体"/>
          <w:b/>
          <w:bCs w:val="0"/>
          <w:color w:val="auto"/>
          <w:sz w:val="30"/>
          <w:szCs w:val="30"/>
          <w:highlight w:val="white"/>
        </w:rPr>
        <w:t xml:space="preserve">202</w:t>
      </w:r>
      <w:r>
        <w:rPr>
          <w:rFonts w:hint="eastAsia" w:ascii="宋体" w:hAnsi="宋体" w:eastAsia="宋体" w:cs="宋体"/>
          <w:b/>
          <w:bCs w:val="0"/>
          <w:color w:val="auto"/>
          <w:sz w:val="30"/>
          <w:szCs w:val="30"/>
          <w:highlight w:val="white"/>
          <w:lang w:val="en-US" w:eastAsia="zh-CN"/>
        </w:rPr>
        <w:t xml:space="preserve">5</w:t>
      </w:r>
      <w:r>
        <w:rPr>
          <w:rFonts w:hint="eastAsia" w:ascii="宋体" w:hAnsi="宋体" w:eastAsia="宋体" w:cs="宋体"/>
          <w:b/>
          <w:bCs w:val="0"/>
          <w:color w:val="auto"/>
          <w:sz w:val="30"/>
          <w:szCs w:val="30"/>
          <w:highlight w:val="white"/>
        </w:rPr>
        <w:t xml:space="preserve">年</w:t>
      </w:r>
      <w:r>
        <w:rPr>
          <w:rFonts w:hint="eastAsia" w:ascii="宋体" w:hAnsi="宋体" w:eastAsia="宋体" w:cs="宋体"/>
          <w:b/>
          <w:bCs w:val="0"/>
          <w:color w:val="auto"/>
          <w:sz w:val="30"/>
          <w:szCs w:val="30"/>
          <w:highlight w:val="white"/>
          <w:lang w:val="en-US" w:eastAsia="zh-CN"/>
        </w:rPr>
        <w:t xml:space="preserve">9</w:t>
      </w:r>
      <w:r>
        <w:rPr>
          <w:rFonts w:hint="eastAsia" w:ascii="宋体" w:hAnsi="宋体" w:eastAsia="宋体" w:cs="宋体"/>
          <w:b/>
          <w:bCs w:val="0"/>
          <w:color w:val="auto"/>
          <w:sz w:val="30"/>
          <w:szCs w:val="30"/>
          <w:highlight w:val="white"/>
        </w:rPr>
        <w:t xml:space="preserve">月</w:t>
      </w:r>
      <w:r>
        <w:rPr>
          <w:color w:val="auto"/>
          <w:highlight w:val="white"/>
        </w:rPr>
      </w:r>
      <w:r/>
    </w:p>
    <w:p>
      <w:pPr>
        <w:jc w:val="center"/>
        <w:spacing w:before="120" w:after="120" w:line="360" w:lineRule="auto"/>
        <w:rPr>
          <w:color w:val="auto"/>
          <w:highlight w:val="white"/>
        </w:rPr>
      </w:pPr>
      <w:r>
        <w:rPr>
          <w:color w:val="auto"/>
          <w:highlight w:val="white"/>
        </w:rPr>
        <w:fldChar w:fldCharType="begin"/>
      </w:r>
      <w:r>
        <w:rPr>
          <w:color w:val="auto"/>
          <w:highlight w:val="white"/>
        </w:rPr>
        <w:instrText xml:space="preserve"> TOC \o "1-1" \u </w:instrText>
      </w:r>
      <w:r>
        <w:rPr>
          <w:color w:val="auto"/>
          <w:highlight w:val="white"/>
        </w:rPr>
        <w:fldChar w:fldCharType="separate"/>
      </w:r>
      <w:r>
        <w:rPr>
          <w:color w:val="auto"/>
          <w:highlight w:val="white"/>
        </w:rPr>
      </w:r>
      <w:r/>
    </w:p>
    <w:p>
      <w:pPr>
        <w:pStyle w:val="779"/>
        <w:jc w:val="center"/>
        <w:spacing w:line="360" w:lineRule="auto"/>
        <w:rPr>
          <w:rFonts w:ascii="黑体" w:hAnsi="黑体" w:eastAsia="黑体"/>
          <w:b w:val="0"/>
          <w:color w:val="auto"/>
          <w:highlight w:val="white"/>
        </w:rPr>
      </w:pPr>
      <w:r>
        <w:rPr>
          <w:rFonts w:hint="eastAsia" w:ascii="黑体" w:hAnsi="黑体" w:eastAsia="黑体"/>
          <w:b w:val="0"/>
          <w:color w:val="auto"/>
          <w:highlight w:val="white"/>
        </w:rPr>
        <w:t xml:space="preserve">目  录</w:t>
      </w:r>
      <w:r>
        <w:rPr>
          <w:color w:val="auto"/>
          <w:highlight w:val="white"/>
        </w:rPr>
      </w:r>
      <w:r/>
    </w:p>
    <w:p>
      <w:pPr>
        <w:pStyle w:val="805"/>
        <w:tabs>
          <w:tab w:val="right" w:pos="8296" w:leader="dot"/>
        </w:tabs>
        <w:rPr>
          <w:color w:val="auto"/>
          <w:sz w:val="32"/>
          <w:highlight w:val="white"/>
        </w:rPr>
      </w:pPr>
      <w:r>
        <w:rPr>
          <w:rFonts w:hint="eastAsia" w:ascii="黑体" w:hAnsi="黑体" w:eastAsia="黑体"/>
          <w:color w:val="auto"/>
          <w:sz w:val="32"/>
          <w:highlight w:val="white"/>
        </w:rPr>
        <w:t xml:space="preserve">第一章</w:t>
      </w:r>
      <w:r>
        <w:rPr>
          <w:rFonts w:ascii="黑体" w:hAnsi="黑体" w:eastAsia="黑体"/>
          <w:color w:val="auto"/>
          <w:sz w:val="32"/>
          <w:highlight w:val="white"/>
        </w:rPr>
        <w:t xml:space="preserve">  </w:t>
      </w:r>
      <w:r>
        <w:rPr>
          <w:rFonts w:hint="eastAsia" w:ascii="黑体" w:hAnsi="黑体" w:eastAsia="黑体"/>
          <w:color w:val="auto"/>
          <w:sz w:val="32"/>
          <w:highlight w:val="white"/>
        </w:rPr>
        <w:t xml:space="preserve">投标邀请</w:t>
      </w:r>
      <w:r>
        <w:rPr>
          <w:color w:val="auto"/>
          <w:sz w:val="32"/>
          <w:highlight w:val="white"/>
        </w:rPr>
        <w:tab/>
      </w:r>
      <w:r>
        <w:rPr>
          <w:color w:val="auto"/>
          <w:sz w:val="32"/>
          <w:highlight w:val="white"/>
        </w:rPr>
        <w:fldChar w:fldCharType="begin"/>
      </w:r>
      <w:r>
        <w:rPr>
          <w:color w:val="auto"/>
          <w:sz w:val="32"/>
          <w:highlight w:val="white"/>
        </w:rPr>
        <w:instrText xml:space="preserve"> PAGEREF _Toc155796356 \h </w:instrText>
      </w:r>
      <w:r>
        <w:rPr>
          <w:color w:val="auto"/>
          <w:sz w:val="32"/>
          <w:highlight w:val="white"/>
        </w:rPr>
        <w:fldChar w:fldCharType="separate"/>
      </w:r>
      <w:r>
        <w:rPr>
          <w:color w:val="auto"/>
          <w:sz w:val="32"/>
          <w:highlight w:val="white"/>
        </w:rPr>
        <w:t xml:space="preserve">1</w:t>
      </w:r>
      <w:r>
        <w:rPr>
          <w:color w:val="auto"/>
          <w:sz w:val="32"/>
          <w:highlight w:val="white"/>
        </w:rPr>
        <w:fldChar w:fldCharType="end"/>
      </w:r>
      <w:r>
        <w:rPr>
          <w:color w:val="auto"/>
          <w:highlight w:val="white"/>
        </w:rPr>
      </w:r>
      <w:r/>
    </w:p>
    <w:p>
      <w:pPr>
        <w:pStyle w:val="805"/>
        <w:tabs>
          <w:tab w:val="right" w:pos="8296" w:leader="dot"/>
        </w:tabs>
        <w:rPr>
          <w:color w:val="auto"/>
          <w:sz w:val="32"/>
          <w:highlight w:val="white"/>
        </w:rPr>
      </w:pPr>
      <w:r>
        <w:rPr>
          <w:rFonts w:hint="eastAsia" w:ascii="黑体" w:hAnsi="黑体" w:eastAsia="黑体"/>
          <w:color w:val="auto"/>
          <w:sz w:val="32"/>
          <w:highlight w:val="white"/>
        </w:rPr>
        <w:t xml:space="preserve">第二章</w:t>
      </w:r>
      <w:r>
        <w:rPr>
          <w:rFonts w:ascii="黑体" w:hAnsi="黑体" w:eastAsia="黑体"/>
          <w:color w:val="auto"/>
          <w:sz w:val="32"/>
          <w:highlight w:val="white"/>
        </w:rPr>
        <w:t xml:space="preserve">  </w:t>
      </w:r>
      <w:r>
        <w:rPr>
          <w:rFonts w:hint="eastAsia" w:ascii="黑体" w:hAnsi="黑体" w:eastAsia="黑体"/>
          <w:color w:val="auto"/>
          <w:sz w:val="32"/>
          <w:highlight w:val="white"/>
        </w:rPr>
        <w:t xml:space="preserve">投标人须知</w:t>
      </w:r>
      <w:r>
        <w:rPr>
          <w:color w:val="auto"/>
          <w:sz w:val="32"/>
          <w:highlight w:val="white"/>
        </w:rPr>
        <w:tab/>
      </w:r>
      <w:r>
        <w:rPr>
          <w:color w:val="auto"/>
          <w:sz w:val="32"/>
          <w:highlight w:val="white"/>
        </w:rPr>
        <w:fldChar w:fldCharType="begin"/>
      </w:r>
      <w:r>
        <w:rPr>
          <w:color w:val="auto"/>
          <w:sz w:val="32"/>
          <w:highlight w:val="white"/>
        </w:rPr>
        <w:instrText xml:space="preserve"> PAGEREF _Toc155796357 \h </w:instrText>
      </w:r>
      <w:r>
        <w:rPr>
          <w:color w:val="auto"/>
          <w:sz w:val="32"/>
          <w:highlight w:val="white"/>
        </w:rPr>
        <w:fldChar w:fldCharType="separate"/>
      </w:r>
      <w:r>
        <w:rPr>
          <w:color w:val="auto"/>
          <w:sz w:val="32"/>
          <w:highlight w:val="white"/>
        </w:rPr>
        <w:t xml:space="preserve">1</w:t>
      </w:r>
      <w:r>
        <w:rPr>
          <w:color w:val="auto"/>
          <w:sz w:val="32"/>
          <w:highlight w:val="white"/>
        </w:rPr>
        <w:fldChar w:fldCharType="end"/>
      </w:r>
      <w:r>
        <w:rPr>
          <w:color w:val="auto"/>
          <w:highlight w:val="white"/>
        </w:rPr>
      </w:r>
      <w:r/>
    </w:p>
    <w:p>
      <w:pPr>
        <w:pStyle w:val="805"/>
        <w:tabs>
          <w:tab w:val="right" w:pos="8296" w:leader="dot"/>
        </w:tabs>
        <w:rPr>
          <w:color w:val="auto"/>
          <w:sz w:val="32"/>
          <w:highlight w:val="white"/>
        </w:rPr>
      </w:pPr>
      <w:r>
        <w:rPr>
          <w:rFonts w:hint="eastAsia" w:ascii="黑体" w:hAnsi="黑体" w:eastAsia="黑体"/>
          <w:color w:val="auto"/>
          <w:sz w:val="32"/>
          <w:highlight w:val="white"/>
        </w:rPr>
        <w:t xml:space="preserve">第三章</w:t>
      </w:r>
      <w:r>
        <w:rPr>
          <w:rFonts w:ascii="黑体" w:hAnsi="黑体" w:eastAsia="黑体"/>
          <w:color w:val="auto"/>
          <w:sz w:val="32"/>
          <w:highlight w:val="white"/>
        </w:rPr>
        <w:t xml:space="preserve">  </w:t>
      </w:r>
      <w:r>
        <w:rPr>
          <w:rFonts w:hint="eastAsia" w:ascii="黑体" w:hAnsi="黑体" w:eastAsia="黑体"/>
          <w:color w:val="auto"/>
          <w:sz w:val="32"/>
          <w:highlight w:val="white"/>
        </w:rPr>
        <w:t xml:space="preserve">合同文本</w:t>
      </w:r>
      <w:r>
        <w:rPr>
          <w:color w:val="auto"/>
          <w:sz w:val="32"/>
          <w:highlight w:val="white"/>
        </w:rPr>
        <w:tab/>
      </w:r>
      <w:r>
        <w:rPr>
          <w:color w:val="auto"/>
          <w:sz w:val="32"/>
          <w:highlight w:val="white"/>
        </w:rPr>
        <w:fldChar w:fldCharType="begin"/>
      </w:r>
      <w:r>
        <w:rPr>
          <w:color w:val="auto"/>
          <w:sz w:val="32"/>
          <w:highlight w:val="white"/>
        </w:rPr>
        <w:instrText xml:space="preserve"> PAGEREF _Toc155796358 \h </w:instrText>
      </w:r>
      <w:r>
        <w:rPr>
          <w:color w:val="auto"/>
          <w:sz w:val="32"/>
          <w:highlight w:val="white"/>
        </w:rPr>
        <w:fldChar w:fldCharType="separate"/>
      </w:r>
      <w:r>
        <w:rPr>
          <w:color w:val="auto"/>
          <w:sz w:val="32"/>
          <w:highlight w:val="white"/>
        </w:rPr>
        <w:t xml:space="preserve">20</w:t>
      </w:r>
      <w:r>
        <w:rPr>
          <w:color w:val="auto"/>
          <w:sz w:val="32"/>
          <w:highlight w:val="white"/>
        </w:rPr>
        <w:fldChar w:fldCharType="end"/>
      </w:r>
      <w:r>
        <w:rPr>
          <w:color w:val="auto"/>
          <w:highlight w:val="white"/>
        </w:rPr>
      </w:r>
      <w:r/>
    </w:p>
    <w:p>
      <w:pPr>
        <w:pStyle w:val="805"/>
        <w:tabs>
          <w:tab w:val="right" w:pos="8296" w:leader="dot"/>
        </w:tabs>
        <w:rPr>
          <w:color w:val="auto"/>
          <w:sz w:val="32"/>
          <w:highlight w:val="white"/>
        </w:rPr>
      </w:pPr>
      <w:r>
        <w:rPr>
          <w:rFonts w:hint="eastAsia" w:ascii="黑体" w:hAnsi="黑体" w:eastAsia="黑体"/>
          <w:color w:val="auto"/>
          <w:sz w:val="32"/>
          <w:highlight w:val="white"/>
        </w:rPr>
        <w:t xml:space="preserve">第四章</w:t>
      </w:r>
      <w:r>
        <w:rPr>
          <w:rFonts w:ascii="黑体" w:hAnsi="黑体" w:eastAsia="黑体"/>
          <w:color w:val="auto"/>
          <w:sz w:val="32"/>
          <w:highlight w:val="white"/>
        </w:rPr>
        <w:t xml:space="preserve">  </w:t>
      </w:r>
      <w:r>
        <w:rPr>
          <w:rFonts w:hint="eastAsia" w:ascii="黑体" w:hAnsi="黑体" w:eastAsia="黑体"/>
          <w:color w:val="auto"/>
          <w:sz w:val="32"/>
          <w:highlight w:val="white"/>
        </w:rPr>
        <w:t xml:space="preserve">采购需求</w:t>
      </w:r>
      <w:r>
        <w:rPr>
          <w:color w:val="auto"/>
          <w:sz w:val="32"/>
          <w:highlight w:val="white"/>
        </w:rPr>
        <w:tab/>
      </w:r>
      <w:r>
        <w:rPr>
          <w:color w:val="auto"/>
          <w:sz w:val="32"/>
          <w:highlight w:val="white"/>
        </w:rPr>
        <w:fldChar w:fldCharType="begin"/>
      </w:r>
      <w:r>
        <w:rPr>
          <w:color w:val="auto"/>
          <w:sz w:val="32"/>
          <w:highlight w:val="white"/>
        </w:rPr>
        <w:instrText xml:space="preserve"> PAGEREF _Toc155796359 \h </w:instrText>
      </w:r>
      <w:r>
        <w:rPr>
          <w:color w:val="auto"/>
          <w:sz w:val="32"/>
          <w:highlight w:val="white"/>
        </w:rPr>
        <w:fldChar w:fldCharType="separate"/>
      </w:r>
      <w:r>
        <w:rPr>
          <w:color w:val="auto"/>
          <w:sz w:val="32"/>
          <w:highlight w:val="white"/>
        </w:rPr>
        <w:t xml:space="preserve">28</w:t>
      </w:r>
      <w:r>
        <w:rPr>
          <w:color w:val="auto"/>
          <w:sz w:val="32"/>
          <w:highlight w:val="white"/>
        </w:rPr>
        <w:fldChar w:fldCharType="end"/>
      </w:r>
      <w:r>
        <w:rPr>
          <w:color w:val="auto"/>
          <w:highlight w:val="white"/>
        </w:rPr>
      </w:r>
      <w:r/>
    </w:p>
    <w:p>
      <w:pPr>
        <w:pStyle w:val="805"/>
        <w:tabs>
          <w:tab w:val="right" w:pos="8296" w:leader="dot"/>
        </w:tabs>
        <w:rPr>
          <w:rFonts w:eastAsia="宋体"/>
          <w:color w:val="auto"/>
          <w:sz w:val="32"/>
          <w:highlight w:val="white"/>
        </w:rPr>
      </w:pPr>
      <w:r>
        <w:rPr>
          <w:rFonts w:hint="eastAsia" w:ascii="黑体" w:hAnsi="黑体" w:eastAsia="黑体"/>
          <w:color w:val="auto"/>
          <w:sz w:val="32"/>
          <w:highlight w:val="white"/>
        </w:rPr>
        <w:t xml:space="preserve">第五章</w:t>
      </w:r>
      <w:r>
        <w:rPr>
          <w:rFonts w:ascii="黑体" w:hAnsi="黑体" w:eastAsia="黑体"/>
          <w:color w:val="auto"/>
          <w:sz w:val="32"/>
          <w:highlight w:val="white"/>
        </w:rPr>
        <w:t xml:space="preserve">  </w:t>
      </w:r>
      <w:r>
        <w:rPr>
          <w:rFonts w:hint="eastAsia" w:ascii="黑体" w:hAnsi="黑体" w:eastAsia="黑体"/>
          <w:color w:val="auto"/>
          <w:sz w:val="32"/>
          <w:highlight w:val="white"/>
        </w:rPr>
        <w:t xml:space="preserve">评标方法与评标标准</w:t>
      </w:r>
      <w:r>
        <w:rPr>
          <w:color w:val="auto"/>
          <w:sz w:val="32"/>
          <w:highlight w:val="white"/>
        </w:rPr>
        <w:tab/>
      </w:r>
      <w:r>
        <w:rPr>
          <w:rFonts w:hint="eastAsia" w:eastAsia="宋体"/>
          <w:color w:val="auto"/>
          <w:sz w:val="32"/>
          <w:highlight w:val="white"/>
        </w:rPr>
        <w:t xml:space="preserve">31</w:t>
      </w:r>
      <w:r>
        <w:rPr>
          <w:color w:val="auto"/>
          <w:highlight w:val="white"/>
        </w:rPr>
      </w:r>
      <w:r/>
    </w:p>
    <w:p>
      <w:pPr>
        <w:pStyle w:val="805"/>
        <w:tabs>
          <w:tab w:val="right" w:pos="8296" w:leader="dot"/>
        </w:tabs>
        <w:rPr>
          <w:color w:val="auto"/>
          <w:sz w:val="32"/>
          <w:highlight w:val="white"/>
        </w:rPr>
      </w:pPr>
      <w:r>
        <w:rPr>
          <w:rFonts w:hint="eastAsia" w:ascii="黑体" w:hAnsi="黑体" w:eastAsia="黑体"/>
          <w:color w:val="auto"/>
          <w:sz w:val="32"/>
          <w:highlight w:val="white"/>
        </w:rPr>
        <w:t xml:space="preserve">第六章</w:t>
      </w:r>
      <w:r>
        <w:rPr>
          <w:rFonts w:ascii="黑体" w:hAnsi="黑体" w:eastAsia="黑体"/>
          <w:color w:val="auto"/>
          <w:sz w:val="32"/>
          <w:highlight w:val="white"/>
        </w:rPr>
        <w:t xml:space="preserve">  </w:t>
      </w:r>
      <w:r>
        <w:rPr>
          <w:rFonts w:hint="eastAsia" w:ascii="黑体" w:hAnsi="黑体" w:eastAsia="黑体"/>
          <w:color w:val="auto"/>
          <w:sz w:val="32"/>
          <w:highlight w:val="white"/>
        </w:rPr>
        <w:t xml:space="preserve">投标文件格式</w:t>
      </w:r>
      <w:r>
        <w:rPr>
          <w:color w:val="auto"/>
          <w:sz w:val="32"/>
          <w:highlight w:val="white"/>
        </w:rPr>
        <w:tab/>
      </w:r>
      <w:r>
        <w:rPr>
          <w:color w:val="auto"/>
          <w:sz w:val="32"/>
          <w:highlight w:val="white"/>
        </w:rPr>
        <w:fldChar w:fldCharType="begin"/>
      </w:r>
      <w:r>
        <w:rPr>
          <w:color w:val="auto"/>
          <w:sz w:val="32"/>
          <w:highlight w:val="white"/>
        </w:rPr>
        <w:instrText xml:space="preserve"> PAGEREF _Toc155796361 \h </w:instrText>
      </w:r>
      <w:r>
        <w:rPr>
          <w:color w:val="auto"/>
          <w:sz w:val="32"/>
          <w:highlight w:val="white"/>
        </w:rPr>
        <w:fldChar w:fldCharType="separate"/>
      </w:r>
      <w:r>
        <w:rPr>
          <w:color w:val="auto"/>
          <w:sz w:val="32"/>
          <w:highlight w:val="white"/>
        </w:rPr>
        <w:t xml:space="preserve">35</w:t>
      </w:r>
      <w:r>
        <w:rPr>
          <w:color w:val="auto"/>
          <w:sz w:val="32"/>
          <w:highlight w:val="white"/>
        </w:rPr>
        <w:fldChar w:fldCharType="end"/>
      </w:r>
      <w:r>
        <w:rPr>
          <w:color w:val="auto"/>
          <w:highlight w:val="white"/>
        </w:rPr>
      </w:r>
      <w:r/>
    </w:p>
    <w:p>
      <w:pPr>
        <w:jc w:val="left"/>
        <w:widowControl/>
        <w:rPr>
          <w:color w:val="auto"/>
          <w:highlight w:val="white"/>
        </w:rPr>
      </w:pPr>
      <w:r>
        <w:rPr>
          <w:color w:val="auto"/>
          <w:highlight w:val="white"/>
        </w:rPr>
        <w:fldChar w:fldCharType="end"/>
      </w:r>
      <w:r>
        <w:rPr>
          <w:color w:val="auto"/>
          <w:highlight w:val="white"/>
        </w:rPr>
        <w:br w:type="page" w:clear="all"/>
      </w:r>
      <w:r>
        <w:rPr>
          <w:color w:val="auto"/>
          <w:highlight w:val="white"/>
        </w:rPr>
      </w:r>
      <w:r/>
    </w:p>
    <w:p>
      <w:pPr>
        <w:pStyle w:val="779"/>
        <w:jc w:val="center"/>
        <w:spacing w:line="360" w:lineRule="auto"/>
        <w:rPr>
          <w:rFonts w:ascii="黑体" w:hAnsi="黑体" w:eastAsia="黑体"/>
          <w:b w:val="0"/>
          <w:color w:val="auto"/>
          <w:highlight w:val="whit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color w:val="auto"/>
          <w:highlight w:val="white"/>
        </w:rPr>
      </w:r>
      <w:bookmarkStart w:id="0" w:name="_Toc155796356"/>
      <w:r>
        <w:rPr>
          <w:color w:val="auto"/>
          <w:highlight w:val="white"/>
        </w:rPr>
      </w:r>
      <w:r/>
    </w:p>
    <w:p>
      <w:pPr>
        <w:pStyle w:val="780"/>
        <w:jc w:val="center"/>
        <w:rPr>
          <w:b w:val="0"/>
          <w:bCs w:val="0"/>
          <w:color w:val="auto"/>
          <w:highlight w:val="white"/>
        </w:rPr>
      </w:pPr>
      <w:r>
        <w:rPr>
          <w:rFonts w:hint="eastAsia"/>
          <w:b w:val="0"/>
          <w:bCs w:val="0"/>
          <w:color w:val="auto"/>
          <w:highlight w:val="white"/>
        </w:rPr>
        <w:t xml:space="preserve">第一章  投标邀请</w:t>
      </w:r>
      <w:bookmarkEnd w:id="0"/>
      <w:r>
        <w:rPr>
          <w:color w:val="auto"/>
          <w:highlight w:val="white"/>
        </w:rPr>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90"/>
        </w:trPr>
        <w:tc>
          <w:tcPr>
            <w:shd w:val="clear" w:color="auto" w:fill="auto"/>
            <w:tcW w:w="9854" w:type="dxa"/>
            <w:textDirection w:val="lrTb"/>
            <w:noWrap w:val="false"/>
          </w:tcPr>
          <w:p>
            <w:pPr>
              <w:ind w:firstLine="480"/>
              <w:spacing w:line="360" w:lineRule="auto"/>
              <w:rPr>
                <w:rFonts w:ascii="宋体" w:hAnsi="宋体" w:eastAsia="宋体" w:cs="宋体"/>
                <w:color w:val="auto"/>
                <w:sz w:val="24"/>
                <w:szCs w:val="24"/>
                <w:highlight w:val="white"/>
              </w:rPr>
            </w:pPr>
            <w:r>
              <w:rPr>
                <w:color w:val="auto"/>
                <w:highlight w:val="white"/>
              </w:rPr>
            </w:r>
            <w:bookmarkStart w:id="1" w:name="_Toc155796357"/>
            <w:r>
              <w:rPr>
                <w:rFonts w:hint="eastAsia" w:ascii="宋体" w:hAnsi="宋体" w:eastAsia="宋体" w:cs="宋体"/>
                <w:color w:val="auto"/>
                <w:sz w:val="24"/>
                <w:szCs w:val="24"/>
                <w:highlight w:val="white"/>
              </w:rPr>
              <w:t xml:space="preserve">项目概况</w:t>
            </w:r>
            <w:r>
              <w:rPr>
                <w:color w:val="auto"/>
                <w:highlight w:val="white"/>
              </w:rPr>
            </w:r>
            <w:r/>
          </w:p>
          <w:p>
            <w:pPr>
              <w:ind w:firstLine="480"/>
              <w:spacing w:line="360" w:lineRule="auto"/>
              <w:rPr>
                <w:rFonts w:ascii="宋体" w:hAnsi="宋体" w:eastAsia="宋体" w:cs="宋体"/>
                <w:color w:val="auto"/>
                <w:szCs w:val="24"/>
                <w:highlight w:val="white"/>
              </w:rPr>
            </w:pPr>
            <w:r>
              <w:rPr>
                <w:rFonts w:hint="eastAsia" w:ascii="宋体" w:hAnsi="宋体" w:eastAsia="宋体" w:cs="宋体"/>
                <w:b/>
                <w:bCs/>
                <w:color w:val="auto"/>
                <w:sz w:val="24"/>
                <w:szCs w:val="24"/>
                <w:highlight w:val="white"/>
                <w:u w:val="single"/>
                <w:lang w:eastAsia="zh-CN"/>
              </w:rPr>
              <w:t xml:space="preserve">连云港市第二人民影像科大型设备（CT、MR）维修服务采购</w:t>
            </w:r>
            <w:r>
              <w:rPr>
                <w:rFonts w:hint="eastAsia" w:ascii="宋体" w:hAnsi="宋体" w:eastAsia="宋体" w:cs="宋体"/>
                <w:color w:val="auto"/>
                <w:sz w:val="24"/>
                <w:szCs w:val="24"/>
                <w:highlight w:val="white"/>
              </w:rPr>
              <w:t xml:space="preserve">招标项目的潜在投标人应在</w:t>
            </w:r>
            <w:r>
              <w:rPr>
                <w:rFonts w:hint="eastAsia" w:ascii="宋体" w:hAnsi="宋体" w:eastAsia="宋体" w:cs="宋体"/>
                <w:color w:val="auto"/>
                <w:sz w:val="24"/>
                <w:szCs w:val="24"/>
                <w:highlight w:val="white"/>
                <w:u w:val="single"/>
              </w:rPr>
              <w:t xml:space="preserve">江苏政府采购网</w:t>
            </w:r>
            <w:r>
              <w:rPr>
                <w:rFonts w:hint="eastAsia" w:ascii="宋体" w:hAnsi="宋体" w:eastAsia="宋体" w:cs="宋体"/>
                <w:color w:val="auto"/>
                <w:sz w:val="24"/>
                <w:szCs w:val="24"/>
                <w:highlight w:val="white"/>
              </w:rPr>
              <w:t xml:space="preserve">获取招标文件，并于</w:t>
            </w:r>
            <w:r>
              <w:rPr>
                <w:rFonts w:hint="eastAsia" w:ascii="宋体" w:hAnsi="宋体" w:eastAsia="宋体" w:cs="宋体"/>
                <w:color w:val="auto"/>
                <w:sz w:val="24"/>
                <w:szCs w:val="24"/>
                <w:highlight w:val="white"/>
                <w:u w:val="single"/>
              </w:rPr>
              <w:t xml:space="preserve">202</w:t>
            </w:r>
            <w:r>
              <w:rPr>
                <w:rFonts w:hint="eastAsia" w:ascii="宋体" w:hAnsi="宋体" w:eastAsia="宋体" w:cs="宋体"/>
                <w:color w:val="auto"/>
                <w:sz w:val="24"/>
                <w:szCs w:val="24"/>
                <w:highlight w:val="white"/>
                <w:u w:val="single"/>
                <w:lang w:val="en-US" w:eastAsia="zh-CN"/>
              </w:rPr>
              <w:t xml:space="preserve">5</w:t>
            </w:r>
            <w:r>
              <w:rPr>
                <w:rFonts w:hint="eastAsia" w:ascii="宋体" w:hAnsi="宋体" w:eastAsia="宋体" w:cs="宋体"/>
                <w:color w:val="auto"/>
                <w:sz w:val="24"/>
                <w:szCs w:val="24"/>
                <w:highlight w:val="white"/>
                <w:u w:val="single"/>
              </w:rPr>
              <w:t xml:space="preserve">年</w:t>
            </w:r>
            <w:r>
              <w:rPr>
                <w:rFonts w:hint="eastAsia" w:ascii="宋体" w:hAnsi="宋体" w:eastAsia="宋体" w:cs="宋体"/>
                <w:color w:val="auto"/>
                <w:sz w:val="24"/>
                <w:szCs w:val="24"/>
                <w:highlight w:val="white"/>
                <w:u w:val="single"/>
                <w:lang w:val="en-US" w:eastAsia="zh-CN"/>
              </w:rPr>
              <w:t xml:space="preserve">9</w:t>
            </w:r>
            <w:r>
              <w:rPr>
                <w:rFonts w:hint="eastAsia" w:ascii="宋体" w:hAnsi="宋体" w:eastAsia="宋体" w:cs="宋体"/>
                <w:color w:val="auto"/>
                <w:sz w:val="24"/>
                <w:szCs w:val="24"/>
                <w:highlight w:val="white"/>
                <w:u w:val="single"/>
              </w:rPr>
              <w:t xml:space="preserve"> 月</w:t>
            </w:r>
            <w:r>
              <w:rPr>
                <w:rFonts w:hint="eastAsia" w:ascii="宋体" w:hAnsi="宋体" w:eastAsia="宋体" w:cs="宋体"/>
                <w:color w:val="auto"/>
                <w:sz w:val="24"/>
                <w:szCs w:val="24"/>
                <w:highlight w:val="white"/>
                <w:u w:val="single"/>
                <w:lang w:val="en-US" w:eastAsia="zh-CN"/>
              </w:rPr>
              <w:t xml:space="preserve">29 </w:t>
            </w:r>
            <w:r>
              <w:rPr>
                <w:rFonts w:hint="eastAsia" w:ascii="宋体" w:hAnsi="宋体" w:eastAsia="宋体" w:cs="宋体"/>
                <w:color w:val="auto"/>
                <w:sz w:val="24"/>
                <w:szCs w:val="24"/>
                <w:highlight w:val="white"/>
                <w:u w:val="single"/>
              </w:rPr>
              <w:t xml:space="preserve">日9点00分</w:t>
            </w:r>
            <w:r>
              <w:rPr>
                <w:rFonts w:hint="eastAsia" w:ascii="宋体" w:hAnsi="宋体" w:eastAsia="宋体" w:cs="宋体"/>
                <w:color w:val="auto"/>
                <w:sz w:val="24"/>
                <w:szCs w:val="24"/>
                <w:highlight w:val="white"/>
              </w:rPr>
              <w:t xml:space="preserve">（北京时间）前</w:t>
            </w:r>
            <w:r>
              <w:rPr>
                <w:rFonts w:hint="eastAsia" w:ascii="宋体" w:hAnsi="宋体" w:eastAsia="宋体" w:cs="宋体"/>
                <w:b/>
                <w:color w:val="auto"/>
                <w:sz w:val="24"/>
                <w:szCs w:val="24"/>
                <w:highlight w:val="white"/>
              </w:rPr>
              <w:t xml:space="preserve">上传电子投标文件</w:t>
            </w:r>
            <w:r>
              <w:rPr>
                <w:rFonts w:hint="eastAsia" w:ascii="宋体" w:hAnsi="宋体" w:eastAsia="宋体" w:cs="宋体"/>
                <w:color w:val="auto"/>
                <w:sz w:val="24"/>
                <w:szCs w:val="24"/>
                <w:highlight w:val="white"/>
              </w:rPr>
              <w:t xml:space="preserve">。</w:t>
            </w:r>
            <w:r>
              <w:rPr>
                <w:color w:val="auto"/>
                <w:highlight w:val="white"/>
              </w:rPr>
            </w:r>
            <w:r/>
          </w:p>
        </w:tc>
      </w:tr>
    </w:tbl>
    <w:p>
      <w:pPr>
        <w:keepLines w:val="0"/>
        <w:keepNext/>
        <w:pageBreakBefore w:val="0"/>
        <w:spacing w:line="336" w:lineRule="auto"/>
        <w:widowControl w:val="off"/>
        <w:rPr>
          <w:rFonts w:ascii="宋体" w:hAnsi="宋体" w:eastAsia="宋体" w:cs="宋体"/>
          <w:b/>
          <w:color w:val="auto"/>
          <w:sz w:val="28"/>
          <w:szCs w:val="20"/>
          <w:highlight w:val="white"/>
        </w:rPr>
        <w:outlineLvl w:val="1"/>
      </w:pPr>
      <w:r>
        <w:rPr>
          <w:rFonts w:hint="eastAsia" w:ascii="宋体" w:hAnsi="宋体" w:eastAsia="宋体" w:cs="宋体"/>
          <w:b/>
          <w:color w:val="auto"/>
          <w:sz w:val="28"/>
          <w:szCs w:val="20"/>
          <w:highlight w:val="white"/>
        </w:rPr>
        <w:t xml:space="preserve">一、项目基本情况</w:t>
      </w:r>
      <w:r>
        <w:rPr>
          <w:color w:val="auto"/>
          <w:highlight w:val="white"/>
        </w:rPr>
      </w:r>
      <w:r/>
    </w:p>
    <w:p>
      <w:pPr>
        <w:ind w:firstLine="480"/>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eastAsia="宋体" w:cs="宋体"/>
          <w:color w:val="auto"/>
          <w:sz w:val="24"/>
          <w:szCs w:val="24"/>
          <w:highlight w:val="white"/>
          <w:lang w:eastAsia="zh-CN"/>
        </w:rPr>
        <w:t xml:space="preserve">JSZC-320700-DZZC-G2025-0009</w:t>
      </w:r>
      <w:r>
        <w:rPr>
          <w:rFonts w:hint="eastAsia" w:ascii="宋体" w:hAnsi="宋体" w:eastAsia="宋体" w:cs="宋体"/>
          <w:color w:val="auto"/>
          <w:sz w:val="24"/>
          <w:szCs w:val="24"/>
          <w:highlight w:val="white"/>
        </w:rPr>
        <w:t xml:space="preserve">   </w:t>
      </w:r>
      <w:r>
        <w:rPr>
          <w:color w:val="auto"/>
          <w:highlight w:val="white"/>
        </w:rPr>
      </w:r>
      <w:r/>
    </w:p>
    <w:p>
      <w:pPr>
        <w:ind w:firstLine="480"/>
        <w:keepLines w:val="0"/>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项目名称：</w:t>
      </w:r>
      <w:r>
        <w:rPr>
          <w:rFonts w:hint="eastAsia" w:ascii="宋体" w:hAnsi="宋体" w:eastAsia="宋体" w:cs="宋体"/>
          <w:color w:val="auto"/>
          <w:sz w:val="24"/>
          <w:szCs w:val="24"/>
          <w:highlight w:val="white"/>
          <w:lang w:eastAsia="zh-CN"/>
        </w:rPr>
        <w:t xml:space="preserve">连云港市第二人民影像科大型设备（CT、MR）维修服务采购</w:t>
      </w:r>
      <w:r>
        <w:rPr>
          <w:color w:val="auto"/>
          <w:highlight w:val="white"/>
        </w:rPr>
      </w:r>
      <w:r/>
    </w:p>
    <w:p>
      <w:pPr>
        <w:ind w:firstLine="480"/>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预算金额：</w:t>
      </w:r>
      <w:r>
        <w:rPr>
          <w:rFonts w:hint="eastAsia" w:ascii="宋体" w:hAnsi="宋体" w:eastAsia="宋体" w:cs="宋体"/>
          <w:color w:val="auto"/>
          <w:sz w:val="24"/>
          <w:szCs w:val="24"/>
          <w:highlight w:val="white"/>
          <w:lang w:val="en-US" w:eastAsia="zh-CN"/>
        </w:rPr>
        <w:t xml:space="preserve">390</w:t>
      </w:r>
      <w:r>
        <w:rPr>
          <w:rFonts w:hint="eastAsia" w:ascii="宋体" w:hAnsi="宋体" w:eastAsia="宋体" w:cs="宋体"/>
          <w:color w:val="auto"/>
          <w:sz w:val="24"/>
          <w:szCs w:val="24"/>
          <w:highlight w:val="white"/>
        </w:rPr>
        <w:t xml:space="preserve">万元</w:t>
      </w:r>
      <w:r>
        <w:rPr>
          <w:color w:val="auto"/>
          <w:highlight w:val="white"/>
        </w:rPr>
      </w:r>
      <w:r/>
    </w:p>
    <w:p>
      <w:pPr>
        <w:ind w:firstLine="480"/>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最高限价：</w:t>
      </w:r>
      <w:r>
        <w:rPr>
          <w:rFonts w:hint="eastAsia" w:ascii="宋体" w:hAnsi="宋体" w:eastAsia="宋体" w:cs="宋体"/>
          <w:color w:val="auto"/>
          <w:sz w:val="24"/>
          <w:szCs w:val="24"/>
          <w:highlight w:val="white"/>
          <w:lang w:val="en-US" w:eastAsia="zh-CN"/>
        </w:rPr>
        <w:t xml:space="preserve">390</w:t>
      </w:r>
      <w:r>
        <w:rPr>
          <w:rFonts w:hint="eastAsia" w:ascii="宋体" w:hAnsi="宋体" w:eastAsia="宋体" w:cs="宋体"/>
          <w:color w:val="auto"/>
          <w:sz w:val="24"/>
          <w:szCs w:val="24"/>
          <w:highlight w:val="white"/>
        </w:rPr>
        <w:t xml:space="preserve">万元，</w:t>
      </w:r>
      <w:r>
        <w:rPr>
          <w:rFonts w:hint="eastAsia" w:ascii="宋体" w:hAnsi="宋体" w:eastAsia="宋体" w:cs="宋体"/>
          <w:b/>
          <w:bCs/>
          <w:color w:val="auto"/>
          <w:sz w:val="24"/>
          <w:szCs w:val="24"/>
          <w:highlight w:val="white"/>
        </w:rPr>
        <w:t xml:space="preserve">投标报价超过最高限价金额的投标无效</w:t>
      </w:r>
      <w:r>
        <w:rPr>
          <w:rFonts w:hint="eastAsia" w:ascii="宋体" w:hAnsi="宋体" w:eastAsia="宋体" w:cs="宋体"/>
          <w:color w:val="auto"/>
          <w:sz w:val="24"/>
          <w:szCs w:val="24"/>
          <w:highlight w:val="white"/>
        </w:rPr>
        <w:t xml:space="preserve">。</w:t>
      </w:r>
      <w:r>
        <w:rPr>
          <w:color w:val="auto"/>
          <w:highlight w:val="white"/>
        </w:rPr>
      </w:r>
      <w:r/>
    </w:p>
    <w:p>
      <w:pPr>
        <w:ind w:firstLine="480"/>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采购需求：</w:t>
      </w:r>
      <w:r>
        <w:rPr>
          <w:rFonts w:hint="eastAsia" w:ascii="宋体" w:hAnsi="宋体" w:eastAsia="宋体" w:cs="宋体"/>
          <w:b/>
          <w:bCs/>
          <w:color w:val="auto"/>
          <w:sz w:val="24"/>
          <w:szCs w:val="24"/>
          <w:highlight w:val="white"/>
          <w:lang w:eastAsia="zh-CN"/>
        </w:rPr>
        <w:t xml:space="preserve">维保服务类型为全保型，主要内容为：包括但不限于提供技术支持服务、保修设备全部的部件（含球管、探测器、运动部件），全部配件更换（包含配套的循环制冷设备和所需液氦）、配套的后处理工作站维护及升级、安全检查、质量保证、安全性改版升级、24小时*365天热线支持、远程诊断服务、预防性保养（含预防性保养耗材）等。</w:t>
      </w:r>
      <w:r>
        <w:rPr>
          <w:rFonts w:hint="eastAsia" w:ascii="宋体" w:hAnsi="宋体" w:eastAsia="宋体" w:cs="宋体"/>
          <w:b/>
          <w:bCs/>
          <w:color w:val="auto"/>
          <w:sz w:val="24"/>
          <w:szCs w:val="24"/>
          <w:highlight w:val="white"/>
        </w:rPr>
        <w:t xml:space="preserve">具体要求详见招标文件第</w:t>
      </w:r>
      <w:r>
        <w:rPr>
          <w:rFonts w:hint="eastAsia" w:ascii="宋体" w:hAnsi="宋体" w:eastAsia="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rPr>
        <w:t xml:space="preserve">章</w:t>
      </w:r>
      <w:r>
        <w:rPr>
          <w:rFonts w:hint="eastAsia" w:ascii="宋体" w:hAnsi="宋体" w:eastAsia="宋体" w:cs="宋体"/>
          <w:b/>
          <w:bCs/>
          <w:color w:val="auto"/>
          <w:sz w:val="24"/>
          <w:szCs w:val="24"/>
          <w:highlight w:val="white"/>
          <w:lang w:val="en-US" w:eastAsia="zh-CN"/>
        </w:rPr>
        <w:t xml:space="preserve"> 采购</w:t>
      </w:r>
      <w:r>
        <w:rPr>
          <w:rFonts w:hint="eastAsia" w:ascii="宋体" w:hAnsi="宋体" w:eastAsia="宋体" w:cs="宋体"/>
          <w:b/>
          <w:bCs/>
          <w:color w:val="auto"/>
          <w:sz w:val="24"/>
          <w:szCs w:val="24"/>
          <w:highlight w:val="white"/>
        </w:rPr>
        <w:t xml:space="preserve">需求。</w:t>
      </w:r>
      <w:r>
        <w:rPr>
          <w:color w:val="auto"/>
          <w:highlight w:val="white"/>
        </w:rPr>
      </w:r>
      <w:r/>
    </w:p>
    <w:p>
      <w:pPr>
        <w:ind w:firstLine="480"/>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对项目采购需求部分的询问、质疑请与采购人联系，由采购人负责答复。</w:t>
      </w:r>
      <w:r>
        <w:rPr>
          <w:color w:val="auto"/>
          <w:highlight w:val="white"/>
        </w:rPr>
      </w:r>
      <w:r/>
    </w:p>
    <w:p>
      <w:pPr>
        <w:ind w:firstLine="480"/>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合同履行期限（服务期限）：</w:t>
      </w:r>
      <w:r>
        <w:rPr>
          <w:rFonts w:hint="eastAsia" w:eastAsia="宋体"/>
          <w:b/>
          <w:bCs/>
          <w:color w:val="auto"/>
          <w:sz w:val="24"/>
          <w:highlight w:val="white"/>
        </w:rPr>
        <w:t xml:space="preserve">3</w:t>
      </w:r>
      <w:r>
        <w:rPr>
          <w:rFonts w:hint="eastAsia"/>
          <w:b/>
          <w:bCs/>
          <w:color w:val="auto"/>
          <w:sz w:val="24"/>
          <w:highlight w:val="white"/>
        </w:rPr>
        <w:t xml:space="preserve">年（合同约定时间起算）</w:t>
      </w:r>
      <w:r>
        <w:rPr>
          <w:rFonts w:hint="eastAsia" w:ascii="宋体" w:hAnsi="宋体" w:eastAsia="宋体" w:cs="宋体"/>
          <w:color w:val="auto"/>
          <w:sz w:val="24"/>
          <w:szCs w:val="24"/>
          <w:highlight w:val="white"/>
        </w:rPr>
        <w:t xml:space="preserve">。</w:t>
      </w:r>
      <w:r>
        <w:rPr>
          <w:color w:val="auto"/>
          <w:highlight w:val="white"/>
        </w:rPr>
      </w:r>
      <w:r/>
    </w:p>
    <w:p>
      <w:pPr>
        <w:ind w:firstLine="480"/>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本项目（是/否√）接受联合体投标。</w:t>
      </w:r>
      <w:r>
        <w:rPr>
          <w:color w:val="auto"/>
          <w:highlight w:val="white"/>
        </w:rPr>
      </w:r>
      <w:r/>
    </w:p>
    <w:p>
      <w:pPr>
        <w:keepLines w:val="0"/>
        <w:keepNext/>
        <w:pageBreakBefore w:val="0"/>
        <w:spacing w:line="336" w:lineRule="auto"/>
        <w:widowControl w:val="off"/>
        <w:rPr>
          <w:rFonts w:ascii="宋体" w:hAnsi="宋体" w:eastAsia="宋体" w:cs="宋体"/>
          <w:b/>
          <w:color w:val="auto"/>
          <w:sz w:val="28"/>
          <w:szCs w:val="20"/>
          <w:highlight w:val="white"/>
        </w:rPr>
        <w:outlineLvl w:val="1"/>
      </w:pPr>
      <w:r>
        <w:rPr>
          <w:rFonts w:hint="eastAsia" w:ascii="宋体" w:hAnsi="宋体" w:eastAsia="宋体" w:cs="宋体"/>
          <w:b/>
          <w:color w:val="auto"/>
          <w:sz w:val="28"/>
          <w:szCs w:val="20"/>
          <w:highlight w:val="white"/>
        </w:rPr>
        <w:t xml:space="preserve">二、申请人的资格要求</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（一）满足《中华人民共和国政府采购法》第二十二条规定，并提供下列材料：</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1.法人或者其他组织的营业执照等证明文件，自然人的身份证明；</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2.上一年度的财务状况报告；（成立不满一年无需提供）</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3.依法缴纳税收和社会保障资金的相关材料；（提供提交</w:t>
      </w:r>
      <w:r>
        <w:rPr>
          <w:rFonts w:hint="eastAsia" w:asciiTheme="minorEastAsia" w:hAnsiTheme="minorEastAsia" w:cstheme="minorEastAsia"/>
          <w:b/>
          <w:bCs/>
          <w:color w:val="auto"/>
          <w:sz w:val="24"/>
          <w:szCs w:val="24"/>
          <w:highlight w:val="white"/>
        </w:rPr>
        <w:t xml:space="preserve">投标文件截止日前三个月中任意一个月</w:t>
      </w:r>
      <w:r>
        <w:rPr>
          <w:rFonts w:hint="eastAsia" w:asciiTheme="minorEastAsia" w:hAnsiTheme="minorEastAsia" w:cstheme="minorEastAsia"/>
          <w:color w:val="auto"/>
          <w:sz w:val="24"/>
          <w:szCs w:val="24"/>
          <w:highlight w:val="white"/>
        </w:rPr>
        <w:t xml:space="preserve">依法缴纳税收及缴纳社会保障资金的证明材料，投标人依法享受缓缴、免缴税收、社会保障资金的提供证明材料）</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（根据连财购〔2023〕4号文件精神，2、3项可以提供《财务状况报告及税收、社会保障资金缴纳情况承诺函》，详见第六章 投标文件格式）</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4.具备履行合同所必需的设备和专业技术能力的声明及证明材料；</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5.参加政府采购活动前3年内在经营活动中没有重大违法记录的书面声明；</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6.法律、行政法规规定的其他条件；（如有，请按要求提供）</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color w:val="auto"/>
          <w:highlight w:val="white"/>
        </w:rPr>
      </w:r>
      <w:r/>
    </w:p>
    <w:p>
      <w:pPr>
        <w:ind w:firstLine="480"/>
        <w:jc w:val="left"/>
        <w:keepLines w:val="0"/>
        <w:pageBreakBefore w:val="0"/>
        <w:spacing w:line="336" w:lineRule="auto"/>
        <w:widowControl w:val="off"/>
        <w:rPr>
          <w:b/>
          <w:bCs/>
          <w:color w:val="auto"/>
          <w:sz w:val="24"/>
          <w:szCs w:val="24"/>
          <w:highlight w:val="white"/>
        </w:rPr>
      </w:pPr>
      <w:r>
        <w:rPr>
          <w:rFonts w:hint="eastAsia" w:asciiTheme="minorEastAsia" w:hAnsiTheme="minorEastAsia" w:cstheme="minorEastAsia"/>
          <w:b/>
          <w:bCs/>
          <w:color w:val="auto"/>
          <w:sz w:val="24"/>
          <w:szCs w:val="24"/>
          <w:highlight w:val="white"/>
        </w:rPr>
        <w:t xml:space="preserve">（二）落实政府采购政策需满足的资格要求：</w:t>
      </w:r>
      <w:r>
        <w:rPr>
          <w:rFonts w:hint="eastAsia"/>
          <w:b/>
          <w:bCs/>
          <w:color w:val="auto"/>
          <w:sz w:val="24"/>
          <w:szCs w:val="24"/>
          <w:highlight w:val="white"/>
        </w:rPr>
        <w:t xml:space="preserve">根据财政部、工业和信息化部关于印发《政府采购促进中心企业发展管理办法》的通知（财库</w:t>
      </w:r>
      <w:r>
        <w:rPr>
          <w:rFonts w:hint="eastAsia" w:ascii="宋体" w:hAnsi="宋体" w:eastAsia="宋体" w:cs="宋体"/>
          <w:b/>
          <w:bCs/>
          <w:color w:val="auto"/>
          <w:sz w:val="24"/>
          <w:szCs w:val="24"/>
          <w:highlight w:val="white"/>
        </w:rPr>
        <w:t xml:space="preserve">〔2020〕46</w:t>
      </w:r>
      <w:r>
        <w:rPr>
          <w:rFonts w:hint="eastAsia" w:ascii="Arial" w:hAnsi="Arial" w:eastAsia="Arial" w:cs="Arial"/>
          <w:b/>
          <w:bCs/>
          <w:color w:val="auto"/>
          <w:sz w:val="24"/>
          <w:szCs w:val="24"/>
          <w:highlight w:val="white"/>
        </w:rPr>
        <w:t xml:space="preserve">号）等相关文件要求，本项目专门面向中型企业、小型</w:t>
      </w:r>
      <w:r>
        <w:rPr>
          <w:rFonts w:hint="eastAsia"/>
          <w:b/>
          <w:bCs/>
          <w:color w:val="auto"/>
          <w:sz w:val="24"/>
          <w:szCs w:val="24"/>
          <w:highlight w:val="white"/>
        </w:rPr>
        <w:t xml:space="preserve">企业、微型企业、残疾人福利性单位、监狱企业进行采购，符合要求的投标人投标文件中须提供《中小企业声明函》（详见第六</w:t>
      </w:r>
      <w:r>
        <w:rPr>
          <w:rFonts w:hint="eastAsia"/>
          <w:b/>
          <w:bCs/>
          <w:color w:val="auto"/>
          <w:sz w:val="24"/>
          <w:szCs w:val="24"/>
          <w:highlight w:val="white"/>
          <w:lang w:val="en-US" w:eastAsia="zh-CN"/>
        </w:rPr>
        <w:t xml:space="preserve">章 </w:t>
      </w:r>
      <w:r>
        <w:rPr>
          <w:rFonts w:hint="eastAsia"/>
          <w:b/>
          <w:bCs/>
          <w:color w:val="auto"/>
          <w:sz w:val="24"/>
          <w:szCs w:val="24"/>
          <w:highlight w:val="white"/>
        </w:rPr>
        <w:t xml:space="preserve">投标文件格式）或《残疾人福利性单位声明函》（详见第六</w:t>
      </w:r>
      <w:r>
        <w:rPr>
          <w:rFonts w:hint="eastAsia"/>
          <w:b/>
          <w:bCs/>
          <w:color w:val="auto"/>
          <w:sz w:val="24"/>
          <w:szCs w:val="24"/>
          <w:highlight w:val="white"/>
          <w:lang w:val="en-US" w:eastAsia="zh-CN"/>
        </w:rPr>
        <w:t xml:space="preserve">章</w:t>
      </w:r>
      <w:r>
        <w:rPr>
          <w:rFonts w:hint="eastAsia"/>
          <w:b/>
          <w:bCs/>
          <w:color w:val="auto"/>
          <w:sz w:val="24"/>
          <w:szCs w:val="24"/>
          <w:highlight w:val="white"/>
        </w:rPr>
        <w:t xml:space="preserve">投标文件格式）或属于监狱企业的证明文件，否则投标无效。</w:t>
      </w:r>
      <w:r>
        <w:rPr>
          <w:color w:val="auto"/>
          <w:highlight w:val="white"/>
        </w:rPr>
      </w:r>
      <w:r/>
    </w:p>
    <w:p>
      <w:pPr>
        <w:ind w:left="0" w:firstLine="480"/>
        <w:keepLines w:val="0"/>
        <w:pageBreakBefore w:val="0"/>
        <w:spacing w:line="336" w:lineRule="auto"/>
        <w:widowControl w:val="off"/>
        <w:rPr>
          <w:rFonts w:hint="eastAsia" w:ascii="宋体" w:hAnsi="宋体"/>
          <w:color w:val="auto"/>
          <w:sz w:val="24"/>
          <w:szCs w:val="24"/>
          <w:highlight w:val="white"/>
          <w:shd w:val="clear" w:color="auto" w:fill="auto"/>
        </w:rPr>
      </w:pPr>
      <w:r>
        <w:rPr>
          <w:rFonts w:hint="eastAsia"/>
          <w:color w:val="auto"/>
          <w:sz w:val="24"/>
          <w:szCs w:val="24"/>
          <w:highlight w:val="white"/>
        </w:rPr>
        <w:t xml:space="preserve">（三）本项目的特定资格要求：</w:t>
      </w:r>
      <w:r>
        <w:rPr>
          <w:color w:val="auto"/>
          <w:highlight w:val="white"/>
        </w:rPr>
      </w:r>
      <w:r/>
    </w:p>
    <w:p>
      <w:pPr>
        <w:ind w:left="0" w:firstLine="480"/>
        <w:keepLines w:val="0"/>
        <w:pageBreakBefore w:val="0"/>
        <w:spacing w:line="336" w:lineRule="auto"/>
        <w:widowControl w:val="off"/>
        <w:rPr>
          <w:rFonts w:hint="eastAsia" w:ascii="宋体" w:hAnsi="宋体"/>
          <w:color w:val="auto"/>
          <w:sz w:val="24"/>
          <w:szCs w:val="24"/>
          <w:highlight w:val="white"/>
          <w:shd w:val="clear" w:color="auto" w:fill="auto"/>
        </w:rPr>
      </w:pPr>
      <w:r>
        <w:rPr>
          <w:rFonts w:hint="eastAsia" w:ascii="宋体" w:hAnsi="宋体"/>
          <w:color w:val="auto"/>
          <w:sz w:val="24"/>
          <w:szCs w:val="24"/>
          <w:highlight w:val="white"/>
          <w:shd w:val="clear" w:color="auto" w:fill="auto"/>
          <w:lang w:val="en-US" w:eastAsia="zh-CN"/>
        </w:rPr>
        <w:t xml:space="preserve">1.本项目中标后不允许分包或转包。</w:t>
      </w:r>
      <w:r>
        <w:rPr>
          <w:color w:val="auto"/>
          <w:highlight w:val="white"/>
        </w:rPr>
      </w:r>
      <w:r/>
    </w:p>
    <w:p>
      <w:pPr>
        <w:keepLines w:val="0"/>
        <w:keepNext/>
        <w:pageBreakBefore w:val="0"/>
        <w:spacing w:line="336" w:lineRule="auto"/>
        <w:widowControl w:val="off"/>
        <w:rPr>
          <w:rFonts w:ascii="宋体" w:hAnsi="宋体" w:eastAsia="宋体" w:cs="宋体"/>
          <w:b/>
          <w:color w:val="auto"/>
          <w:sz w:val="28"/>
          <w:szCs w:val="20"/>
          <w:highlight w:val="white"/>
        </w:rPr>
        <w:outlineLvl w:val="1"/>
      </w:pPr>
      <w:r>
        <w:rPr>
          <w:rFonts w:hint="eastAsia" w:ascii="宋体" w:hAnsi="宋体" w:eastAsia="宋体" w:cs="宋体"/>
          <w:b/>
          <w:color w:val="auto"/>
          <w:sz w:val="28"/>
          <w:szCs w:val="20"/>
          <w:highlight w:val="white"/>
        </w:rPr>
        <w:t xml:space="preserve">三、获取招标文件</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时间： 202</w:t>
      </w:r>
      <w:r>
        <w:rPr>
          <w:rFonts w:hint="eastAsia" w:asciiTheme="minorEastAsia" w:hAnsiTheme="minorEastAsia" w:cstheme="minorEastAsia"/>
          <w:color w:val="auto"/>
          <w:sz w:val="24"/>
          <w:szCs w:val="24"/>
          <w:highlight w:val="white"/>
          <w:lang w:val="en-US" w:eastAsia="zh-CN"/>
        </w:rPr>
        <w:t xml:space="preserve">5</w:t>
      </w:r>
      <w:r>
        <w:rPr>
          <w:rFonts w:hint="eastAsia" w:asciiTheme="minorEastAsia" w:hAnsiTheme="minorEastAsia" w:cstheme="minorEastAsia"/>
          <w:color w:val="auto"/>
          <w:sz w:val="24"/>
          <w:szCs w:val="24"/>
          <w:highlight w:val="white"/>
        </w:rPr>
        <w:t xml:space="preserve">年</w:t>
      </w:r>
      <w:r>
        <w:rPr>
          <w:rFonts w:hint="eastAsia" w:asciiTheme="minorEastAsia" w:hAnsiTheme="minorEastAsia" w:cstheme="minorEastAsia"/>
          <w:color w:val="auto"/>
          <w:sz w:val="24"/>
          <w:szCs w:val="24"/>
          <w:highlight w:val="white"/>
          <w:lang w:val="en-US" w:eastAsia="zh-CN"/>
        </w:rPr>
        <w:t xml:space="preserve">9</w:t>
      </w:r>
      <w:r>
        <w:rPr>
          <w:rFonts w:hint="eastAsia" w:asciiTheme="minorEastAsia" w:hAnsiTheme="minorEastAsia" w:cstheme="minorEastAsia"/>
          <w:color w:val="auto"/>
          <w:sz w:val="24"/>
          <w:szCs w:val="24"/>
          <w:highlight w:val="white"/>
        </w:rPr>
        <w:t xml:space="preserve">月</w:t>
      </w:r>
      <w:r>
        <w:rPr>
          <w:rFonts w:hint="eastAsia" w:eastAsia="宋体" w:asciiTheme="minorEastAsia" w:hAnsiTheme="minorEastAsia" w:cstheme="minorEastAsia"/>
          <w:color w:val="auto"/>
          <w:sz w:val="24"/>
          <w:szCs w:val="24"/>
          <w:highlight w:val="white"/>
          <w:lang w:val="en-US" w:eastAsia="zh-CN"/>
        </w:rPr>
        <w:t xml:space="preserve">9 </w:t>
      </w:r>
      <w:r>
        <w:rPr>
          <w:rFonts w:hint="eastAsia" w:asciiTheme="minorEastAsia" w:hAnsiTheme="minorEastAsia" w:cstheme="minorEastAsia"/>
          <w:color w:val="auto"/>
          <w:sz w:val="24"/>
          <w:szCs w:val="24"/>
          <w:highlight w:val="white"/>
        </w:rPr>
        <w:t xml:space="preserve">日至 202</w:t>
      </w:r>
      <w:r>
        <w:rPr>
          <w:rFonts w:hint="eastAsia" w:asciiTheme="minorEastAsia" w:hAnsiTheme="minorEastAsia" w:cstheme="minorEastAsia"/>
          <w:color w:val="auto"/>
          <w:sz w:val="24"/>
          <w:szCs w:val="24"/>
          <w:highlight w:val="white"/>
          <w:lang w:val="en-US" w:eastAsia="zh-CN"/>
        </w:rPr>
        <w:t xml:space="preserve">5</w:t>
      </w:r>
      <w:r>
        <w:rPr>
          <w:rFonts w:hint="eastAsia" w:asciiTheme="minorEastAsia" w:hAnsiTheme="minorEastAsia" w:cstheme="minorEastAsia"/>
          <w:color w:val="auto"/>
          <w:sz w:val="24"/>
          <w:szCs w:val="24"/>
          <w:highlight w:val="white"/>
        </w:rPr>
        <w:t xml:space="preserve">年</w:t>
      </w:r>
      <w:r>
        <w:rPr>
          <w:rFonts w:hint="eastAsia" w:asciiTheme="minorEastAsia" w:hAnsiTheme="minorEastAsia" w:cstheme="minorEastAsia"/>
          <w:color w:val="auto"/>
          <w:sz w:val="24"/>
          <w:szCs w:val="24"/>
          <w:highlight w:val="white"/>
          <w:lang w:val="en-US" w:eastAsia="zh-CN"/>
        </w:rPr>
        <w:t xml:space="preserve">9</w:t>
      </w:r>
      <w:r>
        <w:rPr>
          <w:rFonts w:hint="eastAsia" w:asciiTheme="minorEastAsia" w:hAnsiTheme="minorEastAsia" w:cstheme="minorEastAsia"/>
          <w:color w:val="auto"/>
          <w:sz w:val="24"/>
          <w:szCs w:val="24"/>
          <w:highlight w:val="white"/>
        </w:rPr>
        <w:t xml:space="preserve">月</w:t>
      </w:r>
      <w:r>
        <w:rPr>
          <w:rFonts w:hint="eastAsia" w:eastAsia="宋体" w:asciiTheme="minorEastAsia" w:hAnsiTheme="minorEastAsia" w:cstheme="minorEastAsia"/>
          <w:color w:val="auto"/>
          <w:sz w:val="24"/>
          <w:szCs w:val="24"/>
          <w:highlight w:val="white"/>
          <w:lang w:val="en-US" w:eastAsia="zh-CN"/>
        </w:rPr>
        <w:t xml:space="preserve">16 </w:t>
      </w:r>
      <w:r>
        <w:rPr>
          <w:rFonts w:hint="eastAsia" w:asciiTheme="minorEastAsia" w:hAnsiTheme="minorEastAsia" w:cstheme="minorEastAsia"/>
          <w:color w:val="auto"/>
          <w:sz w:val="24"/>
          <w:szCs w:val="24"/>
          <w:highlight w:val="white"/>
        </w:rPr>
        <w:t xml:space="preserve">日（北京时间）</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地点：江苏政府采购网</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方式：投标人办理江苏省政府采购交易系统CA数字证书，登录“苏采云”政府采购交易系统，自行下载。</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售价：0.00元</w:t>
      </w:r>
      <w:r>
        <w:rPr>
          <w:color w:val="auto"/>
          <w:highlight w:val="white"/>
        </w:rPr>
      </w:r>
      <w:r/>
    </w:p>
    <w:p>
      <w:pPr>
        <w:keepLines w:val="0"/>
        <w:keepNext/>
        <w:pageBreakBefore w:val="0"/>
        <w:spacing w:line="336" w:lineRule="auto"/>
        <w:widowControl w:val="off"/>
        <w:rPr>
          <w:rFonts w:ascii="宋体" w:hAnsi="宋体" w:eastAsia="宋体" w:cs="宋体"/>
          <w:b/>
          <w:color w:val="auto"/>
          <w:sz w:val="28"/>
          <w:szCs w:val="20"/>
          <w:highlight w:val="white"/>
        </w:rPr>
        <w:outlineLvl w:val="1"/>
      </w:pPr>
      <w:r>
        <w:rPr>
          <w:rFonts w:hint="eastAsia" w:ascii="宋体" w:hAnsi="宋体" w:eastAsia="宋体" w:cs="宋体"/>
          <w:b/>
          <w:color w:val="auto"/>
          <w:sz w:val="28"/>
          <w:szCs w:val="20"/>
          <w:highlight w:val="white"/>
        </w:rPr>
        <w:t xml:space="preserve">四、提交投标文件截止时间、开标时间和地点</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提交投标文件截止时间：202</w:t>
      </w:r>
      <w:r>
        <w:rPr>
          <w:rFonts w:hint="eastAsia" w:asciiTheme="minorEastAsia" w:hAnsiTheme="minorEastAsia" w:cstheme="minorEastAsia"/>
          <w:color w:val="auto"/>
          <w:sz w:val="24"/>
          <w:szCs w:val="24"/>
          <w:highlight w:val="white"/>
          <w:lang w:val="en-US" w:eastAsia="zh-CN"/>
        </w:rPr>
        <w:t xml:space="preserve">5</w:t>
      </w:r>
      <w:r>
        <w:rPr>
          <w:rFonts w:hint="eastAsia" w:asciiTheme="minorEastAsia" w:hAnsiTheme="minorEastAsia" w:cstheme="minorEastAsia"/>
          <w:color w:val="auto"/>
          <w:sz w:val="24"/>
          <w:szCs w:val="24"/>
          <w:highlight w:val="white"/>
        </w:rPr>
        <w:t xml:space="preserve">年</w:t>
      </w:r>
      <w:r>
        <w:rPr>
          <w:rFonts w:hint="eastAsia" w:asciiTheme="minorEastAsia" w:hAnsiTheme="minorEastAsia" w:cstheme="minorEastAsia"/>
          <w:color w:val="auto"/>
          <w:sz w:val="24"/>
          <w:szCs w:val="24"/>
          <w:highlight w:val="white"/>
          <w:lang w:val="en-US" w:eastAsia="zh-CN"/>
        </w:rPr>
        <w:t xml:space="preserve">9</w:t>
      </w:r>
      <w:r>
        <w:rPr>
          <w:rFonts w:hint="eastAsia" w:asciiTheme="minorEastAsia" w:hAnsiTheme="minorEastAsia" w:cstheme="minorEastAsia"/>
          <w:color w:val="auto"/>
          <w:sz w:val="24"/>
          <w:szCs w:val="24"/>
          <w:highlight w:val="white"/>
        </w:rPr>
        <w:t xml:space="preserve">月</w:t>
      </w:r>
      <w:r>
        <w:rPr>
          <w:rFonts w:hint="eastAsia" w:asciiTheme="minorEastAsia" w:hAnsiTheme="minorEastAsia" w:cstheme="minorEastAsia"/>
          <w:color w:val="auto"/>
          <w:sz w:val="24"/>
          <w:szCs w:val="24"/>
          <w:highlight w:val="white"/>
          <w:lang w:val="en-US" w:eastAsia="zh-CN"/>
        </w:rPr>
        <w:t xml:space="preserve">29</w:t>
      </w:r>
      <w:r>
        <w:rPr>
          <w:rFonts w:hint="eastAsia" w:asciiTheme="minorEastAsia" w:hAnsiTheme="minorEastAsia" w:cstheme="minorEastAsia"/>
          <w:color w:val="auto"/>
          <w:sz w:val="24"/>
          <w:szCs w:val="24"/>
          <w:highlight w:val="white"/>
        </w:rPr>
        <w:t xml:space="preserve">日9:00:00（北京时间）</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开标时间：提交投标文件截止时间</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Theme="minorEastAsia" w:hAnsiTheme="minorEastAsia" w:cstheme="minorEastAsia"/>
          <w:color w:val="auto"/>
          <w:sz w:val="24"/>
          <w:szCs w:val="24"/>
          <w:highlight w:val="white"/>
        </w:rPr>
        <w:t xml:space="preserve">开标地点：“苏采云”政府采购交易系统网上开标大厅</w:t>
      </w:r>
      <w:r>
        <w:rPr>
          <w:color w:val="auto"/>
          <w:highlight w:val="white"/>
        </w:rPr>
      </w:r>
      <w:r/>
    </w:p>
    <w:p>
      <w:pPr>
        <w:keepLines w:val="0"/>
        <w:keepNext/>
        <w:pageBreakBefore w:val="0"/>
        <w:spacing w:line="336" w:lineRule="auto"/>
        <w:widowControl w:val="off"/>
        <w:rPr>
          <w:rFonts w:ascii="宋体" w:hAnsi="宋体" w:eastAsia="宋体" w:cs="宋体"/>
          <w:b/>
          <w:color w:val="auto"/>
          <w:sz w:val="28"/>
          <w:szCs w:val="20"/>
          <w:highlight w:val="white"/>
        </w:rPr>
        <w:outlineLvl w:val="1"/>
      </w:pPr>
      <w:r>
        <w:rPr>
          <w:rFonts w:hint="eastAsia" w:ascii="宋体" w:hAnsi="宋体" w:eastAsia="宋体" w:cs="宋体"/>
          <w:b/>
          <w:color w:val="auto"/>
          <w:sz w:val="28"/>
          <w:szCs w:val="20"/>
          <w:highlight w:val="white"/>
        </w:rPr>
        <w:t xml:space="preserve">五、公告期限</w:t>
      </w:r>
      <w:r>
        <w:rPr>
          <w:color w:val="auto"/>
          <w:highlight w:val="white"/>
        </w:rPr>
      </w:r>
      <w:r/>
    </w:p>
    <w:p>
      <w:pPr>
        <w:ind w:firstLine="480"/>
        <w:keepLines w:val="0"/>
        <w:keepNext/>
        <w:pageBreakBefore w:val="0"/>
        <w:spacing w:line="336" w:lineRule="auto"/>
        <w:widowControl w:val="off"/>
        <w:rPr>
          <w:rFonts w:ascii="宋体" w:hAnsi="宋体" w:eastAsia="宋体" w:cs="宋体"/>
          <w:color w:val="auto"/>
          <w:sz w:val="24"/>
          <w:szCs w:val="24"/>
          <w:highlight w:val="white"/>
        </w:rPr>
        <w:outlineLvl w:val="1"/>
      </w:pPr>
      <w:r>
        <w:rPr>
          <w:rFonts w:hint="eastAsia" w:ascii="宋体" w:hAnsi="宋体" w:eastAsia="宋体" w:cs="宋体"/>
          <w:color w:val="auto"/>
          <w:sz w:val="24"/>
          <w:szCs w:val="24"/>
          <w:highlight w:val="white"/>
        </w:rPr>
        <w:t xml:space="preserve">公告期限为自本公告发布之日起5个工作日。</w:t>
      </w:r>
      <w:r>
        <w:rPr>
          <w:color w:val="auto"/>
          <w:highlight w:val="white"/>
        </w:rPr>
      </w:r>
      <w:r/>
    </w:p>
    <w:p>
      <w:pPr>
        <w:keepLines w:val="0"/>
        <w:keepNext/>
        <w:pageBreakBefore w:val="0"/>
        <w:spacing w:line="336" w:lineRule="auto"/>
        <w:widowControl w:val="off"/>
        <w:rPr>
          <w:rFonts w:ascii="宋体" w:hAnsi="宋体" w:eastAsia="宋体" w:cs="宋体"/>
          <w:b/>
          <w:color w:val="auto"/>
          <w:sz w:val="28"/>
          <w:szCs w:val="20"/>
          <w:highlight w:val="white"/>
        </w:rPr>
        <w:outlineLvl w:val="1"/>
      </w:pPr>
      <w:r>
        <w:rPr>
          <w:rFonts w:hint="eastAsia" w:ascii="宋体" w:hAnsi="宋体" w:eastAsia="宋体" w:cs="宋体"/>
          <w:b/>
          <w:color w:val="auto"/>
          <w:sz w:val="28"/>
          <w:szCs w:val="20"/>
          <w:highlight w:val="white"/>
        </w:rPr>
        <w:t xml:space="preserve">六、其他补充事宜</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1.本次公开招标不收取投标保证金。</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b/>
          <w:bCs/>
          <w:color w:val="auto"/>
          <w:sz w:val="24"/>
          <w:szCs w:val="24"/>
          <w:highlight w:val="white"/>
        </w:rPr>
        <w:t xml:space="preserve">本招标文件中标注★的款项为实质性响应要求和条件，必须逐条做出满足要求和条件的响应，否则将按无效响应处理。</w:t>
      </w:r>
      <w:r>
        <w:rPr>
          <w:color w:val="auto"/>
          <w:highlight w:val="white"/>
        </w:rPr>
      </w:r>
      <w:r/>
    </w:p>
    <w:p>
      <w:pPr>
        <w:ind w:firstLine="480"/>
        <w:jc w:val="left"/>
        <w:keepLines w:val="0"/>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 无论出于何种原因，采购人在采购活动开始前可对招标文件进行修改、补充或变更，其内容作为招标文件的重要组成部分，请各供应商关注江苏省政府采购网。若因供应商自身原因未及时关注本项目有关修改、补充或变更信息，导致投标文件编制或提交失误，由此造成的一切损失由供应商自行承担。</w:t>
      </w:r>
      <w:r>
        <w:rPr>
          <w:color w:val="auto"/>
          <w:highlight w:val="white"/>
        </w:rPr>
      </w:r>
      <w:r/>
    </w:p>
    <w:p>
      <w:pPr>
        <w:ind w:firstLine="480"/>
        <w:keepLines w:val="0"/>
        <w:pageBreakBefore w:val="0"/>
        <w:spacing w:line="336" w:lineRule="auto"/>
        <w:widowControl w:val="off"/>
        <w:rPr>
          <w:rStyle w:val="820"/>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white"/>
        </w:rPr>
        <w:fldChar w:fldCharType="begin"/>
      </w:r>
      <w:r>
        <w:rPr>
          <w:rFonts w:hint="eastAsia" w:ascii="宋体" w:hAnsi="宋体" w:eastAsia="宋体" w:cs="宋体"/>
          <w:color w:val="auto"/>
          <w:sz w:val="24"/>
          <w:szCs w:val="24"/>
          <w:highlight w:val="white"/>
        </w:rPr>
        <w:instrText xml:space="preserve"> HYPERLINK "http://www.ccgp-jiangsu.gov.cn/jiangsu/zlxz/ee/ee3a4bc5a3454a" </w:instrText>
      </w:r>
      <w:r>
        <w:rPr>
          <w:rFonts w:hint="eastAsia" w:ascii="宋体" w:hAnsi="宋体" w:eastAsia="宋体" w:cs="宋体"/>
          <w:color w:val="auto"/>
          <w:sz w:val="24"/>
          <w:szCs w:val="24"/>
          <w:highlight w:val="white"/>
        </w:rPr>
        <w:fldChar w:fldCharType="separate"/>
      </w:r>
      <w:r>
        <w:rPr>
          <w:rStyle w:val="820"/>
          <w:rFonts w:hint="eastAsia" w:ascii="宋体" w:hAnsi="宋体" w:eastAsia="宋体" w:cs="宋体"/>
          <w:color w:val="auto"/>
          <w:sz w:val="24"/>
          <w:szCs w:val="24"/>
          <w:highlight w:val="white"/>
        </w:rPr>
        <w:t xml:space="preserve">http://www.ccgp-jiangsu.gov.cn/jiangsu/zlxz/ee/ee3a4bc5a3454</w:t>
      </w:r>
      <w:r>
        <w:rPr>
          <w:color w:val="auto"/>
          <w:highlight w:val="white"/>
        </w:rPr>
      </w:r>
      <w:r/>
    </w:p>
    <w:p>
      <w:pPr>
        <w:jc w:val="left"/>
        <w:keepLines w:val="0"/>
        <w:pageBreakBefore w:val="0"/>
        <w:spacing w:line="336" w:lineRule="auto"/>
        <w:widowControl w:val="off"/>
        <w:rPr>
          <w:rFonts w:ascii="宋体" w:hAnsi="宋体" w:eastAsia="宋体" w:cs="宋体"/>
          <w:color w:val="auto"/>
          <w:sz w:val="24"/>
          <w:szCs w:val="24"/>
          <w:highlight w:val="white"/>
        </w:rPr>
      </w:pPr>
      <w:r>
        <w:rPr>
          <w:rStyle w:val="820"/>
          <w:rFonts w:hint="eastAsia" w:ascii="宋体" w:hAnsi="宋体" w:eastAsia="宋体" w:cs="宋体"/>
          <w:color w:val="auto"/>
          <w:sz w:val="24"/>
          <w:szCs w:val="24"/>
          <w:highlight w:val="white"/>
        </w:rPr>
        <w:t xml:space="preserve">a</w:t>
      </w:r>
      <w:r>
        <w:rPr>
          <w:rFonts w:hint="eastAsia" w:ascii="宋体" w:hAnsi="宋体" w:eastAsia="宋体" w:cs="宋体"/>
          <w:color w:val="auto"/>
          <w:sz w:val="24"/>
          <w:szCs w:val="24"/>
          <w:highlight w:val="white"/>
        </w:rPr>
        <w:fldChar w:fldCharType="end"/>
      </w:r>
      <w:r>
        <w:rPr>
          <w:rFonts w:hint="eastAsia" w:ascii="宋体" w:hAnsi="宋体" w:eastAsia="宋体" w:cs="宋体"/>
          <w:color w:val="auto"/>
          <w:sz w:val="24"/>
          <w:szCs w:val="24"/>
          <w:highlight w:val="white"/>
        </w:rPr>
        <w:t xml:space="preserve">a2b0d9312230633ce9.htmll</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auto"/>
          <w:highlight w:val="white"/>
        </w:rPr>
      </w:r>
      <w:r/>
    </w:p>
    <w:p>
      <w:pPr>
        <w:keepLines w:val="0"/>
        <w:keepNext/>
        <w:pageBreakBefore w:val="0"/>
        <w:spacing w:line="336" w:lineRule="auto"/>
        <w:widowControl w:val="off"/>
        <w:rPr>
          <w:rFonts w:ascii="宋体" w:hAnsi="宋体" w:eastAsia="宋体" w:cs="宋体"/>
          <w:b/>
          <w:color w:val="auto"/>
          <w:sz w:val="28"/>
          <w:szCs w:val="20"/>
          <w:highlight w:val="white"/>
        </w:rPr>
        <w:outlineLvl w:val="1"/>
      </w:pPr>
      <w:r>
        <w:rPr>
          <w:rFonts w:hint="eastAsia" w:ascii="宋体" w:hAnsi="宋体" w:eastAsia="宋体" w:cs="宋体"/>
          <w:b/>
          <w:color w:val="auto"/>
          <w:sz w:val="28"/>
          <w:szCs w:val="20"/>
          <w:highlight w:val="white"/>
        </w:rPr>
        <w:t xml:space="preserve">七、对本次招标提出询问，请按以下方式联系。</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1.采购人信息</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    称：连云港市第二人民医院</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址：海连东路41号 </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 系 人：张老师</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联系电话：0518-85776671/13611558242           </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2.采购代理机构信息</w:t>
      </w:r>
      <w:r>
        <w:rPr>
          <w:color w:val="auto"/>
          <w:highlight w:val="white"/>
        </w:rPr>
      </w:r>
      <w:r/>
    </w:p>
    <w:p>
      <w:pPr>
        <w:ind w:firstLine="480"/>
        <w:jc w:val="left"/>
        <w:keepLines w:val="0"/>
        <w:pageBreakBefore w:val="0"/>
        <w:spacing w:line="336"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名    称：</w:t>
      </w:r>
      <w:r>
        <w:rPr>
          <w:rFonts w:hint="eastAsia" w:ascii="宋体" w:hAnsi="宋体" w:eastAsia="宋体" w:cs="宋体"/>
          <w:color w:val="auto"/>
          <w:sz w:val="24"/>
          <w:szCs w:val="24"/>
          <w:highlight w:val="white"/>
          <w:lang w:eastAsia="zh-CN"/>
        </w:rPr>
        <w:t xml:space="preserve">鼎正众创建设集团有限公司</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地    址：连云港市连云区云宿路80号</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 系 人：郁工</w:t>
      </w:r>
      <w:r>
        <w:rPr>
          <w:color w:val="auto"/>
          <w:highlight w:val="white"/>
        </w:rPr>
      </w:r>
      <w:r/>
    </w:p>
    <w:p>
      <w:pPr>
        <w:ind w:firstLine="480"/>
        <w:jc w:val="left"/>
        <w:keepLines w:val="0"/>
        <w:pageBreakBefore w:val="0"/>
        <w:spacing w:line="336" w:lineRule="auto"/>
        <w:widowControl w:val="off"/>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联系电话：0518-86080865</w:t>
      </w:r>
      <w:r>
        <w:rPr>
          <w:color w:val="auto"/>
          <w:highlight w:val="white"/>
        </w:rPr>
      </w:r>
      <w:r/>
    </w:p>
    <w:p>
      <w:pPr>
        <w:ind w:firstLine="480"/>
        <w:jc w:val="left"/>
        <w:keepLines w:val="0"/>
        <w:pageBreakBefore w:val="0"/>
        <w:spacing w:line="336" w:lineRule="auto"/>
        <w:widowControl w:val="off"/>
        <w:rPr>
          <w:rFonts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3.项目联系方式</w:t>
      </w:r>
      <w:r>
        <w:rPr>
          <w:color w:val="auto"/>
          <w:highlight w:val="white"/>
        </w:rPr>
      </w:r>
      <w:r/>
    </w:p>
    <w:p>
      <w:pPr>
        <w:ind w:firstLine="480"/>
        <w:jc w:val="left"/>
        <w:keepLines w:val="0"/>
        <w:pageBreakBefore w:val="0"/>
        <w:spacing w:line="336" w:lineRule="auto"/>
        <w:widowControl w:val="off"/>
        <w:rPr>
          <w:rFonts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项目联系人：赵主任</w:t>
      </w:r>
      <w:r>
        <w:rPr>
          <w:color w:val="auto"/>
          <w:highlight w:val="white"/>
        </w:rPr>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white"/>
        </w:rPr>
      </w:pPr>
      <w:r>
        <w:rPr>
          <w:rFonts w:hint="eastAsia" w:ascii="宋体" w:hAnsi="宋体" w:eastAsia="宋体" w:cs="宋体"/>
          <w:b/>
          <w:bCs/>
          <w:color w:val="auto"/>
          <w:sz w:val="24"/>
          <w:szCs w:val="24"/>
          <w:highlight w:val="white"/>
        </w:rPr>
        <w:t xml:space="preserve">电      话：0518-85776295     </w:t>
      </w:r>
      <w:r>
        <w:rPr>
          <w:rFonts w:hint="eastAsia" w:asciiTheme="minorEastAsia" w:hAnsiTheme="minorEastAsia" w:cstheme="minorEastAsia"/>
          <w:b/>
          <w:bCs/>
          <w:color w:val="auto"/>
          <w:sz w:val="24"/>
          <w:szCs w:val="24"/>
          <w:highlight w:val="white"/>
        </w:rPr>
        <w:t xml:space="preserve">  </w:t>
      </w:r>
      <w:r>
        <w:rPr>
          <w:rFonts w:hint="eastAsia" w:asciiTheme="minorEastAsia" w:hAnsiTheme="minorEastAsia" w:cstheme="minorEastAsia"/>
          <w:color w:val="auto"/>
          <w:sz w:val="24"/>
          <w:szCs w:val="24"/>
          <w:highlight w:val="white"/>
        </w:rPr>
        <w:t xml:space="preserve">         </w:t>
      </w:r>
      <w:r>
        <w:rPr>
          <w:color w:val="auto"/>
          <w:highlight w:val="white"/>
        </w:rPr>
      </w:r>
      <w:r/>
    </w:p>
    <w:p>
      <w:pPr>
        <w:ind w:firstLine="480"/>
        <w:jc w:val="left"/>
        <w:spacing w:line="360" w:lineRule="auto"/>
        <w:rPr>
          <w:rFonts w:ascii="宋体" w:hAnsi="宋体" w:eastAsia="宋体" w:cs="宋体"/>
          <w:color w:val="auto"/>
          <w:sz w:val="24"/>
          <w:szCs w:val="24"/>
          <w:highlight w:val="white"/>
        </w:rPr>
      </w:pPr>
      <w:r>
        <w:rPr>
          <w:rFonts w:ascii="宋体" w:hAnsi="宋体" w:eastAsia="宋体" w:cs="宋体"/>
          <w:color w:val="auto"/>
          <w:sz w:val="24"/>
          <w:szCs w:val="24"/>
          <w:highlight w:val="white"/>
        </w:rPr>
      </w:r>
      <w:r>
        <w:rPr>
          <w:color w:val="auto"/>
          <w:highlight w:val="white"/>
        </w:rPr>
      </w:r>
      <w:r/>
    </w:p>
    <w:p>
      <w:pPr>
        <w:jc w:val="left"/>
        <w:widowControl/>
        <w:rPr>
          <w:rFonts w:ascii="黑体" w:hAnsi="黑体" w:eastAsia="黑体"/>
          <w:bCs/>
          <w:color w:val="auto"/>
          <w:sz w:val="44"/>
          <w:szCs w:val="44"/>
          <w:highlight w:val="white"/>
        </w:rPr>
      </w:pPr>
      <w:r>
        <w:rPr>
          <w:rFonts w:ascii="黑体" w:hAnsi="黑体" w:eastAsia="黑体"/>
          <w:b/>
          <w:color w:val="auto"/>
          <w:highlight w:val="white"/>
        </w:rPr>
        <w:br w:type="page" w:clear="all"/>
      </w:r>
      <w:r>
        <w:rPr>
          <w:color w:val="auto"/>
          <w:highlight w:val="white"/>
        </w:rPr>
      </w:r>
      <w:r/>
    </w:p>
    <w:p>
      <w:pPr>
        <w:pStyle w:val="780"/>
        <w:jc w:val="center"/>
        <w:rPr>
          <w:b w:val="0"/>
          <w:bCs w:val="0"/>
          <w:color w:val="auto"/>
          <w:highlight w:val="white"/>
        </w:rPr>
      </w:pPr>
      <w:r>
        <w:rPr>
          <w:rFonts w:hint="eastAsia"/>
          <w:b w:val="0"/>
          <w:bCs w:val="0"/>
          <w:color w:val="auto"/>
          <w:highlight w:val="white"/>
        </w:rPr>
        <w:t xml:space="preserve">第二章  投标人须知</w:t>
      </w:r>
      <w:bookmarkEnd w:id="1"/>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一、总则</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1、采购方式</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1.1 本次招标采取公开招标方式，本招标文件仅适用于招标公告中所述项目。</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2、合格的投标人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2.1 满足招标公告中申请人的资格要求的规定。</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2.3 满足本招标文件全部实质性要求和条件的规定。</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2.4 符合上述条件的投标人应承担投标及履约过程应承担的全部责任与义务。</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3、适用法律</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3.1 本次招标及由此产生的合同受中华人民共和国有关的法律法规制约和保护。</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4、投标费用</w:t>
      </w:r>
      <w:r>
        <w:rPr>
          <w:color w:val="auto"/>
          <w:highlight w:val="white"/>
        </w:rPr>
      </w:r>
      <w:r/>
    </w:p>
    <w:p>
      <w:pPr>
        <w:pStyle w:val="813"/>
        <w:ind w:left="0" w:right="0" w:firstLine="480"/>
        <w:jc w:val="both"/>
        <w:keepLines w:val="0"/>
        <w:keepNext w:val="0"/>
        <w:pageBreakBefore w:val="0"/>
        <w:spacing w:before="0" w:beforeAutospacing="0" w:after="0" w:afterAutospacing="0" w:line="356" w:lineRule="auto"/>
        <w:widowControl w:val="off"/>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4.1 投标人应自行承担所有与参加投标有关的费用，无论投标过程中的做法和结果如何，</w:t>
      </w:r>
      <w:r>
        <w:rPr>
          <w:rFonts w:hint="eastAsia" w:ascii="宋体" w:hAnsi="宋体" w:eastAsia="宋体" w:cs="宋体"/>
          <w:color w:val="auto"/>
          <w:sz w:val="24"/>
          <w:szCs w:val="24"/>
          <w:highlight w:val="white"/>
          <w:lang w:eastAsia="zh-CN"/>
        </w:rPr>
        <w:t xml:space="preserve">鼎正众创建设集团有限公司</w:t>
      </w:r>
      <w:r>
        <w:rPr>
          <w:rFonts w:hint="eastAsia" w:ascii="宋体" w:hAnsi="宋体" w:eastAsia="宋体" w:cs="宋体"/>
          <w:color w:val="auto"/>
          <w:sz w:val="24"/>
          <w:szCs w:val="24"/>
          <w:highlight w:val="white"/>
        </w:rPr>
        <w:t xml:space="preserve">（以下简称采购代理机构）在任何情况下均无义务和责任承担这些费用。</w:t>
      </w:r>
      <w:r>
        <w:rPr>
          <w:color w:val="auto"/>
          <w:highlight w:val="white"/>
        </w:rPr>
      </w:r>
      <w:r/>
    </w:p>
    <w:p>
      <w:pPr>
        <w:pStyle w:val="813"/>
        <w:ind w:left="0" w:firstLine="480"/>
        <w:jc w:val="both"/>
        <w:keepLines w:val="0"/>
        <w:keepNext w:val="0"/>
        <w:pageBreakBefore w:val="0"/>
        <w:spacing w:before="0" w:beforeAutospacing="0" w:after="0" w:afterAutospacing="0" w:line="356" w:lineRule="auto"/>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4.2 本次招标采购代理服务费及其他：</w:t>
      </w:r>
      <w:r>
        <w:rPr>
          <w:b w:val="0"/>
          <w:bCs w:val="0"/>
          <w:color w:val="auto"/>
          <w:highlight w:val="white"/>
        </w:rPr>
      </w:r>
      <w:r>
        <w:rPr>
          <w:b w:val="0"/>
          <w:bCs w:val="0"/>
        </w:rPr>
      </w:r>
    </w:p>
    <w:p>
      <w:pPr>
        <w:pStyle w:val="813"/>
        <w:ind w:left="0" w:firstLine="480"/>
        <w:jc w:val="both"/>
        <w:keepLines w:val="0"/>
        <w:keepNext w:val="0"/>
        <w:pageBreakBefore w:val="0"/>
        <w:spacing w:before="0" w:beforeAutospacing="0" w:after="0" w:afterAutospacing="0" w:line="356" w:lineRule="auto"/>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（1）按照国家计委计价格</w:t>
      </w:r>
      <w:r>
        <w:rPr>
          <w:rFonts w:hint="eastAsia" w:ascii="宋体" w:hAnsi="宋体" w:eastAsia="宋体" w:cs="宋体"/>
          <w:b w:val="0"/>
          <w:bCs w:val="0"/>
          <w:color w:val="auto"/>
          <w:sz w:val="24"/>
          <w:szCs w:val="24"/>
          <w:highlight w:val="white"/>
          <w:lang w:eastAsia="zh-CN"/>
        </w:rPr>
        <w:t xml:space="preserve">〔2002〕1980号</w:t>
      </w:r>
      <w:r>
        <w:rPr>
          <w:rFonts w:hint="eastAsia" w:ascii="宋体" w:hAnsi="宋体" w:eastAsia="宋体" w:cs="宋体"/>
          <w:b w:val="0"/>
          <w:bCs w:val="0"/>
          <w:color w:val="auto"/>
          <w:sz w:val="24"/>
          <w:szCs w:val="24"/>
          <w:highlight w:val="white"/>
        </w:rPr>
        <w:t xml:space="preserve">文标准计取；</w:t>
      </w:r>
      <w:r>
        <w:rPr>
          <w:b w:val="0"/>
          <w:bCs w:val="0"/>
          <w:color w:val="auto"/>
          <w:highlight w:val="white"/>
        </w:rPr>
      </w:r>
      <w:r>
        <w:rPr>
          <w:b w:val="0"/>
          <w:bCs w:val="0"/>
        </w:rPr>
      </w:r>
    </w:p>
    <w:p>
      <w:pPr>
        <w:pStyle w:val="813"/>
        <w:ind w:left="0" w:firstLine="480"/>
        <w:jc w:val="both"/>
        <w:keepLines w:val="0"/>
        <w:keepNext w:val="0"/>
        <w:pageBreakBefore w:val="0"/>
        <w:spacing w:before="0" w:beforeAutospacing="0" w:after="0" w:afterAutospacing="0" w:line="356" w:lineRule="auto"/>
        <w:widowControl w:val="off"/>
        <w:rPr>
          <w:b w:val="0"/>
          <w:bCs w:val="0"/>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white"/>
        </w:rPr>
        <w:t xml:space="preserve">（2）涉及本采购项目的其他费用，按相关规定执行。</w:t>
      </w:r>
      <w:r>
        <w:rPr>
          <w:b w:val="0"/>
          <w:bCs w:val="0"/>
          <w:color w:val="auto"/>
          <w:highlight w:val="white"/>
        </w:rPr>
      </w:r>
      <w:r>
        <w:rPr>
          <w:b w:val="0"/>
          <w:bCs w:val="0"/>
        </w:rP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以上费用由中标人支付，投标人综合考虑在报价内。</w:t>
      </w:r>
      <w:r>
        <w:rPr>
          <w:b w:val="0"/>
          <w:bCs w:val="0"/>
        </w:rP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5、招标文件的约束力</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5.1 投标人一旦参与本项目采购活动，即被认为接受了本招标文件的规定和约束。</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二、招标文件</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6、招标文件的构成</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6.1 招标文件由以下部分构成：</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（1）投标邀请</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（2）投标人须知</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（3）合同文本</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（4）采购需求</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（5）评标方法与评标标准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（6）投标文件格式</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请仔细检查招标文件是否齐全，如有缺漏请立即与</w:t>
      </w:r>
      <w:r>
        <w:rPr>
          <w:rFonts w:hint="eastAsia" w:eastAsia="宋体"/>
          <w:color w:val="auto"/>
          <w:sz w:val="24"/>
          <w:szCs w:val="24"/>
          <w:highlight w:val="white"/>
        </w:rPr>
        <w:t xml:space="preserve">采购代理机构</w:t>
      </w:r>
      <w:r>
        <w:rPr>
          <w:rFonts w:hint="eastAsia"/>
          <w:color w:val="auto"/>
          <w:sz w:val="24"/>
          <w:szCs w:val="24"/>
          <w:highlight w:val="white"/>
        </w:rPr>
        <w:t xml:space="preserve">联系解决。</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7、招标文件的澄清</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7.1 任何要求对招标文件进行澄清的投标人，应在投标截止时间十日前按招标公告中的通讯地址，以书面形式通知采购人或者</w:t>
      </w:r>
      <w:r>
        <w:rPr>
          <w:rFonts w:hint="eastAsia" w:eastAsia="宋体"/>
          <w:color w:val="auto"/>
          <w:sz w:val="24"/>
          <w:szCs w:val="24"/>
          <w:highlight w:val="white"/>
        </w:rPr>
        <w:t xml:space="preserve">采购代理机构</w:t>
      </w:r>
      <w:r>
        <w:rPr>
          <w:rFonts w:hint="eastAsia"/>
          <w:color w:val="auto"/>
          <w:sz w:val="24"/>
          <w:szCs w:val="24"/>
          <w:highlight w:val="white"/>
        </w:rPr>
        <w:t xml:space="preserve">。</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8、招标文件的修改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8.1 在投标截止时间前，采购人和</w:t>
      </w:r>
      <w:r>
        <w:rPr>
          <w:rFonts w:hint="eastAsia" w:eastAsia="宋体"/>
          <w:color w:val="auto"/>
          <w:sz w:val="24"/>
          <w:szCs w:val="24"/>
          <w:highlight w:val="white"/>
        </w:rPr>
        <w:t xml:space="preserve">采购代理机构</w:t>
      </w:r>
      <w:r>
        <w:rPr>
          <w:rFonts w:hint="eastAsia"/>
          <w:color w:val="auto"/>
          <w:sz w:val="24"/>
          <w:szCs w:val="24"/>
          <w:highlight w:val="white"/>
        </w:rPr>
        <w:t xml:space="preserve">可以对招标文件进行修改。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8.2 采购人和</w:t>
      </w:r>
      <w:r>
        <w:rPr>
          <w:rFonts w:hint="eastAsia" w:eastAsia="宋体"/>
          <w:color w:val="auto"/>
          <w:sz w:val="24"/>
          <w:szCs w:val="24"/>
          <w:highlight w:val="white"/>
        </w:rPr>
        <w:t xml:space="preserve">采购代理机构</w:t>
      </w:r>
      <w:r>
        <w:rPr>
          <w:rFonts w:hint="eastAsia"/>
          <w:color w:val="auto"/>
          <w:sz w:val="24"/>
          <w:szCs w:val="24"/>
          <w:highlight w:val="white"/>
        </w:rPr>
        <w:t xml:space="preserve">有权按照法定的要求推迟投标截止时间和开标时间。</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8.3 招标文件的修改将在江苏政府采购网公布，补充文件将作为招标文件的组成部分，并对投标人具有约束力。</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三、投标文件编制</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9、投标文件编写注意事项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10、投标文件的语言及度量衡单位</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10.1 除专用术语外，投标人提交的投标文件以及投标人与采购人和</w:t>
      </w:r>
      <w:r>
        <w:rPr>
          <w:rFonts w:hint="eastAsia" w:eastAsia="宋体"/>
          <w:color w:val="auto"/>
          <w:sz w:val="24"/>
          <w:szCs w:val="24"/>
          <w:highlight w:val="white"/>
        </w:rPr>
        <w:t xml:space="preserve">采购代理机构</w:t>
      </w:r>
      <w:r>
        <w:rPr>
          <w:rFonts w:hint="eastAsia"/>
          <w:color w:val="auto"/>
          <w:sz w:val="24"/>
          <w:szCs w:val="24"/>
          <w:highlight w:val="whit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10.2 除技术性能另有规定外，投标文件所使用的度量衡单位，均须采用国家法定计量单位。</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11、投标文件的构成</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11.1 投标人编写的投标文件应包括资格证明文件、符合性证明文件、投标分项报价表、技术要求响应及偏离表、商务要求响应及偏离表、其他证明文件、投标函、开标一览表等部分。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11.2 如投标文件制作工具中格式和内容与江苏政府采购网发布的招标文件不一致，请以江苏政府采购网发布的招标文件为准。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11.3 特别提醒投标人，混乱的编排导致投标文件被误读或评标委员会（以下简称评委会）查找不到有效文件是投标人的风险。</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12、证明投标人及投标标的符合招标文件规定的文件</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12.1 投标人应按照招标文件要求提交证明文件，证明其及投标标的符合招标文件规定。</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12.2 招标文件对证明文件无明确形式要求的，证明文件可以以文字资料、图纸和数据等形式提交。</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12.3 投标人委托代理时应当提交授权委托书，请按招标文件第六章给定格式及要求填写并附法定代表人（单位负责人）与委托代理人身份证明。</w:t>
      </w:r>
      <w:r>
        <w:rPr>
          <w:color w:val="auto"/>
          <w:highlight w:val="white"/>
        </w:rPr>
      </w:r>
      <w:r/>
    </w:p>
    <w:p>
      <w:pPr>
        <w:pStyle w:val="781"/>
        <w:ind w:firstLine="562"/>
        <w:jc w:val="left"/>
        <w:pageBreakBefore w:val="0"/>
        <w:spacing w:before="0" w:after="0" w:line="356" w:lineRule="auto"/>
        <w:rPr>
          <w:color w:val="auto"/>
          <w:highlight w:val="white"/>
        </w:rPr>
      </w:pPr>
      <w:r>
        <w:rPr>
          <w:rFonts w:hint="eastAsia"/>
          <w:color w:val="auto"/>
          <w:sz w:val="28"/>
          <w:szCs w:val="28"/>
          <w:highlight w:val="white"/>
        </w:rPr>
        <w:t xml:space="preserve">13、投标分项报价表</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13.1 投标人应根据投标报价要求在投标分项报价表中列明各项投标单价、总价等，未全部列示的作无效响应处理。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13.2 投标文件中的单价和总价无特殊规定的采用人民币报价，以元为单位标注。招标文件中另有规定的按规定执行。</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14、技术要求响应及偏离表、商务要求响应及偏离表</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14.2 投标人可在投标文件中提供认为需要的其他技术文件或说明。</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15、服务承诺、培训计划、人员安排及其他</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15.1 投标人应根据招标文件要求提供有关售后服务的管理制度，售后服务机构的分布情况，售后服务人员的数量、素质、技术水平及售后服务的反应能力等。</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15.2 投标人应根据招标文件要求提供培训计划、人员安排等。</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15.3 投标人应根据招标文件要求提供所投标的的主要组成部分、功能设计、实现思路及关键技术等。</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16、投标函和开标一览表</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16.1 投标人应按照招标文件提供的格式完整、正确填写投标函、开标一览表。</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16.2 对于采用货币报价的项目，开标一览表中的投标总报价应与投标分项报价表中的投标总报价一致，如不一致，不作无效投标处理，但评标时以开标一览表中价格为准。</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17、投标有效期</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17.1 投标有效期为招标文件规定的开标之日后六十（60）天。投标有效期比规定短的将被视为未实质性响应招标文件而予以拒绝。</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17.2在特殊情况下（法律法规另有规定的除外），经监管部门批准后，</w:t>
      </w:r>
      <w:r>
        <w:rPr>
          <w:rFonts w:hint="eastAsia" w:eastAsia="宋体"/>
          <w:color w:val="auto"/>
          <w:sz w:val="24"/>
          <w:szCs w:val="24"/>
          <w:highlight w:val="white"/>
        </w:rPr>
        <w:t xml:space="preserve">采购代理机构</w:t>
      </w:r>
      <w:r>
        <w:rPr>
          <w:rFonts w:hint="eastAsia"/>
          <w:color w:val="auto"/>
          <w:sz w:val="24"/>
          <w:szCs w:val="24"/>
          <w:highlight w:val="white"/>
        </w:rPr>
        <w:t xml:space="preserve">于原投标有效期满之前可向投标人提出延长投标有效期的要求。这种要求与答复均应采用书面形式。投标人可以拒绝</w:t>
      </w:r>
      <w:r>
        <w:rPr>
          <w:rFonts w:hint="eastAsia" w:eastAsia="宋体"/>
          <w:color w:val="auto"/>
          <w:sz w:val="24"/>
          <w:szCs w:val="24"/>
          <w:highlight w:val="white"/>
        </w:rPr>
        <w:t xml:space="preserve">采购代理机构</w:t>
      </w:r>
      <w:r>
        <w:rPr>
          <w:rFonts w:hint="eastAsia"/>
          <w:color w:val="auto"/>
          <w:sz w:val="24"/>
          <w:szCs w:val="24"/>
          <w:highlight w:val="white"/>
        </w:rPr>
        <w:t xml:space="preserve">的这一要求而放弃投标，同意延长投标有效期的投标人既不能要求也不允许修改其投标文件。受投标有效期约束的所有权利与义务均延长至新的有效期。</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四、投标文件递交</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18、电子投标文件的递交</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18.1 投标人应当按照《操作手册》规定，在投标截止时间前制作并递交（上传）电子投标文件。</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19、投标截止时间</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19.1 投标人递交（上传）电子投标文件的时间不得迟于招标公告中规定的投标截止时间。</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投标人应充分考虑计算机硬件、软件及网络环境等风险因素，如因投标人自身原因造成电子投标文件递交（上传）不成功的按照本招标文件第二章第27.1条规定作无效投标处理。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19.2 采购人和</w:t>
      </w:r>
      <w:r>
        <w:rPr>
          <w:rFonts w:hint="eastAsia" w:eastAsia="宋体"/>
          <w:color w:val="auto"/>
          <w:sz w:val="24"/>
          <w:szCs w:val="24"/>
          <w:highlight w:val="white"/>
        </w:rPr>
        <w:t xml:space="preserve">采购代理机构</w:t>
      </w:r>
      <w:r>
        <w:rPr>
          <w:rFonts w:hint="eastAsia"/>
          <w:color w:val="auto"/>
          <w:sz w:val="24"/>
          <w:szCs w:val="24"/>
          <w:highlight w:val="white"/>
        </w:rPr>
        <w:t xml:space="preserve">可以按照规定，通过修改招标文件酌情延长投标截止时间，在此情况下，投标人的所有权利和义务以及投标人受制的截止时间均应以延长后新的截止时间为准。</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20、投标文件的拒收</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20.1 </w:t>
      </w:r>
      <w:r>
        <w:rPr>
          <w:rFonts w:hint="eastAsia" w:eastAsia="宋体"/>
          <w:color w:val="auto"/>
          <w:sz w:val="24"/>
          <w:szCs w:val="24"/>
          <w:highlight w:val="white"/>
        </w:rPr>
        <w:t xml:space="preserve">采购代理机构</w:t>
      </w:r>
      <w:r>
        <w:rPr>
          <w:rFonts w:hint="eastAsia"/>
          <w:color w:val="auto"/>
          <w:sz w:val="24"/>
          <w:szCs w:val="24"/>
          <w:highlight w:val="white"/>
        </w:rPr>
        <w:t xml:space="preserve">拒绝接收在招标文件规定的投标截止时间后递交（上传）的任何投标文件。</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21、投标文件的撤回和修改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21.1 投标人可在投标截止时间前，撤回其电子投标文件，具体操作方法见《操作手册》。投标人撤回电子投标文件的，则认为其不再参与本项目采购活动。</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21.2 投标人可在投标截止时间前，对其电子投标文件进行修改，具体操作方法见《操作手册》。在投标截止时间之后，投标人不得对其电子投标文件做任何修改。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21.3 在投标截止时间至招标文件规定的投标有效期满之间的这段时间内，投标人不得撤回其投标。</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五、开标与评标</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22、开标</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22.1 </w:t>
      </w:r>
      <w:r>
        <w:rPr>
          <w:rFonts w:hint="eastAsia" w:eastAsia="宋体"/>
          <w:color w:val="auto"/>
          <w:sz w:val="24"/>
          <w:szCs w:val="24"/>
          <w:highlight w:val="white"/>
        </w:rPr>
        <w:t xml:space="preserve">采购代理机构</w:t>
      </w:r>
      <w:r>
        <w:rPr>
          <w:rFonts w:hint="eastAsia"/>
          <w:color w:val="auto"/>
          <w:sz w:val="24"/>
          <w:szCs w:val="24"/>
          <w:highlight w:val="white"/>
        </w:rPr>
        <w:t xml:space="preserve">将在招标公告中规定的时间和地点组织公开开标。投标人应当按时参加开标活动，并在“苏采云”系统规定的时间内对其投标文件进行解密。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22.2 开标仪式由</w:t>
      </w:r>
      <w:r>
        <w:rPr>
          <w:rFonts w:hint="eastAsia" w:eastAsia="宋体"/>
          <w:color w:val="auto"/>
          <w:sz w:val="24"/>
          <w:szCs w:val="24"/>
          <w:highlight w:val="white"/>
        </w:rPr>
        <w:t xml:space="preserve">采购代理机构</w:t>
      </w:r>
      <w:r>
        <w:rPr>
          <w:rFonts w:hint="eastAsia"/>
          <w:color w:val="auto"/>
          <w:sz w:val="24"/>
          <w:szCs w:val="24"/>
          <w:highlight w:val="white"/>
        </w:rPr>
        <w:t xml:space="preserve">组织。“苏采云”系统将自动对项目进行开标，并宣布各投标人名称和投标价格。</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22.3 投标人在开标过程中涉及到的投标文件解密、开标结果确认等工作，应当按照《操作手册》规定执行。</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22.4 投标人如果对开标过程和开标记录有疑义，应当按照《操作手册》规定提出，未在“苏采云”系统《开标记录表》宣布后5分钟内提出的，视同认可开标结果。</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22.5 投标人未参加开标的，视同认可开标结果。</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22.6 投标人在开标、评标全过程中应保持通讯畅通，及时登录“苏采云”系统查阅、答复相关信息，并安排专人与</w:t>
      </w:r>
      <w:r>
        <w:rPr>
          <w:rFonts w:hint="eastAsia" w:eastAsia="宋体"/>
          <w:color w:val="auto"/>
          <w:sz w:val="24"/>
          <w:szCs w:val="24"/>
          <w:highlight w:val="white"/>
        </w:rPr>
        <w:t xml:space="preserve">采购代理机构</w:t>
      </w:r>
      <w:r>
        <w:rPr>
          <w:rFonts w:hint="eastAsia"/>
          <w:color w:val="auto"/>
          <w:sz w:val="24"/>
          <w:szCs w:val="24"/>
          <w:highlight w:val="white"/>
        </w:rPr>
        <w:t xml:space="preserve">及评委会联系。</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23、评标委员会</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23.1 开标后，</w:t>
      </w:r>
      <w:r>
        <w:rPr>
          <w:rFonts w:hint="eastAsia" w:eastAsia="宋体"/>
          <w:color w:val="auto"/>
          <w:sz w:val="24"/>
          <w:szCs w:val="24"/>
          <w:highlight w:val="white"/>
        </w:rPr>
        <w:t xml:space="preserve">采购代理机构</w:t>
      </w:r>
      <w:r>
        <w:rPr>
          <w:rFonts w:hint="eastAsia"/>
          <w:color w:val="auto"/>
          <w:sz w:val="24"/>
          <w:szCs w:val="24"/>
          <w:highlight w:val="white"/>
        </w:rPr>
        <w:t xml:space="preserve">将组织评委会进行评标。</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23.2 评委会由采购人代表和有关技术、经济等方面的评审专家组成，且人员构成符合政府采购有关规定。</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23.3 评委会按照采购文件规定的评审程序、评审方法和评审标准进行独立评审并确定中标候选人。</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24、评标过程的保密与公正</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24.1 凡是与审查、澄清、评价和比较投标的有关资料以及授标建议等，采购人、评审专家、</w:t>
      </w:r>
      <w:r>
        <w:rPr>
          <w:rFonts w:hint="eastAsia" w:eastAsia="宋体"/>
          <w:color w:val="auto"/>
          <w:sz w:val="24"/>
          <w:szCs w:val="24"/>
          <w:highlight w:val="white"/>
        </w:rPr>
        <w:t xml:space="preserve">采购代理机构</w:t>
      </w:r>
      <w:r>
        <w:rPr>
          <w:rFonts w:hint="eastAsia"/>
          <w:color w:val="auto"/>
          <w:sz w:val="24"/>
          <w:szCs w:val="24"/>
          <w:highlight w:val="white"/>
        </w:rPr>
        <w:t xml:space="preserve">均不得向投标人或与评标无关的其他人员透露。</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24.2 在评标过程中，投标人不得以任何行为影响评标过程，否则其投标文件将被作为无效投标文件。</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24.3 </w:t>
      </w:r>
      <w:r>
        <w:rPr>
          <w:rFonts w:hint="eastAsia" w:eastAsia="宋体"/>
          <w:color w:val="auto"/>
          <w:sz w:val="24"/>
          <w:szCs w:val="24"/>
          <w:highlight w:val="white"/>
        </w:rPr>
        <w:t xml:space="preserve">采购代理机构</w:t>
      </w:r>
      <w:r>
        <w:rPr>
          <w:rFonts w:hint="eastAsia"/>
          <w:color w:val="auto"/>
          <w:sz w:val="24"/>
          <w:szCs w:val="24"/>
          <w:highlight w:val="white"/>
        </w:rPr>
        <w:t xml:space="preserve">和评委会不向未中标的投标人解释未中标原因，也不公布评标过程中的相关细节。</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24.4 采用综合评分法的项目，未中标的投标人可于中标结果公告期限届满之日起通过“苏采云”系统查看自己的评审得分及排序情况。</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25、投标文件的澄清</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25.1 评标期间，评委会对投标文件中含义不明确、同类问题表述不一致或者有明显文字和计算错误的内容，有权要求投标人作出必要的澄清、说明或者补正。</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评委会并非对每个投标人都提出澄清、说明或者补正要求。</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25.3 接到评委会澄清、说明或者补正要求的投标人如未按要求响应，其风险由投标人自行承担。</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26、对投标文件的初审</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26.1 投标文件初审分为资格审查和符合性审查。</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（1）资格审查：采购人依据法律法规和招标文件的规定，对投标文件中的资格证明文件进行审查。资格审查的结论，采购人以书面形式向评委会进行反馈。</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采购人在进行资格审查的同时，将在信用中国网站（www.creditchina.gov.cn）、中国政府采购网（www.ccgp.gov.cn）查询投标人的信用记录，以确定投标人是否具备投标资格，查询结果留存并归档。</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（2）符合性审查：评委会依据招标文件的规定，从投标文件的有效性、完整性和对招标文件的响应程度进行审查，以确定其是否对招标文件的全部实质性要求作出响应。</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未通过资格审查或符合性审查的投标人，将通过“苏采云”系统中告知其未通过的原因，评审结束后，将不再告知。</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26.2 在详细评标之前，评委会将首先审查每份投标文件是否实质性响应了招标文件的要求。实质性响应的投标应当是与招标文件要求的全部条款、条件和规格相符，没有重大偏离或保留的投标。</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所谓重大偏离或保留是指与招标文件规定的实质性要求存在负偏离，或者在实质上与招标文件不一致，而且限制了合同中买方和</w:t>
      </w:r>
      <w:r>
        <w:rPr>
          <w:rFonts w:hint="eastAsia" w:eastAsia="宋体"/>
          <w:color w:val="auto"/>
          <w:sz w:val="24"/>
          <w:szCs w:val="24"/>
          <w:highlight w:val="white"/>
        </w:rPr>
        <w:t xml:space="preserve">采购代理机构</w:t>
      </w:r>
      <w:r>
        <w:rPr>
          <w:rFonts w:hint="eastAsia"/>
          <w:color w:val="auto"/>
          <w:sz w:val="24"/>
          <w:szCs w:val="24"/>
          <w:highlight w:val="whit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26.3 如果投标文件实质上没有响应招标文件的要求，评委会将予以拒绝，投标人不得通过修改或撤销不符合要求的偏离或保留而使其投标成为实质性响应的投标。</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26.4 评委会将对确定为实质性响应的投标进行进一步审核，看其是否有计算上或累加上的算术错误，修正错误的原则如下：</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（1）投标文件中开标一览表内容与投标文件中相应内容不一致的，以开标一览表为准。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（2）大写金额和小写金额不一致的，以大写金额为准。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（3）单价金额小数点或者百分比有明显错位的，以开标一览表的总价为准，并修改单价。</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（4）总价金额与按单价汇总金额不一致的，以单价金额计算结果为准。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同时出现两种以上错误的，按照前款规定的顺序修正。</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26.5 评委会将按上述修正错误的方法调整投标文件中的投标报价，并通过“苏采云”系统告知投标人，调整后的价格对投标人具有约束力。如果投标人不接受修正后的价格，则其投标将被拒绝。</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非单一产品采购项目，招标文件中将载明核心产品。多家投标人提供的核心产品品牌相同的，按前两款规定处理。</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27、无效投标条款和废标条款</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27.1 无效投标条款：</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（1）投标人未按照招标文件要求递交（上传）电子投标文件的。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（2）投标人在“苏采云”系统规定的时间内未成功解密电子投标文件的。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（3）投标人不具备招标文件中规定的资格要求的。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（5）投标人提交两个（含两个）以上不同的投标报价的。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（6）投标人的报价超过了采购预算或者最高限价的。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（8）不符合招标文件规定的实质性要求和条件的。（本招标文件中斜体且有下划线部分为实质性要求和条件）</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（9）本项目采购产品（如有）被财政部、</w:t>
      </w:r>
      <w:r>
        <w:rPr>
          <w:rFonts w:hint="eastAsia"/>
          <w:color w:val="auto"/>
          <w:sz w:val="24"/>
          <w:szCs w:val="24"/>
          <w:highlight w:val="white"/>
          <w:lang w:eastAsia="zh-CN"/>
        </w:rPr>
        <w:t xml:space="preserve">国家发展改革委</w:t>
      </w:r>
      <w:r>
        <w:rPr>
          <w:rFonts w:hint="eastAsia"/>
          <w:color w:val="auto"/>
          <w:sz w:val="24"/>
          <w:szCs w:val="24"/>
          <w:highlight w:val="white"/>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（10）投标人未通过符合性审查的。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（11）投标文件含有采购人不能接受的附加条件的。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（12）投标文件未按照招标文件要求加盖公章（CA电子公章）的。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（13）其他法律、法规及本招标文件规定的属于无效投标的情形。</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27.2 有下列情形之一的，视为投标人串通投标，投标无效：</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（1）不同投标人的投标文件由同一单位或者个人编制。</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（2）不同投标人委托同一单位或者个人办理投标事宜。</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（3）不同投标人的投标文件载明的项目管理成员或者联系人员为同一人。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（4）不同投标人的投标文件异常一致或者投标报价呈规律性差异。</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（5）不同投标人的投标文件相互混装。</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27.3 废标条款：</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（1）因“苏采云”系统故障原因造成开标不成功的。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（2）评委会认定招标文件存在歧义、重大缺陷导致评标工作无法进行，或者招标文件内容违反国家有关强制性规定的。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（3）符合专业条件的供应商或者对招标文件作实质响应的供应商不足三家的。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（4）出现影响采购公正的违法、违规行为的。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（5）因重大变故，采购任务取消的。</w:t>
      </w:r>
      <w:r>
        <w:rPr>
          <w:color w:val="auto"/>
          <w:highlight w:val="white"/>
        </w:rPr>
      </w:r>
      <w:r/>
    </w:p>
    <w:p>
      <w:pPr>
        <w:ind w:firstLine="480"/>
        <w:jc w:val="left"/>
        <w:pageBreakBefore w:val="0"/>
        <w:spacing w:line="356" w:lineRule="auto"/>
        <w:rPr>
          <w:rFonts w:hint="eastAsia"/>
          <w:color w:val="auto"/>
          <w:sz w:val="24"/>
          <w:szCs w:val="24"/>
          <w:highlight w:val="white"/>
        </w:rPr>
      </w:pPr>
      <w:r>
        <w:rPr>
          <w:rFonts w:hint="eastAsia"/>
          <w:color w:val="auto"/>
          <w:sz w:val="24"/>
          <w:szCs w:val="24"/>
          <w:highlight w:val="white"/>
        </w:rPr>
        <w:t xml:space="preserve">27.4 出现投标截止时间结束后参加投标的供应商或者在评标期间对招标文件做出实质响应的供应商不足三家情况的，按照政府采购有关规定执行。</w:t>
      </w:r>
      <w:r>
        <w:rPr>
          <w:color w:val="auto"/>
          <w:highlight w:val="white"/>
        </w:rPr>
      </w:r>
      <w:r/>
    </w:p>
    <w:p>
      <w:pPr>
        <w:ind w:firstLine="480"/>
        <w:jc w:val="left"/>
        <w:pageBreakBefore w:val="0"/>
        <w:spacing w:line="356" w:lineRule="auto"/>
        <w:rPr>
          <w:rFonts w:hint="eastAsia"/>
          <w:b/>
          <w:bCs/>
          <w:color w:val="auto"/>
          <w:sz w:val="24"/>
          <w:szCs w:val="24"/>
          <w:highlight w:val="white"/>
        </w:rPr>
      </w:pPr>
      <w:r>
        <w:rPr>
          <w:rFonts w:hint="eastAsia"/>
          <w:b/>
          <w:bCs/>
          <w:color w:val="auto"/>
          <w:sz w:val="24"/>
          <w:szCs w:val="24"/>
          <w:highlight w:val="white"/>
        </w:rPr>
        <w:t xml:space="preserve">27.5根据《关于推动解决政府采购异常低价问题相关工作的通知》（苏财购〔2025〕62号）规定：评审过程中出现下列情形之一的，评审委员会应当启动异常低价投标（响应）审查程序：1．投标（响应）报价低于采购项目预算50%的，即投标（响应）报价</w:t>
      </w:r>
      <w:bookmarkStart w:id="18" w:name="_GoBack"/>
      <w:r>
        <w:rPr>
          <w:rFonts w:hint="eastAsia"/>
          <w:b/>
          <w:bCs/>
          <w:color w:val="auto"/>
          <w:sz w:val="24"/>
          <w:szCs w:val="24"/>
          <w:highlight w:val="white"/>
        </w:rPr>
        <w:t xml:space="preserve">&lt;</w:t>
      </w:r>
      <w:bookmarkEnd w:id="18"/>
      <w:r>
        <w:rPr>
          <w:rFonts w:hint="eastAsia"/>
          <w:b/>
          <w:bCs/>
          <w:color w:val="auto"/>
          <w:sz w:val="24"/>
          <w:szCs w:val="24"/>
          <w:highlight w:val="white"/>
        </w:rPr>
        <w:t xml:space="preserve">采购项目预算×50%；2．投标（响应）报价低于采购项目最高限价45%的，即投标（响应）报价&lt;采购项目最高限价×45%；3.评审委员会认定的供应商报价过低、有可能影响产品质量或者不能诚信履约的其他情形。</w:t>
      </w:r>
      <w:r>
        <w:rPr>
          <w:color w:val="auto"/>
          <w:highlight w:val="white"/>
        </w:rPr>
      </w:r>
      <w:r/>
    </w:p>
    <w:p>
      <w:pPr>
        <w:ind w:firstLine="480"/>
        <w:jc w:val="left"/>
        <w:pageBreakBefore w:val="0"/>
        <w:spacing w:line="356" w:lineRule="auto"/>
        <w:rPr>
          <w:rFonts w:hint="eastAsia"/>
          <w:b/>
          <w:bCs/>
          <w:color w:val="auto"/>
          <w:sz w:val="24"/>
          <w:szCs w:val="24"/>
          <w:highlight w:val="white"/>
        </w:rPr>
      </w:pPr>
      <w:r>
        <w:rPr>
          <w:rFonts w:hint="eastAsia"/>
          <w:b/>
          <w:bCs/>
          <w:color w:val="auto"/>
          <w:sz w:val="24"/>
          <w:szCs w:val="24"/>
          <w:highlight w:val="white"/>
        </w:rPr>
        <w:t xml:space="preserve">启动异常低价投标（响应）审查后，评审委员会将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六、定标</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28、确定中标单位</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28.1 中标候选人的选取原则和数量详见招标文件第五章规定。 </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28.2 采购人应根据评委会推荐的中标候选人确定中标人。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28.3 </w:t>
      </w:r>
      <w:r>
        <w:rPr>
          <w:rFonts w:hint="eastAsia" w:eastAsia="宋体"/>
          <w:color w:val="auto"/>
          <w:sz w:val="24"/>
          <w:szCs w:val="24"/>
          <w:highlight w:val="white"/>
        </w:rPr>
        <w:t xml:space="preserve">采购代理机构</w:t>
      </w:r>
      <w:r>
        <w:rPr>
          <w:rFonts w:hint="eastAsia"/>
          <w:color w:val="auto"/>
          <w:sz w:val="24"/>
          <w:szCs w:val="24"/>
          <w:highlight w:val="white"/>
        </w:rPr>
        <w:t xml:space="preserve">将在江苏政府采购网发布中标公告，公告期限为1个工作日。</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28.4 若有充分证据证明，中标人存在下列情形之一的，一经查实，将被取消中标资格：</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（1）提供虚假材料谋取中标、成交的。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（2）采取不正当手段诋毁、排挤其他供应商的。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（3）与采购人、其他供应商或者</w:t>
      </w:r>
      <w:r>
        <w:rPr>
          <w:rFonts w:hint="eastAsia" w:eastAsia="宋体"/>
          <w:color w:val="auto"/>
          <w:sz w:val="24"/>
          <w:szCs w:val="24"/>
          <w:highlight w:val="white"/>
        </w:rPr>
        <w:t xml:space="preserve">采购代理机构</w:t>
      </w:r>
      <w:r>
        <w:rPr>
          <w:rFonts w:hint="eastAsia"/>
          <w:color w:val="auto"/>
          <w:sz w:val="24"/>
          <w:szCs w:val="24"/>
          <w:highlight w:val="white"/>
        </w:rPr>
        <w:t xml:space="preserve">恶意串通的。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（4）向采购人、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行贿或者提供其他不正当利益的。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（5）在招标采购过程中与采购人进行协商谈判的。</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（6）属于本招标文件规定的无效情形，但在评标过程中又未被评委会发现的。</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29、中标通知书</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29.1 中标结果确定后，</w:t>
      </w:r>
      <w:r>
        <w:rPr>
          <w:rFonts w:hint="eastAsia" w:eastAsia="宋体"/>
          <w:color w:val="auto"/>
          <w:sz w:val="24"/>
          <w:szCs w:val="24"/>
          <w:highlight w:val="white"/>
        </w:rPr>
        <w:t xml:space="preserve">采购代理机构</w:t>
      </w:r>
      <w:r>
        <w:rPr>
          <w:rFonts w:hint="eastAsia"/>
          <w:color w:val="auto"/>
          <w:sz w:val="24"/>
          <w:szCs w:val="24"/>
          <w:highlight w:val="whit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29.2 中标通知书将作为政府采购合同的一个组成部分。对采购人和中标人均具有法律效力。中标通知书发出后，采购人改变中标结果的，或者中标人放弃中标项目的，应当依法承担法律责任。</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29.3 中标人应在中标后七个工作日内，向采购人和</w:t>
      </w:r>
      <w:r>
        <w:rPr>
          <w:rFonts w:hint="eastAsia" w:eastAsia="宋体"/>
          <w:color w:val="auto"/>
          <w:sz w:val="24"/>
          <w:szCs w:val="24"/>
          <w:highlight w:val="white"/>
        </w:rPr>
        <w:t xml:space="preserve">采购代理机构</w:t>
      </w:r>
      <w:r>
        <w:rPr>
          <w:rFonts w:hint="eastAsia"/>
          <w:color w:val="auto"/>
          <w:sz w:val="24"/>
          <w:szCs w:val="24"/>
          <w:highlight w:val="white"/>
        </w:rPr>
        <w:t xml:space="preserve">各提供一份与电子投标文件一致的纸质打印胶装投标文件，封面、骑缝需加盖公章。</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七、授予合同</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30、履约保证金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30.2 中标人违约的，采购人将按照合同约定扣除其全部或部分履约保证金。如中标人违约给采购人造成的损失超过履约保证金的，应当依法赔偿超过部分的损失。</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30.3 履约保证金自合同生效之日起至合同约定的中标人主要义务履行完毕止，采购人应当按合同约定及时退还履约保证金。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30.4 逾期退还履约保证金的采购人承担违约责任，按照中国人民银行同期贷款基准利率向中标人支付超期资金占用费。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30.5 本项目履约保证金要求详见招标文件第四章 采购需求。</w:t>
      </w:r>
      <w:r>
        <w:rPr>
          <w:color w:val="auto"/>
          <w:highlight w:val="white"/>
        </w:rPr>
      </w:r>
      <w:r/>
    </w:p>
    <w:p>
      <w:pPr>
        <w:pStyle w:val="781"/>
        <w:jc w:val="left"/>
        <w:pageBreakBefore w:val="0"/>
        <w:spacing w:before="0" w:after="0" w:line="356" w:lineRule="auto"/>
        <w:rPr>
          <w:color w:val="auto"/>
          <w:sz w:val="28"/>
          <w:szCs w:val="28"/>
          <w:highlight w:val="white"/>
        </w:rPr>
      </w:pPr>
      <w:r>
        <w:rPr>
          <w:rFonts w:hint="eastAsia"/>
          <w:color w:val="auto"/>
          <w:sz w:val="28"/>
          <w:szCs w:val="28"/>
          <w:highlight w:val="white"/>
        </w:rPr>
        <w:t xml:space="preserve">31、签订合同</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31.1 中标人应当在中标通知书发出之日起三十日内，按照招标文件和中标人投标文件的规定，与采购人签订政府采购合同。</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31.2 招标文件、中标人的投标文件及招标过程中有关澄清、承诺等文件均应作为合同附件。</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31.3 签订合同后，中标人不得将合同标的转包。未经采购人同意，中标人也不得采用分包的形式履行合同，否则采购人有权终止合同。转包或分包造成采购人损失的，中标人应承担相应赔偿责任。</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32、合同标的的追加</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33、政府采购履约资金扶持政策</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33.1 中标人可凭政府采购合同办理融资贷款，详情请见江苏政府采购网“政采贷”专栏。</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八、询问与质疑</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34、询问</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34.1 供应商对政府采购活动事项有疑问的，可以提出询问，采购人或者</w:t>
      </w:r>
      <w:r>
        <w:rPr>
          <w:rFonts w:hint="eastAsia" w:eastAsia="宋体"/>
          <w:color w:val="auto"/>
          <w:sz w:val="24"/>
          <w:szCs w:val="24"/>
          <w:highlight w:val="white"/>
        </w:rPr>
        <w:t xml:space="preserve">采购代理机构</w:t>
      </w:r>
      <w:r>
        <w:rPr>
          <w:rFonts w:hint="eastAsia"/>
          <w:color w:val="auto"/>
          <w:sz w:val="24"/>
          <w:szCs w:val="24"/>
          <w:highlight w:val="white"/>
        </w:rPr>
        <w:t xml:space="preserve">应当在3个工作日内对投标人依法提出的询问作出答复，但答复的内容不得涉及商业秘密。供应商提出的询问超出采购人对</w:t>
      </w:r>
      <w:r>
        <w:rPr>
          <w:rFonts w:hint="eastAsia" w:eastAsia="宋体"/>
          <w:color w:val="auto"/>
          <w:sz w:val="24"/>
          <w:szCs w:val="24"/>
          <w:highlight w:val="white"/>
        </w:rPr>
        <w:t xml:space="preserve">采购代理机构</w:t>
      </w:r>
      <w:r>
        <w:rPr>
          <w:rFonts w:hint="eastAsia"/>
          <w:color w:val="auto"/>
          <w:sz w:val="24"/>
          <w:szCs w:val="24"/>
          <w:highlight w:val="white"/>
        </w:rPr>
        <w:t xml:space="preserve">委托授权范围的，</w:t>
      </w:r>
      <w:r>
        <w:rPr>
          <w:rFonts w:hint="eastAsia" w:eastAsia="宋体"/>
          <w:color w:val="auto"/>
          <w:sz w:val="24"/>
          <w:szCs w:val="24"/>
          <w:highlight w:val="white"/>
        </w:rPr>
        <w:t xml:space="preserve">采购代理机构</w:t>
      </w:r>
      <w:r>
        <w:rPr>
          <w:rFonts w:hint="eastAsia"/>
          <w:color w:val="auto"/>
          <w:sz w:val="24"/>
          <w:szCs w:val="24"/>
          <w:highlight w:val="white"/>
        </w:rPr>
        <w:t xml:space="preserve">应当告知其向采购人提出。</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35、质疑提出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35.1 提出质疑的供应商应当是参与所质疑项目采购活动的供应商。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提出质疑。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供应商应当在法定质疑期内一次性提出针对同一采购程序环节的质疑，供应商如在法定期限内对同一采购程序环节提出多次质疑的，采购人、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将只对供应商第一次质疑作出答复。</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未按照采购公告要求获取采购文件的供应商，视为未参与该项目采购活动，不具备对该采购文件提出质疑的法定权利。</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不具有法定调查、认定权限。</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35.4 质疑函的接收方式为供应商书面原件提交。联系部门、联系电话和通讯地址详见招标文件第一章。质疑实行实名制，不得进行虚假、恶意质疑。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35.5 质疑函应当使用范本，详见招标文件第六章。供应商提出质疑应当提交质疑函和必要的证明材料，应当包括下列内容：</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（1）供应商的姓名或者名称、地址、邮编、联系人及联系电话；</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（2）质疑项目的名称、编号；</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（3）具体、明确的质疑事项和与质疑事项相关的请求；</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（4）事实依据；</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（5）必要的法律依据；</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（6）提出质疑的日期；</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（7）必要的证明材料；</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（8）营业执照复印件及授权委托书原件、法定代表人（单位负责人）身份证复印件、委托代理人身份证复印件。</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供应商为自然人的，应当由本人签字；供应商为法人或者其他组织的，应当由法定代表人、主要负责人，或者其委托代理人签字或者盖章，并加盖单位公章。</w:t>
      </w:r>
      <w:r>
        <w:rPr>
          <w:color w:val="auto"/>
          <w:highlight w:val="white"/>
        </w:rPr>
      </w:r>
      <w:r/>
    </w:p>
    <w:p>
      <w:pPr>
        <w:pStyle w:val="781"/>
        <w:ind w:firstLine="562"/>
        <w:jc w:val="left"/>
        <w:pageBreakBefore w:val="0"/>
        <w:spacing w:before="0" w:after="0" w:line="356" w:lineRule="auto"/>
        <w:rPr>
          <w:color w:val="auto"/>
          <w:sz w:val="24"/>
          <w:szCs w:val="24"/>
          <w:highlight w:val="white"/>
        </w:rPr>
      </w:pPr>
      <w:r>
        <w:rPr>
          <w:rFonts w:hint="eastAsia"/>
          <w:color w:val="auto"/>
          <w:sz w:val="28"/>
          <w:szCs w:val="28"/>
          <w:highlight w:val="white"/>
        </w:rPr>
        <w:t xml:space="preserve">36、质疑函的受理和答复</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不负责搜集必要的证明材料等工作。</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36.2 对符合法定要求的质疑，采购人、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36.3 对不符合质疑要求的，采购人、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有权要求其补充必要的证明材料，质疑供应商未在法定时间内补充必要的证明材料的，视同放弃质疑。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36.4 以下情形的质疑依法不予受理：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（1）内容不符合《政府采购质疑和投诉办法》第十二条规定的质疑。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（2）超出政府采购法定期限的质疑。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（3）以传真、电子邮件等方式递交的非原件形式的质疑。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（4）未参与采购活动或在采购活动中自身权益未受到损害的供应商提出的质疑。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（5）供应商组成联合体，联合体中任何一方或多方未按要求签字（盖章）、加盖公章的质疑。</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36.5 采购人、</w:t>
      </w:r>
      <w:r>
        <w:rPr>
          <w:rFonts w:hint="eastAsia" w:eastAsia="宋体"/>
          <w:color w:val="auto"/>
          <w:sz w:val="24"/>
          <w:szCs w:val="24"/>
          <w:highlight w:val="white"/>
        </w:rPr>
        <w:t xml:space="preserve">采购代理机构</w:t>
      </w:r>
      <w:r>
        <w:rPr>
          <w:rFonts w:hint="eastAsia"/>
          <w:color w:val="auto"/>
          <w:sz w:val="24"/>
          <w:szCs w:val="24"/>
          <w:highlight w:val="white"/>
        </w:rPr>
        <w:t xml:space="preserve">依法受理的质疑，将按照政府采购有关规定，在法定期限内作出答复。</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36.6 因质疑供应商所留联系方式无效，或者无故不接收，导致质疑答复结果无法送达的，视为质疑供应商主动放弃知晓质疑答复结果的权利。</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37、质疑处理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37.1 质疑供应商未按照法定程序进行质疑投诉的，视为一般失信行为。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37.2 质疑供应商不配合或者采取不正当手段干扰政府采购质疑、投诉处理工作的，视为一般失信行为。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37.3 质疑供应商投诉受理期间，就同一事项多头举报，干扰财政部门投诉处理的，视为一般失信行为。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37.4 质疑供应商在全国范围12个月内三次以上质疑查无实据的，视为一般失信行为。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37.6 质疑供应商在全国范围12个月内三次以上投诉查无实据的，视为严重失信行为。</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37.7 未尽事宜，依照有关法律、法规执行。</w:t>
      </w:r>
      <w:r>
        <w:rPr>
          <w:color w:val="auto"/>
          <w:highlight w:val="white"/>
        </w:rPr>
      </w:r>
      <w:r/>
    </w:p>
    <w:p>
      <w:pPr>
        <w:pStyle w:val="780"/>
        <w:pageBreakBefore w:val="0"/>
        <w:spacing w:before="0" w:after="0" w:line="356" w:lineRule="auto"/>
        <w:rPr>
          <w:rFonts w:ascii="黑体" w:hAnsi="黑体" w:eastAsia="黑体"/>
          <w:b w:val="0"/>
          <w:color w:val="auto"/>
          <w:highlight w:val="white"/>
        </w:rPr>
      </w:pPr>
      <w:r>
        <w:rPr>
          <w:rFonts w:hint="eastAsia" w:ascii="黑体" w:hAnsi="黑体" w:eastAsia="黑体"/>
          <w:b w:val="0"/>
          <w:color w:val="auto"/>
          <w:highlight w:val="white"/>
        </w:rPr>
        <w:t xml:space="preserve">九、政府采购政策功能</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38、促进中小企业发展</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38.1</w:t>
      </w:r>
      <w:r>
        <w:rPr>
          <w:rFonts w:hint="eastAsia" w:asciiTheme="minorEastAsia" w:hAnsiTheme="minorEastAsia"/>
          <w:color w:val="auto"/>
          <w:sz w:val="24"/>
          <w:szCs w:val="24"/>
          <w:highlight w:val="white"/>
        </w:rPr>
        <w:t xml:space="preserve">本项目执行《关于印发</w:t>
      </w:r>
      <w:r>
        <w:rPr>
          <w:rFonts w:hint="eastAsia" w:eastAsia="宋体" w:asciiTheme="minorEastAsia" w:hAnsiTheme="minorEastAsia"/>
          <w:color w:val="auto"/>
          <w:sz w:val="24"/>
          <w:szCs w:val="24"/>
          <w:highlight w:val="white"/>
        </w:rPr>
        <w:t xml:space="preserve">〈</w:t>
      </w:r>
      <w:r>
        <w:rPr>
          <w:rFonts w:hint="eastAsia" w:asciiTheme="minorEastAsia" w:hAnsiTheme="minorEastAsia"/>
          <w:color w:val="auto"/>
          <w:sz w:val="24"/>
          <w:szCs w:val="24"/>
          <w:highlight w:val="white"/>
        </w:rPr>
        <w:t xml:space="preserve">政府采购促进中小企业发展管理办法</w:t>
      </w:r>
      <w:r>
        <w:rPr>
          <w:rFonts w:hint="eastAsia" w:eastAsia="宋体" w:asciiTheme="minorEastAsia" w:hAnsiTheme="minorEastAsia"/>
          <w:color w:val="auto"/>
          <w:sz w:val="24"/>
          <w:szCs w:val="24"/>
          <w:highlight w:val="white"/>
        </w:rPr>
        <w:t xml:space="preserve">〉</w:t>
      </w:r>
      <w:r>
        <w:rPr>
          <w:rFonts w:hint="eastAsia" w:asciiTheme="minorEastAsia" w:hAnsiTheme="minorEastAsia"/>
          <w:color w:val="auto"/>
          <w:sz w:val="24"/>
          <w:szCs w:val="24"/>
          <w:highlight w:val="white"/>
        </w:rPr>
        <w:t xml:space="preserve">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38.2 参加本项目政府采购活动的供应商应当提供的材料： </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（1）投标人为中型企业、小型企业、微型企业的，提供《中小企业声明函》（第六章 投标文件格式）。</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（2）符合《关于促进残疾人就业政府采购政策的通知》（财库〔2017〕141号）规定的条件并提供《残疾人福利性单位声明函》（第六章 投标文件格式）的残疾人福利性单位视同小型、微型企业。</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color w:val="auto"/>
          <w:highlight w:val="white"/>
        </w:rPr>
      </w:r>
      <w:r/>
    </w:p>
    <w:p>
      <w:pPr>
        <w:pStyle w:val="781"/>
        <w:ind w:firstLine="482"/>
        <w:jc w:val="left"/>
        <w:pageBreakBefore w:val="0"/>
        <w:spacing w:before="0" w:after="0" w:line="356" w:lineRule="auto"/>
        <w:rPr>
          <w:color w:val="auto"/>
          <w:sz w:val="24"/>
          <w:szCs w:val="24"/>
          <w:highlight w:val="white"/>
        </w:rPr>
      </w:pPr>
      <w:r>
        <w:rPr>
          <w:rFonts w:hint="eastAsia"/>
          <w:color w:val="auto"/>
          <w:sz w:val="24"/>
          <w:szCs w:val="24"/>
          <w:highlight w:val="white"/>
        </w:rPr>
        <w:t xml:space="preserve">38.3 享受扶持政策获得政府采购合同的，小微企业不得将合同分包给大中型企业，中型企业不得将合同分包给大型企业。</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39、支持绿色发展</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color w:val="auto"/>
          <w:highlight w:val="white"/>
        </w:rPr>
      </w:r>
      <w:r/>
    </w:p>
    <w:p>
      <w:pPr>
        <w:pStyle w:val="781"/>
        <w:ind w:firstLine="562"/>
        <w:jc w:val="left"/>
        <w:pageBreakBefore w:val="0"/>
        <w:spacing w:before="0" w:after="0" w:line="356" w:lineRule="auto"/>
        <w:rPr>
          <w:color w:val="auto"/>
          <w:sz w:val="28"/>
          <w:szCs w:val="28"/>
          <w:highlight w:val="white"/>
        </w:rPr>
      </w:pPr>
      <w:r>
        <w:rPr>
          <w:rFonts w:hint="eastAsia"/>
          <w:color w:val="auto"/>
          <w:sz w:val="28"/>
          <w:szCs w:val="28"/>
          <w:highlight w:val="white"/>
        </w:rPr>
        <w:t xml:space="preserve">40、政府采购需求标准</w:t>
      </w:r>
      <w:r>
        <w:rPr>
          <w:color w:val="auto"/>
          <w:highlight w:val="white"/>
        </w:rPr>
      </w:r>
      <w:r/>
    </w:p>
    <w:p>
      <w:pPr>
        <w:ind w:firstLine="480"/>
        <w:jc w:val="left"/>
        <w:pageBreakBefore w:val="0"/>
        <w:spacing w:line="356" w:lineRule="auto"/>
        <w:rPr>
          <w:color w:val="auto"/>
          <w:sz w:val="24"/>
          <w:szCs w:val="24"/>
          <w:highlight w:val="white"/>
        </w:rPr>
      </w:pPr>
      <w:r>
        <w:rPr>
          <w:rFonts w:hint="eastAsia"/>
          <w:color w:val="auto"/>
          <w:sz w:val="24"/>
          <w:szCs w:val="24"/>
          <w:highlight w:val="white"/>
        </w:rPr>
        <w:t xml:space="preserve">40.1 本项目执行《绿色数据中心政府采购需求</w:t>
      </w:r>
      <w:r>
        <w:rPr>
          <w:rFonts w:hint="eastAsia"/>
          <w:color w:val="auto"/>
          <w:sz w:val="24"/>
          <w:szCs w:val="24"/>
          <w:highlight w:val="whit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auto"/>
          <w:highlight w:val="white"/>
        </w:rPr>
      </w:r>
      <w:r/>
    </w:p>
    <w:p>
      <w:pPr>
        <w:jc w:val="left"/>
        <w:pageBreakBefore w:val="0"/>
        <w:spacing w:line="356" w:lineRule="auto"/>
        <w:widowControl/>
        <w:rPr>
          <w:color w:val="auto"/>
          <w:sz w:val="24"/>
          <w:szCs w:val="24"/>
          <w:highlight w:val="white"/>
        </w:rPr>
      </w:pPr>
      <w:r>
        <w:rPr>
          <w:color w:val="auto"/>
          <w:sz w:val="24"/>
          <w:szCs w:val="24"/>
          <w:highlight w:val="white"/>
        </w:rPr>
        <w:br w:type="page" w:clear="all"/>
      </w:r>
      <w:r>
        <w:rPr>
          <w:color w:val="auto"/>
          <w:highlight w:val="white"/>
        </w:rPr>
      </w:r>
      <w:r/>
    </w:p>
    <w:p>
      <w:pPr>
        <w:pStyle w:val="780"/>
        <w:numPr>
          <w:ilvl w:val="0"/>
          <w:numId w:val="1"/>
        </w:numPr>
        <w:jc w:val="center"/>
        <w:rPr>
          <w:rFonts w:hint="eastAsia"/>
          <w:color w:val="auto"/>
          <w:sz w:val="28"/>
          <w:szCs w:val="28"/>
          <w:highlight w:val="white"/>
        </w:rPr>
      </w:pPr>
      <w:r>
        <w:rPr>
          <w:color w:val="auto"/>
          <w:highlight w:val="white"/>
        </w:rPr>
      </w:r>
      <w:bookmarkStart w:id="2" w:name="_Toc155796358"/>
      <w:r>
        <w:rPr>
          <w:rFonts w:hint="eastAsia"/>
          <w:color w:val="auto"/>
          <w:sz w:val="28"/>
          <w:szCs w:val="28"/>
          <w:highlight w:val="white"/>
        </w:rPr>
        <w:t xml:space="preserve">合同文本</w:t>
      </w:r>
      <w:bookmarkEnd w:id="2"/>
      <w:r>
        <w:rPr>
          <w:color w:val="auto"/>
          <w:highlight w:val="white"/>
        </w:rPr>
      </w:r>
      <w:r/>
    </w:p>
    <w:p>
      <w:pPr>
        <w:numPr>
          <w:ilvl w:val="0"/>
          <w:numId w:val="0"/>
        </w:numPr>
        <w:jc w:val="center"/>
        <w:rPr>
          <w:rFonts w:hint="default"/>
          <w:b/>
          <w:bCs/>
          <w:color w:val="auto"/>
          <w:sz w:val="24"/>
          <w:szCs w:val="28"/>
          <w:highlight w:val="white"/>
        </w:rPr>
      </w:pPr>
      <w:r>
        <w:rPr>
          <w:rFonts w:hint="eastAsia"/>
          <w:b/>
          <w:bCs/>
          <w:color w:val="auto"/>
          <w:sz w:val="24"/>
          <w:szCs w:val="28"/>
          <w:highlight w:val="white"/>
          <w:lang w:eastAsia="zh-CN"/>
        </w:rPr>
        <w:t xml:space="preserve">连云港市第二人民影像科大型设备（CT、MR）维修服务采购</w:t>
      </w:r>
      <w:r>
        <w:rPr>
          <w:rFonts w:hint="eastAsia"/>
          <w:b/>
          <w:bCs/>
          <w:color w:val="auto"/>
          <w:sz w:val="24"/>
          <w:szCs w:val="28"/>
          <w:highlight w:val="white"/>
          <w:lang w:val="en-US" w:eastAsia="zh-CN"/>
        </w:rPr>
        <w:t xml:space="preserve">合同协议书</w:t>
      </w:r>
      <w:r>
        <w:rPr>
          <w:color w:val="auto"/>
          <w:highlight w:val="white"/>
        </w:rPr>
      </w:r>
      <w:r/>
    </w:p>
    <w:p>
      <w:pPr>
        <w:jc w:val="center"/>
        <w:spacing w:line="500" w:lineRule="exact"/>
        <w:rPr>
          <w:rFonts w:ascii="黑体" w:hAnsi="黑体" w:eastAsia="黑体"/>
          <w:color w:val="auto"/>
          <w:sz w:val="28"/>
          <w:szCs w:val="24"/>
          <w:highlight w:val="white"/>
        </w:rPr>
      </w:pPr>
      <w:r>
        <w:rPr>
          <w:rFonts w:hint="eastAsia" w:ascii="黑体" w:hAnsi="黑体" w:eastAsia="黑体"/>
          <w:color w:val="auto"/>
          <w:sz w:val="28"/>
          <w:szCs w:val="24"/>
          <w:highlight w:val="white"/>
        </w:rPr>
        <w:t xml:space="preserve">（合同编号：***）</w:t>
      </w:r>
      <w:r>
        <w:rPr>
          <w:color w:val="auto"/>
          <w:highlight w:val="white"/>
        </w:rPr>
      </w:r>
      <w:r/>
    </w:p>
    <w:p>
      <w:pPr>
        <w:jc w:val="left"/>
        <w:spacing w:line="500" w:lineRule="exact"/>
        <w:rPr>
          <w:color w:val="auto"/>
          <w:sz w:val="24"/>
          <w:szCs w:val="24"/>
          <w:highlight w:val="white"/>
        </w:rPr>
      </w:pPr>
      <w:r>
        <w:rPr>
          <w:rFonts w:hint="eastAsia"/>
          <w:color w:val="auto"/>
          <w:sz w:val="24"/>
          <w:szCs w:val="24"/>
          <w:highlight w:val="white"/>
        </w:rPr>
        <w:t xml:space="preserve">甲方：（买方）_________</w:t>
      </w:r>
      <w:r>
        <w:rPr>
          <w:color w:val="auto"/>
          <w:highlight w:val="white"/>
        </w:rPr>
      </w:r>
      <w:r/>
    </w:p>
    <w:p>
      <w:pPr>
        <w:jc w:val="left"/>
        <w:spacing w:line="500" w:lineRule="exact"/>
        <w:rPr>
          <w:color w:val="auto"/>
          <w:sz w:val="24"/>
          <w:szCs w:val="24"/>
          <w:highlight w:val="white"/>
        </w:rPr>
      </w:pPr>
      <w:r>
        <w:rPr>
          <w:rFonts w:hint="eastAsia"/>
          <w:color w:val="auto"/>
          <w:sz w:val="24"/>
          <w:szCs w:val="24"/>
          <w:highlight w:val="white"/>
        </w:rPr>
        <w:t xml:space="preserve">乙方：（卖方）_________</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甲、乙双方根据</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年</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月</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日</w:t>
      </w:r>
      <w:r>
        <w:rPr>
          <w:rFonts w:hint="eastAsia"/>
          <w:color w:val="auto"/>
          <w:sz w:val="24"/>
          <w:szCs w:val="24"/>
          <w:highlight w:val="white"/>
          <w:u w:val="single"/>
        </w:rPr>
        <w:t xml:space="preserve">   </w:t>
      </w:r>
      <w:r>
        <w:rPr>
          <w:rFonts w:hint="eastAsia"/>
          <w:color w:val="auto"/>
          <w:sz w:val="24"/>
          <w:szCs w:val="24"/>
          <w:highlight w:val="white"/>
        </w:rPr>
        <w:t xml:space="preserve">项目：</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项目编号：</w:t>
      </w:r>
      <w:r>
        <w:rPr>
          <w:rFonts w:hint="eastAsia"/>
          <w:color w:val="auto"/>
          <w:sz w:val="24"/>
          <w:szCs w:val="24"/>
          <w:highlight w:val="white"/>
          <w:u w:val="single"/>
          <w:lang w:val="en-US" w:eastAsia="zh-CN"/>
        </w:rPr>
        <w:t xml:space="preserve"> </w:t>
      </w:r>
      <w:r>
        <w:rPr>
          <w:rFonts w:hint="eastAsia"/>
          <w:color w:val="auto"/>
          <w:sz w:val="24"/>
          <w:szCs w:val="24"/>
          <w:highlight w:val="white"/>
          <w:lang w:eastAsia="zh-CN"/>
        </w:rPr>
        <w:t xml:space="preserve">）</w:t>
      </w:r>
      <w:r>
        <w:rPr>
          <w:rFonts w:hint="eastAsia"/>
          <w:color w:val="auto"/>
          <w:sz w:val="24"/>
          <w:szCs w:val="24"/>
          <w:highlight w:val="white"/>
        </w:rPr>
        <w:t xml:space="preserve">公开招标的结果，签订本合同。</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一、合同内容</w:t>
      </w:r>
      <w:r>
        <w:rPr>
          <w:color w:val="auto"/>
          <w:highlight w:val="white"/>
        </w:rPr>
      </w:r>
      <w:r/>
    </w:p>
    <w:p>
      <w:pPr>
        <w:ind w:firstLine="518"/>
        <w:spacing w:line="480" w:lineRule="exact"/>
        <w:rPr>
          <w:rFonts w:ascii="宋体" w:hAnsi="宋体" w:cs="宋体"/>
          <w:b/>
          <w:bCs/>
          <w:color w:val="auto"/>
          <w:sz w:val="24"/>
          <w:highlight w:val="white"/>
        </w:rPr>
      </w:pPr>
      <w:r>
        <w:rPr>
          <w:rFonts w:hint="eastAsia" w:ascii="宋体" w:hAnsi="宋体" w:cs="宋体"/>
          <w:b/>
          <w:bCs/>
          <w:color w:val="auto"/>
          <w:spacing w:val="9"/>
          <w:position w:val="1"/>
          <w:sz w:val="24"/>
          <w:highlight w:val="white"/>
          <w:lang w:val="en-US" w:eastAsia="zh-CN"/>
        </w:rPr>
        <w:t xml:space="preserve">1.1</w:t>
      </w:r>
      <w:r>
        <w:rPr>
          <w:rFonts w:ascii="宋体" w:hAnsi="宋体" w:cs="宋体"/>
          <w:b/>
          <w:bCs/>
          <w:color w:val="auto"/>
          <w:spacing w:val="8"/>
          <w:position w:val="1"/>
          <w:sz w:val="24"/>
          <w:highlight w:val="white"/>
        </w:rPr>
        <w:t xml:space="preserve">维修服务所保设备：</w:t>
      </w:r>
      <w:r>
        <w:rPr>
          <w:color w:val="auto"/>
          <w:highlight w:val="white"/>
        </w:rPr>
      </w:r>
      <w:r/>
    </w:p>
    <w:p>
      <w:pPr>
        <w:ind w:firstLine="512"/>
        <w:spacing w:line="480" w:lineRule="exact"/>
        <w:rPr>
          <w:rFonts w:ascii="宋体" w:hAnsi="宋体" w:cs="宋体"/>
          <w:color w:val="auto"/>
          <w:sz w:val="24"/>
          <w:highlight w:val="white"/>
        </w:rPr>
      </w:pPr>
      <w:r>
        <w:rPr>
          <w:rFonts w:ascii="宋体" w:hAnsi="宋体" w:cs="宋体"/>
          <w:color w:val="auto"/>
          <w:spacing w:val="8"/>
          <w:sz w:val="24"/>
          <w:highlight w:val="white"/>
        </w:rPr>
        <w:t xml:space="preserve">设</w:t>
      </w:r>
      <w:r>
        <w:rPr>
          <w:rFonts w:ascii="宋体" w:hAnsi="宋体" w:cs="宋体"/>
          <w:color w:val="auto"/>
          <w:spacing w:val="6"/>
          <w:sz w:val="24"/>
          <w:highlight w:val="white"/>
        </w:rPr>
        <w:t xml:space="preserve">备类型</w:t>
      </w:r>
      <w:r>
        <w:rPr>
          <w:color w:val="auto"/>
          <w:highlight w:val="white"/>
        </w:rPr>
      </w:r>
      <w:r/>
    </w:p>
    <w:tbl>
      <w:tblPr>
        <w:tblStyle w:val="789"/>
        <w:tblpPr w:horzAnchor="page" w:tblpX="1688" w:vertAnchor="text" w:tblpY="88" w:leftFromText="180" w:topFromText="0" w:rightFromText="180" w:bottomFromText="0"/>
        <w:tblW w:w="87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0"/>
        <w:gridCol w:w="1463"/>
        <w:gridCol w:w="1418"/>
        <w:gridCol w:w="1701"/>
        <w:gridCol w:w="1134"/>
        <w:gridCol w:w="2126"/>
      </w:tblGrid>
      <w:tr>
        <w:trPr>
          <w:trHeight w:val="704"/>
        </w:trPr>
        <w:tc>
          <w:tcPr>
            <w:tcW w:w="950"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序号</w:t>
            </w:r>
            <w:r>
              <w:rPr>
                <w:color w:val="auto"/>
                <w:highlight w:val="white"/>
              </w:rPr>
            </w:r>
            <w:r/>
          </w:p>
        </w:tc>
        <w:tc>
          <w:tcPr>
            <w:tcW w:w="1463"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t xml:space="preserve">设备名称</w:t>
            </w:r>
            <w:r>
              <w:rPr>
                <w:color w:val="auto"/>
                <w:highlight w:val="white"/>
              </w:rPr>
            </w:r>
            <w:r/>
          </w:p>
        </w:tc>
        <w:tc>
          <w:tcPr>
            <w:tcW w:w="1418"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t xml:space="preserve">设备品牌</w:t>
            </w:r>
            <w:r>
              <w:rPr>
                <w:color w:val="auto"/>
                <w:highlight w:val="white"/>
              </w:rPr>
            </w:r>
            <w:r/>
          </w:p>
        </w:tc>
        <w:tc>
          <w:tcPr>
            <w:tcW w:w="1701"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t xml:space="preserve">设备型号</w:t>
            </w:r>
            <w:r>
              <w:rPr>
                <w:color w:val="auto"/>
                <w:highlight w:val="white"/>
              </w:rPr>
            </w:r>
            <w:r/>
          </w:p>
        </w:tc>
        <w:tc>
          <w:tcPr>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t xml:space="preserve">数量</w:t>
            </w:r>
            <w:r>
              <w:rPr>
                <w:color w:val="auto"/>
                <w:highlight w:val="white"/>
              </w:rPr>
            </w:r>
            <w:r/>
          </w:p>
        </w:tc>
        <w:tc>
          <w:tcPr>
            <w:tcW w:w="2126"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备注</w:t>
            </w:r>
            <w:r>
              <w:rPr>
                <w:color w:val="auto"/>
                <w:highlight w:val="white"/>
              </w:rPr>
            </w:r>
            <w:r/>
          </w:p>
        </w:tc>
      </w:tr>
      <w:tr>
        <w:trPr>
          <w:trHeight w:val="577"/>
        </w:trPr>
        <w:tc>
          <w:tcPr>
            <w:tcW w:w="95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color w:val="auto"/>
                <w:highlight w:val="white"/>
              </w:rPr>
            </w:r>
            <w:r/>
          </w:p>
        </w:tc>
        <w:tc>
          <w:tcPr>
            <w:tcW w:w="1463" w:type="dxa"/>
            <w:vAlign w:val="center"/>
            <w:textDirection w:val="lrTb"/>
            <w:noWrap w:val="false"/>
          </w:tcPr>
          <w:p>
            <w:pPr>
              <w:jc w:val="center"/>
              <w:rPr>
                <w:rFonts w:hint="default" w:ascii="宋体" w:hAnsi="宋体" w:eastAsia="宋体"/>
                <w:color w:val="auto"/>
                <w:sz w:val="24"/>
                <w:highlight w:val="white"/>
              </w:rPr>
            </w:pPr>
            <w:r>
              <w:rPr>
                <w:rFonts w:hint="default" w:ascii="宋体" w:hAnsi="宋体" w:eastAsia="宋体"/>
                <w:color w:val="auto"/>
                <w:sz w:val="24"/>
                <w:highlight w:val="white"/>
                <w:lang w:val="en-US" w:eastAsia="zh-CN"/>
              </w:rPr>
            </w:r>
            <w:r>
              <w:rPr>
                <w:color w:val="auto"/>
                <w:highlight w:val="white"/>
              </w:rPr>
            </w:r>
            <w:r/>
          </w:p>
        </w:tc>
        <w:tc>
          <w:tcPr>
            <w:tcW w:w="1418"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color w:val="auto"/>
                <w:highlight w:val="white"/>
              </w:rPr>
            </w:r>
            <w:r/>
          </w:p>
        </w:tc>
        <w:tc>
          <w:tcPr>
            <w:tcW w:w="1701" w:type="dxa"/>
            <w:vAlign w:val="center"/>
            <w:textDirection w:val="lrTb"/>
            <w:noWrap w:val="false"/>
          </w:tcPr>
          <w:p>
            <w:pPr>
              <w:pStyle w:val="823"/>
              <w:jc w:val="center"/>
              <w:rPr>
                <w:rFonts w:hint="default" w:eastAsia="宋体"/>
                <w:color w:val="auto"/>
                <w:highlight w:val="white"/>
              </w:rPr>
            </w:pPr>
            <w:r>
              <w:rPr>
                <w:rFonts w:hint="default" w:eastAsia="宋体"/>
                <w:color w:val="auto"/>
                <w:highlight w:val="white"/>
                <w:lang w:val="en-US" w:eastAsia="zh-CN"/>
              </w:rPr>
            </w:r>
            <w:r>
              <w:rPr>
                <w:color w:val="auto"/>
                <w:highlight w:val="white"/>
              </w:rPr>
            </w:r>
            <w:r/>
          </w:p>
        </w:tc>
        <w:tc>
          <w:tcPr>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color w:val="auto"/>
                <w:highlight w:val="white"/>
              </w:rPr>
            </w:r>
            <w:r/>
          </w:p>
        </w:tc>
        <w:tc>
          <w:tcPr>
            <w:tcW w:w="2126" w:type="dxa"/>
            <w:vAlign w:val="center"/>
            <w:textDirection w:val="lrTb"/>
            <w:noWrap w:val="false"/>
          </w:tcPr>
          <w:p>
            <w:pPr>
              <w:rPr>
                <w:rFonts w:ascii="宋体" w:hAnsi="宋体"/>
                <w:color w:val="auto"/>
                <w:sz w:val="24"/>
                <w:highlight w:val="white"/>
              </w:rPr>
            </w:pPr>
            <w:r>
              <w:rPr>
                <w:rFonts w:ascii="宋体" w:hAnsi="宋体"/>
                <w:color w:val="auto"/>
                <w:sz w:val="24"/>
                <w:highlight w:val="white"/>
              </w:rPr>
            </w:r>
            <w:r>
              <w:rPr>
                <w:color w:val="auto"/>
                <w:highlight w:val="white"/>
              </w:rPr>
            </w:r>
            <w:r/>
          </w:p>
        </w:tc>
      </w:tr>
      <w:tr>
        <w:trPr>
          <w:trHeight w:val="577"/>
        </w:trPr>
        <w:tc>
          <w:tcPr>
            <w:tcW w:w="950"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color w:val="auto"/>
                <w:highlight w:val="white"/>
              </w:rPr>
            </w:r>
            <w:r/>
          </w:p>
        </w:tc>
        <w:tc>
          <w:tcPr>
            <w:tcW w:w="1463" w:type="dxa"/>
            <w:vAlign w:val="center"/>
            <w:textDirection w:val="lrTb"/>
            <w:noWrap w:val="false"/>
          </w:tcPr>
          <w:p>
            <w:pPr>
              <w:jc w:val="center"/>
              <w:rPr>
                <w:rFonts w:hint="default" w:ascii="宋体" w:hAnsi="宋体" w:eastAsia="宋体"/>
                <w:color w:val="auto"/>
                <w:sz w:val="24"/>
                <w:highlight w:val="white"/>
              </w:rPr>
            </w:pPr>
            <w:r>
              <w:rPr>
                <w:rFonts w:hint="default" w:ascii="宋体" w:hAnsi="宋体" w:eastAsia="宋体"/>
                <w:color w:val="auto"/>
                <w:sz w:val="24"/>
                <w:highlight w:val="white"/>
                <w:lang w:val="en-US" w:eastAsia="zh-CN"/>
              </w:rPr>
            </w:r>
            <w:r>
              <w:rPr>
                <w:color w:val="auto"/>
                <w:highlight w:val="white"/>
              </w:rPr>
            </w:r>
            <w:r/>
          </w:p>
        </w:tc>
        <w:tc>
          <w:tcPr>
            <w:tcW w:w="1418"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color w:val="auto"/>
                <w:highlight w:val="white"/>
              </w:rPr>
            </w:r>
            <w:r/>
          </w:p>
        </w:tc>
        <w:tc>
          <w:tcPr>
            <w:tcW w:w="1701" w:type="dxa"/>
            <w:vAlign w:val="center"/>
            <w:textDirection w:val="lrTb"/>
            <w:noWrap w:val="false"/>
          </w:tcPr>
          <w:p>
            <w:pPr>
              <w:pStyle w:val="823"/>
              <w:jc w:val="center"/>
              <w:rPr>
                <w:rFonts w:hint="default" w:eastAsia="宋体"/>
                <w:color w:val="auto"/>
                <w:highlight w:val="white"/>
              </w:rPr>
            </w:pPr>
            <w:r>
              <w:rPr>
                <w:rFonts w:hint="default" w:eastAsia="宋体"/>
                <w:color w:val="auto"/>
                <w:highlight w:val="white"/>
                <w:lang w:val="en-US" w:eastAsia="zh-CN"/>
              </w:rPr>
            </w:r>
            <w:r>
              <w:rPr>
                <w:color w:val="auto"/>
                <w:highlight w:val="white"/>
              </w:rPr>
            </w:r>
            <w:r/>
          </w:p>
        </w:tc>
        <w:tc>
          <w:tcPr>
            <w:tcW w:w="1134" w:type="dxa"/>
            <w:vAlign w:val="center"/>
            <w:textDirection w:val="lrTb"/>
            <w:noWrap w:val="false"/>
          </w:tcPr>
          <w:p>
            <w:pPr>
              <w:jc w:val="center"/>
              <w:rPr>
                <w:rFonts w:ascii="宋体" w:hAnsi="宋体"/>
                <w:color w:val="auto"/>
                <w:sz w:val="24"/>
                <w:highlight w:val="white"/>
              </w:rPr>
            </w:pPr>
            <w:r>
              <w:rPr>
                <w:rFonts w:ascii="宋体" w:hAnsi="宋体"/>
                <w:color w:val="auto"/>
                <w:sz w:val="24"/>
                <w:highlight w:val="white"/>
              </w:rPr>
            </w:r>
            <w:r>
              <w:rPr>
                <w:color w:val="auto"/>
                <w:highlight w:val="white"/>
              </w:rPr>
            </w:r>
            <w:r/>
          </w:p>
        </w:tc>
        <w:tc>
          <w:tcPr>
            <w:tcW w:w="2126" w:type="dxa"/>
            <w:vAlign w:val="center"/>
            <w:textDirection w:val="lrTb"/>
            <w:noWrap w:val="false"/>
          </w:tcPr>
          <w:p>
            <w:pPr>
              <w:rPr>
                <w:rFonts w:ascii="宋体" w:hAnsi="宋体"/>
                <w:color w:val="auto"/>
                <w:sz w:val="24"/>
                <w:highlight w:val="white"/>
              </w:rPr>
            </w:pPr>
            <w:r>
              <w:rPr>
                <w:rFonts w:ascii="宋体" w:hAnsi="宋体"/>
                <w:color w:val="auto"/>
                <w:sz w:val="24"/>
                <w:highlight w:val="white"/>
              </w:rPr>
            </w:r>
            <w:r>
              <w:rPr>
                <w:color w:val="auto"/>
                <w:highlight w:val="white"/>
              </w:rPr>
            </w:r>
            <w:r/>
          </w:p>
        </w:tc>
      </w:tr>
    </w:tbl>
    <w:p>
      <w:pPr>
        <w:ind w:firstLine="530"/>
        <w:spacing w:line="480" w:lineRule="exact"/>
        <w:rPr>
          <w:rFonts w:ascii="宋体" w:hAnsi="宋体"/>
          <w:b/>
          <w:bCs/>
          <w:color w:val="auto"/>
          <w:sz w:val="24"/>
          <w:highlight w:val="white"/>
        </w:rPr>
      </w:pPr>
      <w:r>
        <w:rPr>
          <w:rFonts w:hint="eastAsia" w:ascii="宋体" w:hAnsi="宋体" w:cs="宋体"/>
          <w:b/>
          <w:bCs/>
          <w:color w:val="auto"/>
          <w:spacing w:val="12"/>
          <w:sz w:val="24"/>
          <w:highlight w:val="white"/>
          <w:lang w:val="en-US" w:eastAsia="zh-CN"/>
        </w:rPr>
        <w:t xml:space="preserve">1.2</w:t>
      </w:r>
      <w:r>
        <w:rPr>
          <w:rFonts w:ascii="宋体" w:hAnsi="宋体" w:cs="宋体"/>
          <w:b/>
          <w:bCs/>
          <w:color w:val="auto"/>
          <w:spacing w:val="6"/>
          <w:sz w:val="24"/>
          <w:highlight w:val="white"/>
        </w:rPr>
        <w:t xml:space="preserve">维修服务内容：</w:t>
      </w:r>
      <w:r>
        <w:rPr>
          <w:color w:val="auto"/>
          <w:highlight w:val="white"/>
        </w:rPr>
      </w:r>
      <w:r/>
    </w:p>
    <w:p>
      <w:pPr>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rPr>
        <w:t xml:space="preserve">（1）提供保养服务，报修期内每年按照设备说明书要求提供不少于</w:t>
      </w:r>
      <w:r>
        <w:rPr>
          <w:rFonts w:hint="eastAsia" w:ascii="宋体" w:hAnsi="宋体" w:cs="宋体"/>
          <w:color w:val="auto"/>
          <w:spacing w:val="6"/>
          <w:sz w:val="24"/>
          <w:highlight w:val="white"/>
          <w:u w:val="single"/>
        </w:rPr>
        <w:t xml:space="preserve">   </w:t>
      </w:r>
      <w:r>
        <w:rPr>
          <w:rFonts w:ascii="宋体" w:hAnsi="宋体" w:cs="宋体"/>
          <w:color w:val="auto"/>
          <w:spacing w:val="6"/>
          <w:sz w:val="24"/>
          <w:highlight w:val="white"/>
        </w:rPr>
        <w:t xml:space="preserve">次</w:t>
      </w:r>
      <w:r>
        <w:rPr>
          <w:rFonts w:hint="eastAsia" w:ascii="宋体" w:hAnsi="宋体" w:cs="宋体"/>
          <w:color w:val="auto"/>
          <w:spacing w:val="6"/>
          <w:sz w:val="24"/>
          <w:highlight w:val="white"/>
        </w:rPr>
        <w:t xml:space="preserve">的</w:t>
      </w:r>
      <w:r>
        <w:rPr>
          <w:rFonts w:ascii="宋体" w:hAnsi="宋体" w:cs="宋体"/>
          <w:color w:val="auto"/>
          <w:spacing w:val="6"/>
          <w:sz w:val="24"/>
          <w:highlight w:val="white"/>
        </w:rPr>
        <w:t xml:space="preserve">设备保养，并提供详细保养分析报告，主要保养内容如下：</w:t>
      </w:r>
      <w:r>
        <w:rPr>
          <w:color w:val="auto"/>
          <w:highlight w:val="white"/>
        </w:rPr>
      </w:r>
      <w:r/>
    </w:p>
    <w:tbl>
      <w:tblPr>
        <w:tblStyle w:val="789"/>
        <w:tblW w:w="866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9"/>
        <w:gridCol w:w="2588"/>
        <w:gridCol w:w="5232"/>
      </w:tblGrid>
      <w:tr>
        <w:trPr>
          <w:trHeight w:val="460"/>
        </w:trPr>
        <w:tc>
          <w:tcPr>
            <w:tcW w:w="849"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highlight w:val="white"/>
              </w:rPr>
            </w:pPr>
            <w:r>
              <w:rPr>
                <w:rFonts w:ascii="宋体" w:hAnsi="宋体" w:cs="宋体"/>
                <w:color w:val="auto"/>
                <w:spacing w:val="1"/>
                <w:sz w:val="24"/>
                <w:highlight w:val="white"/>
              </w:rPr>
              <w:t xml:space="preserve">序</w:t>
            </w:r>
            <w:r>
              <w:rPr>
                <w:rFonts w:ascii="宋体" w:hAnsi="宋体" w:cs="宋体"/>
                <w:color w:val="auto"/>
                <w:sz w:val="24"/>
                <w:highlight w:val="white"/>
              </w:rPr>
              <w:t xml:space="preserve">号</w:t>
            </w:r>
            <w:r>
              <w:rPr>
                <w:color w:val="auto"/>
                <w:highlight w:val="white"/>
              </w:rPr>
            </w:r>
            <w:r/>
          </w:p>
        </w:tc>
        <w:tc>
          <w:tcPr>
            <w:tcW w:w="2588" w:type="dxa"/>
            <w:vAlign w:val="center"/>
            <w:textDirection w:val="lrTb"/>
            <w:noWrap w:val="false"/>
          </w:tcPr>
          <w:p>
            <w:pPr>
              <w:ind w:firstLine="484"/>
              <w:jc w:val="center"/>
              <w:keepLines w:val="0"/>
              <w:keepNext w:val="0"/>
              <w:pageBreakBefore w:val="0"/>
              <w:spacing w:line="240" w:lineRule="auto"/>
              <w:widowControl w:val="off"/>
              <w:rPr>
                <w:rFonts w:ascii="宋体" w:hAnsi="宋体" w:cs="宋体"/>
                <w:color w:val="auto"/>
                <w:sz w:val="24"/>
                <w:highlight w:val="white"/>
              </w:rPr>
            </w:pPr>
            <w:r>
              <w:rPr>
                <w:rFonts w:ascii="宋体" w:hAnsi="宋体" w:cs="宋体"/>
                <w:color w:val="auto"/>
                <w:spacing w:val="1"/>
                <w:sz w:val="24"/>
                <w:highlight w:val="white"/>
              </w:rPr>
              <w:t xml:space="preserve">项目</w:t>
            </w:r>
            <w:r>
              <w:rPr>
                <w:rFonts w:ascii="宋体" w:hAnsi="宋体" w:cs="宋体"/>
                <w:color w:val="auto"/>
                <w:sz w:val="24"/>
                <w:highlight w:val="white"/>
              </w:rPr>
              <w:t xml:space="preserve">名称</w:t>
            </w:r>
            <w:r>
              <w:rPr>
                <w:color w:val="auto"/>
                <w:highlight w:val="white"/>
              </w:rPr>
            </w:r>
            <w:r/>
          </w:p>
        </w:tc>
        <w:tc>
          <w:tcPr>
            <w:tcW w:w="5232"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highlight w:val="white"/>
              </w:rPr>
            </w:pPr>
            <w:r>
              <w:rPr>
                <w:rFonts w:ascii="宋体" w:hAnsi="宋体" w:cs="宋体"/>
                <w:color w:val="auto"/>
                <w:spacing w:val="1"/>
                <w:sz w:val="24"/>
                <w:highlight w:val="white"/>
              </w:rPr>
              <w:t xml:space="preserve">项目</w:t>
            </w:r>
            <w:r>
              <w:rPr>
                <w:rFonts w:ascii="宋体" w:hAnsi="宋体" w:cs="宋体"/>
                <w:color w:val="auto"/>
                <w:sz w:val="24"/>
                <w:highlight w:val="white"/>
              </w:rPr>
              <w:t xml:space="preserve">内容</w:t>
            </w:r>
            <w:r>
              <w:rPr>
                <w:color w:val="auto"/>
                <w:highlight w:val="white"/>
              </w:rPr>
            </w:r>
            <w:r/>
          </w:p>
        </w:tc>
      </w:tr>
      <w:tr>
        <w:trPr>
          <w:trHeight w:val="641"/>
        </w:trPr>
        <w:tc>
          <w:tcPr>
            <w:tcW w:w="849" w:type="dxa"/>
            <w:vAlign w:val="center"/>
            <w:textDirection w:val="lrTb"/>
            <w:noWrap w:val="false"/>
          </w:tcPr>
          <w:p>
            <w:pPr>
              <w:jc w:val="center"/>
              <w:spacing w:line="360" w:lineRule="auto"/>
              <w:rPr>
                <w:rFonts w:ascii="宋体" w:hAnsi="宋体" w:cs="宋体"/>
                <w:color w:val="auto"/>
                <w:sz w:val="24"/>
                <w:highlight w:val="white"/>
              </w:rPr>
            </w:pPr>
            <w:r>
              <w:rPr>
                <w:rFonts w:ascii="宋体" w:hAnsi="宋体" w:cs="宋体"/>
                <w:color w:val="auto"/>
                <w:sz w:val="24"/>
                <w:highlight w:val="white"/>
              </w:rPr>
              <w:t xml:space="preserve">1</w:t>
            </w:r>
            <w:r>
              <w:rPr>
                <w:color w:val="auto"/>
                <w:highlight w:val="white"/>
              </w:rPr>
            </w:r>
            <w:r/>
          </w:p>
        </w:tc>
        <w:tc>
          <w:tcPr>
            <w:tcW w:w="2588" w:type="dxa"/>
            <w:vAlign w:val="center"/>
            <w:textDirection w:val="lrTb"/>
            <w:noWrap w:val="false"/>
          </w:tcPr>
          <w:p>
            <w:pPr>
              <w:jc w:val="center"/>
              <w:spacing w:line="360" w:lineRule="auto"/>
              <w:rPr>
                <w:rFonts w:ascii="宋体" w:hAnsi="宋体" w:cs="宋体"/>
                <w:color w:val="auto"/>
                <w:sz w:val="24"/>
                <w:highlight w:val="white"/>
              </w:rPr>
            </w:pPr>
            <w:r>
              <w:rPr>
                <w:rFonts w:ascii="宋体" w:hAnsi="宋体" w:cs="宋体"/>
                <w:color w:val="auto"/>
                <w:spacing w:val="8"/>
                <w:sz w:val="24"/>
                <w:highlight w:val="white"/>
              </w:rPr>
              <w:t xml:space="preserve">设</w:t>
            </w:r>
            <w:r>
              <w:rPr>
                <w:rFonts w:ascii="宋体" w:hAnsi="宋体" w:cs="宋体"/>
                <w:color w:val="auto"/>
                <w:spacing w:val="4"/>
                <w:sz w:val="24"/>
                <w:highlight w:val="white"/>
              </w:rPr>
              <w:t xml:space="preserve">备维护与保养</w:t>
            </w:r>
            <w:r>
              <w:rPr>
                <w:color w:val="auto"/>
                <w:highlight w:val="white"/>
              </w:rPr>
            </w:r>
            <w:r/>
          </w:p>
        </w:tc>
        <w:tc>
          <w:tcPr>
            <w:tcW w:w="5232" w:type="dxa"/>
            <w:vAlign w:val="center"/>
            <w:textDirection w:val="lrTb"/>
            <w:noWrap w:val="false"/>
          </w:tcPr>
          <w:p>
            <w:pPr>
              <w:jc w:val="center"/>
              <w:spacing w:line="360" w:lineRule="auto"/>
              <w:rPr>
                <w:rFonts w:ascii="宋体" w:hAnsi="宋体" w:cs="宋体"/>
                <w:color w:val="auto"/>
                <w:sz w:val="24"/>
                <w:highlight w:val="white"/>
              </w:rPr>
            </w:pPr>
            <w:r>
              <w:rPr>
                <w:rFonts w:ascii="宋体" w:hAnsi="宋体" w:cs="宋体"/>
                <w:color w:val="auto"/>
                <w:spacing w:val="14"/>
                <w:sz w:val="24"/>
                <w:highlight w:val="white"/>
              </w:rPr>
              <w:t xml:space="preserve">包括</w:t>
            </w:r>
            <w:r>
              <w:rPr>
                <w:rFonts w:ascii="宋体" w:hAnsi="宋体" w:cs="宋体"/>
                <w:color w:val="auto"/>
                <w:spacing w:val="10"/>
                <w:sz w:val="24"/>
                <w:highlight w:val="white"/>
              </w:rPr>
              <w:t xml:space="preserve">安</w:t>
            </w:r>
            <w:r>
              <w:rPr>
                <w:rFonts w:ascii="宋体" w:hAnsi="宋体" w:cs="宋体"/>
                <w:color w:val="auto"/>
                <w:spacing w:val="7"/>
                <w:sz w:val="24"/>
                <w:highlight w:val="white"/>
              </w:rPr>
              <w:t xml:space="preserve">全检查、质量检查、设备除尘、运行检查等，并提</w:t>
            </w:r>
            <w:r>
              <w:rPr>
                <w:rFonts w:ascii="宋体" w:hAnsi="宋体" w:cs="宋体"/>
                <w:color w:val="auto"/>
                <w:spacing w:val="4"/>
                <w:sz w:val="24"/>
                <w:highlight w:val="white"/>
              </w:rPr>
              <w:t xml:space="preserve">供保养报告</w:t>
            </w:r>
            <w:r>
              <w:rPr>
                <w:rFonts w:ascii="宋体" w:hAnsi="宋体" w:cs="宋体"/>
                <w:color w:val="auto"/>
                <w:spacing w:val="3"/>
                <w:sz w:val="24"/>
                <w:highlight w:val="white"/>
              </w:rPr>
              <w:t xml:space="preserve">。</w:t>
            </w:r>
            <w:r>
              <w:rPr>
                <w:color w:val="auto"/>
                <w:highlight w:val="white"/>
              </w:rPr>
            </w:r>
            <w:r/>
          </w:p>
        </w:tc>
      </w:tr>
      <w:tr>
        <w:trPr>
          <w:trHeight w:val="554"/>
        </w:trPr>
        <w:tc>
          <w:tcPr>
            <w:tcW w:w="849" w:type="dxa"/>
            <w:vAlign w:val="center"/>
            <w:textDirection w:val="lrTb"/>
            <w:noWrap w:val="false"/>
          </w:tcPr>
          <w:p>
            <w:pPr>
              <w:jc w:val="center"/>
              <w:spacing w:line="360" w:lineRule="auto"/>
              <w:rPr>
                <w:rFonts w:ascii="宋体" w:hAnsi="宋体" w:cs="宋体"/>
                <w:color w:val="auto"/>
                <w:sz w:val="24"/>
                <w:highlight w:val="white"/>
              </w:rPr>
            </w:pPr>
            <w:r>
              <w:rPr>
                <w:rFonts w:ascii="宋体" w:hAnsi="宋体" w:cs="宋体"/>
                <w:color w:val="auto"/>
                <w:sz w:val="24"/>
                <w:highlight w:val="white"/>
              </w:rPr>
              <w:t xml:space="preserve">2</w:t>
            </w:r>
            <w:r>
              <w:rPr>
                <w:color w:val="auto"/>
                <w:highlight w:val="white"/>
              </w:rPr>
            </w:r>
            <w:r/>
          </w:p>
        </w:tc>
        <w:tc>
          <w:tcPr>
            <w:tcW w:w="2588" w:type="dxa"/>
            <w:vAlign w:val="center"/>
            <w:textDirection w:val="lrTb"/>
            <w:noWrap w:val="false"/>
          </w:tcPr>
          <w:p>
            <w:pPr>
              <w:jc w:val="center"/>
              <w:spacing w:line="360" w:lineRule="auto"/>
              <w:rPr>
                <w:rFonts w:ascii="宋体" w:hAnsi="宋体" w:cs="宋体"/>
                <w:color w:val="auto"/>
                <w:spacing w:val="8"/>
                <w:sz w:val="24"/>
                <w:highlight w:val="white"/>
              </w:rPr>
            </w:pPr>
            <w:r>
              <w:rPr>
                <w:rFonts w:ascii="宋体" w:hAnsi="宋体" w:cs="宋体"/>
                <w:color w:val="auto"/>
                <w:spacing w:val="-11"/>
                <w:sz w:val="24"/>
                <w:highlight w:val="white"/>
              </w:rPr>
              <w:t xml:space="preserve">电话咨询</w:t>
            </w:r>
            <w:r>
              <w:rPr>
                <w:color w:val="auto"/>
                <w:highlight w:val="white"/>
              </w:rPr>
            </w:r>
            <w:r/>
          </w:p>
        </w:tc>
        <w:tc>
          <w:tcPr>
            <w:tcW w:w="5232" w:type="dxa"/>
            <w:vAlign w:val="center"/>
            <w:textDirection w:val="lrTb"/>
            <w:noWrap w:val="false"/>
          </w:tcPr>
          <w:p>
            <w:pPr>
              <w:jc w:val="center"/>
              <w:spacing w:line="360" w:lineRule="auto"/>
              <w:rPr>
                <w:rFonts w:ascii="宋体" w:hAnsi="宋体" w:cs="宋体"/>
                <w:color w:val="auto"/>
                <w:spacing w:val="14"/>
                <w:sz w:val="24"/>
                <w:highlight w:val="white"/>
              </w:rPr>
            </w:pPr>
            <w:r>
              <w:rPr>
                <w:rFonts w:ascii="宋体" w:hAnsi="宋体" w:cs="宋体"/>
                <w:color w:val="auto"/>
                <w:spacing w:val="14"/>
                <w:sz w:val="24"/>
                <w:highlight w:val="white"/>
              </w:rPr>
              <w:t xml:space="preserve">通过</w:t>
            </w:r>
            <w:r>
              <w:rPr>
                <w:rFonts w:ascii="宋体" w:hAnsi="宋体" w:cs="宋体"/>
                <w:color w:val="auto"/>
                <w:spacing w:val="10"/>
                <w:sz w:val="24"/>
                <w:highlight w:val="white"/>
              </w:rPr>
              <w:t xml:space="preserve">电</w:t>
            </w:r>
            <w:r>
              <w:rPr>
                <w:rFonts w:ascii="宋体" w:hAnsi="宋体" w:cs="宋体"/>
                <w:color w:val="auto"/>
                <w:spacing w:val="7"/>
                <w:sz w:val="24"/>
                <w:highlight w:val="white"/>
              </w:rPr>
              <w:t xml:space="preserve">话，对医技人员提出的与本设备相关的问题作出解</w:t>
            </w:r>
            <w:r>
              <w:rPr>
                <w:rFonts w:ascii="宋体" w:hAnsi="宋体" w:cs="宋体"/>
                <w:color w:val="auto"/>
                <w:spacing w:val="4"/>
                <w:sz w:val="24"/>
                <w:highlight w:val="white"/>
              </w:rPr>
              <w:t xml:space="preserve">答</w:t>
            </w:r>
            <w:r>
              <w:rPr>
                <w:rFonts w:ascii="宋体" w:hAnsi="宋体" w:cs="宋体"/>
                <w:color w:val="auto"/>
                <w:spacing w:val="3"/>
                <w:sz w:val="24"/>
                <w:highlight w:val="white"/>
              </w:rPr>
              <w:t xml:space="preserve">和指导。</w:t>
            </w:r>
            <w:r>
              <w:rPr>
                <w:color w:val="auto"/>
                <w:highlight w:val="white"/>
              </w:rPr>
            </w:r>
            <w:r/>
          </w:p>
        </w:tc>
      </w:tr>
      <w:tr>
        <w:trPr>
          <w:trHeight w:val="313"/>
        </w:trPr>
        <w:tc>
          <w:tcPr>
            <w:tcW w:w="849" w:type="dxa"/>
            <w:vAlign w:val="center"/>
            <w:textDirection w:val="lrTb"/>
            <w:noWrap w:val="false"/>
          </w:tcPr>
          <w:p>
            <w:pPr>
              <w:jc w:val="center"/>
              <w:spacing w:line="360" w:lineRule="auto"/>
              <w:rPr>
                <w:rFonts w:ascii="宋体" w:hAnsi="宋体" w:cs="宋体"/>
                <w:color w:val="auto"/>
                <w:sz w:val="24"/>
                <w:highlight w:val="white"/>
              </w:rPr>
            </w:pPr>
            <w:r>
              <w:rPr>
                <w:rFonts w:ascii="宋体" w:hAnsi="宋体" w:cs="宋体"/>
                <w:color w:val="auto"/>
                <w:sz w:val="24"/>
                <w:highlight w:val="white"/>
              </w:rPr>
              <w:t xml:space="preserve">3</w:t>
            </w:r>
            <w:r>
              <w:rPr>
                <w:color w:val="auto"/>
                <w:highlight w:val="white"/>
              </w:rPr>
            </w:r>
            <w:r/>
          </w:p>
        </w:tc>
        <w:tc>
          <w:tcPr>
            <w:tcW w:w="2588" w:type="dxa"/>
            <w:vAlign w:val="center"/>
            <w:textDirection w:val="lrTb"/>
            <w:noWrap w:val="false"/>
          </w:tcPr>
          <w:p>
            <w:pPr>
              <w:jc w:val="center"/>
              <w:spacing w:line="360" w:lineRule="auto"/>
              <w:rPr>
                <w:rFonts w:ascii="宋体" w:hAnsi="宋体" w:cs="宋体"/>
                <w:color w:val="auto"/>
                <w:spacing w:val="8"/>
                <w:sz w:val="24"/>
                <w:highlight w:val="white"/>
              </w:rPr>
            </w:pPr>
            <w:r>
              <w:rPr>
                <w:rFonts w:ascii="宋体" w:hAnsi="宋体" w:cs="宋体"/>
                <w:color w:val="auto"/>
                <w:spacing w:val="8"/>
                <w:sz w:val="24"/>
                <w:highlight w:val="white"/>
              </w:rPr>
              <w:t xml:space="preserve">故</w:t>
            </w:r>
            <w:r>
              <w:rPr>
                <w:rFonts w:ascii="宋体" w:hAnsi="宋体" w:cs="宋体"/>
                <w:color w:val="auto"/>
                <w:spacing w:val="4"/>
                <w:sz w:val="24"/>
                <w:highlight w:val="white"/>
              </w:rPr>
              <w:t xml:space="preserve">障分析与诊断</w:t>
            </w:r>
            <w:r>
              <w:rPr>
                <w:color w:val="auto"/>
                <w:highlight w:val="white"/>
              </w:rPr>
            </w:r>
            <w:r/>
          </w:p>
        </w:tc>
        <w:tc>
          <w:tcPr>
            <w:tcW w:w="5232" w:type="dxa"/>
            <w:vAlign w:val="center"/>
            <w:textDirection w:val="lrTb"/>
            <w:noWrap w:val="false"/>
          </w:tcPr>
          <w:p>
            <w:pPr>
              <w:jc w:val="center"/>
              <w:spacing w:line="360" w:lineRule="auto"/>
              <w:rPr>
                <w:rFonts w:ascii="宋体" w:hAnsi="宋体" w:cs="宋体"/>
                <w:color w:val="auto"/>
                <w:spacing w:val="14"/>
                <w:sz w:val="24"/>
                <w:highlight w:val="white"/>
              </w:rPr>
            </w:pPr>
            <w:r>
              <w:rPr>
                <w:rFonts w:ascii="宋体" w:hAnsi="宋体" w:cs="宋体"/>
                <w:color w:val="auto"/>
                <w:spacing w:val="14"/>
                <w:sz w:val="24"/>
                <w:highlight w:val="white"/>
              </w:rPr>
              <w:t xml:space="preserve">对故</w:t>
            </w:r>
            <w:r>
              <w:rPr>
                <w:rFonts w:ascii="宋体" w:hAnsi="宋体" w:cs="宋体"/>
                <w:color w:val="auto"/>
                <w:spacing w:val="11"/>
                <w:sz w:val="24"/>
                <w:highlight w:val="white"/>
              </w:rPr>
              <w:t xml:space="preserve">障</w:t>
            </w:r>
            <w:r>
              <w:rPr>
                <w:rFonts w:ascii="宋体" w:hAnsi="宋体" w:cs="宋体"/>
                <w:color w:val="auto"/>
                <w:spacing w:val="7"/>
                <w:sz w:val="24"/>
                <w:highlight w:val="white"/>
              </w:rPr>
              <w:t xml:space="preserve">进行分析判断，并与医院相关人员协商，制定维修</w:t>
            </w:r>
            <w:r>
              <w:rPr>
                <w:rFonts w:ascii="宋体" w:hAnsi="宋体" w:cs="宋体"/>
                <w:color w:val="auto"/>
                <w:spacing w:val="3"/>
                <w:sz w:val="24"/>
                <w:highlight w:val="white"/>
              </w:rPr>
              <w:t xml:space="preserve">方案。</w:t>
            </w:r>
            <w:r>
              <w:rPr>
                <w:color w:val="auto"/>
                <w:highlight w:val="white"/>
              </w:rPr>
            </w:r>
            <w:r/>
          </w:p>
        </w:tc>
      </w:tr>
      <w:tr>
        <w:trPr>
          <w:trHeight w:val="838"/>
        </w:trPr>
        <w:tc>
          <w:tcPr>
            <w:tcW w:w="849" w:type="dxa"/>
            <w:vAlign w:val="center"/>
            <w:textDirection w:val="lrTb"/>
            <w:noWrap w:val="false"/>
          </w:tcPr>
          <w:p>
            <w:pPr>
              <w:jc w:val="center"/>
              <w:spacing w:line="360" w:lineRule="auto"/>
              <w:rPr>
                <w:rFonts w:ascii="宋体" w:hAnsi="宋体" w:cs="宋体"/>
                <w:color w:val="auto"/>
                <w:sz w:val="24"/>
                <w:highlight w:val="white"/>
              </w:rPr>
            </w:pPr>
            <w:r>
              <w:rPr>
                <w:rFonts w:ascii="宋体" w:hAnsi="宋体" w:cs="宋体"/>
                <w:color w:val="auto"/>
                <w:sz w:val="24"/>
                <w:highlight w:val="white"/>
              </w:rPr>
              <w:t xml:space="preserve">4</w:t>
            </w:r>
            <w:r>
              <w:rPr>
                <w:color w:val="auto"/>
                <w:highlight w:val="white"/>
              </w:rPr>
            </w:r>
            <w:r/>
          </w:p>
        </w:tc>
        <w:tc>
          <w:tcPr>
            <w:tcW w:w="2588" w:type="dxa"/>
            <w:vAlign w:val="center"/>
            <w:textDirection w:val="lrTb"/>
            <w:noWrap w:val="false"/>
          </w:tcPr>
          <w:p>
            <w:pPr>
              <w:jc w:val="center"/>
              <w:spacing w:line="360" w:lineRule="auto"/>
              <w:rPr>
                <w:rFonts w:ascii="宋体" w:hAnsi="宋体" w:cs="宋体"/>
                <w:color w:val="auto"/>
                <w:spacing w:val="8"/>
                <w:sz w:val="24"/>
                <w:highlight w:val="white"/>
              </w:rPr>
            </w:pPr>
            <w:r>
              <w:rPr>
                <w:rFonts w:ascii="宋体" w:hAnsi="宋体" w:cs="宋体"/>
                <w:color w:val="auto"/>
                <w:spacing w:val="8"/>
                <w:sz w:val="24"/>
                <w:highlight w:val="white"/>
              </w:rPr>
              <w:t xml:space="preserve">设</w:t>
            </w:r>
            <w:r>
              <w:rPr>
                <w:rFonts w:ascii="宋体" w:hAnsi="宋体" w:cs="宋体"/>
                <w:color w:val="auto"/>
                <w:spacing w:val="4"/>
                <w:sz w:val="24"/>
                <w:highlight w:val="white"/>
              </w:rPr>
              <w:t xml:space="preserve">备更换与维修</w:t>
            </w:r>
            <w:r>
              <w:rPr>
                <w:color w:val="auto"/>
                <w:highlight w:val="white"/>
              </w:rPr>
            </w:r>
            <w:r/>
          </w:p>
        </w:tc>
        <w:tc>
          <w:tcPr>
            <w:tcW w:w="5232" w:type="dxa"/>
            <w:vAlign w:val="center"/>
            <w:textDirection w:val="lrTb"/>
            <w:noWrap w:val="false"/>
          </w:tcPr>
          <w:p>
            <w:pPr>
              <w:jc w:val="center"/>
              <w:spacing w:line="360" w:lineRule="auto"/>
              <w:rPr>
                <w:rFonts w:ascii="宋体" w:hAnsi="宋体" w:cs="宋体"/>
                <w:color w:val="auto"/>
                <w:spacing w:val="14"/>
                <w:sz w:val="24"/>
                <w:highlight w:val="white"/>
              </w:rPr>
            </w:pPr>
            <w:r>
              <w:rPr>
                <w:rFonts w:ascii="宋体" w:hAnsi="宋体" w:cs="宋体"/>
                <w:color w:val="auto"/>
                <w:spacing w:val="14"/>
                <w:sz w:val="24"/>
                <w:highlight w:val="white"/>
              </w:rPr>
              <w:t xml:space="preserve">确定</w:t>
            </w:r>
            <w:r>
              <w:rPr>
                <w:rFonts w:ascii="宋体" w:hAnsi="宋体" w:cs="宋体"/>
                <w:color w:val="auto"/>
                <w:spacing w:val="10"/>
                <w:sz w:val="24"/>
                <w:highlight w:val="white"/>
              </w:rPr>
              <w:t xml:space="preserve">维</w:t>
            </w:r>
            <w:r>
              <w:rPr>
                <w:rFonts w:ascii="宋体" w:hAnsi="宋体" w:cs="宋体"/>
                <w:color w:val="auto"/>
                <w:spacing w:val="7"/>
                <w:sz w:val="24"/>
                <w:highlight w:val="white"/>
              </w:rPr>
              <w:t xml:space="preserve">修方案后，通过维修或者更换的方法，使设备恢复运行。更换备件一律归乙方所有</w:t>
            </w:r>
            <w:r>
              <w:rPr>
                <w:rFonts w:ascii="宋体" w:hAnsi="宋体" w:cs="宋体"/>
                <w:color w:val="auto"/>
                <w:spacing w:val="6"/>
                <w:sz w:val="24"/>
                <w:highlight w:val="white"/>
              </w:rPr>
              <w:t xml:space="preserve">。</w:t>
            </w:r>
            <w:r>
              <w:rPr>
                <w:color w:val="auto"/>
                <w:highlight w:val="white"/>
              </w:rPr>
            </w:r>
            <w:r/>
          </w:p>
        </w:tc>
      </w:tr>
      <w:tr>
        <w:trPr>
          <w:trHeight w:val="838"/>
        </w:trPr>
        <w:tc>
          <w:tcPr>
            <w:tcW w:w="849" w:type="dxa"/>
            <w:vAlign w:val="center"/>
            <w:textDirection w:val="lrTb"/>
            <w:noWrap w:val="false"/>
          </w:tcPr>
          <w:p>
            <w:pPr>
              <w:jc w:val="center"/>
              <w:spacing w:line="360" w:lineRule="auto"/>
              <w:rPr>
                <w:rFonts w:ascii="宋体" w:hAnsi="宋体" w:cs="宋体"/>
                <w:color w:val="auto"/>
                <w:sz w:val="24"/>
                <w:highlight w:val="white"/>
              </w:rPr>
            </w:pPr>
            <w:r>
              <w:rPr>
                <w:rFonts w:ascii="宋体" w:hAnsi="宋体" w:cs="宋体"/>
                <w:color w:val="auto"/>
                <w:sz w:val="24"/>
                <w:highlight w:val="white"/>
              </w:rPr>
              <w:t xml:space="preserve">5</w:t>
            </w:r>
            <w:r>
              <w:rPr>
                <w:color w:val="auto"/>
                <w:highlight w:val="white"/>
              </w:rPr>
            </w:r>
            <w:r/>
          </w:p>
        </w:tc>
        <w:tc>
          <w:tcPr>
            <w:tcW w:w="2588" w:type="dxa"/>
            <w:vAlign w:val="center"/>
            <w:textDirection w:val="lrTb"/>
            <w:noWrap w:val="false"/>
          </w:tcPr>
          <w:p>
            <w:pPr>
              <w:jc w:val="center"/>
              <w:spacing w:line="360" w:lineRule="auto"/>
              <w:rPr>
                <w:rFonts w:ascii="宋体" w:hAnsi="宋体" w:cs="宋体"/>
                <w:color w:val="auto"/>
                <w:spacing w:val="8"/>
                <w:sz w:val="24"/>
                <w:highlight w:val="white"/>
              </w:rPr>
            </w:pPr>
            <w:r>
              <w:rPr>
                <w:rFonts w:ascii="宋体" w:hAnsi="宋体" w:cs="宋体"/>
                <w:color w:val="auto"/>
                <w:spacing w:val="3"/>
                <w:sz w:val="24"/>
                <w:highlight w:val="white"/>
              </w:rPr>
              <w:t xml:space="preserve">人</w:t>
            </w:r>
            <w:r>
              <w:rPr>
                <w:rFonts w:ascii="宋体" w:hAnsi="宋体" w:cs="宋体"/>
                <w:color w:val="auto"/>
                <w:spacing w:val="2"/>
                <w:sz w:val="24"/>
                <w:highlight w:val="white"/>
              </w:rPr>
              <w:t xml:space="preserve">员培训</w:t>
            </w:r>
            <w:r>
              <w:rPr>
                <w:color w:val="auto"/>
                <w:highlight w:val="white"/>
              </w:rPr>
            </w:r>
            <w:r/>
          </w:p>
        </w:tc>
        <w:tc>
          <w:tcPr>
            <w:tcW w:w="5232" w:type="dxa"/>
            <w:vAlign w:val="center"/>
            <w:textDirection w:val="lrTb"/>
            <w:noWrap w:val="false"/>
          </w:tcPr>
          <w:p>
            <w:pPr>
              <w:jc w:val="both"/>
              <w:keepLines w:val="0"/>
              <w:keepNext w:val="0"/>
              <w:pageBreakBefore w:val="0"/>
              <w:spacing w:line="240" w:lineRule="auto"/>
              <w:widowControl w:val="off"/>
              <w:rPr>
                <w:rFonts w:ascii="宋体" w:hAnsi="宋体" w:cs="宋体"/>
                <w:color w:val="auto"/>
                <w:spacing w:val="14"/>
                <w:sz w:val="24"/>
                <w:highlight w:val="white"/>
              </w:rPr>
            </w:pPr>
            <w:r>
              <w:rPr>
                <w:rFonts w:hint="eastAsia" w:ascii="宋体" w:hAnsi="宋体" w:cs="宋体"/>
                <w:color w:val="auto"/>
                <w:spacing w:val="14"/>
                <w:sz w:val="24"/>
                <w:highlight w:val="white"/>
              </w:rPr>
              <w:t xml:space="preserve">设备技术应用、设备维护和设备临床应用的培训每年各</w:t>
            </w:r>
            <w:r>
              <w:rPr>
                <w:rFonts w:hint="eastAsia" w:ascii="宋体" w:hAnsi="宋体" w:cs="宋体"/>
                <w:color w:val="auto"/>
                <w:spacing w:val="14"/>
                <w:sz w:val="24"/>
                <w:highlight w:val="white"/>
                <w:lang w:eastAsia="zh-CN"/>
              </w:rPr>
              <w:t xml:space="preserve">至少</w:t>
            </w:r>
            <w:r>
              <w:rPr>
                <w:rFonts w:hint="eastAsia" w:ascii="宋体" w:hAnsi="宋体" w:cs="宋体"/>
                <w:color w:val="auto"/>
                <w:spacing w:val="14"/>
                <w:sz w:val="24"/>
                <w:highlight w:val="white"/>
                <w:lang w:val="en-US" w:eastAsia="zh-CN"/>
              </w:rPr>
              <w:t xml:space="preserve">1</w:t>
            </w:r>
            <w:r>
              <w:rPr>
                <w:rFonts w:hint="eastAsia" w:ascii="宋体" w:hAnsi="宋体" w:cs="宋体"/>
                <w:color w:val="auto"/>
                <w:spacing w:val="14"/>
                <w:sz w:val="24"/>
                <w:highlight w:val="white"/>
              </w:rPr>
              <w:t xml:space="preserve">次，并提供培训资料和考核。</w:t>
            </w:r>
            <w:r>
              <w:rPr>
                <w:color w:val="auto"/>
                <w:highlight w:val="white"/>
              </w:rPr>
            </w:r>
            <w:r/>
          </w:p>
        </w:tc>
      </w:tr>
    </w:tbl>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rPr>
        <w:t xml:space="preserve">（2）服务响应时间：如果设备发生故障，中标单位接到报修电话后</w:t>
      </w:r>
      <w:r>
        <w:rPr>
          <w:rFonts w:hint="eastAsia" w:ascii="宋体" w:hAnsi="宋体" w:cs="宋体"/>
          <w:color w:val="auto"/>
          <w:spacing w:val="6"/>
          <w:sz w:val="24"/>
          <w:highlight w:val="white"/>
          <w:u w:val="single"/>
        </w:rPr>
        <w:t xml:space="preserve">     </w:t>
      </w:r>
      <w:r>
        <w:rPr>
          <w:rFonts w:hint="eastAsia" w:ascii="宋体" w:hAnsi="宋体" w:cs="宋体"/>
          <w:color w:val="auto"/>
          <w:spacing w:val="6"/>
          <w:sz w:val="24"/>
          <w:highlight w:val="white"/>
        </w:rPr>
        <w:t xml:space="preserve">小时响应，</w:t>
      </w:r>
      <w:r>
        <w:rPr>
          <w:rFonts w:hint="eastAsia" w:ascii="宋体" w:hAnsi="宋体" w:cs="宋体"/>
          <w:color w:val="auto"/>
          <w:spacing w:val="6"/>
          <w:sz w:val="24"/>
          <w:highlight w:val="white"/>
          <w:u w:val="single"/>
        </w:rPr>
        <w:t xml:space="preserve">    </w:t>
      </w:r>
      <w:r>
        <w:rPr>
          <w:rFonts w:hint="eastAsia" w:ascii="宋体" w:hAnsi="宋体" w:cs="宋体"/>
          <w:color w:val="auto"/>
          <w:spacing w:val="6"/>
          <w:sz w:val="24"/>
          <w:highlight w:val="white"/>
        </w:rPr>
        <w:t xml:space="preserve">小时</w:t>
      </w:r>
      <w:r>
        <w:rPr>
          <w:rFonts w:ascii="宋体" w:hAnsi="宋体" w:cs="宋体"/>
          <w:color w:val="auto"/>
          <w:spacing w:val="6"/>
          <w:sz w:val="24"/>
          <w:highlight w:val="white"/>
        </w:rPr>
        <w:t xml:space="preserve">内维修人员到达现场，无配件需求或常规配件需求情况下当场解决故障。需订购申请配件情况下于</w:t>
      </w:r>
      <w:r>
        <w:rPr>
          <w:rFonts w:ascii="宋体" w:hAnsi="宋体" w:cs="宋体"/>
          <w:color w:val="auto"/>
          <w:spacing w:val="6"/>
          <w:sz w:val="24"/>
          <w:highlight w:val="white"/>
          <w:u w:val="single"/>
        </w:rPr>
        <w:t xml:space="preserve"> </w:t>
      </w:r>
      <w:r>
        <w:rPr>
          <w:rFonts w:hint="eastAsia" w:ascii="宋体" w:hAnsi="宋体" w:cs="宋体"/>
          <w:color w:val="auto"/>
          <w:spacing w:val="6"/>
          <w:sz w:val="24"/>
          <w:highlight w:val="white"/>
          <w:u w:val="single"/>
        </w:rPr>
        <w:t xml:space="preserve">   </w:t>
      </w:r>
      <w:r>
        <w:rPr>
          <w:rFonts w:ascii="宋体" w:hAnsi="宋体" w:cs="宋体"/>
          <w:color w:val="auto"/>
          <w:spacing w:val="6"/>
          <w:sz w:val="24"/>
          <w:highlight w:val="white"/>
          <w:u w:val="single"/>
        </w:rPr>
        <w:t xml:space="preserve"> </w:t>
      </w:r>
      <w:r>
        <w:rPr>
          <w:rFonts w:ascii="宋体" w:hAnsi="宋体" w:cs="宋体"/>
          <w:color w:val="auto"/>
          <w:spacing w:val="6"/>
          <w:sz w:val="24"/>
          <w:highlight w:val="white"/>
        </w:rPr>
        <w:t xml:space="preserve">日之内解决故障。每次故障维修总时间小于</w:t>
      </w:r>
      <w:r>
        <w:rPr>
          <w:rFonts w:ascii="宋体" w:hAnsi="宋体" w:cs="宋体"/>
          <w:color w:val="auto"/>
          <w:spacing w:val="6"/>
          <w:sz w:val="24"/>
          <w:highlight w:val="white"/>
          <w:u w:val="single"/>
        </w:rPr>
        <w:t xml:space="preserve"> </w:t>
      </w:r>
      <w:r>
        <w:rPr>
          <w:rFonts w:hint="eastAsia" w:ascii="宋体" w:hAnsi="宋体" w:cs="宋体"/>
          <w:color w:val="auto"/>
          <w:spacing w:val="6"/>
          <w:sz w:val="24"/>
          <w:highlight w:val="white"/>
          <w:u w:val="single"/>
        </w:rPr>
        <w:t xml:space="preserve">   </w:t>
      </w:r>
      <w:r>
        <w:rPr>
          <w:rFonts w:ascii="宋体" w:hAnsi="宋体" w:cs="宋体"/>
          <w:color w:val="auto"/>
          <w:spacing w:val="6"/>
          <w:sz w:val="24"/>
          <w:highlight w:val="white"/>
          <w:u w:val="single"/>
        </w:rPr>
        <w:t xml:space="preserve"> </w:t>
      </w:r>
      <w:r>
        <w:rPr>
          <w:rFonts w:ascii="宋体" w:hAnsi="宋体" w:cs="宋体"/>
          <w:color w:val="auto"/>
          <w:spacing w:val="6"/>
          <w:sz w:val="24"/>
          <w:highlight w:val="white"/>
        </w:rPr>
        <w:t xml:space="preserve">天。</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（3）</w:t>
      </w:r>
      <w:r>
        <w:rPr>
          <w:rFonts w:ascii="宋体" w:hAnsi="宋体" w:cs="宋体"/>
          <w:color w:val="auto"/>
          <w:spacing w:val="6"/>
          <w:sz w:val="24"/>
          <w:highlight w:val="white"/>
        </w:rPr>
        <w:t xml:space="preserve">公司服务时间：全年 </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包括国家法定节假日</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 24 小时报修电话畅通，有专业人</w:t>
      </w:r>
      <w:r>
        <w:rPr>
          <w:rFonts w:hint="eastAsia" w:ascii="宋体" w:hAnsi="宋体" w:cs="宋体"/>
          <w:color w:val="auto"/>
          <w:spacing w:val="6"/>
          <w:sz w:val="24"/>
          <w:highlight w:val="white"/>
        </w:rPr>
        <w:t xml:space="preserve">员</w:t>
      </w:r>
      <w:r>
        <w:rPr>
          <w:rFonts w:ascii="宋体" w:hAnsi="宋体" w:cs="宋体"/>
          <w:color w:val="auto"/>
          <w:spacing w:val="6"/>
          <w:sz w:val="24"/>
          <w:highlight w:val="white"/>
        </w:rPr>
        <w:t xml:space="preserve">接听。</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（4）</w:t>
      </w:r>
      <w:r>
        <w:rPr>
          <w:rFonts w:ascii="宋体" w:hAnsi="宋体" w:cs="宋体"/>
          <w:color w:val="auto"/>
          <w:spacing w:val="6"/>
          <w:sz w:val="24"/>
          <w:highlight w:val="white"/>
        </w:rPr>
        <w:t xml:space="preserve">维修保养后，所有技术参数均应符合国家相关规定 </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医院工程师负责检测和监督</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二、合同金额</w:t>
      </w:r>
      <w:r>
        <w:rPr>
          <w:color w:val="auto"/>
          <w:highlight w:val="white"/>
        </w:rPr>
      </w:r>
      <w:r/>
    </w:p>
    <w:p>
      <w:pPr>
        <w:ind w:firstLine="500"/>
        <w:spacing w:line="480" w:lineRule="exact"/>
        <w:rPr>
          <w:rFonts w:ascii="宋体" w:hAnsi="宋体" w:cs="宋体"/>
          <w:color w:val="auto"/>
          <w:sz w:val="24"/>
          <w:highlight w:val="white"/>
        </w:rPr>
      </w:pPr>
      <w:r>
        <w:rPr>
          <w:rFonts w:ascii="宋体" w:hAnsi="宋体" w:cs="宋体"/>
          <w:color w:val="auto"/>
          <w:spacing w:val="5"/>
          <w:sz w:val="24"/>
          <w:highlight w:val="white"/>
        </w:rPr>
        <w:t xml:space="preserve">人民币含税金额</w:t>
      </w:r>
      <w:r>
        <w:rPr>
          <w:rFonts w:ascii="宋体" w:hAnsi="宋体" w:cs="宋体"/>
          <w:color w:val="auto"/>
          <w:spacing w:val="5"/>
          <w:sz w:val="24"/>
          <w:highlight w:val="white"/>
          <w:u w:val="single"/>
        </w:rPr>
        <w:t xml:space="preserve">  </w:t>
      </w:r>
      <w:r>
        <w:rPr>
          <w:rFonts w:hint="eastAsia" w:ascii="宋体" w:hAnsi="宋体" w:cs="宋体"/>
          <w:color w:val="auto"/>
          <w:spacing w:val="5"/>
          <w:sz w:val="24"/>
          <w:highlight w:val="white"/>
          <w:u w:val="single"/>
        </w:rPr>
        <w:t xml:space="preserve">     </w:t>
      </w:r>
      <w:r>
        <w:rPr>
          <w:rFonts w:ascii="宋体" w:hAnsi="宋体" w:cs="宋体"/>
          <w:color w:val="auto"/>
          <w:spacing w:val="5"/>
          <w:sz w:val="24"/>
          <w:highlight w:val="white"/>
          <w:u w:val="single"/>
        </w:rPr>
        <w:t xml:space="preserve"> 元/年</w:t>
      </w:r>
      <w:r>
        <w:rPr>
          <w:rFonts w:hint="eastAsia" w:ascii="宋体" w:hAnsi="宋体" w:cs="宋体"/>
          <w:color w:val="auto"/>
          <w:spacing w:val="5"/>
          <w:sz w:val="24"/>
          <w:highlight w:val="white"/>
          <w:u w:val="single"/>
          <w:lang w:eastAsia="zh-CN"/>
        </w:rPr>
        <w:t xml:space="preserve">（</w:t>
      </w:r>
      <w:r>
        <w:rPr>
          <w:rFonts w:ascii="宋体" w:hAnsi="宋体" w:cs="宋体"/>
          <w:color w:val="auto"/>
          <w:spacing w:val="5"/>
          <w:sz w:val="24"/>
          <w:highlight w:val="white"/>
        </w:rPr>
        <w:t xml:space="preserve">大写：</w:t>
      </w:r>
      <w:r>
        <w:rPr>
          <w:rFonts w:ascii="宋体" w:hAnsi="宋体" w:cs="宋体"/>
          <w:color w:val="auto"/>
          <w:spacing w:val="5"/>
          <w:sz w:val="24"/>
          <w:highlight w:val="white"/>
          <w:u w:val="single"/>
        </w:rPr>
        <w:t xml:space="preserve"> </w:t>
      </w:r>
      <w:r>
        <w:rPr>
          <w:rFonts w:hint="eastAsia" w:ascii="宋体" w:hAnsi="宋体" w:cs="宋体"/>
          <w:color w:val="auto"/>
          <w:spacing w:val="5"/>
          <w:sz w:val="24"/>
          <w:highlight w:val="white"/>
          <w:u w:val="single"/>
        </w:rPr>
        <w:t xml:space="preserve">    </w:t>
      </w:r>
      <w:r>
        <w:rPr>
          <w:rFonts w:ascii="宋体" w:hAnsi="宋体" w:cs="宋体"/>
          <w:color w:val="auto"/>
          <w:spacing w:val="5"/>
          <w:sz w:val="24"/>
          <w:highlight w:val="white"/>
          <w:u w:val="single"/>
        </w:rPr>
        <w:t xml:space="preserve">  元整</w:t>
      </w:r>
      <w:r>
        <w:rPr>
          <w:rFonts w:hint="eastAsia" w:ascii="宋体" w:hAnsi="宋体" w:cs="宋体"/>
          <w:color w:val="auto"/>
          <w:spacing w:val="5"/>
          <w:sz w:val="24"/>
          <w:highlight w:val="white"/>
          <w:u w:val="single"/>
          <w:lang w:eastAsia="zh-CN"/>
        </w:rPr>
        <w:t xml:space="preserve">）</w:t>
      </w:r>
      <w:r>
        <w:rPr>
          <w:rFonts w:ascii="宋体" w:hAnsi="宋体" w:cs="宋体"/>
          <w:color w:val="auto"/>
          <w:spacing w:val="5"/>
          <w:sz w:val="24"/>
          <w:highlight w:val="white"/>
        </w:rPr>
        <w:t xml:space="preserve">，</w:t>
      </w:r>
      <w:r>
        <w:rPr>
          <w:rFonts w:hint="eastAsia" w:ascii="宋体" w:hAnsi="宋体" w:cs="宋体"/>
          <w:color w:val="auto"/>
          <w:spacing w:val="5"/>
          <w:sz w:val="24"/>
          <w:highlight w:val="white"/>
        </w:rPr>
        <w:t xml:space="preserve">叁</w:t>
      </w:r>
      <w:r>
        <w:rPr>
          <w:rFonts w:ascii="宋体" w:hAnsi="宋体" w:cs="宋体"/>
          <w:color w:val="auto"/>
          <w:spacing w:val="5"/>
          <w:sz w:val="24"/>
          <w:highlight w:val="white"/>
        </w:rPr>
        <w:t xml:space="preserve">年合同含税总额为人民币</w:t>
      </w:r>
      <w:r>
        <w:rPr>
          <w:rFonts w:ascii="宋体" w:hAnsi="宋体" w:cs="宋体"/>
          <w:color w:val="auto"/>
          <w:spacing w:val="5"/>
          <w:sz w:val="24"/>
          <w:highlight w:val="white"/>
          <w:u w:val="single"/>
        </w:rPr>
        <w:t xml:space="preserve">      </w:t>
      </w:r>
      <w:r>
        <w:rPr>
          <w:rFonts w:ascii="宋体" w:hAnsi="宋体" w:cs="宋体"/>
          <w:color w:val="auto"/>
          <w:spacing w:val="5"/>
          <w:sz w:val="24"/>
          <w:highlight w:val="white"/>
        </w:rPr>
        <w:t xml:space="preserve"> </w:t>
      </w:r>
      <w:r>
        <w:rPr>
          <w:rFonts w:hint="eastAsia" w:ascii="宋体" w:hAnsi="宋体" w:cs="宋体"/>
          <w:color w:val="auto"/>
          <w:spacing w:val="5"/>
          <w:sz w:val="24"/>
          <w:highlight w:val="white"/>
          <w:lang w:eastAsia="zh-CN"/>
        </w:rPr>
        <w:t xml:space="preserve">（</w:t>
      </w:r>
      <w:r>
        <w:rPr>
          <w:rFonts w:ascii="宋体" w:hAnsi="宋体" w:cs="宋体"/>
          <w:color w:val="auto"/>
          <w:sz w:val="24"/>
          <w:highlight w:val="white"/>
        </w:rPr>
        <w:t xml:space="preserve">大</w:t>
      </w:r>
      <w:r>
        <w:rPr>
          <w:rFonts w:ascii="宋体" w:hAnsi="宋体" w:cs="宋体"/>
          <w:color w:val="auto"/>
          <w:spacing w:val="10"/>
          <w:sz w:val="24"/>
          <w:highlight w:val="white"/>
        </w:rPr>
        <w:t xml:space="preserve">写</w:t>
      </w:r>
      <w:r>
        <w:rPr>
          <w:rFonts w:hint="eastAsia" w:ascii="宋体" w:hAnsi="宋体" w:cs="宋体"/>
          <w:color w:val="auto"/>
          <w:spacing w:val="10"/>
          <w:sz w:val="24"/>
          <w:highlight w:val="white"/>
        </w:rPr>
        <w:t xml:space="preserve">：</w:t>
      </w:r>
      <w:r>
        <w:rPr>
          <w:rFonts w:ascii="宋体" w:hAnsi="宋体" w:cs="宋体"/>
          <w:color w:val="auto"/>
          <w:spacing w:val="10"/>
          <w:sz w:val="24"/>
          <w:highlight w:val="white"/>
          <w:u w:val="single"/>
        </w:rPr>
        <w:t xml:space="preserve">   </w:t>
      </w:r>
      <w:r>
        <w:rPr>
          <w:rFonts w:ascii="宋体" w:hAnsi="宋体" w:cs="宋体"/>
          <w:color w:val="auto"/>
          <w:spacing w:val="7"/>
          <w:sz w:val="24"/>
          <w:highlight w:val="white"/>
          <w:u w:val="single"/>
        </w:rPr>
        <w:t xml:space="preserve"> </w:t>
      </w:r>
      <w:r>
        <w:rPr>
          <w:rFonts w:ascii="宋体" w:hAnsi="宋体" w:cs="宋体"/>
          <w:color w:val="auto"/>
          <w:spacing w:val="5"/>
          <w:sz w:val="24"/>
          <w:highlight w:val="white"/>
          <w:u w:val="single"/>
        </w:rPr>
        <w:t xml:space="preserve">  </w:t>
      </w:r>
      <w:r>
        <w:rPr>
          <w:rFonts w:ascii="宋体" w:hAnsi="宋体" w:cs="宋体"/>
          <w:color w:val="auto"/>
          <w:spacing w:val="5"/>
          <w:sz w:val="24"/>
          <w:highlight w:val="white"/>
        </w:rPr>
        <w:t xml:space="preserve"> 元整</w:t>
      </w:r>
      <w:r>
        <w:rPr>
          <w:rFonts w:hint="eastAsia" w:ascii="宋体" w:hAnsi="宋体" w:cs="宋体"/>
          <w:color w:val="auto"/>
          <w:spacing w:val="5"/>
          <w:sz w:val="24"/>
          <w:highlight w:val="white"/>
          <w:lang w:eastAsia="zh-CN"/>
        </w:rPr>
        <w:t xml:space="preserve">）</w:t>
      </w:r>
      <w:r>
        <w:rPr>
          <w:rFonts w:ascii="宋体" w:hAnsi="宋体" w:cs="宋体"/>
          <w:color w:val="auto"/>
          <w:spacing w:val="5"/>
          <w:sz w:val="24"/>
          <w:highlight w:val="white"/>
        </w:rPr>
        <w:t xml:space="preserve">。包括维修费、税费、人工费、零配件费、交通费、维保费等与本合同</w:t>
      </w:r>
      <w:r>
        <w:rPr>
          <w:rFonts w:ascii="宋体" w:hAnsi="宋体" w:cs="宋体"/>
          <w:color w:val="auto"/>
          <w:spacing w:val="18"/>
          <w:sz w:val="24"/>
          <w:highlight w:val="white"/>
        </w:rPr>
        <w:t xml:space="preserve">标</w:t>
      </w:r>
      <w:r>
        <w:rPr>
          <w:rFonts w:ascii="宋体" w:hAnsi="宋体" w:cs="宋体"/>
          <w:color w:val="auto"/>
          <w:spacing w:val="15"/>
          <w:sz w:val="24"/>
          <w:highlight w:val="white"/>
        </w:rPr>
        <w:t xml:space="preserve">的</w:t>
      </w:r>
      <w:r>
        <w:rPr>
          <w:rFonts w:ascii="宋体" w:hAnsi="宋体" w:cs="宋体"/>
          <w:color w:val="auto"/>
          <w:spacing w:val="9"/>
          <w:sz w:val="24"/>
          <w:highlight w:val="white"/>
        </w:rPr>
        <w:t xml:space="preserve">相关的所有费用，除本合同另有约定外甲方无需再向乙方支付任何其他费用。</w:t>
      </w:r>
      <w:r>
        <w:rPr>
          <w:color w:val="auto"/>
          <w:highlight w:val="white"/>
        </w:rPr>
      </w:r>
      <w:r/>
    </w:p>
    <w:p>
      <w:pPr>
        <w:ind w:firstLine="480"/>
        <w:jc w:val="left"/>
        <w:spacing w:line="500" w:lineRule="exact"/>
        <w:rPr>
          <w:rFonts w:hint="default" w:ascii="黑体" w:hAnsi="黑体" w:eastAsia="黑体"/>
          <w:color w:val="auto"/>
          <w:sz w:val="24"/>
          <w:szCs w:val="24"/>
          <w:highlight w:val="white"/>
        </w:rPr>
      </w:pPr>
      <w:r>
        <w:rPr>
          <w:rFonts w:hint="eastAsia" w:ascii="黑体" w:hAnsi="黑体" w:eastAsia="黑体"/>
          <w:color w:val="auto"/>
          <w:sz w:val="24"/>
          <w:szCs w:val="24"/>
          <w:highlight w:val="white"/>
        </w:rPr>
        <w:t xml:space="preserve">三、</w:t>
      </w:r>
      <w:r>
        <w:rPr>
          <w:rFonts w:hint="eastAsia" w:ascii="黑体" w:hAnsi="黑体" w:eastAsia="黑体"/>
          <w:color w:val="auto"/>
          <w:sz w:val="24"/>
          <w:szCs w:val="24"/>
          <w:highlight w:val="white"/>
          <w:lang w:val="en-US" w:eastAsia="zh-CN"/>
        </w:rPr>
        <w:t xml:space="preserve">双方责任范围</w:t>
      </w:r>
      <w:r>
        <w:rPr>
          <w:color w:val="auto"/>
          <w:highlight w:val="white"/>
        </w:rPr>
      </w:r>
      <w:r/>
    </w:p>
    <w:p>
      <w:pPr>
        <w:ind w:firstLine="506"/>
        <w:spacing w:line="480" w:lineRule="exact"/>
        <w:rPr>
          <w:rFonts w:ascii="宋体" w:hAnsi="宋体" w:cs="宋体"/>
          <w:b/>
          <w:bCs/>
          <w:color w:val="auto"/>
          <w:spacing w:val="6"/>
          <w:sz w:val="24"/>
          <w:highlight w:val="white"/>
        </w:rPr>
      </w:pPr>
      <w:r>
        <w:rPr>
          <w:rFonts w:hint="eastAsia" w:ascii="宋体" w:hAnsi="宋体" w:cs="宋体"/>
          <w:b/>
          <w:bCs/>
          <w:color w:val="auto"/>
          <w:spacing w:val="6"/>
          <w:sz w:val="24"/>
          <w:highlight w:val="white"/>
          <w:lang w:val="en-US" w:eastAsia="zh-CN"/>
        </w:rPr>
        <w:t xml:space="preserve">3.1</w:t>
      </w:r>
      <w:r>
        <w:rPr>
          <w:rFonts w:ascii="宋体" w:hAnsi="宋体" w:cs="宋体"/>
          <w:b/>
          <w:bCs/>
          <w:color w:val="auto"/>
          <w:spacing w:val="6"/>
          <w:sz w:val="24"/>
          <w:highlight w:val="white"/>
        </w:rPr>
        <w:t xml:space="preserve">乙方责任：</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（1）</w:t>
      </w:r>
      <w:r>
        <w:rPr>
          <w:rFonts w:ascii="宋体" w:hAnsi="宋体" w:cs="宋体"/>
          <w:color w:val="auto"/>
          <w:spacing w:val="6"/>
          <w:sz w:val="24"/>
          <w:highlight w:val="white"/>
        </w:rPr>
        <w:t xml:space="preserve">乙方保证合同期内确保保修期内开机率达到 </w:t>
      </w:r>
      <w:r>
        <w:rPr>
          <w:rFonts w:hint="eastAsia" w:ascii="宋体" w:hAnsi="宋体" w:cs="宋体"/>
          <w:color w:val="auto"/>
          <w:spacing w:val="6"/>
          <w:sz w:val="24"/>
          <w:highlight w:val="white"/>
          <w:u w:val="single"/>
        </w:rPr>
        <w:t xml:space="preserve">     </w:t>
      </w:r>
      <w:r>
        <w:rPr>
          <w:rFonts w:ascii="宋体" w:hAnsi="宋体" w:cs="宋体"/>
          <w:color w:val="auto"/>
          <w:spacing w:val="6"/>
          <w:sz w:val="24"/>
          <w:highlight w:val="white"/>
        </w:rPr>
        <w:t xml:space="preserve">%，如故障停机率超过</w:t>
      </w:r>
      <w:r>
        <w:rPr>
          <w:rFonts w:ascii="宋体" w:hAnsi="宋体" w:cs="宋体"/>
          <w:color w:val="auto"/>
          <w:spacing w:val="6"/>
          <w:sz w:val="24"/>
          <w:highlight w:val="white"/>
          <w:u w:val="single"/>
        </w:rPr>
        <w:t xml:space="preserve"> </w:t>
      </w:r>
      <w:r>
        <w:rPr>
          <w:rFonts w:hint="eastAsia" w:ascii="宋体" w:hAnsi="宋体" w:cs="宋体"/>
          <w:color w:val="auto"/>
          <w:spacing w:val="6"/>
          <w:sz w:val="24"/>
          <w:highlight w:val="white"/>
          <w:u w:val="single"/>
        </w:rPr>
        <w:t xml:space="preserve">  </w:t>
      </w:r>
      <w:r>
        <w:rPr>
          <w:rFonts w:ascii="宋体" w:hAnsi="宋体" w:cs="宋体"/>
          <w:color w:val="auto"/>
          <w:spacing w:val="6"/>
          <w:sz w:val="24"/>
          <w:highlight w:val="white"/>
        </w:rPr>
        <w:t xml:space="preserve">% ( 1 年按365 天计算，每年 </w:t>
      </w:r>
      <w:r>
        <w:rPr>
          <w:rFonts w:hint="eastAsia" w:ascii="宋体" w:hAnsi="宋体" w:cs="宋体"/>
          <w:color w:val="auto"/>
          <w:spacing w:val="6"/>
          <w:sz w:val="24"/>
          <w:highlight w:val="white"/>
          <w:u w:val="single"/>
        </w:rPr>
        <w:t xml:space="preserve">   </w:t>
      </w:r>
      <w:r>
        <w:rPr>
          <w:rFonts w:ascii="宋体" w:hAnsi="宋体" w:cs="宋体"/>
          <w:color w:val="auto"/>
          <w:spacing w:val="6"/>
          <w:sz w:val="24"/>
          <w:highlight w:val="white"/>
        </w:rPr>
        <w:t xml:space="preserve"> 天</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w:t>
      </w:r>
      <w:r>
        <w:rPr>
          <w:rFonts w:hint="eastAsia" w:ascii="宋体" w:hAnsi="宋体" w:cs="宋体"/>
          <w:color w:val="auto"/>
          <w:spacing w:val="6"/>
          <w:sz w:val="24"/>
          <w:highlight w:val="white"/>
        </w:rPr>
        <w:t xml:space="preserve">每低于一个点</w:t>
      </w:r>
      <w:r>
        <w:rPr>
          <w:rFonts w:ascii="宋体" w:hAnsi="宋体" w:cs="宋体"/>
          <w:color w:val="auto"/>
          <w:spacing w:val="6"/>
          <w:sz w:val="24"/>
          <w:highlight w:val="white"/>
        </w:rPr>
        <w:t xml:space="preserve">，保修期延长 </w:t>
      </w:r>
      <w:r>
        <w:rPr>
          <w:rFonts w:hint="eastAsia" w:ascii="宋体" w:hAnsi="宋体" w:cs="宋体"/>
          <w:color w:val="auto"/>
          <w:spacing w:val="6"/>
          <w:sz w:val="24"/>
          <w:highlight w:val="white"/>
          <w:u w:val="single"/>
        </w:rPr>
        <w:t xml:space="preserve">   </w:t>
      </w:r>
      <w:r>
        <w:rPr>
          <w:rFonts w:ascii="宋体" w:hAnsi="宋体" w:cs="宋体"/>
          <w:color w:val="auto"/>
          <w:spacing w:val="6"/>
          <w:sz w:val="24"/>
          <w:highlight w:val="white"/>
        </w:rPr>
        <w:t xml:space="preserve"> 天。</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（2）</w:t>
      </w:r>
      <w:r>
        <w:rPr>
          <w:rFonts w:ascii="宋体" w:hAnsi="宋体" w:cs="宋体"/>
          <w:color w:val="auto"/>
          <w:spacing w:val="6"/>
          <w:sz w:val="24"/>
          <w:highlight w:val="white"/>
        </w:rPr>
        <w:t xml:space="preserve">乙方工程师</w:t>
      </w:r>
      <w:r>
        <w:rPr>
          <w:rFonts w:hint="eastAsia" w:ascii="宋体" w:hAnsi="宋体" w:cs="宋体"/>
          <w:color w:val="auto"/>
          <w:spacing w:val="6"/>
          <w:sz w:val="24"/>
          <w:highlight w:val="white"/>
        </w:rPr>
        <w:t xml:space="preserve">须</w:t>
      </w:r>
      <w:r>
        <w:rPr>
          <w:rFonts w:ascii="宋体" w:hAnsi="宋体" w:cs="宋体"/>
          <w:color w:val="auto"/>
          <w:spacing w:val="6"/>
          <w:sz w:val="24"/>
          <w:highlight w:val="white"/>
        </w:rPr>
        <w:t xml:space="preserve">爱护院方的一切财物，在维修过程中如损坏财物，需等价赔偿。</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（3）</w:t>
      </w:r>
      <w:r>
        <w:rPr>
          <w:rFonts w:hint="eastAsia" w:ascii="宋体" w:hAnsi="宋体" w:cs="宋体"/>
          <w:color w:val="auto"/>
          <w:spacing w:val="6"/>
          <w:sz w:val="24"/>
          <w:highlight w:val="white"/>
        </w:rPr>
        <w:t xml:space="preserve">全保设备其更换配件及维保费用由乙方负责。</w:t>
      </w:r>
      <w:r>
        <w:rPr>
          <w:rFonts w:ascii="宋体" w:hAnsi="宋体" w:cs="宋体"/>
          <w:color w:val="auto"/>
          <w:spacing w:val="6"/>
          <w:sz w:val="24"/>
          <w:highlight w:val="white"/>
        </w:rPr>
        <w:t xml:space="preserve">乙方所提供的零配件必须是符合国家相关规范要求的合格产品。如因乙方提供的零配件不合格或与原机不匹配导致甲方损失的，乙方除赔偿甲方全部损失外，还应赔偿本合同总价款</w:t>
      </w:r>
      <w:r>
        <w:rPr>
          <w:rFonts w:hint="eastAsia" w:ascii="宋体" w:hAnsi="宋体" w:cs="宋体"/>
          <w:color w:val="auto"/>
          <w:spacing w:val="6"/>
          <w:sz w:val="24"/>
          <w:highlight w:val="white"/>
        </w:rPr>
        <w:t xml:space="preserve">1</w:t>
      </w:r>
      <w:r>
        <w:rPr>
          <w:rFonts w:ascii="宋体" w:hAnsi="宋体" w:cs="宋体"/>
          <w:color w:val="auto"/>
          <w:spacing w:val="6"/>
          <w:sz w:val="24"/>
          <w:highlight w:val="white"/>
        </w:rPr>
        <w:t xml:space="preserve">0%的违约金。</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（4）</w:t>
      </w:r>
      <w:r>
        <w:rPr>
          <w:rFonts w:ascii="宋体" w:hAnsi="宋体" w:cs="宋体"/>
          <w:color w:val="auto"/>
          <w:spacing w:val="6"/>
          <w:sz w:val="24"/>
          <w:highlight w:val="white"/>
        </w:rPr>
        <w:t xml:space="preserve">乙方所派负责本项目维修的工程师均为专业的设备维修工程师，接受过系统的维修专业培训，能够完成所有维修任务。</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（5）</w:t>
      </w:r>
      <w:r>
        <w:rPr>
          <w:rFonts w:ascii="宋体" w:hAnsi="宋体" w:cs="宋体"/>
          <w:color w:val="auto"/>
          <w:spacing w:val="6"/>
          <w:sz w:val="24"/>
          <w:highlight w:val="white"/>
        </w:rPr>
        <w:t xml:space="preserve">乙方提供技术培训，包括技师临床应用培训、工程师设备维修技术培训。乙方需培训甲方工程</w:t>
      </w:r>
      <w:r>
        <w:rPr>
          <w:rFonts w:hint="eastAsia" w:ascii="宋体" w:hAnsi="宋体" w:cs="宋体"/>
          <w:color w:val="auto"/>
          <w:spacing w:val="6"/>
          <w:sz w:val="24"/>
          <w:highlight w:val="white"/>
          <w:lang w:eastAsia="zh-CN"/>
        </w:rPr>
        <w:t xml:space="preserve">技术人员至少</w:t>
      </w:r>
      <w:r>
        <w:rPr>
          <w:rFonts w:ascii="宋体" w:hAnsi="宋体" w:cs="宋体"/>
          <w:color w:val="auto"/>
          <w:spacing w:val="6"/>
          <w:sz w:val="24"/>
          <w:highlight w:val="white"/>
        </w:rPr>
        <w:t xml:space="preserve">1名，培训</w:t>
      </w:r>
      <w:r>
        <w:rPr>
          <w:rFonts w:hint="eastAsia" w:ascii="宋体" w:hAnsi="宋体" w:cs="宋体"/>
          <w:color w:val="auto"/>
          <w:spacing w:val="6"/>
          <w:sz w:val="24"/>
          <w:highlight w:val="white"/>
        </w:rPr>
        <w:t xml:space="preserve">须</w:t>
      </w:r>
      <w:r>
        <w:rPr>
          <w:rFonts w:ascii="宋体" w:hAnsi="宋体" w:cs="宋体"/>
          <w:color w:val="auto"/>
          <w:spacing w:val="6"/>
          <w:sz w:val="24"/>
          <w:highlight w:val="white"/>
        </w:rPr>
        <w:t xml:space="preserve">达到甲方工程</w:t>
      </w:r>
      <w:r>
        <w:rPr>
          <w:rFonts w:hint="eastAsia" w:ascii="宋体" w:hAnsi="宋体" w:cs="宋体"/>
          <w:color w:val="auto"/>
          <w:spacing w:val="6"/>
          <w:sz w:val="24"/>
          <w:highlight w:val="white"/>
          <w:lang w:eastAsia="zh-CN"/>
        </w:rPr>
        <w:t xml:space="preserve">技术人员</w:t>
      </w:r>
      <w:r>
        <w:rPr>
          <w:rFonts w:ascii="宋体" w:hAnsi="宋体" w:cs="宋体"/>
          <w:color w:val="auto"/>
          <w:spacing w:val="6"/>
          <w:sz w:val="24"/>
          <w:highlight w:val="white"/>
        </w:rPr>
        <w:t xml:space="preserve">能够处理设备出现常规故障。</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（6）</w:t>
      </w:r>
      <w:r>
        <w:rPr>
          <w:rFonts w:ascii="宋体" w:hAnsi="宋体" w:cs="宋体"/>
          <w:color w:val="auto"/>
          <w:spacing w:val="6"/>
          <w:sz w:val="24"/>
          <w:highlight w:val="white"/>
        </w:rPr>
        <w:t xml:space="preserve">本合同服务包含所有工时、安全检查、质量保证、24 小时x 365 天热线支持、远程服务、预防性保养 </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含预防性保养耗材</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（7）</w:t>
      </w:r>
      <w:r>
        <w:rPr>
          <w:rFonts w:ascii="宋体" w:hAnsi="宋体" w:cs="宋体"/>
          <w:color w:val="auto"/>
          <w:spacing w:val="6"/>
          <w:sz w:val="24"/>
          <w:highlight w:val="white"/>
        </w:rPr>
        <w:t xml:space="preserve">维修所更换配件必须为原厂生产的配件。</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（8）</w:t>
      </w:r>
      <w:r>
        <w:rPr>
          <w:rFonts w:ascii="宋体" w:hAnsi="宋体" w:cs="宋体"/>
          <w:color w:val="auto"/>
          <w:spacing w:val="6"/>
          <w:sz w:val="24"/>
          <w:highlight w:val="white"/>
        </w:rPr>
        <w:t xml:space="preserve">提供</w:t>
      </w:r>
      <w:r>
        <w:rPr>
          <w:rFonts w:hint="eastAsia" w:ascii="宋体" w:hAnsi="宋体" w:cs="宋体"/>
          <w:color w:val="auto"/>
          <w:spacing w:val="6"/>
          <w:sz w:val="24"/>
          <w:highlight w:val="white"/>
        </w:rPr>
        <w:t xml:space="preserve">采购文件</w:t>
      </w:r>
      <w:r>
        <w:rPr>
          <w:rFonts w:ascii="宋体" w:hAnsi="宋体" w:cs="宋体"/>
          <w:color w:val="auto"/>
          <w:spacing w:val="6"/>
          <w:sz w:val="24"/>
          <w:highlight w:val="white"/>
        </w:rPr>
        <w:t xml:space="preserve">规定次数的保养</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包含人工及配件</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（9）</w:t>
      </w:r>
      <w:r>
        <w:rPr>
          <w:rFonts w:ascii="宋体" w:hAnsi="宋体" w:cs="宋体"/>
          <w:color w:val="auto"/>
          <w:spacing w:val="6"/>
          <w:sz w:val="24"/>
          <w:highlight w:val="white"/>
        </w:rPr>
        <w:t xml:space="preserve">免收维修所需的所有备件费用及享有备件的优先使用权。</w:t>
      </w:r>
      <w:r>
        <w:rPr>
          <w:color w:val="auto"/>
          <w:highlight w:val="white"/>
        </w:rPr>
      </w:r>
      <w:r/>
    </w:p>
    <w:p>
      <w:pPr>
        <w:ind w:firstLine="504"/>
        <w:spacing w:line="480" w:lineRule="exact"/>
        <w:rPr>
          <w:rFonts w:ascii="宋体" w:hAnsi="宋体" w:cs="宋体"/>
          <w:color w:val="auto"/>
          <w:spacing w:val="6"/>
          <w:sz w:val="24"/>
          <w:highlight w:val="white"/>
        </w:rPr>
      </w:pPr>
      <w:r>
        <w:rPr>
          <w:rFonts w:hint="eastAsia" w:ascii="宋体" w:hAnsi="宋体" w:cs="宋体"/>
          <w:color w:val="auto"/>
          <w:spacing w:val="6"/>
          <w:sz w:val="24"/>
          <w:highlight w:val="white"/>
          <w:lang w:eastAsia="zh-CN"/>
        </w:rPr>
        <w:t xml:space="preserve">（10）</w:t>
      </w:r>
      <w:r>
        <w:rPr>
          <w:rFonts w:ascii="宋体" w:hAnsi="宋体" w:cs="宋体"/>
          <w:color w:val="auto"/>
          <w:spacing w:val="6"/>
          <w:sz w:val="24"/>
          <w:highlight w:val="white"/>
        </w:rPr>
        <w:t xml:space="preserve">若因不可抗力导致服务延迟或不能提供本协议规定的维修服务，乙方应在</w:t>
      </w:r>
      <w:r>
        <w:rPr>
          <w:rFonts w:ascii="宋体" w:hAnsi="宋体" w:cs="宋体"/>
          <w:color w:val="auto"/>
          <w:spacing w:val="6"/>
          <w:sz w:val="24"/>
          <w:highlight w:val="white"/>
          <w:u w:val="single"/>
        </w:rPr>
        <w:t xml:space="preserve"> 2 </w:t>
      </w:r>
      <w:r>
        <w:rPr>
          <w:rFonts w:ascii="宋体" w:hAnsi="宋体" w:cs="宋体"/>
          <w:color w:val="auto"/>
          <w:spacing w:val="6"/>
          <w:sz w:val="24"/>
          <w:highlight w:val="white"/>
        </w:rPr>
        <w:t xml:space="preserve">小时内通知甲方，双方协商其他解决办法，以减免甲方损失。如乙方未能及时通知甲方，造成甲方的损失应由乙方负责。</w:t>
      </w:r>
      <w:r>
        <w:rPr>
          <w:color w:val="auto"/>
          <w:highlight w:val="white"/>
        </w:rPr>
      </w:r>
      <w:r/>
    </w:p>
    <w:p>
      <w:pPr>
        <w:ind w:firstLine="480"/>
        <w:spacing w:line="360" w:lineRule="auto"/>
        <w:widowControl/>
        <w:rPr>
          <w:rFonts w:hint="eastAsia" w:ascii="宋体" w:hAnsi="宋体"/>
          <w:color w:val="auto"/>
          <w:sz w:val="24"/>
          <w:szCs w:val="24"/>
          <w:highlight w:val="white"/>
        </w:rPr>
      </w:pPr>
      <w:r>
        <w:rPr>
          <w:rFonts w:hint="eastAsia" w:ascii="宋体" w:hAnsi="宋体"/>
          <w:color w:val="auto"/>
          <w:sz w:val="24"/>
          <w:szCs w:val="24"/>
          <w:highlight w:val="white"/>
        </w:rPr>
        <w:t xml:space="preserve">（11）</w:t>
      </w:r>
      <w:r>
        <w:rPr>
          <w:rFonts w:hint="eastAsia" w:ascii="宋体" w:hAnsi="宋体"/>
          <w:color w:val="auto"/>
          <w:sz w:val="24"/>
          <w:szCs w:val="24"/>
          <w:highlight w:val="white"/>
        </w:rPr>
        <w:t xml:space="preserve">每</w:t>
      </w:r>
      <w:r>
        <w:rPr>
          <w:rFonts w:hint="eastAsia" w:ascii="宋体" w:hAnsi="宋体"/>
          <w:color w:val="auto"/>
          <w:sz w:val="24"/>
          <w:szCs w:val="24"/>
          <w:highlight w:val="white"/>
          <w:lang w:eastAsia="zh-CN"/>
        </w:rPr>
        <w:t xml:space="preserve">季度</w:t>
      </w:r>
      <w:r>
        <w:rPr>
          <w:rFonts w:hint="eastAsia" w:ascii="宋体" w:hAnsi="宋体"/>
          <w:color w:val="auto"/>
          <w:sz w:val="24"/>
          <w:szCs w:val="24"/>
          <w:highlight w:val="white"/>
        </w:rPr>
        <w:t xml:space="preserve">对每台年度</w:t>
      </w:r>
      <w:r>
        <w:rPr>
          <w:rFonts w:hint="eastAsia" w:ascii="宋体" w:hAnsi="宋体"/>
          <w:color w:val="auto"/>
          <w:sz w:val="24"/>
          <w:szCs w:val="24"/>
          <w:highlight w:val="white"/>
          <w:lang w:eastAsia="zh-CN"/>
        </w:rPr>
        <w:t xml:space="preserve">设备质控和</w:t>
      </w:r>
      <w:r>
        <w:rPr>
          <w:rFonts w:hint="eastAsia" w:ascii="宋体" w:hAnsi="宋体"/>
          <w:color w:val="auto"/>
          <w:sz w:val="24"/>
          <w:szCs w:val="24"/>
          <w:highlight w:val="white"/>
        </w:rPr>
        <w:t xml:space="preserve">维保情况进行总结分析，装订成册后交采购人管理部门（医学工程部）审核存档</w:t>
      </w:r>
      <w:r>
        <w:rPr>
          <w:rFonts w:hint="eastAsia" w:ascii="宋体" w:hAnsi="宋体"/>
          <w:color w:val="auto"/>
          <w:sz w:val="24"/>
          <w:szCs w:val="24"/>
          <w:highlight w:val="white"/>
          <w:lang w:eastAsia="zh-CN"/>
        </w:rPr>
        <w:t xml:space="preserve">并同时提供</w:t>
      </w:r>
      <w:r>
        <w:rPr>
          <w:rFonts w:hint="eastAsia" w:ascii="宋体" w:hAnsi="宋体"/>
          <w:color w:val="auto"/>
          <w:sz w:val="24"/>
          <w:szCs w:val="24"/>
          <w:highlight w:val="white"/>
          <w:lang w:val="en-US" w:eastAsia="zh-CN"/>
        </w:rPr>
        <w:t xml:space="preserve">1份电子版</w:t>
      </w:r>
      <w:r>
        <w:rPr>
          <w:rFonts w:hint="eastAsia" w:ascii="宋体" w:hAnsi="宋体"/>
          <w:color w:val="auto"/>
          <w:sz w:val="24"/>
          <w:szCs w:val="24"/>
          <w:highlight w:val="white"/>
        </w:rPr>
        <w:t xml:space="preserve">。</w:t>
      </w:r>
      <w:r>
        <w:rPr>
          <w:color w:val="auto"/>
          <w:highlight w:val="white"/>
        </w:rPr>
      </w:r>
      <w:r/>
    </w:p>
    <w:p>
      <w:pPr>
        <w:ind w:firstLine="506"/>
        <w:spacing w:line="480" w:lineRule="exact"/>
        <w:rPr>
          <w:rFonts w:ascii="宋体" w:hAnsi="宋体" w:cs="宋体"/>
          <w:color w:val="auto"/>
          <w:spacing w:val="6"/>
          <w:sz w:val="24"/>
          <w:highlight w:val="white"/>
        </w:rPr>
      </w:pPr>
      <w:r>
        <w:rPr>
          <w:rFonts w:hint="eastAsia" w:ascii="宋体" w:hAnsi="宋体" w:cs="宋体"/>
          <w:b/>
          <w:bCs/>
          <w:color w:val="auto"/>
          <w:spacing w:val="6"/>
          <w:sz w:val="24"/>
          <w:highlight w:val="white"/>
          <w:lang w:val="en-US" w:eastAsia="zh-CN"/>
        </w:rPr>
        <w:t xml:space="preserve">3.2</w:t>
      </w:r>
      <w:r>
        <w:rPr>
          <w:rFonts w:ascii="宋体" w:hAnsi="宋体" w:cs="宋体"/>
          <w:b/>
          <w:bCs/>
          <w:color w:val="auto"/>
          <w:spacing w:val="6"/>
          <w:sz w:val="24"/>
          <w:highlight w:val="white"/>
        </w:rPr>
        <w:t xml:space="preserve">甲方责任</w:t>
      </w:r>
      <w:r>
        <w:rPr>
          <w:rFonts w:ascii="宋体" w:hAnsi="宋体" w:cs="宋体"/>
          <w:color w:val="auto"/>
          <w:spacing w:val="6"/>
          <w:sz w:val="24"/>
          <w:highlight w:val="white"/>
        </w:rPr>
        <w:t xml:space="preserve">：由于</w:t>
      </w:r>
      <w:r>
        <w:rPr>
          <w:rFonts w:hint="eastAsia" w:ascii="宋体" w:hAnsi="宋体" w:cs="宋体"/>
          <w:color w:val="auto"/>
          <w:spacing w:val="6"/>
          <w:sz w:val="24"/>
          <w:highlight w:val="white"/>
        </w:rPr>
        <w:t xml:space="preserve">法定不可抗力</w:t>
      </w:r>
      <w:r>
        <w:rPr>
          <w:rFonts w:ascii="宋体" w:hAnsi="宋体" w:cs="宋体"/>
          <w:color w:val="auto"/>
          <w:spacing w:val="6"/>
          <w:sz w:val="24"/>
          <w:highlight w:val="white"/>
        </w:rPr>
        <w:t xml:space="preserve">导致的</w:t>
      </w:r>
      <w:r>
        <w:rPr>
          <w:rFonts w:hint="eastAsia" w:ascii="宋体" w:hAnsi="宋体" w:cs="宋体"/>
          <w:color w:val="auto"/>
          <w:spacing w:val="6"/>
          <w:sz w:val="24"/>
          <w:highlight w:val="white"/>
        </w:rPr>
        <w:t xml:space="preserve">设备</w:t>
      </w:r>
      <w:r>
        <w:rPr>
          <w:rFonts w:ascii="宋体" w:hAnsi="宋体" w:cs="宋体"/>
          <w:color w:val="auto"/>
          <w:spacing w:val="6"/>
          <w:sz w:val="24"/>
          <w:highlight w:val="white"/>
        </w:rPr>
        <w:t xml:space="preserve">仪器损坏，不在乙方的责任范围内。</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四、知识产权</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4.1 乙方应保证甲方在使用、接受本合同产品和服务或其任何一部分时不受第三方提出侵犯其专利权、版权、商标权和工业设计权等知识产权的起诉。一旦出现侵权，由乙方负全部责任。</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五、产权担保</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5.1 乙方保证所交付标的的所有权完全属于乙方且无任何抵押、查封等产权瑕疵。</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六、履约保证金</w:t>
      </w:r>
      <w:r>
        <w:rPr>
          <w:color w:val="auto"/>
          <w:highlight w:val="white"/>
        </w:rPr>
      </w:r>
      <w:r/>
    </w:p>
    <w:p>
      <w:pPr>
        <w:ind w:firstLine="482"/>
        <w:keepLines w:val="0"/>
        <w:keepNext w:val="0"/>
        <w:pageBreakBefore w:val="0"/>
        <w:spacing w:line="360" w:lineRule="auto"/>
        <w:rPr>
          <w:rFonts w:ascii="宋体" w:hAnsi="宋体"/>
          <w:b/>
          <w:color w:val="auto"/>
          <w:sz w:val="24"/>
          <w:highlight w:val="white"/>
        </w:rPr>
      </w:pPr>
      <w:r>
        <w:rPr>
          <w:rFonts w:hint="eastAsia" w:ascii="宋体" w:hAnsi="宋体"/>
          <w:b/>
          <w:color w:val="auto"/>
          <w:sz w:val="24"/>
          <w:highlight w:val="white"/>
        </w:rPr>
        <w:t xml:space="preserve">本项目收取履约保证金，金额为合同金额的</w:t>
      </w:r>
      <w:r>
        <w:rPr>
          <w:rFonts w:hint="eastAsia" w:ascii="宋体" w:hAnsi="宋体"/>
          <w:b/>
          <w:color w:val="auto"/>
          <w:sz w:val="24"/>
          <w:highlight w:val="white"/>
          <w:u w:val="single"/>
        </w:rPr>
        <w:t xml:space="preserve"> 10 </w:t>
      </w:r>
      <w:r>
        <w:rPr>
          <w:rFonts w:hint="eastAsia" w:ascii="宋体" w:hAnsi="宋体"/>
          <w:b/>
          <w:color w:val="auto"/>
          <w:sz w:val="24"/>
          <w:highlight w:val="white"/>
        </w:rPr>
        <w:t xml:space="preserve">%。</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6.</w:t>
      </w:r>
      <w:r>
        <w:rPr>
          <w:rFonts w:hint="eastAsia" w:ascii="宋体" w:hAnsi="宋体"/>
          <w:color w:val="auto"/>
          <w:sz w:val="24"/>
          <w:highlight w:val="white"/>
        </w:rPr>
        <w:t xml:space="preserve">1缴纳形式：以支票、汇票、本票或者金融机构、担保机构出具的保函等非现金形式在合同签订前提交；</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6.</w:t>
      </w:r>
      <w:r>
        <w:rPr>
          <w:rFonts w:hint="eastAsia" w:ascii="宋体" w:hAnsi="宋体"/>
          <w:color w:val="auto"/>
          <w:sz w:val="24"/>
          <w:highlight w:val="white"/>
        </w:rPr>
        <w:t xml:space="preserve">2退还方式：按中标人递交履约保证金的方式退还；</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6.</w:t>
      </w:r>
      <w:r>
        <w:rPr>
          <w:rFonts w:ascii="宋体" w:hAnsi="宋体"/>
          <w:color w:val="auto"/>
          <w:sz w:val="24"/>
          <w:highlight w:val="white"/>
        </w:rPr>
        <w:t xml:space="preserve">3</w:t>
      </w:r>
      <w:r>
        <w:rPr>
          <w:rFonts w:hint="eastAsia" w:ascii="宋体" w:hAnsi="宋体"/>
          <w:color w:val="auto"/>
          <w:sz w:val="24"/>
          <w:highlight w:val="white"/>
        </w:rPr>
        <w:t xml:space="preserve">退还时间：项目全部完成后经双方签字同意后 10 个工作日内由采购人全部退还（无息）；</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6.</w:t>
      </w:r>
      <w:r>
        <w:rPr>
          <w:rFonts w:ascii="宋体" w:hAnsi="宋体"/>
          <w:color w:val="auto"/>
          <w:sz w:val="24"/>
          <w:highlight w:val="white"/>
        </w:rPr>
        <w:t xml:space="preserve">4</w:t>
      </w:r>
      <w:r>
        <w:rPr>
          <w:rFonts w:hint="eastAsia" w:ascii="宋体" w:hAnsi="宋体"/>
          <w:color w:val="auto"/>
          <w:sz w:val="24"/>
          <w:highlight w:val="white"/>
        </w:rPr>
        <w:t xml:space="preserve">退还条件：通过采购人或其他相关机构验收合格并经双方签字同意后；</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lang w:val="en-US" w:eastAsia="zh-CN"/>
        </w:rPr>
        <w:t xml:space="preserve">6.</w:t>
      </w:r>
      <w:r>
        <w:rPr>
          <w:rFonts w:ascii="宋体" w:hAnsi="宋体"/>
          <w:color w:val="auto"/>
          <w:sz w:val="24"/>
          <w:highlight w:val="white"/>
        </w:rPr>
        <w:t xml:space="preserve">5</w:t>
      </w:r>
      <w:r>
        <w:rPr>
          <w:rFonts w:hint="eastAsia" w:ascii="宋体" w:hAnsi="宋体"/>
          <w:color w:val="auto"/>
          <w:sz w:val="24"/>
          <w:highlight w:val="white"/>
        </w:rPr>
        <w:t xml:space="preserve">不予退还情形：</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（1）中标人未按约定签订采购合同；</w:t>
      </w:r>
      <w:r>
        <w:rPr>
          <w:color w:val="auto"/>
          <w:highlight w:val="white"/>
        </w:rPr>
      </w:r>
      <w:r/>
    </w:p>
    <w:p>
      <w:pPr>
        <w:ind w:firstLine="480"/>
        <w:keepLines w:val="0"/>
        <w:keepNext w:val="0"/>
        <w:pageBreakBefore w:val="0"/>
        <w:spacing w:line="360" w:lineRule="auto"/>
        <w:rPr>
          <w:rFonts w:hint="eastAsia" w:ascii="宋体" w:hAnsi="宋体"/>
          <w:color w:val="auto"/>
          <w:sz w:val="24"/>
          <w:highlight w:val="white"/>
        </w:rPr>
      </w:pPr>
      <w:r>
        <w:rPr>
          <w:rFonts w:hint="eastAsia" w:ascii="宋体" w:hAnsi="宋体"/>
          <w:color w:val="auto"/>
          <w:sz w:val="24"/>
          <w:highlight w:val="white"/>
        </w:rPr>
        <w:t xml:space="preserve">（2）中标人违约的，采购人将扣除其全部履约保证金。如中标人违约给采购人造成的损失超过履约保证金的，应当依法赔偿超过部分的损失。</w:t>
      </w:r>
      <w:r>
        <w:rPr>
          <w:color w:val="auto"/>
          <w:highlight w:val="white"/>
        </w:rPr>
      </w:r>
      <w:r/>
    </w:p>
    <w:p>
      <w:pPr>
        <w:ind w:firstLine="480"/>
        <w:keepLines w:val="0"/>
        <w:keepNext w:val="0"/>
        <w:pageBreakBefore w:val="0"/>
        <w:spacing w:line="360" w:lineRule="auto"/>
        <w:rPr>
          <w:color w:val="auto"/>
          <w:highlight w:val="white"/>
        </w:rPr>
      </w:pPr>
      <w:r>
        <w:rPr>
          <w:rFonts w:hint="eastAsia" w:ascii="宋体" w:hAnsi="宋体"/>
          <w:color w:val="auto"/>
          <w:sz w:val="24"/>
          <w:highlight w:val="white"/>
          <w:lang w:val="en-US" w:eastAsia="zh-CN"/>
        </w:rPr>
        <w:t xml:space="preserve">6.</w:t>
      </w:r>
      <w:r>
        <w:rPr>
          <w:rFonts w:ascii="宋体" w:hAnsi="宋体"/>
          <w:color w:val="auto"/>
          <w:sz w:val="24"/>
          <w:highlight w:val="white"/>
        </w:rPr>
        <w:t xml:space="preserve">6</w:t>
      </w:r>
      <w:r>
        <w:rPr>
          <w:rFonts w:hint="eastAsia" w:ascii="宋体" w:hAnsi="宋体"/>
          <w:color w:val="auto"/>
          <w:sz w:val="24"/>
          <w:highlight w:val="white"/>
        </w:rPr>
        <w:t xml:space="preserve">采购人逾期退还履约保证金的应承担违约责任，按照中国人民银行同期贷款基准利率向中标人支付超期资金占用费。</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七、合同转包或分包</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7.1 本合同范围内产品或服务，应由乙方直接供应，不得转让他人供应或部分分包给他人供应。</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7.2 如有转让和未经甲方同意的分包行为，甲方有权终止合同。</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八、服务时间</w:t>
      </w:r>
      <w:r>
        <w:rPr>
          <w:color w:val="auto"/>
          <w:highlight w:val="white"/>
        </w:rPr>
      </w:r>
      <w:r/>
    </w:p>
    <w:p>
      <w:pPr>
        <w:ind w:firstLine="480"/>
        <w:jc w:val="left"/>
        <w:spacing w:line="500" w:lineRule="exact"/>
        <w:rPr>
          <w:rFonts w:hint="eastAsia"/>
          <w:color w:val="auto"/>
          <w:sz w:val="24"/>
          <w:szCs w:val="24"/>
          <w:highlight w:val="white"/>
        </w:rPr>
      </w:pPr>
      <w:r>
        <w:rPr>
          <w:rFonts w:hint="eastAsia"/>
          <w:color w:val="auto"/>
          <w:sz w:val="24"/>
          <w:szCs w:val="24"/>
          <w:highlight w:val="white"/>
        </w:rPr>
        <w:t xml:space="preserve">8.1 </w:t>
      </w:r>
      <w:r>
        <w:rPr>
          <w:rFonts w:hint="eastAsia"/>
          <w:color w:val="auto"/>
          <w:sz w:val="24"/>
          <w:szCs w:val="24"/>
          <w:highlight w:val="white"/>
          <w:lang w:val="en-US" w:eastAsia="zh-CN"/>
        </w:rPr>
        <w:t xml:space="preserve"> </w:t>
      </w:r>
      <w:r>
        <w:rPr>
          <w:rFonts w:hint="eastAsia"/>
          <w:color w:val="auto"/>
          <w:sz w:val="24"/>
          <w:szCs w:val="24"/>
          <w:highlight w:val="white"/>
        </w:rPr>
        <w:t xml:space="preserve">起始日期</w:t>
      </w:r>
      <w:r>
        <w:rPr>
          <w:rFonts w:hint="eastAsia"/>
          <w:color w:val="auto"/>
          <w:sz w:val="24"/>
          <w:szCs w:val="24"/>
          <w:highlight w:val="white"/>
          <w:u w:val="single"/>
        </w:rPr>
        <w:t xml:space="preserve">：        年         月       日</w:t>
      </w:r>
      <w:r>
        <w:rPr>
          <w:color w:val="auto"/>
          <w:highlight w:val="white"/>
        </w:rPr>
      </w:r>
      <w:r/>
    </w:p>
    <w:p>
      <w:pPr>
        <w:ind w:firstLine="1024"/>
        <w:jc w:val="left"/>
        <w:spacing w:line="500" w:lineRule="exact"/>
        <w:rPr>
          <w:rFonts w:hint="eastAsia"/>
          <w:color w:val="auto"/>
          <w:sz w:val="24"/>
          <w:szCs w:val="24"/>
          <w:highlight w:val="white"/>
          <w:u w:val="single"/>
        </w:rPr>
      </w:pPr>
      <w:r>
        <w:rPr>
          <w:rFonts w:hint="eastAsia"/>
          <w:color w:val="auto"/>
          <w:sz w:val="24"/>
          <w:szCs w:val="24"/>
          <w:highlight w:val="white"/>
        </w:rPr>
        <w:t xml:space="preserve">终止日期</w:t>
      </w:r>
      <w:r>
        <w:rPr>
          <w:rFonts w:hint="eastAsia"/>
          <w:color w:val="auto"/>
          <w:sz w:val="24"/>
          <w:szCs w:val="24"/>
          <w:highlight w:val="white"/>
          <w:u w:val="single"/>
        </w:rPr>
        <w:t xml:space="preserve">：        年         月       日</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lang w:val="en-US" w:eastAsia="zh-CN"/>
        </w:rPr>
        <w:t xml:space="preserve">九</w:t>
      </w:r>
      <w:r>
        <w:rPr>
          <w:rFonts w:hint="eastAsia" w:ascii="黑体" w:hAnsi="黑体" w:eastAsia="黑体"/>
          <w:color w:val="auto"/>
          <w:sz w:val="24"/>
          <w:szCs w:val="24"/>
          <w:highlight w:val="white"/>
        </w:rPr>
        <w:t xml:space="preserve">、合同款支付</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lang w:val="en-US" w:eastAsia="zh-CN"/>
        </w:rPr>
        <w:t xml:space="preserve">9</w:t>
      </w:r>
      <w:r>
        <w:rPr>
          <w:rFonts w:hint="eastAsia"/>
          <w:color w:val="auto"/>
          <w:sz w:val="24"/>
          <w:szCs w:val="24"/>
          <w:highlight w:val="white"/>
        </w:rPr>
        <w:t xml:space="preserve">.1 付款方式：</w:t>
      </w:r>
      <w:r>
        <w:rPr>
          <w:rFonts w:hint="eastAsia" w:ascii="宋体" w:hAnsi="宋体"/>
          <w:color w:val="auto"/>
          <w:sz w:val="24"/>
          <w:highlight w:val="white"/>
        </w:rPr>
        <w:t xml:space="preserve">按半年结算，即保修合同生效后，采购人于每半年支付维保费用给中标人，如有违约考核扣款，从维保费用中直接扣除。采购人付款前，中标人应向采购人出具发票和当期所有维修工单及保养报告，采购人自收到正规发票起 30 日内支付上月的服务费用。</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十、税费</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0</w:t>
      </w:r>
      <w:r>
        <w:rPr>
          <w:rFonts w:hint="eastAsia"/>
          <w:color w:val="auto"/>
          <w:sz w:val="24"/>
          <w:szCs w:val="24"/>
          <w:highlight w:val="white"/>
        </w:rPr>
        <w:t xml:space="preserve">.1 本合同执行中相关的一切税费均由乙方负担。</w:t>
      </w:r>
      <w:r>
        <w:rPr>
          <w:color w:val="auto"/>
          <w:highlight w:val="white"/>
        </w:rPr>
      </w:r>
      <w:r/>
    </w:p>
    <w:p>
      <w:pPr>
        <w:ind w:firstLine="480"/>
        <w:jc w:val="left"/>
        <w:spacing w:line="500" w:lineRule="exact"/>
        <w:rPr>
          <w:rFonts w:hint="eastAsia" w:ascii="黑体" w:hAnsi="黑体" w:eastAsia="黑体"/>
          <w:strike w:val="0"/>
          <w:color w:val="auto"/>
          <w:sz w:val="24"/>
          <w:szCs w:val="24"/>
          <w:highlight w:val="white"/>
        </w:rPr>
      </w:pPr>
      <w:r>
        <w:rPr>
          <w:rFonts w:hint="eastAsia" w:ascii="黑体" w:hAnsi="黑体" w:eastAsia="黑体"/>
          <w:strike w:val="0"/>
          <w:color w:val="auto"/>
          <w:sz w:val="24"/>
          <w:szCs w:val="24"/>
          <w:highlight w:val="white"/>
        </w:rPr>
        <w:t xml:space="preserve">十</w:t>
      </w:r>
      <w:r>
        <w:rPr>
          <w:rFonts w:hint="eastAsia" w:ascii="黑体" w:hAnsi="黑体" w:eastAsia="黑体"/>
          <w:strike w:val="0"/>
          <w:color w:val="auto"/>
          <w:sz w:val="24"/>
          <w:szCs w:val="24"/>
          <w:highlight w:val="white"/>
          <w:lang w:val="en-US" w:eastAsia="zh-CN"/>
        </w:rPr>
        <w:t xml:space="preserve">一</w:t>
      </w:r>
      <w:r>
        <w:rPr>
          <w:rFonts w:hint="eastAsia" w:ascii="黑体" w:hAnsi="黑体" w:eastAsia="黑体"/>
          <w:strike w:val="0"/>
          <w:color w:val="auto"/>
          <w:sz w:val="24"/>
          <w:szCs w:val="24"/>
          <w:highlight w:val="white"/>
        </w:rPr>
        <w:t xml:space="preserve">、</w:t>
      </w:r>
      <w:r>
        <w:rPr>
          <w:rFonts w:hint="eastAsia" w:ascii="黑体" w:hAnsi="黑体" w:eastAsia="黑体"/>
          <w:strike w:val="0"/>
          <w:color w:val="auto"/>
          <w:sz w:val="24"/>
          <w:szCs w:val="24"/>
          <w:highlight w:val="white"/>
          <w:lang w:val="en-US" w:eastAsia="zh-CN"/>
        </w:rPr>
        <w:t xml:space="preserve">考核</w:t>
      </w:r>
      <w:r>
        <w:rPr>
          <w:color w:val="auto"/>
          <w:highlight w:val="white"/>
        </w:rPr>
      </w:r>
      <w:r/>
    </w:p>
    <w:p>
      <w:pPr>
        <w:ind w:firstLine="504"/>
        <w:spacing w:line="480" w:lineRule="exact"/>
        <w:rPr>
          <w:rFonts w:ascii="宋体" w:hAnsi="宋体"/>
          <w:color w:val="auto"/>
          <w:sz w:val="24"/>
          <w:highlight w:val="white"/>
        </w:rPr>
      </w:pPr>
      <w:r>
        <w:rPr>
          <w:rFonts w:hint="eastAsia" w:ascii="宋体" w:hAnsi="宋体" w:cs="宋体"/>
          <w:color w:val="auto"/>
          <w:spacing w:val="6"/>
          <w:sz w:val="24"/>
          <w:highlight w:val="white"/>
          <w:lang w:val="en-US" w:eastAsia="zh-CN"/>
        </w:rPr>
        <w:t xml:space="preserve">11.1</w:t>
      </w:r>
      <w:r>
        <w:rPr>
          <w:rFonts w:ascii="宋体" w:hAnsi="宋体" w:cs="宋体"/>
          <w:color w:val="auto"/>
          <w:spacing w:val="6"/>
          <w:sz w:val="24"/>
          <w:highlight w:val="white"/>
        </w:rPr>
        <w:t xml:space="preserve">甲方使用部门每季度对设备维保服务进行考核评价，对服务质量进行打分，详见附件一。按评价得分从维保费用中扣除，具体标准为年度评价平均得分90分 </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含</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 以上，全额支付乙方设备维保费用；80分 </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含</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 至90分</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扣除乙方年度运行维护费用的 30%；80 分以下甲方有权拒付该年度的维保费用。甲方除支付合同项下费用外，不再承担其它任何费用</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包括个人</w:t>
      </w:r>
      <w:r>
        <w:rPr>
          <w:rFonts w:hint="eastAsia" w:ascii="宋体" w:hAnsi="宋体" w:cs="宋体"/>
          <w:color w:val="auto"/>
          <w:spacing w:val="6"/>
          <w:sz w:val="24"/>
          <w:highlight w:val="white"/>
          <w:lang w:eastAsia="zh-CN"/>
        </w:rPr>
        <w:t xml:space="preserve">）</w:t>
      </w:r>
      <w:r>
        <w:rPr>
          <w:rFonts w:ascii="宋体" w:hAnsi="宋体" w:cs="宋体"/>
          <w:color w:val="auto"/>
          <w:spacing w:val="6"/>
          <w:sz w:val="24"/>
          <w:highlight w:val="white"/>
        </w:rPr>
        <w:t xml:space="preserve">。</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十</w:t>
      </w:r>
      <w:r>
        <w:rPr>
          <w:rFonts w:hint="eastAsia" w:ascii="黑体" w:hAnsi="黑体" w:eastAsia="黑体"/>
          <w:color w:val="auto"/>
          <w:sz w:val="24"/>
          <w:szCs w:val="24"/>
          <w:highlight w:val="white"/>
          <w:lang w:val="en-US" w:eastAsia="zh-CN"/>
        </w:rPr>
        <w:t xml:space="preserve">二</w:t>
      </w:r>
      <w:r>
        <w:rPr>
          <w:rFonts w:hint="eastAsia" w:ascii="黑体" w:hAnsi="黑体" w:eastAsia="黑体"/>
          <w:color w:val="auto"/>
          <w:sz w:val="24"/>
          <w:szCs w:val="24"/>
          <w:highlight w:val="white"/>
        </w:rPr>
        <w:t xml:space="preserve">、项目验收</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2</w:t>
      </w:r>
      <w:r>
        <w:rPr>
          <w:rFonts w:hint="eastAsia"/>
          <w:color w:val="auto"/>
          <w:sz w:val="24"/>
          <w:szCs w:val="24"/>
          <w:highlight w:val="white"/>
        </w:rPr>
        <w:t xml:space="preserve">.1 甲方依法组织履约验收工作。</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2</w:t>
      </w:r>
      <w:r>
        <w:rPr>
          <w:rFonts w:hint="eastAsia"/>
          <w:color w:val="auto"/>
          <w:sz w:val="24"/>
          <w:szCs w:val="24"/>
          <w:highlight w:val="whit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2</w:t>
      </w:r>
      <w:r>
        <w:rPr>
          <w:rFonts w:hint="eastAsia"/>
          <w:color w:val="auto"/>
          <w:sz w:val="24"/>
          <w:szCs w:val="24"/>
          <w:highlight w:val="white"/>
        </w:rPr>
        <w:t xml:space="preserve">.3 对于实际使用人和甲方分离的项目，甲方邀请实际使用人参与验收。</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2</w:t>
      </w:r>
      <w:r>
        <w:rPr>
          <w:rFonts w:hint="eastAsia"/>
          <w:color w:val="auto"/>
          <w:sz w:val="24"/>
          <w:szCs w:val="24"/>
          <w:highlight w:val="white"/>
        </w:rPr>
        <w:t xml:space="preserve">.4 如有必要，甲方邀请参加本项目的其他供应商或第三方专业机构及专家参与验收，相关意见将作为验收书的参考资料。</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2</w:t>
      </w:r>
      <w:r>
        <w:rPr>
          <w:rFonts w:hint="eastAsia"/>
          <w:color w:val="auto"/>
          <w:sz w:val="24"/>
          <w:szCs w:val="24"/>
          <w:highlight w:val="whit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2</w:t>
      </w:r>
      <w:r>
        <w:rPr>
          <w:rFonts w:hint="eastAsia"/>
          <w:color w:val="auto"/>
          <w:sz w:val="24"/>
          <w:szCs w:val="24"/>
          <w:highlight w:val="white"/>
        </w:rPr>
        <w:t xml:space="preserve">.6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white"/>
        </w:rPr>
        <w:t xml:space="preserve">中华人民共和国民法典</w:t>
      </w:r>
      <w:r>
        <w:rPr>
          <w:rFonts w:hint="eastAsia"/>
          <w:color w:val="auto"/>
          <w:sz w:val="24"/>
          <w:szCs w:val="24"/>
          <w:highlight w:val="white"/>
        </w:rPr>
        <w:t xml:space="preserve">》。乙方在履约过程中有政府采购法律法规规定的违法违规情形的，甲方将及时报告本级财政部门。</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十</w:t>
      </w:r>
      <w:r>
        <w:rPr>
          <w:rFonts w:hint="eastAsia" w:ascii="黑体" w:hAnsi="黑体" w:eastAsia="黑体"/>
          <w:color w:val="auto"/>
          <w:sz w:val="24"/>
          <w:szCs w:val="24"/>
          <w:highlight w:val="white"/>
          <w:lang w:val="en-US" w:eastAsia="zh-CN"/>
        </w:rPr>
        <w:t xml:space="preserve">三</w:t>
      </w:r>
      <w:r>
        <w:rPr>
          <w:rFonts w:hint="eastAsia" w:ascii="黑体" w:hAnsi="黑体" w:eastAsia="黑体"/>
          <w:color w:val="auto"/>
          <w:sz w:val="24"/>
          <w:szCs w:val="24"/>
          <w:highlight w:val="white"/>
        </w:rPr>
        <w:t xml:space="preserve">、</w:t>
      </w:r>
      <w:r>
        <w:rPr>
          <w:rFonts w:hint="eastAsia" w:ascii="黑体" w:hAnsi="黑体" w:eastAsia="黑体"/>
          <w:color w:val="auto"/>
          <w:sz w:val="24"/>
          <w:szCs w:val="24"/>
          <w:highlight w:val="white"/>
        </w:rPr>
        <w:t xml:space="preserve">违约责任</w:t>
      </w:r>
      <w:r>
        <w:rPr>
          <w:color w:val="auto"/>
          <w:highlight w:val="white"/>
        </w:rPr>
      </w:r>
      <w:r/>
    </w:p>
    <w:p>
      <w:pPr>
        <w:ind w:firstLine="568"/>
        <w:spacing w:line="480" w:lineRule="exact"/>
        <w:rPr>
          <w:rFonts w:ascii="宋体" w:hAnsi="宋体" w:cs="宋体"/>
          <w:color w:val="auto"/>
          <w:sz w:val="24"/>
          <w:highlight w:val="white"/>
        </w:rPr>
      </w:pPr>
      <w:r>
        <w:rPr>
          <w:rFonts w:hint="eastAsia" w:ascii="宋体" w:hAnsi="宋体" w:cs="宋体"/>
          <w:color w:val="auto"/>
          <w:spacing w:val="22"/>
          <w:sz w:val="24"/>
          <w:highlight w:val="white"/>
          <w:lang w:val="en-US" w:eastAsia="zh-CN"/>
        </w:rPr>
        <w:t xml:space="preserve">13.1</w:t>
      </w:r>
      <w:r>
        <w:rPr>
          <w:rFonts w:ascii="宋体" w:hAnsi="宋体" w:cs="宋体"/>
          <w:color w:val="auto"/>
          <w:spacing w:val="11"/>
          <w:sz w:val="24"/>
          <w:highlight w:val="white"/>
        </w:rPr>
        <w:t xml:space="preserve">若乙方未按合同约定及时完成本合同所规定的维修内容的，甲方有权拒付维</w:t>
      </w:r>
      <w:r>
        <w:rPr>
          <w:rFonts w:hint="eastAsia" w:ascii="宋体" w:hAnsi="宋体" w:cs="宋体"/>
          <w:color w:val="auto"/>
          <w:spacing w:val="11"/>
          <w:sz w:val="24"/>
          <w:highlight w:val="white"/>
        </w:rPr>
        <w:t xml:space="preserve">保服务费</w:t>
      </w:r>
      <w:r>
        <w:rPr>
          <w:rFonts w:ascii="宋体" w:hAnsi="宋体" w:cs="宋体"/>
          <w:color w:val="auto"/>
          <w:sz w:val="24"/>
          <w:highlight w:val="white"/>
        </w:rPr>
        <w:t xml:space="preserve">。</w:t>
      </w:r>
      <w:r>
        <w:rPr>
          <w:color w:val="auto"/>
          <w:highlight w:val="white"/>
        </w:rPr>
      </w:r>
      <w:r/>
    </w:p>
    <w:p>
      <w:pPr>
        <w:ind w:firstLine="568"/>
        <w:spacing w:line="480" w:lineRule="exact"/>
        <w:rPr>
          <w:rFonts w:ascii="宋体" w:hAnsi="宋体"/>
          <w:color w:val="auto"/>
          <w:sz w:val="24"/>
          <w:highlight w:val="white"/>
        </w:rPr>
      </w:pPr>
      <w:r>
        <w:rPr>
          <w:rFonts w:hint="eastAsia" w:ascii="宋体" w:hAnsi="宋体" w:cs="宋体"/>
          <w:color w:val="auto"/>
          <w:spacing w:val="22"/>
          <w:sz w:val="24"/>
          <w:highlight w:val="white"/>
          <w:lang w:val="en-US" w:eastAsia="zh-CN"/>
        </w:rPr>
        <w:t xml:space="preserve">13.2</w:t>
      </w:r>
      <w:r>
        <w:rPr>
          <w:rFonts w:ascii="宋体" w:hAnsi="宋体" w:cs="宋体"/>
          <w:color w:val="auto"/>
          <w:spacing w:val="11"/>
          <w:sz w:val="24"/>
          <w:highlight w:val="white"/>
        </w:rPr>
        <w:t xml:space="preserve">若乙方未按本合同的规定履行其维保义务或因其自身技能问题无法履行的，甲</w:t>
      </w:r>
      <w:r>
        <w:rPr>
          <w:rFonts w:ascii="宋体" w:hAnsi="宋体" w:cs="宋体"/>
          <w:color w:val="auto"/>
          <w:spacing w:val="18"/>
          <w:sz w:val="24"/>
          <w:highlight w:val="white"/>
        </w:rPr>
        <w:t xml:space="preserve">方</w:t>
      </w:r>
      <w:r>
        <w:rPr>
          <w:rFonts w:ascii="宋体" w:hAnsi="宋体" w:cs="宋体"/>
          <w:color w:val="auto"/>
          <w:spacing w:val="17"/>
          <w:sz w:val="24"/>
          <w:highlight w:val="white"/>
        </w:rPr>
        <w:t xml:space="preserve">有</w:t>
      </w:r>
      <w:r>
        <w:rPr>
          <w:rFonts w:ascii="宋体" w:hAnsi="宋体" w:cs="宋体"/>
          <w:color w:val="auto"/>
          <w:spacing w:val="9"/>
          <w:sz w:val="24"/>
          <w:highlight w:val="white"/>
        </w:rPr>
        <w:t xml:space="preserve">权寻找其他有资质的第三方机构进行维修，由此产生的所有费用由乙方全部承担。</w:t>
      </w:r>
      <w:r>
        <w:rPr>
          <w:color w:val="auto"/>
          <w:highlight w:val="white"/>
        </w:rPr>
      </w:r>
      <w:r/>
    </w:p>
    <w:p>
      <w:pPr>
        <w:ind w:firstLine="528"/>
        <w:spacing w:line="480" w:lineRule="exact"/>
        <w:rPr>
          <w:rFonts w:ascii="宋体" w:hAnsi="宋体" w:cs="宋体"/>
          <w:color w:val="auto"/>
          <w:sz w:val="24"/>
          <w:highlight w:val="white"/>
        </w:rPr>
      </w:pPr>
      <w:r>
        <w:rPr>
          <w:rFonts w:hint="eastAsia" w:ascii="宋体" w:hAnsi="宋体" w:cs="宋体"/>
          <w:color w:val="auto"/>
          <w:spacing w:val="12"/>
          <w:sz w:val="24"/>
          <w:highlight w:val="white"/>
          <w:lang w:val="en-US" w:eastAsia="zh-CN"/>
        </w:rPr>
        <w:t xml:space="preserve">13.3</w:t>
      </w:r>
      <w:r>
        <w:rPr>
          <w:rFonts w:ascii="宋体" w:hAnsi="宋体" w:cs="宋体"/>
          <w:color w:val="auto"/>
          <w:spacing w:val="12"/>
          <w:sz w:val="24"/>
          <w:highlight w:val="white"/>
        </w:rPr>
        <w:t xml:space="preserve">除本合同另有规定外，合同双方必须完全履行本合同，否则应承担相应的违约责</w:t>
      </w:r>
      <w:r>
        <w:rPr>
          <w:rFonts w:ascii="宋体" w:hAnsi="宋体" w:cs="宋体"/>
          <w:color w:val="auto"/>
          <w:spacing w:val="1"/>
          <w:sz w:val="24"/>
          <w:highlight w:val="white"/>
        </w:rPr>
        <w:t xml:space="preserve">任</w:t>
      </w:r>
      <w:r>
        <w:rPr>
          <w:rFonts w:ascii="宋体" w:hAnsi="宋体" w:cs="宋体"/>
          <w:color w:val="auto"/>
          <w:sz w:val="24"/>
          <w:highlight w:val="white"/>
        </w:rPr>
        <w:t xml:space="preserve">。</w:t>
      </w:r>
      <w:r>
        <w:rPr>
          <w:color w:val="auto"/>
          <w:highlight w:val="white"/>
        </w:rPr>
      </w:r>
      <w:r/>
    </w:p>
    <w:p>
      <w:pPr>
        <w:ind w:firstLine="536"/>
        <w:spacing w:line="480" w:lineRule="exact"/>
        <w:rPr>
          <w:rFonts w:ascii="宋体" w:hAnsi="宋体" w:cs="宋体"/>
          <w:color w:val="auto"/>
          <w:sz w:val="24"/>
          <w:highlight w:val="white"/>
        </w:rPr>
      </w:pPr>
      <w:r>
        <w:rPr>
          <w:rFonts w:hint="eastAsia" w:ascii="宋体" w:hAnsi="宋体" w:cs="宋体"/>
          <w:color w:val="auto"/>
          <w:spacing w:val="14"/>
          <w:sz w:val="24"/>
          <w:highlight w:val="white"/>
          <w:lang w:val="en-US" w:eastAsia="zh-CN"/>
        </w:rPr>
        <w:t xml:space="preserve">13.4</w:t>
      </w:r>
      <w:r>
        <w:rPr>
          <w:rFonts w:ascii="宋体" w:hAnsi="宋体" w:cs="宋体"/>
          <w:color w:val="auto"/>
          <w:spacing w:val="12"/>
          <w:sz w:val="24"/>
          <w:highlight w:val="white"/>
        </w:rPr>
        <w:t xml:space="preserve">乙方未在约定时间内完成维修，由此对甲方造成的一切损失均由乙方承担。</w:t>
      </w:r>
      <w:r>
        <w:rPr>
          <w:color w:val="auto"/>
          <w:highlight w:val="white"/>
        </w:rPr>
      </w:r>
      <w:r/>
    </w:p>
    <w:p>
      <w:pPr>
        <w:ind w:firstLine="528"/>
        <w:spacing w:line="480" w:lineRule="exact"/>
        <w:rPr>
          <w:rFonts w:ascii="宋体" w:hAnsi="宋体" w:cs="宋体"/>
          <w:color w:val="auto"/>
          <w:spacing w:val="12"/>
          <w:sz w:val="24"/>
          <w:highlight w:val="white"/>
        </w:rPr>
      </w:pPr>
      <w:r>
        <w:rPr>
          <w:rFonts w:hint="eastAsia" w:ascii="宋体" w:hAnsi="宋体" w:cs="宋体"/>
          <w:color w:val="auto"/>
          <w:spacing w:val="12"/>
          <w:sz w:val="24"/>
          <w:highlight w:val="white"/>
          <w:lang w:val="en-US" w:eastAsia="zh-CN"/>
        </w:rPr>
        <w:t xml:space="preserve">13.5</w:t>
      </w:r>
      <w:r>
        <w:rPr>
          <w:rFonts w:ascii="宋体" w:hAnsi="宋体" w:cs="宋体"/>
          <w:color w:val="auto"/>
          <w:spacing w:val="12"/>
          <w:sz w:val="24"/>
          <w:highlight w:val="white"/>
        </w:rPr>
        <w:t xml:space="preserve">因乙方维保导致设备不符合相关部门检测质量要求</w:t>
      </w:r>
      <w:r>
        <w:rPr>
          <w:rFonts w:hint="eastAsia" w:ascii="宋体" w:hAnsi="宋体" w:cs="宋体"/>
          <w:color w:val="auto"/>
          <w:spacing w:val="12"/>
          <w:sz w:val="24"/>
          <w:highlight w:val="white"/>
          <w:lang w:eastAsia="zh-CN"/>
        </w:rPr>
        <w:t xml:space="preserve">，或</w:t>
      </w:r>
      <w:r>
        <w:rPr>
          <w:rFonts w:ascii="宋体" w:hAnsi="宋体" w:cs="宋体"/>
          <w:color w:val="auto"/>
          <w:spacing w:val="12"/>
          <w:sz w:val="24"/>
          <w:highlight w:val="white"/>
        </w:rPr>
        <w:t xml:space="preserve">实际使用中造成甲方出现医疗事故或存在医疗事故风险的，甲方有权终止合同，乙方承担由此对甲方造成的一切损失，同时甲方保留追究其相关法律责任的权利。</w:t>
      </w:r>
      <w:r>
        <w:rPr>
          <w:color w:val="auto"/>
          <w:highlight w:val="white"/>
        </w:rPr>
      </w:r>
      <w:r/>
    </w:p>
    <w:p>
      <w:pPr>
        <w:ind w:firstLine="560"/>
        <w:spacing w:line="480" w:lineRule="exact"/>
        <w:rPr>
          <w:rFonts w:ascii="宋体" w:hAnsi="宋体" w:cs="宋体"/>
          <w:color w:val="auto"/>
          <w:sz w:val="24"/>
          <w:highlight w:val="white"/>
        </w:rPr>
      </w:pPr>
      <w:r>
        <w:rPr>
          <w:rFonts w:hint="eastAsia" w:ascii="宋体" w:hAnsi="宋体" w:cs="宋体"/>
          <w:color w:val="auto"/>
          <w:spacing w:val="20"/>
          <w:sz w:val="24"/>
          <w:highlight w:val="white"/>
          <w:lang w:val="en-US" w:eastAsia="zh-CN"/>
        </w:rPr>
        <w:t xml:space="preserve">13.6</w:t>
      </w:r>
      <w:r>
        <w:rPr>
          <w:rFonts w:ascii="宋体" w:hAnsi="宋体" w:cs="宋体"/>
          <w:color w:val="auto"/>
          <w:spacing w:val="10"/>
          <w:sz w:val="24"/>
          <w:highlight w:val="white"/>
        </w:rPr>
        <w:t xml:space="preserve">甲方有权根据乙方违约所造</w:t>
      </w:r>
      <w:r>
        <w:rPr>
          <w:rFonts w:hint="eastAsia" w:ascii="宋体" w:hAnsi="宋体" w:cs="宋体"/>
          <w:color w:val="auto"/>
          <w:spacing w:val="10"/>
          <w:sz w:val="24"/>
          <w:highlight w:val="white"/>
          <w:lang w:eastAsia="zh-CN"/>
        </w:rPr>
        <w:t xml:space="preserve">成的</w:t>
      </w:r>
      <w:r>
        <w:rPr>
          <w:rFonts w:ascii="宋体" w:hAnsi="宋体" w:cs="宋体"/>
          <w:color w:val="auto"/>
          <w:spacing w:val="10"/>
          <w:sz w:val="24"/>
          <w:highlight w:val="white"/>
        </w:rPr>
        <w:t xml:space="preserve">损失程度，对乙方选择如下处罚中的一款或多款：</w:t>
      </w:r>
      <w:r>
        <w:rPr>
          <w:color w:val="auto"/>
          <w:highlight w:val="white"/>
        </w:rPr>
      </w:r>
      <w:r/>
    </w:p>
    <w:p>
      <w:pPr>
        <w:ind w:firstLine="504"/>
        <w:spacing w:line="480" w:lineRule="exact"/>
        <w:rPr>
          <w:rFonts w:ascii="宋体" w:hAnsi="宋体" w:cs="宋体"/>
          <w:color w:val="auto"/>
          <w:sz w:val="24"/>
          <w:highlight w:val="white"/>
        </w:rPr>
      </w:pPr>
      <w:r>
        <w:rPr>
          <w:rFonts w:hint="eastAsia" w:ascii="宋体" w:hAnsi="宋体" w:cs="宋体"/>
          <w:color w:val="auto"/>
          <w:spacing w:val="6"/>
          <w:sz w:val="24"/>
          <w:highlight w:val="white"/>
          <w:lang w:eastAsia="zh-CN"/>
        </w:rPr>
        <w:t xml:space="preserve">1）</w:t>
      </w:r>
      <w:r>
        <w:rPr>
          <w:rFonts w:ascii="宋体" w:hAnsi="宋体" w:cs="宋体"/>
          <w:color w:val="auto"/>
          <w:spacing w:val="4"/>
          <w:sz w:val="24"/>
          <w:highlight w:val="white"/>
        </w:rPr>
        <w:t xml:space="preserve"> </w:t>
      </w:r>
      <w:r>
        <w:rPr>
          <w:rFonts w:ascii="宋体" w:hAnsi="宋体" w:cs="宋体"/>
          <w:color w:val="auto"/>
          <w:spacing w:val="3"/>
          <w:sz w:val="24"/>
          <w:highlight w:val="white"/>
        </w:rPr>
        <w:t xml:space="preserve">赔偿甲方合同价款30%的违约金；</w:t>
      </w:r>
      <w:r>
        <w:rPr>
          <w:color w:val="auto"/>
          <w:highlight w:val="white"/>
        </w:rPr>
      </w:r>
      <w:r/>
    </w:p>
    <w:p>
      <w:pPr>
        <w:ind w:firstLine="544"/>
        <w:spacing w:line="480" w:lineRule="exact"/>
        <w:rPr>
          <w:rFonts w:ascii="宋体" w:hAnsi="宋体" w:cs="宋体"/>
          <w:color w:val="auto"/>
          <w:sz w:val="24"/>
          <w:highlight w:val="white"/>
        </w:rPr>
      </w:pPr>
      <w:r>
        <w:rPr>
          <w:rFonts w:hint="eastAsia" w:ascii="宋体" w:hAnsi="宋体" w:cs="宋体"/>
          <w:color w:val="auto"/>
          <w:spacing w:val="16"/>
          <w:sz w:val="24"/>
          <w:highlight w:val="white"/>
          <w:lang w:eastAsia="zh-CN"/>
        </w:rPr>
        <w:t xml:space="preserve">2）</w:t>
      </w:r>
      <w:r>
        <w:rPr>
          <w:rFonts w:ascii="宋体" w:hAnsi="宋体" w:cs="宋体"/>
          <w:color w:val="auto"/>
          <w:spacing w:val="8"/>
          <w:sz w:val="24"/>
          <w:highlight w:val="white"/>
        </w:rPr>
        <w:t xml:space="preserve"> 终止维保合同，向甲方退还已经支付全部维保费用款；</w:t>
      </w:r>
      <w:r>
        <w:rPr>
          <w:color w:val="auto"/>
          <w:highlight w:val="white"/>
        </w:rPr>
      </w:r>
      <w:r/>
    </w:p>
    <w:p>
      <w:pPr>
        <w:ind w:firstLine="528"/>
        <w:spacing w:line="480" w:lineRule="exact"/>
        <w:rPr>
          <w:rFonts w:ascii="宋体" w:hAnsi="宋体" w:cs="宋体"/>
          <w:color w:val="auto"/>
          <w:sz w:val="24"/>
          <w:highlight w:val="white"/>
        </w:rPr>
      </w:pPr>
      <w:r>
        <w:rPr>
          <w:rFonts w:hint="eastAsia" w:ascii="宋体" w:hAnsi="宋体" w:cs="宋体"/>
          <w:color w:val="auto"/>
          <w:spacing w:val="12"/>
          <w:sz w:val="24"/>
          <w:highlight w:val="white"/>
          <w:lang w:eastAsia="zh-CN"/>
        </w:rPr>
        <w:t xml:space="preserve">3）</w:t>
      </w:r>
      <w:r>
        <w:rPr>
          <w:rFonts w:ascii="宋体" w:hAnsi="宋体" w:cs="宋体"/>
          <w:color w:val="auto"/>
          <w:spacing w:val="7"/>
          <w:sz w:val="24"/>
          <w:highlight w:val="white"/>
        </w:rPr>
        <w:t xml:space="preserve"> 对已发生故障设备的恢复；</w:t>
      </w:r>
      <w:r>
        <w:rPr>
          <w:color w:val="auto"/>
          <w:highlight w:val="white"/>
        </w:rPr>
      </w:r>
      <w:r/>
    </w:p>
    <w:p>
      <w:pPr>
        <w:ind w:firstLine="520"/>
        <w:spacing w:line="480" w:lineRule="exact"/>
        <w:rPr>
          <w:rFonts w:ascii="宋体" w:hAnsi="宋体" w:cs="宋体"/>
          <w:color w:val="auto"/>
          <w:spacing w:val="10"/>
          <w:sz w:val="24"/>
          <w:highlight w:val="white"/>
        </w:rPr>
      </w:pPr>
      <w:r>
        <w:rPr>
          <w:rFonts w:hint="eastAsia" w:ascii="宋体" w:hAnsi="宋体" w:cs="宋体"/>
          <w:color w:val="auto"/>
          <w:spacing w:val="10"/>
          <w:sz w:val="24"/>
          <w:highlight w:val="white"/>
          <w:lang w:val="en-US" w:eastAsia="zh-CN"/>
        </w:rPr>
        <w:t xml:space="preserve">13.7</w:t>
      </w:r>
      <w:r>
        <w:rPr>
          <w:rFonts w:ascii="宋体" w:hAnsi="宋体" w:cs="宋体"/>
          <w:color w:val="auto"/>
          <w:spacing w:val="10"/>
          <w:sz w:val="24"/>
          <w:highlight w:val="white"/>
        </w:rPr>
        <w:t xml:space="preserve">乙方接到甲方的故障报修电话，未在规定的时间到达现场或提供电话支持服务；或虽然到达现场或提供电话支持服务但仍然无法排除故障的，导致设备瘫痪每</w:t>
      </w:r>
      <w:r>
        <w:rPr>
          <w:rFonts w:hint="eastAsia" w:ascii="宋体" w:hAnsi="宋体" w:cs="宋体"/>
          <w:color w:val="auto"/>
          <w:spacing w:val="10"/>
          <w:sz w:val="24"/>
          <w:highlight w:val="white"/>
        </w:rPr>
        <w:t xml:space="preserve">出现一次，</w:t>
      </w:r>
      <w:r>
        <w:rPr>
          <w:rFonts w:hint="eastAsia" w:ascii="宋体" w:hAnsi="宋体" w:cs="宋体"/>
          <w:color w:val="auto"/>
          <w:spacing w:val="10"/>
          <w:sz w:val="24"/>
          <w:highlight w:val="white"/>
        </w:rPr>
        <w:t xml:space="preserve">第一次扣除10%的履约保证金，第二次扣除20%的履约保证金</w:t>
      </w:r>
      <w:r>
        <w:rPr>
          <w:rFonts w:hint="eastAsia" w:ascii="宋体" w:hAnsi="宋体" w:cs="宋体"/>
          <w:color w:val="auto"/>
          <w:spacing w:val="10"/>
          <w:sz w:val="24"/>
          <w:highlight w:val="white"/>
          <w:lang w:eastAsia="zh-CN"/>
        </w:rPr>
        <w:t xml:space="preserve">，</w:t>
      </w:r>
      <w:r>
        <w:rPr>
          <w:rFonts w:hint="eastAsia" w:ascii="宋体" w:hAnsi="宋体" w:cs="宋体"/>
          <w:color w:val="auto"/>
          <w:spacing w:val="10"/>
          <w:sz w:val="24"/>
          <w:highlight w:val="white"/>
        </w:rPr>
        <w:t xml:space="preserve">一年内累计达到3次的，甲方有权解除合同。</w:t>
      </w:r>
      <w:r>
        <w:rPr>
          <w:color w:val="auto"/>
          <w:highlight w:val="white"/>
        </w:rPr>
      </w:r>
      <w:r/>
    </w:p>
    <w:p>
      <w:pPr>
        <w:ind w:firstLine="532"/>
        <w:spacing w:line="480" w:lineRule="exact"/>
        <w:rPr>
          <w:rFonts w:ascii="宋体" w:hAnsi="宋体" w:cs="宋体"/>
          <w:color w:val="auto"/>
          <w:spacing w:val="10"/>
          <w:sz w:val="24"/>
          <w:highlight w:val="white"/>
        </w:rPr>
      </w:pPr>
      <w:r>
        <w:rPr>
          <w:rFonts w:hint="eastAsia" w:ascii="宋体" w:hAnsi="宋体" w:cs="宋体"/>
          <w:color w:val="auto"/>
          <w:spacing w:val="13"/>
          <w:sz w:val="24"/>
          <w:highlight w:val="white"/>
          <w:lang w:val="en-US" w:eastAsia="zh-CN"/>
        </w:rPr>
        <w:t xml:space="preserve">13.8</w:t>
      </w:r>
      <w:r>
        <w:rPr>
          <w:rFonts w:ascii="宋体" w:hAnsi="宋体" w:cs="宋体"/>
          <w:color w:val="auto"/>
          <w:spacing w:val="13"/>
          <w:sz w:val="24"/>
          <w:highlight w:val="white"/>
        </w:rPr>
        <w:t xml:space="preserve">对经济损失的评估，将由甲乙双方共同协商</w:t>
      </w:r>
      <w:r>
        <w:rPr>
          <w:rFonts w:ascii="宋体" w:hAnsi="宋体" w:cs="宋体"/>
          <w:color w:val="auto"/>
          <w:spacing w:val="10"/>
          <w:sz w:val="24"/>
          <w:highlight w:val="white"/>
        </w:rPr>
        <w:t xml:space="preserve">。</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十</w:t>
      </w:r>
      <w:r>
        <w:rPr>
          <w:rFonts w:hint="eastAsia" w:ascii="黑体" w:hAnsi="黑体" w:eastAsia="黑体"/>
          <w:color w:val="auto"/>
          <w:sz w:val="24"/>
          <w:szCs w:val="24"/>
          <w:highlight w:val="white"/>
          <w:lang w:val="en-US" w:eastAsia="zh-CN"/>
        </w:rPr>
        <w:t xml:space="preserve">四</w:t>
      </w:r>
      <w:r>
        <w:rPr>
          <w:rFonts w:hint="eastAsia" w:ascii="黑体" w:hAnsi="黑体" w:eastAsia="黑体"/>
          <w:color w:val="auto"/>
          <w:sz w:val="24"/>
          <w:szCs w:val="24"/>
          <w:highlight w:val="white"/>
        </w:rPr>
        <w:t xml:space="preserve">、不可抗力事件处理</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4</w:t>
      </w:r>
      <w:r>
        <w:rPr>
          <w:rFonts w:hint="eastAsia"/>
          <w:color w:val="auto"/>
          <w:sz w:val="24"/>
          <w:szCs w:val="24"/>
          <w:highlight w:val="white"/>
        </w:rPr>
        <w:t xml:space="preserve">.1 在合同有效期内，任何一方因不可抗力事件导致不能履行合同的，则合同履行期可延长，其延长期与不可抗力影响期相同。</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4</w:t>
      </w:r>
      <w:r>
        <w:rPr>
          <w:rFonts w:hint="eastAsia"/>
          <w:color w:val="auto"/>
          <w:sz w:val="24"/>
          <w:szCs w:val="24"/>
          <w:highlight w:val="white"/>
        </w:rPr>
        <w:t xml:space="preserve">.2 不可抗力事件发生后，应立即通知对方，并寄送有关权威机构出具的证明。</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4</w:t>
      </w:r>
      <w:r>
        <w:rPr>
          <w:rFonts w:hint="eastAsia"/>
          <w:color w:val="auto"/>
          <w:sz w:val="24"/>
          <w:szCs w:val="24"/>
          <w:highlight w:val="white"/>
        </w:rPr>
        <w:t xml:space="preserve">.3 不可抗力事件延续120天以上，双方应通过友好协商，确定是否继续履行合同。</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十</w:t>
      </w:r>
      <w:r>
        <w:rPr>
          <w:rFonts w:hint="eastAsia" w:ascii="黑体" w:hAnsi="黑体" w:eastAsia="黑体"/>
          <w:color w:val="auto"/>
          <w:sz w:val="24"/>
          <w:szCs w:val="24"/>
          <w:highlight w:val="white"/>
          <w:lang w:val="en-US" w:eastAsia="zh-CN"/>
        </w:rPr>
        <w:t xml:space="preserve">五</w:t>
      </w:r>
      <w:r>
        <w:rPr>
          <w:rFonts w:hint="eastAsia" w:ascii="黑体" w:hAnsi="黑体" w:eastAsia="黑体"/>
          <w:color w:val="auto"/>
          <w:sz w:val="24"/>
          <w:szCs w:val="24"/>
          <w:highlight w:val="white"/>
        </w:rPr>
        <w:t xml:space="preserve">、解决争议的方法</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5</w:t>
      </w:r>
      <w:r>
        <w:rPr>
          <w:rFonts w:hint="eastAsia"/>
          <w:color w:val="auto"/>
          <w:sz w:val="24"/>
          <w:szCs w:val="24"/>
          <w:highlight w:val="white"/>
        </w:rPr>
        <w:t xml:space="preserve">.1 甲乙双方因合同签订、履行而发生的一切争议，应通过友好协商解决。如协商不成，按下列第</w:t>
      </w:r>
      <w:r>
        <w:rPr>
          <w:rFonts w:hint="eastAsia"/>
          <w:color w:val="auto"/>
          <w:sz w:val="24"/>
          <w:szCs w:val="24"/>
          <w:highlight w:val="white"/>
          <w:u w:val="single"/>
        </w:rPr>
        <w:t xml:space="preserve">（1）</w:t>
      </w:r>
      <w:r>
        <w:rPr>
          <w:rFonts w:hint="eastAsia"/>
          <w:color w:val="auto"/>
          <w:sz w:val="24"/>
          <w:szCs w:val="24"/>
          <w:highlight w:val="white"/>
        </w:rPr>
        <w:t xml:space="preserve">种方式解决：</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（1）向连云港仲裁委员会申请仲裁。</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（2）向合同签订地法院起诉，合同签订地在此约定为连云港市。</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十</w:t>
      </w:r>
      <w:r>
        <w:rPr>
          <w:rFonts w:hint="eastAsia" w:ascii="黑体" w:hAnsi="黑体" w:eastAsia="黑体"/>
          <w:color w:val="auto"/>
          <w:sz w:val="24"/>
          <w:szCs w:val="24"/>
          <w:highlight w:val="white"/>
          <w:lang w:val="en-US" w:eastAsia="zh-CN"/>
        </w:rPr>
        <w:t xml:space="preserve">六</w:t>
      </w:r>
      <w:r>
        <w:rPr>
          <w:rFonts w:hint="eastAsia" w:ascii="黑体" w:hAnsi="黑体" w:eastAsia="黑体"/>
          <w:color w:val="auto"/>
          <w:sz w:val="24"/>
          <w:szCs w:val="24"/>
          <w:highlight w:val="white"/>
        </w:rPr>
        <w:t xml:space="preserve">、合同生效及其他</w:t>
      </w:r>
      <w:r>
        <w:rPr>
          <w:color w:val="auto"/>
          <w:highlight w:val="white"/>
        </w:rPr>
      </w:r>
      <w:r/>
    </w:p>
    <w:p>
      <w:pPr>
        <w:ind w:firstLine="480"/>
        <w:jc w:val="left"/>
        <w:spacing w:line="500" w:lineRule="exact"/>
        <w:rPr>
          <w:rFonts w:hint="eastAsia"/>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6</w:t>
      </w:r>
      <w:r>
        <w:rPr>
          <w:rFonts w:hint="eastAsia"/>
          <w:color w:val="auto"/>
          <w:sz w:val="24"/>
          <w:szCs w:val="24"/>
          <w:highlight w:val="white"/>
        </w:rPr>
        <w:t xml:space="preserve">.1 合同经双方法定代表人或授权代表签字并加盖单位公章后生效。</w:t>
      </w:r>
      <w:r>
        <w:rPr>
          <w:color w:val="auto"/>
          <w:highlight w:val="white"/>
        </w:rPr>
      </w:r>
      <w:r/>
    </w:p>
    <w:p>
      <w:pPr>
        <w:ind w:firstLine="516"/>
        <w:spacing w:line="480" w:lineRule="exact"/>
        <w:rPr>
          <w:rFonts w:ascii="宋体" w:hAnsi="宋体" w:cs="宋体"/>
          <w:color w:val="auto"/>
          <w:sz w:val="24"/>
          <w:highlight w:val="white"/>
        </w:rPr>
      </w:pPr>
      <w:r>
        <w:rPr>
          <w:rFonts w:ascii="宋体" w:hAnsi="宋体" w:cs="宋体"/>
          <w:color w:val="auto"/>
          <w:spacing w:val="9"/>
          <w:sz w:val="24"/>
          <w:highlight w:val="white"/>
        </w:rPr>
        <w:t xml:space="preserve">如果任何一方拟对协议提出修改或补充，需提前 30 天向另一方书面提出，经双方</w:t>
      </w:r>
      <w:r>
        <w:rPr>
          <w:rFonts w:ascii="宋体" w:hAnsi="宋体" w:cs="宋体"/>
          <w:color w:val="auto"/>
          <w:spacing w:val="7"/>
          <w:sz w:val="24"/>
          <w:highlight w:val="white"/>
        </w:rPr>
        <w:t xml:space="preserve">协</w:t>
      </w:r>
      <w:r>
        <w:rPr>
          <w:rFonts w:ascii="宋体" w:hAnsi="宋体" w:cs="宋体"/>
          <w:color w:val="auto"/>
          <w:spacing w:val="9"/>
          <w:sz w:val="24"/>
          <w:highlight w:val="white"/>
        </w:rPr>
        <w:t xml:space="preserve">商同意后方可以协议附件形式对协议进行修改或补充</w:t>
      </w:r>
      <w:r>
        <w:rPr>
          <w:rFonts w:ascii="宋体" w:hAnsi="宋体" w:cs="宋体"/>
          <w:color w:val="auto"/>
          <w:spacing w:val="8"/>
          <w:sz w:val="24"/>
          <w:highlight w:val="white"/>
        </w:rPr>
        <w:t xml:space="preserve">。</w:t>
      </w:r>
      <w:r>
        <w:rPr>
          <w:color w:val="auto"/>
          <w:highlight w:val="white"/>
        </w:rPr>
      </w:r>
      <w:r/>
    </w:p>
    <w:p>
      <w:pPr>
        <w:pStyle w:val="823"/>
        <w:rPr>
          <w:rFonts w:hint="eastAsia"/>
          <w:color w:val="auto"/>
          <w:sz w:val="24"/>
          <w:szCs w:val="24"/>
          <w:highlight w:val="white"/>
        </w:rPr>
      </w:pPr>
      <w:r>
        <w:rPr>
          <w:rFonts w:hint="eastAsia"/>
          <w:color w:val="auto"/>
          <w:sz w:val="24"/>
          <w:szCs w:val="24"/>
          <w:highlight w:val="white"/>
        </w:rPr>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6</w:t>
      </w:r>
      <w:r>
        <w:rPr>
          <w:rFonts w:hint="eastAsia"/>
          <w:color w:val="auto"/>
          <w:sz w:val="24"/>
          <w:szCs w:val="24"/>
          <w:highlight w:val="white"/>
        </w:rPr>
        <w:t xml:space="preserve">.2 本合同未尽事宜，遵照</w:t>
      </w:r>
      <w:r>
        <w:rPr>
          <w:rFonts w:hint="eastAsia"/>
          <w:color w:val="auto"/>
          <w:sz w:val="24"/>
          <w:highlight w:val="white"/>
        </w:rPr>
        <w:t xml:space="preserve">《中华人民共和国民法典》</w:t>
      </w:r>
      <w:r>
        <w:rPr>
          <w:rFonts w:hint="eastAsia"/>
          <w:color w:val="auto"/>
          <w:sz w:val="24"/>
          <w:szCs w:val="24"/>
          <w:highlight w:val="white"/>
        </w:rPr>
        <w:t xml:space="preserve">、《</w:t>
      </w:r>
      <w:r>
        <w:rPr>
          <w:rFonts w:hint="eastAsia"/>
          <w:color w:val="auto"/>
          <w:sz w:val="24"/>
          <w:highlight w:val="white"/>
        </w:rPr>
        <w:t xml:space="preserve">中华人民共和国</w:t>
      </w:r>
      <w:r>
        <w:rPr>
          <w:rFonts w:hint="eastAsia"/>
          <w:color w:val="auto"/>
          <w:sz w:val="24"/>
          <w:szCs w:val="24"/>
          <w:highlight w:val="white"/>
        </w:rPr>
        <w:t xml:space="preserve">政府采购法》有关条文执行。</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w:t>
      </w:r>
      <w:r>
        <w:rPr>
          <w:rFonts w:hint="eastAsia"/>
          <w:color w:val="auto"/>
          <w:sz w:val="24"/>
          <w:szCs w:val="24"/>
          <w:highlight w:val="white"/>
          <w:lang w:val="en-US" w:eastAsia="zh-CN"/>
        </w:rPr>
        <w:t xml:space="preserve">6</w:t>
      </w:r>
      <w:r>
        <w:rPr>
          <w:rFonts w:hint="eastAsia"/>
          <w:color w:val="auto"/>
          <w:sz w:val="24"/>
          <w:szCs w:val="24"/>
          <w:highlight w:val="white"/>
        </w:rPr>
        <w:t xml:space="preserve">.3 本合同正本一式</w:t>
      </w:r>
      <w:r>
        <w:rPr>
          <w:rFonts w:hint="eastAsia" w:eastAsia="宋体"/>
          <w:color w:val="auto"/>
          <w:sz w:val="24"/>
          <w:szCs w:val="24"/>
          <w:highlight w:val="white"/>
        </w:rPr>
        <w:t xml:space="preserve">捌</w:t>
      </w:r>
      <w:r>
        <w:rPr>
          <w:rFonts w:hint="eastAsia"/>
          <w:color w:val="auto"/>
          <w:sz w:val="24"/>
          <w:szCs w:val="24"/>
          <w:highlight w:val="white"/>
        </w:rPr>
        <w:t xml:space="preserve">份，具有同等法律效力，甲方执</w:t>
      </w:r>
      <w:r>
        <w:rPr>
          <w:rFonts w:hint="eastAsia" w:eastAsia="宋体"/>
          <w:color w:val="auto"/>
          <w:sz w:val="24"/>
          <w:szCs w:val="24"/>
          <w:highlight w:val="white"/>
        </w:rPr>
        <w:t xml:space="preserve">叁</w:t>
      </w:r>
      <w:r>
        <w:rPr>
          <w:rFonts w:hint="eastAsia"/>
          <w:color w:val="auto"/>
          <w:sz w:val="24"/>
          <w:szCs w:val="24"/>
          <w:highlight w:val="white"/>
        </w:rPr>
        <w:t xml:space="preserve">份、乙方执</w:t>
      </w:r>
      <w:r>
        <w:rPr>
          <w:rFonts w:hint="eastAsia" w:eastAsia="宋体"/>
          <w:color w:val="auto"/>
          <w:sz w:val="24"/>
          <w:szCs w:val="24"/>
          <w:highlight w:val="white"/>
        </w:rPr>
        <w:t xml:space="preserve">叁</w:t>
      </w:r>
      <w:r>
        <w:rPr>
          <w:rFonts w:hint="eastAsia"/>
          <w:color w:val="auto"/>
          <w:sz w:val="24"/>
          <w:szCs w:val="24"/>
          <w:highlight w:val="white"/>
        </w:rPr>
        <w:t xml:space="preserve">份，甲方报一份至政府采购监督管理部门。</w:t>
      </w:r>
      <w:r>
        <w:rPr>
          <w:color w:val="auto"/>
          <w:highlight w:val="white"/>
        </w:rPr>
      </w:r>
      <w:r/>
    </w:p>
    <w:p>
      <w:pPr>
        <w:ind w:firstLine="480"/>
        <w:jc w:val="left"/>
        <w:spacing w:line="500" w:lineRule="exact"/>
        <w:rPr>
          <w:color w:val="auto"/>
          <w:sz w:val="24"/>
          <w:szCs w:val="24"/>
          <w:highlight w:val="white"/>
        </w:rPr>
      </w:pPr>
      <w:r>
        <w:rPr>
          <w:color w:val="auto"/>
          <w:sz w:val="24"/>
          <w:szCs w:val="24"/>
          <w:highlight w:val="white"/>
        </w:rPr>
      </w:r>
      <w:r>
        <w:rPr>
          <w:color w:val="auto"/>
          <w:highlight w:val="white"/>
        </w:rPr>
      </w:r>
      <w:r/>
    </w:p>
    <w:p>
      <w:pPr>
        <w:ind w:firstLine="480"/>
        <w:jc w:val="left"/>
        <w:spacing w:line="500" w:lineRule="exact"/>
        <w:rPr>
          <w:color w:val="auto"/>
          <w:sz w:val="24"/>
          <w:szCs w:val="24"/>
          <w:highlight w:val="white"/>
        </w:rPr>
      </w:pPr>
      <w:r>
        <w:rPr>
          <w:color w:val="auto"/>
          <w:sz w:val="24"/>
          <w:szCs w:val="24"/>
          <w:highlight w:val="white"/>
        </w:rPr>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甲方：                        乙方： </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地址：                        地址： </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法定代表人或授权代表：        法定代表人或授权代表：</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联系电话：                    联系电话：     </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                                     </w:t>
      </w:r>
      <w:r>
        <w:rPr>
          <w:color w:val="auto"/>
          <w:highlight w:val="white"/>
        </w:rPr>
      </w:r>
      <w:r/>
    </w:p>
    <w:p>
      <w:pPr>
        <w:ind w:firstLine="480"/>
        <w:jc w:val="both"/>
        <w:spacing w:line="500" w:lineRule="exact"/>
        <w:rPr>
          <w:color w:val="auto"/>
          <w:sz w:val="24"/>
          <w:szCs w:val="24"/>
          <w:highlight w:val="white"/>
        </w:rPr>
      </w:pPr>
      <w:r>
        <w:rPr>
          <w:rFonts w:hint="eastAsia"/>
          <w:color w:val="auto"/>
          <w:sz w:val="24"/>
          <w:szCs w:val="24"/>
          <w:highlight w:val="white"/>
        </w:rPr>
        <w:t xml:space="preserve">签订日期：       年    月    日</w:t>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t xml:space="preserve">附件考核表：</w:t>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tbl>
      <w:tblPr>
        <w:tblStyle w:val="817"/>
        <w:tblpPr w:horzAnchor="page" w:tblpX="1991" w:vertAnchor="text" w:tblpY="24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3021"/>
        <w:gridCol w:w="1762"/>
        <w:gridCol w:w="1333"/>
        <w:gridCol w:w="950"/>
      </w:tblGrid>
      <w:t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序号</w:t>
            </w:r>
            <w:r>
              <w:rPr>
                <w:color w:val="auto"/>
                <w:highlight w:val="white"/>
              </w:rPr>
            </w:r>
            <w:r/>
          </w:p>
        </w:tc>
        <w:tc>
          <w:tcPr>
            <w:gridSpan w:val="2"/>
            <w:tcW w:w="478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考核内容</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分值</w:t>
            </w:r>
            <w:r>
              <w:rPr>
                <w:color w:val="auto"/>
                <w:highlight w:val="white"/>
              </w:rPr>
            </w:r>
            <w:r/>
          </w:p>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（100分）</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得分</w:t>
            </w:r>
            <w:r>
              <w:rPr>
                <w:color w:val="auto"/>
                <w:highlight w:val="white"/>
              </w:rPr>
            </w:r>
            <w:r/>
          </w:p>
        </w:tc>
      </w:tr>
      <w:t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保修期内，每年对设备保养</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lang w:val="en-US" w:eastAsia="zh-CN"/>
              </w:rPr>
              <w:t xml:space="preserve">   </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次包含但不限于保养所需的配件更换等</w:t>
            </w:r>
            <w:r>
              <w:rPr>
                <w:rFonts w:hint="eastAsia" w:ascii="宋体" w:hAnsi="宋体" w:eastAsia="宋体" w:cs="宋体"/>
                <w:color w:val="auto"/>
                <w:highlight w:val="white"/>
                <w:lang w:eastAsia="zh-CN"/>
              </w:rPr>
              <w:t xml:space="preserve">）</w:t>
            </w:r>
            <w:r>
              <w:rPr>
                <w:rFonts w:hint="eastAsia" w:ascii="宋体" w:hAnsi="宋体" w:eastAsia="宋体" w:cs="宋体"/>
                <w:color w:val="auto"/>
                <w:highlight w:val="white"/>
              </w:rPr>
              <w:t xml:space="preserve">，每少一次扣 5 分。</w:t>
            </w:r>
            <w:r>
              <w:rPr>
                <w:color w:val="auto"/>
                <w:highlight w:val="white"/>
              </w:rPr>
            </w:r>
            <w:r/>
          </w:p>
          <w:p>
            <w:pPr>
              <w:jc w:val="both"/>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保养不及时，每次扣2分。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20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2</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每年对设备参数性能进行质控校准 </w:t>
            </w:r>
            <w:r>
              <w:rPr>
                <w:rFonts w:hint="eastAsia" w:ascii="宋体" w:hAnsi="宋体" w:eastAsia="宋体" w:cs="宋体"/>
                <w:color w:val="auto"/>
                <w:highlight w:val="white"/>
                <w:lang w:val="en-US" w:eastAsia="zh-CN"/>
              </w:rPr>
              <w:t xml:space="preserve">   </w:t>
            </w:r>
            <w:r>
              <w:rPr>
                <w:rFonts w:hint="eastAsia" w:ascii="宋体" w:hAnsi="宋体" w:eastAsia="宋体" w:cs="宋体"/>
                <w:color w:val="auto"/>
                <w:highlight w:val="white"/>
              </w:rPr>
              <w:t xml:space="preserve"> 次，提供质控校准报告，每少一次扣 5 分。</w:t>
            </w:r>
            <w:r>
              <w:rPr>
                <w:color w:val="auto"/>
                <w:highlight w:val="white"/>
              </w:rPr>
            </w:r>
            <w:r/>
          </w:p>
          <w:p>
            <w:pPr>
              <w:jc w:val="both"/>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质控校准不及时，每次扣2分。</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20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3</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每天 24h 电话支持，如果设备发生故障，中标人接到报修电话后 2 小时 内响应，并给出解决方案。未及时响应的每次扣 2.5分。</w:t>
            </w:r>
            <w:r>
              <w:rPr>
                <w:rFonts w:hint="eastAsia" w:ascii="宋体" w:hAnsi="宋体" w:eastAsia="宋体" w:cs="宋体"/>
                <w:color w:val="auto"/>
                <w:highlight w:val="white"/>
                <w:lang w:eastAsia="zh-CN"/>
              </w:rPr>
              <w:t xml:space="preserve">超过</w:t>
            </w:r>
            <w:r>
              <w:rPr>
                <w:rFonts w:hint="eastAsia" w:ascii="宋体" w:hAnsi="宋体" w:eastAsia="宋体" w:cs="宋体"/>
                <w:color w:val="auto"/>
                <w:highlight w:val="white"/>
                <w:lang w:val="en-US" w:eastAsia="zh-CN"/>
              </w:rPr>
              <w:t xml:space="preserve">24小时未解决故障，每次扣5分。超过48小时未解决故障，每次扣10分。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10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4</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电话支持无法解决的，维修人员需 24小时内到达现场。未按时到达或完成维修的每次扣 </w:t>
            </w:r>
            <w:r>
              <w:rPr>
                <w:rFonts w:hint="eastAsia" w:ascii="宋体" w:hAnsi="宋体" w:eastAsia="宋体" w:cs="宋体"/>
                <w:color w:val="auto"/>
                <w:highlight w:val="white"/>
                <w:lang w:val="en-US" w:eastAsia="zh-CN"/>
              </w:rPr>
              <w:t xml:space="preserve">2</w:t>
            </w:r>
            <w:r>
              <w:rPr>
                <w:rFonts w:hint="eastAsia" w:ascii="宋体" w:hAnsi="宋体" w:eastAsia="宋体" w:cs="宋体"/>
                <w:color w:val="auto"/>
                <w:highlight w:val="white"/>
              </w:rPr>
              <w:t xml:space="preserve"> 分。无特殊原因单次故障维修时长超过 4 天，每 次扣 5 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20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5</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合同期内每年设备运行率小于 95%的，每超过 1 天，保修期延长 7 天且每低 一个百分点扣 </w:t>
            </w:r>
            <w:r>
              <w:rPr>
                <w:rFonts w:hint="eastAsia" w:ascii="宋体" w:hAnsi="宋体" w:eastAsia="宋体" w:cs="宋体"/>
                <w:color w:val="auto"/>
                <w:highlight w:val="white"/>
                <w:lang w:val="en-US" w:eastAsia="zh-CN"/>
              </w:rPr>
              <w:t xml:space="preserve">2.5</w:t>
            </w:r>
            <w:r>
              <w:rPr>
                <w:rFonts w:hint="eastAsia" w:ascii="宋体" w:hAnsi="宋体" w:eastAsia="宋体" w:cs="宋体"/>
                <w:color w:val="auto"/>
                <w:highlight w:val="white"/>
              </w:rPr>
              <w:t xml:space="preserve">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10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6</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所更换的配件必须为原厂全新配件</w:t>
            </w:r>
            <w:r>
              <w:rPr>
                <w:rFonts w:hint="eastAsia" w:ascii="宋体" w:hAnsi="宋体" w:eastAsia="宋体" w:cs="宋体"/>
                <w:color w:val="auto"/>
                <w:highlight w:val="white"/>
                <w:lang w:eastAsia="zh-CN"/>
              </w:rPr>
              <w:t xml:space="preserve">，</w:t>
            </w:r>
            <w:r>
              <w:rPr>
                <w:rFonts w:hint="eastAsia" w:ascii="宋体" w:hAnsi="宋体" w:eastAsia="宋体" w:cs="宋体"/>
                <w:color w:val="auto"/>
                <w:highlight w:val="white"/>
              </w:rPr>
              <w:t xml:space="preserve">如有不符，每项扣 5 分。</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15</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rHeight w:val="1135"/>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7</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每</w:t>
            </w:r>
            <w:r>
              <w:rPr>
                <w:rFonts w:hint="eastAsia" w:ascii="宋体" w:hAnsi="宋体" w:eastAsia="宋体" w:cs="宋体"/>
                <w:color w:val="auto"/>
                <w:highlight w:val="white"/>
                <w:lang w:eastAsia="zh-CN"/>
              </w:rPr>
              <w:t xml:space="preserve">季度</w:t>
            </w:r>
            <w:r>
              <w:rPr>
                <w:rFonts w:hint="eastAsia" w:ascii="宋体" w:hAnsi="宋体" w:eastAsia="宋体" w:cs="宋体"/>
                <w:color w:val="auto"/>
                <w:highlight w:val="white"/>
              </w:rPr>
              <w:t xml:space="preserve">对每台年度</w:t>
            </w:r>
            <w:r>
              <w:rPr>
                <w:rFonts w:hint="eastAsia" w:ascii="宋体" w:hAnsi="宋体" w:eastAsia="宋体" w:cs="宋体"/>
                <w:color w:val="auto"/>
                <w:highlight w:val="white"/>
                <w:lang w:eastAsia="zh-CN"/>
              </w:rPr>
              <w:t xml:space="preserve">设备质控和</w:t>
            </w:r>
            <w:r>
              <w:rPr>
                <w:rFonts w:hint="eastAsia" w:ascii="宋体" w:hAnsi="宋体" w:eastAsia="宋体" w:cs="宋体"/>
                <w:color w:val="auto"/>
                <w:highlight w:val="white"/>
              </w:rPr>
              <w:t xml:space="preserve">维保情况进行总结分析，装订成册后交采购人管理部门（医学工程部）审核存档</w:t>
            </w:r>
            <w:r>
              <w:rPr>
                <w:rFonts w:hint="eastAsia" w:ascii="宋体" w:hAnsi="宋体" w:eastAsia="宋体" w:cs="宋体"/>
                <w:color w:val="auto"/>
                <w:highlight w:val="white"/>
                <w:lang w:eastAsia="zh-CN"/>
              </w:rPr>
              <w:t xml:space="preserve">并同时提供</w:t>
            </w:r>
            <w:r>
              <w:rPr>
                <w:rFonts w:hint="eastAsia" w:ascii="宋体" w:hAnsi="宋体" w:eastAsia="宋体" w:cs="宋体"/>
                <w:color w:val="auto"/>
                <w:highlight w:val="white"/>
                <w:lang w:val="en-US" w:eastAsia="zh-CN"/>
              </w:rPr>
              <w:t xml:space="preserve">1份电子版</w:t>
            </w:r>
            <w:r>
              <w:rPr>
                <w:rFonts w:hint="eastAsia" w:ascii="宋体" w:hAnsi="宋体" w:eastAsia="宋体" w:cs="宋体"/>
                <w:color w:val="auto"/>
                <w:highlight w:val="white"/>
              </w:rPr>
              <w:t xml:space="preserve">。</w:t>
            </w:r>
            <w:r>
              <w:rPr>
                <w:rFonts w:hint="eastAsia" w:ascii="宋体" w:hAnsi="宋体" w:eastAsia="宋体" w:cs="宋体"/>
                <w:color w:val="auto"/>
                <w:highlight w:val="white"/>
                <w:lang w:eastAsia="zh-CN"/>
              </w:rPr>
              <w:t xml:space="preserve">未及时按照提供的每次扣</w:t>
            </w:r>
            <w:r>
              <w:rPr>
                <w:rFonts w:hint="eastAsia" w:ascii="宋体" w:hAnsi="宋体" w:eastAsia="宋体" w:cs="宋体"/>
                <w:color w:val="auto"/>
                <w:highlight w:val="white"/>
                <w:lang w:val="en-US" w:eastAsia="zh-CN"/>
              </w:rPr>
              <w:t xml:space="preserve">5分。</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5</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rHeight w:val="428"/>
        </w:trPr>
        <w:tc>
          <w:tcPr>
            <w:gridSpan w:val="4"/>
            <w:tcW w:w="6917"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合计</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trHeight w:val="862"/>
        </w:trPr>
        <w:tc>
          <w:tcPr>
            <w:gridSpan w:val="2"/>
            <w:tcW w:w="3822" w:type="dxa"/>
            <w:vAlign w:val="top"/>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考核人签字：</w:t>
            </w:r>
            <w:r>
              <w:rPr>
                <w:color w:val="auto"/>
                <w:highlight w:val="white"/>
              </w:rPr>
            </w:r>
            <w:r/>
          </w:p>
        </w:tc>
        <w:tc>
          <w:tcPr>
            <w:gridSpan w:val="3"/>
            <w:tcW w:w="4045" w:type="dxa"/>
            <w:vAlign w:val="top"/>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归口科室负责人签字：</w:t>
            </w:r>
            <w:r>
              <w:rPr>
                <w:color w:val="auto"/>
                <w:highlight w:val="white"/>
              </w:rPr>
            </w:r>
            <w:r/>
          </w:p>
        </w:tc>
      </w:tr>
    </w:tbl>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jc w:val="left"/>
        <w:widowControl/>
        <w:rPr>
          <w:rFonts w:hint="eastAsia"/>
          <w:color w:val="auto"/>
          <w:sz w:val="24"/>
          <w:szCs w:val="24"/>
          <w:highlight w:val="white"/>
        </w:rPr>
      </w:pPr>
      <w:r>
        <w:rPr>
          <w:rFonts w:hint="eastAsia"/>
          <w:color w:val="auto"/>
          <w:sz w:val="24"/>
          <w:szCs w:val="24"/>
          <w:highlight w:val="white"/>
          <w:lang w:val="en-US" w:eastAsia="zh-CN"/>
        </w:rPr>
      </w:r>
      <w:r>
        <w:rPr>
          <w:color w:val="auto"/>
          <w:highlight w:val="white"/>
        </w:rPr>
      </w:r>
      <w:r/>
    </w:p>
    <w:p>
      <w:pPr>
        <w:pStyle w:val="780"/>
        <w:jc w:val="center"/>
        <w:rPr>
          <w:b w:val="0"/>
          <w:bCs w:val="0"/>
          <w:color w:val="auto"/>
          <w:highlight w:val="white"/>
        </w:rPr>
      </w:pPr>
      <w:r>
        <w:rPr>
          <w:color w:val="auto"/>
          <w:highlight w:val="white"/>
        </w:rPr>
      </w:r>
      <w:bookmarkStart w:id="3" w:name="_Toc155796359"/>
      <w:r>
        <w:rPr>
          <w:rFonts w:hint="eastAsia"/>
          <w:b w:val="0"/>
          <w:bCs w:val="0"/>
          <w:color w:val="auto"/>
          <w:highlight w:val="white"/>
        </w:rPr>
        <w:t xml:space="preserve">第四章  采购需求</w:t>
      </w:r>
      <w:bookmarkEnd w:id="3"/>
      <w:r>
        <w:rPr>
          <w:color w:val="auto"/>
          <w:highlight w:val="white"/>
        </w:rPr>
      </w:r>
      <w:r/>
    </w:p>
    <w:p>
      <w:pPr>
        <w:ind w:firstLine="480"/>
        <w:jc w:val="left"/>
        <w:keepLines w:val="0"/>
        <w:keepNext w:val="0"/>
        <w:pageBreakBefore w:val="0"/>
        <w:spacing w:line="336"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说明：本项目采购方式为</w:t>
      </w:r>
      <w:r>
        <w:rPr>
          <w:rFonts w:hint="eastAsia" w:ascii="宋体" w:hAnsi="宋体" w:eastAsia="宋体" w:cs="宋体"/>
          <w:b/>
          <w:bCs/>
          <w:color w:val="auto"/>
          <w:sz w:val="24"/>
          <w:szCs w:val="24"/>
          <w:highlight w:val="white"/>
          <w:u w:val="single"/>
        </w:rPr>
        <w:t xml:space="preserve">公开招标</w:t>
      </w:r>
      <w:r>
        <w:rPr>
          <w:rFonts w:hint="eastAsia" w:ascii="宋体" w:hAnsi="宋体" w:eastAsia="宋体" w:cs="宋体"/>
          <w:color w:val="auto"/>
          <w:sz w:val="24"/>
          <w:szCs w:val="24"/>
          <w:highlight w:val="white"/>
        </w:rPr>
        <w:t xml:space="preserve">，项目属性为</w:t>
      </w:r>
      <w:r>
        <w:rPr>
          <w:rFonts w:hint="eastAsia" w:ascii="宋体" w:hAnsi="宋体" w:eastAsia="宋体" w:cs="宋体"/>
          <w:b/>
          <w:bCs/>
          <w:color w:val="auto"/>
          <w:sz w:val="24"/>
          <w:szCs w:val="24"/>
          <w:highlight w:val="white"/>
          <w:u w:val="single"/>
        </w:rPr>
        <w:t xml:space="preserve">服务</w:t>
      </w:r>
      <w:r>
        <w:rPr>
          <w:rFonts w:hint="eastAsia" w:ascii="宋体" w:hAnsi="宋体" w:eastAsia="宋体" w:cs="宋体"/>
          <w:color w:val="auto"/>
          <w:sz w:val="24"/>
          <w:szCs w:val="24"/>
          <w:highlight w:val="white"/>
        </w:rPr>
        <w:t xml:space="preserve">，采购标的对应的中小企业划分标准所属行业为</w:t>
      </w:r>
      <w:r>
        <w:rPr>
          <w:rFonts w:hint="eastAsia" w:ascii="宋体" w:hAnsi="宋体" w:eastAsia="宋体" w:cs="宋体"/>
          <w:b/>
          <w:bCs/>
          <w:color w:val="auto"/>
          <w:sz w:val="24"/>
          <w:szCs w:val="24"/>
          <w:highlight w:val="white"/>
          <w:u w:val="single"/>
        </w:rPr>
        <w:t xml:space="preserve">其他未列明行业</w:t>
      </w:r>
      <w:r>
        <w:rPr>
          <w:rFonts w:hint="eastAsia" w:ascii="宋体" w:hAnsi="宋体" w:eastAsia="宋体" w:cs="宋体"/>
          <w:color w:val="auto"/>
          <w:sz w:val="24"/>
          <w:szCs w:val="24"/>
          <w:highlight w:val="white"/>
        </w:rPr>
        <w:t xml:space="preserve">。</w:t>
      </w:r>
      <w:r>
        <w:rPr>
          <w:color w:val="auto"/>
          <w:highlight w:val="white"/>
        </w:rPr>
      </w:r>
      <w:r/>
    </w:p>
    <w:p>
      <w:pPr>
        <w:ind w:firstLine="480"/>
        <w:jc w:val="left"/>
        <w:keepLines w:val="0"/>
        <w:keepNext w:val="0"/>
        <w:pageBreakBefore w:val="0"/>
        <w:spacing w:line="336" w:lineRule="auto"/>
        <w:rPr>
          <w:rFonts w:ascii="宋体" w:hAnsi="宋体" w:eastAsia="宋体" w:cs="宋体"/>
          <w:color w:val="auto"/>
          <w:sz w:val="24"/>
          <w:highlight w:val="white"/>
        </w:rPr>
      </w:pPr>
      <w:r>
        <w:rPr>
          <w:rFonts w:hint="eastAsia" w:ascii="宋体" w:hAnsi="宋体" w:eastAsia="宋体" w:cs="宋体"/>
          <w:color w:val="auto"/>
          <w:sz w:val="24"/>
          <w:highlight w:val="white"/>
        </w:rPr>
        <w:t xml:space="preserve">根据《政府采购需求管理办法》等有关规定，采购人确定采购需求。</w:t>
      </w:r>
      <w:r>
        <w:rPr>
          <w:color w:val="auto"/>
          <w:highlight w:val="white"/>
        </w:rPr>
      </w:r>
      <w:r/>
    </w:p>
    <w:p>
      <w:pPr>
        <w:pStyle w:val="816"/>
        <w:ind w:firstLine="482"/>
        <w:keepLines w:val="0"/>
        <w:keepNext w:val="0"/>
        <w:pageBreakBefore w:val="0"/>
        <w:spacing w:line="336" w:lineRule="auto"/>
        <w:rPr>
          <w:rFonts w:ascii="宋体" w:hAnsi="宋体" w:eastAsia="宋体" w:cs="宋体"/>
          <w:b/>
          <w:bCs/>
          <w:color w:val="auto"/>
          <w:highlight w:val="white"/>
        </w:rPr>
      </w:pPr>
      <w:r>
        <w:rPr>
          <w:rFonts w:hint="eastAsia" w:ascii="宋体" w:hAnsi="宋体" w:eastAsia="宋体" w:cs="宋体"/>
          <w:b/>
          <w:bCs/>
          <w:color w:val="auto"/>
          <w:highlight w:val="white"/>
        </w:rPr>
        <w:t xml:space="preserve">本项目需求中若有标注★号的款项则为实质性要求和条件，由采购人根据实际情况设置，供应商必须逐条明确作出满足实质性要求和条件的响应，否则投标无效。</w:t>
      </w:r>
      <w:r>
        <w:rPr>
          <w:color w:val="auto"/>
          <w:highlight w:val="white"/>
        </w:rPr>
      </w:r>
      <w:r/>
    </w:p>
    <w:p>
      <w:pPr>
        <w:numPr>
          <w:ilvl w:val="0"/>
          <w:numId w:val="0"/>
        </w:numPr>
        <w:ind w:firstLine="562"/>
        <w:keepLines w:val="0"/>
        <w:keepNext w:val="0"/>
        <w:pageBreakBefore w:val="0"/>
        <w:spacing w:line="336" w:lineRule="auto"/>
        <w:rPr>
          <w:rFonts w:ascii="宋体" w:hAnsi="宋体" w:eastAsia="宋体" w:cs="宋体"/>
          <w:b/>
          <w:color w:val="auto"/>
          <w:sz w:val="28"/>
          <w:szCs w:val="28"/>
          <w:highlight w:val="white"/>
        </w:rPr>
      </w:pPr>
      <w:r>
        <w:rPr>
          <w:rFonts w:hint="eastAsia" w:ascii="宋体" w:hAnsi="宋体" w:eastAsia="宋体" w:cs="宋体"/>
          <w:b/>
          <w:color w:val="auto"/>
          <w:sz w:val="28"/>
          <w:szCs w:val="28"/>
          <w:highlight w:val="white"/>
          <w:lang w:val="en-US" w:eastAsia="zh-CN" w:bidi="ar-SA"/>
        </w:rPr>
        <w:t xml:space="preserve">一、</w:t>
      </w:r>
      <w:r>
        <w:rPr>
          <w:rFonts w:hint="eastAsia" w:ascii="宋体" w:hAnsi="宋体" w:eastAsia="宋体" w:cs="宋体"/>
          <w:b/>
          <w:color w:val="auto"/>
          <w:sz w:val="28"/>
          <w:szCs w:val="28"/>
          <w:highlight w:val="white"/>
        </w:rPr>
        <w:t xml:space="preserve">项目概况</w:t>
      </w:r>
      <w:r>
        <w:rPr>
          <w:color w:val="auto"/>
          <w:highlight w:val="white"/>
        </w:rPr>
      </w:r>
      <w:r/>
    </w:p>
    <w:p>
      <w:pPr>
        <w:pStyle w:val="823"/>
        <w:ind w:firstLine="480"/>
        <w:keepLines w:val="0"/>
        <w:keepNext w:val="0"/>
        <w:pageBreakBefore w:val="0"/>
        <w:spacing w:line="336" w:lineRule="auto"/>
        <w:rPr>
          <w:rFonts w:ascii="宋体" w:hAnsi="宋体" w:cs="宋体"/>
          <w:color w:val="auto"/>
          <w:highlight w:val="white"/>
        </w:rPr>
      </w:pPr>
      <w:r>
        <w:rPr>
          <w:rFonts w:hint="eastAsia" w:ascii="宋体" w:hAnsi="宋体" w:cs="宋体"/>
          <w:color w:val="auto"/>
          <w:sz w:val="24"/>
          <w:highlight w:val="white"/>
          <w:lang w:eastAsia="zh-CN"/>
        </w:rPr>
        <w:t xml:space="preserve">维保服务类型为全保型，主要内容为：包括但不限于提供技术支持服务、保修设备全部的部件（含球管、探测器、运动部件），全部配件更换（包含配套的循环制冷设备和所需液氦）、配套的后处理工作站维护及升级、安全检查、质量保证、安全性改版升级、24小时*365天热线支持、远程诊断服务、预防性保养（含预防性保养耗材）等。</w:t>
      </w:r>
      <w:r>
        <w:rPr>
          <w:color w:val="auto"/>
          <w:highlight w:val="white"/>
        </w:rPr>
      </w:r>
      <w:r/>
    </w:p>
    <w:p>
      <w:pPr>
        <w:ind w:firstLine="562"/>
        <w:keepLines w:val="0"/>
        <w:keepNext w:val="0"/>
        <w:pageBreakBefore w:val="0"/>
        <w:spacing w:line="336" w:lineRule="auto"/>
        <w:rPr>
          <w:rFonts w:ascii="宋体" w:hAnsi="宋体" w:eastAsia="宋体" w:cs="宋体"/>
          <w:b/>
          <w:color w:val="auto"/>
          <w:sz w:val="28"/>
          <w:szCs w:val="28"/>
          <w:highlight w:val="white"/>
        </w:rPr>
      </w:pPr>
      <w:r>
        <w:rPr>
          <w:rFonts w:hint="eastAsia" w:ascii="宋体" w:hAnsi="宋体" w:eastAsia="宋体" w:cs="宋体"/>
          <w:b/>
          <w:color w:val="auto"/>
          <w:sz w:val="28"/>
          <w:szCs w:val="28"/>
          <w:highlight w:val="white"/>
        </w:rPr>
        <w:t xml:space="preserve">二、服务技术要求</w:t>
      </w:r>
      <w:r>
        <w:rPr>
          <w:color w:val="auto"/>
          <w:highlight w:val="white"/>
        </w:rPr>
      </w:r>
      <w:r/>
    </w:p>
    <w:p>
      <w:pPr>
        <w:pStyle w:val="985"/>
        <w:numPr>
          <w:ilvl w:val="0"/>
          <w:numId w:val="2"/>
        </w:numPr>
        <w:ind w:left="0" w:firstLine="480"/>
        <w:jc w:val="both"/>
        <w:keepLines w:val="0"/>
        <w:keepNext w:val="0"/>
        <w:pageBreakBefore w:val="0"/>
        <w:spacing w:before="0" w:line="336" w:lineRule="auto"/>
        <w:widowControl w:val="off"/>
        <w:rPr>
          <w:rFonts w:hint="eastAsia" w:ascii="宋体" w:hAnsi="宋体"/>
          <w:color w:val="auto"/>
          <w:highlight w:val="white"/>
        </w:rPr>
      </w:pPr>
      <w:r>
        <w:rPr>
          <w:rFonts w:hint="eastAsia" w:ascii="宋体" w:hAnsi="宋体"/>
          <w:color w:val="auto"/>
          <w:highlight w:val="white"/>
        </w:rPr>
        <w:t xml:space="preserve">设备名称：</w:t>
      </w:r>
      <w:r>
        <w:rPr>
          <w:color w:val="auto"/>
          <w:highlight w:val="white"/>
        </w:rPr>
      </w:r>
      <w:r/>
    </w:p>
    <w:tbl>
      <w:tblPr>
        <w:tblStyle w:val="789"/>
        <w:tblpPr w:horzAnchor="page" w:tblpX="1838" w:vertAnchor="text" w:tblpY="5" w:leftFromText="180" w:topFromText="0" w:rightFromText="180" w:bottomFromText="0"/>
        <w:tblW w:w="78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3"/>
        <w:gridCol w:w="1095"/>
        <w:gridCol w:w="1324"/>
        <w:gridCol w:w="1414"/>
        <w:gridCol w:w="950"/>
        <w:gridCol w:w="1321"/>
        <w:gridCol w:w="1064"/>
      </w:tblGrid>
      <w:tr>
        <w:trPr>
          <w:jc w:val="center"/>
          <w:trHeight w:val="704"/>
        </w:trPr>
        <w:tc>
          <w:tcPr>
            <w:tcW w:w="703"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编号</w:t>
            </w:r>
            <w:r>
              <w:rPr>
                <w:color w:val="auto"/>
                <w:highlight w:val="white"/>
              </w:rPr>
            </w:r>
            <w:r/>
          </w:p>
        </w:tc>
        <w:tc>
          <w:tcPr>
            <w:tcW w:w="1095"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设备名称</w:t>
            </w:r>
            <w:r>
              <w:rPr>
                <w:color w:val="auto"/>
                <w:highlight w:val="white"/>
              </w:rPr>
            </w:r>
            <w:r/>
          </w:p>
        </w:tc>
        <w:tc>
          <w:tcPr>
            <w:tcW w:w="132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设备品牌</w:t>
            </w:r>
            <w:r>
              <w:rPr>
                <w:color w:val="auto"/>
                <w:highlight w:val="white"/>
              </w:rPr>
            </w:r>
            <w:r/>
          </w:p>
        </w:tc>
        <w:tc>
          <w:tcPr>
            <w:tcW w:w="141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设备型号</w:t>
            </w:r>
            <w:r>
              <w:rPr>
                <w:color w:val="auto"/>
                <w:highlight w:val="white"/>
              </w:rPr>
            </w:r>
            <w:r/>
          </w:p>
        </w:tc>
        <w:tc>
          <w:tcPr>
            <w:tcW w:w="950"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数量</w:t>
            </w:r>
            <w:r>
              <w:rPr>
                <w:color w:val="auto"/>
                <w:highlight w:val="white"/>
              </w:rPr>
            </w:r>
            <w:r/>
          </w:p>
        </w:tc>
        <w:tc>
          <w:tcPr>
            <w:tcW w:w="1321"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使用地点</w:t>
            </w:r>
            <w:r>
              <w:rPr>
                <w:color w:val="auto"/>
                <w:highlight w:val="white"/>
              </w:rPr>
            </w:r>
            <w:r/>
          </w:p>
        </w:tc>
        <w:tc>
          <w:tcPr>
            <w:tcW w:w="106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eastAsia="zh-CN"/>
              </w:rPr>
              <w:t xml:space="preserve">备注</w:t>
            </w:r>
            <w:r>
              <w:rPr>
                <w:color w:val="auto"/>
                <w:highlight w:val="white"/>
              </w:rPr>
            </w:r>
            <w:r/>
          </w:p>
        </w:tc>
      </w:tr>
      <w:tr>
        <w:trPr>
          <w:jc w:val="center"/>
          <w:trHeight w:val="577"/>
        </w:trPr>
        <w:tc>
          <w:tcPr>
            <w:tcW w:w="703"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1</w:t>
            </w:r>
            <w:r>
              <w:rPr>
                <w:color w:val="auto"/>
                <w:highlight w:val="white"/>
              </w:rPr>
            </w:r>
            <w:r/>
          </w:p>
        </w:tc>
        <w:tc>
          <w:tcPr>
            <w:tcW w:w="1095"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1.5T核磁</w:t>
            </w:r>
            <w:r>
              <w:rPr>
                <w:color w:val="auto"/>
                <w:highlight w:val="white"/>
              </w:rPr>
            </w:r>
            <w:r/>
          </w:p>
        </w:tc>
        <w:tc>
          <w:tcPr>
            <w:tcW w:w="132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西门子</w:t>
            </w:r>
            <w:r>
              <w:rPr>
                <w:color w:val="auto"/>
                <w:highlight w:val="white"/>
              </w:rPr>
            </w:r>
            <w:r/>
          </w:p>
        </w:tc>
        <w:tc>
          <w:tcPr>
            <w:tcW w:w="141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Essenza</w:t>
            </w:r>
            <w:r>
              <w:rPr>
                <w:color w:val="auto"/>
                <w:highlight w:val="white"/>
              </w:rPr>
            </w:r>
            <w:r/>
          </w:p>
        </w:tc>
        <w:tc>
          <w:tcPr>
            <w:tcW w:w="950"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1台</w:t>
            </w:r>
            <w:r>
              <w:rPr>
                <w:color w:val="auto"/>
                <w:highlight w:val="white"/>
              </w:rPr>
            </w:r>
            <w:r/>
          </w:p>
        </w:tc>
        <w:tc>
          <w:tcPr>
            <w:tcW w:w="1321"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eastAsia="zh-CN"/>
              </w:rPr>
              <w:t xml:space="preserve">西</w:t>
            </w:r>
            <w:r>
              <w:rPr>
                <w:rFonts w:hint="eastAsia" w:ascii="宋体" w:hAnsi="宋体" w:eastAsia="宋体" w:cs="宋体"/>
                <w:color w:val="auto"/>
                <w:highlight w:val="white"/>
              </w:rPr>
              <w:t xml:space="preserve">院区</w:t>
            </w:r>
            <w:r>
              <w:rPr>
                <w:color w:val="auto"/>
                <w:highlight w:val="white"/>
              </w:rPr>
            </w:r>
            <w:r/>
          </w:p>
        </w:tc>
        <w:tc>
          <w:tcPr>
            <w:tcW w:w="106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eastAsia="zh-CN"/>
              </w:rPr>
            </w:r>
            <w:r>
              <w:rPr>
                <w:color w:val="auto"/>
                <w:highlight w:val="white"/>
              </w:rPr>
            </w:r>
            <w:r/>
          </w:p>
        </w:tc>
      </w:tr>
      <w:tr>
        <w:trPr>
          <w:jc w:val="center"/>
          <w:trHeight w:val="577"/>
        </w:trPr>
        <w:tc>
          <w:tcPr>
            <w:tcW w:w="703"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2</w:t>
            </w:r>
            <w:r>
              <w:rPr>
                <w:color w:val="auto"/>
                <w:highlight w:val="white"/>
              </w:rPr>
            </w:r>
            <w:r/>
          </w:p>
        </w:tc>
        <w:tc>
          <w:tcPr>
            <w:tcW w:w="1095"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CT</w:t>
            </w:r>
            <w:r>
              <w:rPr>
                <w:color w:val="auto"/>
                <w:highlight w:val="white"/>
              </w:rPr>
            </w:r>
            <w:r/>
          </w:p>
        </w:tc>
        <w:tc>
          <w:tcPr>
            <w:tcW w:w="132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东软</w:t>
            </w:r>
            <w:r>
              <w:rPr>
                <w:color w:val="auto"/>
                <w:highlight w:val="white"/>
              </w:rPr>
            </w:r>
            <w:r/>
          </w:p>
        </w:tc>
        <w:tc>
          <w:tcPr>
            <w:tcW w:w="141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NeuVIZ Dual</w:t>
            </w:r>
            <w:r>
              <w:rPr>
                <w:color w:val="auto"/>
                <w:highlight w:val="white"/>
              </w:rPr>
            </w:r>
            <w:r/>
          </w:p>
        </w:tc>
        <w:tc>
          <w:tcPr>
            <w:tcW w:w="950"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1台</w:t>
            </w:r>
            <w:r>
              <w:rPr>
                <w:color w:val="auto"/>
                <w:highlight w:val="white"/>
              </w:rPr>
            </w:r>
            <w:r/>
          </w:p>
        </w:tc>
        <w:tc>
          <w:tcPr>
            <w:tcW w:w="1321"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东院区</w:t>
            </w:r>
            <w:r>
              <w:rPr>
                <w:color w:val="auto"/>
                <w:highlight w:val="white"/>
              </w:rPr>
            </w:r>
            <w:r/>
          </w:p>
        </w:tc>
        <w:tc>
          <w:tcPr>
            <w:tcW w:w="106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Height w:val="577"/>
        </w:trPr>
        <w:tc>
          <w:tcPr>
            <w:tcW w:w="703"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3</w:t>
            </w:r>
            <w:r>
              <w:rPr>
                <w:color w:val="auto"/>
                <w:highlight w:val="white"/>
              </w:rPr>
            </w:r>
            <w:r/>
          </w:p>
        </w:tc>
        <w:tc>
          <w:tcPr>
            <w:tcW w:w="1095"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CT</w:t>
            </w:r>
            <w:r>
              <w:rPr>
                <w:color w:val="auto"/>
                <w:highlight w:val="white"/>
              </w:rPr>
            </w:r>
            <w:r/>
          </w:p>
        </w:tc>
        <w:tc>
          <w:tcPr>
            <w:tcW w:w="132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西门子</w:t>
            </w:r>
            <w:r>
              <w:rPr>
                <w:color w:val="auto"/>
                <w:highlight w:val="white"/>
              </w:rPr>
            </w:r>
            <w:r/>
          </w:p>
        </w:tc>
        <w:tc>
          <w:tcPr>
            <w:tcW w:w="141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Emotion</w:t>
            </w:r>
            <w:r>
              <w:rPr>
                <w:color w:val="auto"/>
                <w:highlight w:val="white"/>
              </w:rPr>
            </w:r>
            <w:r/>
          </w:p>
        </w:tc>
        <w:tc>
          <w:tcPr>
            <w:tcW w:w="950"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1台</w:t>
            </w:r>
            <w:r>
              <w:rPr>
                <w:color w:val="auto"/>
                <w:highlight w:val="white"/>
              </w:rPr>
            </w:r>
            <w:r/>
          </w:p>
        </w:tc>
        <w:tc>
          <w:tcPr>
            <w:tcW w:w="1321"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西院区</w:t>
            </w:r>
            <w:r>
              <w:rPr>
                <w:color w:val="auto"/>
                <w:highlight w:val="white"/>
              </w:rPr>
            </w:r>
            <w:r/>
          </w:p>
        </w:tc>
        <w:tc>
          <w:tcPr>
            <w:tcW w:w="106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Height w:val="577"/>
        </w:trPr>
        <w:tc>
          <w:tcPr>
            <w:tcW w:w="703"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4</w:t>
            </w:r>
            <w:r>
              <w:rPr>
                <w:color w:val="auto"/>
                <w:highlight w:val="white"/>
              </w:rPr>
            </w:r>
            <w:r/>
          </w:p>
        </w:tc>
        <w:tc>
          <w:tcPr>
            <w:tcW w:w="1095"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CT</w:t>
            </w:r>
            <w:r>
              <w:rPr>
                <w:color w:val="auto"/>
                <w:highlight w:val="white"/>
              </w:rPr>
            </w:r>
            <w:r/>
          </w:p>
        </w:tc>
        <w:tc>
          <w:tcPr>
            <w:tcW w:w="132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西门子</w:t>
            </w:r>
            <w:r>
              <w:rPr>
                <w:color w:val="auto"/>
                <w:highlight w:val="white"/>
              </w:rPr>
            </w:r>
            <w:r/>
          </w:p>
        </w:tc>
        <w:tc>
          <w:tcPr>
            <w:tcW w:w="141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Perspective</w:t>
            </w:r>
            <w:r>
              <w:rPr>
                <w:color w:val="auto"/>
                <w:highlight w:val="white"/>
              </w:rPr>
            </w:r>
            <w:r/>
          </w:p>
        </w:tc>
        <w:tc>
          <w:tcPr>
            <w:tcW w:w="950"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1台</w:t>
            </w:r>
            <w:r>
              <w:rPr>
                <w:color w:val="auto"/>
                <w:highlight w:val="white"/>
              </w:rPr>
            </w:r>
            <w:r/>
          </w:p>
        </w:tc>
        <w:tc>
          <w:tcPr>
            <w:tcW w:w="1321"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t xml:space="preserve">西院区</w:t>
            </w:r>
            <w:r>
              <w:rPr>
                <w:color w:val="auto"/>
                <w:highlight w:val="white"/>
              </w:rPr>
            </w:r>
            <w:r/>
          </w:p>
        </w:tc>
        <w:tc>
          <w:tcPr>
            <w:tcW w:w="1064" w:type="dxa"/>
            <w:vAlign w:val="center"/>
            <w:textDirection w:val="lrTb"/>
            <w:noWrap w:val="false"/>
          </w:tcPr>
          <w:p>
            <w:pPr>
              <w:jc w:val="center"/>
              <w:keepLines w:val="0"/>
              <w:keepNext w:val="0"/>
              <w:pageBreakBefore w:val="0"/>
              <w:spacing w:line="336" w:lineRule="auto"/>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bl>
    <w:p>
      <w:pPr>
        <w:ind w:firstLine="482"/>
        <w:keepLines w:val="0"/>
        <w:keepNext w:val="0"/>
        <w:pageBreakBefore w:val="0"/>
        <w:spacing w:line="336" w:lineRule="auto"/>
        <w:widowControl/>
        <w:rPr>
          <w:rFonts w:ascii="宋体" w:hAnsi="宋体"/>
          <w:b/>
          <w:bCs/>
          <w:color w:val="auto"/>
          <w:sz w:val="24"/>
          <w:highlight w:val="white"/>
        </w:rPr>
      </w:pPr>
      <w:r>
        <w:rPr>
          <w:rFonts w:hint="eastAsia" w:ascii="宋体" w:hAnsi="宋体"/>
          <w:b/>
          <w:bCs/>
          <w:color w:val="auto"/>
          <w:sz w:val="24"/>
          <w:highlight w:val="white"/>
          <w:lang w:val="en-US" w:eastAsia="zh-CN"/>
        </w:rPr>
        <w:t xml:space="preserve">2</w:t>
      </w:r>
      <w:r>
        <w:rPr>
          <w:rFonts w:hint="eastAsia" w:ascii="宋体" w:hAnsi="宋体"/>
          <w:b/>
          <w:bCs/>
          <w:color w:val="auto"/>
          <w:sz w:val="24"/>
          <w:highlight w:val="white"/>
        </w:rPr>
        <w:t xml:space="preserve">.维保服务要求：</w:t>
      </w:r>
      <w:r>
        <w:rPr>
          <w:color w:val="auto"/>
          <w:highlight w:val="white"/>
        </w:rPr>
      </w:r>
      <w:r/>
    </w:p>
    <w:p>
      <w:pPr>
        <w:keepLines w:val="0"/>
        <w:keepNext w:val="0"/>
        <w:pageBreakBefore w:val="0"/>
        <w:spacing w:line="336" w:lineRule="auto"/>
        <w:widowControl/>
        <w:rPr>
          <w:color w:val="auto"/>
          <w:highlight w:val="white"/>
        </w:rPr>
      </w:pPr>
      <w:r>
        <w:rPr>
          <w:rFonts w:hint="eastAsia" w:ascii="宋体" w:hAnsi="宋体"/>
          <w:color w:val="auto"/>
          <w:sz w:val="24"/>
          <w:highlight w:val="white"/>
        </w:rPr>
        <w:t xml:space="preserve">（1）保修期内，每年度对设备保养 4 次，每季度1次，包含但不限于保养所需的配件如相关滤芯、滤网等更换。</w:t>
      </w:r>
      <w:r>
        <w:rPr>
          <w:color w:val="auto"/>
          <w:highlight w:val="white"/>
        </w:rPr>
      </w:r>
      <w:r/>
    </w:p>
    <w:p>
      <w:pPr>
        <w:ind w:firstLine="480"/>
        <w:keepLines w:val="0"/>
        <w:keepNext w:val="0"/>
        <w:pageBreakBefore w:val="0"/>
        <w:spacing w:line="336" w:lineRule="auto"/>
        <w:rPr>
          <w:rFonts w:hint="eastAsia" w:ascii="宋体" w:hAnsi="宋体" w:eastAsia="宋体" w:cs="宋体"/>
          <w:color w:val="auto"/>
          <w:sz w:val="24"/>
          <w:szCs w:val="24"/>
          <w:highlight w:val="white"/>
        </w:rPr>
      </w:pPr>
      <w:r>
        <w:rPr>
          <w:rFonts w:hint="default" w:ascii="Calibri" w:hAnsi="Calibri" w:eastAsia="宋体" w:cs="Calibri"/>
          <w:color w:val="auto"/>
          <w:sz w:val="24"/>
          <w:szCs w:val="24"/>
          <w:highlight w:val="white"/>
          <w:lang w:val="en-US" w:eastAsia="zh-CN"/>
        </w:rPr>
        <w:t xml:space="preserve">①</w:t>
      </w:r>
      <w:r>
        <w:rPr>
          <w:rFonts w:hint="eastAsia" w:ascii="宋体" w:hAnsi="宋体" w:eastAsia="宋体" w:cs="宋体"/>
          <w:color w:val="auto"/>
          <w:sz w:val="24"/>
          <w:szCs w:val="24"/>
          <w:highlight w:val="white"/>
        </w:rPr>
        <w:t xml:space="preserve">CT保修服务范围包括： CT整机（含球管，工作站，探测器等所有软硬件及辅助设备）</w:t>
      </w:r>
      <w:r>
        <w:rPr>
          <w:rFonts w:hint="eastAsia" w:ascii="宋体" w:hAnsi="宋体" w:eastAsia="宋体" w:cs="宋体"/>
          <w:color w:val="auto"/>
          <w:sz w:val="24"/>
          <w:szCs w:val="24"/>
          <w:highlight w:val="white"/>
          <w:lang w:eastAsia="zh-CN"/>
        </w:rPr>
        <w:t xml:space="preserve">。</w:t>
      </w:r>
      <w:r>
        <w:rPr>
          <w:color w:val="auto"/>
          <w:highlight w:val="white"/>
        </w:rPr>
      </w:r>
      <w:r/>
    </w:p>
    <w:p>
      <w:pPr>
        <w:ind w:firstLine="480"/>
        <w:keepLines w:val="0"/>
        <w:keepNext w:val="0"/>
        <w:pageBreakBefore w:val="0"/>
        <w:spacing w:line="336" w:lineRule="auto"/>
        <w:rPr>
          <w:rFonts w:hint="eastAsia" w:ascii="宋体" w:hAnsi="宋体" w:eastAsia="宋体" w:cs="宋体"/>
          <w:color w:val="auto"/>
          <w:sz w:val="24"/>
          <w:szCs w:val="24"/>
          <w:highlight w:val="white"/>
        </w:rPr>
      </w:pPr>
      <w:r>
        <w:rPr>
          <w:rFonts w:hint="default" w:ascii="Calibri" w:hAnsi="Calibri" w:eastAsia="宋体" w:cs="Calibri"/>
          <w:color w:val="auto"/>
          <w:sz w:val="24"/>
          <w:szCs w:val="24"/>
          <w:highlight w:val="white"/>
          <w:lang w:val="en-US" w:eastAsia="zh-CN"/>
        </w:rPr>
        <w:t xml:space="preserve">②</w:t>
      </w:r>
      <w:r>
        <w:rPr>
          <w:rFonts w:hint="eastAsia" w:ascii="宋体" w:hAnsi="宋体" w:eastAsia="宋体" w:cs="宋体"/>
          <w:color w:val="auto"/>
          <w:sz w:val="24"/>
          <w:szCs w:val="24"/>
          <w:highlight w:val="white"/>
        </w:rPr>
        <w:t xml:space="preserve">MR保修服务范围包括：电子部分：含磁体； 制冷部分：冷头、氦压缩机、水冷机组（含第三方水冷）等全保； 线圈部分：头颅线圈、腹部线圈、颈部线圈、关节线圈等诊断线圈全保；消耗品：液氦的正常消耗</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精密空调</w:t>
      </w:r>
      <w:r>
        <w:rPr>
          <w:rFonts w:hint="eastAsia" w:ascii="宋体" w:hAnsi="宋体" w:eastAsia="宋体" w:cs="宋体"/>
          <w:color w:val="auto"/>
          <w:sz w:val="24"/>
          <w:szCs w:val="24"/>
          <w:highlight w:val="white"/>
          <w:lang w:eastAsia="zh-CN"/>
        </w:rPr>
        <w:t xml:space="preserve">。</w:t>
      </w:r>
      <w:r>
        <w:rPr>
          <w:color w:val="auto"/>
          <w:highlight w:val="white"/>
        </w:rPr>
      </w:r>
      <w:r/>
    </w:p>
    <w:p>
      <w:pPr>
        <w:ind w:firstLine="420"/>
        <w:keepLines w:val="0"/>
        <w:keepNext w:val="0"/>
        <w:pageBreakBefore w:val="0"/>
        <w:spacing w:line="336" w:lineRule="auto"/>
        <w:widowControl/>
        <w:rPr>
          <w:color w:val="auto"/>
          <w:highlight w:val="white"/>
        </w:rPr>
      </w:pPr>
      <w:r>
        <w:rPr>
          <w:color w:val="auto"/>
          <w:highlight w:val="white"/>
        </w:rPr>
      </w:r>
      <w:r>
        <w:rPr>
          <w:color w:val="auto"/>
          <w:highlight w:val="white"/>
        </w:rPr>
      </w:r>
      <w:r/>
    </w:p>
    <w:p>
      <w:pPr>
        <w:keepLines w:val="0"/>
        <w:keepNext w:val="0"/>
        <w:pageBreakBefore w:val="0"/>
        <w:spacing w:line="336" w:lineRule="auto"/>
        <w:widowControl/>
        <w:rPr>
          <w:rFonts w:ascii="宋体" w:hAnsi="宋体"/>
          <w:color w:val="auto"/>
          <w:sz w:val="24"/>
          <w:szCs w:val="24"/>
          <w:highlight w:val="white"/>
        </w:rPr>
      </w:pPr>
      <w:r>
        <w:rPr>
          <w:rFonts w:hint="eastAsia" w:ascii="宋体" w:hAnsi="宋体"/>
          <w:b/>
          <w:bCs/>
          <w:color w:val="auto"/>
          <w:sz w:val="24"/>
          <w:highlight w:val="white"/>
        </w:rPr>
        <w:t xml:space="preserve">★</w:t>
      </w:r>
      <w:r>
        <w:rPr>
          <w:rFonts w:hint="eastAsia" w:ascii="宋体" w:hAnsi="宋体"/>
          <w:color w:val="auto"/>
          <w:sz w:val="24"/>
          <w:szCs w:val="24"/>
          <w:highlight w:val="white"/>
        </w:rPr>
        <w:t xml:space="preserve">（2）所更换的备件必须为原厂备件，承诺所有更换配件为原厂全新配件</w:t>
      </w:r>
      <w:r>
        <w:rPr>
          <w:rFonts w:hint="eastAsia" w:ascii="宋体" w:hAnsi="宋体"/>
          <w:color w:val="auto"/>
          <w:sz w:val="24"/>
          <w:szCs w:val="24"/>
          <w:highlight w:val="white"/>
          <w:lang w:eastAsia="zh-CN"/>
        </w:rPr>
        <w:t xml:space="preserve">。</w:t>
      </w:r>
      <w:r>
        <w:rPr>
          <w:rFonts w:hint="eastAsia" w:ascii="宋体" w:hAnsi="宋体"/>
          <w:color w:val="auto"/>
          <w:sz w:val="24"/>
          <w:szCs w:val="24"/>
          <w:highlight w:val="white"/>
        </w:rPr>
        <w:t xml:space="preserve">（</w:t>
      </w:r>
      <w:r>
        <w:rPr>
          <w:rFonts w:hint="eastAsia" w:ascii="宋体" w:hAnsi="宋体"/>
          <w:b/>
          <w:color w:val="auto"/>
          <w:sz w:val="24"/>
          <w:szCs w:val="24"/>
          <w:highlight w:val="white"/>
          <w:lang w:eastAsia="zh-CN"/>
        </w:rPr>
        <w:t xml:space="preserve">同时</w:t>
      </w:r>
      <w:r>
        <w:rPr>
          <w:rFonts w:hint="eastAsia" w:ascii="宋体" w:hAnsi="宋体"/>
          <w:b/>
          <w:color w:val="auto"/>
          <w:sz w:val="24"/>
          <w:szCs w:val="24"/>
          <w:highlight w:val="white"/>
        </w:rPr>
        <w:t xml:space="preserve">提供承诺书原件</w:t>
      </w:r>
      <w:r>
        <w:rPr>
          <w:rFonts w:hint="eastAsia" w:ascii="宋体" w:hAnsi="宋体"/>
          <w:b/>
          <w:color w:val="auto"/>
          <w:sz w:val="24"/>
          <w:szCs w:val="24"/>
          <w:highlight w:val="white"/>
          <w:lang w:eastAsia="zh-CN"/>
        </w:rPr>
        <w:t xml:space="preserve">和</w:t>
      </w:r>
      <w:r>
        <w:rPr>
          <w:rFonts w:hint="eastAsia" w:ascii="宋体" w:hAnsi="宋体"/>
          <w:b/>
          <w:color w:val="auto"/>
          <w:sz w:val="24"/>
          <w:szCs w:val="24"/>
          <w:highlight w:val="white"/>
        </w:rPr>
        <w:t xml:space="preserve">所更换配件</w:t>
      </w:r>
      <w:r>
        <w:rPr>
          <w:rFonts w:hint="eastAsia" w:ascii="宋体" w:hAnsi="宋体"/>
          <w:b/>
          <w:color w:val="auto"/>
          <w:sz w:val="24"/>
          <w:szCs w:val="24"/>
          <w:highlight w:val="white"/>
          <w:lang w:eastAsia="zh-CN"/>
        </w:rPr>
        <w:t xml:space="preserve">为进口产品的须提供</w:t>
      </w:r>
      <w:r>
        <w:rPr>
          <w:rFonts w:hint="eastAsia" w:ascii="宋体" w:hAnsi="宋体"/>
          <w:b/>
          <w:color w:val="auto"/>
          <w:sz w:val="24"/>
          <w:szCs w:val="24"/>
          <w:highlight w:val="white"/>
        </w:rPr>
        <w:t xml:space="preserve">报关单并加盖投标单位公章</w:t>
      </w:r>
      <w:r>
        <w:rPr>
          <w:rFonts w:hint="eastAsia" w:ascii="宋体" w:hAnsi="宋体"/>
          <w:color w:val="auto"/>
          <w:sz w:val="24"/>
          <w:szCs w:val="24"/>
          <w:highlight w:val="white"/>
        </w:rPr>
        <w:t xml:space="preserve">）</w:t>
      </w:r>
      <w:r>
        <w:rPr>
          <w:color w:val="auto"/>
          <w:highlight w:val="white"/>
        </w:rPr>
      </w:r>
      <w:r/>
    </w:p>
    <w:p>
      <w:pPr>
        <w:pStyle w:val="793"/>
        <w:ind w:left="0" w:firstLine="0"/>
        <w:keepLines w:val="0"/>
        <w:keepNext w:val="0"/>
        <w:pageBreakBefore w:val="0"/>
        <w:spacing w:line="336" w:lineRule="auto"/>
        <w:rPr>
          <w:color w:val="auto"/>
          <w:highlight w:val="white"/>
        </w:rPr>
      </w:pPr>
      <w:r>
        <w:rPr>
          <w:rFonts w:hint="eastAsia" w:ascii="宋体" w:hAnsi="宋体"/>
          <w:color w:val="auto"/>
          <w:sz w:val="24"/>
          <w:highlight w:val="white"/>
        </w:rPr>
        <w:t xml:space="preserve">（3）响应要求：</w:t>
      </w:r>
      <w:r>
        <w:rPr>
          <w:rFonts w:ascii="宋体" w:hAnsi="宋体" w:eastAsia="宋体" w:cs="宋体"/>
          <w:color w:val="auto"/>
          <w:sz w:val="24"/>
          <w:highlight w:val="white"/>
        </w:rPr>
        <w:t xml:space="preserve">提供</w:t>
      </w:r>
      <w:r>
        <w:rPr>
          <w:rFonts w:ascii="Times New Roman" w:hAnsi="Times New Roman" w:eastAsia="Times New Roman" w:cs="Times New Roman"/>
          <w:color w:val="auto"/>
          <w:sz w:val="24"/>
          <w:highlight w:val="white"/>
        </w:rPr>
        <w:t xml:space="preserve">24</w:t>
      </w:r>
      <w:r>
        <w:rPr>
          <w:rFonts w:ascii="宋体" w:hAnsi="宋体" w:eastAsia="宋体" w:cs="宋体"/>
          <w:color w:val="auto"/>
          <w:sz w:val="24"/>
          <w:highlight w:val="white"/>
        </w:rPr>
        <w:t xml:space="preserve">小时服务热线</w:t>
      </w:r>
      <w:r>
        <w:rPr>
          <w:rFonts w:hint="eastAsia" w:ascii="宋体" w:hAnsi="宋体" w:eastAsia="宋体" w:cs="宋体"/>
          <w:color w:val="auto"/>
          <w:sz w:val="24"/>
          <w:highlight w:val="white"/>
          <w:lang w:eastAsia="zh-CN"/>
        </w:rPr>
        <w:t xml:space="preserve">，而且提供</w:t>
      </w:r>
      <w:r>
        <w:rPr>
          <w:rFonts w:ascii="Times New Roman" w:hAnsi="Times New Roman" w:eastAsia="Times New Roman" w:cs="Times New Roman"/>
          <w:color w:val="auto"/>
          <w:sz w:val="24"/>
          <w:highlight w:val="white"/>
        </w:rPr>
        <w:t xml:space="preserve">24</w:t>
      </w:r>
      <w:r>
        <w:rPr>
          <w:rFonts w:ascii="Arial" w:hAnsi="Arial" w:eastAsia="Times New Roman" w:cs="Arial"/>
          <w:color w:val="auto"/>
          <w:sz w:val="24"/>
          <w:highlight w:val="white"/>
        </w:rPr>
        <w:t xml:space="preserve">×</w:t>
      </w:r>
      <w:r>
        <w:rPr>
          <w:rFonts w:ascii="Times New Roman" w:hAnsi="Times New Roman" w:eastAsia="Times New Roman" w:cs="Times New Roman"/>
          <w:color w:val="auto"/>
          <w:sz w:val="24"/>
          <w:highlight w:val="white"/>
        </w:rPr>
        <w:t xml:space="preserve">7</w:t>
      </w:r>
      <w:r>
        <w:rPr>
          <w:rFonts w:ascii="Arial" w:hAnsi="Arial" w:eastAsia="Times New Roman" w:cs="Arial"/>
          <w:color w:val="auto"/>
          <w:sz w:val="24"/>
          <w:highlight w:val="white"/>
        </w:rPr>
        <w:t xml:space="preserve">×</w:t>
      </w:r>
      <w:r>
        <w:rPr>
          <w:rFonts w:ascii="Times New Roman" w:hAnsi="Times New Roman" w:eastAsia="Times New Roman" w:cs="Times New Roman"/>
          <w:color w:val="auto"/>
          <w:sz w:val="24"/>
          <w:highlight w:val="white"/>
        </w:rPr>
        <w:t xml:space="preserve">365</w:t>
      </w:r>
      <w:r>
        <w:rPr>
          <w:rFonts w:ascii="宋体" w:hAnsi="宋体" w:eastAsia="宋体" w:cs="宋体"/>
          <w:color w:val="auto"/>
          <w:sz w:val="24"/>
          <w:highlight w:val="white"/>
        </w:rPr>
        <w:t xml:space="preserve">资深工程师电话技术支持</w:t>
      </w:r>
      <w:r>
        <w:rPr>
          <w:rFonts w:hint="eastAsia" w:ascii="宋体" w:hAnsi="宋体" w:eastAsia="宋体" w:cs="宋体"/>
          <w:color w:val="auto"/>
          <w:sz w:val="24"/>
          <w:highlight w:val="white"/>
          <w:lang w:eastAsia="zh-CN"/>
        </w:rPr>
        <w:t xml:space="preserve">。要求提供至少</w:t>
      </w:r>
      <w:r>
        <w:rPr>
          <w:rFonts w:hint="eastAsia" w:ascii="宋体" w:hAnsi="宋体" w:eastAsia="宋体" w:cs="宋体"/>
          <w:color w:val="auto"/>
          <w:sz w:val="24"/>
          <w:highlight w:val="white"/>
          <w:lang w:val="en-US" w:eastAsia="zh-CN"/>
        </w:rPr>
        <w:t xml:space="preserve">1名</w:t>
      </w:r>
      <w:r>
        <w:rPr>
          <w:rFonts w:hint="eastAsia" w:ascii="宋体" w:hAnsi="宋体" w:eastAsia="宋体" w:cs="宋体"/>
          <w:color w:val="auto"/>
          <w:sz w:val="24"/>
          <w:highlight w:val="white"/>
          <w:lang w:eastAsia="zh-CN"/>
        </w:rPr>
        <w:t xml:space="preserve">驻场工程师。</w:t>
      </w:r>
      <w:r>
        <w:rPr>
          <w:color w:val="auto"/>
          <w:highlight w:val="white"/>
        </w:rPr>
      </w:r>
      <w:r/>
    </w:p>
    <w:p>
      <w:pPr>
        <w:ind w:firstLine="480"/>
        <w:keepLines w:val="0"/>
        <w:keepNext w:val="0"/>
        <w:pageBreakBefore w:val="0"/>
        <w:spacing w:line="336" w:lineRule="auto"/>
        <w:widowControl/>
        <w:rPr>
          <w:rFonts w:ascii="宋体" w:hAnsi="宋体"/>
          <w:color w:val="auto"/>
          <w:sz w:val="24"/>
          <w:highlight w:val="white"/>
        </w:rPr>
      </w:pPr>
      <w:r>
        <w:rPr>
          <w:rFonts w:hint="eastAsia" w:ascii="宋体" w:hAnsi="宋体"/>
          <w:color w:val="auto"/>
          <w:sz w:val="24"/>
          <w:highlight w:val="white"/>
        </w:rPr>
        <w:t xml:space="preserve">如果设备发生故障，接到报修电话后</w:t>
      </w:r>
      <w:r>
        <w:rPr>
          <w:rFonts w:hint="eastAsia" w:ascii="宋体" w:hAnsi="宋体"/>
          <w:color w:val="auto"/>
          <w:sz w:val="24"/>
          <w:highlight w:val="white"/>
          <w:lang w:eastAsia="zh-CN"/>
        </w:rPr>
        <w:t xml:space="preserve">应立即</w:t>
      </w:r>
      <w:r>
        <w:rPr>
          <w:rFonts w:hint="eastAsia" w:ascii="宋体" w:hAnsi="宋体"/>
          <w:color w:val="auto"/>
          <w:sz w:val="24"/>
          <w:highlight w:val="white"/>
        </w:rPr>
        <w:t xml:space="preserve">响应，如需现场服务，自判定需要现场服务后</w:t>
      </w:r>
      <w:r>
        <w:rPr>
          <w:rFonts w:hint="eastAsia" w:ascii="宋体" w:hAnsi="宋体"/>
          <w:color w:val="auto"/>
          <w:sz w:val="24"/>
          <w:highlight w:val="white"/>
          <w:lang w:val="en-US" w:eastAsia="zh-CN"/>
        </w:rPr>
        <w:t xml:space="preserve">12</w:t>
      </w:r>
      <w:r>
        <w:rPr>
          <w:rFonts w:hint="eastAsia" w:ascii="宋体" w:hAnsi="宋体"/>
          <w:color w:val="auto"/>
          <w:sz w:val="24"/>
          <w:highlight w:val="white"/>
        </w:rPr>
        <w:t xml:space="preserve">小时内工程师到达现场；如判定需要更换备件，自故障判定后24小时内完成备件更换及设备维修。</w:t>
      </w:r>
      <w:r>
        <w:rPr>
          <w:color w:val="auto"/>
          <w:highlight w:val="white"/>
        </w:rPr>
      </w:r>
      <w:r/>
    </w:p>
    <w:p>
      <w:pPr>
        <w:ind w:firstLine="480"/>
        <w:keepLines w:val="0"/>
        <w:keepNext w:val="0"/>
        <w:pageBreakBefore w:val="0"/>
        <w:spacing w:line="336" w:lineRule="auto"/>
        <w:widowControl/>
        <w:rPr>
          <w:rFonts w:ascii="宋体" w:hAnsi="宋体"/>
          <w:color w:val="auto"/>
          <w:sz w:val="24"/>
          <w:highlight w:val="white"/>
        </w:rPr>
      </w:pPr>
      <w:r>
        <w:rPr>
          <w:rFonts w:hint="eastAsia" w:ascii="宋体" w:hAnsi="宋体"/>
          <w:color w:val="auto"/>
          <w:sz w:val="24"/>
          <w:highlight w:val="white"/>
        </w:rPr>
        <w:t xml:space="preserve">（4）确保保修期内开机率达到 95%，如故障停机率超过 5%（1 年按 365 天计算，每年 18 天），每低一个点，保修期延长 7 天。</w:t>
      </w:r>
      <w:r>
        <w:rPr>
          <w:color w:val="auto"/>
          <w:highlight w:val="white"/>
        </w:rPr>
      </w:r>
      <w:r/>
    </w:p>
    <w:p>
      <w:pPr>
        <w:ind w:firstLine="480"/>
        <w:keepLines w:val="0"/>
        <w:keepNext w:val="0"/>
        <w:pageBreakBefore w:val="0"/>
        <w:spacing w:line="336" w:lineRule="auto"/>
        <w:widowControl/>
        <w:rPr>
          <w:rFonts w:ascii="宋体" w:hAnsi="宋体"/>
          <w:color w:val="auto"/>
          <w:sz w:val="24"/>
          <w:highlight w:val="white"/>
        </w:rPr>
      </w:pPr>
      <w:r>
        <w:rPr>
          <w:rFonts w:hint="eastAsia" w:ascii="宋体" w:hAnsi="宋体"/>
          <w:color w:val="auto"/>
          <w:sz w:val="24"/>
          <w:highlight w:val="white"/>
        </w:rPr>
        <w:t xml:space="preserve">（5）每年对设备参数性能进行质控校准不少于 4 次，提供质控校准报告。</w:t>
      </w:r>
      <w:r>
        <w:rPr>
          <w:color w:val="auto"/>
          <w:highlight w:val="white"/>
        </w:rPr>
      </w:r>
      <w:r/>
    </w:p>
    <w:p>
      <w:pPr>
        <w:ind w:firstLine="480"/>
        <w:keepLines w:val="0"/>
        <w:keepNext w:val="0"/>
        <w:pageBreakBefore w:val="0"/>
        <w:spacing w:line="336" w:lineRule="auto"/>
        <w:widowControl/>
        <w:rPr>
          <w:rFonts w:ascii="宋体" w:hAnsi="宋体" w:cs="宋体"/>
          <w:bCs/>
          <w:color w:val="auto"/>
          <w:sz w:val="24"/>
          <w:highlight w:val="white"/>
        </w:rPr>
      </w:pPr>
      <w:r>
        <w:rPr>
          <w:rFonts w:hint="eastAsia" w:ascii="宋体" w:hAnsi="宋体" w:cs="宋体"/>
          <w:bCs/>
          <w:color w:val="auto"/>
          <w:sz w:val="24"/>
          <w:highlight w:val="white"/>
        </w:rPr>
        <w:t xml:space="preserve">（</w:t>
      </w:r>
      <w:r>
        <w:rPr>
          <w:rFonts w:hint="eastAsia" w:ascii="宋体" w:hAnsi="宋体" w:cs="宋体"/>
          <w:bCs/>
          <w:color w:val="auto"/>
          <w:sz w:val="24"/>
          <w:highlight w:val="white"/>
          <w:lang w:val="en-US" w:eastAsia="zh-CN"/>
        </w:rPr>
        <w:t xml:space="preserve">6</w:t>
      </w:r>
      <w:r>
        <w:rPr>
          <w:rFonts w:hint="eastAsia" w:ascii="宋体" w:hAnsi="宋体" w:cs="宋体"/>
          <w:bCs/>
          <w:color w:val="auto"/>
          <w:sz w:val="24"/>
          <w:highlight w:val="white"/>
        </w:rPr>
        <w:t xml:space="preserve">）机器清洁除尘：每年主动定期预防性巡检维护保养的次数不低于4次，每季度不低于1次，且提供维护保养记录。</w:t>
      </w:r>
      <w:r>
        <w:rPr>
          <w:color w:val="auto"/>
          <w:highlight w:val="white"/>
        </w:rPr>
      </w:r>
      <w:r/>
    </w:p>
    <w:p>
      <w:pPr>
        <w:ind w:firstLine="480"/>
        <w:keepLines w:val="0"/>
        <w:keepNext w:val="0"/>
        <w:pageBreakBefore w:val="0"/>
        <w:spacing w:line="336" w:lineRule="auto"/>
        <w:widowControl/>
        <w:rPr>
          <w:rFonts w:ascii="宋体" w:hAnsi="宋体" w:cs="宋体"/>
          <w:bCs/>
          <w:color w:val="auto"/>
          <w:sz w:val="24"/>
          <w:highlight w:val="white"/>
        </w:rPr>
      </w:pPr>
      <w:r>
        <w:rPr>
          <w:rFonts w:hint="eastAsia" w:ascii="宋体" w:hAnsi="宋体" w:cs="宋体"/>
          <w:bCs/>
          <w:color w:val="auto"/>
          <w:sz w:val="24"/>
          <w:highlight w:val="white"/>
        </w:rPr>
        <w:t xml:space="preserve">（</w:t>
      </w:r>
      <w:r>
        <w:rPr>
          <w:rFonts w:hint="eastAsia" w:ascii="宋体" w:hAnsi="宋体" w:cs="宋体"/>
          <w:bCs/>
          <w:color w:val="auto"/>
          <w:sz w:val="24"/>
          <w:highlight w:val="white"/>
          <w:lang w:val="en-US" w:eastAsia="zh-CN"/>
        </w:rPr>
        <w:t xml:space="preserve">7</w:t>
      </w:r>
      <w:r>
        <w:rPr>
          <w:rFonts w:hint="eastAsia" w:ascii="宋体" w:hAnsi="宋体" w:cs="宋体"/>
          <w:bCs/>
          <w:color w:val="auto"/>
          <w:sz w:val="24"/>
          <w:highlight w:val="white"/>
        </w:rPr>
        <w:t xml:space="preserve">）性能测试：每年主动定期预防性巡检维护保养的次数不低于4次，每季度不低于1次，且提供维护保养记录。</w:t>
      </w:r>
      <w:r>
        <w:rPr>
          <w:color w:val="auto"/>
          <w:highlight w:val="white"/>
        </w:rPr>
      </w:r>
      <w:r/>
    </w:p>
    <w:p>
      <w:pPr>
        <w:ind w:firstLine="480"/>
        <w:keepLines w:val="0"/>
        <w:keepNext w:val="0"/>
        <w:pageBreakBefore w:val="0"/>
        <w:spacing w:line="336" w:lineRule="auto"/>
        <w:rPr>
          <w:rFonts w:ascii="宋体" w:hAnsi="宋体" w:cs="宋体"/>
          <w:bCs/>
          <w:color w:val="auto"/>
          <w:sz w:val="24"/>
          <w:highlight w:val="white"/>
        </w:rPr>
      </w:pPr>
      <w:r>
        <w:rPr>
          <w:rFonts w:hint="eastAsia" w:ascii="宋体" w:hAnsi="宋体" w:cs="宋体"/>
          <w:bCs/>
          <w:color w:val="auto"/>
          <w:sz w:val="24"/>
          <w:highlight w:val="white"/>
        </w:rPr>
        <w:t xml:space="preserve">（</w:t>
      </w:r>
      <w:r>
        <w:rPr>
          <w:rFonts w:hint="eastAsia" w:ascii="宋体" w:hAnsi="宋体" w:cs="宋体"/>
          <w:bCs/>
          <w:color w:val="auto"/>
          <w:sz w:val="24"/>
          <w:highlight w:val="white"/>
          <w:lang w:val="en-US" w:eastAsia="zh-CN"/>
        </w:rPr>
        <w:t xml:space="preserve">8</w:t>
      </w:r>
      <w:r>
        <w:rPr>
          <w:rFonts w:hint="eastAsia" w:ascii="宋体" w:hAnsi="宋体" w:cs="宋体"/>
          <w:bCs/>
          <w:color w:val="auto"/>
          <w:sz w:val="24"/>
          <w:highlight w:val="white"/>
        </w:rPr>
        <w:t xml:space="preserve">）必要的机械或电气检查：每年主动定期预防性巡检维护保养的次数不低于4次，每季度不低于1次，且提供维护保养记录。</w:t>
      </w:r>
      <w:r>
        <w:rPr>
          <w:color w:val="auto"/>
          <w:highlight w:val="white"/>
        </w:rPr>
      </w:r>
      <w:r/>
    </w:p>
    <w:p>
      <w:pPr>
        <w:ind w:firstLine="480"/>
        <w:keepLines w:val="0"/>
        <w:keepNext w:val="0"/>
        <w:pageBreakBefore w:val="0"/>
        <w:spacing w:line="336" w:lineRule="auto"/>
        <w:rPr>
          <w:rFonts w:ascii="宋体" w:hAnsi="宋体" w:cs="宋体"/>
          <w:bCs/>
          <w:color w:val="auto"/>
          <w:sz w:val="24"/>
          <w:highlight w:val="white"/>
        </w:rPr>
      </w:pPr>
      <w:r>
        <w:rPr>
          <w:rFonts w:hint="eastAsia" w:ascii="宋体" w:hAnsi="宋体" w:cs="宋体"/>
          <w:bCs/>
          <w:color w:val="auto"/>
          <w:sz w:val="24"/>
          <w:highlight w:val="white"/>
        </w:rPr>
        <w:t xml:space="preserve">（</w:t>
      </w:r>
      <w:r>
        <w:rPr>
          <w:rFonts w:hint="eastAsia" w:ascii="宋体" w:hAnsi="宋体" w:cs="宋体"/>
          <w:bCs/>
          <w:color w:val="auto"/>
          <w:sz w:val="24"/>
          <w:highlight w:val="white"/>
          <w:lang w:val="en-US" w:eastAsia="zh-CN"/>
        </w:rPr>
        <w:t xml:space="preserve">9</w:t>
      </w:r>
      <w:r>
        <w:rPr>
          <w:rFonts w:hint="eastAsia" w:ascii="宋体" w:hAnsi="宋体" w:cs="宋体"/>
          <w:bCs/>
          <w:color w:val="auto"/>
          <w:sz w:val="24"/>
          <w:highlight w:val="white"/>
        </w:rPr>
        <w:t xml:space="preserve">）非紧急性质的预防性维护：每年主动定期预防性巡检维护保养的次数不低于4次，每季度不低于1次，且提供维护保养记录。</w:t>
      </w:r>
      <w:r>
        <w:rPr>
          <w:color w:val="auto"/>
          <w:highlight w:val="white"/>
        </w:rPr>
      </w:r>
      <w:r/>
    </w:p>
    <w:p>
      <w:pPr>
        <w:ind w:firstLine="480"/>
        <w:keepLines w:val="0"/>
        <w:keepNext w:val="0"/>
        <w:pageBreakBefore w:val="0"/>
        <w:spacing w:line="336" w:lineRule="auto"/>
        <w:widowControl/>
        <w:rPr>
          <w:color w:val="auto"/>
          <w:highlight w:val="white"/>
        </w:rPr>
      </w:pPr>
      <w:r>
        <w:rPr>
          <w:rFonts w:hint="eastAsia" w:ascii="宋体" w:hAnsi="宋体"/>
          <w:color w:val="auto"/>
          <w:sz w:val="24"/>
          <w:highlight w:val="white"/>
        </w:rPr>
        <w:t xml:space="preserve">（1</w:t>
      </w:r>
      <w:r>
        <w:rPr>
          <w:rFonts w:hint="eastAsia" w:ascii="宋体" w:hAnsi="宋体"/>
          <w:color w:val="auto"/>
          <w:sz w:val="24"/>
          <w:highlight w:val="white"/>
          <w:lang w:val="en-US" w:eastAsia="zh-CN"/>
        </w:rPr>
        <w:t xml:space="preserve">0</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每</w:t>
      </w:r>
      <w:r>
        <w:rPr>
          <w:rFonts w:hint="eastAsia" w:ascii="宋体" w:hAnsi="宋体"/>
          <w:color w:val="auto"/>
          <w:sz w:val="24"/>
          <w:szCs w:val="24"/>
          <w:highlight w:val="white"/>
          <w:lang w:eastAsia="zh-CN"/>
        </w:rPr>
        <w:t xml:space="preserve">季度</w:t>
      </w:r>
      <w:r>
        <w:rPr>
          <w:rFonts w:hint="eastAsia" w:ascii="宋体" w:hAnsi="宋体"/>
          <w:color w:val="auto"/>
          <w:sz w:val="24"/>
          <w:szCs w:val="24"/>
          <w:highlight w:val="white"/>
        </w:rPr>
        <w:t xml:space="preserve">对每台年度</w:t>
      </w:r>
      <w:r>
        <w:rPr>
          <w:rFonts w:hint="eastAsia" w:ascii="宋体" w:hAnsi="宋体"/>
          <w:color w:val="auto"/>
          <w:sz w:val="24"/>
          <w:szCs w:val="24"/>
          <w:highlight w:val="white"/>
          <w:lang w:eastAsia="zh-CN"/>
        </w:rPr>
        <w:t xml:space="preserve">设备质控和</w:t>
      </w:r>
      <w:r>
        <w:rPr>
          <w:rFonts w:hint="eastAsia" w:ascii="宋体" w:hAnsi="宋体"/>
          <w:color w:val="auto"/>
          <w:sz w:val="24"/>
          <w:szCs w:val="24"/>
          <w:highlight w:val="white"/>
        </w:rPr>
        <w:t xml:space="preserve">维保情况进行总结分析，装订成册后交采购人管理部门（医学工程部）审核存档</w:t>
      </w:r>
      <w:r>
        <w:rPr>
          <w:rFonts w:hint="eastAsia" w:ascii="宋体" w:hAnsi="宋体"/>
          <w:color w:val="auto"/>
          <w:sz w:val="24"/>
          <w:szCs w:val="24"/>
          <w:highlight w:val="white"/>
          <w:lang w:eastAsia="zh-CN"/>
        </w:rPr>
        <w:t xml:space="preserve">并同时提供</w:t>
      </w:r>
      <w:r>
        <w:rPr>
          <w:rFonts w:hint="eastAsia" w:ascii="宋体" w:hAnsi="宋体"/>
          <w:color w:val="auto"/>
          <w:sz w:val="24"/>
          <w:szCs w:val="24"/>
          <w:highlight w:val="white"/>
          <w:lang w:val="en-US" w:eastAsia="zh-CN"/>
        </w:rPr>
        <w:t xml:space="preserve">1份电子版</w:t>
      </w:r>
      <w:r>
        <w:rPr>
          <w:rFonts w:hint="eastAsia" w:ascii="宋体" w:hAnsi="宋体"/>
          <w:color w:val="auto"/>
          <w:sz w:val="24"/>
          <w:szCs w:val="24"/>
          <w:highlight w:val="white"/>
        </w:rPr>
        <w:t xml:space="preserve">。</w:t>
      </w:r>
      <w:r>
        <w:rPr>
          <w:color w:val="auto"/>
          <w:highlight w:val="white"/>
        </w:rPr>
      </w:r>
      <w:r/>
    </w:p>
    <w:p>
      <w:pPr>
        <w:ind w:firstLine="482"/>
        <w:keepLines w:val="0"/>
        <w:keepNext w:val="0"/>
        <w:pageBreakBefore w:val="0"/>
        <w:spacing w:line="336" w:lineRule="auto"/>
        <w:rPr>
          <w:rFonts w:hint="eastAsia" w:ascii="宋体" w:hAnsi="宋体" w:eastAsia="宋体" w:cs="宋体"/>
          <w:b/>
          <w:bCs/>
          <w:color w:val="auto"/>
          <w:sz w:val="28"/>
          <w:szCs w:val="28"/>
          <w:highlight w:val="white"/>
        </w:rPr>
      </w:pPr>
      <w:r>
        <w:rPr>
          <w:rFonts w:hint="eastAsia" w:ascii="宋体" w:hAnsi="宋体"/>
          <w:b/>
          <w:bCs/>
          <w:color w:val="auto"/>
          <w:sz w:val="24"/>
          <w:highlight w:val="white"/>
        </w:rPr>
        <w:t xml:space="preserve">★</w:t>
      </w:r>
      <w:r>
        <w:rPr>
          <w:rFonts w:hint="eastAsia" w:ascii="宋体" w:hAnsi="宋体" w:eastAsia="宋体" w:cs="宋体"/>
          <w:b/>
          <w:bCs/>
          <w:color w:val="auto"/>
          <w:sz w:val="28"/>
          <w:szCs w:val="28"/>
          <w:highlight w:val="white"/>
          <w:lang w:val="en-US" w:eastAsia="zh-CN"/>
        </w:rPr>
        <w:t xml:space="preserve">三、</w:t>
      </w:r>
      <w:r>
        <w:rPr>
          <w:rFonts w:hint="eastAsia" w:ascii="宋体" w:hAnsi="宋体" w:eastAsia="宋体" w:cs="宋体"/>
          <w:b/>
          <w:bCs/>
          <w:color w:val="auto"/>
          <w:sz w:val="28"/>
          <w:szCs w:val="28"/>
          <w:highlight w:val="white"/>
        </w:rPr>
        <w:t xml:space="preserve">人员配备要求</w:t>
      </w:r>
      <w:r>
        <w:rPr>
          <w:color w:val="auto"/>
          <w:highlight w:val="white"/>
        </w:rPr>
      </w:r>
      <w:r/>
    </w:p>
    <w:p>
      <w:pPr>
        <w:ind w:firstLine="562"/>
        <w:keepLines w:val="0"/>
        <w:keepNext w:val="0"/>
        <w:pageBreakBefore w:val="0"/>
        <w:spacing w:line="336"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供应商须配备至少2名持有CT或磁共振设备维修培训合格证书的工程师（经设备原厂、授权培训机构或行业协会颁发的证书均予以认可），且应具备相关维修工作经验。需提供以下证明材料：</w:t>
      </w:r>
      <w:r>
        <w:rPr>
          <w:color w:val="auto"/>
          <w:highlight w:val="white"/>
        </w:rPr>
      </w:r>
      <w:r/>
    </w:p>
    <w:p>
      <w:pPr>
        <w:ind w:firstLine="562"/>
        <w:keepLines w:val="0"/>
        <w:keepNext w:val="0"/>
        <w:pageBreakBefore w:val="0"/>
        <w:spacing w:line="336"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eastAsia="zh-CN"/>
        </w:rPr>
        <w:t xml:space="preserve">（</w:t>
      </w:r>
      <w:r>
        <w:rPr>
          <w:rFonts w:hint="eastAsia" w:ascii="宋体" w:hAnsi="宋体" w:eastAsia="宋体" w:cs="宋体"/>
          <w:b w:val="0"/>
          <w:bCs/>
          <w:color w:val="auto"/>
          <w:sz w:val="24"/>
          <w:szCs w:val="24"/>
          <w:highlight w:val="white"/>
          <w:lang w:val="en-US" w:eastAsia="zh-CN"/>
        </w:rPr>
        <w:t xml:space="preserve">1</w:t>
      </w:r>
      <w:r>
        <w:rPr>
          <w:rFonts w:hint="eastAsia" w:ascii="宋体" w:hAnsi="宋体" w:eastAsia="宋体" w:cs="宋体"/>
          <w:b w:val="0"/>
          <w:bCs/>
          <w:color w:val="auto"/>
          <w:sz w:val="24"/>
          <w:szCs w:val="24"/>
          <w:highlight w:val="white"/>
          <w:lang w:eastAsia="zh-CN"/>
        </w:rPr>
        <w:t xml:space="preserve">）</w:t>
      </w:r>
      <w:r>
        <w:rPr>
          <w:rFonts w:hint="eastAsia" w:ascii="宋体" w:hAnsi="宋体" w:eastAsia="宋体" w:cs="宋体"/>
          <w:b w:val="0"/>
          <w:bCs/>
          <w:color w:val="auto"/>
          <w:sz w:val="24"/>
          <w:szCs w:val="24"/>
          <w:highlight w:val="white"/>
        </w:rPr>
        <w:t xml:space="preserve">工程师的CT或磁共振设备维修相关培训证书；</w:t>
      </w:r>
      <w:r>
        <w:rPr>
          <w:color w:val="auto"/>
          <w:highlight w:val="white"/>
        </w:rPr>
      </w:r>
      <w:r/>
    </w:p>
    <w:p>
      <w:pPr>
        <w:ind w:firstLine="562"/>
        <w:keepLines w:val="0"/>
        <w:keepNext w:val="0"/>
        <w:pageBreakBefore w:val="0"/>
        <w:spacing w:line="336"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eastAsia="zh-CN"/>
        </w:rPr>
        <w:t xml:space="preserve">（</w:t>
      </w:r>
      <w:r>
        <w:rPr>
          <w:rFonts w:hint="eastAsia" w:ascii="宋体" w:hAnsi="宋体" w:eastAsia="宋体" w:cs="宋体"/>
          <w:b w:val="0"/>
          <w:bCs/>
          <w:color w:val="auto"/>
          <w:sz w:val="24"/>
          <w:szCs w:val="24"/>
          <w:highlight w:val="white"/>
          <w:lang w:val="en-US" w:eastAsia="zh-CN"/>
        </w:rPr>
        <w:t xml:space="preserve">2</w:t>
      </w:r>
      <w:r>
        <w:rPr>
          <w:rFonts w:hint="eastAsia" w:ascii="宋体" w:hAnsi="宋体" w:eastAsia="宋体" w:cs="宋体"/>
          <w:b w:val="0"/>
          <w:bCs/>
          <w:color w:val="auto"/>
          <w:sz w:val="24"/>
          <w:szCs w:val="24"/>
          <w:highlight w:val="white"/>
          <w:lang w:eastAsia="zh-CN"/>
        </w:rPr>
        <w:t xml:space="preserve">）</w:t>
      </w:r>
      <w:r>
        <w:rPr>
          <w:rFonts w:hint="eastAsia" w:ascii="宋体" w:hAnsi="宋体" w:eastAsia="宋体" w:cs="宋体"/>
          <w:b w:val="0"/>
          <w:bCs/>
          <w:color w:val="auto"/>
          <w:sz w:val="24"/>
          <w:szCs w:val="24"/>
          <w:highlight w:val="white"/>
        </w:rPr>
        <w:t xml:space="preserve">工程师的在职证明；</w:t>
      </w:r>
      <w:r>
        <w:rPr>
          <w:color w:val="auto"/>
          <w:highlight w:val="white"/>
        </w:rPr>
      </w:r>
      <w:r/>
    </w:p>
    <w:p>
      <w:pPr>
        <w:ind w:firstLine="562"/>
        <w:keepLines w:val="0"/>
        <w:keepNext w:val="0"/>
        <w:pageBreakBefore w:val="0"/>
        <w:spacing w:line="336"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eastAsia="zh-CN"/>
        </w:rPr>
        <w:t xml:space="preserve">（</w:t>
      </w:r>
      <w:r>
        <w:rPr>
          <w:rFonts w:hint="eastAsia" w:ascii="宋体" w:hAnsi="宋体" w:eastAsia="宋体" w:cs="宋体"/>
          <w:b w:val="0"/>
          <w:bCs/>
          <w:color w:val="auto"/>
          <w:sz w:val="24"/>
          <w:szCs w:val="24"/>
          <w:highlight w:val="white"/>
          <w:lang w:val="en-US" w:eastAsia="zh-CN"/>
        </w:rPr>
        <w:t xml:space="preserve">3</w:t>
      </w:r>
      <w:r>
        <w:rPr>
          <w:rFonts w:hint="eastAsia" w:ascii="宋体" w:hAnsi="宋体" w:eastAsia="宋体" w:cs="宋体"/>
          <w:b w:val="0"/>
          <w:bCs/>
          <w:color w:val="auto"/>
          <w:sz w:val="24"/>
          <w:szCs w:val="24"/>
          <w:highlight w:val="white"/>
          <w:lang w:eastAsia="zh-CN"/>
        </w:rPr>
        <w:t xml:space="preserve">）</w:t>
      </w:r>
      <w:r>
        <w:rPr>
          <w:rFonts w:hint="eastAsia" w:ascii="宋体" w:hAnsi="宋体" w:eastAsia="宋体" w:cs="宋体"/>
          <w:b w:val="0"/>
          <w:bCs/>
          <w:color w:val="auto"/>
          <w:sz w:val="24"/>
          <w:szCs w:val="24"/>
          <w:highlight w:val="white"/>
        </w:rPr>
        <w:t xml:space="preserve">2025年1月以来至少一个月的供应商为其缴纳社保证明（需加盖社保中心公章或社保中心参保缴费证明电子专用章）。</w:t>
      </w:r>
      <w:r>
        <w:rPr>
          <w:color w:val="auto"/>
          <w:highlight w:val="white"/>
        </w:rPr>
      </w:r>
      <w:r/>
    </w:p>
    <w:p>
      <w:pPr>
        <w:ind w:firstLine="562"/>
        <w:keepLines w:val="0"/>
        <w:keepNext w:val="0"/>
        <w:pageBreakBefore w:val="0"/>
        <w:spacing w:line="336" w:lineRule="auto"/>
        <w:rPr>
          <w:rFonts w:ascii="宋体" w:hAnsi="宋体" w:eastAsia="宋体" w:cs="宋体"/>
          <w:b/>
          <w:color w:val="auto"/>
          <w:sz w:val="28"/>
          <w:szCs w:val="28"/>
          <w:highlight w:val="white"/>
        </w:rPr>
      </w:pPr>
      <w:r>
        <w:rPr>
          <w:rFonts w:hint="eastAsia" w:ascii="宋体" w:hAnsi="宋体" w:eastAsia="宋体" w:cs="宋体"/>
          <w:b/>
          <w:color w:val="auto"/>
          <w:sz w:val="28"/>
          <w:szCs w:val="28"/>
          <w:highlight w:val="white"/>
        </w:rPr>
        <w:t xml:space="preserve">四、服务期限与项目进度安排</w:t>
      </w:r>
      <w:r>
        <w:rPr>
          <w:color w:val="auto"/>
          <w:highlight w:val="white"/>
        </w:rPr>
      </w:r>
      <w:r/>
    </w:p>
    <w:p>
      <w:pPr>
        <w:ind w:firstLine="480"/>
        <w:keepLines w:val="0"/>
        <w:keepNext w:val="0"/>
        <w:pageBreakBefore w:val="0"/>
        <w:spacing w:line="336" w:lineRule="auto"/>
        <w:rPr>
          <w:rFonts w:ascii="宋体" w:hAnsi="宋体" w:eastAsia="宋体" w:cs="宋体"/>
          <w:b/>
          <w:color w:val="auto"/>
          <w:sz w:val="24"/>
          <w:highlight w:val="white"/>
        </w:rPr>
      </w:pPr>
      <w:r>
        <w:rPr>
          <w:rFonts w:hint="eastAsia" w:ascii="宋体" w:hAnsi="宋体" w:eastAsia="宋体" w:cs="宋体"/>
          <w:b/>
          <w:bCs/>
          <w:color w:val="auto"/>
          <w:sz w:val="24"/>
          <w:highlight w:val="white"/>
        </w:rPr>
        <w:t xml:space="preserve">★</w:t>
      </w:r>
      <w:r>
        <w:rPr>
          <w:rFonts w:hint="eastAsia" w:ascii="宋体" w:hAnsi="宋体" w:eastAsia="宋体" w:cs="宋体"/>
          <w:color w:val="auto"/>
          <w:sz w:val="24"/>
          <w:highlight w:val="white"/>
        </w:rPr>
        <w:t xml:space="preserve">合同履行期限（服务期限）：</w:t>
      </w:r>
      <w:r>
        <w:rPr>
          <w:rFonts w:hint="eastAsia" w:ascii="宋体" w:hAnsi="宋体" w:eastAsia="宋体" w:cs="宋体"/>
          <w:b/>
          <w:bCs/>
          <w:color w:val="auto"/>
          <w:sz w:val="24"/>
          <w:highlight w:val="white"/>
        </w:rPr>
        <w:t xml:space="preserve">3年（合同约定时间起算）。</w:t>
      </w:r>
      <w:r>
        <w:rPr>
          <w:color w:val="auto"/>
          <w:highlight w:val="white"/>
        </w:rPr>
      </w:r>
      <w:r/>
    </w:p>
    <w:p>
      <w:pPr>
        <w:ind w:firstLine="562"/>
        <w:keepLines w:val="0"/>
        <w:keepNext w:val="0"/>
        <w:pageBreakBefore w:val="0"/>
        <w:spacing w:line="336" w:lineRule="auto"/>
        <w:rPr>
          <w:rFonts w:ascii="宋体" w:hAnsi="宋体" w:eastAsia="宋体" w:cs="宋体"/>
          <w:b/>
          <w:color w:val="auto"/>
          <w:sz w:val="28"/>
          <w:szCs w:val="28"/>
          <w:highlight w:val="white"/>
        </w:rPr>
      </w:pPr>
      <w:r>
        <w:rPr>
          <w:rFonts w:hint="eastAsia" w:ascii="宋体" w:hAnsi="宋体" w:eastAsia="宋体" w:cs="宋体"/>
          <w:b/>
          <w:color w:val="auto"/>
          <w:sz w:val="28"/>
          <w:szCs w:val="28"/>
          <w:highlight w:val="white"/>
        </w:rPr>
        <w:t xml:space="preserve">五、服务标准</w:t>
      </w:r>
      <w:r>
        <w:rPr>
          <w:color w:val="auto"/>
          <w:highlight w:val="white"/>
        </w:rPr>
      </w:r>
      <w:r/>
    </w:p>
    <w:p>
      <w:pPr>
        <w:ind w:firstLine="480"/>
        <w:keepLines w:val="0"/>
        <w:keepNext w:val="0"/>
        <w:pageBreakBefore w:val="0"/>
        <w:spacing w:line="336" w:lineRule="auto"/>
        <w:rPr>
          <w:rFonts w:ascii="宋体" w:hAnsi="宋体" w:eastAsia="宋体" w:cs="宋体"/>
          <w:color w:val="auto"/>
          <w:sz w:val="24"/>
          <w:highlight w:val="white"/>
        </w:rPr>
      </w:pPr>
      <w:r>
        <w:rPr>
          <w:rFonts w:hint="eastAsia" w:ascii="宋体" w:hAnsi="宋体" w:eastAsia="宋体" w:cs="宋体"/>
          <w:color w:val="auto"/>
          <w:sz w:val="24"/>
          <w:highlight w:val="white"/>
        </w:rPr>
        <w:t xml:space="preserve">采购标的需执行的国家相关标准、行业标准、地方标准或者其他标准、规范。</w:t>
      </w:r>
      <w:r>
        <w:rPr>
          <w:color w:val="auto"/>
          <w:highlight w:val="white"/>
        </w:rPr>
      </w:r>
      <w:r/>
    </w:p>
    <w:p>
      <w:pPr>
        <w:ind w:firstLine="562"/>
        <w:keepLines w:val="0"/>
        <w:keepNext w:val="0"/>
        <w:pageBreakBefore w:val="0"/>
        <w:spacing w:line="336" w:lineRule="auto"/>
        <w:rPr>
          <w:rFonts w:ascii="宋体" w:hAnsi="宋体" w:eastAsia="宋体" w:cs="宋体"/>
          <w:b/>
          <w:color w:val="auto"/>
          <w:sz w:val="28"/>
          <w:szCs w:val="28"/>
          <w:highlight w:val="white"/>
        </w:rPr>
      </w:pPr>
      <w:r>
        <w:rPr>
          <w:rFonts w:hint="eastAsia" w:ascii="宋体" w:hAnsi="宋体" w:eastAsia="宋体" w:cs="宋体"/>
          <w:b/>
          <w:color w:val="auto"/>
          <w:sz w:val="28"/>
          <w:szCs w:val="28"/>
          <w:highlight w:val="white"/>
        </w:rPr>
        <w:t xml:space="preserve">六、考核标准及考核办法</w:t>
      </w:r>
      <w:r>
        <w:rPr>
          <w:color w:val="auto"/>
          <w:highlight w:val="white"/>
        </w:rPr>
      </w:r>
      <w:r/>
    </w:p>
    <w:p>
      <w:pPr>
        <w:ind w:firstLine="480"/>
        <w:keepLines w:val="0"/>
        <w:keepNext w:val="0"/>
        <w:pageBreakBefore w:val="0"/>
        <w:spacing w:line="336" w:lineRule="auto"/>
        <w:widowControl/>
        <w:rPr>
          <w:rFonts w:hint="eastAsia" w:ascii="宋体" w:hAnsi="宋体" w:eastAsiaTheme="minorEastAsia"/>
          <w:color w:val="auto"/>
          <w:sz w:val="24"/>
          <w:highlight w:val="white"/>
        </w:rPr>
      </w:pPr>
      <w:r>
        <w:rPr>
          <w:rFonts w:hint="eastAsia" w:ascii="宋体" w:hAnsi="宋体"/>
          <w:color w:val="auto"/>
          <w:sz w:val="24"/>
          <w:highlight w:val="white"/>
        </w:rPr>
        <w:t xml:space="preserve">采购人使用部门每半年对中标人设备维保服务进行考核评价一次，对服务质量进行打分，详见下表。按评价得分从维保费用中扣除，具体标准为年度评价平均得分 90 分 </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含</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 以上，全额支付中标人设备维保费用；80 分 </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含</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 至 90 分</w:t>
      </w:r>
      <w:r>
        <w:rPr>
          <w:rFonts w:hint="eastAsia" w:ascii="宋体" w:hAnsi="宋体"/>
          <w:color w:val="auto"/>
          <w:sz w:val="24"/>
          <w:highlight w:val="white"/>
          <w:lang w:eastAsia="zh-CN"/>
        </w:rPr>
        <w:t xml:space="preserve">，</w:t>
      </w:r>
      <w:r>
        <w:rPr>
          <w:rFonts w:hint="eastAsia" w:ascii="宋体" w:hAnsi="宋体"/>
          <w:color w:val="auto"/>
          <w:sz w:val="24"/>
          <w:highlight w:val="white"/>
        </w:rPr>
        <w:t xml:space="preserve">扣除中标人年度运行维护费用的 30%；80分以下考核为不合格，采购人有权终止维保服务合同且不支付相关维护费用</w:t>
      </w:r>
      <w:r>
        <w:rPr>
          <w:rFonts w:hint="eastAsia" w:ascii="宋体" w:hAnsi="宋体"/>
          <w:color w:val="auto"/>
          <w:sz w:val="24"/>
          <w:highlight w:val="white"/>
          <w:lang w:eastAsia="zh-CN"/>
        </w:rPr>
        <w:t xml:space="preserve">。</w:t>
      </w:r>
      <w:r>
        <w:rPr>
          <w:color w:val="auto"/>
          <w:highlight w:val="white"/>
        </w:rPr>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3021"/>
        <w:gridCol w:w="1762"/>
        <w:gridCol w:w="1333"/>
        <w:gridCol w:w="950"/>
      </w:tblGrid>
      <w:tr>
        <w:trPr>
          <w:jc w:val="cente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序号</w:t>
            </w:r>
            <w:r>
              <w:rPr>
                <w:color w:val="auto"/>
                <w:highlight w:val="white"/>
              </w:rPr>
            </w:r>
            <w:r/>
          </w:p>
        </w:tc>
        <w:tc>
          <w:tcPr>
            <w:gridSpan w:val="2"/>
            <w:tcW w:w="478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考核内容</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分值</w:t>
            </w:r>
            <w:r>
              <w:rPr>
                <w:color w:val="auto"/>
                <w:highlight w:val="white"/>
              </w:rPr>
            </w:r>
            <w:r/>
          </w:p>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（100分）</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得分</w:t>
            </w:r>
            <w:r>
              <w:rPr>
                <w:color w:val="auto"/>
                <w:highlight w:val="white"/>
              </w:rPr>
            </w:r>
            <w:r/>
          </w:p>
        </w:tc>
      </w:tr>
      <w:tr>
        <w:trPr>
          <w:jc w:val="cente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保修期内，每年对设备保养</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u w:val="single"/>
                <w:lang w:val="en-US" w:eastAsia="zh-CN"/>
              </w:rPr>
              <w:t xml:space="preserve">   </w:t>
            </w:r>
            <w:r>
              <w:rPr>
                <w:rFonts w:hint="eastAsia" w:ascii="宋体" w:hAnsi="宋体" w:eastAsia="宋体" w:cs="宋体"/>
                <w:color w:val="auto"/>
                <w:highlight w:val="white"/>
                <w:u w:val="single"/>
              </w:rPr>
              <w:t xml:space="preserve"> </w:t>
            </w:r>
            <w:r>
              <w:rPr>
                <w:rFonts w:hint="eastAsia" w:ascii="宋体" w:hAnsi="宋体" w:eastAsia="宋体" w:cs="宋体"/>
                <w:color w:val="auto"/>
                <w:highlight w:val="white"/>
              </w:rPr>
              <w:t xml:space="preserve">次包含但不限于保养所需的配件更换等</w:t>
            </w:r>
            <w:r>
              <w:rPr>
                <w:rFonts w:hint="eastAsia" w:ascii="宋体" w:hAnsi="宋体" w:eastAsia="宋体" w:cs="宋体"/>
                <w:color w:val="auto"/>
                <w:highlight w:val="white"/>
                <w:lang w:eastAsia="zh-CN"/>
              </w:rPr>
              <w:t xml:space="preserve">）</w:t>
            </w:r>
            <w:r>
              <w:rPr>
                <w:rFonts w:hint="eastAsia" w:ascii="宋体" w:hAnsi="宋体" w:eastAsia="宋体" w:cs="宋体"/>
                <w:color w:val="auto"/>
                <w:highlight w:val="white"/>
              </w:rPr>
              <w:t xml:space="preserve">，每少一次扣 5 分。</w:t>
            </w:r>
            <w:r>
              <w:rPr>
                <w:color w:val="auto"/>
                <w:highlight w:val="white"/>
              </w:rPr>
            </w:r>
            <w:r/>
          </w:p>
          <w:p>
            <w:pPr>
              <w:jc w:val="both"/>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保养不及时，每次扣2分。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20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2</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每年对设备参数性能进行质控校准 </w:t>
            </w:r>
            <w:r>
              <w:rPr>
                <w:rFonts w:hint="eastAsia" w:ascii="宋体" w:hAnsi="宋体" w:eastAsia="宋体" w:cs="宋体"/>
                <w:color w:val="auto"/>
                <w:highlight w:val="white"/>
                <w:lang w:val="en-US" w:eastAsia="zh-CN"/>
              </w:rPr>
              <w:t xml:space="preserve">   </w:t>
            </w:r>
            <w:r>
              <w:rPr>
                <w:rFonts w:hint="eastAsia" w:ascii="宋体" w:hAnsi="宋体" w:eastAsia="宋体" w:cs="宋体"/>
                <w:color w:val="auto"/>
                <w:highlight w:val="white"/>
              </w:rPr>
              <w:t xml:space="preserve"> 次，提供质控校准报告，每少一次扣 5 分。</w:t>
            </w:r>
            <w:r>
              <w:rPr>
                <w:color w:val="auto"/>
                <w:highlight w:val="white"/>
              </w:rPr>
            </w:r>
            <w:r/>
          </w:p>
          <w:p>
            <w:pPr>
              <w:jc w:val="both"/>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质控校准不及时，每次扣2分。</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20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3</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每天 24h 电话支持，如果设备发生故障，中标人接到报修电话后 2 小时 内响应，并给出解决方案。未及时响应的每次扣 2.5分。</w:t>
            </w:r>
            <w:r>
              <w:rPr>
                <w:rFonts w:hint="eastAsia" w:ascii="宋体" w:hAnsi="宋体" w:eastAsia="宋体" w:cs="宋体"/>
                <w:color w:val="auto"/>
                <w:highlight w:val="white"/>
                <w:lang w:eastAsia="zh-CN"/>
              </w:rPr>
              <w:t xml:space="preserve">超过</w:t>
            </w:r>
            <w:r>
              <w:rPr>
                <w:rFonts w:hint="eastAsia" w:ascii="宋体" w:hAnsi="宋体" w:eastAsia="宋体" w:cs="宋体"/>
                <w:color w:val="auto"/>
                <w:highlight w:val="white"/>
                <w:lang w:val="en-US" w:eastAsia="zh-CN"/>
              </w:rPr>
              <w:t xml:space="preserve">24小时未解决故障，每次扣5分。超过48小时未解决故障，每次扣10分。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10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4</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电话支持无法解决的，维修人员需 24小时内到达现场。未按时到达或完成维修的每次扣 </w:t>
            </w:r>
            <w:r>
              <w:rPr>
                <w:rFonts w:hint="eastAsia" w:ascii="宋体" w:hAnsi="宋体" w:eastAsia="宋体" w:cs="宋体"/>
                <w:color w:val="auto"/>
                <w:highlight w:val="white"/>
                <w:lang w:val="en-US" w:eastAsia="zh-CN"/>
              </w:rPr>
              <w:t xml:space="preserve">2</w:t>
            </w:r>
            <w:r>
              <w:rPr>
                <w:rFonts w:hint="eastAsia" w:ascii="宋体" w:hAnsi="宋体" w:eastAsia="宋体" w:cs="宋体"/>
                <w:color w:val="auto"/>
                <w:highlight w:val="white"/>
              </w:rPr>
              <w:t xml:space="preserve"> 分。无特殊原因单次故障维修时长超过 4 天，每 次扣 5 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20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5</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合同期内每年设备运行率小于 95%的，每超过 1 天，保修期延长 7 天且每低 一个百分点扣 </w:t>
            </w:r>
            <w:r>
              <w:rPr>
                <w:rFonts w:hint="eastAsia" w:ascii="宋体" w:hAnsi="宋体" w:eastAsia="宋体" w:cs="宋体"/>
                <w:color w:val="auto"/>
                <w:highlight w:val="white"/>
                <w:lang w:val="en-US" w:eastAsia="zh-CN"/>
              </w:rPr>
              <w:t xml:space="preserve">2.5</w:t>
            </w:r>
            <w:r>
              <w:rPr>
                <w:rFonts w:hint="eastAsia" w:ascii="宋体" w:hAnsi="宋体" w:eastAsia="宋体" w:cs="宋体"/>
                <w:color w:val="auto"/>
                <w:highlight w:val="white"/>
              </w:rPr>
              <w:t xml:space="preserve">分。</w:t>
            </w:r>
            <w:r>
              <w:rPr>
                <w:color w:val="auto"/>
                <w:highlight w:val="white"/>
              </w:rPr>
            </w:r>
            <w:r/>
          </w:p>
        </w:tc>
        <w:tc>
          <w:tcPr>
            <w:tcW w:w="1333" w:type="dxa"/>
            <w:vAlign w:val="center"/>
            <w:textDirection w:val="lrTb"/>
            <w:noWrap w:val="false"/>
          </w:tcPr>
          <w:p>
            <w:pPr>
              <w:jc w:val="center"/>
              <w:rPr>
                <w:rFonts w:hint="default" w:ascii="宋体" w:hAnsi="宋体" w:eastAsia="宋体" w:cs="宋体"/>
                <w:color w:val="auto"/>
                <w:highlight w:val="white"/>
              </w:rPr>
            </w:pPr>
            <w:r>
              <w:rPr>
                <w:rFonts w:hint="eastAsia" w:ascii="宋体" w:hAnsi="宋体" w:eastAsia="宋体" w:cs="宋体"/>
                <w:color w:val="auto"/>
                <w:highlight w:val="white"/>
                <w:lang w:val="en-US" w:eastAsia="zh-CN"/>
              </w:rPr>
              <w:t xml:space="preserve">10</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6</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所更换的配件必须为原厂全新配件</w:t>
            </w:r>
            <w:r>
              <w:rPr>
                <w:rFonts w:hint="eastAsia" w:ascii="宋体" w:hAnsi="宋体" w:eastAsia="宋体" w:cs="宋体"/>
                <w:color w:val="auto"/>
                <w:highlight w:val="white"/>
                <w:lang w:eastAsia="zh-CN"/>
              </w:rPr>
              <w:t xml:space="preserve">，</w:t>
            </w:r>
            <w:r>
              <w:rPr>
                <w:rFonts w:hint="eastAsia" w:ascii="宋体" w:hAnsi="宋体" w:eastAsia="宋体" w:cs="宋体"/>
                <w:color w:val="auto"/>
                <w:highlight w:val="white"/>
              </w:rPr>
              <w:t xml:space="preserve">如有不符，每项扣 5 分。</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15</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Height w:val="1135"/>
        </w:trPr>
        <w:tc>
          <w:tcPr>
            <w:tcW w:w="801"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7</w:t>
            </w:r>
            <w:r>
              <w:rPr>
                <w:color w:val="auto"/>
                <w:highlight w:val="white"/>
              </w:rPr>
            </w:r>
            <w:r/>
          </w:p>
        </w:tc>
        <w:tc>
          <w:tcPr>
            <w:gridSpan w:val="2"/>
            <w:tcW w:w="4783"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每</w:t>
            </w:r>
            <w:r>
              <w:rPr>
                <w:rFonts w:hint="eastAsia" w:ascii="宋体" w:hAnsi="宋体" w:eastAsia="宋体" w:cs="宋体"/>
                <w:color w:val="auto"/>
                <w:highlight w:val="white"/>
                <w:lang w:eastAsia="zh-CN"/>
              </w:rPr>
              <w:t xml:space="preserve">季度</w:t>
            </w:r>
            <w:r>
              <w:rPr>
                <w:rFonts w:hint="eastAsia" w:ascii="宋体" w:hAnsi="宋体" w:eastAsia="宋体" w:cs="宋体"/>
                <w:color w:val="auto"/>
                <w:highlight w:val="white"/>
              </w:rPr>
              <w:t xml:space="preserve">对每台年度</w:t>
            </w:r>
            <w:r>
              <w:rPr>
                <w:rFonts w:hint="eastAsia" w:ascii="宋体" w:hAnsi="宋体" w:eastAsia="宋体" w:cs="宋体"/>
                <w:color w:val="auto"/>
                <w:highlight w:val="white"/>
                <w:lang w:eastAsia="zh-CN"/>
              </w:rPr>
              <w:t xml:space="preserve">设备质控和</w:t>
            </w:r>
            <w:r>
              <w:rPr>
                <w:rFonts w:hint="eastAsia" w:ascii="宋体" w:hAnsi="宋体" w:eastAsia="宋体" w:cs="宋体"/>
                <w:color w:val="auto"/>
                <w:highlight w:val="white"/>
              </w:rPr>
              <w:t xml:space="preserve">维保情况进行总结分析，装订成册后交采购人管理部门（医学工程部）审核存档</w:t>
            </w:r>
            <w:r>
              <w:rPr>
                <w:rFonts w:hint="eastAsia" w:ascii="宋体" w:hAnsi="宋体" w:eastAsia="宋体" w:cs="宋体"/>
                <w:color w:val="auto"/>
                <w:highlight w:val="white"/>
                <w:lang w:eastAsia="zh-CN"/>
              </w:rPr>
              <w:t xml:space="preserve">并同时提供</w:t>
            </w:r>
            <w:r>
              <w:rPr>
                <w:rFonts w:hint="eastAsia" w:ascii="宋体" w:hAnsi="宋体" w:eastAsia="宋体" w:cs="宋体"/>
                <w:color w:val="auto"/>
                <w:highlight w:val="white"/>
                <w:lang w:val="en-US" w:eastAsia="zh-CN"/>
              </w:rPr>
              <w:t xml:space="preserve">1份电子版</w:t>
            </w:r>
            <w:r>
              <w:rPr>
                <w:rFonts w:hint="eastAsia" w:ascii="宋体" w:hAnsi="宋体" w:eastAsia="宋体" w:cs="宋体"/>
                <w:color w:val="auto"/>
                <w:highlight w:val="white"/>
              </w:rPr>
              <w:t xml:space="preserve">。</w:t>
            </w:r>
            <w:r>
              <w:rPr>
                <w:rFonts w:hint="eastAsia" w:ascii="宋体" w:hAnsi="宋体" w:eastAsia="宋体" w:cs="宋体"/>
                <w:color w:val="auto"/>
                <w:highlight w:val="white"/>
                <w:lang w:eastAsia="zh-CN"/>
              </w:rPr>
              <w:t xml:space="preserve">未及时按照提供的每次扣</w:t>
            </w:r>
            <w:r>
              <w:rPr>
                <w:rFonts w:hint="eastAsia" w:ascii="宋体" w:hAnsi="宋体" w:eastAsia="宋体" w:cs="宋体"/>
                <w:color w:val="auto"/>
                <w:highlight w:val="white"/>
                <w:lang w:val="en-US" w:eastAsia="zh-CN"/>
              </w:rPr>
              <w:t xml:space="preserve">5分。</w:t>
            </w:r>
            <w:r>
              <w:rPr>
                <w:color w:val="auto"/>
                <w:highlight w:val="white"/>
              </w:rPr>
            </w:r>
            <w:r/>
          </w:p>
        </w:tc>
        <w:tc>
          <w:tcPr>
            <w:tcW w:w="1333"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5</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Height w:val="502"/>
        </w:trPr>
        <w:tc>
          <w:tcPr>
            <w:gridSpan w:val="4"/>
            <w:tcW w:w="6917"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t xml:space="preserve">合计</w:t>
            </w:r>
            <w:r>
              <w:rPr>
                <w:color w:val="auto"/>
                <w:highlight w:val="white"/>
              </w:rPr>
            </w:r>
            <w:r/>
          </w:p>
        </w:tc>
        <w:tc>
          <w:tcPr>
            <w:tcW w:w="95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tc>
      </w:tr>
      <w:tr>
        <w:trPr>
          <w:jc w:val="center"/>
          <w:trHeight w:val="517"/>
        </w:trPr>
        <w:tc>
          <w:tcPr>
            <w:gridSpan w:val="2"/>
            <w:tcW w:w="3822"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考核人签字：</w:t>
            </w:r>
            <w:r>
              <w:rPr>
                <w:color w:val="auto"/>
                <w:highlight w:val="white"/>
              </w:rPr>
            </w:r>
            <w:r/>
          </w:p>
        </w:tc>
        <w:tc>
          <w:tcPr>
            <w:gridSpan w:val="3"/>
            <w:tcW w:w="4045" w:type="dxa"/>
            <w:vAlign w:val="center"/>
            <w:textDirection w:val="lrTb"/>
            <w:noWrap w:val="false"/>
          </w:tcPr>
          <w:p>
            <w:pPr>
              <w:jc w:val="both"/>
              <w:rPr>
                <w:rFonts w:hint="eastAsia" w:ascii="宋体" w:hAnsi="宋体" w:eastAsia="宋体" w:cs="宋体"/>
                <w:color w:val="auto"/>
                <w:highlight w:val="white"/>
              </w:rPr>
            </w:pPr>
            <w:r>
              <w:rPr>
                <w:rFonts w:hint="eastAsia" w:ascii="宋体" w:hAnsi="宋体" w:eastAsia="宋体" w:cs="宋体"/>
                <w:color w:val="auto"/>
                <w:highlight w:val="white"/>
              </w:rPr>
              <w:t xml:space="preserve">归口科室负责人签字：</w:t>
            </w:r>
            <w:r>
              <w:rPr>
                <w:color w:val="auto"/>
                <w:highlight w:val="white"/>
              </w:rPr>
            </w:r>
            <w:r/>
          </w:p>
        </w:tc>
      </w:tr>
    </w:tbl>
    <w:p>
      <w:pPr>
        <w:ind w:firstLine="562"/>
        <w:keepLines w:val="0"/>
        <w:keepNext w:val="0"/>
        <w:pageBreakBefore w:val="0"/>
        <w:spacing w:line="360" w:lineRule="auto"/>
        <w:rPr>
          <w:rFonts w:ascii="宋体" w:hAnsi="宋体" w:eastAsia="宋体" w:cs="宋体"/>
          <w:b/>
          <w:color w:val="auto"/>
          <w:sz w:val="28"/>
          <w:szCs w:val="28"/>
          <w:highlight w:val="white"/>
        </w:rPr>
      </w:pPr>
      <w:r>
        <w:rPr>
          <w:rFonts w:hint="eastAsia" w:ascii="宋体" w:hAnsi="宋体" w:eastAsia="宋体" w:cs="宋体"/>
          <w:b/>
          <w:color w:val="auto"/>
          <w:sz w:val="28"/>
          <w:szCs w:val="28"/>
          <w:highlight w:val="white"/>
        </w:rPr>
        <w:t xml:space="preserve">七、付款方式与履约保证金</w:t>
      </w:r>
      <w:r>
        <w:rPr>
          <w:color w:val="auto"/>
          <w:highlight w:val="white"/>
        </w:rPr>
      </w:r>
      <w:r/>
    </w:p>
    <w:p>
      <w:pPr>
        <w:ind w:firstLine="482"/>
        <w:keepLines w:val="0"/>
        <w:keepNext w:val="0"/>
        <w:pageBreakBefore w:val="0"/>
        <w:spacing w:line="360" w:lineRule="auto"/>
        <w:widowControl/>
        <w:rPr>
          <w:color w:val="auto"/>
          <w:highlight w:val="white"/>
        </w:rPr>
      </w:pPr>
      <w:r>
        <w:rPr>
          <w:rFonts w:hint="eastAsia" w:ascii="宋体" w:hAnsi="宋体" w:eastAsia="宋体" w:cs="宋体"/>
          <w:b/>
          <w:bCs/>
          <w:color w:val="auto"/>
          <w:sz w:val="24"/>
          <w:highlight w:val="white"/>
        </w:rPr>
        <w:t xml:space="preserve">★</w:t>
      </w:r>
      <w:r>
        <w:rPr>
          <w:rFonts w:hint="eastAsia" w:ascii="宋体" w:hAnsi="宋体"/>
          <w:color w:val="auto"/>
          <w:sz w:val="24"/>
          <w:highlight w:val="white"/>
        </w:rPr>
        <w:t xml:space="preserve">（1）付款方式：按半年结算，即保修合同生效后，采购人于每半年支付维保费用给中标人，如有违约考核扣款，从维保费用中直接扣除。采购人付款前，中标人应向采购人出具发票和当期所有维修工单及保养报告，采购人自收到正规发票起 30 日内支付上月的服务费用。</w:t>
      </w:r>
      <w:r>
        <w:rPr>
          <w:color w:val="auto"/>
          <w:highlight w:val="white"/>
        </w:rPr>
      </w:r>
      <w:r/>
    </w:p>
    <w:p>
      <w:pPr>
        <w:ind w:firstLine="482"/>
        <w:keepLines w:val="0"/>
        <w:keepNext w:val="0"/>
        <w:pageBreakBefore w:val="0"/>
        <w:spacing w:line="360" w:lineRule="auto"/>
        <w:widowControl/>
        <w:rPr>
          <w:rFonts w:ascii="宋体" w:hAnsi="宋体"/>
          <w:color w:val="auto"/>
          <w:sz w:val="24"/>
          <w:highlight w:val="white"/>
        </w:rPr>
      </w:pPr>
      <w:r>
        <w:rPr>
          <w:rFonts w:hint="eastAsia" w:ascii="宋体" w:hAnsi="宋体"/>
          <w:b/>
          <w:bCs/>
          <w:color w:val="auto"/>
          <w:sz w:val="24"/>
          <w:highlight w:val="white"/>
        </w:rPr>
        <w:t xml:space="preserve">★</w:t>
      </w:r>
      <w:r>
        <w:rPr>
          <w:rFonts w:hint="eastAsia" w:ascii="宋体" w:hAnsi="宋体"/>
          <w:color w:val="auto"/>
          <w:sz w:val="24"/>
          <w:highlight w:val="white"/>
        </w:rPr>
        <w:t xml:space="preserve">（2）履约保证金</w:t>
      </w:r>
      <w:r>
        <w:rPr>
          <w:rFonts w:hint="eastAsia" w:ascii="宋体" w:hAnsi="宋体"/>
          <w:color w:val="auto"/>
          <w:sz w:val="24"/>
          <w:highlight w:val="white"/>
          <w:lang w:eastAsia="zh-CN"/>
        </w:rPr>
        <w:t xml:space="preserve">：</w:t>
      </w:r>
      <w:r>
        <w:rPr>
          <w:color w:val="auto"/>
          <w:highlight w:val="white"/>
        </w:rPr>
      </w:r>
      <w:r/>
    </w:p>
    <w:p>
      <w:pPr>
        <w:ind w:firstLine="482"/>
        <w:keepLines w:val="0"/>
        <w:keepNext w:val="0"/>
        <w:pageBreakBefore w:val="0"/>
        <w:spacing w:line="360" w:lineRule="auto"/>
        <w:rPr>
          <w:rFonts w:ascii="宋体" w:hAnsi="宋体"/>
          <w:b/>
          <w:color w:val="auto"/>
          <w:sz w:val="24"/>
          <w:highlight w:val="white"/>
        </w:rPr>
      </w:pPr>
      <w:r>
        <w:rPr>
          <w:rFonts w:hint="eastAsia" w:ascii="宋体" w:hAnsi="宋体"/>
          <w:b/>
          <w:color w:val="auto"/>
          <w:sz w:val="24"/>
          <w:highlight w:val="white"/>
        </w:rPr>
        <w:t xml:space="preserve">本项目收取履约保证金，金额为合同金额的</w:t>
      </w:r>
      <w:r>
        <w:rPr>
          <w:rFonts w:hint="eastAsia" w:ascii="宋体" w:hAnsi="宋体"/>
          <w:b/>
          <w:color w:val="auto"/>
          <w:sz w:val="24"/>
          <w:highlight w:val="white"/>
          <w:u w:val="single"/>
        </w:rPr>
        <w:t xml:space="preserve"> 10 </w:t>
      </w:r>
      <w:r>
        <w:rPr>
          <w:rFonts w:hint="eastAsia" w:ascii="宋体" w:hAnsi="宋体"/>
          <w:b/>
          <w:color w:val="auto"/>
          <w:sz w:val="24"/>
          <w:highlight w:val="white"/>
        </w:rPr>
        <w:t xml:space="preserve">%。</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1.缴纳形式：以支票、汇票、本票或者金融机构、担保机构出具的保函等非现金形式在合同签订前提交；</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2.退还方式：按中标人递交履约保证金的方式退还；</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ascii="宋体" w:hAnsi="宋体"/>
          <w:color w:val="auto"/>
          <w:sz w:val="24"/>
          <w:highlight w:val="white"/>
        </w:rPr>
        <w:t xml:space="preserve">3</w:t>
      </w:r>
      <w:r>
        <w:rPr>
          <w:rFonts w:hint="eastAsia" w:ascii="宋体" w:hAnsi="宋体"/>
          <w:color w:val="auto"/>
          <w:sz w:val="24"/>
          <w:highlight w:val="white"/>
        </w:rPr>
        <w:t xml:space="preserve">.退还时间：项目全部完成后经双方签字同意后 10 个工作日内由采购人全部退还（无息）；</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ascii="宋体" w:hAnsi="宋体"/>
          <w:color w:val="auto"/>
          <w:sz w:val="24"/>
          <w:highlight w:val="white"/>
        </w:rPr>
        <w:t xml:space="preserve">4</w:t>
      </w:r>
      <w:r>
        <w:rPr>
          <w:rFonts w:hint="eastAsia" w:ascii="宋体" w:hAnsi="宋体"/>
          <w:color w:val="auto"/>
          <w:sz w:val="24"/>
          <w:highlight w:val="white"/>
        </w:rPr>
        <w:t xml:space="preserve">.退还条件：通过采购人或其他相关机构验收合格并经双方签字同意后；</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ascii="宋体" w:hAnsi="宋体"/>
          <w:color w:val="auto"/>
          <w:sz w:val="24"/>
          <w:highlight w:val="white"/>
        </w:rPr>
        <w:t xml:space="preserve">5</w:t>
      </w:r>
      <w:r>
        <w:rPr>
          <w:rFonts w:hint="eastAsia" w:ascii="宋体" w:hAnsi="宋体"/>
          <w:color w:val="auto"/>
          <w:sz w:val="24"/>
          <w:highlight w:val="white"/>
        </w:rPr>
        <w:t xml:space="preserve">.不予退还情形：</w:t>
      </w:r>
      <w:r>
        <w:rPr>
          <w:color w:val="auto"/>
          <w:highlight w:val="white"/>
        </w:rPr>
      </w:r>
      <w:r/>
    </w:p>
    <w:p>
      <w:pPr>
        <w:ind w:firstLine="480"/>
        <w:keepLines w:val="0"/>
        <w:keepNext w:val="0"/>
        <w:pageBreakBefore w:val="0"/>
        <w:spacing w:line="360" w:lineRule="auto"/>
        <w:rPr>
          <w:rFonts w:ascii="宋体" w:hAnsi="宋体"/>
          <w:color w:val="auto"/>
          <w:sz w:val="24"/>
          <w:highlight w:val="white"/>
        </w:rPr>
      </w:pPr>
      <w:r>
        <w:rPr>
          <w:rFonts w:hint="eastAsia" w:ascii="宋体" w:hAnsi="宋体"/>
          <w:color w:val="auto"/>
          <w:sz w:val="24"/>
          <w:highlight w:val="white"/>
        </w:rPr>
        <w:t xml:space="preserve">（1）中标人未按约定签订采购合同；</w:t>
      </w:r>
      <w:r>
        <w:rPr>
          <w:color w:val="auto"/>
          <w:highlight w:val="white"/>
        </w:rPr>
      </w:r>
      <w:r/>
    </w:p>
    <w:p>
      <w:pPr>
        <w:ind w:firstLine="480"/>
        <w:keepLines w:val="0"/>
        <w:keepNext w:val="0"/>
        <w:pageBreakBefore w:val="0"/>
        <w:spacing w:line="360" w:lineRule="auto"/>
        <w:rPr>
          <w:rFonts w:hint="eastAsia" w:ascii="宋体" w:hAnsi="宋体"/>
          <w:color w:val="auto"/>
          <w:sz w:val="24"/>
          <w:highlight w:val="white"/>
        </w:rPr>
      </w:pPr>
      <w:r>
        <w:rPr>
          <w:rFonts w:hint="eastAsia" w:ascii="宋体" w:hAnsi="宋体"/>
          <w:color w:val="auto"/>
          <w:sz w:val="24"/>
          <w:highlight w:val="white"/>
        </w:rPr>
        <w:t xml:space="preserve">（2）中标人违约的，采购人将扣除其全部履约保证金。如中标人违约给采购人造成的损失超过履约保证金的，应当依法赔偿超过部分的损失。</w:t>
      </w:r>
      <w:r>
        <w:rPr>
          <w:color w:val="auto"/>
          <w:highlight w:val="white"/>
        </w:rPr>
      </w:r>
      <w:r/>
    </w:p>
    <w:p>
      <w:pPr>
        <w:ind w:firstLine="480"/>
        <w:keepLines w:val="0"/>
        <w:keepNext w:val="0"/>
        <w:pageBreakBefore w:val="0"/>
        <w:spacing w:line="360" w:lineRule="auto"/>
        <w:rPr>
          <w:color w:val="auto"/>
          <w:highlight w:val="white"/>
        </w:rPr>
      </w:pPr>
      <w:r>
        <w:rPr>
          <w:rFonts w:ascii="宋体" w:hAnsi="宋体"/>
          <w:color w:val="auto"/>
          <w:sz w:val="24"/>
          <w:highlight w:val="white"/>
        </w:rPr>
        <w:t xml:space="preserve">6</w:t>
      </w:r>
      <w:r>
        <w:rPr>
          <w:rFonts w:hint="eastAsia" w:ascii="宋体" w:hAnsi="宋体"/>
          <w:color w:val="auto"/>
          <w:sz w:val="24"/>
          <w:highlight w:val="white"/>
        </w:rPr>
        <w:t xml:space="preserve">.采购人逾期退还履约保证金的应承担违约责任，按照中国人民银行同期贷款基准利率向中标人支付超期资金占用费。</w:t>
      </w:r>
      <w:r>
        <w:rPr>
          <w:color w:val="auto"/>
          <w:highlight w:val="white"/>
        </w:rPr>
      </w:r>
      <w:r/>
    </w:p>
    <w:p>
      <w:pPr>
        <w:ind w:firstLine="562"/>
        <w:keepLines w:val="0"/>
        <w:keepNext w:val="0"/>
        <w:pageBreakBefore w:val="0"/>
        <w:spacing w:line="360" w:lineRule="auto"/>
        <w:rPr>
          <w:rFonts w:ascii="宋体" w:hAnsi="宋体" w:eastAsia="宋体" w:cs="宋体"/>
          <w:b/>
          <w:color w:val="auto"/>
          <w:sz w:val="28"/>
          <w:szCs w:val="28"/>
          <w:highlight w:val="white"/>
        </w:rPr>
      </w:pPr>
      <w:r>
        <w:rPr>
          <w:rFonts w:hint="eastAsia" w:ascii="宋体" w:hAnsi="宋体" w:eastAsia="宋体" w:cs="宋体"/>
          <w:b/>
          <w:color w:val="auto"/>
          <w:sz w:val="28"/>
          <w:szCs w:val="28"/>
          <w:highlight w:val="white"/>
        </w:rPr>
        <w:t xml:space="preserve">九、其他</w:t>
      </w:r>
      <w:r>
        <w:rPr>
          <w:color w:val="auto"/>
          <w:highlight w:val="white"/>
        </w:rPr>
      </w:r>
      <w:r/>
    </w:p>
    <w:p>
      <w:pPr>
        <w:ind w:firstLine="480"/>
        <w:keepLines w:val="0"/>
        <w:keepNext w:val="0"/>
        <w:pageBreakBefore w:val="0"/>
        <w:spacing w:line="360" w:lineRule="auto"/>
        <w:rPr>
          <w:rFonts w:ascii="宋体" w:hAnsi="宋体" w:eastAsia="宋体" w:cs="宋体"/>
          <w:color w:val="auto"/>
          <w:sz w:val="24"/>
          <w:highlight w:val="white"/>
        </w:rPr>
      </w:pPr>
      <w:r>
        <w:rPr>
          <w:rFonts w:hint="eastAsia" w:ascii="宋体" w:hAnsi="宋体" w:eastAsia="宋体" w:cs="宋体"/>
          <w:color w:val="auto"/>
          <w:sz w:val="24"/>
          <w:highlight w:val="white"/>
        </w:rPr>
        <w:t xml:space="preserve">本项目报价不得超过预算价。</w:t>
      </w:r>
      <w:r>
        <w:rPr>
          <w:color w:val="auto"/>
          <w:highlight w:val="white"/>
        </w:rPr>
      </w:r>
      <w:r/>
    </w:p>
    <w:p>
      <w:pPr>
        <w:ind w:firstLine="480"/>
        <w:keepLines w:val="0"/>
        <w:keepNext w:val="0"/>
        <w:pageBreakBefore w:val="0"/>
        <w:spacing w:line="360" w:lineRule="auto"/>
        <w:rPr>
          <w:rFonts w:hint="eastAsia" w:ascii="宋体" w:hAnsi="宋体" w:eastAsia="宋体" w:cs="宋体"/>
          <w:b/>
          <w:bCs/>
          <w:color w:val="auto"/>
          <w:sz w:val="24"/>
          <w:highlight w:val="white"/>
        </w:rPr>
      </w:pPr>
      <w:r>
        <w:rPr>
          <w:rFonts w:hint="eastAsia" w:ascii="宋体" w:hAnsi="宋体" w:eastAsia="宋体" w:cs="宋体"/>
          <w:color w:val="auto"/>
          <w:sz w:val="24"/>
          <w:highlight w:val="white"/>
        </w:rPr>
        <w:t xml:space="preserve">特别提醒投标人：应根据国家收费标准并结合市场实际进行报价，</w:t>
      </w:r>
      <w:r>
        <w:rPr>
          <w:rFonts w:hint="eastAsia" w:ascii="宋体" w:hAnsi="宋体" w:eastAsia="宋体" w:cs="宋体"/>
          <w:b/>
          <w:bCs/>
          <w:color w:val="auto"/>
          <w:sz w:val="24"/>
          <w:highlight w:val="white"/>
        </w:rPr>
        <w:t xml:space="preserve">总价包干。</w:t>
      </w:r>
      <w:r>
        <w:rPr>
          <w:rFonts w:hint="eastAsia" w:ascii="宋体" w:hAnsi="宋体" w:eastAsia="宋体" w:cs="宋体"/>
          <w:b/>
          <w:bCs/>
          <w:color w:val="auto"/>
          <w:sz w:val="24"/>
          <w:highlight w:val="white"/>
        </w:rPr>
        <w:t xml:space="preserve">投标报价包</w:t>
      </w:r>
      <w:r>
        <w:rPr>
          <w:rFonts w:hint="eastAsia" w:ascii="宋体" w:hAnsi="宋体" w:eastAsia="宋体" w:cs="宋体"/>
          <w:b/>
          <w:bCs/>
          <w:color w:val="auto"/>
          <w:sz w:val="24"/>
          <w:highlight w:val="white"/>
          <w:lang w:eastAsia="zh-CN"/>
        </w:rPr>
        <w:t xml:space="preserve">含与</w:t>
      </w:r>
      <w:r>
        <w:rPr>
          <w:rFonts w:hint="eastAsia" w:ascii="宋体" w:hAnsi="宋体" w:eastAsia="宋体" w:cs="宋体"/>
          <w:b/>
          <w:bCs/>
          <w:color w:val="auto"/>
          <w:sz w:val="24"/>
          <w:highlight w:val="white"/>
        </w:rPr>
        <w:t xml:space="preserve">本项目有关的所有费用，包括维修费、税费、人工费、零配件费、交通 费、维保费等与本合同标的相关的所有费用，除本合同另有约定外采购人无需再向中标人 支付任何其他费用。</w:t>
      </w:r>
      <w:r>
        <w:rPr>
          <w:color w:val="auto"/>
          <w:highlight w:val="white"/>
        </w:rPr>
      </w:r>
      <w:r/>
    </w:p>
    <w:p>
      <w:pPr>
        <w:ind w:firstLine="480"/>
        <w:keepLines w:val="0"/>
        <w:keepNext w:val="0"/>
        <w:pageBreakBefore w:val="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highlight w:val="white"/>
        </w:rPr>
        <w:t xml:space="preserve">工作中涉及的敏感资料、电子数据等相关信息，中标人应严格执行保密的相关规定，不得以任何方式向任何第三人披露、泄露或许可第三人使用，否则追究其相应法律责任。</w:t>
      </w:r>
      <w:r>
        <w:rPr>
          <w:color w:val="auto"/>
          <w:highlight w:val="white"/>
        </w:rPr>
      </w:r>
      <w:r/>
    </w:p>
    <w:p>
      <w:pPr>
        <w:pStyle w:val="780"/>
        <w:jc w:val="center"/>
        <w:rPr>
          <w:b w:val="0"/>
          <w:bCs w:val="0"/>
          <w:color w:val="auto"/>
          <w:highlight w:val="white"/>
        </w:rPr>
      </w:pPr>
      <w:r>
        <w:rPr>
          <w:color w:val="auto"/>
          <w:szCs w:val="24"/>
          <w:highlight w:val="white"/>
        </w:rPr>
        <w:br w:type="page" w:clear="all"/>
      </w:r>
      <w:r>
        <w:rPr>
          <w:b w:val="0"/>
          <w:bCs w:val="0"/>
          <w:color w:val="auto"/>
          <w:highlight w:val="white"/>
        </w:rPr>
        <w:t xml:space="preserve">第五章</w:t>
      </w:r>
      <w:r>
        <w:rPr>
          <w:rFonts w:hint="eastAsia"/>
          <w:b w:val="0"/>
          <w:bCs w:val="0"/>
          <w:color w:val="auto"/>
          <w:highlight w:val="white"/>
        </w:rPr>
        <w:t xml:space="preserve">  评标方法与评标标准</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hint="eastAsia" w:ascii="黑体" w:hAnsi="黑体" w:eastAsia="黑体"/>
          <w:color w:val="auto"/>
          <w:sz w:val="24"/>
          <w:szCs w:val="24"/>
          <w:highlight w:val="white"/>
        </w:rPr>
        <w:t xml:space="preserve">一、评标方法</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color w:val="auto"/>
          <w:highlight w:val="white"/>
        </w:rPr>
      </w:r>
      <w:r/>
    </w:p>
    <w:p>
      <w:pPr>
        <w:ind w:firstLine="480"/>
        <w:jc w:val="left"/>
        <w:spacing w:line="500" w:lineRule="exact"/>
        <w:rPr>
          <w:rFonts w:ascii="黑体" w:hAnsi="黑体" w:eastAsia="黑体"/>
          <w:color w:val="auto"/>
          <w:sz w:val="24"/>
          <w:szCs w:val="24"/>
          <w:highlight w:val="white"/>
        </w:rPr>
      </w:pPr>
      <w:r>
        <w:rPr>
          <w:rFonts w:ascii="黑体" w:hAnsi="黑体" w:eastAsia="黑体"/>
          <w:color w:val="auto"/>
          <w:sz w:val="24"/>
          <w:szCs w:val="24"/>
          <w:highlight w:val="white"/>
        </w:rPr>
        <w:t xml:space="preserve">二、评标标准</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（1）评标时，评委会以招标文件为评标依据，评委会各成员独立对每个投标人的投标文件进行评价，并汇总每个投标人的得分。评标过程中，不得去掉报价中的最高报价和最低报价。</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（2）本项目评分总分为100分，按四舍五入取至小数点后两位。</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（3）总得分=价格分+技术分+商务分。</w:t>
      </w:r>
      <w:r>
        <w:rPr>
          <w:color w:val="auto"/>
          <w:highlight w:val="white"/>
        </w:rPr>
      </w:r>
      <w:r/>
    </w:p>
    <w:p>
      <w:pPr>
        <w:jc w:val="center"/>
        <w:spacing w:line="500" w:lineRule="exact"/>
        <w:rPr>
          <w:rFonts w:ascii="黑体" w:hAnsi="黑体" w:eastAsia="黑体"/>
          <w:color w:val="auto"/>
          <w:sz w:val="32"/>
          <w:szCs w:val="24"/>
          <w:highlight w:val="white"/>
        </w:rPr>
      </w:pPr>
      <w:r>
        <w:rPr>
          <w:rFonts w:hint="eastAsia" w:ascii="黑体" w:hAnsi="黑体" w:eastAsia="黑体"/>
          <w:color w:val="auto"/>
          <w:sz w:val="32"/>
          <w:szCs w:val="24"/>
          <w:highlight w:val="white"/>
        </w:rPr>
        <w:t xml:space="preserve">综合评分法</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（1）价格分（</w:t>
      </w:r>
      <w:r>
        <w:rPr>
          <w:rFonts w:hint="eastAsia" w:eastAsia="宋体"/>
          <w:color w:val="auto"/>
          <w:sz w:val="24"/>
          <w:szCs w:val="24"/>
          <w:highlight w:val="white"/>
        </w:rPr>
        <w:t xml:space="preserve">3</w:t>
      </w:r>
      <w:r>
        <w:rPr>
          <w:rFonts w:hint="eastAsia"/>
          <w:color w:val="auto"/>
          <w:sz w:val="24"/>
          <w:szCs w:val="24"/>
          <w:highlight w:val="white"/>
        </w:rPr>
        <w:t xml:space="preserve">0分）</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采用低价优先法计算，即满足招标文件要求且投标价格最低的投标报价为评标基准价，其价格分为满分。其他投标人的价格分统一按照下列公式计算：</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投标报价得分=（评标基准价／投标报价）×</w:t>
      </w:r>
      <w:r>
        <w:rPr>
          <w:rFonts w:hint="eastAsia" w:eastAsia="宋体"/>
          <w:color w:val="auto"/>
          <w:sz w:val="24"/>
          <w:szCs w:val="24"/>
          <w:highlight w:val="white"/>
        </w:rPr>
        <w:t xml:space="preserve">3</w:t>
      </w:r>
      <w:r>
        <w:rPr>
          <w:rFonts w:hint="eastAsia"/>
          <w:color w:val="auto"/>
          <w:sz w:val="24"/>
          <w:szCs w:val="24"/>
          <w:highlight w:val="white"/>
        </w:rPr>
        <w:t xml:space="preserve">0分</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（2）技术分（3</w:t>
      </w:r>
      <w:r>
        <w:rPr>
          <w:rFonts w:hint="eastAsia" w:eastAsia="宋体"/>
          <w:color w:val="auto"/>
          <w:sz w:val="24"/>
          <w:szCs w:val="24"/>
          <w:highlight w:val="white"/>
          <w:lang w:val="en-US" w:eastAsia="zh-CN"/>
        </w:rPr>
        <w:t xml:space="preserve">0</w:t>
      </w:r>
      <w:r>
        <w:rPr>
          <w:rFonts w:hint="eastAsia"/>
          <w:color w:val="auto"/>
          <w:sz w:val="24"/>
          <w:szCs w:val="24"/>
          <w:highlight w:val="white"/>
        </w:rPr>
        <w:t xml:space="preserve">分）</w:t>
      </w:r>
      <w:r>
        <w:rPr>
          <w:color w:val="auto"/>
          <w:highlight w:val="white"/>
        </w:rPr>
      </w:r>
      <w:r/>
    </w:p>
    <w:tbl>
      <w:tblPr>
        <w:tblStyle w:val="789"/>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7669"/>
      </w:tblGrid>
      <w:tr>
        <w:trPr>
          <w:jc w:val="center"/>
          <w:trHeight w:val="621"/>
        </w:trPr>
        <w:tc>
          <w:tcPr>
            <w:tcW w:w="140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white"/>
              </w:rPr>
            </w:pPr>
            <w:r>
              <w:rPr>
                <w:rFonts w:hint="eastAsia" w:ascii="黑体" w:hAnsi="黑体" w:eastAsia="黑体" w:cs="Times New Roman"/>
                <w:color w:val="auto"/>
                <w:sz w:val="21"/>
                <w:szCs w:val="21"/>
                <w:highlight w:val="white"/>
              </w:rPr>
              <w:t xml:space="preserve">评审因素</w:t>
            </w:r>
            <w:r>
              <w:rPr>
                <w:color w:val="auto"/>
                <w:highlight w:val="white"/>
              </w:rPr>
            </w:r>
            <w:r/>
          </w:p>
        </w:tc>
        <w:tc>
          <w:tcPr>
            <w:tcW w:w="766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white"/>
              </w:rPr>
            </w:pPr>
            <w:r>
              <w:rPr>
                <w:rFonts w:hint="eastAsia" w:ascii="黑体" w:hAnsi="黑体" w:eastAsia="黑体" w:cs="Times New Roman"/>
                <w:color w:val="auto"/>
                <w:sz w:val="21"/>
                <w:szCs w:val="21"/>
                <w:highlight w:val="white"/>
              </w:rPr>
              <w:t xml:space="preserve">评审标准</w:t>
            </w:r>
            <w:r>
              <w:rPr>
                <w:color w:val="auto"/>
                <w:highlight w:val="white"/>
              </w:rPr>
            </w:r>
            <w:r/>
          </w:p>
        </w:tc>
      </w:tr>
      <w:tr>
        <w:trPr>
          <w:jc w:val="center"/>
          <w:trHeight w:val="621"/>
        </w:trPr>
        <w:tc>
          <w:tcPr>
            <w:tcW w:w="1401" w:type="dxa"/>
            <w:vAlign w:val="center"/>
            <w:textDirection w:val="lrTb"/>
            <w:noWrap w:val="false"/>
          </w:tcPr>
          <w:p>
            <w:pPr>
              <w:jc w:val="center"/>
              <w:spacing w:line="360" w:lineRule="auto"/>
              <w:widowControl/>
              <w:rPr>
                <w:rFonts w:ascii="宋体" w:hAnsi="宋体"/>
                <w:color w:val="auto"/>
                <w:sz w:val="21"/>
                <w:szCs w:val="21"/>
                <w:highlight w:val="white"/>
              </w:rPr>
            </w:pPr>
            <w:r>
              <w:rPr>
                <w:rFonts w:hint="eastAsia" w:ascii="宋体" w:hAnsi="宋体"/>
                <w:color w:val="auto"/>
                <w:sz w:val="21"/>
                <w:szCs w:val="21"/>
                <w:highlight w:val="white"/>
              </w:rPr>
              <w:t xml:space="preserve">维保整体方案</w:t>
            </w:r>
            <w:r>
              <w:rPr>
                <w:color w:val="auto"/>
                <w:highlight w:val="white"/>
              </w:rPr>
            </w:r>
            <w:r/>
          </w:p>
          <w:p>
            <w:pPr>
              <w:pStyle w:val="823"/>
              <w:rPr>
                <w:rFonts w:ascii="宋体" w:hAnsi="宋体" w:cs="宋体"/>
                <w:color w:val="auto"/>
                <w:sz w:val="21"/>
                <w:szCs w:val="21"/>
                <w:highlight w:val="white"/>
              </w:rPr>
            </w:pPr>
            <w:r>
              <w:rPr>
                <w:rFonts w:hint="eastAsia" w:ascii="宋体" w:hAnsi="宋体"/>
                <w:color w:val="auto"/>
                <w:sz w:val="21"/>
                <w:szCs w:val="21"/>
                <w:highlight w:val="white"/>
              </w:rPr>
              <w:t xml:space="preserve">（10分）</w:t>
            </w:r>
            <w:r>
              <w:rPr>
                <w:color w:val="auto"/>
                <w:highlight w:val="white"/>
              </w:rPr>
            </w:r>
            <w:r/>
          </w:p>
        </w:tc>
        <w:tc>
          <w:tcPr>
            <w:tcW w:w="7669" w:type="dxa"/>
            <w:vAlign w:val="top"/>
            <w:textDirection w:val="lrTb"/>
            <w:noWrap w:val="false"/>
          </w:tcPr>
          <w:p>
            <w:pPr>
              <w:ind w:firstLine="420"/>
              <w:spacing w:line="440" w:lineRule="exact"/>
              <w:widowControl/>
              <w:rPr>
                <w:rFonts w:hint="eastAsia" w:ascii="宋体" w:hAnsi="宋体" w:eastAsia="宋体"/>
                <w:color w:val="auto"/>
                <w:sz w:val="21"/>
                <w:szCs w:val="21"/>
                <w:highlight w:val="white"/>
              </w:rPr>
            </w:pPr>
            <w:r>
              <w:rPr>
                <w:rFonts w:hint="eastAsia" w:ascii="宋体" w:hAnsi="宋体"/>
                <w:color w:val="auto"/>
                <w:sz w:val="21"/>
                <w:szCs w:val="21"/>
                <w:highlight w:val="white"/>
              </w:rPr>
              <w:t xml:space="preserve">根据</w:t>
            </w:r>
            <w:r>
              <w:rPr>
                <w:rFonts w:hint="eastAsia" w:ascii="宋体" w:hAnsi="宋体"/>
                <w:color w:val="auto"/>
                <w:sz w:val="21"/>
                <w:szCs w:val="21"/>
                <w:highlight w:val="white"/>
                <w:lang w:val="en-US" w:eastAsia="zh-CN"/>
              </w:rPr>
              <w:t xml:space="preserve">投标人</w:t>
            </w:r>
            <w:r>
              <w:rPr>
                <w:rFonts w:hint="eastAsia" w:ascii="宋体" w:hAnsi="宋体"/>
                <w:color w:val="auto"/>
                <w:sz w:val="21"/>
                <w:szCs w:val="21"/>
                <w:highlight w:val="white"/>
              </w:rPr>
              <w:t xml:space="preserve">对设备现状、维保服务内容制定、故障处理服务及技术支持，包括应急抢修、应急响应及重点活动保障的应急维护方案等内容</w:t>
            </w:r>
            <w:r>
              <w:rPr>
                <w:rFonts w:hint="eastAsia" w:ascii="宋体" w:hAnsi="宋体"/>
                <w:color w:val="auto"/>
                <w:sz w:val="21"/>
                <w:szCs w:val="21"/>
                <w:highlight w:val="white"/>
                <w:lang w:eastAsia="zh-CN"/>
              </w:rPr>
              <w:t xml:space="preserve">。</w:t>
            </w:r>
            <w:r>
              <w:rPr>
                <w:color w:val="auto"/>
                <w:highlight w:val="white"/>
              </w:rPr>
            </w:r>
            <w:r/>
          </w:p>
          <w:p>
            <w:pPr>
              <w:spacing w:line="440" w:lineRule="exact"/>
              <w:widowControl/>
              <w:rPr>
                <w:rFonts w:ascii="宋体" w:hAnsi="宋体"/>
                <w:color w:val="auto"/>
                <w:sz w:val="21"/>
                <w:szCs w:val="21"/>
                <w:highlight w:val="white"/>
              </w:rPr>
            </w:pPr>
            <w:r>
              <w:rPr>
                <w:rFonts w:hint="eastAsia" w:ascii="宋体" w:hAnsi="宋体"/>
                <w:color w:val="auto"/>
                <w:sz w:val="21"/>
                <w:szCs w:val="21"/>
                <w:highlight w:val="white"/>
              </w:rPr>
              <w:t xml:space="preserve">1.方案阐述科学详细、完整合理、可操作强的得10分；</w:t>
            </w:r>
            <w:r>
              <w:rPr>
                <w:color w:val="auto"/>
                <w:highlight w:val="white"/>
              </w:rPr>
            </w:r>
            <w:r/>
          </w:p>
          <w:p>
            <w:pPr>
              <w:spacing w:line="440" w:lineRule="exact"/>
              <w:widowControl/>
              <w:rPr>
                <w:rFonts w:ascii="宋体" w:hAnsi="宋体"/>
                <w:color w:val="auto"/>
                <w:sz w:val="21"/>
                <w:szCs w:val="21"/>
                <w:highlight w:val="white"/>
              </w:rPr>
            </w:pPr>
            <w:r>
              <w:rPr>
                <w:rFonts w:hint="eastAsia" w:ascii="宋体" w:hAnsi="宋体"/>
                <w:color w:val="auto"/>
                <w:sz w:val="21"/>
                <w:szCs w:val="21"/>
                <w:highlight w:val="white"/>
              </w:rPr>
              <w:t xml:space="preserve">2.方案阐述较科学详细、较完整合理、可操作较强的得8分；</w:t>
            </w:r>
            <w:r>
              <w:rPr>
                <w:color w:val="auto"/>
                <w:highlight w:val="white"/>
              </w:rPr>
            </w:r>
            <w:r/>
          </w:p>
          <w:p>
            <w:pPr>
              <w:spacing w:line="440" w:lineRule="exact"/>
              <w:widowControl/>
              <w:rPr>
                <w:rFonts w:hint="eastAsia" w:ascii="宋体" w:hAnsi="宋体"/>
                <w:color w:val="auto"/>
                <w:sz w:val="21"/>
                <w:szCs w:val="21"/>
                <w:highlight w:val="white"/>
              </w:rPr>
            </w:pPr>
            <w:r>
              <w:rPr>
                <w:rFonts w:hint="eastAsia" w:ascii="宋体" w:hAnsi="宋体"/>
                <w:color w:val="auto"/>
                <w:sz w:val="21"/>
                <w:szCs w:val="21"/>
                <w:highlight w:val="white"/>
              </w:rPr>
              <w:t xml:space="preserve">3.方案阐述不全面、不完整、可操作性一般的得5分；</w:t>
            </w:r>
            <w:r>
              <w:rPr>
                <w:color w:val="auto"/>
                <w:highlight w:val="white"/>
              </w:rPr>
            </w:r>
            <w:r/>
          </w:p>
          <w:p>
            <w:pPr>
              <w:pStyle w:val="823"/>
              <w:spacing w:line="440" w:lineRule="exact"/>
              <w:rPr>
                <w:rFonts w:ascii="宋体" w:hAnsi="宋体"/>
                <w:color w:val="auto"/>
                <w:sz w:val="21"/>
                <w:szCs w:val="21"/>
                <w:highlight w:val="white"/>
              </w:rPr>
            </w:pPr>
            <w:r>
              <w:rPr>
                <w:rFonts w:hint="eastAsia" w:ascii="宋体" w:hAnsi="宋体"/>
                <w:color w:val="auto"/>
                <w:sz w:val="21"/>
                <w:szCs w:val="21"/>
                <w:highlight w:val="white"/>
              </w:rPr>
              <w:t xml:space="preserve">4.方案阐述差、可操作性差的得2分。</w:t>
            </w:r>
            <w:r>
              <w:rPr>
                <w:color w:val="auto"/>
                <w:highlight w:val="white"/>
              </w:rPr>
            </w:r>
            <w:r/>
          </w:p>
          <w:p>
            <w:pPr>
              <w:spacing w:line="440" w:lineRule="exact"/>
              <w:widowControl/>
              <w:rPr>
                <w:rFonts w:ascii="宋体" w:hAnsi="宋体" w:eastAsia="宋体" w:cs="宋体"/>
                <w:color w:val="auto"/>
                <w:sz w:val="21"/>
                <w:szCs w:val="21"/>
                <w:highlight w:val="white"/>
              </w:rPr>
            </w:pPr>
            <w:r>
              <w:rPr>
                <w:rFonts w:hint="eastAsia" w:ascii="宋体" w:hAnsi="宋体"/>
                <w:b/>
                <w:bCs/>
                <w:color w:val="auto"/>
                <w:sz w:val="21"/>
                <w:szCs w:val="21"/>
                <w:highlight w:val="white"/>
              </w:rPr>
              <w:t xml:space="preserve">（提供设备巡检记录单、设备质控清单、及设备维修、保养清单，未提供相关记录单或未见阐述或无实质性内容不得分）</w:t>
            </w:r>
            <w:r>
              <w:rPr>
                <w:color w:val="auto"/>
                <w:highlight w:val="white"/>
              </w:rPr>
            </w:r>
            <w:r/>
          </w:p>
        </w:tc>
      </w:tr>
      <w:tr>
        <w:trPr>
          <w:jc w:val="center"/>
          <w:trHeight w:val="621"/>
        </w:trPr>
        <w:tc>
          <w:tcPr>
            <w:tcW w:w="1401" w:type="dxa"/>
            <w:vAlign w:val="center"/>
            <w:textDirection w:val="lrTb"/>
            <w:noWrap w:val="false"/>
          </w:tcPr>
          <w:p>
            <w:pPr>
              <w:jc w:val="center"/>
              <w:spacing w:line="360" w:lineRule="auto"/>
              <w:widowControl/>
              <w:rPr>
                <w:rFonts w:ascii="宋体" w:hAnsi="宋体"/>
                <w:color w:val="auto"/>
                <w:sz w:val="21"/>
                <w:szCs w:val="21"/>
                <w:highlight w:val="white"/>
              </w:rPr>
            </w:pPr>
            <w:r>
              <w:rPr>
                <w:rFonts w:hint="eastAsia" w:ascii="宋体" w:hAnsi="宋体"/>
                <w:color w:val="auto"/>
                <w:sz w:val="21"/>
                <w:szCs w:val="21"/>
                <w:highlight w:val="white"/>
              </w:rPr>
              <w:t xml:space="preserve">服务响应方案</w:t>
            </w:r>
            <w:r>
              <w:rPr>
                <w:color w:val="auto"/>
                <w:highlight w:val="white"/>
              </w:rPr>
            </w:r>
            <w:r/>
          </w:p>
          <w:p>
            <w:pPr>
              <w:jc w:val="center"/>
              <w:spacing w:line="360" w:lineRule="auto"/>
              <w:widowControl/>
              <w:rPr>
                <w:rFonts w:ascii="宋体" w:hAnsi="宋体" w:eastAsia="宋体" w:cs="宋体"/>
                <w:color w:val="auto"/>
                <w:sz w:val="21"/>
                <w:szCs w:val="21"/>
                <w:highlight w:val="white"/>
              </w:rPr>
            </w:pPr>
            <w:r>
              <w:rPr>
                <w:rFonts w:hint="eastAsia" w:ascii="宋体" w:hAnsi="宋体"/>
                <w:color w:val="auto"/>
                <w:sz w:val="21"/>
                <w:szCs w:val="21"/>
                <w:highlight w:val="white"/>
              </w:rPr>
              <w:t xml:space="preserve">（</w:t>
            </w:r>
            <w:r>
              <w:rPr>
                <w:rFonts w:hint="eastAsia" w:ascii="宋体" w:hAnsi="宋体"/>
                <w:color w:val="auto"/>
                <w:sz w:val="21"/>
                <w:szCs w:val="21"/>
                <w:highlight w:val="white"/>
                <w:lang w:val="en-US" w:eastAsia="zh-CN"/>
              </w:rPr>
              <w:t xml:space="preserve">6</w:t>
            </w:r>
            <w:r>
              <w:rPr>
                <w:rFonts w:hint="eastAsia" w:ascii="宋体" w:hAnsi="宋体"/>
                <w:color w:val="auto"/>
                <w:sz w:val="21"/>
                <w:szCs w:val="21"/>
                <w:highlight w:val="white"/>
              </w:rPr>
              <w:t xml:space="preserve">分）</w:t>
            </w:r>
            <w:r>
              <w:rPr>
                <w:color w:val="auto"/>
                <w:highlight w:val="white"/>
              </w:rPr>
            </w:r>
            <w:r/>
          </w:p>
        </w:tc>
        <w:tc>
          <w:tcPr>
            <w:tcW w:w="7669" w:type="dxa"/>
            <w:vAlign w:val="top"/>
            <w:textDirection w:val="lrTb"/>
            <w:noWrap w:val="false"/>
          </w:tcPr>
          <w:p>
            <w:pPr>
              <w:ind w:firstLine="420"/>
              <w:spacing w:line="440" w:lineRule="exact"/>
              <w:widowControl/>
              <w:rPr>
                <w:rFonts w:hint="eastAsia" w:ascii="宋体" w:hAnsi="宋体" w:eastAsia="宋体"/>
                <w:color w:val="auto"/>
                <w:sz w:val="21"/>
                <w:szCs w:val="21"/>
                <w:highlight w:val="white"/>
              </w:rPr>
            </w:pPr>
            <w:r>
              <w:rPr>
                <w:rFonts w:hint="eastAsia" w:ascii="宋体" w:hAnsi="宋体"/>
                <w:color w:val="auto"/>
                <w:sz w:val="21"/>
                <w:szCs w:val="21"/>
                <w:highlight w:val="white"/>
              </w:rPr>
              <w:t xml:space="preserve">根据</w:t>
            </w:r>
            <w:r>
              <w:rPr>
                <w:rFonts w:hint="eastAsia" w:ascii="宋体" w:hAnsi="宋体"/>
                <w:color w:val="auto"/>
                <w:sz w:val="21"/>
                <w:szCs w:val="21"/>
                <w:highlight w:val="white"/>
                <w:lang w:val="en-US" w:eastAsia="zh-CN"/>
              </w:rPr>
              <w:t xml:space="preserve">投标人</w:t>
            </w:r>
            <w:r>
              <w:rPr>
                <w:rFonts w:hint="eastAsia" w:ascii="宋体" w:hAnsi="宋体"/>
                <w:color w:val="auto"/>
                <w:sz w:val="21"/>
                <w:szCs w:val="21"/>
                <w:highlight w:val="white"/>
              </w:rPr>
              <w:t xml:space="preserve">提供的服务响应方案进行评分，方案包括但不限于维保服务体系、管理制度、响应时间、服务范围等内容</w:t>
            </w:r>
            <w:r>
              <w:rPr>
                <w:rFonts w:hint="eastAsia" w:ascii="宋体" w:hAnsi="宋体"/>
                <w:color w:val="auto"/>
                <w:sz w:val="21"/>
                <w:szCs w:val="21"/>
                <w:highlight w:val="white"/>
                <w:lang w:eastAsia="zh-CN"/>
              </w:rPr>
              <w:t xml:space="preserve">。</w:t>
            </w:r>
            <w:r>
              <w:rPr>
                <w:color w:val="auto"/>
                <w:highlight w:val="white"/>
              </w:rPr>
            </w:r>
            <w:r/>
          </w:p>
          <w:p>
            <w:pPr>
              <w:spacing w:line="440" w:lineRule="exact"/>
              <w:widowControl/>
              <w:rPr>
                <w:rFonts w:ascii="宋体" w:hAnsi="宋体"/>
                <w:color w:val="auto"/>
                <w:sz w:val="21"/>
                <w:szCs w:val="21"/>
                <w:highlight w:val="white"/>
              </w:rPr>
            </w:pPr>
            <w:r>
              <w:rPr>
                <w:rFonts w:hint="eastAsia" w:ascii="宋体" w:hAnsi="宋体"/>
                <w:color w:val="auto"/>
                <w:sz w:val="21"/>
                <w:szCs w:val="21"/>
                <w:highlight w:val="white"/>
              </w:rPr>
              <w:t xml:space="preserve">1.方案内容详细、完整合理、可实施性强的得</w:t>
            </w:r>
            <w:r>
              <w:rPr>
                <w:rFonts w:hint="eastAsia" w:ascii="宋体" w:hAnsi="宋体"/>
                <w:color w:val="auto"/>
                <w:sz w:val="21"/>
                <w:szCs w:val="21"/>
                <w:highlight w:val="white"/>
                <w:lang w:val="en-US" w:eastAsia="zh-CN"/>
              </w:rPr>
              <w:t xml:space="preserve">6</w:t>
            </w:r>
            <w:r>
              <w:rPr>
                <w:rFonts w:hint="eastAsia" w:ascii="宋体" w:hAnsi="宋体"/>
                <w:color w:val="auto"/>
                <w:sz w:val="21"/>
                <w:szCs w:val="21"/>
                <w:highlight w:val="white"/>
              </w:rPr>
              <w:t xml:space="preserve">分；</w:t>
            </w:r>
            <w:r>
              <w:rPr>
                <w:color w:val="auto"/>
                <w:highlight w:val="white"/>
              </w:rPr>
            </w:r>
            <w:r/>
          </w:p>
          <w:p>
            <w:pPr>
              <w:spacing w:line="440" w:lineRule="exact"/>
              <w:widowControl/>
              <w:rPr>
                <w:rFonts w:ascii="宋体" w:hAnsi="宋体"/>
                <w:color w:val="auto"/>
                <w:sz w:val="21"/>
                <w:szCs w:val="21"/>
                <w:highlight w:val="white"/>
              </w:rPr>
            </w:pPr>
            <w:r>
              <w:rPr>
                <w:rFonts w:hint="eastAsia" w:ascii="宋体" w:hAnsi="宋体"/>
                <w:color w:val="auto"/>
                <w:sz w:val="21"/>
                <w:szCs w:val="21"/>
                <w:highlight w:val="white"/>
              </w:rPr>
              <w:t xml:space="preserve">2.方案阐述较科学详细、较完整合理、可操作较强的得</w:t>
            </w:r>
            <w:r>
              <w:rPr>
                <w:rFonts w:hint="eastAsia" w:ascii="宋体" w:hAnsi="宋体"/>
                <w:color w:val="auto"/>
                <w:sz w:val="21"/>
                <w:szCs w:val="21"/>
                <w:highlight w:val="white"/>
                <w:lang w:val="en-US" w:eastAsia="zh-CN"/>
              </w:rPr>
              <w:t xml:space="preserve">4</w:t>
            </w:r>
            <w:r>
              <w:rPr>
                <w:rFonts w:hint="eastAsia" w:ascii="宋体" w:hAnsi="宋体"/>
                <w:color w:val="auto"/>
                <w:sz w:val="21"/>
                <w:szCs w:val="21"/>
                <w:highlight w:val="white"/>
              </w:rPr>
              <w:t xml:space="preserve">分；</w:t>
            </w:r>
            <w:r>
              <w:rPr>
                <w:color w:val="auto"/>
                <w:highlight w:val="white"/>
              </w:rPr>
            </w:r>
            <w:r/>
          </w:p>
          <w:p>
            <w:pPr>
              <w:spacing w:line="440" w:lineRule="exact"/>
              <w:widowControl/>
              <w:rPr>
                <w:rFonts w:hint="eastAsia" w:ascii="宋体" w:hAnsi="宋体"/>
                <w:color w:val="auto"/>
                <w:sz w:val="21"/>
                <w:szCs w:val="21"/>
                <w:highlight w:val="white"/>
              </w:rPr>
            </w:pPr>
            <w:r>
              <w:rPr>
                <w:rFonts w:hint="eastAsia" w:ascii="宋体" w:hAnsi="宋体"/>
                <w:color w:val="auto"/>
                <w:sz w:val="21"/>
                <w:szCs w:val="21"/>
                <w:highlight w:val="white"/>
              </w:rPr>
              <w:t xml:space="preserve">3.方案阐述不全面、不完整、可操作性一般的得</w:t>
            </w:r>
            <w:r>
              <w:rPr>
                <w:rFonts w:hint="eastAsia" w:ascii="宋体" w:hAnsi="宋体"/>
                <w:color w:val="auto"/>
                <w:sz w:val="21"/>
                <w:szCs w:val="21"/>
                <w:highlight w:val="white"/>
                <w:lang w:val="en-US" w:eastAsia="zh-CN"/>
              </w:rPr>
              <w:t xml:space="preserve">2</w:t>
            </w:r>
            <w:r>
              <w:rPr>
                <w:rFonts w:hint="eastAsia" w:ascii="宋体" w:hAnsi="宋体"/>
                <w:color w:val="auto"/>
                <w:sz w:val="21"/>
                <w:szCs w:val="21"/>
                <w:highlight w:val="white"/>
              </w:rPr>
              <w:t xml:space="preserve">分；</w:t>
            </w:r>
            <w:r>
              <w:rPr>
                <w:color w:val="auto"/>
                <w:highlight w:val="white"/>
              </w:rPr>
            </w:r>
            <w:r/>
          </w:p>
          <w:p>
            <w:pPr>
              <w:spacing w:line="440" w:lineRule="exact"/>
              <w:widowControl/>
              <w:rPr>
                <w:rFonts w:ascii="宋体" w:hAnsi="宋体"/>
                <w:color w:val="auto"/>
                <w:sz w:val="21"/>
                <w:szCs w:val="21"/>
                <w:highlight w:val="white"/>
              </w:rPr>
            </w:pPr>
            <w:r>
              <w:rPr>
                <w:rFonts w:hint="eastAsia" w:ascii="宋体" w:hAnsi="宋体"/>
                <w:color w:val="auto"/>
                <w:sz w:val="21"/>
                <w:szCs w:val="21"/>
                <w:highlight w:val="white"/>
              </w:rPr>
              <w:t xml:space="preserve">4.方案阐述差、可操作性差的得</w:t>
            </w:r>
            <w:r>
              <w:rPr>
                <w:rFonts w:hint="eastAsia" w:ascii="宋体" w:hAnsi="宋体"/>
                <w:color w:val="auto"/>
                <w:sz w:val="21"/>
                <w:szCs w:val="21"/>
                <w:highlight w:val="white"/>
                <w:lang w:val="en-US" w:eastAsia="zh-CN"/>
              </w:rPr>
              <w:t xml:space="preserve">1</w:t>
            </w:r>
            <w:r>
              <w:rPr>
                <w:rFonts w:hint="eastAsia" w:ascii="宋体" w:hAnsi="宋体"/>
                <w:color w:val="auto"/>
                <w:sz w:val="21"/>
                <w:szCs w:val="21"/>
                <w:highlight w:val="white"/>
              </w:rPr>
              <w:t xml:space="preserve">分。</w:t>
            </w:r>
            <w:r>
              <w:rPr>
                <w:color w:val="auto"/>
                <w:highlight w:val="white"/>
              </w:rPr>
            </w:r>
            <w:r/>
          </w:p>
          <w:p>
            <w:pPr>
              <w:spacing w:line="440" w:lineRule="exact"/>
              <w:widowControl/>
              <w:rPr>
                <w:rFonts w:ascii="宋体" w:hAnsi="宋体" w:eastAsia="宋体" w:cs="宋体"/>
                <w:color w:val="auto"/>
                <w:sz w:val="21"/>
                <w:szCs w:val="21"/>
                <w:highlight w:val="white"/>
              </w:rPr>
            </w:pPr>
            <w:r>
              <w:rPr>
                <w:rFonts w:hint="eastAsia" w:ascii="宋体" w:hAnsi="宋体"/>
                <w:b/>
                <w:bCs/>
                <w:color w:val="auto"/>
                <w:sz w:val="21"/>
                <w:szCs w:val="21"/>
                <w:highlight w:val="white"/>
              </w:rPr>
              <w:t xml:space="preserve">未见阐述或无实质性内容不得分。</w:t>
            </w:r>
            <w:r>
              <w:rPr>
                <w:color w:val="auto"/>
                <w:highlight w:val="white"/>
              </w:rPr>
            </w:r>
            <w:r/>
          </w:p>
        </w:tc>
      </w:tr>
      <w:tr>
        <w:trPr>
          <w:jc w:val="center"/>
          <w:trHeight w:val="621"/>
        </w:trPr>
        <w:tc>
          <w:tcPr>
            <w:tcW w:w="1401" w:type="dxa"/>
            <w:vAlign w:val="center"/>
            <w:textDirection w:val="lrTb"/>
            <w:noWrap w:val="false"/>
          </w:tcPr>
          <w:p>
            <w:pPr>
              <w:jc w:val="center"/>
              <w:widowControl/>
              <w:rPr>
                <w:rFonts w:ascii="宋体" w:hAnsi="宋体" w:cs="宋体"/>
                <w:color w:val="auto"/>
                <w:sz w:val="21"/>
                <w:szCs w:val="21"/>
                <w:highlight w:val="white"/>
              </w:rPr>
            </w:pPr>
            <w:r>
              <w:rPr>
                <w:rFonts w:hint="eastAsia" w:ascii="宋体" w:hAnsi="宋体" w:cs="宋体"/>
                <w:color w:val="auto"/>
                <w:sz w:val="21"/>
                <w:szCs w:val="21"/>
                <w:highlight w:val="white"/>
              </w:rPr>
              <w:t xml:space="preserve">投入人员</w:t>
            </w:r>
            <w:r>
              <w:rPr>
                <w:rFonts w:hint="eastAsia" w:ascii="宋体" w:hAnsi="宋体" w:cs="宋体"/>
                <w:color w:val="auto"/>
                <w:sz w:val="21"/>
                <w:szCs w:val="21"/>
                <w:highlight w:val="white"/>
              </w:rPr>
              <w:t xml:space="preserve">配备</w:t>
            </w:r>
            <w:r>
              <w:rPr>
                <w:color w:val="auto"/>
                <w:highlight w:val="white"/>
              </w:rPr>
            </w:r>
            <w:r/>
          </w:p>
          <w:p>
            <w:pPr>
              <w:jc w:val="center"/>
              <w:widowControl/>
              <w:rPr>
                <w:rFonts w:ascii="宋体" w:hAnsi="宋体" w:eastAsia="宋体" w:cs="宋体"/>
                <w:color w:val="auto"/>
                <w:sz w:val="21"/>
                <w:szCs w:val="21"/>
                <w:highlight w:val="white"/>
              </w:rPr>
            </w:pPr>
            <w:r>
              <w:rPr>
                <w:rFonts w:hint="eastAsia" w:ascii="宋体" w:hAnsi="宋体"/>
                <w:color w:val="auto"/>
                <w:sz w:val="21"/>
                <w:szCs w:val="21"/>
                <w:highlight w:val="white"/>
              </w:rPr>
              <w:t xml:space="preserve">（</w:t>
            </w:r>
            <w:r>
              <w:rPr>
                <w:rFonts w:hint="eastAsia" w:ascii="宋体" w:hAnsi="宋体"/>
                <w:color w:val="auto"/>
                <w:sz w:val="21"/>
                <w:szCs w:val="21"/>
                <w:highlight w:val="white"/>
                <w:lang w:val="en-US" w:eastAsia="zh-CN"/>
              </w:rPr>
              <w:t xml:space="preserve">6</w:t>
            </w:r>
            <w:r>
              <w:rPr>
                <w:rFonts w:hint="eastAsia" w:ascii="宋体" w:hAnsi="宋体"/>
                <w:color w:val="auto"/>
                <w:sz w:val="21"/>
                <w:szCs w:val="21"/>
                <w:highlight w:val="white"/>
              </w:rPr>
              <w:t xml:space="preserve">分）</w:t>
            </w:r>
            <w:r>
              <w:rPr>
                <w:color w:val="auto"/>
                <w:highlight w:val="white"/>
              </w:rPr>
            </w:r>
            <w:r/>
          </w:p>
        </w:tc>
        <w:tc>
          <w:tcPr>
            <w:tcW w:w="7669" w:type="dxa"/>
            <w:vAlign w:val="top"/>
            <w:textDirection w:val="lrTb"/>
            <w:noWrap w:val="false"/>
          </w:tcPr>
          <w:p>
            <w:pPr>
              <w:ind w:firstLine="420"/>
              <w:spacing w:line="440" w:lineRule="exact"/>
              <w:widowControl/>
              <w:rPr>
                <w:rFonts w:hint="eastAsia" w:ascii="宋体" w:hAnsi="宋体"/>
                <w:color w:val="auto"/>
                <w:sz w:val="21"/>
                <w:szCs w:val="21"/>
                <w:highlight w:val="white"/>
              </w:rPr>
            </w:pPr>
            <w:r>
              <w:rPr>
                <w:rFonts w:ascii="宋体" w:hAnsi="宋体"/>
                <w:color w:val="auto"/>
                <w:sz w:val="21"/>
                <w:szCs w:val="21"/>
                <w:highlight w:val="white"/>
              </w:rPr>
              <w:t xml:space="preserve">针对</w:t>
            </w:r>
            <w:r>
              <w:rPr>
                <w:rFonts w:hint="eastAsia" w:ascii="宋体" w:hAnsi="宋体"/>
                <w:color w:val="auto"/>
                <w:sz w:val="21"/>
                <w:szCs w:val="21"/>
                <w:highlight w:val="white"/>
              </w:rPr>
              <w:t xml:space="preserve">本项目</w:t>
            </w:r>
            <w:r>
              <w:rPr>
                <w:rFonts w:ascii="宋体" w:hAnsi="宋体"/>
                <w:color w:val="auto"/>
                <w:sz w:val="21"/>
                <w:szCs w:val="21"/>
                <w:highlight w:val="white"/>
              </w:rPr>
              <w:t xml:space="preserve">拟投入工作人员</w:t>
            </w:r>
            <w:r>
              <w:rPr>
                <w:rFonts w:hint="eastAsia" w:ascii="宋体" w:hAnsi="宋体"/>
                <w:color w:val="auto"/>
                <w:sz w:val="21"/>
                <w:szCs w:val="21"/>
                <w:highlight w:val="white"/>
              </w:rPr>
              <w:t xml:space="preserve">，内容包括</w:t>
            </w:r>
            <w:r>
              <w:rPr>
                <w:rFonts w:ascii="宋体" w:hAnsi="宋体"/>
                <w:color w:val="auto"/>
                <w:sz w:val="21"/>
                <w:szCs w:val="21"/>
                <w:highlight w:val="white"/>
              </w:rPr>
              <w:t xml:space="preserve">配置结构、数量、资质、专业技术能力、从业工作经验等</w:t>
            </w:r>
            <w:r>
              <w:rPr>
                <w:rFonts w:hint="eastAsia" w:ascii="宋体" w:hAnsi="宋体"/>
                <w:color w:val="auto"/>
                <w:sz w:val="21"/>
                <w:szCs w:val="21"/>
                <w:highlight w:val="white"/>
                <w:lang w:eastAsia="zh-CN"/>
              </w:rPr>
              <w:t xml:space="preserve">。</w:t>
            </w:r>
            <w:r>
              <w:rPr>
                <w:color w:val="auto"/>
                <w:highlight w:val="white"/>
              </w:rPr>
            </w:r>
            <w:r/>
          </w:p>
          <w:p>
            <w:pPr>
              <w:spacing w:line="440" w:lineRule="exact"/>
              <w:widowControl/>
              <w:rPr>
                <w:rFonts w:ascii="宋体" w:hAnsi="宋体"/>
                <w:color w:val="auto"/>
                <w:sz w:val="21"/>
                <w:szCs w:val="21"/>
                <w:highlight w:val="white"/>
              </w:rPr>
            </w:pPr>
            <w:r>
              <w:rPr>
                <w:rFonts w:hint="eastAsia" w:ascii="宋体" w:hAnsi="宋体"/>
                <w:color w:val="auto"/>
                <w:sz w:val="21"/>
                <w:szCs w:val="21"/>
                <w:highlight w:val="white"/>
              </w:rPr>
              <w:t xml:space="preserve">1.</w:t>
            </w:r>
            <w:r>
              <w:rPr>
                <w:rFonts w:ascii="宋体" w:hAnsi="宋体"/>
                <w:color w:val="auto"/>
                <w:sz w:val="21"/>
                <w:szCs w:val="21"/>
                <w:highlight w:val="white"/>
              </w:rPr>
              <w:t xml:space="preserve">管理组织架构合理</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人员配备完善</w:t>
            </w:r>
            <w:r>
              <w:rPr>
                <w:rFonts w:hint="eastAsia" w:ascii="宋体" w:hAnsi="宋体"/>
                <w:color w:val="auto"/>
                <w:sz w:val="21"/>
                <w:szCs w:val="21"/>
                <w:highlight w:val="white"/>
              </w:rPr>
              <w:t xml:space="preserve">、</w:t>
            </w:r>
            <w:r>
              <w:rPr>
                <w:rFonts w:ascii="宋体" w:hAnsi="宋体"/>
                <w:color w:val="auto"/>
                <w:sz w:val="21"/>
                <w:szCs w:val="21"/>
                <w:highlight w:val="white"/>
              </w:rPr>
              <w:t xml:space="preserve">保证项目顺利实施</w:t>
            </w:r>
            <w:r>
              <w:rPr>
                <w:rFonts w:hint="eastAsia" w:ascii="宋体" w:hAnsi="宋体"/>
                <w:color w:val="auto"/>
                <w:sz w:val="21"/>
                <w:szCs w:val="21"/>
                <w:highlight w:val="white"/>
              </w:rPr>
              <w:t xml:space="preserve">的得</w:t>
            </w:r>
            <w:r>
              <w:rPr>
                <w:rFonts w:hint="eastAsia" w:ascii="宋体" w:hAnsi="宋体"/>
                <w:color w:val="auto"/>
                <w:sz w:val="21"/>
                <w:szCs w:val="21"/>
                <w:highlight w:val="white"/>
                <w:lang w:val="en-US" w:eastAsia="zh-CN"/>
              </w:rPr>
              <w:t xml:space="preserve">6</w:t>
            </w:r>
            <w:r>
              <w:rPr>
                <w:rFonts w:ascii="宋体" w:hAnsi="宋体"/>
                <w:color w:val="auto"/>
                <w:sz w:val="21"/>
                <w:szCs w:val="21"/>
                <w:highlight w:val="white"/>
              </w:rPr>
              <w:t xml:space="preserve">分；</w:t>
            </w:r>
            <w:r>
              <w:rPr>
                <w:color w:val="auto"/>
                <w:highlight w:val="white"/>
              </w:rPr>
            </w:r>
            <w:r/>
          </w:p>
          <w:p>
            <w:pPr>
              <w:spacing w:line="440" w:lineRule="exact"/>
              <w:widowControl/>
              <w:rPr>
                <w:rFonts w:ascii="宋体" w:hAnsi="宋体"/>
                <w:color w:val="auto"/>
                <w:sz w:val="21"/>
                <w:szCs w:val="21"/>
                <w:highlight w:val="white"/>
              </w:rPr>
            </w:pPr>
            <w:r>
              <w:rPr>
                <w:rFonts w:hint="eastAsia" w:ascii="宋体" w:hAnsi="宋体"/>
                <w:color w:val="auto"/>
                <w:sz w:val="21"/>
                <w:szCs w:val="21"/>
                <w:highlight w:val="white"/>
              </w:rPr>
              <w:t xml:space="preserve">2.</w:t>
            </w:r>
            <w:r>
              <w:rPr>
                <w:rFonts w:ascii="宋体" w:hAnsi="宋体"/>
                <w:color w:val="auto"/>
                <w:sz w:val="21"/>
                <w:szCs w:val="21"/>
                <w:highlight w:val="white"/>
              </w:rPr>
              <w:t xml:space="preserve">管理组织架构</w:t>
            </w:r>
            <w:r>
              <w:rPr>
                <w:rFonts w:hint="eastAsia" w:ascii="宋体" w:hAnsi="宋体"/>
                <w:color w:val="auto"/>
                <w:sz w:val="21"/>
                <w:szCs w:val="21"/>
                <w:highlight w:val="white"/>
              </w:rPr>
              <w:t xml:space="preserve">较合理</w:t>
            </w:r>
            <w:r>
              <w:rPr>
                <w:rFonts w:ascii="宋体" w:hAnsi="宋体"/>
                <w:color w:val="auto"/>
                <w:sz w:val="21"/>
                <w:szCs w:val="21"/>
                <w:highlight w:val="white"/>
              </w:rPr>
              <w:t xml:space="preserve">、人员配备</w:t>
            </w:r>
            <w:r>
              <w:rPr>
                <w:rFonts w:hint="eastAsia" w:ascii="宋体" w:hAnsi="宋体"/>
                <w:color w:val="auto"/>
                <w:sz w:val="21"/>
                <w:szCs w:val="21"/>
                <w:highlight w:val="white"/>
              </w:rPr>
              <w:t xml:space="preserve">较完善的得</w:t>
            </w:r>
            <w:r>
              <w:rPr>
                <w:rFonts w:hint="eastAsia" w:ascii="宋体" w:hAnsi="宋体"/>
                <w:color w:val="auto"/>
                <w:sz w:val="21"/>
                <w:szCs w:val="21"/>
                <w:highlight w:val="white"/>
                <w:lang w:val="en-US" w:eastAsia="zh-CN"/>
              </w:rPr>
              <w:t xml:space="preserve">4</w:t>
            </w:r>
            <w:r>
              <w:rPr>
                <w:rFonts w:ascii="宋体" w:hAnsi="宋体"/>
                <w:color w:val="auto"/>
                <w:sz w:val="21"/>
                <w:szCs w:val="21"/>
                <w:highlight w:val="white"/>
              </w:rPr>
              <w:t xml:space="preserve">分；</w:t>
            </w:r>
            <w:r>
              <w:rPr>
                <w:color w:val="auto"/>
                <w:highlight w:val="white"/>
              </w:rPr>
            </w:r>
            <w:r/>
          </w:p>
          <w:p>
            <w:pPr>
              <w:spacing w:line="440" w:lineRule="exact"/>
              <w:widowControl/>
              <w:rPr>
                <w:rFonts w:hint="eastAsia" w:ascii="宋体" w:hAnsi="宋体"/>
                <w:color w:val="auto"/>
                <w:sz w:val="21"/>
                <w:szCs w:val="21"/>
                <w:highlight w:val="white"/>
              </w:rPr>
            </w:pPr>
            <w:r>
              <w:rPr>
                <w:rFonts w:hint="eastAsia" w:ascii="宋体" w:hAnsi="宋体"/>
                <w:color w:val="auto"/>
                <w:sz w:val="21"/>
                <w:szCs w:val="21"/>
                <w:highlight w:val="white"/>
              </w:rPr>
              <w:t xml:space="preserve">3.</w:t>
            </w:r>
            <w:r>
              <w:rPr>
                <w:rFonts w:ascii="宋体" w:hAnsi="宋体"/>
                <w:color w:val="auto"/>
                <w:sz w:val="21"/>
                <w:szCs w:val="21"/>
                <w:highlight w:val="white"/>
              </w:rPr>
              <w:t xml:space="preserve">管理组织架构</w:t>
            </w:r>
            <w:r>
              <w:rPr>
                <w:rFonts w:hint="eastAsia" w:ascii="宋体" w:hAnsi="宋体"/>
                <w:color w:val="auto"/>
                <w:sz w:val="21"/>
                <w:szCs w:val="21"/>
                <w:highlight w:val="white"/>
              </w:rPr>
              <w:t xml:space="preserve">合理性一般、</w:t>
            </w:r>
            <w:r>
              <w:rPr>
                <w:rFonts w:ascii="宋体" w:hAnsi="宋体"/>
                <w:color w:val="auto"/>
                <w:sz w:val="21"/>
                <w:szCs w:val="21"/>
                <w:highlight w:val="white"/>
              </w:rPr>
              <w:t xml:space="preserve">人员配备</w:t>
            </w:r>
            <w:r>
              <w:rPr>
                <w:rFonts w:hint="eastAsia" w:ascii="宋体" w:hAnsi="宋体"/>
                <w:color w:val="auto"/>
                <w:sz w:val="21"/>
                <w:szCs w:val="21"/>
                <w:highlight w:val="white"/>
              </w:rPr>
              <w:t xml:space="preserve">一般</w:t>
            </w:r>
            <w:r>
              <w:rPr>
                <w:rFonts w:ascii="宋体" w:hAnsi="宋体"/>
                <w:color w:val="auto"/>
                <w:sz w:val="21"/>
                <w:szCs w:val="21"/>
                <w:highlight w:val="white"/>
              </w:rPr>
              <w:t xml:space="preserve">的</w:t>
            </w:r>
            <w:r>
              <w:rPr>
                <w:rFonts w:hint="eastAsia" w:ascii="宋体" w:hAnsi="宋体"/>
                <w:color w:val="auto"/>
                <w:sz w:val="21"/>
                <w:szCs w:val="21"/>
                <w:highlight w:val="white"/>
              </w:rPr>
              <w:t xml:space="preserve">得</w:t>
            </w:r>
            <w:r>
              <w:rPr>
                <w:rFonts w:hint="eastAsia" w:ascii="宋体" w:hAnsi="宋体"/>
                <w:color w:val="auto"/>
                <w:sz w:val="21"/>
                <w:szCs w:val="21"/>
                <w:highlight w:val="white"/>
                <w:lang w:val="en-US" w:eastAsia="zh-CN"/>
              </w:rPr>
              <w:t xml:space="preserve">2</w:t>
            </w:r>
            <w:r>
              <w:rPr>
                <w:rFonts w:ascii="宋体" w:hAnsi="宋体"/>
                <w:color w:val="auto"/>
                <w:sz w:val="21"/>
                <w:szCs w:val="21"/>
                <w:highlight w:val="white"/>
              </w:rPr>
              <w:t xml:space="preserve">分；</w:t>
            </w:r>
            <w:r>
              <w:rPr>
                <w:color w:val="auto"/>
                <w:highlight w:val="white"/>
              </w:rPr>
            </w:r>
            <w:r/>
          </w:p>
          <w:p>
            <w:pPr>
              <w:pStyle w:val="823"/>
              <w:spacing w:line="440" w:lineRule="exact"/>
              <w:rPr>
                <w:rFonts w:ascii="宋体" w:hAnsi="宋体"/>
                <w:color w:val="auto"/>
                <w:sz w:val="21"/>
                <w:szCs w:val="21"/>
                <w:highlight w:val="white"/>
              </w:rPr>
            </w:pPr>
            <w:r>
              <w:rPr>
                <w:rFonts w:hint="eastAsia" w:ascii="宋体" w:hAnsi="宋体"/>
                <w:color w:val="auto"/>
                <w:sz w:val="21"/>
                <w:szCs w:val="21"/>
                <w:highlight w:val="white"/>
              </w:rPr>
              <w:t xml:space="preserve">4.</w:t>
            </w:r>
            <w:r>
              <w:rPr>
                <w:rFonts w:ascii="宋体" w:hAnsi="宋体"/>
                <w:color w:val="auto"/>
                <w:sz w:val="21"/>
                <w:szCs w:val="21"/>
                <w:highlight w:val="white"/>
              </w:rPr>
              <w:t xml:space="preserve">管理组织架构</w:t>
            </w:r>
            <w:r>
              <w:rPr>
                <w:rFonts w:hint="eastAsia" w:ascii="宋体" w:hAnsi="宋体"/>
                <w:color w:val="auto"/>
                <w:sz w:val="21"/>
                <w:szCs w:val="21"/>
                <w:highlight w:val="white"/>
              </w:rPr>
              <w:t xml:space="preserve">合理性差、</w:t>
            </w:r>
            <w:r>
              <w:rPr>
                <w:rFonts w:ascii="宋体" w:hAnsi="宋体"/>
                <w:color w:val="auto"/>
                <w:sz w:val="21"/>
                <w:szCs w:val="21"/>
                <w:highlight w:val="white"/>
              </w:rPr>
              <w:t xml:space="preserve">人员配备</w:t>
            </w:r>
            <w:r>
              <w:rPr>
                <w:rFonts w:hint="eastAsia" w:ascii="宋体" w:hAnsi="宋体"/>
                <w:color w:val="auto"/>
                <w:sz w:val="21"/>
                <w:szCs w:val="21"/>
                <w:highlight w:val="white"/>
              </w:rPr>
              <w:t xml:space="preserve">差</w:t>
            </w:r>
            <w:r>
              <w:rPr>
                <w:rFonts w:ascii="宋体" w:hAnsi="宋体"/>
                <w:color w:val="auto"/>
                <w:sz w:val="21"/>
                <w:szCs w:val="21"/>
                <w:highlight w:val="white"/>
              </w:rPr>
              <w:t xml:space="preserve">的</w:t>
            </w:r>
            <w:r>
              <w:rPr>
                <w:rFonts w:hint="eastAsia" w:ascii="宋体" w:hAnsi="宋体"/>
                <w:color w:val="auto"/>
                <w:sz w:val="21"/>
                <w:szCs w:val="21"/>
                <w:highlight w:val="white"/>
              </w:rPr>
              <w:t xml:space="preserve">得</w:t>
            </w:r>
            <w:r>
              <w:rPr>
                <w:rFonts w:hint="eastAsia" w:ascii="宋体" w:hAnsi="宋体"/>
                <w:color w:val="auto"/>
                <w:sz w:val="21"/>
                <w:szCs w:val="21"/>
                <w:highlight w:val="white"/>
                <w:lang w:val="en-US" w:eastAsia="zh-CN"/>
              </w:rPr>
              <w:t xml:space="preserve">1</w:t>
            </w:r>
            <w:r>
              <w:rPr>
                <w:rFonts w:ascii="宋体" w:hAnsi="宋体"/>
                <w:color w:val="auto"/>
                <w:sz w:val="21"/>
                <w:szCs w:val="21"/>
                <w:highlight w:val="white"/>
              </w:rPr>
              <w:t xml:space="preserve">分</w:t>
            </w:r>
            <w:r>
              <w:rPr>
                <w:rFonts w:hint="eastAsia" w:ascii="宋体" w:hAnsi="宋体"/>
                <w:color w:val="auto"/>
                <w:sz w:val="21"/>
                <w:szCs w:val="21"/>
                <w:highlight w:val="white"/>
              </w:rPr>
              <w:t xml:space="preserve">。</w:t>
            </w:r>
            <w:r>
              <w:rPr>
                <w:color w:val="auto"/>
                <w:highlight w:val="white"/>
              </w:rPr>
            </w:r>
            <w:r/>
          </w:p>
          <w:p>
            <w:pPr>
              <w:spacing w:line="440" w:lineRule="exact"/>
              <w:widowControl/>
              <w:rPr>
                <w:rFonts w:ascii="宋体" w:hAnsi="宋体" w:eastAsia="宋体" w:cs="宋体"/>
                <w:color w:val="auto"/>
                <w:sz w:val="21"/>
                <w:szCs w:val="21"/>
                <w:highlight w:val="white"/>
              </w:rPr>
            </w:pPr>
            <w:r>
              <w:rPr>
                <w:rFonts w:hint="eastAsia" w:ascii="宋体" w:hAnsi="宋体"/>
                <w:b/>
                <w:bCs/>
                <w:color w:val="auto"/>
                <w:sz w:val="21"/>
                <w:szCs w:val="21"/>
                <w:highlight w:val="white"/>
              </w:rPr>
              <w:t xml:space="preserve">未见阐述或无实质性内容不得分。</w:t>
            </w:r>
            <w:r>
              <w:rPr>
                <w:color w:val="auto"/>
                <w:highlight w:val="white"/>
              </w:rPr>
            </w:r>
            <w:r/>
          </w:p>
        </w:tc>
      </w:tr>
      <w:tr>
        <w:trPr>
          <w:jc w:val="center"/>
          <w:trHeight w:val="621"/>
        </w:trPr>
        <w:tc>
          <w:tcPr>
            <w:tcW w:w="1401" w:type="dxa"/>
            <w:vAlign w:val="center"/>
            <w:textDirection w:val="lrTb"/>
            <w:noWrap w:val="false"/>
          </w:tcPr>
          <w:p>
            <w:pPr>
              <w:jc w:val="center"/>
              <w:widowControl/>
              <w:rPr>
                <w:rFonts w:ascii="宋体" w:hAnsi="宋体" w:cs="宋体"/>
                <w:color w:val="auto"/>
                <w:sz w:val="21"/>
                <w:szCs w:val="21"/>
                <w:highlight w:val="white"/>
              </w:rPr>
            </w:pPr>
            <w:r>
              <w:rPr>
                <w:rFonts w:hint="eastAsia" w:ascii="宋体" w:hAnsi="宋体" w:cs="宋体"/>
                <w:color w:val="auto"/>
                <w:sz w:val="21"/>
                <w:szCs w:val="21"/>
                <w:highlight w:val="white"/>
              </w:rPr>
              <w:t xml:space="preserve">应急方案</w:t>
            </w:r>
            <w:r>
              <w:rPr>
                <w:color w:val="auto"/>
                <w:highlight w:val="white"/>
              </w:rPr>
            </w:r>
            <w:r/>
          </w:p>
          <w:p>
            <w:pPr>
              <w:jc w:val="center"/>
              <w:widowControl/>
              <w:rPr>
                <w:rFonts w:ascii="宋体" w:hAnsi="宋体" w:eastAsia="宋体" w:cs="宋体"/>
                <w:bCs/>
                <w:color w:val="auto"/>
                <w:sz w:val="21"/>
                <w:szCs w:val="21"/>
                <w:highlight w:val="white"/>
              </w:rPr>
            </w:pPr>
            <w:r>
              <w:rPr>
                <w:rFonts w:hint="eastAsia" w:ascii="宋体" w:hAnsi="宋体" w:cs="宋体"/>
                <w:color w:val="auto"/>
                <w:sz w:val="21"/>
                <w:szCs w:val="21"/>
                <w:highlight w:val="white"/>
              </w:rPr>
              <w:t xml:space="preserve">（8分）</w:t>
            </w:r>
            <w:r>
              <w:rPr>
                <w:color w:val="auto"/>
                <w:highlight w:val="white"/>
              </w:rPr>
            </w:r>
            <w:r/>
          </w:p>
        </w:tc>
        <w:tc>
          <w:tcPr>
            <w:tcW w:w="7669" w:type="dxa"/>
            <w:vAlign w:val="top"/>
            <w:textDirection w:val="lrTb"/>
            <w:noWrap w:val="false"/>
          </w:tcPr>
          <w:p>
            <w:pPr>
              <w:ind w:firstLine="420"/>
              <w:spacing w:line="440" w:lineRule="exact"/>
              <w:widowControl/>
              <w:rPr>
                <w:rFonts w:ascii="宋体" w:hAnsi="宋体" w:cs="宋体"/>
                <w:color w:val="auto"/>
                <w:sz w:val="21"/>
                <w:szCs w:val="21"/>
                <w:highlight w:val="white"/>
              </w:rPr>
            </w:pPr>
            <w:r>
              <w:rPr>
                <w:rFonts w:hint="eastAsia" w:ascii="宋体" w:hAnsi="宋体" w:cs="宋体"/>
                <w:color w:val="auto"/>
                <w:sz w:val="21"/>
                <w:szCs w:val="21"/>
                <w:highlight w:val="white"/>
              </w:rPr>
              <w:t xml:space="preserve">针对设备可能出现的问题及重大故障，有具体可行的应急措施和解决方案，对故障响应时间、维修服务时限等有明确的承诺。</w:t>
            </w:r>
            <w:r>
              <w:rPr>
                <w:color w:val="auto"/>
                <w:highlight w:val="white"/>
              </w:rPr>
            </w:r>
            <w:r/>
          </w:p>
          <w:p>
            <w:pPr>
              <w:spacing w:line="440" w:lineRule="exact"/>
              <w:widowControl/>
              <w:rPr>
                <w:rFonts w:ascii="宋体" w:hAnsi="宋体" w:cs="宋体"/>
                <w:color w:val="auto"/>
                <w:sz w:val="21"/>
                <w:szCs w:val="21"/>
                <w:highlight w:val="white"/>
              </w:rPr>
            </w:pPr>
            <w:r>
              <w:rPr>
                <w:rFonts w:hint="eastAsia" w:ascii="宋体" w:hAnsi="宋体" w:cs="宋体"/>
                <w:color w:val="auto"/>
                <w:sz w:val="21"/>
                <w:szCs w:val="21"/>
                <w:highlight w:val="white"/>
              </w:rPr>
              <w:t xml:space="preserve">1.应急措施有效、解决方案具体可行，故障响应、维修服务及时的，得8分；</w:t>
            </w:r>
            <w:r>
              <w:rPr>
                <w:color w:val="auto"/>
                <w:highlight w:val="white"/>
              </w:rPr>
            </w:r>
            <w:r/>
          </w:p>
          <w:p>
            <w:pPr>
              <w:pStyle w:val="823"/>
              <w:jc w:val="both"/>
              <w:spacing w:line="440" w:lineRule="exact"/>
              <w:rPr>
                <w:rFonts w:ascii="宋体" w:hAnsi="宋体"/>
                <w:color w:val="auto"/>
                <w:sz w:val="21"/>
                <w:szCs w:val="21"/>
                <w:highlight w:val="white"/>
              </w:rPr>
            </w:pPr>
            <w:r>
              <w:rPr>
                <w:rFonts w:hint="eastAsia" w:ascii="宋体" w:hAnsi="宋体"/>
                <w:color w:val="auto"/>
                <w:sz w:val="21"/>
                <w:szCs w:val="21"/>
                <w:highlight w:val="white"/>
              </w:rPr>
              <w:t xml:space="preserve">2.</w:t>
            </w:r>
            <w:r>
              <w:rPr>
                <w:rFonts w:hint="eastAsia" w:ascii="宋体" w:hAnsi="宋体" w:cs="宋体"/>
                <w:color w:val="auto"/>
                <w:sz w:val="21"/>
                <w:szCs w:val="21"/>
                <w:highlight w:val="white"/>
              </w:rPr>
              <w:t xml:space="preserve">应急措施有效、解决方案具体可行，故障响应、维修服务及时的，得6分；</w:t>
            </w:r>
            <w:r>
              <w:rPr>
                <w:color w:val="auto"/>
                <w:highlight w:val="white"/>
              </w:rPr>
            </w:r>
            <w:r/>
          </w:p>
          <w:p>
            <w:pPr>
              <w:spacing w:line="440" w:lineRule="exact"/>
              <w:widowControl/>
              <w:rPr>
                <w:rFonts w:hint="eastAsia" w:ascii="宋体" w:hAnsi="宋体" w:cs="宋体"/>
                <w:color w:val="auto"/>
                <w:sz w:val="21"/>
                <w:szCs w:val="21"/>
                <w:highlight w:val="white"/>
              </w:rPr>
            </w:pPr>
            <w:r>
              <w:rPr>
                <w:rFonts w:hint="eastAsia" w:ascii="宋体" w:hAnsi="宋体" w:cs="宋体"/>
                <w:color w:val="auto"/>
                <w:sz w:val="21"/>
                <w:szCs w:val="21"/>
                <w:highlight w:val="white"/>
              </w:rPr>
              <w:t xml:space="preserve">3.应急措施较有效、解决方案一般，故障响应、维修服务较及时的，得4分。</w:t>
            </w:r>
            <w:r>
              <w:rPr>
                <w:color w:val="auto"/>
                <w:highlight w:val="white"/>
              </w:rPr>
            </w:r>
            <w:r/>
          </w:p>
          <w:p>
            <w:pPr>
              <w:spacing w:line="440" w:lineRule="exact"/>
              <w:widowControl/>
              <w:rPr>
                <w:rFonts w:ascii="宋体" w:hAnsi="宋体" w:cs="宋体"/>
                <w:color w:val="auto"/>
                <w:sz w:val="21"/>
                <w:szCs w:val="21"/>
                <w:highlight w:val="white"/>
              </w:rPr>
            </w:pPr>
            <w:r>
              <w:rPr>
                <w:rFonts w:hint="eastAsia" w:ascii="宋体" w:hAnsi="宋体" w:cs="宋体"/>
                <w:color w:val="auto"/>
                <w:sz w:val="21"/>
                <w:szCs w:val="21"/>
                <w:highlight w:val="white"/>
              </w:rPr>
              <w:t xml:space="preserve">4.应急措施、解决方案差，故障响应、维修服务差的，得2分。</w:t>
            </w:r>
            <w:r>
              <w:rPr>
                <w:color w:val="auto"/>
                <w:highlight w:val="white"/>
              </w:rPr>
            </w:r>
            <w:r/>
          </w:p>
          <w:p>
            <w:pPr>
              <w:pStyle w:val="823"/>
              <w:jc w:val="both"/>
              <w:spacing w:line="440" w:lineRule="exact"/>
              <w:rPr>
                <w:rFonts w:ascii="宋体" w:hAnsi="宋体" w:cs="宋体"/>
                <w:color w:val="auto"/>
                <w:sz w:val="21"/>
                <w:szCs w:val="21"/>
                <w:highlight w:val="white"/>
              </w:rPr>
            </w:pPr>
            <w:r>
              <w:rPr>
                <w:rFonts w:hint="eastAsia" w:ascii="宋体" w:hAnsi="宋体"/>
                <w:b/>
                <w:bCs/>
                <w:color w:val="auto"/>
                <w:sz w:val="21"/>
                <w:szCs w:val="21"/>
                <w:highlight w:val="white"/>
              </w:rPr>
              <w:t xml:space="preserve">未见阐述或无实质性内容不得分。</w:t>
            </w:r>
            <w:r>
              <w:rPr>
                <w:color w:val="auto"/>
                <w:highlight w:val="white"/>
              </w:rPr>
            </w:r>
            <w:r/>
          </w:p>
        </w:tc>
      </w:tr>
    </w:tbl>
    <w:p>
      <w:pPr>
        <w:ind w:firstLine="480"/>
        <w:jc w:val="left"/>
        <w:spacing w:line="500" w:lineRule="exact"/>
        <w:rPr>
          <w:rFonts w:hint="eastAsia" w:eastAsiaTheme="minorEastAsia"/>
          <w:color w:val="auto"/>
          <w:sz w:val="24"/>
          <w:szCs w:val="24"/>
          <w:highlight w:val="white"/>
        </w:rPr>
      </w:pPr>
      <w:r>
        <w:rPr>
          <w:rFonts w:hint="eastAsia"/>
          <w:color w:val="auto"/>
          <w:sz w:val="24"/>
          <w:szCs w:val="24"/>
          <w:highlight w:val="white"/>
        </w:rPr>
        <w:t xml:space="preserve">（3）商务分（</w:t>
      </w:r>
      <w:r>
        <w:rPr>
          <w:rFonts w:hint="eastAsia" w:eastAsia="宋体"/>
          <w:color w:val="auto"/>
          <w:sz w:val="24"/>
          <w:szCs w:val="24"/>
          <w:highlight w:val="white"/>
          <w:lang w:val="en-US" w:eastAsia="zh-CN"/>
        </w:rPr>
        <w:t xml:space="preserve">40</w:t>
      </w:r>
      <w:r>
        <w:rPr>
          <w:rFonts w:hint="eastAsia"/>
          <w:color w:val="auto"/>
          <w:sz w:val="24"/>
          <w:szCs w:val="24"/>
          <w:highlight w:val="white"/>
        </w:rPr>
        <w:t xml:space="preserve">分）</w:t>
      </w:r>
      <w:r>
        <w:rPr>
          <w:color w:val="auto"/>
          <w:highlight w:val="white"/>
        </w:rPr>
      </w:r>
      <w:r/>
    </w:p>
    <w:tbl>
      <w:tblPr>
        <w:tblStyle w:val="789"/>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4"/>
        <w:gridCol w:w="7757"/>
      </w:tblGrid>
      <w:tr>
        <w:trPr>
          <w:jc w:val="center"/>
          <w:trHeight w:val="621"/>
        </w:trPr>
        <w:tc>
          <w:tcPr>
            <w:tcW w:w="1364"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评审因素</w:t>
            </w:r>
            <w:r>
              <w:rPr>
                <w:color w:val="auto"/>
                <w:highlight w:val="white"/>
              </w:rPr>
            </w:r>
            <w:r/>
          </w:p>
        </w:tc>
        <w:tc>
          <w:tcPr>
            <w:tcW w:w="7757"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评审标准</w:t>
            </w:r>
            <w:r>
              <w:rPr>
                <w:color w:val="auto"/>
                <w:highlight w:val="white"/>
              </w:rPr>
            </w:r>
            <w:r/>
          </w:p>
        </w:tc>
      </w:tr>
      <w:tr>
        <w:trPr>
          <w:jc w:val="center"/>
          <w:trHeight w:val="621"/>
        </w:trPr>
        <w:tc>
          <w:tcPr>
            <w:tcW w:w="1364" w:type="dxa"/>
            <w:vAlign w:val="center"/>
            <w:textDirection w:val="lrTb"/>
            <w:noWrap w:val="false"/>
          </w:tcPr>
          <w:p>
            <w:pPr>
              <w:pStyle w:val="983"/>
              <w:ind w:left="0" w:firstLine="0"/>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体系认证（6分）</w:t>
            </w:r>
            <w:r>
              <w:rPr>
                <w:color w:val="auto"/>
                <w:highlight w:val="white"/>
              </w:rPr>
            </w:r>
            <w:r/>
          </w:p>
        </w:tc>
        <w:tc>
          <w:tcPr>
            <w:tcW w:w="7757" w:type="dxa"/>
            <w:vAlign w:val="center"/>
            <w:textDirection w:val="lrTb"/>
            <w:noWrap w:val="false"/>
          </w:tcPr>
          <w:p>
            <w:pPr>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w:t>
            </w:r>
            <w:r>
              <w:rPr>
                <w:rFonts w:hint="eastAsia" w:ascii="宋体" w:hAnsi="宋体" w:eastAsia="宋体" w:cs="宋体"/>
                <w:color w:val="auto"/>
                <w:sz w:val="21"/>
                <w:szCs w:val="21"/>
                <w:highlight w:val="white"/>
                <w:lang w:val="en-US" w:eastAsia="zh-CN"/>
              </w:rPr>
              <w:t xml:space="preserve">.</w:t>
            </w:r>
            <w:r>
              <w:rPr>
                <w:rFonts w:hint="eastAsia" w:ascii="宋体" w:hAnsi="宋体" w:eastAsia="宋体" w:cs="宋体"/>
                <w:color w:val="auto"/>
                <w:sz w:val="21"/>
                <w:szCs w:val="21"/>
                <w:highlight w:val="white"/>
              </w:rPr>
              <w:t xml:space="preserve">投标人具有有效的质量管理体系认证证书的，</w:t>
            </w:r>
            <w:r>
              <w:rPr>
                <w:rFonts w:hint="eastAsia" w:ascii="宋体" w:hAnsi="宋体" w:eastAsia="宋体" w:cs="宋体"/>
                <w:b/>
                <w:bCs/>
                <w:color w:val="auto"/>
                <w:sz w:val="21"/>
                <w:szCs w:val="21"/>
                <w:highlight w:val="white"/>
              </w:rPr>
              <w:t xml:space="preserve">得2分</w:t>
            </w:r>
            <w:r>
              <w:rPr>
                <w:rFonts w:hint="eastAsia" w:ascii="宋体" w:hAnsi="宋体" w:eastAsia="宋体" w:cs="宋体"/>
                <w:color w:val="auto"/>
                <w:sz w:val="21"/>
                <w:szCs w:val="21"/>
                <w:highlight w:val="white"/>
              </w:rPr>
              <w:t xml:space="preserve">。</w:t>
            </w:r>
            <w:r>
              <w:rPr>
                <w:color w:val="auto"/>
                <w:highlight w:val="white"/>
              </w:rPr>
            </w:r>
            <w:r/>
          </w:p>
          <w:p>
            <w:pPr>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w:t>
            </w:r>
            <w:r>
              <w:rPr>
                <w:rFonts w:hint="eastAsia" w:ascii="宋体" w:hAnsi="宋体" w:eastAsia="宋体" w:cs="宋体"/>
                <w:color w:val="auto"/>
                <w:sz w:val="21"/>
                <w:szCs w:val="21"/>
                <w:highlight w:val="white"/>
                <w:lang w:val="en-US" w:eastAsia="zh-CN"/>
              </w:rPr>
              <w:t xml:space="preserve">.</w:t>
            </w:r>
            <w:r>
              <w:rPr>
                <w:rFonts w:hint="eastAsia" w:ascii="宋体" w:hAnsi="宋体" w:eastAsia="宋体" w:cs="宋体"/>
                <w:color w:val="auto"/>
                <w:sz w:val="21"/>
                <w:szCs w:val="21"/>
                <w:highlight w:val="white"/>
              </w:rPr>
              <w:t xml:space="preserve">投标人具有有效的环境管理体系认证证书的，</w:t>
            </w:r>
            <w:r>
              <w:rPr>
                <w:rFonts w:hint="eastAsia" w:ascii="宋体" w:hAnsi="宋体" w:eastAsia="宋体" w:cs="宋体"/>
                <w:b/>
                <w:bCs/>
                <w:color w:val="auto"/>
                <w:sz w:val="21"/>
                <w:szCs w:val="21"/>
                <w:highlight w:val="white"/>
              </w:rPr>
              <w:t xml:space="preserve">得2分</w:t>
            </w:r>
            <w:r>
              <w:rPr>
                <w:rFonts w:hint="eastAsia" w:ascii="宋体" w:hAnsi="宋体" w:eastAsia="宋体" w:cs="宋体"/>
                <w:color w:val="auto"/>
                <w:sz w:val="21"/>
                <w:szCs w:val="21"/>
                <w:highlight w:val="white"/>
              </w:rPr>
              <w:t xml:space="preserve">。</w:t>
            </w:r>
            <w:r>
              <w:rPr>
                <w:color w:val="auto"/>
                <w:highlight w:val="white"/>
              </w:rPr>
            </w:r>
            <w:r/>
          </w:p>
          <w:p>
            <w:pPr>
              <w:keepLines w:val="0"/>
              <w:keepNext w:val="0"/>
              <w:pageBreakBefore w:val="0"/>
              <w:spacing w:line="288" w:lineRule="auto"/>
              <w:rPr>
                <w:rFonts w:hint="eastAsia" w:ascii="宋体" w:hAnsi="宋体" w:eastAsia="宋体" w:cs="宋体"/>
                <w:b/>
                <w:bCs/>
                <w:color w:val="auto"/>
                <w:sz w:val="21"/>
                <w:szCs w:val="21"/>
                <w:highlight w:val="white"/>
              </w:rPr>
            </w:pPr>
            <w:r>
              <w:rPr>
                <w:rFonts w:hint="eastAsia" w:ascii="宋体" w:hAnsi="宋体" w:eastAsia="宋体" w:cs="宋体"/>
                <w:color w:val="auto"/>
                <w:sz w:val="21"/>
                <w:szCs w:val="21"/>
                <w:highlight w:val="white"/>
                <w:lang w:eastAsia="zh-CN"/>
              </w:rPr>
              <w:t xml:space="preserve">3.</w:t>
            </w:r>
            <w:r>
              <w:rPr>
                <w:rFonts w:hint="eastAsia" w:ascii="宋体" w:hAnsi="宋体" w:eastAsia="宋体" w:cs="宋体"/>
                <w:color w:val="auto"/>
                <w:sz w:val="21"/>
                <w:szCs w:val="21"/>
                <w:highlight w:val="white"/>
              </w:rPr>
              <w:t xml:space="preserve">投标人具有有效的职业健康安全管理体系认证证书的，</w:t>
            </w:r>
            <w:r>
              <w:rPr>
                <w:rFonts w:hint="eastAsia" w:ascii="宋体" w:hAnsi="宋体" w:eastAsia="宋体" w:cs="宋体"/>
                <w:b/>
                <w:bCs/>
                <w:color w:val="auto"/>
                <w:sz w:val="21"/>
                <w:szCs w:val="21"/>
                <w:highlight w:val="white"/>
              </w:rPr>
              <w:t xml:space="preserve">得2分。</w:t>
            </w:r>
            <w:r>
              <w:rPr>
                <w:color w:val="auto"/>
                <w:highlight w:val="white"/>
              </w:rPr>
            </w:r>
            <w:r/>
          </w:p>
          <w:p>
            <w:pPr>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b/>
                <w:color w:val="auto"/>
                <w:sz w:val="21"/>
                <w:szCs w:val="21"/>
                <w:highlight w:val="white"/>
              </w:rPr>
              <w:t xml:space="preserve">（上述1-3项</w:t>
            </w:r>
            <w:r>
              <w:rPr>
                <w:rFonts w:hint="eastAsia" w:ascii="宋体" w:hAnsi="宋体" w:eastAsia="宋体" w:cs="宋体"/>
                <w:b/>
                <w:bCs/>
                <w:color w:val="auto"/>
                <w:sz w:val="21"/>
                <w:szCs w:val="21"/>
                <w:highlight w:val="white"/>
              </w:rPr>
              <w:t xml:space="preserve">投标文件中同时提供：①有效证书扫描件；②国家认证认可监督管理委员会官网</w:t>
            </w:r>
            <w:r>
              <w:rPr>
                <w:rFonts w:hint="eastAsia" w:ascii="宋体" w:hAnsi="宋体" w:eastAsia="宋体" w:cs="宋体"/>
                <w:color w:val="auto"/>
                <w:sz w:val="21"/>
                <w:szCs w:val="21"/>
                <w:highlight w:val="white"/>
              </w:rPr>
              <w:t xml:space="preserve">（</w:t>
            </w:r>
            <w:r>
              <w:rPr>
                <w:rFonts w:hint="eastAsia" w:ascii="宋体" w:hAnsi="宋体" w:eastAsia="宋体" w:cs="宋体"/>
                <w:b/>
                <w:bCs/>
                <w:color w:val="auto"/>
                <w:sz w:val="21"/>
                <w:szCs w:val="21"/>
                <w:highlight w:val="white"/>
              </w:rPr>
              <w:t xml:space="preserve">www.cnca.gov.cn）</w:t>
            </w:r>
            <w:r>
              <w:rPr>
                <w:rFonts w:hint="eastAsia" w:ascii="宋体" w:hAnsi="宋体" w:eastAsia="宋体" w:cs="宋体"/>
                <w:b/>
                <w:bCs/>
                <w:color w:val="auto"/>
                <w:sz w:val="21"/>
                <w:szCs w:val="21"/>
                <w:highlight w:val="white"/>
              </w:rPr>
              <w:t xml:space="preserve">查询截图；上述①②项均加盖投标人公章，缺项或未提供均</w:t>
            </w:r>
            <w:r>
              <w:rPr>
                <w:rFonts w:hint="eastAsia" w:ascii="宋体" w:hAnsi="宋体" w:eastAsia="宋体" w:cs="宋体"/>
                <w:b/>
                <w:color w:val="auto"/>
                <w:sz w:val="21"/>
                <w:szCs w:val="21"/>
                <w:highlight w:val="white"/>
              </w:rPr>
              <w:t xml:space="preserve">不得分）</w:t>
            </w:r>
            <w:r>
              <w:rPr>
                <w:color w:val="auto"/>
                <w:highlight w:val="white"/>
              </w:rPr>
            </w:r>
            <w:r/>
          </w:p>
        </w:tc>
      </w:tr>
      <w:tr>
        <w:trPr>
          <w:jc w:val="center"/>
          <w:trHeight w:val="1362"/>
        </w:trPr>
        <w:tc>
          <w:tcPr>
            <w:tcW w:w="1364"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white"/>
              </w:rPr>
            </w:pPr>
            <w:r>
              <w:rPr>
                <w:rFonts w:hint="eastAsia" w:ascii="宋体" w:hAnsi="宋体" w:eastAsia="宋体" w:cs="宋体"/>
                <w:b/>
                <w:bCs/>
                <w:color w:val="auto"/>
                <w:sz w:val="21"/>
                <w:szCs w:val="21"/>
                <w:highlight w:val="white"/>
              </w:rPr>
              <w:t xml:space="preserve">团队保障</w:t>
            </w:r>
            <w:r>
              <w:rPr>
                <w:color w:val="auto"/>
                <w:highlight w:val="white"/>
              </w:rPr>
            </w:r>
            <w:r/>
          </w:p>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w:t>
            </w:r>
            <w:r>
              <w:rPr>
                <w:rFonts w:hint="eastAsia" w:ascii="宋体" w:hAnsi="宋体" w:eastAsia="宋体" w:cs="宋体"/>
                <w:b/>
                <w:bCs/>
                <w:color w:val="auto"/>
                <w:sz w:val="21"/>
                <w:szCs w:val="21"/>
                <w:highlight w:val="white"/>
                <w:lang w:val="en-US" w:eastAsia="zh-CN"/>
              </w:rPr>
              <w:t xml:space="preserve">3</w:t>
            </w:r>
            <w:r>
              <w:rPr>
                <w:rFonts w:hint="eastAsia" w:ascii="宋体" w:hAnsi="宋体" w:eastAsia="宋体" w:cs="宋体"/>
                <w:b/>
                <w:bCs/>
                <w:color w:val="auto"/>
                <w:sz w:val="21"/>
                <w:szCs w:val="21"/>
                <w:highlight w:val="white"/>
              </w:rPr>
              <w:t xml:space="preserve">分）</w:t>
            </w:r>
            <w:r>
              <w:rPr>
                <w:color w:val="auto"/>
                <w:highlight w:val="white"/>
              </w:rPr>
            </w:r>
            <w:r/>
          </w:p>
        </w:tc>
        <w:tc>
          <w:tcPr>
            <w:tcW w:w="7757" w:type="dxa"/>
            <w:vAlign w:val="center"/>
            <w:textDirection w:val="lrTb"/>
            <w:noWrap w:val="false"/>
          </w:tcPr>
          <w:p>
            <w:pPr>
              <w:pStyle w:val="823"/>
              <w:numPr>
                <w:ilvl w:val="0"/>
                <w:numId w:val="0"/>
              </w:numPr>
              <w:ind w:left="0" w:firstLine="420"/>
              <w:keepLines w:val="0"/>
              <w:keepNext w:val="0"/>
              <w:pageBreakBefore w:val="0"/>
              <w:spacing w:line="288" w:lineRule="auto"/>
              <w:rPr>
                <w:rFonts w:hint="eastAsia" w:ascii="宋体" w:hAnsi="宋体" w:cs="宋体"/>
                <w:color w:val="auto"/>
                <w:sz w:val="21"/>
                <w:szCs w:val="21"/>
                <w:highlight w:val="white"/>
              </w:rPr>
            </w:pPr>
            <w:r>
              <w:rPr>
                <w:rFonts w:hint="eastAsia" w:ascii="宋体" w:hAnsi="宋体" w:eastAsia="宋体" w:cs="宋体"/>
                <w:color w:val="auto"/>
                <w:sz w:val="21"/>
                <w:szCs w:val="21"/>
                <w:highlight w:val="white"/>
              </w:rPr>
              <w:t xml:space="preserve">在项目需求基础上</w:t>
            </w:r>
            <w:r>
              <w:rPr>
                <w:rFonts w:hint="eastAsia" w:ascii="宋体" w:hAnsi="宋体" w:eastAsia="宋体" w:cs="宋体"/>
                <w:color w:val="auto"/>
                <w:sz w:val="21"/>
                <w:szCs w:val="21"/>
                <w:highlight w:val="white"/>
                <w:lang w:eastAsia="zh-CN"/>
              </w:rPr>
              <w:t xml:space="preserve">，供应商配备</w:t>
            </w:r>
            <w:r>
              <w:rPr>
                <w:rFonts w:hint="eastAsia" w:ascii="宋体" w:hAnsi="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lang w:eastAsia="zh-CN"/>
              </w:rPr>
              <w:t xml:space="preserve">名持有CT或磁共振设备维修培训合格证书的工程师（经设备原厂、授权培训机构或行业协会颁发的证书均予以认可），且应具备相关维修工作经验</w:t>
            </w:r>
            <w:r>
              <w:rPr>
                <w:rFonts w:hint="eastAsia" w:ascii="宋体" w:hAnsi="宋体" w:cs="宋体"/>
                <w:color w:val="auto"/>
                <w:sz w:val="21"/>
                <w:szCs w:val="21"/>
                <w:highlight w:val="white"/>
                <w:lang w:eastAsia="zh-CN"/>
              </w:rPr>
              <w:t xml:space="preserve">的</w:t>
            </w:r>
            <w:r>
              <w:rPr>
                <w:rFonts w:hint="eastAsia" w:ascii="宋体" w:hAnsi="宋体" w:cs="宋体"/>
                <w:color w:val="auto"/>
                <w:sz w:val="21"/>
                <w:szCs w:val="21"/>
                <w:highlight w:val="white"/>
                <w:lang w:val="en-US" w:eastAsia="zh-CN"/>
              </w:rPr>
              <w:t xml:space="preserve">得3分；</w:t>
            </w:r>
            <w:r>
              <w:rPr>
                <w:color w:val="auto"/>
                <w:highlight w:val="white"/>
              </w:rPr>
            </w:r>
            <w:r/>
          </w:p>
          <w:p>
            <w:pPr>
              <w:pStyle w:val="823"/>
              <w:numPr>
                <w:ilvl w:val="0"/>
                <w:numId w:val="0"/>
              </w:numPr>
              <w:ind w:left="0" w:firstLine="420"/>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提供以下证明材料：</w:t>
            </w:r>
            <w:r>
              <w:rPr>
                <w:color w:val="auto"/>
                <w:highlight w:val="white"/>
              </w:rPr>
            </w:r>
            <w:r/>
          </w:p>
          <w:p>
            <w:pPr>
              <w:pStyle w:val="823"/>
              <w:numPr>
                <w:ilvl w:val="0"/>
                <w:numId w:val="0"/>
              </w:numPr>
              <w:ind w:left="0" w:firstLine="420"/>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1</w:t>
            </w:r>
            <w:r>
              <w:rPr>
                <w:rFonts w:hint="eastAsia" w:ascii="宋体" w:hAnsi="宋体" w:eastAsia="宋体" w:cs="宋体"/>
                <w:color w:val="auto"/>
                <w:sz w:val="21"/>
                <w:szCs w:val="21"/>
                <w:highlight w:val="white"/>
                <w:lang w:eastAsia="zh-CN"/>
              </w:rPr>
              <w:t xml:space="preserve">）工程师的CT或磁共振设备维修相关培训证书；</w:t>
            </w:r>
            <w:r>
              <w:rPr>
                <w:color w:val="auto"/>
                <w:highlight w:val="white"/>
              </w:rPr>
            </w:r>
            <w:r/>
          </w:p>
          <w:p>
            <w:pPr>
              <w:pStyle w:val="823"/>
              <w:numPr>
                <w:ilvl w:val="0"/>
                <w:numId w:val="0"/>
              </w:numPr>
              <w:ind w:left="0" w:firstLine="420"/>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lang w:eastAsia="zh-CN"/>
              </w:rPr>
              <w:t xml:space="preserve">）工程师的在职证明；</w:t>
            </w:r>
            <w:r>
              <w:rPr>
                <w:color w:val="auto"/>
                <w:highlight w:val="white"/>
              </w:rPr>
            </w:r>
            <w:r/>
          </w:p>
          <w:p>
            <w:pPr>
              <w:pStyle w:val="823"/>
              <w:numPr>
                <w:ilvl w:val="0"/>
                <w:numId w:val="0"/>
              </w:numPr>
              <w:ind w:left="0" w:firstLine="420"/>
              <w:keepLines w:val="0"/>
              <w:keepNext w:val="0"/>
              <w:pageBreakBefore w:val="0"/>
              <w:spacing w:line="288" w:lineRule="auto"/>
              <w:rPr>
                <w:rFonts w:hint="default" w:ascii="宋体" w:hAnsi="宋体" w:eastAsia="宋体" w:cs="宋体"/>
                <w:color w:val="auto"/>
                <w:sz w:val="21"/>
                <w:szCs w:val="21"/>
                <w:highlight w:val="white"/>
              </w:rPr>
            </w:pP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3</w:t>
            </w:r>
            <w:r>
              <w:rPr>
                <w:rFonts w:hint="eastAsia" w:ascii="宋体" w:hAnsi="宋体" w:eastAsia="宋体" w:cs="宋体"/>
                <w:color w:val="auto"/>
                <w:sz w:val="21"/>
                <w:szCs w:val="21"/>
                <w:highlight w:val="white"/>
                <w:lang w:eastAsia="zh-CN"/>
              </w:rPr>
              <w:t xml:space="preserve">）2025年1月以来至少一个月的供应商为其缴纳社保证明（需加盖社保中心公章或社保中心参保缴费证明电子专用章）。</w:t>
            </w:r>
            <w:r>
              <w:rPr>
                <w:color w:val="auto"/>
                <w:highlight w:val="white"/>
              </w:rPr>
            </w:r>
            <w:r/>
          </w:p>
        </w:tc>
      </w:tr>
      <w:tr>
        <w:trPr>
          <w:jc w:val="center"/>
          <w:trHeight w:val="621"/>
        </w:trPr>
        <w:tc>
          <w:tcPr>
            <w:tcW w:w="136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备件承诺</w:t>
            </w:r>
            <w:r>
              <w:rPr>
                <w:color w:val="auto"/>
                <w:highlight w:val="white"/>
              </w:rPr>
            </w:r>
            <w:r/>
          </w:p>
          <w:p>
            <w:pPr>
              <w:jc w:val="cente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（8分）</w:t>
            </w:r>
            <w:r>
              <w:rPr>
                <w:color w:val="auto"/>
                <w:highlight w:val="white"/>
              </w:rPr>
            </w:r>
            <w:r/>
          </w:p>
        </w:tc>
        <w:tc>
          <w:tcPr>
            <w:tcW w:w="7757" w:type="dxa"/>
            <w:vAlign w:val="top"/>
            <w:textDirection w:val="lrTb"/>
            <w:noWrap w:val="false"/>
          </w:tcPr>
          <w:p>
            <w:pPr>
              <w:ind w:firstLine="420"/>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投标人承诺国内建有原厂备件库且在故障发生后 24 小时内提供备件完成维修的得 8 分。</w:t>
            </w:r>
            <w:r>
              <w:rPr>
                <w:color w:val="auto"/>
                <w:highlight w:val="white"/>
              </w:rPr>
            </w:r>
            <w:r/>
          </w:p>
          <w:p>
            <w:pP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rPr>
              <w:t xml:space="preserve">（提供原厂配件相关证明材料、配件库房产证或租房证明并附实景照片，承诺书（格式自拟）并加盖公章</w:t>
            </w:r>
            <w:r>
              <w:rPr>
                <w:rFonts w:hint="eastAsia" w:ascii="宋体" w:hAnsi="宋体" w:eastAsia="宋体" w:cs="宋体"/>
                <w:b/>
                <w:bCs/>
                <w:color w:val="auto"/>
                <w:sz w:val="21"/>
                <w:szCs w:val="21"/>
                <w:highlight w:val="white"/>
                <w:lang w:val="en-US" w:eastAsia="zh-CN"/>
              </w:rPr>
              <w:t xml:space="preserve">上传至电子投标文件中，未提供不得分</w:t>
            </w:r>
            <w:r>
              <w:rPr>
                <w:rFonts w:hint="eastAsia" w:ascii="宋体" w:hAnsi="宋体" w:eastAsia="宋体" w:cs="宋体"/>
                <w:b/>
                <w:bCs/>
                <w:color w:val="auto"/>
                <w:sz w:val="21"/>
                <w:szCs w:val="21"/>
                <w:highlight w:val="white"/>
              </w:rPr>
              <w:t xml:space="preserve">）</w:t>
            </w:r>
            <w:r>
              <w:rPr>
                <w:color w:val="auto"/>
                <w:highlight w:val="white"/>
              </w:rPr>
            </w:r>
            <w:r/>
          </w:p>
        </w:tc>
      </w:tr>
      <w:tr>
        <w:trPr>
          <w:jc w:val="center"/>
          <w:trHeight w:val="621"/>
        </w:trPr>
        <w:tc>
          <w:tcPr>
            <w:tcW w:w="136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服务承诺</w:t>
            </w:r>
            <w:r>
              <w:rPr>
                <w:color w:val="auto"/>
                <w:highlight w:val="white"/>
              </w:rPr>
            </w:r>
            <w:r/>
          </w:p>
          <w:p>
            <w:pPr>
              <w:jc w:val="cente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w:t>
            </w:r>
            <w:r>
              <w:rPr>
                <w:rFonts w:hint="eastAsia" w:ascii="宋体" w:hAnsi="宋体" w:eastAsia="宋体" w:cs="宋体"/>
                <w:color w:val="auto"/>
                <w:sz w:val="21"/>
                <w:szCs w:val="21"/>
                <w:highlight w:val="white"/>
                <w:lang w:val="en-US" w:eastAsia="zh-CN"/>
              </w:rPr>
              <w:t xml:space="preserve">11</w:t>
            </w:r>
            <w:r>
              <w:rPr>
                <w:rFonts w:hint="eastAsia" w:ascii="宋体" w:hAnsi="宋体" w:eastAsia="宋体" w:cs="宋体"/>
                <w:color w:val="auto"/>
                <w:sz w:val="21"/>
                <w:szCs w:val="21"/>
                <w:highlight w:val="white"/>
              </w:rPr>
              <w:t xml:space="preserve">分）</w:t>
            </w:r>
            <w:r>
              <w:rPr>
                <w:color w:val="auto"/>
                <w:highlight w:val="white"/>
              </w:rPr>
            </w:r>
            <w:r/>
          </w:p>
        </w:tc>
        <w:tc>
          <w:tcPr>
            <w:tcW w:w="7757" w:type="dxa"/>
            <w:vAlign w:val="top"/>
            <w:textDirection w:val="lrTb"/>
            <w:noWrap w:val="false"/>
          </w:tcPr>
          <w:p>
            <w:pP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1.投标人承诺每年提供设备参数性能质控校准</w:t>
            </w:r>
            <w:r>
              <w:rPr>
                <w:rFonts w:hint="eastAsia" w:ascii="宋体" w:hAnsi="宋体" w:eastAsia="宋体" w:cs="宋体"/>
                <w:color w:val="auto"/>
                <w:sz w:val="21"/>
                <w:szCs w:val="21"/>
                <w:highlight w:val="white"/>
                <w:lang w:eastAsia="zh-CN"/>
              </w:rPr>
              <w:t xml:space="preserve">的</w:t>
            </w:r>
            <w:r>
              <w:rPr>
                <w:rFonts w:hint="eastAsia" w:ascii="宋体" w:hAnsi="宋体" w:eastAsia="宋体" w:cs="宋体"/>
                <w:color w:val="auto"/>
                <w:sz w:val="21"/>
                <w:szCs w:val="21"/>
                <w:highlight w:val="white"/>
              </w:rPr>
              <w:t xml:space="preserve">次数达到5次及以上的，得</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color w:val="auto"/>
                <w:highlight w:val="white"/>
              </w:rPr>
            </w:r>
            <w:r/>
          </w:p>
          <w:p>
            <w:pPr>
              <w:pStyle w:val="823"/>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2.投标人承诺保修期内开机率达到 9</w:t>
            </w:r>
            <w:r>
              <w:rPr>
                <w:rFonts w:hint="eastAsia" w:ascii="宋体" w:hAnsi="宋体" w:eastAsia="宋体" w:cs="宋体"/>
                <w:color w:val="auto"/>
                <w:sz w:val="21"/>
                <w:szCs w:val="21"/>
                <w:highlight w:val="white"/>
                <w:lang w:val="en-US" w:eastAsia="zh-CN"/>
              </w:rPr>
              <w:t xml:space="preserve">5</w:t>
            </w:r>
            <w:r>
              <w:rPr>
                <w:rFonts w:hint="eastAsia" w:ascii="宋体" w:hAnsi="宋体" w:eastAsia="宋体" w:cs="宋体"/>
                <w:color w:val="auto"/>
                <w:sz w:val="21"/>
                <w:szCs w:val="21"/>
                <w:highlight w:val="white"/>
              </w:rPr>
              <w:t xml:space="preserve">%（含）以上的，得</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分。</w:t>
            </w:r>
            <w:r>
              <w:rPr>
                <w:color w:val="auto"/>
                <w:highlight w:val="white"/>
              </w:rPr>
            </w:r>
            <w:r/>
          </w:p>
          <w:p>
            <w:pPr>
              <w:keepLines w:val="0"/>
              <w:keepNext w:val="0"/>
              <w:pageBreakBefore w:val="0"/>
              <w:spacing w:line="288"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3.</w:t>
            </w:r>
            <w:r>
              <w:rPr>
                <w:rFonts w:hint="eastAsia" w:ascii="宋体" w:hAnsi="宋体" w:eastAsia="宋体" w:cs="宋体"/>
                <w:color w:val="auto"/>
                <w:sz w:val="21"/>
                <w:szCs w:val="21"/>
                <w:highlight w:val="white"/>
              </w:rPr>
              <w:t xml:space="preserve">投标人承诺</w:t>
            </w:r>
            <w:r>
              <w:rPr>
                <w:rFonts w:hint="eastAsia" w:ascii="宋体" w:hAnsi="宋体" w:eastAsia="宋体" w:cs="宋体"/>
                <w:bCs/>
                <w:color w:val="auto"/>
                <w:sz w:val="21"/>
                <w:szCs w:val="21"/>
                <w:highlight w:val="white"/>
              </w:rPr>
              <w:t xml:space="preserve">每年机器清洁除尘定期预防性巡检维护保养的次数达到5次及以上的，得</w:t>
            </w:r>
            <w:r>
              <w:rPr>
                <w:rFonts w:hint="eastAsia" w:ascii="宋体" w:hAnsi="宋体" w:eastAsia="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w:t>
            </w:r>
            <w:r>
              <w:rPr>
                <w:color w:val="auto"/>
                <w:highlight w:val="white"/>
              </w:rPr>
            </w:r>
            <w:r/>
          </w:p>
          <w:p>
            <w:pPr>
              <w:keepLines w:val="0"/>
              <w:keepNext w:val="0"/>
              <w:pageBreakBefore w:val="0"/>
              <w:spacing w:line="288"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4.</w:t>
            </w:r>
            <w:r>
              <w:rPr>
                <w:rFonts w:hint="eastAsia" w:ascii="宋体" w:hAnsi="宋体" w:eastAsia="宋体" w:cs="宋体"/>
                <w:color w:val="auto"/>
                <w:sz w:val="21"/>
                <w:szCs w:val="21"/>
                <w:highlight w:val="white"/>
              </w:rPr>
              <w:t xml:space="preserve">投标人承诺</w:t>
            </w:r>
            <w:r>
              <w:rPr>
                <w:rFonts w:hint="eastAsia" w:ascii="宋体" w:hAnsi="宋体" w:eastAsia="宋体" w:cs="宋体"/>
                <w:bCs/>
                <w:color w:val="auto"/>
                <w:sz w:val="21"/>
                <w:szCs w:val="21"/>
                <w:highlight w:val="white"/>
              </w:rPr>
              <w:t xml:space="preserve">每年性能测试定期预防性巡检维护保养的次数达到5次及以上的，得</w:t>
            </w:r>
            <w:r>
              <w:rPr>
                <w:rFonts w:hint="eastAsia" w:ascii="宋体" w:hAnsi="宋体" w:eastAsia="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w:t>
            </w:r>
            <w:r>
              <w:rPr>
                <w:color w:val="auto"/>
                <w:highlight w:val="white"/>
              </w:rPr>
            </w:r>
            <w:r/>
          </w:p>
          <w:p>
            <w:pPr>
              <w:keepLines w:val="0"/>
              <w:keepNext w:val="0"/>
              <w:pageBreakBefore w:val="0"/>
              <w:spacing w:line="288"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5.必要的机械或电气检查：</w:t>
            </w:r>
            <w:r>
              <w:rPr>
                <w:rFonts w:hint="eastAsia" w:ascii="宋体" w:hAnsi="宋体" w:eastAsia="宋体" w:cs="宋体"/>
                <w:color w:val="auto"/>
                <w:sz w:val="21"/>
                <w:szCs w:val="21"/>
                <w:highlight w:val="white"/>
              </w:rPr>
              <w:t xml:space="preserve">投标人承诺</w:t>
            </w:r>
            <w:r>
              <w:rPr>
                <w:rFonts w:hint="eastAsia" w:ascii="宋体" w:hAnsi="宋体" w:eastAsia="宋体" w:cs="宋体"/>
                <w:bCs/>
                <w:color w:val="auto"/>
                <w:sz w:val="21"/>
                <w:szCs w:val="21"/>
                <w:highlight w:val="white"/>
              </w:rPr>
              <w:t xml:space="preserve">每年机械或电气检查定期预防性巡检维护保养的次数达到5次及以上的，得</w:t>
            </w:r>
            <w:r>
              <w:rPr>
                <w:rFonts w:hint="eastAsia" w:ascii="宋体" w:hAnsi="宋体" w:eastAsia="宋体" w:cs="宋体"/>
                <w:bCs/>
                <w:color w:val="auto"/>
                <w:sz w:val="21"/>
                <w:szCs w:val="21"/>
                <w:highlight w:val="white"/>
                <w:lang w:val="en-US" w:eastAsia="zh-CN"/>
              </w:rPr>
              <w:t xml:space="preserve">2</w:t>
            </w:r>
            <w:r>
              <w:rPr>
                <w:rFonts w:hint="eastAsia" w:ascii="宋体" w:hAnsi="宋体" w:eastAsia="宋体" w:cs="宋体"/>
                <w:bCs/>
                <w:color w:val="auto"/>
                <w:sz w:val="21"/>
                <w:szCs w:val="21"/>
                <w:highlight w:val="white"/>
              </w:rPr>
              <w:t xml:space="preserve">分。</w:t>
            </w:r>
            <w:r>
              <w:rPr>
                <w:color w:val="auto"/>
                <w:highlight w:val="white"/>
              </w:rPr>
            </w:r>
            <w:r/>
          </w:p>
          <w:p>
            <w:pPr>
              <w:keepLines w:val="0"/>
              <w:keepNext w:val="0"/>
              <w:pageBreakBefore w:val="0"/>
              <w:spacing w:line="288" w:lineRule="auto"/>
              <w:rPr>
                <w:rFonts w:hint="eastAsia" w:ascii="宋体" w:hAnsi="宋体" w:eastAsia="宋体" w:cs="宋体"/>
                <w:bCs/>
                <w:color w:val="auto"/>
                <w:sz w:val="21"/>
                <w:szCs w:val="21"/>
                <w:highlight w:val="white"/>
              </w:rPr>
            </w:pPr>
            <w:r>
              <w:rPr>
                <w:rFonts w:hint="eastAsia" w:ascii="宋体" w:hAnsi="宋体" w:eastAsia="宋体" w:cs="宋体"/>
                <w:bCs/>
                <w:color w:val="auto"/>
                <w:sz w:val="21"/>
                <w:szCs w:val="21"/>
                <w:highlight w:val="white"/>
              </w:rPr>
              <w:t xml:space="preserve">6.</w:t>
            </w:r>
            <w:r>
              <w:rPr>
                <w:rFonts w:hint="eastAsia" w:ascii="宋体" w:hAnsi="宋体" w:eastAsia="宋体" w:cs="宋体"/>
                <w:color w:val="auto"/>
                <w:sz w:val="21"/>
                <w:szCs w:val="21"/>
                <w:highlight w:val="white"/>
              </w:rPr>
              <w:t xml:space="preserve">投标人承诺</w:t>
            </w:r>
            <w:r>
              <w:rPr>
                <w:rFonts w:hint="eastAsia" w:ascii="宋体" w:hAnsi="宋体" w:eastAsia="宋体" w:cs="宋体"/>
                <w:bCs/>
                <w:color w:val="auto"/>
                <w:sz w:val="21"/>
                <w:szCs w:val="21"/>
                <w:highlight w:val="white"/>
              </w:rPr>
              <w:t xml:space="preserve">每年非紧急性质预防性维护的次数达到5次及以上的，得</w:t>
            </w:r>
            <w:r>
              <w:rPr>
                <w:rFonts w:hint="eastAsia" w:ascii="宋体" w:hAnsi="宋体" w:eastAsia="宋体" w:cs="宋体"/>
                <w:bCs/>
                <w:color w:val="auto"/>
                <w:sz w:val="21"/>
                <w:szCs w:val="21"/>
                <w:highlight w:val="white"/>
                <w:lang w:val="en-US" w:eastAsia="zh-CN"/>
              </w:rPr>
              <w:t xml:space="preserve">1</w:t>
            </w:r>
            <w:r>
              <w:rPr>
                <w:rFonts w:hint="eastAsia" w:ascii="宋体" w:hAnsi="宋体" w:eastAsia="宋体" w:cs="宋体"/>
                <w:bCs/>
                <w:color w:val="auto"/>
                <w:sz w:val="21"/>
                <w:szCs w:val="21"/>
                <w:highlight w:val="white"/>
              </w:rPr>
              <w:t xml:space="preserve">分。</w:t>
            </w:r>
            <w:r>
              <w:rPr>
                <w:color w:val="auto"/>
                <w:highlight w:val="white"/>
              </w:rPr>
            </w:r>
            <w:r/>
          </w:p>
          <w:p>
            <w:pPr>
              <w:pStyle w:val="823"/>
              <w:keepLines w:val="0"/>
              <w:keepNext w:val="0"/>
              <w:pageBreakBefore w:val="0"/>
              <w:spacing w:line="288" w:lineRule="auto"/>
              <w:rPr>
                <w:rFonts w:hint="eastAsia" w:ascii="宋体" w:hAnsi="宋体" w:eastAsia="宋体" w:cs="宋体"/>
                <w:color w:val="auto"/>
                <w:sz w:val="21"/>
                <w:szCs w:val="21"/>
                <w:highlight w:val="white"/>
              </w:rPr>
            </w:pPr>
            <w:r>
              <w:rPr>
                <w:rFonts w:hint="eastAsia" w:ascii="宋体" w:hAnsi="宋体" w:eastAsia="宋体" w:cs="宋体"/>
                <w:b/>
                <w:color w:val="auto"/>
                <w:sz w:val="21"/>
                <w:szCs w:val="21"/>
                <w:highlight w:val="white"/>
              </w:rPr>
              <w:t xml:space="preserve">（</w:t>
            </w:r>
            <w:r>
              <w:rPr>
                <w:rFonts w:hint="eastAsia" w:ascii="宋体" w:hAnsi="宋体" w:eastAsia="宋体" w:cs="宋体"/>
                <w:b/>
                <w:color w:val="auto"/>
                <w:sz w:val="21"/>
                <w:szCs w:val="21"/>
                <w:highlight w:val="white"/>
              </w:rPr>
              <w:t xml:space="preserve">上述1-6项</w:t>
            </w:r>
            <w:r>
              <w:rPr>
                <w:rFonts w:hint="eastAsia" w:ascii="宋体" w:hAnsi="宋体" w:eastAsia="宋体" w:cs="宋体"/>
                <w:b/>
                <w:bCs/>
                <w:color w:val="auto"/>
                <w:sz w:val="21"/>
                <w:szCs w:val="21"/>
                <w:highlight w:val="white"/>
              </w:rPr>
              <w:t xml:space="preserve">投标文件中提供承诺书（格式自拟）加盖投标人公章</w:t>
            </w:r>
            <w:r>
              <w:rPr>
                <w:rFonts w:hint="eastAsia" w:ascii="宋体" w:hAnsi="宋体" w:eastAsia="宋体" w:cs="宋体"/>
                <w:b/>
                <w:bCs/>
                <w:color w:val="auto"/>
                <w:sz w:val="21"/>
                <w:szCs w:val="21"/>
                <w:highlight w:val="white"/>
                <w:lang w:val="en-US" w:eastAsia="zh-CN"/>
              </w:rPr>
              <w:t xml:space="preserve">上传至电子投标文件中</w:t>
            </w:r>
            <w:r>
              <w:rPr>
                <w:rFonts w:hint="eastAsia" w:ascii="宋体" w:hAnsi="宋体" w:eastAsia="宋体" w:cs="宋体"/>
                <w:b/>
                <w:bCs/>
                <w:color w:val="auto"/>
                <w:sz w:val="21"/>
                <w:szCs w:val="21"/>
                <w:highlight w:val="white"/>
              </w:rPr>
              <w:t xml:space="preserve">，缺项或未提供均</w:t>
            </w:r>
            <w:r>
              <w:rPr>
                <w:rFonts w:hint="eastAsia" w:ascii="宋体" w:hAnsi="宋体" w:eastAsia="宋体" w:cs="宋体"/>
                <w:b/>
                <w:color w:val="auto"/>
                <w:sz w:val="21"/>
                <w:szCs w:val="21"/>
                <w:highlight w:val="white"/>
              </w:rPr>
              <w:t xml:space="preserve">不得分</w:t>
            </w:r>
            <w:r>
              <w:rPr>
                <w:rFonts w:hint="eastAsia" w:ascii="宋体" w:hAnsi="宋体" w:eastAsia="宋体" w:cs="宋体"/>
                <w:b/>
                <w:color w:val="auto"/>
                <w:sz w:val="21"/>
                <w:szCs w:val="21"/>
                <w:highlight w:val="white"/>
              </w:rPr>
              <w:t xml:space="preserve">）</w:t>
            </w:r>
            <w:r>
              <w:rPr>
                <w:color w:val="auto"/>
                <w:highlight w:val="white"/>
              </w:rPr>
            </w:r>
            <w:r/>
          </w:p>
        </w:tc>
      </w:tr>
      <w:tr>
        <w:trPr>
          <w:jc w:val="center"/>
          <w:trHeight w:val="621"/>
        </w:trPr>
        <w:tc>
          <w:tcPr>
            <w:tcW w:w="136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业绩</w:t>
            </w:r>
            <w:r>
              <w:rPr>
                <w:color w:val="auto"/>
                <w:highlight w:val="white"/>
              </w:rPr>
            </w:r>
            <w:r/>
          </w:p>
          <w:p>
            <w:pPr>
              <w:jc w:val="center"/>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（12分）</w:t>
            </w:r>
            <w:r>
              <w:rPr>
                <w:color w:val="auto"/>
                <w:highlight w:val="white"/>
              </w:rPr>
            </w:r>
            <w:r/>
          </w:p>
        </w:tc>
        <w:tc>
          <w:tcPr>
            <w:tcW w:w="7757" w:type="dxa"/>
            <w:vAlign w:val="top"/>
            <w:textDirection w:val="lrTb"/>
            <w:noWrap w:val="false"/>
          </w:tcPr>
          <w:p>
            <w:pPr>
              <w:ind w:firstLine="420"/>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自202</w:t>
            </w:r>
            <w:r>
              <w:rPr>
                <w:rFonts w:hint="eastAsia" w:ascii="宋体" w:hAnsi="宋体" w:eastAsia="宋体" w:cs="宋体"/>
                <w:color w:val="auto"/>
                <w:sz w:val="21"/>
                <w:szCs w:val="21"/>
                <w:highlight w:val="white"/>
                <w:lang w:val="en-US" w:eastAsia="zh-CN"/>
              </w:rPr>
              <w:t xml:space="preserve">2</w:t>
            </w:r>
            <w:r>
              <w:rPr>
                <w:rFonts w:hint="eastAsia" w:ascii="宋体" w:hAnsi="宋体" w:eastAsia="宋体" w:cs="宋体"/>
                <w:color w:val="auto"/>
                <w:sz w:val="21"/>
                <w:szCs w:val="21"/>
                <w:highlight w:val="white"/>
              </w:rPr>
              <w:t xml:space="preserve">年1月1日以来，投标人具有</w:t>
            </w:r>
            <w:r>
              <w:rPr>
                <w:rFonts w:hint="eastAsia" w:ascii="宋体" w:hAnsi="宋体" w:eastAsia="宋体" w:cs="宋体"/>
                <w:color w:val="auto"/>
                <w:sz w:val="21"/>
                <w:szCs w:val="21"/>
                <w:highlight w:val="white"/>
                <w:lang w:val="en-US" w:eastAsia="zh-CN"/>
              </w:rPr>
              <w:t xml:space="preserve">CT或</w:t>
            </w:r>
            <w:r>
              <w:rPr>
                <w:rFonts w:hint="eastAsia" w:ascii="宋体" w:hAnsi="宋体" w:eastAsia="宋体" w:cs="宋体"/>
                <w:color w:val="auto"/>
                <w:sz w:val="21"/>
                <w:szCs w:val="21"/>
                <w:highlight w:val="white"/>
                <w:lang w:val="en-US" w:eastAsia="zh-CN"/>
              </w:rPr>
              <w:t xml:space="preserve">核磁设备的</w:t>
            </w:r>
            <w:r>
              <w:rPr>
                <w:rFonts w:hint="eastAsia" w:ascii="宋体" w:hAnsi="宋体" w:eastAsia="宋体" w:cs="宋体"/>
                <w:color w:val="auto"/>
                <w:sz w:val="21"/>
                <w:szCs w:val="21"/>
                <w:highlight w:val="white"/>
              </w:rPr>
              <w:t xml:space="preserve">维保类似业绩的，每有一个得2分，本项最高得12分。</w:t>
            </w:r>
            <w:r>
              <w:rPr>
                <w:color w:val="auto"/>
                <w:highlight w:val="white"/>
              </w:rPr>
            </w:r>
            <w:r/>
          </w:p>
          <w:p>
            <w:pPr>
              <w:ind w:firstLine="422"/>
              <w:keepLines w:val="0"/>
              <w:keepNext w:val="0"/>
              <w:pageBreakBefore w:val="0"/>
              <w:spacing w:line="288" w:lineRule="auto"/>
              <w:widowControl/>
              <w:rPr>
                <w:rFonts w:hint="eastAsia" w:ascii="宋体" w:hAnsi="宋体"/>
                <w:b/>
                <w:bCs/>
                <w:color w:val="auto"/>
                <w:sz w:val="21"/>
                <w:szCs w:val="21"/>
                <w:highlight w:val="white"/>
              </w:rPr>
            </w:pPr>
            <w:r>
              <w:rPr>
                <w:rFonts w:hint="eastAsia" w:ascii="宋体" w:hAnsi="宋体"/>
                <w:b/>
                <w:bCs/>
                <w:color w:val="auto"/>
                <w:sz w:val="21"/>
                <w:szCs w:val="21"/>
                <w:highlight w:val="white"/>
                <w:lang w:val="en-US" w:eastAsia="zh-CN"/>
              </w:rPr>
              <w:t xml:space="preserve">提供以下证明材料：</w:t>
            </w:r>
            <w:r>
              <w:rPr>
                <w:color w:val="auto"/>
                <w:highlight w:val="white"/>
              </w:rPr>
            </w:r>
            <w:r/>
          </w:p>
          <w:p>
            <w:pPr>
              <w:ind w:firstLine="422"/>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b/>
                <w:bCs/>
                <w:color w:val="auto"/>
                <w:sz w:val="21"/>
                <w:szCs w:val="21"/>
                <w:highlight w:val="white"/>
                <w:lang w:val="en-US" w:eastAsia="zh-CN"/>
              </w:rPr>
              <w:t xml:space="preserve">1.至少提供1个CT设备维保类似业绩和1个核磁设备维保类似业绩，若两类业绩任一类缺失，则本项得分计为0分。</w:t>
            </w:r>
            <w:r>
              <w:rPr>
                <w:color w:val="auto"/>
                <w:highlight w:val="white"/>
              </w:rPr>
            </w:r>
            <w:r/>
          </w:p>
          <w:p>
            <w:pPr>
              <w:numPr>
                <w:ilvl w:val="0"/>
                <w:numId w:val="0"/>
              </w:numPr>
              <w:ind w:firstLine="422"/>
              <w:keepLines w:val="0"/>
              <w:keepNext w:val="0"/>
              <w:pageBreakBefore w:val="0"/>
              <w:spacing w:line="288" w:lineRule="auto"/>
              <w:widowControl/>
              <w:rPr>
                <w:rFonts w:hint="eastAsia" w:ascii="宋体" w:hAnsi="宋体" w:eastAsia="宋体" w:cs="宋体"/>
                <w:color w:val="auto"/>
                <w:sz w:val="21"/>
                <w:szCs w:val="21"/>
                <w:highlight w:val="white"/>
              </w:rPr>
            </w:pPr>
            <w:r>
              <w:rPr>
                <w:rFonts w:hint="eastAsia" w:ascii="宋体" w:hAnsi="宋体" w:eastAsia="宋体" w:cs="宋体"/>
                <w:b/>
                <w:bCs/>
                <w:color w:val="auto"/>
                <w:sz w:val="21"/>
                <w:szCs w:val="21"/>
                <w:highlight w:val="white"/>
                <w:lang w:val="en-US" w:eastAsia="zh-CN"/>
              </w:rPr>
              <w:t xml:space="preserve">2.</w:t>
            </w:r>
            <w:r>
              <w:rPr>
                <w:rFonts w:hint="eastAsia" w:ascii="宋体" w:hAnsi="宋体" w:eastAsia="宋体" w:cs="宋体"/>
                <w:b/>
                <w:bCs/>
                <w:color w:val="auto"/>
                <w:sz w:val="21"/>
                <w:szCs w:val="21"/>
                <w:highlight w:val="white"/>
              </w:rPr>
              <w:t xml:space="preserve">提供合同扫描件并加盖投标人公章</w:t>
            </w:r>
            <w:r>
              <w:rPr>
                <w:rFonts w:hint="eastAsia" w:ascii="宋体" w:hAnsi="宋体" w:eastAsia="宋体" w:cs="宋体"/>
                <w:b/>
                <w:bCs/>
                <w:color w:val="auto"/>
                <w:sz w:val="21"/>
                <w:szCs w:val="21"/>
                <w:highlight w:val="white"/>
                <w:lang w:val="en-US" w:eastAsia="zh-CN"/>
              </w:rPr>
              <w:t xml:space="preserve">上传至电子投标文件中</w:t>
            </w:r>
            <w:r>
              <w:rPr>
                <w:rFonts w:hint="eastAsia" w:ascii="宋体" w:hAnsi="宋体" w:eastAsia="宋体" w:cs="宋体"/>
                <w:b/>
                <w:bCs/>
                <w:color w:val="auto"/>
                <w:sz w:val="21"/>
                <w:szCs w:val="21"/>
                <w:highlight w:val="white"/>
              </w:rPr>
              <w:t xml:space="preserve">，时间、服务内容以合同为准，否则不得分</w:t>
            </w:r>
            <w:r>
              <w:rPr>
                <w:rFonts w:hint="eastAsia" w:ascii="宋体" w:hAnsi="宋体" w:eastAsia="宋体" w:cs="宋体"/>
                <w:b/>
                <w:bCs/>
                <w:color w:val="auto"/>
                <w:sz w:val="21"/>
                <w:szCs w:val="21"/>
                <w:highlight w:val="white"/>
                <w:lang w:eastAsia="zh-CN"/>
              </w:rPr>
              <w:t xml:space="preserve">；</w:t>
            </w:r>
            <w:r>
              <w:rPr>
                <w:color w:val="auto"/>
                <w:highlight w:val="white"/>
              </w:rPr>
            </w:r>
            <w:r/>
          </w:p>
        </w:tc>
      </w:tr>
    </w:tbl>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pStyle w:val="823"/>
        <w:rPr>
          <w:color w:val="auto"/>
          <w:sz w:val="24"/>
          <w:szCs w:val="24"/>
          <w:highlight w:val="white"/>
        </w:rPr>
      </w:pPr>
      <w:r>
        <w:rPr>
          <w:color w:val="auto"/>
          <w:sz w:val="24"/>
          <w:szCs w:val="24"/>
          <w:highlight w:val="white"/>
        </w:rPr>
      </w:r>
      <w:r>
        <w:rPr>
          <w:color w:val="auto"/>
          <w:highlight w:val="white"/>
        </w:rPr>
      </w:r>
      <w:r/>
    </w:p>
    <w:p>
      <w:pPr>
        <w:pStyle w:val="823"/>
        <w:rPr>
          <w:color w:val="auto"/>
          <w:sz w:val="24"/>
          <w:szCs w:val="24"/>
          <w:highlight w:val="white"/>
        </w:rPr>
      </w:pPr>
      <w:r>
        <w:rPr>
          <w:color w:val="auto"/>
          <w:sz w:val="24"/>
          <w:szCs w:val="24"/>
          <w:highlight w:val="white"/>
        </w:rPr>
      </w:r>
      <w:r>
        <w:rPr>
          <w:color w:val="auto"/>
          <w:highlight w:val="white"/>
        </w:rPr>
      </w:r>
      <w:r/>
    </w:p>
    <w:p>
      <w:pPr>
        <w:pStyle w:val="823"/>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r>
      <w:r>
        <w:rPr>
          <w:color w:val="auto"/>
          <w:highlight w:val="white"/>
        </w:rPr>
      </w:r>
      <w:r/>
    </w:p>
    <w:p>
      <w:pPr>
        <w:pStyle w:val="780"/>
        <w:jc w:val="center"/>
        <w:rPr>
          <w:b w:val="0"/>
          <w:bCs w:val="0"/>
          <w:color w:val="auto"/>
          <w:highlight w:val="white"/>
        </w:rPr>
      </w:pPr>
      <w:r>
        <w:rPr>
          <w:color w:val="auto"/>
          <w:highlight w:val="white"/>
        </w:rPr>
      </w:r>
      <w:bookmarkStart w:id="4" w:name="_Toc155796361"/>
      <w:r>
        <w:rPr>
          <w:rFonts w:hint="eastAsia"/>
          <w:b w:val="0"/>
          <w:bCs w:val="0"/>
          <w:color w:val="auto"/>
          <w:highlight w:val="white"/>
        </w:rPr>
        <w:t xml:space="preserve">第六章  投标文件格式</w:t>
      </w:r>
      <w:bookmarkEnd w:id="4"/>
      <w:r>
        <w:rPr>
          <w:color w:val="auto"/>
          <w:highlight w:val="white"/>
        </w:rPr>
      </w:r>
      <w:r/>
    </w:p>
    <w:p>
      <w:pPr>
        <w:jc w:val="left"/>
        <w:spacing w:line="500" w:lineRule="exact"/>
        <w:rPr>
          <w:color w:val="auto"/>
          <w:sz w:val="24"/>
          <w:szCs w:val="24"/>
          <w:highlight w:val="white"/>
        </w:rPr>
      </w:pPr>
      <w:r>
        <w:rPr>
          <w:color w:val="auto"/>
          <w:sz w:val="24"/>
          <w:szCs w:val="24"/>
          <w:highlight w:val="white"/>
        </w:rPr>
      </w:r>
      <w:r>
        <w:rPr>
          <w:color w:val="auto"/>
          <w:highlight w:val="white"/>
        </w:rPr>
      </w:r>
      <w:r/>
    </w:p>
    <w:p>
      <w:pPr>
        <w:jc w:val="center"/>
        <w:rPr>
          <w:rFonts w:ascii="宋体" w:hAnsi="宋体" w:eastAsia="宋体" w:cs="Times New Roman"/>
          <w:b/>
          <w:color w:val="auto"/>
          <w:sz w:val="72"/>
          <w:szCs w:val="21"/>
          <w:highlight w:val="white"/>
        </w:rPr>
      </w:pPr>
      <w:r>
        <w:rPr>
          <w:rFonts w:ascii="宋体" w:hAnsi="宋体" w:eastAsia="宋体" w:cs="Times New Roman"/>
          <w:b/>
          <w:color w:val="auto"/>
          <w:sz w:val="72"/>
          <w:szCs w:val="21"/>
          <w:highlight w:val="white"/>
        </w:rPr>
      </w:r>
      <w:r>
        <w:rPr>
          <w:color w:val="auto"/>
          <w:highlight w:val="white"/>
        </w:rPr>
      </w:r>
      <w:r/>
    </w:p>
    <w:p>
      <w:pPr>
        <w:jc w:val="center"/>
        <w:rPr>
          <w:rFonts w:ascii="宋体" w:hAnsi="宋体" w:eastAsia="宋体" w:cs="Times New Roman"/>
          <w:b/>
          <w:color w:val="auto"/>
          <w:sz w:val="72"/>
          <w:szCs w:val="21"/>
          <w:highlight w:val="white"/>
        </w:rPr>
      </w:pPr>
      <w:r>
        <w:rPr>
          <w:rFonts w:hint="eastAsia" w:ascii="宋体" w:hAnsi="宋体" w:eastAsia="宋体" w:cs="Times New Roman"/>
          <w:b/>
          <w:color w:val="auto"/>
          <w:sz w:val="72"/>
          <w:szCs w:val="21"/>
          <w:highlight w:val="white"/>
        </w:rPr>
        <w:t xml:space="preserve">投  标  文  件</w:t>
      </w:r>
      <w:r>
        <w:rPr>
          <w:color w:val="auto"/>
          <w:highlight w:val="white"/>
        </w:rPr>
      </w:r>
      <w:r/>
    </w:p>
    <w:p>
      <w:pPr>
        <w:jc w:val="center"/>
        <w:rPr>
          <w:rFonts w:ascii="宋体" w:hAnsi="宋体" w:eastAsia="宋体" w:cs="Times New Roman"/>
          <w:b/>
          <w:color w:val="auto"/>
          <w:sz w:val="72"/>
          <w:szCs w:val="21"/>
          <w:highlight w:val="white"/>
        </w:rPr>
      </w:pPr>
      <w:r>
        <w:rPr>
          <w:rFonts w:ascii="宋体" w:hAnsi="宋体" w:eastAsia="宋体" w:cs="Times New Roman"/>
          <w:b/>
          <w:color w:val="auto"/>
          <w:sz w:val="72"/>
          <w:szCs w:val="21"/>
          <w:highlight w:val="white"/>
        </w:rPr>
      </w:r>
      <w:r>
        <w:rPr>
          <w:color w:val="auto"/>
          <w:highlight w:val="white"/>
        </w:rPr>
      </w:r>
      <w:r/>
    </w:p>
    <w:p>
      <w:pPr>
        <w:jc w:val="center"/>
        <w:rPr>
          <w:rFonts w:ascii="宋体" w:hAnsi="宋体" w:eastAsia="宋体" w:cs="Times New Roman"/>
          <w:b/>
          <w:color w:val="auto"/>
          <w:sz w:val="72"/>
          <w:szCs w:val="21"/>
          <w:highlight w:val="white"/>
        </w:rPr>
      </w:pPr>
      <w:r>
        <w:rPr>
          <w:rFonts w:ascii="宋体" w:hAnsi="宋体" w:eastAsia="宋体" w:cs="Times New Roman"/>
          <w:b/>
          <w:color w:val="auto"/>
          <w:sz w:val="72"/>
          <w:szCs w:val="21"/>
          <w:highlight w:val="white"/>
        </w:rPr>
      </w:r>
      <w:r>
        <w:rPr>
          <w:color w:val="auto"/>
          <w:highlight w:val="white"/>
        </w:rPr>
      </w:r>
      <w:r/>
    </w:p>
    <w:p>
      <w:pPr>
        <w:jc w:val="center"/>
        <w:rPr>
          <w:rFonts w:ascii="宋体" w:hAnsi="宋体" w:eastAsia="宋体" w:cs="Times New Roman"/>
          <w:b/>
          <w:color w:val="auto"/>
          <w:sz w:val="36"/>
          <w:szCs w:val="21"/>
          <w:highlight w:val="white"/>
        </w:rPr>
      </w:pPr>
      <w:r>
        <w:rPr>
          <w:rFonts w:ascii="宋体" w:hAnsi="宋体" w:eastAsia="宋体" w:cs="Times New Roman"/>
          <w:b/>
          <w:color w:val="auto"/>
          <w:sz w:val="36"/>
          <w:szCs w:val="21"/>
          <w:highlight w:val="white"/>
        </w:rPr>
      </w:r>
      <w:r>
        <w:rPr>
          <w:color w:val="auto"/>
          <w:highlight w:val="white"/>
        </w:rPr>
      </w:r>
      <w:r/>
    </w:p>
    <w:p>
      <w:pPr>
        <w:jc w:val="center"/>
        <w:rPr>
          <w:rFonts w:ascii="宋体" w:hAnsi="宋体" w:eastAsia="宋体" w:cs="Times New Roman"/>
          <w:b/>
          <w:color w:val="auto"/>
          <w:sz w:val="36"/>
          <w:szCs w:val="21"/>
          <w:highlight w:val="white"/>
        </w:rPr>
      </w:pPr>
      <w:r>
        <w:rPr>
          <w:rFonts w:ascii="宋体" w:hAnsi="宋体" w:eastAsia="宋体" w:cs="Times New Roman"/>
          <w:b/>
          <w:color w:val="auto"/>
          <w:sz w:val="36"/>
          <w:szCs w:val="21"/>
          <w:highlight w:val="white"/>
        </w:rPr>
      </w:r>
      <w:r>
        <w:rPr>
          <w:color w:val="auto"/>
          <w:highlight w:val="white"/>
        </w:rPr>
      </w:r>
      <w:r/>
    </w:p>
    <w:p>
      <w:pPr>
        <w:jc w:val="center"/>
        <w:rPr>
          <w:rFonts w:ascii="宋体" w:hAnsi="宋体" w:eastAsia="宋体" w:cs="Times New Roman"/>
          <w:b/>
          <w:color w:val="auto"/>
          <w:sz w:val="36"/>
          <w:szCs w:val="21"/>
          <w:highlight w:val="white"/>
        </w:rPr>
      </w:pPr>
      <w:r>
        <w:rPr>
          <w:rFonts w:ascii="宋体" w:hAnsi="宋体" w:eastAsia="宋体" w:cs="Times New Roman"/>
          <w:b/>
          <w:color w:val="auto"/>
          <w:sz w:val="36"/>
          <w:szCs w:val="21"/>
          <w:highlight w:val="white"/>
        </w:rPr>
      </w:r>
      <w:r>
        <w:rPr>
          <w:color w:val="auto"/>
          <w:highlight w:val="white"/>
        </w:rPr>
      </w:r>
      <w:r/>
    </w:p>
    <w:p>
      <w:pPr>
        <w:ind w:firstLine="1084"/>
        <w:rPr>
          <w:rFonts w:ascii="宋体" w:hAnsi="宋体" w:eastAsia="宋体" w:cs="Times New Roman"/>
          <w:b/>
          <w:color w:val="auto"/>
          <w:sz w:val="36"/>
          <w:szCs w:val="21"/>
          <w:highlight w:val="white"/>
        </w:rPr>
      </w:pPr>
      <w:r>
        <w:rPr>
          <w:rFonts w:hint="eastAsia" w:ascii="宋体" w:hAnsi="宋体" w:eastAsia="宋体" w:cs="Times New Roman"/>
          <w:b/>
          <w:color w:val="auto"/>
          <w:sz w:val="36"/>
          <w:szCs w:val="21"/>
          <w:highlight w:val="white"/>
        </w:rPr>
        <w:t xml:space="preserve">项 目 名 称：</w:t>
      </w:r>
      <w:r>
        <w:rPr>
          <w:rFonts w:hint="eastAsia" w:ascii="宋体" w:hAnsi="宋体" w:eastAsia="宋体" w:cs="Times New Roman"/>
          <w:b/>
          <w:color w:val="auto"/>
          <w:sz w:val="36"/>
          <w:szCs w:val="21"/>
          <w:highlight w:val="white"/>
          <w:u w:val="single"/>
        </w:rPr>
        <w:t xml:space="preserve">                   </w:t>
      </w:r>
      <w:r>
        <w:rPr>
          <w:color w:val="auto"/>
          <w:highlight w:val="white"/>
        </w:rPr>
      </w:r>
      <w:r/>
    </w:p>
    <w:p>
      <w:pPr>
        <w:ind w:firstLine="1084"/>
        <w:rPr>
          <w:rFonts w:ascii="宋体" w:hAnsi="宋体" w:eastAsia="宋体" w:cs="Times New Roman"/>
          <w:b/>
          <w:color w:val="auto"/>
          <w:sz w:val="36"/>
          <w:szCs w:val="21"/>
          <w:highlight w:val="white"/>
          <w:u w:val="single"/>
        </w:rPr>
      </w:pPr>
      <w:r>
        <w:rPr>
          <w:rFonts w:hint="eastAsia" w:ascii="宋体" w:hAnsi="宋体" w:eastAsia="宋体" w:cs="Times New Roman"/>
          <w:b/>
          <w:color w:val="auto"/>
          <w:sz w:val="36"/>
          <w:szCs w:val="21"/>
          <w:highlight w:val="white"/>
        </w:rPr>
        <w:t xml:space="preserve">项 目 编 号：</w:t>
      </w:r>
      <w:r>
        <w:rPr>
          <w:rFonts w:hint="eastAsia" w:ascii="宋体" w:hAnsi="宋体" w:eastAsia="宋体" w:cs="Times New Roman"/>
          <w:b/>
          <w:color w:val="auto"/>
          <w:sz w:val="36"/>
          <w:szCs w:val="21"/>
          <w:highlight w:val="white"/>
          <w:u w:val="single"/>
        </w:rPr>
        <w:t xml:space="preserve">                   </w:t>
      </w:r>
      <w:r>
        <w:rPr>
          <w:color w:val="auto"/>
          <w:highlight w:val="white"/>
        </w:rPr>
      </w:r>
      <w:r/>
    </w:p>
    <w:p>
      <w:pPr>
        <w:rPr>
          <w:rFonts w:ascii="宋体" w:hAnsi="宋体" w:eastAsia="宋体" w:cs="Times New Roman"/>
          <w:b/>
          <w:color w:val="auto"/>
          <w:sz w:val="36"/>
          <w:szCs w:val="21"/>
          <w:highlight w:val="white"/>
          <w:u w:val="single"/>
        </w:rPr>
      </w:pPr>
      <w:r>
        <w:rPr>
          <w:rFonts w:hint="eastAsia" w:ascii="宋体" w:hAnsi="宋体" w:eastAsia="宋体" w:cs="Times New Roman"/>
          <w:b/>
          <w:color w:val="auto"/>
          <w:sz w:val="36"/>
          <w:szCs w:val="21"/>
          <w:highlight w:val="white"/>
        </w:rPr>
        <w:t xml:space="preserve">      投标人名称 ：</w:t>
      </w:r>
      <w:r>
        <w:rPr>
          <w:rFonts w:hint="eastAsia" w:ascii="宋体" w:hAnsi="宋体" w:eastAsia="宋体" w:cs="Times New Roman"/>
          <w:b/>
          <w:color w:val="auto"/>
          <w:sz w:val="36"/>
          <w:szCs w:val="21"/>
          <w:highlight w:val="white"/>
          <w:u w:val="single"/>
        </w:rPr>
        <w:t xml:space="preserve">（加盖CA电子公章）</w:t>
      </w:r>
      <w:r>
        <w:rPr>
          <w:color w:val="auto"/>
          <w:highlight w:val="white"/>
        </w:rPr>
      </w:r>
      <w:r/>
    </w:p>
    <w:p>
      <w:pPr>
        <w:rPr>
          <w:rFonts w:ascii="宋体" w:hAnsi="宋体" w:eastAsia="宋体" w:cs="Times New Roman"/>
          <w:b/>
          <w:color w:val="auto"/>
          <w:sz w:val="36"/>
          <w:szCs w:val="21"/>
          <w:highlight w:val="white"/>
          <w:u w:val="single"/>
        </w:rPr>
      </w:pPr>
      <w:r>
        <w:rPr>
          <w:rFonts w:hint="eastAsia" w:ascii="宋体" w:hAnsi="宋体" w:eastAsia="宋体" w:cs="Times New Roman"/>
          <w:b/>
          <w:color w:val="auto"/>
          <w:sz w:val="36"/>
          <w:szCs w:val="21"/>
          <w:highlight w:val="white"/>
        </w:rPr>
        <w:t xml:space="preserve">      日      期 ：</w:t>
      </w:r>
      <w:r>
        <w:rPr>
          <w:rFonts w:hint="eastAsia" w:ascii="宋体" w:hAnsi="宋体" w:eastAsia="宋体" w:cs="Times New Roman"/>
          <w:b/>
          <w:color w:val="auto"/>
          <w:sz w:val="36"/>
          <w:szCs w:val="21"/>
          <w:highlight w:val="white"/>
          <w:u w:val="single"/>
        </w:rPr>
        <w:t xml:space="preserve">                   </w:t>
      </w:r>
      <w:r>
        <w:rPr>
          <w:color w:val="auto"/>
          <w:highlight w:val="white"/>
        </w:rPr>
      </w:r>
      <w:r/>
    </w:p>
    <w:p>
      <w:pPr>
        <w:jc w:val="center"/>
        <w:spacing w:line="440" w:lineRule="exact"/>
        <w:rPr>
          <w:rFonts w:ascii="宋体" w:hAnsi="宋体" w:eastAsia="宋体" w:cs="Times New Roman"/>
          <w:b/>
          <w:bCs/>
          <w:color w:val="auto"/>
          <w:sz w:val="32"/>
          <w:szCs w:val="32"/>
          <w:highlight w:val="white"/>
        </w:rPr>
      </w:pPr>
      <w:r>
        <w:rPr>
          <w:rFonts w:ascii="宋体" w:hAnsi="宋体" w:eastAsia="宋体" w:cs="Times New Roman"/>
          <w:b/>
          <w:bCs/>
          <w:color w:val="auto"/>
          <w:sz w:val="32"/>
          <w:szCs w:val="32"/>
          <w:highlight w:val="white"/>
        </w:rPr>
      </w:r>
      <w:r>
        <w:rPr>
          <w:color w:val="auto"/>
          <w:highlight w:val="white"/>
        </w:rPr>
      </w:r>
      <w:r/>
    </w:p>
    <w:p>
      <w:pPr>
        <w:spacing w:line="440" w:lineRule="exact"/>
        <w:rPr>
          <w:rFonts w:ascii="宋体" w:hAnsi="宋体" w:eastAsia="宋体" w:cs="Times New Roman"/>
          <w:color w:val="auto"/>
          <w:szCs w:val="21"/>
          <w:highlight w:val="white"/>
        </w:rPr>
      </w:pPr>
      <w:r>
        <w:rPr>
          <w:rFonts w:ascii="宋体" w:hAnsi="宋体" w:eastAsia="宋体" w:cs="Times New Roman"/>
          <w:color w:val="auto"/>
          <w:szCs w:val="21"/>
          <w:highlight w:val="white"/>
        </w:rPr>
      </w:r>
      <w:r>
        <w:rPr>
          <w:color w:val="auto"/>
          <w:highlight w:val="white"/>
        </w:rPr>
      </w:r>
      <w:r/>
    </w:p>
    <w:p>
      <w:pPr>
        <w:jc w:val="left"/>
        <w:spacing w:line="500" w:lineRule="exact"/>
        <w:rPr>
          <w:color w:val="auto"/>
          <w:sz w:val="24"/>
          <w:szCs w:val="24"/>
          <w:highlight w:val="white"/>
        </w:rPr>
      </w:pPr>
      <w:r>
        <w:rPr>
          <w:color w:val="auto"/>
          <w:sz w:val="24"/>
          <w:szCs w:val="24"/>
          <w:highlight w:val="white"/>
        </w:rPr>
      </w:r>
      <w:r>
        <w:rPr>
          <w:color w:val="auto"/>
          <w:highlight w:val="white"/>
        </w:rPr>
      </w:r>
      <w:r/>
    </w:p>
    <w:p>
      <w:pPr>
        <w:jc w:val="left"/>
        <w:spacing w:line="500" w:lineRule="exact"/>
        <w:rPr>
          <w:color w:val="auto"/>
          <w:sz w:val="24"/>
          <w:szCs w:val="24"/>
          <w:highlight w:val="white"/>
        </w:rPr>
      </w:pPr>
      <w:r>
        <w:rPr>
          <w:color w:val="auto"/>
          <w:sz w:val="24"/>
          <w:szCs w:val="24"/>
          <w:highlight w:val="white"/>
        </w:rPr>
      </w:r>
      <w:r>
        <w:rPr>
          <w:color w:val="auto"/>
          <w:highlight w:val="white"/>
        </w:rPr>
      </w:r>
      <w:r/>
    </w:p>
    <w:p>
      <w:pPr>
        <w:jc w:val="left"/>
        <w:spacing w:line="500" w:lineRule="exact"/>
        <w:rPr>
          <w:color w:val="auto"/>
          <w:sz w:val="24"/>
          <w:szCs w:val="24"/>
          <w:highlight w:val="white"/>
        </w:rPr>
      </w:pPr>
      <w:r>
        <w:rPr>
          <w:color w:val="auto"/>
          <w:sz w:val="24"/>
          <w:szCs w:val="24"/>
          <w:highlight w:val="white"/>
        </w:rPr>
      </w:r>
      <w:r>
        <w:rPr>
          <w:color w:val="auto"/>
          <w:highlight w:val="white"/>
        </w:rPr>
      </w:r>
      <w:r/>
    </w:p>
    <w:p>
      <w:pPr>
        <w:jc w:val="left"/>
        <w:widowControl/>
        <w:rPr>
          <w:color w:val="auto"/>
          <w:sz w:val="24"/>
          <w:szCs w:val="24"/>
          <w:highlight w:val="white"/>
        </w:rPr>
      </w:pPr>
      <w:r>
        <w:rPr>
          <w:color w:val="auto"/>
          <w:sz w:val="24"/>
          <w:szCs w:val="24"/>
          <w:highlight w:val="white"/>
        </w:rPr>
        <w:br w:type="page" w:clear="all"/>
      </w:r>
      <w:r>
        <w:rPr>
          <w:color w:val="auto"/>
          <w:highlight w:val="white"/>
        </w:rPr>
      </w:r>
      <w:r/>
    </w:p>
    <w:p>
      <w:pPr>
        <w:jc w:val="left"/>
        <w:keepLines/>
        <w:keepNext/>
        <w:spacing w:before="360" w:after="200" w:line="360" w:lineRule="auto"/>
        <w:rPr>
          <w:rFonts w:ascii="宋体" w:hAnsi="宋体" w:eastAsia="宋体" w:cs="宋体"/>
          <w:i/>
          <w:color w:val="auto"/>
          <w:sz w:val="36"/>
          <w:szCs w:val="36"/>
          <w:highlight w:val="white"/>
          <w:u w:val="single"/>
        </w:rPr>
        <w:outlineLvl w:val="1"/>
      </w:pPr>
      <w:r>
        <w:rPr>
          <w:rFonts w:hint="eastAsia" w:ascii="宋体" w:hAnsi="宋体" w:eastAsia="宋体" w:cs="宋体"/>
          <w:i/>
          <w:color w:val="auto"/>
          <w:sz w:val="36"/>
          <w:szCs w:val="36"/>
          <w:highlight w:val="white"/>
          <w:u w:val="single"/>
        </w:rPr>
        <w:t xml:space="preserve">一、法人或者其他组织的营业执照等证明文件，自然人的身份证明</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color w:val="auto"/>
          <w:sz w:val="36"/>
          <w:highlight w:val="white"/>
          <w:u w:val="single"/>
        </w:rPr>
        <w:outlineLvl w:val="1"/>
      </w:pPr>
      <w:r>
        <w:rPr>
          <w:rFonts w:hint="eastAsia" w:ascii="Arial" w:hAnsi="Arial" w:eastAsia="宋体" w:cs="Arial"/>
          <w:i/>
          <w:color w:val="auto"/>
          <w:sz w:val="36"/>
          <w:highlight w:val="white"/>
          <w:u w:val="single"/>
        </w:rPr>
        <w:t xml:space="preserve">二、上一年度的财务状况报告</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（成立不满一年无需提供）</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三、依法缴纳税收和社会保障资金的相关材料</w:t>
      </w:r>
      <w:r>
        <w:rPr>
          <w:color w:val="auto"/>
          <w:highlight w:val="white"/>
        </w:rPr>
      </w:r>
      <w:r/>
    </w:p>
    <w:p>
      <w:pPr>
        <w:ind w:firstLine="480"/>
        <w:jc w:val="left"/>
        <w:spacing w:line="500" w:lineRule="exact"/>
        <w:rPr>
          <w:color w:val="auto"/>
          <w:sz w:val="24"/>
          <w:szCs w:val="24"/>
          <w:highlight w:val="white"/>
        </w:rPr>
      </w:pPr>
      <w:r>
        <w:rPr>
          <w:rFonts w:hint="eastAsia"/>
          <w:color w:val="auto"/>
          <w:sz w:val="24"/>
          <w:szCs w:val="24"/>
          <w:highlight w:val="white"/>
        </w:rPr>
        <w:t xml:space="preserve">（提供提交</w:t>
      </w:r>
      <w:r>
        <w:rPr>
          <w:rFonts w:hint="eastAsia"/>
          <w:b/>
          <w:bCs/>
          <w:color w:val="auto"/>
          <w:sz w:val="24"/>
          <w:szCs w:val="24"/>
          <w:highlight w:val="white"/>
        </w:rPr>
        <w:t xml:space="preserve">投标文件截止日前三个月中任意一个月</w:t>
      </w:r>
      <w:r>
        <w:rPr>
          <w:rFonts w:hint="eastAsia"/>
          <w:color w:val="auto"/>
          <w:sz w:val="24"/>
          <w:szCs w:val="24"/>
          <w:highlight w:val="white"/>
        </w:rPr>
        <w:t xml:space="preserve">依法缴纳税收及缴纳社会保障资金的证明材料，投标人依法享受缓缴、免缴税收、社会保障资金的提供证明材料）</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center"/>
        <w:spacing w:line="360" w:lineRule="auto"/>
        <w:rPr>
          <w:rFonts w:ascii="黑体" w:hAnsi="黑体" w:eastAsia="黑体" w:cs="宋体"/>
          <w:bCs/>
          <w:color w:val="auto"/>
          <w:sz w:val="36"/>
          <w:szCs w:val="28"/>
          <w:highlight w:val="white"/>
        </w:rPr>
      </w:pPr>
      <w:r>
        <w:rPr>
          <w:rFonts w:hint="eastAsia" w:ascii="黑体" w:hAnsi="黑体" w:eastAsia="黑体" w:cs="宋体"/>
          <w:bCs/>
          <w:color w:val="auto"/>
          <w:sz w:val="36"/>
          <w:szCs w:val="28"/>
          <w:highlight w:val="white"/>
        </w:rPr>
        <w:t xml:space="preserve">财务状况报告及税收、社会保障资金缴纳情况承诺函</w:t>
      </w:r>
      <w:r>
        <w:rPr>
          <w:color w:val="auto"/>
          <w:highlight w:val="white"/>
        </w:rPr>
      </w:r>
      <w:r/>
    </w:p>
    <w:p>
      <w:pPr>
        <w:jc w:val="left"/>
        <w:rPr>
          <w:rFonts w:ascii="MS Mincho" w:hAnsi="Calibri" w:eastAsia="宋体" w:cs="Times New Roman"/>
          <w:color w:val="auto"/>
          <w:szCs w:val="24"/>
          <w:highlight w:val="white"/>
        </w:rPr>
      </w:pPr>
      <w:r>
        <w:rPr>
          <w:rFonts w:ascii="MS Mincho" w:hAnsi="Calibri" w:eastAsia="宋体" w:cs="Times New Roman"/>
          <w:color w:val="auto"/>
          <w:szCs w:val="24"/>
          <w:highlight w:val="white"/>
        </w:rPr>
      </w:r>
      <w:r>
        <w:rPr>
          <w:color w:val="auto"/>
          <w:highlight w:val="white"/>
        </w:rPr>
      </w:r>
      <w:r/>
    </w:p>
    <w:p>
      <w:pPr>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致：</w:t>
      </w:r>
      <w:r>
        <w:rPr>
          <w:rFonts w:hint="eastAsia" w:ascii="Calibri" w:hAnsi="Calibri" w:eastAsia="宋体" w:cs="Times New Roman"/>
          <w:i/>
          <w:color w:val="auto"/>
          <w:sz w:val="24"/>
          <w:szCs w:val="24"/>
          <w:highlight w:val="white"/>
          <w:u w:val="single"/>
        </w:rPr>
        <w:t xml:space="preserve">采购人名称</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我方</w:t>
      </w:r>
      <w:r>
        <w:rPr>
          <w:rFonts w:hint="eastAsia"/>
          <w:i/>
          <w:color w:val="auto"/>
          <w:sz w:val="24"/>
          <w:szCs w:val="24"/>
          <w:highlight w:val="white"/>
          <w:u w:val="single"/>
        </w:rPr>
        <w:t xml:space="preserve">供应商</w:t>
      </w:r>
      <w:r>
        <w:rPr>
          <w:rFonts w:hint="eastAsia" w:ascii="Calibri" w:hAnsi="Calibri" w:eastAsia="宋体" w:cs="Times New Roman"/>
          <w:i/>
          <w:color w:val="auto"/>
          <w:sz w:val="24"/>
          <w:szCs w:val="24"/>
          <w:highlight w:val="white"/>
          <w:u w:val="single"/>
        </w:rPr>
        <w:t xml:space="preserve">名称</w:t>
      </w:r>
      <w:r>
        <w:rPr>
          <w:rFonts w:hint="eastAsia" w:ascii="Calibri" w:hAnsi="Calibri" w:eastAsia="宋体" w:cs="Times New Roman"/>
          <w:color w:val="auto"/>
          <w:sz w:val="24"/>
          <w:szCs w:val="24"/>
          <w:highlight w:val="white"/>
        </w:rPr>
        <w:t xml:space="preserve">参加</w:t>
      </w:r>
      <w:r>
        <w:rPr>
          <w:rFonts w:hint="eastAsia" w:ascii="Calibri" w:hAnsi="Calibri" w:eastAsia="宋体" w:cs="Times New Roman"/>
          <w:i/>
          <w:color w:val="auto"/>
          <w:sz w:val="24"/>
          <w:szCs w:val="24"/>
          <w:highlight w:val="white"/>
          <w:u w:val="single"/>
        </w:rPr>
        <w:t xml:space="preserve">项目名称</w:t>
      </w:r>
      <w:r>
        <w:rPr>
          <w:rFonts w:hint="eastAsia" w:ascii="Calibri" w:hAnsi="Calibri" w:eastAsia="宋体" w:cs="Times New Roman"/>
          <w:color w:val="auto"/>
          <w:sz w:val="24"/>
          <w:szCs w:val="24"/>
          <w:highlight w:val="white"/>
        </w:rPr>
        <w:t xml:space="preserve">（项目编号：</w:t>
      </w:r>
      <w:r>
        <w:rPr>
          <w:rFonts w:hint="eastAsia" w:ascii="Calibri" w:hAnsi="Calibri" w:eastAsia="宋体" w:cs="Times New Roman"/>
          <w:i/>
          <w:color w:val="auto"/>
          <w:sz w:val="24"/>
          <w:szCs w:val="24"/>
          <w:highlight w:val="white"/>
          <w:u w:val="single"/>
        </w:rPr>
        <w:t xml:space="preserve">项目编号</w:t>
      </w:r>
      <w:r>
        <w:rPr>
          <w:rFonts w:hint="eastAsia" w:ascii="Calibri" w:hAnsi="Calibri" w:eastAsia="宋体" w:cs="Times New Roman"/>
          <w:color w:val="auto"/>
          <w:sz w:val="24"/>
          <w:szCs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（1）具有良好的商业信誉和健全的财务会计制度（财务状况报告）；</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（2）有依法缴纳税收和社会保障资金的良好记录。</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特此承诺</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供应商（公章）：</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Calibri" w:hAnsi="Calibri" w:eastAsia="宋体" w:cs="Times New Roman"/>
          <w:color w:val="auto"/>
          <w:sz w:val="24"/>
          <w:szCs w:val="24"/>
          <w:highlight w:val="white"/>
        </w:rPr>
        <w:t xml:space="preserve">或委托代理人（签名或签章）：</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日期：    年     月     日</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四、具备履行合同所必需的设备和专业技术能力的声明及证明材料</w:t>
      </w:r>
      <w:r>
        <w:rPr>
          <w:color w:val="auto"/>
          <w:highlight w:val="white"/>
        </w:rPr>
      </w:r>
      <w:r/>
    </w:p>
    <w:p>
      <w:pPr>
        <w:jc w:val="center"/>
        <w:spacing w:line="460" w:lineRule="exact"/>
        <w:rPr>
          <w:rFonts w:ascii="Calibri" w:hAnsi="Calibri" w:eastAsia="宋体" w:cs="Times New Roman"/>
          <w:color w:val="auto"/>
          <w:sz w:val="24"/>
          <w:szCs w:val="24"/>
          <w:highlight w:val="white"/>
        </w:rPr>
      </w:pPr>
      <w:r>
        <w:rPr>
          <w:rFonts w:hint="eastAsia" w:ascii="黑体" w:hAnsi="黑体" w:eastAsia="黑体" w:cs="宋体"/>
          <w:bCs/>
          <w:color w:val="auto"/>
          <w:sz w:val="36"/>
          <w:szCs w:val="28"/>
          <w:highlight w:val="white"/>
        </w:rPr>
        <w:t xml:space="preserve">具备履行合同所必需的设备和专业技术能力的声明及证明材料</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我单位郑重声明：我单位具备履行本项采购合同所必需的设备和专业技术能力，为履行本项采购合同我公司具备如下主要设备和主要专业技术能力：</w:t>
      </w:r>
      <w:r>
        <w:rPr>
          <w:color w:val="auto"/>
          <w:highlight w:val="white"/>
        </w:rPr>
      </w:r>
      <w:r/>
    </w:p>
    <w:p>
      <w:pPr>
        <w:ind w:firstLine="480"/>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主要设备有：</w:t>
      </w:r>
      <w:r>
        <w:rPr>
          <w:rFonts w:hint="eastAsia" w:ascii="Calibri" w:hAnsi="Calibri" w:eastAsia="宋体" w:cs="Times New Roman"/>
          <w:color w:val="auto"/>
          <w:sz w:val="24"/>
          <w:szCs w:val="24"/>
          <w:highlight w:val="white"/>
          <w:u w:val="single"/>
        </w:rPr>
        <w:t xml:space="preserve">                                  </w:t>
      </w:r>
      <w:r>
        <w:rPr>
          <w:rFonts w:hint="eastAsia" w:ascii="Calibri" w:hAnsi="Calibri" w:eastAsia="宋体" w:cs="Times New Roman"/>
          <w:color w:val="auto"/>
          <w:sz w:val="24"/>
          <w:szCs w:val="24"/>
          <w:highlight w:val="white"/>
        </w:rPr>
        <w:t xml:space="preserve">。（须附证明材料）</w:t>
      </w:r>
      <w:r>
        <w:rPr>
          <w:color w:val="auto"/>
          <w:highlight w:val="white"/>
        </w:rPr>
      </w:r>
      <w:r/>
    </w:p>
    <w:p>
      <w:pPr>
        <w:jc w:val="left"/>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r>
      <w:r>
        <w:rPr>
          <w:color w:val="auto"/>
          <w:highlight w:val="white"/>
        </w:rPr>
      </w:r>
      <w:r/>
    </w:p>
    <w:p>
      <w:pPr>
        <w:ind w:firstLine="480"/>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主要专业技术能力有：</w:t>
      </w:r>
      <w:r>
        <w:rPr>
          <w:rFonts w:hint="eastAsia" w:ascii="Calibri" w:hAnsi="Calibri" w:eastAsia="宋体" w:cs="Times New Roman"/>
          <w:color w:val="auto"/>
          <w:sz w:val="24"/>
          <w:szCs w:val="24"/>
          <w:highlight w:val="white"/>
          <w:u w:val="single"/>
        </w:rPr>
        <w:t xml:space="preserve">                          </w:t>
      </w:r>
      <w:r>
        <w:rPr>
          <w:rFonts w:hint="eastAsia" w:ascii="Calibri" w:hAnsi="Calibri" w:eastAsia="宋体" w:cs="Times New Roman"/>
          <w:color w:val="auto"/>
          <w:sz w:val="24"/>
          <w:szCs w:val="24"/>
          <w:highlight w:val="white"/>
        </w:rPr>
        <w:t xml:space="preserve">。（须附证明材料）</w:t>
      </w:r>
      <w:r>
        <w:rPr>
          <w:color w:val="auto"/>
          <w:highlight w:val="white"/>
        </w:rPr>
      </w:r>
      <w:r/>
    </w:p>
    <w:p>
      <w:pPr>
        <w:ind w:firstLine="480"/>
        <w:spacing w:line="360" w:lineRule="auto"/>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r>
      <w:r>
        <w:rPr>
          <w:color w:val="auto"/>
          <w:highlight w:val="white"/>
        </w:rPr>
      </w:r>
      <w:r/>
    </w:p>
    <w:p>
      <w:pPr>
        <w:ind w:firstLine="480"/>
        <w:spacing w:line="360" w:lineRule="auto"/>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r>
      <w:r>
        <w:rPr>
          <w:color w:val="auto"/>
          <w:highlight w:val="white"/>
        </w:rPr>
      </w:r>
      <w:r/>
    </w:p>
    <w:p>
      <w:pPr>
        <w:ind w:firstLine="480"/>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投标人（盖章）：</w:t>
      </w:r>
      <w:r>
        <w:rPr>
          <w:color w:val="auto"/>
          <w:highlight w:val="white"/>
        </w:rPr>
      </w:r>
      <w:r/>
    </w:p>
    <w:p>
      <w:pPr>
        <w:ind w:firstLine="480"/>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Calibri" w:hAnsi="Calibri" w:eastAsia="宋体" w:cs="Times New Roman"/>
          <w:color w:val="auto"/>
          <w:sz w:val="24"/>
          <w:szCs w:val="24"/>
          <w:highlight w:val="white"/>
        </w:rPr>
        <w:t xml:space="preserve">或委托代理人（签字或盖章）：</w:t>
      </w:r>
      <w:r>
        <w:rPr>
          <w:color w:val="auto"/>
          <w:highlight w:val="white"/>
        </w:rPr>
      </w:r>
      <w:r/>
    </w:p>
    <w:p>
      <w:pPr>
        <w:ind w:firstLine="480"/>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日期：    年     月     日</w:t>
      </w:r>
      <w:r>
        <w:rPr>
          <w:color w:val="auto"/>
          <w:highlight w:val="white"/>
        </w:rPr>
      </w:r>
      <w:r/>
    </w:p>
    <w:p>
      <w:pPr>
        <w:jc w:val="left"/>
        <w:rPr>
          <w:rFonts w:ascii="MS Mincho" w:hAnsi="Calibri" w:eastAsia="宋体" w:cs="Times New Roman"/>
          <w:color w:val="auto"/>
          <w:szCs w:val="24"/>
          <w:highlight w:val="white"/>
        </w:rPr>
      </w:pPr>
      <w:r>
        <w:rPr>
          <w:rFonts w:ascii="MS Mincho" w:hAnsi="Calibri" w:eastAsia="宋体" w:cs="Times New Roman"/>
          <w:color w:val="auto"/>
          <w:szCs w:val="24"/>
          <w:highlight w:val="white"/>
        </w:rPr>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附主要设备和主要专业技术能力的证明材料如下：</w:t>
      </w:r>
      <w:r>
        <w:rPr>
          <w:color w:val="auto"/>
          <w:highlight w:val="white"/>
        </w:rPr>
      </w:r>
      <w:r/>
    </w:p>
    <w:p>
      <w:pPr>
        <w:jc w:val="left"/>
        <w:spacing w:line="360" w:lineRule="auto"/>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p>
      <w:pPr>
        <w:jc w:val="left"/>
        <w:spacing w:line="360" w:lineRule="auto"/>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五、参加政府采购活动前3年内在经营活动中没有重大违法记录的书面声明</w:t>
      </w:r>
      <w:r>
        <w:rPr>
          <w:color w:val="auto"/>
          <w:highlight w:val="white"/>
        </w:rPr>
      </w:r>
      <w:r/>
    </w:p>
    <w:p>
      <w:pPr>
        <w:jc w:val="center"/>
        <w:spacing w:line="460" w:lineRule="exact"/>
        <w:rPr>
          <w:rFonts w:ascii="宋体" w:hAnsi="宋体" w:eastAsia="宋体" w:cs="Times New Roman"/>
          <w:b/>
          <w:bCs/>
          <w:color w:val="auto"/>
          <w:sz w:val="44"/>
          <w:szCs w:val="44"/>
          <w:highlight w:val="white"/>
        </w:rPr>
      </w:pPr>
      <w:r>
        <w:rPr>
          <w:rFonts w:hint="eastAsia" w:ascii="黑体" w:hAnsi="黑体" w:eastAsia="黑体" w:cs="宋体"/>
          <w:bCs/>
          <w:color w:val="auto"/>
          <w:sz w:val="36"/>
          <w:szCs w:val="28"/>
          <w:highlight w:val="white"/>
        </w:rPr>
        <w:t xml:space="preserve">声  明</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投标人（盖章）：</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Calibri" w:hAnsi="Calibri" w:eastAsia="宋体" w:cs="Times New Roman"/>
          <w:color w:val="auto"/>
          <w:sz w:val="24"/>
          <w:szCs w:val="24"/>
          <w:highlight w:val="white"/>
        </w:rPr>
        <w:t xml:space="preserve">或委托代理人（签字或盖章）：</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日期：    年     月     日</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六、法律、行政法规规定的其他条件的证明文件</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（如有，请按要求提供）</w:t>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七、落实政府采购政策需满足的资格要求的证明文件</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（如有，请按要求提供）</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八、特定资格要求的证明文件</w:t>
      </w:r>
      <w:r>
        <w:rPr>
          <w:color w:val="auto"/>
          <w:highlight w:val="white"/>
        </w:rPr>
      </w:r>
      <w:r/>
    </w:p>
    <w:p>
      <w:pPr>
        <w:ind w:firstLine="480"/>
        <w:jc w:val="left"/>
        <w:spacing w:line="500" w:lineRule="exact"/>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（如有，请按要求提供）</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九、授权委托书与法定代表人（单位负责人）身份证明</w:t>
      </w:r>
      <w:r>
        <w:rPr>
          <w:color w:val="auto"/>
          <w:highlight w:val="white"/>
        </w:rPr>
      </w:r>
      <w:r/>
    </w:p>
    <w:p>
      <w:pPr>
        <w:jc w:val="center"/>
        <w:spacing w:line="360" w:lineRule="exact"/>
        <w:rPr>
          <w:rFonts w:ascii="宋体" w:hAnsi="宋体" w:eastAsia="宋体" w:cs="Times New Roman"/>
          <w:b/>
          <w:color w:val="auto"/>
          <w:sz w:val="36"/>
          <w:szCs w:val="36"/>
          <w:highlight w:val="white"/>
        </w:rPr>
      </w:pPr>
      <w:r>
        <w:rPr>
          <w:rFonts w:hint="eastAsia" w:ascii="宋体" w:hAnsi="宋体" w:eastAsia="宋体" w:cs="Times New Roman"/>
          <w:b/>
          <w:color w:val="auto"/>
          <w:sz w:val="36"/>
          <w:szCs w:val="36"/>
          <w:highlight w:val="white"/>
        </w:rPr>
        <w:t xml:space="preserve">授权委托书</w:t>
      </w:r>
      <w:r>
        <w:rPr>
          <w:color w:val="auto"/>
          <w:highlight w:val="white"/>
        </w:rPr>
      </w:r>
      <w:r/>
    </w:p>
    <w:p>
      <w:pPr>
        <w:spacing w:line="360" w:lineRule="auto"/>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t xml:space="preserve">致：</w:t>
      </w:r>
      <w:r>
        <w:rPr>
          <w:rFonts w:hint="eastAsia" w:ascii="Calibri" w:hAnsi="Calibri" w:eastAsia="宋体" w:cs="Times New Roman"/>
          <w:color w:val="auto"/>
          <w:sz w:val="24"/>
          <w:szCs w:val="24"/>
          <w:highlight w:val="white"/>
          <w:u w:val="single"/>
        </w:rPr>
        <w:t xml:space="preserve">采购单位</w:t>
      </w:r>
      <w:r>
        <w:rPr>
          <w:color w:val="auto"/>
          <w:highlight w:val="white"/>
        </w:rPr>
      </w:r>
      <w:r/>
    </w:p>
    <w:p>
      <w:pPr>
        <w:ind w:firstLine="420"/>
        <w:jc w:val="left"/>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本人</w:t>
      </w:r>
      <w:r>
        <w:rPr>
          <w:rFonts w:hint="eastAsia" w:ascii="Calibri" w:hAnsi="Calibri" w:eastAsia="宋体" w:cs="Times New Roman"/>
          <w:color w:val="auto"/>
          <w:sz w:val="24"/>
          <w:szCs w:val="24"/>
          <w:highlight w:val="white"/>
          <w:u w:val="single"/>
        </w:rPr>
        <w:t xml:space="preserve"> </w:t>
      </w:r>
      <w:r>
        <w:rPr>
          <w:rFonts w:ascii="Calibri" w:hAnsi="Calibri" w:eastAsia="宋体" w:cs="Times New Roman"/>
          <w:color w:val="auto"/>
          <w:sz w:val="24"/>
          <w:szCs w:val="24"/>
          <w:highlight w:val="white"/>
          <w:u w:val="single"/>
        </w:rPr>
        <w:t xml:space="preserve">（</w:t>
      </w:r>
      <w:r>
        <w:rPr>
          <w:rFonts w:hint="eastAsia" w:ascii="Calibri" w:hAnsi="Calibri" w:eastAsia="宋体" w:cs="Times New Roman"/>
          <w:color w:val="auto"/>
          <w:sz w:val="24"/>
          <w:szCs w:val="24"/>
          <w:highlight w:val="white"/>
          <w:u w:val="single"/>
        </w:rPr>
        <w:t xml:space="preserve">姓名</w:t>
      </w:r>
      <w:r>
        <w:rPr>
          <w:rFonts w:ascii="Calibri" w:hAnsi="Calibri" w:eastAsia="宋体" w:cs="Times New Roman"/>
          <w:color w:val="auto"/>
          <w:sz w:val="24"/>
          <w:szCs w:val="24"/>
          <w:highlight w:val="white"/>
          <w:u w:val="single"/>
        </w:rPr>
        <w:t xml:space="preserve">）</w:t>
      </w:r>
      <w:r>
        <w:rPr>
          <w:rFonts w:hint="eastAsia" w:ascii="Calibri" w:hAnsi="Calibri" w:eastAsia="宋体" w:cs="Times New Roman"/>
          <w:color w:val="auto"/>
          <w:sz w:val="24"/>
          <w:szCs w:val="24"/>
          <w:highlight w:val="white"/>
          <w:u w:val="single"/>
        </w:rPr>
        <w:t xml:space="preserve"> </w:t>
      </w:r>
      <w:r>
        <w:rPr>
          <w:rFonts w:hint="eastAsia" w:ascii="Calibri" w:hAnsi="Calibri" w:eastAsia="宋体" w:cs="Times New Roman"/>
          <w:color w:val="auto"/>
          <w:sz w:val="24"/>
          <w:szCs w:val="24"/>
          <w:highlight w:val="white"/>
        </w:rPr>
        <w:t xml:space="preserve">系</w:t>
      </w:r>
      <w:r>
        <w:rPr>
          <w:rFonts w:hint="eastAsia" w:ascii="Calibri" w:hAnsi="Calibri" w:eastAsia="宋体" w:cs="Times New Roman"/>
          <w:color w:val="auto"/>
          <w:sz w:val="24"/>
          <w:szCs w:val="24"/>
          <w:highlight w:val="white"/>
          <w:u w:val="single"/>
        </w:rPr>
        <w:t xml:space="preserve"> </w:t>
      </w:r>
      <w:r>
        <w:rPr>
          <w:rFonts w:ascii="Calibri" w:hAnsi="Calibri" w:eastAsia="宋体" w:cs="Times New Roman"/>
          <w:color w:val="auto"/>
          <w:sz w:val="24"/>
          <w:szCs w:val="24"/>
          <w:highlight w:val="white"/>
          <w:u w:val="single"/>
        </w:rPr>
        <w:t xml:space="preserve">（</w:t>
      </w:r>
      <w:r>
        <w:rPr>
          <w:rFonts w:hint="eastAsia" w:ascii="Calibri" w:hAnsi="Calibri" w:eastAsia="宋体" w:cs="Times New Roman"/>
          <w:color w:val="auto"/>
          <w:sz w:val="24"/>
          <w:szCs w:val="24"/>
          <w:highlight w:val="white"/>
          <w:u w:val="single"/>
        </w:rPr>
        <w:t xml:space="preserve">投标人</w:t>
      </w:r>
      <w:r>
        <w:rPr>
          <w:rFonts w:ascii="Calibri" w:hAnsi="Calibri" w:eastAsia="宋体" w:cs="Times New Roman"/>
          <w:color w:val="auto"/>
          <w:sz w:val="24"/>
          <w:szCs w:val="24"/>
          <w:highlight w:val="white"/>
          <w:u w:val="single"/>
        </w:rPr>
        <w:t xml:space="preserve">名称）</w:t>
      </w:r>
      <w:r>
        <w:rPr>
          <w:rFonts w:hint="eastAsia" w:ascii="Calibri" w:hAnsi="Calibri" w:eastAsia="宋体" w:cs="Times New Roman"/>
          <w:color w:val="auto"/>
          <w:sz w:val="24"/>
          <w:szCs w:val="24"/>
          <w:highlight w:val="white"/>
          <w:u w:val="single"/>
        </w:rPr>
        <w:t xml:space="preserve"> </w:t>
      </w:r>
      <w:r>
        <w:rPr>
          <w:rFonts w:hint="eastAsia" w:ascii="Calibri" w:hAnsi="Calibri" w:eastAsia="宋体" w:cs="Times New Roman"/>
          <w:color w:val="auto"/>
          <w:sz w:val="24"/>
          <w:szCs w:val="24"/>
          <w:highlight w:val="white"/>
        </w:rPr>
        <w:t xml:space="preserve">的</w:t>
      </w:r>
      <w:r>
        <w:rPr>
          <w:rFonts w:ascii="Calibri" w:hAnsi="Calibri" w:eastAsia="宋体" w:cs="Times New Roman"/>
          <w:color w:val="auto"/>
          <w:sz w:val="24"/>
          <w:szCs w:val="24"/>
          <w:highlight w:val="white"/>
        </w:rPr>
        <w:t xml:space="preserve">法定代表人（</w:t>
      </w:r>
      <w:r>
        <w:rPr>
          <w:rFonts w:hint="eastAsia" w:ascii="Calibri" w:hAnsi="Calibri" w:eastAsia="宋体" w:cs="Times New Roman"/>
          <w:color w:val="auto"/>
          <w:sz w:val="24"/>
          <w:szCs w:val="24"/>
          <w:highlight w:val="white"/>
        </w:rPr>
        <w:t xml:space="preserve">单位</w:t>
      </w:r>
      <w:r>
        <w:rPr>
          <w:rFonts w:ascii="Calibri" w:hAnsi="Calibri" w:eastAsia="宋体" w:cs="Times New Roman"/>
          <w:color w:val="auto"/>
          <w:sz w:val="24"/>
          <w:szCs w:val="24"/>
          <w:highlight w:val="white"/>
        </w:rPr>
        <w:t xml:space="preserve">负责人）</w:t>
      </w:r>
      <w:r>
        <w:rPr>
          <w:rFonts w:hint="eastAsia" w:ascii="Calibri" w:hAnsi="Calibri" w:eastAsia="宋体" w:cs="Times New Roman"/>
          <w:color w:val="auto"/>
          <w:sz w:val="24"/>
          <w:szCs w:val="24"/>
          <w:highlight w:val="white"/>
        </w:rPr>
        <w:t xml:space="preserve">，</w:t>
      </w:r>
      <w:r>
        <w:rPr>
          <w:rFonts w:ascii="Calibri" w:hAnsi="Calibri" w:eastAsia="宋体" w:cs="Times New Roman"/>
          <w:color w:val="auto"/>
          <w:sz w:val="24"/>
          <w:szCs w:val="24"/>
          <w:highlight w:val="white"/>
        </w:rPr>
        <w:t xml:space="preserve">现委托</w:t>
      </w:r>
      <w:r>
        <w:rPr>
          <w:rFonts w:hint="eastAsia" w:ascii="Calibri" w:hAnsi="Calibri" w:eastAsia="宋体" w:cs="Times New Roman"/>
          <w:color w:val="auto"/>
          <w:sz w:val="24"/>
          <w:szCs w:val="24"/>
          <w:highlight w:val="white"/>
          <w:u w:val="single"/>
        </w:rPr>
        <w:t xml:space="preserve"> （姓名</w:t>
      </w:r>
      <w:r>
        <w:rPr>
          <w:rFonts w:ascii="Calibri" w:hAnsi="Calibri" w:eastAsia="宋体" w:cs="Times New Roman"/>
          <w:color w:val="auto"/>
          <w:sz w:val="24"/>
          <w:szCs w:val="24"/>
          <w:highlight w:val="white"/>
          <w:u w:val="single"/>
        </w:rPr>
        <w:t xml:space="preserve">）</w:t>
      </w:r>
      <w:r>
        <w:rPr>
          <w:rFonts w:hint="eastAsia" w:ascii="Calibri" w:hAnsi="Calibri" w:eastAsia="宋体" w:cs="Times New Roman"/>
          <w:color w:val="auto"/>
          <w:sz w:val="24"/>
          <w:szCs w:val="24"/>
          <w:highlight w:val="white"/>
          <w:u w:val="single"/>
        </w:rPr>
        <w:t xml:space="preserve"> </w:t>
      </w:r>
      <w:r>
        <w:rPr>
          <w:rFonts w:hint="eastAsia" w:ascii="Calibri" w:hAnsi="Calibri" w:eastAsia="宋体" w:cs="Times New Roman"/>
          <w:color w:val="auto"/>
          <w:sz w:val="24"/>
          <w:szCs w:val="24"/>
          <w:highlight w:val="white"/>
        </w:rPr>
        <w:t xml:space="preserve">为</w:t>
      </w:r>
      <w:r>
        <w:rPr>
          <w:rFonts w:ascii="Calibri" w:hAnsi="Calibri" w:eastAsia="宋体" w:cs="Times New Roman"/>
          <w:color w:val="auto"/>
          <w:sz w:val="24"/>
          <w:szCs w:val="24"/>
          <w:highlight w:val="white"/>
        </w:rPr>
        <w:t xml:space="preserve">我方代理人。</w:t>
      </w:r>
      <w:r>
        <w:rPr>
          <w:rFonts w:hint="eastAsia" w:ascii="Calibri" w:hAnsi="Calibri" w:eastAsia="宋体" w:cs="Times New Roman"/>
          <w:color w:val="auto"/>
          <w:sz w:val="24"/>
          <w:szCs w:val="24"/>
          <w:highlight w:val="white"/>
        </w:rPr>
        <w:t xml:space="preserve">代理人根据</w:t>
      </w:r>
      <w:r>
        <w:rPr>
          <w:rFonts w:ascii="Calibri" w:hAnsi="Calibri" w:eastAsia="宋体" w:cs="Times New Roman"/>
          <w:color w:val="auto"/>
          <w:sz w:val="24"/>
          <w:szCs w:val="24"/>
          <w:highlight w:val="white"/>
        </w:rPr>
        <w:t xml:space="preserve">授权，以我方名义签署、澄清确认、递交、撤回、修改</w:t>
      </w:r>
      <w:r>
        <w:rPr>
          <w:rFonts w:hint="eastAsia" w:ascii="Calibri" w:hAnsi="Calibri" w:eastAsia="宋体" w:cs="Times New Roman"/>
          <w:color w:val="auto"/>
          <w:sz w:val="24"/>
          <w:szCs w:val="24"/>
          <w:highlight w:val="white"/>
          <w:u w:val="single"/>
        </w:rPr>
        <w:t xml:space="preserve"> （项目名称） </w:t>
      </w:r>
      <w:r>
        <w:rPr>
          <w:rFonts w:hint="eastAsia" w:ascii="Calibri" w:hAnsi="Calibri" w:eastAsia="宋体" w:cs="Times New Roman"/>
          <w:color w:val="auto"/>
          <w:sz w:val="24"/>
          <w:szCs w:val="24"/>
          <w:highlight w:val="white"/>
        </w:rPr>
        <w:t xml:space="preserve">项目（项目编号：</w:t>
      </w:r>
      <w:r>
        <w:rPr>
          <w:rFonts w:hint="eastAsia" w:ascii="Calibri" w:hAnsi="Calibri" w:eastAsia="宋体" w:cs="Times New Roman"/>
          <w:color w:val="auto"/>
          <w:sz w:val="24"/>
          <w:szCs w:val="24"/>
          <w:highlight w:val="white"/>
          <w:u w:val="single"/>
        </w:rPr>
        <w:t xml:space="preserve">         </w:t>
      </w:r>
      <w:r>
        <w:rPr>
          <w:rFonts w:hint="eastAsia" w:ascii="Calibri" w:hAnsi="Calibri" w:eastAsia="宋体" w:cs="Times New Roman"/>
          <w:color w:val="auto"/>
          <w:sz w:val="24"/>
          <w:szCs w:val="24"/>
          <w:highlight w:val="white"/>
        </w:rPr>
        <w:t xml:space="preserve">）投标</w:t>
      </w:r>
      <w:r>
        <w:rPr>
          <w:rFonts w:ascii="Calibri" w:hAnsi="Calibri" w:eastAsia="宋体" w:cs="Times New Roman"/>
          <w:color w:val="auto"/>
          <w:sz w:val="24"/>
          <w:szCs w:val="24"/>
          <w:highlight w:val="white"/>
        </w:rPr>
        <w:t xml:space="preserve">文件</w:t>
      </w:r>
      <w:r>
        <w:rPr>
          <w:rFonts w:hint="eastAsia" w:ascii="Calibri" w:hAnsi="Calibri" w:eastAsia="宋体" w:cs="Times New Roman"/>
          <w:color w:val="auto"/>
          <w:sz w:val="24"/>
          <w:szCs w:val="24"/>
          <w:highlight w:val="white"/>
        </w:rPr>
        <w:t xml:space="preserve">和</w:t>
      </w:r>
      <w:r>
        <w:rPr>
          <w:rFonts w:ascii="Calibri" w:hAnsi="Calibri" w:eastAsia="宋体" w:cs="Times New Roman"/>
          <w:color w:val="auto"/>
          <w:sz w:val="24"/>
          <w:szCs w:val="24"/>
          <w:highlight w:val="white"/>
        </w:rPr>
        <w:t xml:space="preserve">处理有关事宜，其法律后果由我方承担。</w:t>
      </w:r>
      <w:r>
        <w:rPr>
          <w:color w:val="auto"/>
          <w:highlight w:val="white"/>
        </w:rPr>
      </w:r>
      <w:r/>
    </w:p>
    <w:p>
      <w:pPr>
        <w:ind w:firstLine="420"/>
        <w:jc w:val="left"/>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委托</w:t>
      </w:r>
      <w:r>
        <w:rPr>
          <w:rFonts w:ascii="Calibri" w:hAnsi="Calibri" w:eastAsia="宋体" w:cs="Times New Roman"/>
          <w:color w:val="auto"/>
          <w:sz w:val="24"/>
          <w:szCs w:val="24"/>
          <w:highlight w:val="white"/>
        </w:rPr>
        <w:t xml:space="preserve">期限：自本</w:t>
      </w:r>
      <w:r>
        <w:rPr>
          <w:rFonts w:hint="eastAsia" w:ascii="Calibri" w:hAnsi="Calibri" w:eastAsia="宋体" w:cs="Times New Roman"/>
          <w:color w:val="auto"/>
          <w:sz w:val="24"/>
          <w:szCs w:val="24"/>
          <w:highlight w:val="white"/>
        </w:rPr>
        <w:t xml:space="preserve">授权</w:t>
      </w:r>
      <w:r>
        <w:rPr>
          <w:rFonts w:ascii="Calibri" w:hAnsi="Calibri" w:eastAsia="宋体" w:cs="Times New Roman"/>
          <w:color w:val="auto"/>
          <w:sz w:val="24"/>
          <w:szCs w:val="24"/>
          <w:highlight w:val="white"/>
        </w:rPr>
        <w:t xml:space="preserve">委托书签署之日起至</w:t>
      </w:r>
      <w:r>
        <w:rPr>
          <w:rFonts w:hint="eastAsia" w:ascii="Calibri" w:hAnsi="Calibri" w:eastAsia="宋体" w:cs="Times New Roman"/>
          <w:color w:val="auto"/>
          <w:sz w:val="24"/>
          <w:szCs w:val="24"/>
          <w:highlight w:val="white"/>
        </w:rPr>
        <w:t xml:space="preserve">响应</w:t>
      </w:r>
      <w:r>
        <w:rPr>
          <w:rFonts w:ascii="Calibri" w:hAnsi="Calibri" w:eastAsia="宋体" w:cs="Times New Roman"/>
          <w:color w:val="auto"/>
          <w:sz w:val="24"/>
          <w:szCs w:val="24"/>
          <w:highlight w:val="white"/>
        </w:rPr>
        <w:t xml:space="preserve">有效期</w:t>
      </w:r>
      <w:r>
        <w:rPr>
          <w:rFonts w:hint="eastAsia" w:ascii="Calibri" w:hAnsi="Calibri" w:eastAsia="宋体" w:cs="Times New Roman"/>
          <w:color w:val="auto"/>
          <w:sz w:val="24"/>
          <w:szCs w:val="24"/>
          <w:highlight w:val="white"/>
        </w:rPr>
        <w:t xml:space="preserve">届满</w:t>
      </w:r>
      <w:r>
        <w:rPr>
          <w:rFonts w:ascii="Calibri" w:hAnsi="Calibri" w:eastAsia="宋体" w:cs="Times New Roman"/>
          <w:color w:val="auto"/>
          <w:sz w:val="24"/>
          <w:szCs w:val="24"/>
          <w:highlight w:val="white"/>
        </w:rPr>
        <w:t xml:space="preserve">之日止。</w:t>
      </w:r>
      <w:r>
        <w:rPr>
          <w:color w:val="auto"/>
          <w:highlight w:val="white"/>
        </w:rPr>
      </w:r>
      <w:r/>
    </w:p>
    <w:p>
      <w:pPr>
        <w:ind w:firstLine="420"/>
        <w:jc w:val="left"/>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代理人</w:t>
      </w:r>
      <w:r>
        <w:rPr>
          <w:rFonts w:ascii="Calibri" w:hAnsi="Calibri" w:eastAsia="宋体" w:cs="Times New Roman"/>
          <w:color w:val="auto"/>
          <w:sz w:val="24"/>
          <w:szCs w:val="24"/>
          <w:highlight w:val="white"/>
        </w:rPr>
        <w:t xml:space="preserve">无转委托权。</w:t>
      </w:r>
      <w:r>
        <w:rPr>
          <w:rFonts w:ascii="Calibri" w:hAnsi="Calibri" w:eastAsia="宋体" w:cs="Times New Roman"/>
          <w:color w:val="auto"/>
          <w:sz w:val="24"/>
          <w:szCs w:val="24"/>
          <w:highlight w:val="white"/>
        </w:rPr>
        <w:br/>
      </w:r>
      <w:r>
        <w:rPr>
          <w:color w:val="auto"/>
          <w:highlight w:val="white"/>
        </w:rPr>
      </w:r>
      <w:r/>
    </w:p>
    <w:p>
      <w:pPr>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投标人</w:t>
      </w:r>
      <w:r>
        <w:rPr>
          <w:rFonts w:ascii="Calibri" w:hAnsi="Calibri" w:eastAsia="宋体" w:cs="Times New Roman"/>
          <w:color w:val="auto"/>
          <w:sz w:val="24"/>
          <w:szCs w:val="24"/>
          <w:highlight w:val="white"/>
        </w:rPr>
        <w:t xml:space="preserve">名称（加盖公章）：</w:t>
      </w:r>
      <w:r>
        <w:rPr>
          <w:rFonts w:hint="eastAsia" w:ascii="Calibri" w:hAnsi="Calibri" w:eastAsia="宋体" w:cs="Times New Roman"/>
          <w:color w:val="auto"/>
          <w:sz w:val="24"/>
          <w:szCs w:val="24"/>
          <w:highlight w:val="white"/>
          <w:u w:val="single"/>
        </w:rPr>
        <w:t xml:space="preserve">             </w:t>
      </w:r>
      <w:r>
        <w:rPr>
          <w:color w:val="auto"/>
          <w:highlight w:val="white"/>
        </w:rPr>
      </w:r>
      <w:r/>
    </w:p>
    <w:p>
      <w:pPr>
        <w:spacing w:line="360" w:lineRule="auto"/>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t xml:space="preserve">法定代表人（单位负责人）（签字</w:t>
      </w:r>
      <w:r>
        <w:rPr>
          <w:rFonts w:hint="eastAsia" w:ascii="Calibri" w:hAnsi="Calibri" w:eastAsia="宋体" w:cs="Times New Roman"/>
          <w:color w:val="auto"/>
          <w:sz w:val="24"/>
          <w:szCs w:val="24"/>
          <w:highlight w:val="white"/>
        </w:rPr>
        <w:t xml:space="preserve">、签章</w:t>
      </w:r>
      <w:r>
        <w:rPr>
          <w:rFonts w:ascii="Calibri" w:hAnsi="Calibri" w:eastAsia="宋体" w:cs="Times New Roman"/>
          <w:color w:val="auto"/>
          <w:sz w:val="24"/>
          <w:szCs w:val="24"/>
          <w:highlight w:val="white"/>
        </w:rPr>
        <w:t xml:space="preserve">或</w:t>
      </w:r>
      <w:r>
        <w:rPr>
          <w:rFonts w:hint="eastAsia" w:ascii="Calibri" w:hAnsi="Calibri" w:eastAsia="宋体" w:cs="Times New Roman"/>
          <w:color w:val="auto"/>
          <w:sz w:val="24"/>
          <w:szCs w:val="24"/>
          <w:highlight w:val="white"/>
        </w:rPr>
        <w:t xml:space="preserve">印鉴）</w:t>
      </w:r>
      <w:r>
        <w:rPr>
          <w:rFonts w:ascii="Calibri" w:hAnsi="Calibri" w:eastAsia="宋体" w:cs="Times New Roman"/>
          <w:color w:val="auto"/>
          <w:sz w:val="24"/>
          <w:szCs w:val="24"/>
          <w:highlight w:val="white"/>
        </w:rPr>
        <w:t xml:space="preserve">：</w:t>
      </w:r>
      <w:r>
        <w:rPr>
          <w:rFonts w:hint="eastAsia" w:ascii="Calibri" w:hAnsi="Calibri" w:eastAsia="宋体" w:cs="Times New Roman"/>
          <w:color w:val="auto"/>
          <w:sz w:val="24"/>
          <w:szCs w:val="24"/>
          <w:highlight w:val="white"/>
          <w:u w:val="single"/>
        </w:rPr>
        <w:t xml:space="preserve">             </w:t>
      </w:r>
      <w:r>
        <w:rPr>
          <w:color w:val="auto"/>
          <w:highlight w:val="white"/>
        </w:rPr>
      </w:r>
      <w:r/>
    </w:p>
    <w:p>
      <w:pPr>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委托代理</w:t>
      </w:r>
      <w:r>
        <w:rPr>
          <w:rFonts w:ascii="Calibri" w:hAnsi="Calibri" w:eastAsia="宋体" w:cs="Times New Roman"/>
          <w:color w:val="auto"/>
          <w:sz w:val="24"/>
          <w:szCs w:val="24"/>
          <w:highlight w:val="white"/>
        </w:rPr>
        <w:t xml:space="preserve">人（签字</w:t>
      </w:r>
      <w:r>
        <w:rPr>
          <w:rFonts w:hint="eastAsia" w:ascii="Calibri" w:hAnsi="Calibri" w:eastAsia="宋体" w:cs="Times New Roman"/>
          <w:color w:val="auto"/>
          <w:sz w:val="24"/>
          <w:szCs w:val="24"/>
          <w:highlight w:val="white"/>
        </w:rPr>
        <w:t xml:space="preserve">/签章</w:t>
      </w:r>
      <w:r>
        <w:rPr>
          <w:rFonts w:ascii="Calibri" w:hAnsi="Calibri" w:eastAsia="宋体" w:cs="Times New Roman"/>
          <w:color w:val="auto"/>
          <w:sz w:val="24"/>
          <w:szCs w:val="24"/>
          <w:highlight w:val="white"/>
        </w:rPr>
        <w:t xml:space="preserve">）：</w:t>
      </w:r>
      <w:r>
        <w:rPr>
          <w:rFonts w:hint="eastAsia" w:ascii="Calibri" w:hAnsi="Calibri" w:eastAsia="宋体" w:cs="Times New Roman"/>
          <w:color w:val="auto"/>
          <w:sz w:val="24"/>
          <w:szCs w:val="24"/>
          <w:highlight w:val="white"/>
          <w:u w:val="single"/>
        </w:rPr>
        <w:t xml:space="preserve">             </w:t>
      </w:r>
      <w:r>
        <w:rPr>
          <w:color w:val="auto"/>
          <w:highlight w:val="white"/>
        </w:rPr>
      </w:r>
      <w:r/>
    </w:p>
    <w:p>
      <w:pPr>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日期：    年     月     日</w:t>
      </w:r>
      <w:r>
        <w:rPr>
          <w:color w:val="auto"/>
          <w:highlight w:val="white"/>
        </w:rPr>
      </w:r>
      <w:r/>
    </w:p>
    <w:p>
      <w:pPr>
        <w:ind w:firstLine="480"/>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t xml:space="preserve">法定代表人（单位负责人）有效期内的身份证</w:t>
      </w:r>
      <w:r>
        <w:rPr>
          <w:rFonts w:ascii="宋体" w:hAnsi="宋体" w:eastAsia="宋体" w:cs="Times New Roman"/>
          <w:b/>
          <w:color w:val="auto"/>
          <w:sz w:val="24"/>
          <w:szCs w:val="20"/>
          <w:highlight w:val="white"/>
        </w:rPr>
        <w:t xml:space="preserve">正反面</w:t>
      </w:r>
      <w:r>
        <w:rPr>
          <w:rFonts w:ascii="宋体" w:hAnsi="宋体" w:eastAsia="宋体" w:cs="Times New Roman"/>
          <w:color w:val="auto"/>
          <w:sz w:val="24"/>
          <w:szCs w:val="20"/>
          <w:highlight w:val="white"/>
        </w:rPr>
        <w:t xml:space="preserve">电子件：</w:t>
      </w:r>
      <w:r>
        <w:rPr>
          <w:color w:val="auto"/>
          <w:highlight w:val="white"/>
        </w:rPr>
      </w:r>
      <w:r/>
    </w:p>
    <w:tbl>
      <w:tblPr>
        <w:tblStyle w:val="78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tc>
      </w:tr>
    </w:tbl>
    <w:p>
      <w:pPr>
        <w:jc w:val="left"/>
        <w:spacing w:line="360" w:lineRule="auto"/>
        <w:tabs>
          <w:tab w:val="left" w:pos="5580" w:leader="none"/>
        </w:tabs>
        <w:rPr>
          <w:rFonts w:ascii="宋体" w:hAnsi="宋体" w:eastAsia="宋体" w:cs="Times New Roman"/>
          <w:color w:val="auto"/>
          <w:sz w:val="24"/>
          <w:szCs w:val="20"/>
          <w:highlight w:val="white"/>
        </w:rPr>
      </w:pPr>
      <w:r>
        <w:rPr>
          <w:rFonts w:hint="eastAsia" w:ascii="宋体" w:hAnsi="宋体" w:eastAsia="宋体" w:cs="Times New Roman"/>
          <w:color w:val="auto"/>
          <w:sz w:val="24"/>
          <w:szCs w:val="20"/>
          <w:highlight w:val="white"/>
        </w:rPr>
        <w:t xml:space="preserve">委托代理人</w:t>
      </w:r>
      <w:r>
        <w:rPr>
          <w:rFonts w:ascii="宋体" w:hAnsi="宋体" w:eastAsia="宋体" w:cs="Times New Roman"/>
          <w:color w:val="auto"/>
          <w:sz w:val="24"/>
          <w:szCs w:val="20"/>
          <w:highlight w:val="white"/>
        </w:rPr>
        <w:t xml:space="preserve">有效期内的身份证</w:t>
      </w:r>
      <w:r>
        <w:rPr>
          <w:rFonts w:ascii="宋体" w:hAnsi="宋体" w:eastAsia="宋体" w:cs="Times New Roman"/>
          <w:b/>
          <w:color w:val="auto"/>
          <w:sz w:val="24"/>
          <w:szCs w:val="20"/>
          <w:highlight w:val="white"/>
        </w:rPr>
        <w:t xml:space="preserve">正反面</w:t>
      </w:r>
      <w:r>
        <w:rPr>
          <w:rFonts w:ascii="宋体" w:hAnsi="宋体" w:eastAsia="宋体" w:cs="Times New Roman"/>
          <w:color w:val="auto"/>
          <w:sz w:val="24"/>
          <w:szCs w:val="20"/>
          <w:highlight w:val="white"/>
        </w:rPr>
        <w:t xml:space="preserve">电子件：</w:t>
      </w:r>
      <w:r>
        <w:rPr>
          <w:color w:val="auto"/>
          <w:highlight w:val="white"/>
        </w:rPr>
      </w:r>
      <w:r/>
    </w:p>
    <w:tbl>
      <w:tblPr>
        <w:tblStyle w:val="78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tc>
      </w:tr>
    </w:tbl>
    <w:p>
      <w:pPr>
        <w:jc w:val="left"/>
        <w:spacing w:line="360" w:lineRule="auto"/>
        <w:tabs>
          <w:tab w:val="left" w:pos="5580" w:leader="none"/>
        </w:tabs>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填报说明</w:t>
      </w:r>
      <w:r>
        <w:rPr>
          <w:rFonts w:ascii="Calibri" w:hAnsi="Calibri" w:eastAsia="宋体" w:cs="Times New Roman"/>
          <w:color w:val="auto"/>
          <w:sz w:val="24"/>
          <w:szCs w:val="24"/>
          <w:highlight w:val="white"/>
        </w:rPr>
        <w:t xml:space="preserve">：</w:t>
      </w:r>
      <w:r>
        <w:rPr>
          <w:color w:val="auto"/>
          <w:highlight w:val="white"/>
        </w:rPr>
      </w:r>
      <w:r/>
    </w:p>
    <w:p>
      <w:pPr>
        <w:ind w:firstLine="480"/>
        <w:jc w:val="left"/>
        <w:spacing w:line="360" w:lineRule="auto"/>
        <w:tabs>
          <w:tab w:val="left" w:pos="5580" w:leader="none"/>
        </w:tabs>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t xml:space="preserve">1、若供应商为事业单位或其他组织或分支机构（仅当</w:t>
      </w:r>
      <w:r>
        <w:rPr>
          <w:rFonts w:hint="eastAsia" w:ascii="Calibri" w:hAnsi="Calibri" w:eastAsia="宋体" w:cs="Times New Roman"/>
          <w:color w:val="auto"/>
          <w:sz w:val="24"/>
          <w:szCs w:val="24"/>
          <w:highlight w:val="white"/>
        </w:rPr>
        <w:t xml:space="preserve">招标</w:t>
      </w:r>
      <w:r>
        <w:rPr>
          <w:rFonts w:ascii="Calibri" w:hAnsi="Calibri" w:eastAsia="宋体" w:cs="Times New Roman"/>
          <w:color w:val="auto"/>
          <w:sz w:val="24"/>
          <w:szCs w:val="24"/>
          <w:highlight w:val="white"/>
        </w:rPr>
        <w:t xml:space="preserve">文件注明允许分支机构</w:t>
      </w:r>
      <w:r>
        <w:rPr>
          <w:rFonts w:hint="eastAsia" w:ascii="Calibri" w:hAnsi="Calibri" w:eastAsia="宋体" w:cs="Times New Roman"/>
          <w:color w:val="auto"/>
          <w:sz w:val="24"/>
          <w:szCs w:val="24"/>
          <w:highlight w:val="white"/>
        </w:rPr>
        <w:t xml:space="preserve">投标</w:t>
      </w:r>
      <w:r>
        <w:rPr>
          <w:rFonts w:ascii="Calibri" w:hAnsi="Calibri" w:eastAsia="宋体" w:cs="Times New Roman"/>
          <w:color w:val="auto"/>
          <w:sz w:val="24"/>
          <w:szCs w:val="24"/>
          <w:highlight w:val="white"/>
        </w:rPr>
        <w:t xml:space="preserve">的），则法定代表人（单位负责人）</w:t>
      </w:r>
      <w:r>
        <w:rPr>
          <w:rFonts w:hint="eastAsia" w:ascii="Calibri" w:hAnsi="Calibri" w:eastAsia="宋体" w:cs="Times New Roman"/>
          <w:color w:val="auto"/>
          <w:sz w:val="24"/>
          <w:szCs w:val="24"/>
          <w:highlight w:val="white"/>
        </w:rPr>
        <w:t xml:space="preserve">处</w:t>
      </w:r>
      <w:r>
        <w:rPr>
          <w:rFonts w:ascii="Calibri" w:hAnsi="Calibri" w:eastAsia="宋体" w:cs="Times New Roman"/>
          <w:color w:val="auto"/>
          <w:sz w:val="24"/>
          <w:szCs w:val="24"/>
          <w:highlight w:val="white"/>
        </w:rPr>
        <w:t xml:space="preserve">的签署人可为单位负责人</w:t>
      </w:r>
      <w:r>
        <w:rPr>
          <w:rFonts w:hint="eastAsia" w:ascii="Calibri" w:hAnsi="Calibri" w:eastAsia="宋体" w:cs="Times New Roman"/>
          <w:color w:val="auto"/>
          <w:sz w:val="24"/>
          <w:szCs w:val="24"/>
          <w:highlight w:val="white"/>
        </w:rPr>
        <w:t xml:space="preserve">。</w:t>
      </w:r>
      <w:r>
        <w:rPr>
          <w:color w:val="auto"/>
          <w:highlight w:val="white"/>
        </w:rPr>
      </w:r>
      <w:r/>
    </w:p>
    <w:p>
      <w:pPr>
        <w:ind w:firstLine="480"/>
        <w:jc w:val="left"/>
        <w:spacing w:line="360" w:lineRule="auto"/>
        <w:tabs>
          <w:tab w:val="left" w:pos="5580" w:leader="none"/>
        </w:tabs>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2、</w:t>
      </w:r>
      <w:r>
        <w:rPr>
          <w:rFonts w:ascii="Calibri" w:hAnsi="Calibri" w:eastAsia="宋体" w:cs="Times New Roman"/>
          <w:color w:val="auto"/>
          <w:sz w:val="24"/>
          <w:szCs w:val="24"/>
          <w:highlight w:val="white"/>
        </w:rPr>
        <w:t xml:space="preserve">若</w:t>
      </w:r>
      <w:r>
        <w:rPr>
          <w:rFonts w:hint="eastAsia" w:ascii="Calibri" w:hAnsi="Calibri" w:eastAsia="宋体" w:cs="Times New Roman"/>
          <w:color w:val="auto"/>
          <w:sz w:val="24"/>
          <w:szCs w:val="24"/>
          <w:highlight w:val="white"/>
        </w:rPr>
        <w:t xml:space="preserve">投标</w:t>
      </w:r>
      <w:r>
        <w:rPr>
          <w:rFonts w:ascii="Calibri" w:hAnsi="Calibri" w:eastAsia="宋体" w:cs="Times New Roman"/>
          <w:color w:val="auto"/>
          <w:sz w:val="24"/>
          <w:szCs w:val="24"/>
          <w:highlight w:val="white"/>
        </w:rPr>
        <w:t xml:space="preserve">文件中全部签字之处均为法定代表人（单位负责人）本人签署，则可不提供本《</w:t>
      </w:r>
      <w:r>
        <w:rPr>
          <w:rFonts w:hint="eastAsia" w:ascii="Calibri" w:hAnsi="Calibri" w:eastAsia="宋体" w:cs="Times New Roman"/>
          <w:color w:val="auto"/>
          <w:sz w:val="24"/>
          <w:szCs w:val="24"/>
          <w:highlight w:val="white"/>
        </w:rPr>
        <w:t xml:space="preserve">授权委托书</w:t>
      </w:r>
      <w:r>
        <w:rPr>
          <w:rFonts w:ascii="Calibri" w:hAnsi="Calibri" w:eastAsia="宋体" w:cs="Times New Roman"/>
          <w:color w:val="auto"/>
          <w:sz w:val="24"/>
          <w:szCs w:val="24"/>
          <w:highlight w:val="white"/>
        </w:rPr>
        <w:t xml:space="preserve">》，但须提供</w:t>
      </w:r>
      <w:r>
        <w:rPr>
          <w:rFonts w:hint="eastAsia" w:ascii="Calibri" w:hAnsi="Calibri" w:eastAsia="宋体" w:cs="Times New Roman"/>
          <w:color w:val="auto"/>
          <w:sz w:val="24"/>
          <w:szCs w:val="24"/>
          <w:highlight w:val="white"/>
        </w:rPr>
        <w:t xml:space="preserve">《</w:t>
      </w:r>
      <w:r>
        <w:rPr>
          <w:rFonts w:ascii="Calibri" w:hAnsi="Calibri" w:eastAsia="宋体" w:cs="Times New Roman"/>
          <w:color w:val="auto"/>
          <w:sz w:val="24"/>
          <w:szCs w:val="24"/>
          <w:highlight w:val="white"/>
        </w:rPr>
        <w:t xml:space="preserve">法定代表人（单位负责人）身份证</w:t>
      </w:r>
      <w:r>
        <w:rPr>
          <w:rFonts w:hint="eastAsia" w:ascii="Calibri" w:hAnsi="Calibri" w:eastAsia="宋体" w:cs="Times New Roman"/>
          <w:color w:val="auto"/>
          <w:sz w:val="24"/>
          <w:szCs w:val="24"/>
          <w:highlight w:val="white"/>
        </w:rPr>
        <w:t xml:space="preserve">明》</w:t>
      </w:r>
      <w:r>
        <w:rPr>
          <w:rFonts w:ascii="Calibri" w:hAnsi="Calibri" w:eastAsia="宋体" w:cs="Times New Roman"/>
          <w:color w:val="auto"/>
          <w:sz w:val="24"/>
          <w:szCs w:val="24"/>
          <w:highlight w:val="white"/>
        </w:rPr>
        <w:t xml:space="preserve">。</w:t>
      </w:r>
      <w:r>
        <w:rPr>
          <w:color w:val="auto"/>
          <w:highlight w:val="white"/>
        </w:rPr>
      </w:r>
      <w:r/>
    </w:p>
    <w:p>
      <w:pPr>
        <w:ind w:firstLine="480"/>
        <w:jc w:val="left"/>
        <w:spacing w:line="360" w:lineRule="auto"/>
        <w:tabs>
          <w:tab w:val="left" w:pos="5580" w:leader="none"/>
        </w:tabs>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t xml:space="preserve">3、</w:t>
      </w:r>
      <w:r>
        <w:rPr>
          <w:rFonts w:hint="eastAsia" w:ascii="Calibri" w:hAnsi="Calibri" w:eastAsia="宋体" w:cs="Times New Roman"/>
          <w:color w:val="auto"/>
          <w:sz w:val="24"/>
          <w:szCs w:val="24"/>
          <w:highlight w:val="white"/>
        </w:rPr>
        <w:t xml:space="preserve">供应商为自然人的情形，可不提供本</w:t>
      </w:r>
      <w:r>
        <w:rPr>
          <w:rFonts w:ascii="Calibri" w:hAnsi="Calibri" w:eastAsia="宋体" w:cs="Times New Roman"/>
          <w:color w:val="auto"/>
          <w:sz w:val="24"/>
          <w:szCs w:val="24"/>
          <w:highlight w:val="white"/>
        </w:rPr>
        <w:t xml:space="preserve">《</w:t>
      </w:r>
      <w:r>
        <w:rPr>
          <w:rFonts w:hint="eastAsia" w:ascii="Calibri" w:hAnsi="Calibri" w:eastAsia="宋体" w:cs="Times New Roman"/>
          <w:color w:val="auto"/>
          <w:sz w:val="24"/>
          <w:szCs w:val="24"/>
          <w:highlight w:val="white"/>
        </w:rPr>
        <w:t xml:space="preserve">授权委托书</w:t>
      </w:r>
      <w:r>
        <w:rPr>
          <w:rFonts w:ascii="Calibri" w:hAnsi="Calibri" w:eastAsia="宋体" w:cs="Times New Roman"/>
          <w:color w:val="auto"/>
          <w:sz w:val="24"/>
          <w:szCs w:val="24"/>
          <w:highlight w:val="white"/>
        </w:rPr>
        <w:t xml:space="preserve">》</w:t>
      </w:r>
      <w:r>
        <w:rPr>
          <w:rFonts w:hint="eastAsia" w:ascii="Calibri" w:hAnsi="Calibri" w:eastAsia="宋体" w:cs="Times New Roman"/>
          <w:color w:val="auto"/>
          <w:sz w:val="24"/>
          <w:szCs w:val="24"/>
          <w:highlight w:val="white"/>
        </w:rPr>
        <w:t xml:space="preserve">。</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center"/>
        <w:spacing w:line="360" w:lineRule="exact"/>
        <w:rPr>
          <w:rFonts w:ascii="宋体" w:hAnsi="宋体" w:eastAsia="宋体" w:cs="Times New Roman"/>
          <w:b/>
          <w:color w:val="auto"/>
          <w:sz w:val="36"/>
          <w:szCs w:val="36"/>
          <w:highlight w:val="white"/>
        </w:rPr>
      </w:pPr>
      <w:r>
        <w:rPr>
          <w:rFonts w:ascii="宋体" w:hAnsi="宋体" w:eastAsia="宋体" w:cs="Times New Roman"/>
          <w:b/>
          <w:color w:val="auto"/>
          <w:sz w:val="36"/>
          <w:szCs w:val="36"/>
          <w:highlight w:val="white"/>
        </w:rPr>
        <w:t xml:space="preserve">法定代表人（单位负责人）身份证明</w:t>
      </w:r>
      <w:r>
        <w:rPr>
          <w:color w:val="auto"/>
          <w:highlight w:val="white"/>
        </w:rPr>
      </w:r>
      <w:r/>
    </w:p>
    <w:p>
      <w:pPr>
        <w:spacing w:line="200" w:lineRule="exact"/>
        <w:rPr>
          <w:rFonts w:ascii="宋体" w:hAnsi="宋体" w:eastAsia="宋体" w:cs="Times New Roman"/>
          <w:color w:val="auto"/>
          <w:sz w:val="20"/>
          <w:szCs w:val="20"/>
          <w:highlight w:val="white"/>
        </w:rPr>
      </w:pPr>
      <w:r>
        <w:rPr>
          <w:rFonts w:ascii="宋体" w:hAnsi="宋体" w:eastAsia="宋体" w:cs="Times New Roman"/>
          <w:color w:val="auto"/>
          <w:sz w:val="20"/>
          <w:szCs w:val="20"/>
          <w:highlight w:val="white"/>
        </w:rPr>
      </w:r>
      <w:r>
        <w:rPr>
          <w:color w:val="auto"/>
          <w:highlight w:val="white"/>
        </w:rPr>
      </w:r>
      <w:r/>
    </w:p>
    <w:p>
      <w:pPr>
        <w:spacing w:line="360" w:lineRule="auto"/>
        <w:tabs>
          <w:tab w:val="left" w:pos="5580" w:leader="none"/>
        </w:tabs>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致：</w:t>
      </w:r>
      <w:r>
        <w:rPr>
          <w:rFonts w:hint="eastAsia" w:ascii="Times New Roman" w:hAnsi="Times New Roman" w:eastAsia="宋体" w:cs="Times New Roman"/>
          <w:color w:val="auto"/>
          <w:sz w:val="24"/>
          <w:szCs w:val="24"/>
          <w:highlight w:val="white"/>
          <w:u w:val="single"/>
        </w:rPr>
        <w:t xml:space="preserve"> 采购单位 </w:t>
      </w:r>
      <w:r>
        <w:rPr>
          <w:color w:val="auto"/>
          <w:highlight w:val="whit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兹证明，</w:t>
      </w:r>
      <w:r>
        <w:rPr>
          <w:color w:val="auto"/>
          <w:highlight w:val="white"/>
        </w:rPr>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姓名</w:t>
      </w:r>
      <w:r>
        <w:rPr>
          <w:rFonts w:hint="eastAsia"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u w:val="single"/>
        </w:rPr>
        <w:t xml:space="preserve">        </w:t>
      </w:r>
      <w:r>
        <w:rPr>
          <w:rFonts w:ascii="宋体" w:hAnsi="宋体" w:eastAsia="宋体" w:cs="Times New Roman"/>
          <w:color w:val="auto"/>
          <w:sz w:val="24"/>
          <w:szCs w:val="24"/>
          <w:highlight w:val="white"/>
        </w:rPr>
        <w:t xml:space="preserve">性别：</w:t>
      </w:r>
      <w:r>
        <w:rPr>
          <w:rFonts w:hint="eastAsia" w:ascii="宋体" w:hAnsi="宋体" w:eastAsia="宋体" w:cs="Times New Roman"/>
          <w:color w:val="auto"/>
          <w:sz w:val="24"/>
          <w:szCs w:val="24"/>
          <w:highlight w:val="white"/>
          <w:u w:val="single"/>
        </w:rPr>
        <w:t xml:space="preserve">        </w:t>
      </w:r>
      <w:r>
        <w:rPr>
          <w:rFonts w:ascii="宋体" w:hAnsi="宋体" w:eastAsia="宋体" w:cs="Times New Roman"/>
          <w:color w:val="auto"/>
          <w:sz w:val="24"/>
          <w:szCs w:val="24"/>
          <w:highlight w:val="white"/>
        </w:rPr>
        <w:t xml:space="preserve">年龄：</w:t>
      </w:r>
      <w:r>
        <w:rPr>
          <w:rFonts w:hint="eastAsia" w:ascii="宋体" w:hAnsi="宋体" w:eastAsia="宋体" w:cs="Times New Roman"/>
          <w:color w:val="auto"/>
          <w:sz w:val="24"/>
          <w:szCs w:val="24"/>
          <w:highlight w:val="white"/>
          <w:u w:val="single"/>
        </w:rPr>
        <w:t xml:space="preserve">        </w:t>
      </w:r>
      <w:r>
        <w:rPr>
          <w:rFonts w:ascii="宋体" w:hAnsi="宋体" w:eastAsia="宋体" w:cs="Times New Roman"/>
          <w:color w:val="auto"/>
          <w:sz w:val="24"/>
          <w:szCs w:val="24"/>
          <w:highlight w:val="white"/>
        </w:rPr>
        <w:t xml:space="preserve">职务：</w:t>
      </w:r>
      <w:r>
        <w:rPr>
          <w:rFonts w:hint="eastAsia" w:ascii="宋体" w:hAnsi="宋体" w:eastAsia="宋体" w:cs="Times New Roman"/>
          <w:color w:val="auto"/>
          <w:sz w:val="24"/>
          <w:szCs w:val="24"/>
          <w:highlight w:val="white"/>
          <w:u w:val="single"/>
        </w:rPr>
        <w:t xml:space="preserve">        </w:t>
      </w:r>
      <w:r>
        <w:rPr>
          <w:color w:val="auto"/>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系</w:t>
      </w:r>
      <w:r>
        <w:rPr>
          <w:rFonts w:hint="eastAsia" w:ascii="宋体" w:hAnsi="宋体" w:eastAsia="宋体" w:cs="Times New Roman"/>
          <w:color w:val="auto"/>
          <w:sz w:val="24"/>
          <w:szCs w:val="24"/>
          <w:highlight w:val="white"/>
          <w:u w:val="single"/>
        </w:rPr>
        <w:t xml:space="preserve"> </w:t>
      </w:r>
      <w:r>
        <w:rPr>
          <w:rFonts w:ascii="Calibri" w:hAnsi="Calibri" w:eastAsia="宋体" w:cs="Times New Roman"/>
          <w:color w:val="auto"/>
          <w:sz w:val="24"/>
          <w:szCs w:val="24"/>
          <w:highlight w:val="white"/>
          <w:u w:val="single"/>
        </w:rPr>
        <w:t xml:space="preserve">（</w:t>
      </w:r>
      <w:r>
        <w:rPr>
          <w:rFonts w:hint="eastAsia" w:ascii="Calibri" w:hAnsi="Calibri" w:eastAsia="宋体" w:cs="Times New Roman"/>
          <w:color w:val="auto"/>
          <w:sz w:val="24"/>
          <w:szCs w:val="24"/>
          <w:highlight w:val="white"/>
          <w:u w:val="single"/>
        </w:rPr>
        <w:t xml:space="preserve">投标人</w:t>
      </w:r>
      <w:r>
        <w:rPr>
          <w:rFonts w:ascii="Calibri" w:hAnsi="Calibri" w:eastAsia="宋体" w:cs="Times New Roman"/>
          <w:color w:val="auto"/>
          <w:sz w:val="24"/>
          <w:szCs w:val="24"/>
          <w:highlight w:val="white"/>
          <w:u w:val="single"/>
        </w:rPr>
        <w:t xml:space="preserve">名称）</w:t>
      </w:r>
      <w:r>
        <w:rPr>
          <w:rFonts w:hint="eastAsia" w:ascii="Calibri" w:hAnsi="Calibri" w:eastAsia="宋体" w:cs="Times New Roman"/>
          <w:color w:val="auto"/>
          <w:sz w:val="24"/>
          <w:szCs w:val="24"/>
          <w:highlight w:val="white"/>
          <w:u w:val="single"/>
        </w:rPr>
        <w:t xml:space="preserve"> </w:t>
      </w:r>
      <w:r>
        <w:rPr>
          <w:rFonts w:ascii="宋体" w:hAnsi="宋体" w:eastAsia="宋体" w:cs="Times New Roman"/>
          <w:color w:val="auto"/>
          <w:sz w:val="24"/>
          <w:szCs w:val="24"/>
          <w:highlight w:val="white"/>
        </w:rPr>
        <w:t xml:space="preserve">的法定代表人（单位负责人）。</w:t>
      </w:r>
      <w:r>
        <w:rPr>
          <w:color w:val="auto"/>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right="-46"/>
        <w:spacing w:before="120" w:line="583" w:lineRule="auto"/>
        <w:tabs>
          <w:tab w:val="left" w:pos="567" w:leader="none"/>
        </w:tabs>
        <w:rPr>
          <w:rFonts w:ascii="宋体" w:hAnsi="宋体" w:eastAsia="宋体" w:cs="Times New Roman"/>
          <w:color w:val="auto"/>
          <w:spacing w:val="-3"/>
          <w:sz w:val="24"/>
          <w:szCs w:val="24"/>
          <w:highlight w:val="white"/>
        </w:rPr>
      </w:pPr>
      <w:r>
        <w:rPr>
          <w:rFonts w:ascii="宋体" w:hAnsi="宋体" w:eastAsia="宋体" w:cs="Times New Roman"/>
          <w:color w:val="auto"/>
          <w:spacing w:val="-3"/>
          <w:sz w:val="24"/>
          <w:szCs w:val="24"/>
          <w:highlight w:val="white"/>
        </w:rPr>
        <w:t xml:space="preserve">法</w:t>
      </w:r>
      <w:r>
        <w:rPr>
          <w:rFonts w:ascii="宋体" w:hAnsi="宋体" w:eastAsia="宋体" w:cs="Times New Roman"/>
          <w:color w:val="auto"/>
          <w:sz w:val="24"/>
          <w:szCs w:val="24"/>
          <w:highlight w:val="white"/>
        </w:rPr>
        <w:t xml:space="preserve">定</w:t>
      </w:r>
      <w:r>
        <w:rPr>
          <w:rFonts w:ascii="宋体" w:hAnsi="宋体" w:eastAsia="宋体" w:cs="Times New Roman"/>
          <w:color w:val="auto"/>
          <w:spacing w:val="-3"/>
          <w:sz w:val="24"/>
          <w:szCs w:val="24"/>
          <w:highlight w:val="white"/>
        </w:rPr>
        <w:t xml:space="preserve">代</w:t>
      </w:r>
      <w:r>
        <w:rPr>
          <w:rFonts w:ascii="宋体" w:hAnsi="宋体" w:eastAsia="宋体" w:cs="Times New Roman"/>
          <w:color w:val="auto"/>
          <w:sz w:val="24"/>
          <w:szCs w:val="24"/>
          <w:highlight w:val="white"/>
        </w:rPr>
        <w:t xml:space="preserve">表</w:t>
      </w:r>
      <w:r>
        <w:rPr>
          <w:rFonts w:ascii="宋体" w:hAnsi="宋体" w:eastAsia="宋体" w:cs="Times New Roman"/>
          <w:color w:val="auto"/>
          <w:spacing w:val="-3"/>
          <w:sz w:val="24"/>
          <w:szCs w:val="24"/>
          <w:highlight w:val="white"/>
        </w:rPr>
        <w:t xml:space="preserve">人</w:t>
      </w:r>
      <w:r>
        <w:rPr>
          <w:rFonts w:ascii="宋体" w:hAnsi="宋体" w:eastAsia="宋体" w:cs="Times New Roman"/>
          <w:color w:val="auto"/>
          <w:sz w:val="24"/>
          <w:szCs w:val="24"/>
          <w:highlight w:val="white"/>
        </w:rPr>
        <w:t xml:space="preserve">（</w:t>
      </w:r>
      <w:r>
        <w:rPr>
          <w:rFonts w:ascii="宋体" w:hAnsi="宋体" w:eastAsia="宋体" w:cs="Times New Roman"/>
          <w:color w:val="auto"/>
          <w:spacing w:val="-3"/>
          <w:sz w:val="24"/>
          <w:szCs w:val="24"/>
          <w:highlight w:val="white"/>
        </w:rPr>
        <w:t xml:space="preserve">单</w:t>
      </w:r>
      <w:r>
        <w:rPr>
          <w:rFonts w:ascii="宋体" w:hAnsi="宋体" w:eastAsia="宋体" w:cs="Times New Roman"/>
          <w:color w:val="auto"/>
          <w:sz w:val="24"/>
          <w:szCs w:val="24"/>
          <w:highlight w:val="white"/>
        </w:rPr>
        <w:t xml:space="preserve">位</w:t>
      </w:r>
      <w:r>
        <w:rPr>
          <w:rFonts w:ascii="宋体" w:hAnsi="宋体" w:eastAsia="宋体" w:cs="Times New Roman"/>
          <w:color w:val="auto"/>
          <w:spacing w:val="-3"/>
          <w:sz w:val="24"/>
          <w:szCs w:val="24"/>
          <w:highlight w:val="white"/>
        </w:rPr>
        <w:t xml:space="preserve">负</w:t>
      </w:r>
      <w:r>
        <w:rPr>
          <w:rFonts w:ascii="宋体" w:hAnsi="宋体" w:eastAsia="宋体" w:cs="Times New Roman"/>
          <w:color w:val="auto"/>
          <w:sz w:val="24"/>
          <w:szCs w:val="24"/>
          <w:highlight w:val="white"/>
        </w:rPr>
        <w:t xml:space="preserve">责人</w:t>
      </w:r>
      <w:r>
        <w:rPr>
          <w:rFonts w:ascii="宋体" w:hAnsi="宋体" w:eastAsia="宋体" w:cs="Times New Roman"/>
          <w:color w:val="auto"/>
          <w:spacing w:val="-3"/>
          <w:sz w:val="24"/>
          <w:szCs w:val="24"/>
          <w:highlight w:val="white"/>
        </w:rPr>
        <w:t xml:space="preserve">）有效期内的身</w:t>
      </w:r>
      <w:r>
        <w:rPr>
          <w:rFonts w:hint="eastAsia" w:ascii="宋体" w:hAnsi="宋体" w:eastAsia="宋体" w:cs="Times New Roman"/>
          <w:color w:val="auto"/>
          <w:spacing w:val="-3"/>
          <w:sz w:val="24"/>
          <w:szCs w:val="24"/>
          <w:highlight w:val="white"/>
        </w:rPr>
        <w:t xml:space="preserve">份</w:t>
      </w:r>
      <w:r>
        <w:rPr>
          <w:rFonts w:ascii="宋体" w:hAnsi="宋体" w:eastAsia="宋体" w:cs="Times New Roman"/>
          <w:color w:val="auto"/>
          <w:spacing w:val="-3"/>
          <w:sz w:val="24"/>
          <w:szCs w:val="24"/>
          <w:highlight w:val="white"/>
        </w:rPr>
        <w:t xml:space="preserve">证正反面</w:t>
      </w:r>
      <w:r>
        <w:rPr>
          <w:rFonts w:hint="eastAsia" w:ascii="宋体" w:hAnsi="宋体" w:eastAsia="宋体" w:cs="Times New Roman"/>
          <w:color w:val="auto"/>
          <w:spacing w:val="-3"/>
          <w:sz w:val="24"/>
          <w:szCs w:val="24"/>
          <w:highlight w:val="white"/>
        </w:rPr>
        <w:t xml:space="preserve">电子</w:t>
      </w:r>
      <w:r>
        <w:rPr>
          <w:rFonts w:ascii="宋体" w:hAnsi="宋体" w:eastAsia="宋体" w:cs="Times New Roman"/>
          <w:color w:val="auto"/>
          <w:spacing w:val="-3"/>
          <w:sz w:val="24"/>
          <w:szCs w:val="24"/>
          <w:highlight w:val="white"/>
        </w:rPr>
        <w:t xml:space="preserve">件</w:t>
      </w:r>
      <w:r>
        <w:rPr>
          <w:rFonts w:hint="eastAsia" w:ascii="宋体" w:hAnsi="宋体" w:eastAsia="宋体" w:cs="Times New Roman"/>
          <w:color w:val="auto"/>
          <w:spacing w:val="-3"/>
          <w:sz w:val="24"/>
          <w:szCs w:val="24"/>
          <w:highlight w:val="white"/>
        </w:rPr>
        <w:t xml:space="preserve">：</w:t>
      </w:r>
      <w:r>
        <w:rPr>
          <w:color w:val="auto"/>
          <w:highlight w:val="white"/>
        </w:rPr>
      </w:r>
      <w:r/>
    </w:p>
    <w:tbl>
      <w:tblPr>
        <w:tblStyle w:val="78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p>
            <w:pPr>
              <w:jc w:val="left"/>
              <w:spacing w:line="360" w:lineRule="auto"/>
              <w:tabs>
                <w:tab w:val="left" w:pos="5580" w:leader="none"/>
              </w:tabs>
              <w:rPr>
                <w:rFonts w:ascii="宋体" w:hAnsi="宋体" w:eastAsia="宋体" w:cs="Times New Roman"/>
                <w:color w:val="auto"/>
                <w:sz w:val="24"/>
                <w:szCs w:val="20"/>
                <w:highlight w:val="white"/>
              </w:rPr>
            </w:pPr>
            <w:r>
              <w:rPr>
                <w:rFonts w:ascii="宋体" w:hAnsi="宋体" w:eastAsia="宋体" w:cs="Times New Roman"/>
                <w:color w:val="auto"/>
                <w:sz w:val="24"/>
                <w:szCs w:val="20"/>
                <w:highlight w:val="white"/>
              </w:rPr>
            </w:r>
            <w:r>
              <w:rPr>
                <w:color w:val="auto"/>
                <w:highlight w:val="whit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white"/>
        </w:rPr>
      </w:pPr>
      <w:r>
        <w:rPr>
          <w:rFonts w:ascii="宋体" w:hAnsi="宋体" w:eastAsia="宋体" w:cs="Times New Roman"/>
          <w:color w:val="auto"/>
          <w:spacing w:val="-3"/>
          <w:sz w:val="24"/>
          <w:szCs w:val="24"/>
          <w:highlight w:val="white"/>
        </w:rPr>
      </w:r>
      <w:r>
        <w:rPr>
          <w:color w:val="auto"/>
          <w:highlight w:val="white"/>
        </w:rPr>
      </w:r>
      <w:r/>
    </w:p>
    <w:p>
      <w:pPr>
        <w:spacing w:line="360" w:lineRule="auto"/>
        <w:rPr>
          <w:rFonts w:ascii="Calibri" w:hAnsi="Calibri"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投标人</w:t>
      </w:r>
      <w:r>
        <w:rPr>
          <w:rFonts w:ascii="宋体" w:hAnsi="宋体" w:eastAsia="宋体" w:cs="Times New Roman"/>
          <w:color w:val="auto"/>
          <w:sz w:val="24"/>
          <w:szCs w:val="24"/>
          <w:highlight w:val="white"/>
        </w:rPr>
        <w:t xml:space="preserve">名称（加盖公章）</w:t>
      </w:r>
      <w:r>
        <w:rPr>
          <w:rFonts w:ascii="宋体" w:hAnsi="宋体" w:eastAsia="宋体" w:cs="Times New Roman"/>
          <w:color w:val="auto"/>
          <w:sz w:val="24"/>
          <w:szCs w:val="24"/>
          <w:highlight w:val="white"/>
          <w:lang w:val="zh-CN"/>
        </w:rPr>
        <w:t xml:space="preserve">：</w:t>
      </w:r>
      <w:r>
        <w:rPr>
          <w:rFonts w:hint="eastAsia" w:ascii="Calibri" w:hAnsi="Calibri" w:eastAsia="宋体" w:cs="Times New Roman"/>
          <w:color w:val="auto"/>
          <w:sz w:val="24"/>
          <w:szCs w:val="24"/>
          <w:highlight w:val="white"/>
          <w:u w:val="single"/>
        </w:rPr>
        <w:t xml:space="preserve">             </w:t>
      </w:r>
      <w:r>
        <w:rPr>
          <w:color w:val="auto"/>
          <w:highlight w:val="white"/>
        </w:rPr>
      </w:r>
      <w:r/>
    </w:p>
    <w:p>
      <w:pPr>
        <w:spacing w:line="360" w:lineRule="auto"/>
        <w:rPr>
          <w:rFonts w:ascii="Calibri" w:hAnsi="Calibri" w:eastAsia="宋体" w:cs="Times New Roman"/>
          <w:color w:val="auto"/>
          <w:sz w:val="24"/>
          <w:szCs w:val="24"/>
          <w:highlight w:val="white"/>
        </w:rPr>
      </w:pPr>
      <w:r>
        <w:rPr>
          <w:rFonts w:hint="eastAsia" w:ascii="宋体" w:hAnsi="宋体" w:eastAsia="宋体" w:cs="Times New Roman"/>
          <w:color w:val="auto"/>
          <w:spacing w:val="-3"/>
          <w:sz w:val="24"/>
          <w:szCs w:val="24"/>
          <w:highlight w:val="white"/>
        </w:rPr>
        <w:t xml:space="preserve">法定代表人（</w:t>
      </w:r>
      <w:r>
        <w:rPr>
          <w:rFonts w:ascii="宋体" w:hAnsi="宋体" w:eastAsia="宋体" w:cs="Times New Roman"/>
          <w:color w:val="auto"/>
          <w:sz w:val="24"/>
          <w:szCs w:val="24"/>
          <w:highlight w:val="white"/>
        </w:rPr>
        <w:t xml:space="preserve">单位负责人</w:t>
      </w:r>
      <w:r>
        <w:rPr>
          <w:rFonts w:hint="eastAsia" w:ascii="宋体" w:hAnsi="宋体" w:eastAsia="宋体" w:cs="Times New Roman"/>
          <w:color w:val="auto"/>
          <w:spacing w:val="-3"/>
          <w:sz w:val="24"/>
          <w:szCs w:val="24"/>
          <w:highlight w:val="white"/>
        </w:rPr>
        <w:t xml:space="preserve">）（签字、签章或印鉴）：</w:t>
      </w:r>
      <w:r>
        <w:rPr>
          <w:rFonts w:hint="eastAsia" w:ascii="Calibri" w:hAnsi="Calibri" w:eastAsia="宋体" w:cs="Times New Roman"/>
          <w:color w:val="auto"/>
          <w:sz w:val="24"/>
          <w:szCs w:val="24"/>
          <w:highlight w:val="white"/>
          <w:u w:val="single"/>
        </w:rPr>
        <w:t xml:space="preserve">             </w:t>
      </w:r>
      <w:r>
        <w:rPr>
          <w:color w:val="auto"/>
          <w:highlight w:val="white"/>
        </w:rPr>
      </w:r>
      <w:r/>
    </w:p>
    <w:p>
      <w:pPr>
        <w:spacing w:line="360" w:lineRule="auto"/>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r>
      <w:r>
        <w:rPr>
          <w:color w:val="auto"/>
          <w:highlight w:val="white"/>
        </w:rPr>
      </w:r>
      <w:r/>
    </w:p>
    <w:p>
      <w:pPr>
        <w:spacing w:line="360" w:lineRule="auto"/>
        <w:rPr>
          <w:rFonts w:ascii="Calibri" w:hAnsi="Calibri" w:eastAsia="宋体" w:cs="Times New Roman"/>
          <w:color w:val="auto"/>
          <w:sz w:val="24"/>
          <w:szCs w:val="24"/>
          <w:highlight w:val="white"/>
        </w:rPr>
      </w:pPr>
      <w:r>
        <w:rPr>
          <w:rFonts w:hint="eastAsia" w:ascii="Calibri" w:hAnsi="Calibri" w:eastAsia="宋体" w:cs="Times New Roman"/>
          <w:color w:val="auto"/>
          <w:sz w:val="24"/>
          <w:szCs w:val="24"/>
          <w:highlight w:val="white"/>
        </w:rPr>
        <w:t xml:space="preserve">日期：    年     月     日</w:t>
      </w:r>
      <w:r>
        <w:rPr>
          <w:color w:val="auto"/>
          <w:highlight w:val="white"/>
        </w:rPr>
      </w:r>
      <w:r/>
    </w:p>
    <w:p>
      <w:pPr>
        <w:spacing w:line="360" w:lineRule="auto"/>
        <w:rPr>
          <w:rFonts w:ascii="Calibri" w:hAnsi="Calibri" w:eastAsia="宋体" w:cs="Times New Roman"/>
          <w:color w:val="auto"/>
          <w:sz w:val="24"/>
          <w:szCs w:val="24"/>
          <w:highlight w:val="white"/>
        </w:rPr>
      </w:pPr>
      <w:r>
        <w:rPr>
          <w:rFonts w:ascii="Calibri" w:hAnsi="Calibri" w:eastAsia="宋体" w:cs="Times New Roman"/>
          <w:color w:val="auto"/>
          <w:sz w:val="24"/>
          <w:szCs w:val="24"/>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260" w:after="260" w:line="416" w:lineRule="auto"/>
        <w:rPr>
          <w:rFonts w:ascii="黑体" w:hAnsi="黑体" w:eastAsia="黑体" w:cs="Times New Roman"/>
          <w:b/>
          <w:i/>
          <w:color w:val="auto"/>
          <w:sz w:val="32"/>
          <w:szCs w:val="32"/>
          <w:highlight w:val="white"/>
          <w:u w:val="single"/>
        </w:rPr>
        <w:outlineLvl w:val="1"/>
      </w:pPr>
      <w:r>
        <w:rPr>
          <w:rFonts w:hint="eastAsia" w:ascii="Arial" w:hAnsi="Arial" w:eastAsia="宋体" w:cs="Arial"/>
          <w:i/>
          <w:iCs/>
          <w:color w:val="auto"/>
          <w:sz w:val="36"/>
          <w:highlight w:val="white"/>
          <w:u w:val="single"/>
        </w:rPr>
        <w:t xml:space="preserve">十、投标函</w:t>
      </w:r>
      <w:r>
        <w:rPr>
          <w:color w:val="auto"/>
          <w:highlight w:val="white"/>
        </w:rPr>
      </w:r>
      <w:r/>
    </w:p>
    <w:p>
      <w:pPr>
        <w:jc w:val="center"/>
        <w:spacing w:line="360" w:lineRule="auto"/>
        <w:tabs>
          <w:tab w:val="left" w:pos="360" w:leader="none"/>
        </w:tabs>
        <w:rPr>
          <w:rFonts w:ascii="Times New Roman" w:hAnsi="Times New Roman" w:eastAsia="宋体" w:cs="Times New Roman"/>
          <w:color w:val="auto"/>
          <w:sz w:val="24"/>
          <w:szCs w:val="24"/>
          <w:highlight w:val="white"/>
        </w:rPr>
      </w:pPr>
      <w:r>
        <w:rPr>
          <w:rFonts w:hint="eastAsia" w:ascii="黑体" w:hAnsi="黑体" w:eastAsia="黑体" w:cs="宋体"/>
          <w:bCs/>
          <w:color w:val="auto"/>
          <w:sz w:val="36"/>
          <w:szCs w:val="28"/>
          <w:highlight w:val="white"/>
        </w:rPr>
        <w:t xml:space="preserve">投标函</w:t>
      </w:r>
      <w:r>
        <w:rPr>
          <w:color w:val="auto"/>
          <w:highlight w:val="white"/>
        </w:rPr>
      </w:r>
      <w:r/>
    </w:p>
    <w:p>
      <w:pPr>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致： </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根据贵方的JSZC-_________________号招标文件，正式授权下述签字人_________________（姓名）代表我方______________（投标人的名称），全权处理本次项目投标的有关事宜。</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据此函，__________签字人兹宣布同意如下：</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1.按招标文件规定的各项要求，向买方提供所需服务（包含与服务相关的货物、工程）。</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2.我们完全理解贵方不一定将合同授予最低报价的投标人。</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3.我们已详细审核全部招标文件及其有效补充文件，我们知道必须放弃提出含糊不清或误解问题的权利。</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4.我们同意从规定的开标日期起遵循本投标文件，并在规定的投标有效期期满之前均具有约束力。</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t xml:space="preserve">5</w:t>
      </w:r>
      <w:r>
        <w:rPr>
          <w:rFonts w:hint="eastAsia" w:ascii="宋体" w:hAnsi="宋体" w:eastAsia="宋体" w:cs="Times New Roman"/>
          <w:color w:val="auto"/>
          <w:sz w:val="24"/>
          <w:szCs w:val="21"/>
          <w:highlight w:val="white"/>
        </w:rPr>
        <w:t xml:space="preserve">.同意向贵方提供贵方可能另外要求的与投标有关的任何证据或资料，并保证我方已提供和将要提供的文件是真实的、准确的。</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t xml:space="preserve">6</w:t>
      </w:r>
      <w:r>
        <w:rPr>
          <w:rFonts w:hint="eastAsia" w:ascii="宋体" w:hAnsi="宋体" w:eastAsia="宋体" w:cs="Times New Roman"/>
          <w:color w:val="auto"/>
          <w:sz w:val="24"/>
          <w:szCs w:val="21"/>
          <w:highlight w:val="white"/>
        </w:rPr>
        <w:t xml:space="preserve">.一旦我方中标，我方将根据招标文件的规定，严格履行合同的责任和义务，并保证在招标文件规定的时间完成项目，交付买方验收、使用。</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t xml:space="preserve">7</w:t>
      </w:r>
      <w:r>
        <w:rPr>
          <w:rFonts w:hint="eastAsia" w:ascii="宋体" w:hAnsi="宋体" w:eastAsia="宋体" w:cs="Times New Roman"/>
          <w:color w:val="auto"/>
          <w:sz w:val="24"/>
          <w:szCs w:val="21"/>
          <w:highlight w:val="white"/>
        </w:rPr>
        <w:t xml:space="preserve">.与本投标有关的正式通讯地址为：</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地        址：</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邮        编：</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电        话：</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传        真：</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投标人开户行：</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账        号： </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投标人（盖章）：</w:t>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Times New Roman" w:hAnsi="Times New Roman" w:eastAsia="宋体" w:cs="Times New Roman"/>
          <w:color w:val="auto"/>
          <w:sz w:val="24"/>
          <w:szCs w:val="24"/>
          <w:highlight w:val="white"/>
        </w:rPr>
        <w:t xml:space="preserve">或委托代理人（签字或盖章）：</w:t>
      </w:r>
      <w:r>
        <w:rPr>
          <w:color w:val="auto"/>
          <w:highlight w:val="white"/>
        </w:rPr>
      </w:r>
      <w:r/>
    </w:p>
    <w:p>
      <w:pPr>
        <w:ind w:firstLine="480"/>
        <w:spacing w:line="500" w:lineRule="exact"/>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日期：    年     月     日</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color w:val="auto"/>
          <w:sz w:val="36"/>
          <w:highlight w:val="white"/>
        </w:rPr>
        <w:outlineLvl w:val="1"/>
      </w:pPr>
      <w:r>
        <w:rPr>
          <w:rFonts w:hint="eastAsia" w:ascii="Arial" w:hAnsi="Arial" w:eastAsia="宋体" w:cs="Arial"/>
          <w:color w:val="auto"/>
          <w:sz w:val="36"/>
          <w:highlight w:val="white"/>
        </w:rPr>
        <w:t xml:space="preserve">十一、中小企业声明函（服务）（分包号：**）</w:t>
      </w:r>
      <w:r>
        <w:rPr>
          <w:color w:val="auto"/>
          <w:highlight w:val="white"/>
        </w:rPr>
      </w:r>
      <w:r/>
    </w:p>
    <w:p>
      <w:pPr>
        <w:jc w:val="center"/>
        <w:spacing w:line="360" w:lineRule="auto"/>
        <w:tabs>
          <w:tab w:val="left" w:pos="360" w:leader="none"/>
        </w:tabs>
        <w:rPr>
          <w:rFonts w:ascii="宋体" w:hAnsi="宋体" w:eastAsia="宋体" w:cs="Times New Roman"/>
          <w:color w:val="auto"/>
          <w:sz w:val="24"/>
          <w:szCs w:val="24"/>
          <w:highlight w:val="white"/>
        </w:rPr>
      </w:pPr>
      <w:r>
        <w:rPr>
          <w:rFonts w:hint="eastAsia" w:ascii="黑体" w:hAnsi="黑体" w:eastAsia="黑体" w:cs="宋体"/>
          <w:bCs/>
          <w:color w:val="auto"/>
          <w:sz w:val="36"/>
          <w:szCs w:val="28"/>
          <w:highlight w:val="white"/>
        </w:rPr>
        <w:t xml:space="preserve">中小企业声明函</w:t>
      </w:r>
      <w:r>
        <w:rPr>
          <w:color w:val="auto"/>
          <w:highlight w:val="white"/>
        </w:rPr>
      </w:r>
      <w:r/>
    </w:p>
    <w:p>
      <w:pPr>
        <w:ind w:firstLine="480"/>
        <w:spacing w:line="500" w:lineRule="exact"/>
        <w:rPr>
          <w:rFonts w:ascii="宋体" w:hAnsi="宋体"/>
          <w:color w:val="auto"/>
          <w:sz w:val="24"/>
          <w:highlight w:val="white"/>
        </w:rPr>
      </w:pPr>
      <w:r>
        <w:rPr>
          <w:rFonts w:hint="eastAsia" w:ascii="宋体" w:hAnsi="宋体" w:eastAsia="宋体" w:cs="Times New Roman"/>
          <w:color w:val="auto"/>
          <w:sz w:val="24"/>
          <w:szCs w:val="24"/>
          <w:highlight w:val="whit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white"/>
          <w:u w:val="single"/>
        </w:rPr>
        <w:t xml:space="preserve">（单位名称）</w:t>
      </w:r>
      <w:r>
        <w:rPr>
          <w:rFonts w:hint="eastAsia" w:ascii="宋体" w:hAnsi="宋体" w:eastAsia="宋体" w:cs="Times New Roman"/>
          <w:color w:val="auto"/>
          <w:sz w:val="24"/>
          <w:szCs w:val="24"/>
          <w:highlight w:val="white"/>
        </w:rPr>
        <w:t xml:space="preserve">的</w:t>
      </w:r>
      <w:r>
        <w:rPr>
          <w:rFonts w:hint="eastAsia" w:ascii="宋体" w:hAnsi="宋体" w:eastAsia="宋体" w:cs="Times New Roman"/>
          <w:color w:val="auto"/>
          <w:sz w:val="24"/>
          <w:szCs w:val="24"/>
          <w:highlight w:val="white"/>
          <w:u w:val="single"/>
        </w:rPr>
        <w:t xml:space="preserve">（项目名称）</w:t>
      </w:r>
      <w:r>
        <w:rPr>
          <w:rFonts w:hint="eastAsia" w:ascii="宋体" w:hAnsi="宋体" w:eastAsia="宋体" w:cs="Times New Roman"/>
          <w:color w:val="auto"/>
          <w:sz w:val="24"/>
          <w:szCs w:val="24"/>
          <w:highlight w:val="white"/>
        </w:rPr>
        <w:t xml:space="preserve">（项目编号：</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，分包号：</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）采购活动，提供的</w:t>
      </w:r>
      <w:r>
        <w:rPr>
          <w:rFonts w:ascii="宋体" w:hAnsi="宋体"/>
          <w:color w:val="auto"/>
          <w:sz w:val="24"/>
          <w:highlight w:val="white"/>
        </w:rPr>
        <w:t xml:space="preserve">服务全部由符合政策要求的中小企业承接。</w:t>
      </w:r>
      <w:r>
        <w:rPr>
          <w:color w:val="auto"/>
          <w:highlight w:val="white"/>
        </w:rPr>
      </w:r>
      <w:r/>
    </w:p>
    <w:p>
      <w:pPr>
        <w:ind w:firstLine="480"/>
        <w:spacing w:line="500" w:lineRule="exact"/>
        <w:rPr>
          <w:rFonts w:ascii="宋体" w:hAnsi="宋体" w:eastAsia="宋体" w:cs="Times New Roman"/>
          <w:i/>
          <w:color w:val="auto"/>
          <w:sz w:val="24"/>
          <w:szCs w:val="24"/>
          <w:highlight w:val="white"/>
          <w:u w:val="single"/>
        </w:rPr>
      </w:pPr>
      <w:r>
        <w:rPr>
          <w:rFonts w:hint="eastAsia" w:ascii="宋体" w:hAnsi="宋体" w:eastAsia="宋体" w:cs="Times New Roman"/>
          <w:color w:val="auto"/>
          <w:sz w:val="24"/>
          <w:szCs w:val="24"/>
          <w:highlight w:val="white"/>
          <w:u w:val="single"/>
        </w:rPr>
        <w:t xml:space="preserve">（标的名称）</w:t>
      </w:r>
      <w:r>
        <w:rPr>
          <w:rFonts w:hint="eastAsia" w:ascii="宋体" w:hAnsi="宋体" w:eastAsia="宋体" w:cs="Times New Roman"/>
          <w:color w:val="auto"/>
          <w:sz w:val="24"/>
          <w:szCs w:val="24"/>
          <w:highlight w:val="white"/>
        </w:rPr>
        <w:t xml:space="preserve">，属于</w:t>
      </w:r>
      <w:r>
        <w:rPr>
          <w:rFonts w:hint="eastAsia" w:ascii="宋体" w:hAnsi="宋体" w:eastAsia="宋体" w:cs="Times New Roman"/>
          <w:color w:val="auto"/>
          <w:sz w:val="24"/>
          <w:szCs w:val="24"/>
          <w:highlight w:val="white"/>
          <w:u w:val="single"/>
        </w:rPr>
        <w:t xml:space="preserve">（采购文件中明确的所属行业）</w:t>
      </w:r>
      <w:r>
        <w:rPr>
          <w:rFonts w:hint="eastAsia" w:ascii="宋体" w:hAnsi="宋体" w:eastAsia="宋体" w:cs="Times New Roman"/>
          <w:color w:val="auto"/>
          <w:sz w:val="24"/>
          <w:szCs w:val="24"/>
          <w:highlight w:val="white"/>
        </w:rPr>
        <w:t xml:space="preserve">行业；承接企业为</w:t>
      </w:r>
      <w:r>
        <w:rPr>
          <w:rFonts w:hint="eastAsia" w:ascii="宋体" w:hAnsi="宋体" w:eastAsia="宋体" w:cs="Times New Roman"/>
          <w:color w:val="auto"/>
          <w:sz w:val="24"/>
          <w:szCs w:val="24"/>
          <w:highlight w:val="white"/>
          <w:u w:val="single"/>
        </w:rPr>
        <w:t xml:space="preserve">（企业名称）</w:t>
      </w:r>
      <w:r>
        <w:rPr>
          <w:rFonts w:hint="eastAsia" w:ascii="宋体" w:hAnsi="宋体" w:eastAsia="宋体" w:cs="Times New Roman"/>
          <w:color w:val="auto"/>
          <w:sz w:val="24"/>
          <w:szCs w:val="24"/>
          <w:highlight w:val="white"/>
        </w:rPr>
        <w:t xml:space="preserve">，从业人员</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人，营业收入为</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万元，资产总额为</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万元，属于</w:t>
      </w:r>
      <w:r>
        <w:rPr>
          <w:rFonts w:hint="eastAsia" w:ascii="宋体" w:hAnsi="宋体" w:eastAsia="宋体" w:cs="Times New Roman"/>
          <w:color w:val="auto"/>
          <w:sz w:val="24"/>
          <w:szCs w:val="24"/>
          <w:highlight w:val="white"/>
          <w:u w:val="single"/>
        </w:rPr>
        <w:t xml:space="preserve">（中型企业、小型企业、微型企业）</w:t>
      </w:r>
      <w:r>
        <w:rPr>
          <w:rFonts w:hint="eastAsia" w:ascii="宋体" w:hAnsi="宋体" w:eastAsia="宋体" w:cs="Times New Roman"/>
          <w:color w:val="auto"/>
          <w:sz w:val="24"/>
          <w:szCs w:val="24"/>
          <w:highlight w:val="white"/>
        </w:rPr>
        <w:t xml:space="preserve">。</w:t>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以上企业，不属于大企业的分支机构，不存在控股股东为大企业的情形，也不存在与大企业的负责人为同一人的情形。</w:t>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本企业对上述声明内容的真实性负责。如有虚假，将依法承担相应责任。</w:t>
      </w:r>
      <w:r>
        <w:rPr>
          <w:color w:val="auto"/>
          <w:highlight w:val="white"/>
        </w:rPr>
      </w:r>
      <w:r/>
    </w:p>
    <w:p>
      <w:pPr>
        <w:ind w:right="1620"/>
        <w:spacing w:line="56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right="1620" w:firstLine="2880"/>
        <w:spacing w:line="56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企业名称（盖章）：</w:t>
      </w:r>
      <w:r>
        <w:rPr>
          <w:color w:val="auto"/>
          <w:highlight w:val="white"/>
        </w:rPr>
      </w:r>
      <w:r/>
    </w:p>
    <w:p>
      <w:pPr>
        <w:ind w:right="1140" w:firstLine="2880"/>
        <w:spacing w:line="56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日   期：</w:t>
      </w:r>
      <w:r>
        <w:rPr>
          <w:color w:val="auto"/>
          <w:highlight w:val="white"/>
        </w:rPr>
      </w:r>
      <w:r/>
    </w:p>
    <w:p>
      <w:pPr>
        <w:ind w:right="480"/>
        <w:jc w:val="left"/>
        <w:spacing w:line="360" w:lineRule="auto"/>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right="480"/>
        <w:jc w:val="left"/>
        <w:spacing w:line="360" w:lineRule="auto"/>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right="480"/>
        <w:jc w:val="left"/>
        <w:spacing w:line="360" w:lineRule="auto"/>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填报说明：</w:t>
      </w:r>
      <w:r>
        <w:rPr>
          <w:color w:val="auto"/>
          <w:highlight w:val="white"/>
        </w:rPr>
      </w:r>
      <w:r/>
    </w:p>
    <w:p>
      <w:pPr>
        <w:ind w:firstLine="480"/>
        <w:jc w:val="left"/>
        <w:spacing w:line="360" w:lineRule="auto"/>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1、</w:t>
      </w:r>
      <w:r>
        <w:rPr>
          <w:rFonts w:ascii="宋体" w:hAnsi="宋体" w:eastAsia="宋体" w:cs="Times New Roman"/>
          <w:color w:val="auto"/>
          <w:sz w:val="24"/>
          <w:szCs w:val="24"/>
          <w:highlight w:val="white"/>
        </w:rPr>
        <w:t xml:space="preserve">从业人员、营业收入、资产总额填报上一年度数据，无上一年度数据的新成立企业可不填报。</w:t>
      </w:r>
      <w:r>
        <w:rPr>
          <w:color w:val="auto"/>
          <w:highlight w:val="white"/>
        </w:rPr>
      </w:r>
      <w:r/>
    </w:p>
    <w:p>
      <w:pPr>
        <w:ind w:firstLine="480"/>
        <w:jc w:val="left"/>
        <w:spacing w:line="360" w:lineRule="auto"/>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2、请供应商如实填写，</w:t>
      </w:r>
      <w:r>
        <w:rPr>
          <w:rFonts w:hint="eastAsia" w:ascii="宋体" w:hAnsi="宋体"/>
          <w:color w:val="auto"/>
          <w:sz w:val="24"/>
          <w:highlight w:val="white"/>
        </w:rPr>
        <w:t xml:space="preserve">所填内容将作为评审的依据</w:t>
      </w:r>
      <w:r>
        <w:rPr>
          <w:rFonts w:hint="eastAsia" w:ascii="宋体" w:hAnsi="宋体" w:eastAsia="宋体" w:cs="Times New Roman"/>
          <w:color w:val="auto"/>
          <w:sz w:val="24"/>
          <w:szCs w:val="24"/>
          <w:highlight w:val="white"/>
        </w:rPr>
        <w:t xml:space="preserve">，如填写不完整或不一致或填写有误，将承担一切不利后果。</w:t>
      </w:r>
      <w:r>
        <w:rPr>
          <w:color w:val="auto"/>
          <w:highlight w:val="white"/>
        </w:rPr>
      </w:r>
      <w:r/>
    </w:p>
    <w:p>
      <w:pPr>
        <w:ind w:firstLine="480"/>
        <w:jc w:val="left"/>
        <w:spacing w:line="360" w:lineRule="auto"/>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3、中标人的《中小企业声明函》随中标结果公开，接受社会监督。</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color w:val="auto"/>
          <w:sz w:val="36"/>
          <w:highlight w:val="white"/>
        </w:rPr>
        <w:outlineLvl w:val="1"/>
      </w:pPr>
      <w:r>
        <w:rPr>
          <w:rFonts w:hint="eastAsia" w:ascii="Arial" w:hAnsi="Arial" w:eastAsia="宋体" w:cs="Arial"/>
          <w:color w:val="auto"/>
          <w:sz w:val="36"/>
          <w:highlight w:val="white"/>
        </w:rPr>
        <w:t xml:space="preserve">十二、残疾人福利性单位声明函（分包号：**）</w:t>
      </w:r>
      <w:r>
        <w:rPr>
          <w:color w:val="auto"/>
          <w:highlight w:val="white"/>
        </w:rPr>
      </w:r>
      <w:r/>
    </w:p>
    <w:p>
      <w:pPr>
        <w:jc w:val="center"/>
        <w:spacing w:line="360" w:lineRule="auto"/>
        <w:tabs>
          <w:tab w:val="left" w:pos="360" w:leader="none"/>
        </w:tabs>
        <w:rPr>
          <w:rFonts w:ascii="宋体" w:hAnsi="宋体" w:eastAsia="宋体" w:cs="Times New Roman"/>
          <w:color w:val="auto"/>
          <w:sz w:val="24"/>
          <w:szCs w:val="21"/>
          <w:highlight w:val="white"/>
        </w:rPr>
      </w:pPr>
      <w:r>
        <w:rPr>
          <w:rFonts w:hint="eastAsia" w:ascii="黑体" w:hAnsi="黑体" w:eastAsia="黑体" w:cs="宋体"/>
          <w:bCs/>
          <w:color w:val="auto"/>
          <w:sz w:val="36"/>
          <w:szCs w:val="28"/>
          <w:highlight w:val="white"/>
        </w:rPr>
        <w:t xml:space="preserve">残疾人福利性单位声明函</w:t>
      </w:r>
      <w:r>
        <w:rPr>
          <w:color w:val="auto"/>
          <w:highlight w:val="white"/>
        </w:rPr>
      </w:r>
      <w:r/>
    </w:p>
    <w:p>
      <w:pPr>
        <w:ind w:firstLine="480"/>
        <w:jc w:val="left"/>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white"/>
        </w:rPr>
        <w:t xml:space="preserve">〔2017〕</w:t>
      </w:r>
      <w:r>
        <w:rPr>
          <w:rFonts w:hint="eastAsia" w:ascii="宋体" w:hAnsi="宋体" w:eastAsia="宋体" w:cs="Times New Roman"/>
          <w:color w:val="auto"/>
          <w:sz w:val="24"/>
          <w:szCs w:val="21"/>
          <w:highlight w:val="white"/>
        </w:rPr>
        <w:t xml:space="preserve">141号）的规定，本单位为符合条件的残疾人福利性单位，且本单位参加</w:t>
      </w:r>
      <w:r>
        <w:rPr>
          <w:rFonts w:hint="eastAsia" w:ascii="宋体" w:hAnsi="宋体" w:eastAsia="宋体" w:cs="Times New Roman"/>
          <w:color w:val="auto"/>
          <w:sz w:val="24"/>
          <w:szCs w:val="21"/>
          <w:highlight w:val="white"/>
          <w:u w:val="single"/>
        </w:rPr>
        <w:t xml:space="preserve">           </w:t>
      </w:r>
      <w:r>
        <w:rPr>
          <w:rFonts w:hint="eastAsia" w:ascii="宋体" w:hAnsi="宋体" w:eastAsia="宋体" w:cs="Times New Roman"/>
          <w:color w:val="auto"/>
          <w:sz w:val="24"/>
          <w:szCs w:val="21"/>
          <w:highlight w:val="white"/>
        </w:rPr>
        <w:t xml:space="preserve">单位的</w:t>
      </w:r>
      <w:r>
        <w:rPr>
          <w:rFonts w:hint="eastAsia" w:ascii="宋体" w:hAnsi="宋体" w:eastAsia="宋体" w:cs="Times New Roman"/>
          <w:color w:val="auto"/>
          <w:sz w:val="24"/>
          <w:szCs w:val="21"/>
          <w:highlight w:val="white"/>
          <w:u w:val="single"/>
        </w:rPr>
        <w:t xml:space="preserve">           </w:t>
      </w:r>
      <w:r>
        <w:rPr>
          <w:rFonts w:hint="eastAsia" w:ascii="宋体" w:hAnsi="宋体" w:eastAsia="宋体" w:cs="Times New Roman"/>
          <w:color w:val="auto"/>
          <w:sz w:val="24"/>
          <w:szCs w:val="21"/>
          <w:highlight w:val="white"/>
        </w:rPr>
        <w:t xml:space="preserve">项目（</w:t>
      </w:r>
      <w:r>
        <w:rPr>
          <w:rFonts w:hint="eastAsia" w:ascii="宋体" w:hAnsi="宋体" w:eastAsia="宋体" w:cs="Times New Roman"/>
          <w:color w:val="auto"/>
          <w:sz w:val="24"/>
          <w:szCs w:val="24"/>
          <w:highlight w:val="white"/>
        </w:rPr>
        <w:t xml:space="preserve">项目编号：</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，分包号：</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1"/>
          <w:highlight w:val="white"/>
        </w:rPr>
        <w:t xml:space="preserve">）采购活动由本单位提供全部服务。</w:t>
      </w:r>
      <w:r>
        <w:rPr>
          <w:color w:val="auto"/>
          <w:highlight w:val="white"/>
        </w:rPr>
      </w:r>
      <w:r/>
    </w:p>
    <w:p>
      <w:pPr>
        <w:ind w:firstLine="480"/>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本单位对上述声明的真实性负责。如有虚假，将依法承担相应责任。</w:t>
      </w:r>
      <w:r>
        <w:rPr>
          <w:color w:val="auto"/>
          <w:highlight w:val="white"/>
        </w:rPr>
      </w:r>
      <w:r/>
    </w:p>
    <w:p>
      <w:pPr>
        <w:ind w:firstLine="480"/>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r>
      <w:r>
        <w:rPr>
          <w:color w:val="auto"/>
          <w:highlight w:val="white"/>
        </w:rPr>
      </w:r>
      <w:r/>
    </w:p>
    <w:p>
      <w:pPr>
        <w:ind w:right="1620" w:firstLine="2880"/>
        <w:spacing w:line="56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单位名称（盖章）：</w:t>
      </w:r>
      <w:r>
        <w:rPr>
          <w:color w:val="auto"/>
          <w:highlight w:val="white"/>
        </w:rPr>
      </w:r>
      <w:r/>
    </w:p>
    <w:p>
      <w:pPr>
        <w:ind w:right="1140" w:firstLine="2880"/>
        <w:spacing w:line="56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日   期：</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spacing w:line="360" w:lineRule="auto"/>
        <w:rPr>
          <w:rFonts w:ascii="宋体" w:hAnsi="宋体" w:eastAsia="宋体" w:cs="Times New Roman"/>
          <w:bCs/>
          <w:color w:val="auto"/>
          <w:sz w:val="24"/>
          <w:szCs w:val="24"/>
          <w:highlight w:val="white"/>
        </w:rPr>
      </w:pPr>
      <w:r>
        <w:rPr>
          <w:rFonts w:hint="eastAsia" w:ascii="宋体" w:hAnsi="宋体" w:eastAsia="宋体" w:cs="Times New Roman"/>
          <w:bCs/>
          <w:color w:val="auto"/>
          <w:sz w:val="24"/>
          <w:szCs w:val="24"/>
          <w:highlight w:val="white"/>
        </w:rPr>
        <w:t xml:space="preserve">填报说明：</w:t>
      </w:r>
      <w:r>
        <w:rPr>
          <w:color w:val="auto"/>
          <w:highlight w:val="white"/>
        </w:rPr>
      </w:r>
      <w:r/>
    </w:p>
    <w:p>
      <w:pPr>
        <w:ind w:firstLine="480"/>
        <w:jc w:val="left"/>
        <w:spacing w:line="360" w:lineRule="auto"/>
        <w:rPr>
          <w:rFonts w:ascii="宋体" w:hAnsi="宋体" w:eastAsia="宋体" w:cs="Times New Roman"/>
          <w:bCs/>
          <w:color w:val="auto"/>
          <w:sz w:val="24"/>
          <w:szCs w:val="24"/>
          <w:highlight w:val="white"/>
        </w:rPr>
      </w:pPr>
      <w:r>
        <w:rPr>
          <w:rFonts w:hint="eastAsia" w:ascii="宋体" w:hAnsi="宋体" w:eastAsia="宋体" w:cs="Times New Roman"/>
          <w:bCs/>
          <w:color w:val="auto"/>
          <w:sz w:val="24"/>
          <w:szCs w:val="24"/>
          <w:highlight w:val="white"/>
        </w:rPr>
        <w:t xml:space="preserve">1、</w:t>
      </w:r>
      <w:r>
        <w:rPr>
          <w:rFonts w:hint="eastAsia" w:ascii="宋体" w:hAnsi="宋体" w:eastAsia="宋体" w:cs="Times New Roman"/>
          <w:color w:val="auto"/>
          <w:sz w:val="24"/>
          <w:szCs w:val="24"/>
          <w:highlight w:val="white"/>
        </w:rPr>
        <w:t xml:space="preserve">请供应商如实填写，</w:t>
      </w:r>
      <w:r>
        <w:rPr>
          <w:rFonts w:hint="eastAsia" w:ascii="宋体" w:hAnsi="宋体"/>
          <w:bCs/>
          <w:color w:val="auto"/>
          <w:sz w:val="24"/>
          <w:highlight w:val="white"/>
        </w:rPr>
        <w:t xml:space="preserve">所填内容将作为评审的依据</w:t>
      </w:r>
      <w:r>
        <w:rPr>
          <w:rFonts w:hint="eastAsia" w:ascii="宋体" w:hAnsi="宋体" w:eastAsia="宋体" w:cs="Times New Roman"/>
          <w:color w:val="auto"/>
          <w:sz w:val="24"/>
          <w:szCs w:val="24"/>
          <w:highlight w:val="white"/>
        </w:rPr>
        <w:t xml:space="preserve">，如填写不完整或不一致或填写有误，将承担一切不利后果。</w:t>
      </w:r>
      <w:r>
        <w:rPr>
          <w:color w:val="auto"/>
          <w:highlight w:val="white"/>
        </w:rPr>
      </w:r>
      <w:r/>
    </w:p>
    <w:p>
      <w:pPr>
        <w:ind w:firstLine="480"/>
        <w:jc w:val="left"/>
        <w:spacing w:line="360" w:lineRule="auto"/>
        <w:rPr>
          <w:rFonts w:ascii="Times New Roman" w:hAnsi="Times New Roman" w:eastAsia="宋体" w:cs="Times New Roman"/>
          <w:color w:val="auto"/>
          <w:sz w:val="24"/>
          <w:szCs w:val="24"/>
          <w:highlight w:val="white"/>
        </w:rPr>
      </w:pPr>
      <w:r>
        <w:rPr>
          <w:rFonts w:hint="eastAsia" w:ascii="宋体" w:hAnsi="宋体" w:eastAsia="宋体" w:cs="Times New Roman"/>
          <w:bCs/>
          <w:color w:val="auto"/>
          <w:sz w:val="24"/>
          <w:szCs w:val="24"/>
          <w:highlight w:val="white"/>
        </w:rPr>
        <w:t xml:space="preserve">2、中标人的《残疾人福利性单位声明函》随中标结果公开</w:t>
      </w:r>
      <w:r>
        <w:rPr>
          <w:rFonts w:hint="eastAsia" w:ascii="宋体" w:hAnsi="宋体" w:eastAsia="宋体" w:cs="Times New Roman"/>
          <w:color w:val="auto"/>
          <w:sz w:val="24"/>
          <w:szCs w:val="24"/>
          <w:highlight w:val="white"/>
        </w:rPr>
        <w:t xml:space="preserve">，接受社会监督</w:t>
      </w:r>
      <w:r>
        <w:rPr>
          <w:rFonts w:hint="eastAsia" w:ascii="宋体" w:hAnsi="宋体" w:eastAsia="宋体" w:cs="Times New Roman"/>
          <w:bCs/>
          <w:color w:val="auto"/>
          <w:sz w:val="24"/>
          <w:szCs w:val="24"/>
          <w:highlight w:val="white"/>
        </w:rPr>
        <w:t xml:space="preserve">。</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color w:val="auto"/>
          <w:sz w:val="36"/>
          <w:highlight w:val="white"/>
        </w:rPr>
        <w:outlineLvl w:val="1"/>
      </w:pPr>
      <w:r>
        <w:rPr>
          <w:rFonts w:hint="eastAsia" w:ascii="Arial" w:hAnsi="Arial" w:eastAsia="宋体" w:cs="Arial"/>
          <w:color w:val="auto"/>
          <w:sz w:val="36"/>
          <w:highlight w:val="white"/>
        </w:rPr>
        <w:t xml:space="preserve">十三、联合体协议（参考格式）（分包号：**）</w:t>
      </w:r>
      <w:r>
        <w:rPr>
          <w:color w:val="auto"/>
          <w:highlight w:val="white"/>
        </w:rPr>
      </w:r>
      <w:r/>
    </w:p>
    <w:p>
      <w:pPr>
        <w:jc w:val="center"/>
        <w:spacing w:line="360" w:lineRule="auto"/>
        <w:tabs>
          <w:tab w:val="left" w:pos="360" w:leader="none"/>
        </w:tabs>
        <w:rPr>
          <w:rFonts w:ascii="宋体" w:hAnsi="宋体" w:eastAsia="宋体" w:cs="Times New Roman"/>
          <w:color w:val="auto"/>
          <w:sz w:val="24"/>
          <w:szCs w:val="21"/>
          <w:highlight w:val="white"/>
          <w:u w:val="single"/>
        </w:rPr>
      </w:pPr>
      <w:r>
        <w:rPr>
          <w:rFonts w:hint="eastAsia" w:ascii="黑体" w:hAnsi="黑体" w:eastAsia="黑体" w:cs="宋体"/>
          <w:bCs/>
          <w:color w:val="auto"/>
          <w:sz w:val="36"/>
          <w:szCs w:val="28"/>
          <w:highlight w:val="white"/>
        </w:rPr>
        <w:t xml:space="preserve">联合体协议</w:t>
      </w:r>
      <w:r>
        <w:rPr>
          <w:color w:val="auto"/>
          <w:highlight w:val="white"/>
        </w:rPr>
      </w:r>
      <w:r/>
    </w:p>
    <w:p>
      <w:pPr>
        <w:spacing w:line="500" w:lineRule="exact"/>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u w:val="single"/>
        </w:rPr>
        <w:t xml:space="preserve">（联合体中各供应商全称）</w:t>
      </w:r>
      <w:r>
        <w:rPr>
          <w:rFonts w:hint="eastAsia" w:ascii="宋体" w:hAnsi="宋体" w:eastAsia="宋体" w:cs="Times New Roman"/>
          <w:color w:val="auto"/>
          <w:sz w:val="24"/>
          <w:szCs w:val="21"/>
          <w:highlight w:val="white"/>
        </w:rPr>
        <w:t xml:space="preserve">在此达成以下协议：</w:t>
      </w:r>
      <w:r>
        <w:rPr>
          <w:color w:val="auto"/>
          <w:highlight w:val="white"/>
        </w:rPr>
      </w:r>
      <w:r/>
    </w:p>
    <w:p>
      <w:pPr>
        <w:ind w:left="479" w:firstLine="64"/>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t xml:space="preserve">1</w:t>
      </w:r>
      <w:r>
        <w:rPr>
          <w:rFonts w:hint="eastAsia" w:ascii="宋体" w:hAnsi="宋体" w:eastAsia="宋体" w:cs="Times New Roman"/>
          <w:color w:val="auto"/>
          <w:sz w:val="24"/>
          <w:szCs w:val="21"/>
          <w:highlight w:val="white"/>
        </w:rPr>
        <w:t xml:space="preserve">、我们</w:t>
      </w:r>
      <w:r>
        <w:rPr>
          <w:rFonts w:hint="eastAsia" w:ascii="宋体" w:hAnsi="宋体" w:eastAsia="宋体" w:cs="Times New Roman"/>
          <w:color w:val="auto"/>
          <w:sz w:val="24"/>
          <w:szCs w:val="21"/>
          <w:highlight w:val="white"/>
          <w:u w:val="single"/>
        </w:rPr>
        <w:t xml:space="preserve"> （供应商1），（供应商2） ，</w:t>
      </w:r>
      <w:r>
        <w:rPr>
          <w:rFonts w:ascii="宋体" w:hAnsi="宋体" w:eastAsia="宋体" w:cs="Times New Roman"/>
          <w:color w:val="auto"/>
          <w:sz w:val="24"/>
          <w:szCs w:val="21"/>
          <w:highlight w:val="white"/>
          <w:u w:val="single"/>
        </w:rPr>
        <w:t xml:space="preserve">……</w:t>
      </w:r>
      <w:r>
        <w:rPr>
          <w:rFonts w:hint="eastAsia" w:ascii="宋体" w:hAnsi="宋体" w:eastAsia="宋体" w:cs="Times New Roman"/>
          <w:color w:val="auto"/>
          <w:sz w:val="24"/>
          <w:szCs w:val="21"/>
          <w:highlight w:val="white"/>
        </w:rPr>
        <w:t xml:space="preserve">自愿组成联合体，参加</w:t>
      </w:r>
      <w:r>
        <w:rPr>
          <w:rFonts w:hint="eastAsia" w:ascii="宋体" w:hAnsi="宋体" w:eastAsia="宋体" w:cs="Times New Roman"/>
          <w:color w:val="auto"/>
          <w:sz w:val="24"/>
          <w:szCs w:val="24"/>
          <w:highlight w:val="white"/>
        </w:rPr>
        <w:t xml:space="preserve">    </w:t>
      </w:r>
      <w:r>
        <w:rPr>
          <w:rFonts w:hint="eastAsia" w:ascii="宋体" w:hAnsi="宋体" w:eastAsia="宋体" w:cs="Times New Roman"/>
          <w:color w:val="auto"/>
          <w:sz w:val="24"/>
          <w:szCs w:val="21"/>
          <w:highlight w:val="white"/>
        </w:rPr>
        <w:t xml:space="preserve">组织的</w:t>
      </w:r>
      <w:r>
        <w:rPr>
          <w:rFonts w:hint="eastAsia" w:ascii="宋体" w:hAnsi="宋体" w:eastAsia="宋体" w:cs="Times New Roman"/>
          <w:color w:val="auto"/>
          <w:sz w:val="24"/>
          <w:szCs w:val="24"/>
          <w:highlight w:val="white"/>
          <w:u w:val="single"/>
        </w:rPr>
        <w:t xml:space="preserve">（项目名称）</w:t>
      </w:r>
      <w:r>
        <w:rPr>
          <w:rFonts w:hint="eastAsia" w:ascii="宋体" w:hAnsi="宋体" w:eastAsia="宋体" w:cs="Times New Roman"/>
          <w:color w:val="auto"/>
          <w:sz w:val="24"/>
          <w:szCs w:val="24"/>
          <w:highlight w:val="white"/>
        </w:rPr>
        <w:t xml:space="preserve">（项目编号：</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，分包号：</w:t>
      </w:r>
      <w:r>
        <w:rPr>
          <w:rFonts w:hint="eastAsia" w:ascii="宋体" w:hAnsi="宋体" w:eastAsia="宋体" w:cs="Times New Roman"/>
          <w:color w:val="auto"/>
          <w:sz w:val="24"/>
          <w:szCs w:val="24"/>
          <w:highlight w:val="white"/>
          <w:u w:val="single"/>
        </w:rPr>
        <w:t xml:space="preserve">      </w:t>
      </w:r>
      <w:r>
        <w:rPr>
          <w:rFonts w:hint="eastAsia"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1"/>
          <w:highlight w:val="white"/>
        </w:rPr>
        <w:t xml:space="preserve">的政府采购活动，我联合体指定</w:t>
      </w:r>
      <w:r>
        <w:rPr>
          <w:rFonts w:hint="eastAsia" w:ascii="宋体" w:hAnsi="宋体" w:eastAsia="宋体" w:cs="Times New Roman"/>
          <w:color w:val="auto"/>
          <w:sz w:val="24"/>
          <w:szCs w:val="21"/>
          <w:highlight w:val="white"/>
          <w:u w:val="single"/>
        </w:rPr>
        <w:t xml:space="preserve">（供应商*）</w:t>
      </w:r>
      <w:r>
        <w:rPr>
          <w:rFonts w:hint="eastAsia" w:ascii="宋体" w:hAnsi="宋体" w:eastAsia="宋体" w:cs="Times New Roman"/>
          <w:color w:val="auto"/>
          <w:sz w:val="24"/>
          <w:szCs w:val="21"/>
          <w:highlight w:val="white"/>
        </w:rPr>
        <w:t xml:space="preserve">为牵头单位（牵头单位必须为联合体成员）。</w:t>
      </w:r>
      <w:r>
        <w:rPr>
          <w:color w:val="auto"/>
          <w:highlight w:val="white"/>
        </w:rPr>
      </w:r>
      <w:r/>
    </w:p>
    <w:p>
      <w:pPr>
        <w:ind w:firstLine="480"/>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t xml:space="preserve">2</w:t>
      </w:r>
      <w:r>
        <w:rPr>
          <w:rFonts w:hint="eastAsia" w:ascii="宋体" w:hAnsi="宋体" w:eastAsia="宋体" w:cs="Times New Roman"/>
          <w:color w:val="auto"/>
          <w:sz w:val="24"/>
          <w:szCs w:val="21"/>
          <w:highlight w:val="white"/>
        </w:rPr>
        <w:t xml:space="preserve">、若我们联合中标、成交，</w:t>
      </w:r>
      <w:r>
        <w:rPr>
          <w:rFonts w:hint="eastAsia" w:ascii="宋体" w:hAnsi="宋体" w:eastAsia="宋体" w:cs="Times New Roman"/>
          <w:color w:val="auto"/>
          <w:sz w:val="24"/>
          <w:szCs w:val="21"/>
          <w:highlight w:val="white"/>
          <w:u w:val="single"/>
        </w:rPr>
        <w:t xml:space="preserve">（供应商单位</w:t>
      </w:r>
      <w:r>
        <w:rPr>
          <w:rFonts w:ascii="宋体" w:hAnsi="宋体" w:eastAsia="宋体" w:cs="Times New Roman"/>
          <w:color w:val="auto"/>
          <w:sz w:val="24"/>
          <w:szCs w:val="21"/>
          <w:highlight w:val="white"/>
          <w:u w:val="single"/>
        </w:rPr>
        <w:t xml:space="preserve">1</w:t>
      </w:r>
      <w:r>
        <w:rPr>
          <w:rFonts w:hint="eastAsia" w:ascii="宋体" w:hAnsi="宋体" w:eastAsia="宋体" w:cs="Times New Roman"/>
          <w:color w:val="auto"/>
          <w:sz w:val="24"/>
          <w:szCs w:val="21"/>
          <w:highlight w:val="white"/>
          <w:u w:val="single"/>
        </w:rPr>
        <w:t xml:space="preserve">全称）</w:t>
      </w:r>
      <w:r>
        <w:rPr>
          <w:rFonts w:hint="eastAsia" w:ascii="宋体" w:hAnsi="宋体" w:eastAsia="宋体" w:cs="Times New Roman"/>
          <w:color w:val="auto"/>
          <w:sz w:val="24"/>
          <w:szCs w:val="21"/>
          <w:highlight w:val="white"/>
        </w:rPr>
        <w:t xml:space="preserve">实施项目中</w:t>
      </w:r>
      <w:r>
        <w:rPr>
          <w:rFonts w:hint="eastAsia" w:ascii="宋体" w:hAnsi="宋体" w:eastAsia="宋体" w:cs="Times New Roman"/>
          <w:color w:val="auto"/>
          <w:sz w:val="24"/>
          <w:szCs w:val="21"/>
          <w:highlight w:val="white"/>
          <w:u w:val="single"/>
        </w:rPr>
        <w:t xml:space="preserve">（工作内容）</w:t>
      </w:r>
      <w:r>
        <w:rPr>
          <w:rFonts w:hint="eastAsia" w:ascii="宋体" w:hAnsi="宋体" w:eastAsia="宋体" w:cs="Times New Roman"/>
          <w:color w:val="auto"/>
          <w:sz w:val="24"/>
          <w:szCs w:val="21"/>
          <w:highlight w:val="white"/>
        </w:rPr>
        <w:t xml:space="preserve">部分工作，并承担相应的责任。</w:t>
      </w:r>
      <w:r>
        <w:rPr>
          <w:rFonts w:hint="eastAsia" w:ascii="宋体" w:hAnsi="宋体" w:eastAsia="宋体" w:cs="Times New Roman"/>
          <w:color w:val="auto"/>
          <w:sz w:val="24"/>
          <w:szCs w:val="21"/>
          <w:highlight w:val="white"/>
          <w:u w:val="single"/>
        </w:rPr>
        <w:t xml:space="preserve">（供应商单位</w:t>
      </w:r>
      <w:r>
        <w:rPr>
          <w:rFonts w:ascii="宋体" w:hAnsi="宋体" w:eastAsia="宋体" w:cs="Times New Roman"/>
          <w:color w:val="auto"/>
          <w:sz w:val="24"/>
          <w:szCs w:val="21"/>
          <w:highlight w:val="white"/>
          <w:u w:val="single"/>
        </w:rPr>
        <w:t xml:space="preserve">2</w:t>
      </w:r>
      <w:r>
        <w:rPr>
          <w:rFonts w:hint="eastAsia" w:ascii="宋体" w:hAnsi="宋体" w:eastAsia="宋体" w:cs="Times New Roman"/>
          <w:color w:val="auto"/>
          <w:sz w:val="24"/>
          <w:szCs w:val="21"/>
          <w:highlight w:val="white"/>
          <w:u w:val="single"/>
        </w:rPr>
        <w:t xml:space="preserve">全称）</w:t>
      </w:r>
      <w:r>
        <w:rPr>
          <w:rFonts w:hint="eastAsia" w:ascii="宋体" w:hAnsi="宋体" w:eastAsia="宋体" w:cs="Times New Roman"/>
          <w:color w:val="auto"/>
          <w:sz w:val="24"/>
          <w:szCs w:val="21"/>
          <w:highlight w:val="white"/>
        </w:rPr>
        <w:t xml:space="preserve">实施项目中</w:t>
      </w:r>
      <w:r>
        <w:rPr>
          <w:rFonts w:hint="eastAsia" w:ascii="宋体" w:hAnsi="宋体" w:eastAsia="宋体" w:cs="Times New Roman"/>
          <w:color w:val="auto"/>
          <w:sz w:val="24"/>
          <w:szCs w:val="21"/>
          <w:highlight w:val="white"/>
          <w:u w:val="single"/>
        </w:rPr>
        <w:t xml:space="preserve">（工作内容）</w:t>
      </w:r>
      <w:r>
        <w:rPr>
          <w:rFonts w:hint="eastAsia" w:ascii="宋体" w:hAnsi="宋体" w:eastAsia="宋体" w:cs="Times New Roman"/>
          <w:color w:val="auto"/>
          <w:sz w:val="24"/>
          <w:szCs w:val="21"/>
          <w:highlight w:val="white"/>
        </w:rPr>
        <w:t xml:space="preserve">部分工作，并承担相应的责任……。（注：联合体中各供应商都应明示所承担的工作和相应的责任）。</w:t>
      </w:r>
      <w:r>
        <w:rPr>
          <w:color w:val="auto"/>
          <w:highlight w:val="white"/>
        </w:rPr>
      </w:r>
      <w:r/>
    </w:p>
    <w:p>
      <w:pPr>
        <w:ind w:firstLine="480"/>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t xml:space="preserve">3</w:t>
      </w:r>
      <w:r>
        <w:rPr>
          <w:rFonts w:hint="eastAsia" w:ascii="宋体" w:hAnsi="宋体" w:eastAsia="宋体" w:cs="Times New Roman"/>
          <w:color w:val="auto"/>
          <w:sz w:val="24"/>
          <w:szCs w:val="21"/>
          <w:highlight w:val="white"/>
        </w:rPr>
        <w:t xml:space="preserve">、其中</w:t>
      </w:r>
      <w:r>
        <w:rPr>
          <w:rFonts w:ascii="宋体" w:hAnsi="宋体" w:eastAsia="宋体" w:cs="Times New Roman"/>
          <w:color w:val="auto"/>
          <w:sz w:val="24"/>
          <w:szCs w:val="21"/>
          <w:highlight w:val="white"/>
          <w:u w:val="single"/>
        </w:rPr>
        <w:t xml:space="preserve">      </w:t>
      </w:r>
      <w:r>
        <w:rPr>
          <w:rFonts w:hint="eastAsia" w:ascii="宋体" w:hAnsi="宋体" w:eastAsia="宋体" w:cs="Times New Roman"/>
          <w:color w:val="auto"/>
          <w:sz w:val="24"/>
          <w:szCs w:val="21"/>
          <w:highlight w:val="white"/>
        </w:rPr>
        <w:t xml:space="preserve">（小型、微型企业/残疾人福利性单位/监狱企业全称）为</w:t>
      </w:r>
      <w:r>
        <w:rPr>
          <w:rFonts w:ascii="宋体" w:hAnsi="宋体" w:eastAsia="宋体" w:cs="Times New Roman"/>
          <w:color w:val="auto"/>
          <w:sz w:val="24"/>
          <w:szCs w:val="21"/>
          <w:highlight w:val="white"/>
          <w:u w:val="single"/>
        </w:rPr>
        <w:t xml:space="preserve">    </w:t>
      </w:r>
      <w:r>
        <w:rPr>
          <w:rFonts w:hint="eastAsia" w:ascii="宋体" w:hAnsi="宋体" w:eastAsia="宋体" w:cs="Times New Roman"/>
          <w:color w:val="auto"/>
          <w:sz w:val="24"/>
          <w:szCs w:val="21"/>
          <w:highlight w:val="whit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white"/>
          <w:u w:val="single"/>
        </w:rPr>
        <w:t xml:space="preserve"> </w:t>
      </w:r>
      <w:r>
        <w:rPr>
          <w:rFonts w:hint="eastAsia" w:ascii="宋体" w:hAnsi="宋体" w:eastAsia="宋体" w:cs="Times New Roman"/>
          <w:color w:val="auto"/>
          <w:sz w:val="24"/>
          <w:szCs w:val="21"/>
          <w:highlight w:val="white"/>
          <w:u w:val="single"/>
        </w:rPr>
        <w:t xml:space="preserve">  </w:t>
      </w:r>
      <w:r>
        <w:rPr>
          <w:rFonts w:ascii="宋体" w:hAnsi="宋体" w:eastAsia="宋体" w:cs="Times New Roman"/>
          <w:color w:val="auto"/>
          <w:sz w:val="24"/>
          <w:szCs w:val="21"/>
          <w:highlight w:val="white"/>
          <w:u w:val="single"/>
        </w:rPr>
        <w:t xml:space="preserve"> </w:t>
      </w:r>
      <w:r>
        <w:rPr>
          <w:rFonts w:ascii="宋体" w:hAnsi="宋体" w:eastAsia="宋体" w:cs="Times New Roman"/>
          <w:color w:val="auto"/>
          <w:sz w:val="24"/>
          <w:szCs w:val="21"/>
          <w:highlight w:val="white"/>
        </w:rPr>
        <w:t xml:space="preserve">%</w:t>
      </w:r>
      <w:r>
        <w:rPr>
          <w:rFonts w:hint="eastAsia" w:ascii="宋体" w:hAnsi="宋体" w:eastAsia="宋体" w:cs="Times New Roman"/>
          <w:color w:val="auto"/>
          <w:sz w:val="24"/>
          <w:szCs w:val="21"/>
          <w:highlight w:val="white"/>
        </w:rPr>
        <w:t xml:space="preserve">。（可选）</w:t>
      </w:r>
      <w:r>
        <w:rPr>
          <w:color w:val="auto"/>
          <w:highlight w:val="white"/>
        </w:rPr>
      </w:r>
      <w:r/>
    </w:p>
    <w:p>
      <w:pPr>
        <w:ind w:firstLine="480"/>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r>
      <w:r>
        <w:rPr>
          <w:color w:val="auto"/>
          <w:highlight w:val="white"/>
        </w:rPr>
      </w:r>
      <w:r/>
    </w:p>
    <w:p>
      <w:pPr>
        <w:ind w:firstLine="480"/>
        <w:spacing w:line="500" w:lineRule="exact"/>
        <w:rPr>
          <w:rFonts w:ascii="宋体" w:hAnsi="宋体" w:eastAsia="宋体" w:cs="Times New Roman"/>
          <w:color w:val="auto"/>
          <w:sz w:val="24"/>
          <w:szCs w:val="21"/>
          <w:highlight w:val="white"/>
        </w:rPr>
      </w:pPr>
      <w:r>
        <w:rPr>
          <w:rFonts w:ascii="宋体" w:hAnsi="宋体" w:eastAsia="宋体" w:cs="Times New Roman"/>
          <w:color w:val="auto"/>
          <w:sz w:val="24"/>
          <w:szCs w:val="21"/>
          <w:highlight w:val="white"/>
        </w:rPr>
        <w:t xml:space="preserve">                   </w:t>
      </w:r>
      <w:r>
        <w:rPr>
          <w:rFonts w:hint="eastAsia" w:ascii="宋体" w:hAnsi="宋体" w:eastAsia="宋体" w:cs="Times New Roman"/>
          <w:color w:val="auto"/>
          <w:sz w:val="24"/>
          <w:szCs w:val="21"/>
          <w:highlight w:val="white"/>
        </w:rPr>
        <w:t xml:space="preserve">                       </w:t>
      </w:r>
      <w:r>
        <w:rPr>
          <w:color w:val="auto"/>
          <w:highlight w:val="white"/>
        </w:rPr>
      </w:r>
      <w:r/>
    </w:p>
    <w:p>
      <w:pPr>
        <w:ind w:firstLine="480"/>
        <w:spacing w:line="360" w:lineRule="auto"/>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供应商1全称（公章）：</w:t>
      </w:r>
      <w:r>
        <w:rPr>
          <w:rFonts w:ascii="宋体" w:hAnsi="宋体" w:eastAsia="宋体" w:cs="Times New Roman"/>
          <w:color w:val="auto"/>
          <w:sz w:val="24"/>
          <w:szCs w:val="21"/>
          <w:highlight w:val="white"/>
        </w:rPr>
        <w:t xml:space="preserve">     </w:t>
      </w:r>
      <w:r>
        <w:rPr>
          <w:color w:val="auto"/>
          <w:highlight w:val="white"/>
        </w:rPr>
      </w:r>
      <w:r/>
    </w:p>
    <w:p>
      <w:pPr>
        <w:ind w:firstLine="480"/>
        <w:spacing w:line="360" w:lineRule="auto"/>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法定代表人</w:t>
      </w:r>
      <w:r>
        <w:rPr>
          <w:rFonts w:ascii="宋体" w:hAnsi="宋体" w:eastAsia="宋体" w:cs="Times New Roman"/>
          <w:color w:val="auto"/>
          <w:sz w:val="24"/>
          <w:szCs w:val="21"/>
          <w:highlight w:val="white"/>
        </w:rPr>
        <w:t xml:space="preserve">（单位负责人）</w:t>
      </w:r>
      <w:r>
        <w:rPr>
          <w:rFonts w:hint="eastAsia" w:ascii="宋体" w:hAnsi="宋体" w:eastAsia="宋体" w:cs="Times New Roman"/>
          <w:color w:val="auto"/>
          <w:sz w:val="24"/>
          <w:szCs w:val="21"/>
          <w:highlight w:val="white"/>
        </w:rPr>
        <w:t xml:space="preserve">或委托代理人（签字或盖章）：</w:t>
      </w:r>
      <w:r>
        <w:rPr>
          <w:rFonts w:ascii="宋体" w:hAnsi="宋体" w:eastAsia="宋体" w:cs="Times New Roman"/>
          <w:color w:val="auto"/>
          <w:sz w:val="24"/>
          <w:szCs w:val="21"/>
          <w:highlight w:val="white"/>
        </w:rPr>
        <w:t xml:space="preserve">  </w:t>
      </w:r>
      <w:r>
        <w:rPr>
          <w:color w:val="auto"/>
          <w:highlight w:val="white"/>
        </w:rPr>
      </w:r>
      <w:r/>
    </w:p>
    <w:p>
      <w:pPr>
        <w:ind w:firstLine="480"/>
        <w:spacing w:line="360" w:lineRule="auto"/>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日期：     年   月   日</w:t>
      </w:r>
      <w:r>
        <w:rPr>
          <w:color w:val="auto"/>
          <w:highlight w:val="white"/>
        </w:rPr>
      </w:r>
      <w:r/>
    </w:p>
    <w:p>
      <w:pPr>
        <w:ind w:firstLine="480"/>
        <w:spacing w:line="360" w:lineRule="auto"/>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360" w:lineRule="auto"/>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供应商2全称（公章）：</w:t>
      </w:r>
      <w:r>
        <w:rPr>
          <w:rFonts w:ascii="宋体" w:hAnsi="宋体" w:eastAsia="宋体" w:cs="Times New Roman"/>
          <w:color w:val="auto"/>
          <w:sz w:val="24"/>
          <w:szCs w:val="21"/>
          <w:highlight w:val="white"/>
        </w:rPr>
        <w:t xml:space="preserve">     </w:t>
      </w:r>
      <w:r>
        <w:rPr>
          <w:color w:val="auto"/>
          <w:highlight w:val="white"/>
        </w:rPr>
      </w:r>
      <w:r/>
    </w:p>
    <w:p>
      <w:pPr>
        <w:ind w:firstLine="480"/>
        <w:spacing w:line="360" w:lineRule="auto"/>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法定代表人</w:t>
      </w:r>
      <w:r>
        <w:rPr>
          <w:rFonts w:ascii="宋体" w:hAnsi="宋体" w:eastAsia="宋体" w:cs="Times New Roman"/>
          <w:color w:val="auto"/>
          <w:sz w:val="24"/>
          <w:szCs w:val="21"/>
          <w:highlight w:val="white"/>
        </w:rPr>
        <w:t xml:space="preserve">（单位负责人）</w:t>
      </w:r>
      <w:r>
        <w:rPr>
          <w:rFonts w:hint="eastAsia" w:ascii="宋体" w:hAnsi="宋体" w:eastAsia="宋体" w:cs="Times New Roman"/>
          <w:color w:val="auto"/>
          <w:sz w:val="24"/>
          <w:szCs w:val="21"/>
          <w:highlight w:val="white"/>
        </w:rPr>
        <w:t xml:space="preserve">或委托代理人（签字或盖章）：</w:t>
      </w:r>
      <w:r>
        <w:rPr>
          <w:rFonts w:ascii="宋体" w:hAnsi="宋体" w:eastAsia="宋体" w:cs="Times New Roman"/>
          <w:color w:val="auto"/>
          <w:sz w:val="24"/>
          <w:szCs w:val="21"/>
          <w:highlight w:val="white"/>
        </w:rPr>
        <w:t xml:space="preserve">  </w:t>
      </w:r>
      <w:r>
        <w:rPr>
          <w:color w:val="auto"/>
          <w:highlight w:val="white"/>
        </w:rPr>
      </w:r>
      <w:r/>
    </w:p>
    <w:p>
      <w:pPr>
        <w:ind w:firstLine="480"/>
        <w:spacing w:line="360" w:lineRule="auto"/>
        <w:rPr>
          <w:rFonts w:ascii="宋体" w:hAnsi="宋体" w:eastAsia="宋体" w:cs="Times New Roman"/>
          <w:color w:val="auto"/>
          <w:sz w:val="24"/>
          <w:szCs w:val="21"/>
          <w:highlight w:val="white"/>
        </w:rPr>
      </w:pPr>
      <w:r>
        <w:rPr>
          <w:rFonts w:hint="eastAsia" w:ascii="宋体" w:hAnsi="宋体" w:eastAsia="宋体" w:cs="Times New Roman"/>
          <w:color w:val="auto"/>
          <w:sz w:val="24"/>
          <w:szCs w:val="21"/>
          <w:highlight w:val="white"/>
        </w:rPr>
        <w:t xml:space="preserve">日期：     年   月   日</w:t>
      </w:r>
      <w:r>
        <w:rPr>
          <w:color w:val="auto"/>
          <w:highlight w:val="white"/>
        </w:rPr>
      </w:r>
      <w:r/>
    </w:p>
    <w:p>
      <w:pPr>
        <w:ind w:firstLine="480"/>
        <w:spacing w:line="360" w:lineRule="auto"/>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w:t>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500" w:lineRule="exact"/>
        <w:rPr>
          <w:color w:val="auto"/>
          <w:highlight w:val="white"/>
        </w:rPr>
      </w:pPr>
      <w:r>
        <w:rPr>
          <w:rFonts w:hint="eastAsia" w:ascii="宋体" w:hAnsi="宋体" w:eastAsia="宋体" w:cs="Times New Roman"/>
          <w:color w:val="auto"/>
          <w:sz w:val="24"/>
          <w:szCs w:val="21"/>
          <w:highlight w:val="white"/>
        </w:rPr>
        <w:t xml:space="preserve">备注：本招标文件中要求加盖公章的内容，仅需加盖牵头单位的公章。</w:t>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十四、投标分项报价表（分包号：**）</w:t>
      </w:r>
      <w:r>
        <w:rPr>
          <w:color w:val="auto"/>
          <w:highlight w:val="white"/>
        </w:rPr>
      </w:r>
      <w:r/>
    </w:p>
    <w:p>
      <w:pPr>
        <w:jc w:val="center"/>
        <w:spacing w:line="360" w:lineRule="auto"/>
        <w:tabs>
          <w:tab w:val="left" w:pos="360" w:leader="none"/>
        </w:tabs>
        <w:rPr>
          <w:rFonts w:ascii="黑体" w:hAnsi="黑体" w:eastAsia="黑体" w:cs="宋体"/>
          <w:bCs/>
          <w:color w:val="auto"/>
          <w:sz w:val="36"/>
          <w:szCs w:val="28"/>
          <w:highlight w:val="white"/>
        </w:rPr>
      </w:pPr>
      <w:r>
        <w:rPr>
          <w:rFonts w:hint="eastAsia" w:ascii="黑体" w:hAnsi="黑体" w:eastAsia="黑体" w:cs="宋体"/>
          <w:bCs/>
          <w:color w:val="auto"/>
          <w:sz w:val="36"/>
          <w:szCs w:val="28"/>
          <w:highlight w:val="white"/>
        </w:rPr>
        <w:t xml:space="preserve">投标分项报价表</w:t>
      </w:r>
      <w:r>
        <w:rPr>
          <w:color w:val="auto"/>
          <w:highlight w:val="white"/>
        </w:rPr>
      </w:r>
      <w:r/>
    </w:p>
    <w:p>
      <w:pPr>
        <w:jc w:val="left"/>
        <w:spacing w:line="360" w:lineRule="auto"/>
        <w:rPr>
          <w:rFonts w:ascii="宋体" w:hAnsi="宋体" w:eastAsia="宋体" w:cs="Times New Roman"/>
          <w:bCs/>
          <w:color w:val="auto"/>
          <w:sz w:val="24"/>
          <w:szCs w:val="24"/>
          <w:highlight w:val="white"/>
        </w:rPr>
      </w:pPr>
      <w:r>
        <w:rPr>
          <w:rFonts w:hint="eastAsia" w:ascii="宋体" w:hAnsi="宋体" w:eastAsia="宋体" w:cs="方正仿宋_GBK"/>
          <w:color w:val="auto"/>
          <w:sz w:val="24"/>
          <w:szCs w:val="24"/>
          <w:highlight w:val="white"/>
        </w:rPr>
        <w:t xml:space="preserve">项目名称：      项目编号：      分包号：</w:t>
      </w:r>
      <w:r>
        <w:rPr>
          <w:rFonts w:ascii="宋体" w:hAnsi="宋体" w:eastAsia="宋体" w:cs="Times New Roman"/>
          <w:bCs/>
          <w:color w:val="auto"/>
          <w:sz w:val="24"/>
          <w:szCs w:val="24"/>
          <w:highlight w:val="white"/>
        </w:rPr>
        <w:t xml:space="preserve"> </w:t>
      </w:r>
      <w:r>
        <w:rPr>
          <w:color w:val="auto"/>
          <w:highlight w:val="white"/>
        </w:rPr>
      </w:r>
      <w:r/>
    </w:p>
    <w:p>
      <w:pPr>
        <w:jc w:val="right"/>
        <w:spacing w:line="360" w:lineRule="auto"/>
        <w:rPr>
          <w:rFonts w:ascii="宋体" w:hAnsi="宋体" w:eastAsia="宋体" w:cs="Times New Roman"/>
          <w:color w:val="auto"/>
          <w:szCs w:val="24"/>
          <w:highlight w:val="white"/>
        </w:rPr>
      </w:pPr>
      <w:r>
        <w:rPr>
          <w:rFonts w:hint="eastAsia" w:ascii="宋体" w:hAnsi="宋体" w:eastAsia="宋体" w:cs="Times New Roman"/>
          <w:color w:val="auto"/>
          <w:szCs w:val="24"/>
          <w:highlight w:val="white"/>
        </w:rPr>
        <w:t xml:space="preserve">单位：元</w:t>
      </w:r>
      <w:r>
        <w:rPr>
          <w:color w:val="auto"/>
          <w:highlight w:val="white"/>
        </w:rPr>
      </w:r>
      <w:r/>
    </w:p>
    <w:tbl>
      <w:tblPr>
        <w:tblStyle w:val="78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序号</w:t>
            </w:r>
            <w:r>
              <w:rPr>
                <w:color w:val="auto"/>
                <w:highlight w:val="white"/>
              </w:rPr>
            </w:r>
            <w:r/>
          </w:p>
        </w:tc>
        <w:tc>
          <w:tcPr>
            <w:tcW w:w="1756" w:type="dxa"/>
            <w:vAlign w:val="center"/>
            <w:textDirection w:val="lrTb"/>
            <w:noWrap w:val="false"/>
          </w:tcPr>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产品、服务（标的）名称</w:t>
            </w:r>
            <w:r>
              <w:rPr>
                <w:color w:val="auto"/>
                <w:highlight w:val="white"/>
              </w:rPr>
            </w:r>
            <w:r/>
          </w:p>
        </w:tc>
        <w:tc>
          <w:tcPr>
            <w:tcW w:w="1417" w:type="dxa"/>
            <w:vAlign w:val="center"/>
            <w:textDirection w:val="lrTb"/>
            <w:noWrap w:val="false"/>
          </w:tcPr>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分项单位</w:t>
            </w:r>
            <w:r>
              <w:rPr>
                <w:color w:val="auto"/>
                <w:highlight w:val="white"/>
              </w:rPr>
            </w:r>
            <w:r/>
          </w:p>
        </w:tc>
        <w:tc>
          <w:tcPr>
            <w:tcW w:w="993" w:type="dxa"/>
            <w:vAlign w:val="center"/>
            <w:textDirection w:val="lrTb"/>
            <w:noWrap w:val="false"/>
          </w:tcPr>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数量</w:t>
            </w:r>
            <w:r>
              <w:rPr>
                <w:color w:val="auto"/>
                <w:highlight w:val="white"/>
              </w:rPr>
            </w:r>
            <w:r/>
          </w:p>
        </w:tc>
        <w:tc>
          <w:tcPr>
            <w:tcW w:w="1093" w:type="dxa"/>
            <w:vAlign w:val="center"/>
            <w:textDirection w:val="lrTb"/>
            <w:noWrap w:val="false"/>
          </w:tcPr>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单价</w:t>
            </w:r>
            <w:r>
              <w:rPr>
                <w:color w:val="auto"/>
                <w:highlight w:val="white"/>
              </w:rPr>
            </w:r>
            <w:r/>
          </w:p>
        </w:tc>
        <w:tc>
          <w:tcPr>
            <w:tcW w:w="2350" w:type="dxa"/>
            <w:vAlign w:val="center"/>
            <w:textDirection w:val="lrTb"/>
            <w:noWrap w:val="false"/>
          </w:tcPr>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单项</w:t>
            </w:r>
            <w:r>
              <w:rPr>
                <w:color w:val="auto"/>
                <w:highlight w:val="white"/>
              </w:rPr>
            </w:r>
            <w:r/>
          </w:p>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合计价</w:t>
            </w:r>
            <w:r>
              <w:rPr>
                <w:color w:val="auto"/>
                <w:highlight w:val="whit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756"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417"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993"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093"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2350"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756"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417"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993"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093"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2350"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756"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417"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993"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1093"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c>
          <w:tcPr>
            <w:tcW w:w="2350"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auto"/>
                <w:sz w:val="24"/>
                <w:highlight w:val="white"/>
              </w:rPr>
            </w:pPr>
            <w:r>
              <w:rPr>
                <w:rFonts w:hint="eastAsia" w:ascii="宋体" w:hAnsi="宋体"/>
                <w:color w:val="auto"/>
                <w:sz w:val="24"/>
                <w:highlight w:val="white"/>
              </w:rPr>
              <w:t xml:space="preserve">总计（元）</w:t>
            </w:r>
            <w:r>
              <w:rPr>
                <w:color w:val="auto"/>
                <w:highlight w:val="white"/>
              </w:rPr>
            </w:r>
            <w:r/>
          </w:p>
        </w:tc>
        <w:tc>
          <w:tcPr>
            <w:tcW w:w="2350" w:type="dxa"/>
            <w:vAlign w:val="center"/>
            <w:textDirection w:val="lrTb"/>
            <w:noWrap w:val="false"/>
          </w:tcPr>
          <w:p>
            <w:pPr>
              <w:jc w:val="center"/>
              <w:spacing w:line="560" w:lineRule="exact"/>
              <w:rPr>
                <w:rFonts w:ascii="宋体" w:hAnsi="宋体"/>
                <w:color w:val="auto"/>
                <w:sz w:val="24"/>
                <w:highlight w:val="white"/>
              </w:rPr>
            </w:pPr>
            <w:r>
              <w:rPr>
                <w:rFonts w:ascii="宋体" w:hAnsi="宋体"/>
                <w:color w:val="auto"/>
                <w:sz w:val="24"/>
                <w:highlight w:val="white"/>
              </w:rPr>
            </w:r>
            <w:r>
              <w:rPr>
                <w:color w:val="auto"/>
                <w:highlight w:val="white"/>
              </w:rPr>
            </w:r>
            <w:r/>
          </w:p>
        </w:tc>
      </w:tr>
    </w:tbl>
    <w:p>
      <w:pPr>
        <w:ind w:firstLine="420"/>
        <w:spacing w:line="360" w:lineRule="auto"/>
        <w:rPr>
          <w:rFonts w:ascii="Times New Roman" w:hAnsi="Times New Roman" w:eastAsia="宋体" w:cs="Times New Roman"/>
          <w:color w:val="auto"/>
          <w:szCs w:val="24"/>
          <w:highlight w:val="white"/>
        </w:rPr>
      </w:pPr>
      <w:r>
        <w:rPr>
          <w:rFonts w:ascii="Times New Roman" w:hAnsi="Times New Roman" w:eastAsia="宋体" w:cs="Times New Roman"/>
          <w:color w:val="auto"/>
          <w:szCs w:val="24"/>
          <w:highlight w:val="white"/>
        </w:rPr>
      </w:r>
      <w:r>
        <w:rPr>
          <w:color w:val="auto"/>
          <w:highlight w:val="white"/>
        </w:rPr>
      </w:r>
      <w:r/>
    </w:p>
    <w:p>
      <w:pPr>
        <w:ind w:firstLine="420"/>
        <w:spacing w:line="360" w:lineRule="auto"/>
        <w:rPr>
          <w:rFonts w:ascii="Times New Roman" w:hAnsi="Times New Roman" w:eastAsia="宋体" w:cs="Times New Roman"/>
          <w:color w:val="auto"/>
          <w:szCs w:val="24"/>
          <w:highlight w:val="white"/>
        </w:rPr>
      </w:pPr>
      <w:r>
        <w:rPr>
          <w:rFonts w:hint="eastAsia" w:ascii="Times New Roman" w:hAnsi="Times New Roman" w:eastAsia="宋体" w:cs="Times New Roman"/>
          <w:color w:val="auto"/>
          <w:szCs w:val="24"/>
          <w:highlight w:val="white"/>
        </w:rPr>
        <w:t xml:space="preserve">投标人（盖章）：</w:t>
      </w:r>
      <w:r>
        <w:rPr>
          <w:color w:val="auto"/>
          <w:highlight w:val="white"/>
        </w:rPr>
      </w:r>
      <w:r/>
    </w:p>
    <w:p>
      <w:pPr>
        <w:ind w:firstLine="420"/>
        <w:spacing w:line="360" w:lineRule="auto"/>
        <w:rPr>
          <w:rFonts w:ascii="Times New Roman" w:hAnsi="Times New Roman" w:eastAsia="宋体" w:cs="Times New Roman"/>
          <w:color w:val="auto"/>
          <w:szCs w:val="24"/>
          <w:highlight w:val="white"/>
        </w:rPr>
      </w:pPr>
      <w:r>
        <w:rPr>
          <w:rFonts w:hint="eastAsia" w:ascii="Times New Roman" w:hAnsi="Times New Roman" w:eastAsia="宋体" w:cs="Times New Roman"/>
          <w:color w:val="auto"/>
          <w:szCs w:val="24"/>
          <w:highlight w:val="white"/>
        </w:rPr>
        <w:t xml:space="preserve">法定代表人</w:t>
      </w:r>
      <w:r>
        <w:rPr>
          <w:rFonts w:ascii="Times New Roman" w:hAnsi="Times New Roman" w:eastAsia="宋体" w:cs="Times New Roman"/>
          <w:color w:val="auto"/>
          <w:szCs w:val="24"/>
          <w:highlight w:val="white"/>
        </w:rPr>
        <w:t xml:space="preserve">（单位负责人）</w:t>
      </w:r>
      <w:r>
        <w:rPr>
          <w:rFonts w:hint="eastAsia" w:ascii="Times New Roman" w:hAnsi="Times New Roman" w:eastAsia="宋体" w:cs="Times New Roman"/>
          <w:color w:val="auto"/>
          <w:szCs w:val="24"/>
          <w:highlight w:val="white"/>
        </w:rPr>
        <w:t xml:space="preserve">或委托代理人（签字或盖章）：</w:t>
      </w:r>
      <w:r>
        <w:rPr>
          <w:color w:val="auto"/>
          <w:highlight w:val="white"/>
        </w:rPr>
      </w:r>
      <w:r/>
    </w:p>
    <w:p>
      <w:pPr>
        <w:ind w:firstLine="420"/>
        <w:spacing w:line="360" w:lineRule="auto"/>
        <w:rPr>
          <w:rFonts w:ascii="宋体" w:hAnsi="宋体" w:eastAsia="宋体" w:cs="Times New Roman"/>
          <w:color w:val="auto"/>
          <w:szCs w:val="24"/>
          <w:highlight w:val="white"/>
        </w:rPr>
      </w:pPr>
      <w:r>
        <w:rPr>
          <w:rFonts w:hint="eastAsia" w:ascii="Times New Roman" w:hAnsi="Times New Roman" w:eastAsia="宋体" w:cs="Times New Roman"/>
          <w:color w:val="auto"/>
          <w:szCs w:val="24"/>
          <w:highlight w:val="white"/>
        </w:rPr>
        <w:t xml:space="preserve">日期：    年     月     日</w:t>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rFonts w:hint="eastAsia" w:ascii="Arial" w:hAnsi="Arial" w:eastAsia="宋体" w:cs="Arial"/>
          <w:i/>
          <w:iCs/>
          <w:color w:val="auto"/>
          <w:sz w:val="36"/>
          <w:highlight w:val="white"/>
          <w:u w:val="single"/>
        </w:rPr>
        <w:t xml:space="preserve">十五、技术要求响应及偏离表（分包号：**）</w:t>
      </w:r>
      <w:r>
        <w:rPr>
          <w:color w:val="auto"/>
          <w:highlight w:val="white"/>
        </w:rPr>
      </w:r>
      <w:r/>
    </w:p>
    <w:p>
      <w:pPr>
        <w:jc w:val="center"/>
        <w:spacing w:line="360" w:lineRule="auto"/>
        <w:tabs>
          <w:tab w:val="left" w:pos="360" w:leader="none"/>
        </w:tabs>
        <w:rPr>
          <w:rFonts w:ascii="黑体" w:hAnsi="黑体" w:eastAsia="黑体" w:cs="宋体"/>
          <w:bCs/>
          <w:color w:val="auto"/>
          <w:sz w:val="36"/>
          <w:szCs w:val="28"/>
          <w:highlight w:val="white"/>
        </w:rPr>
      </w:pPr>
      <w:r>
        <w:rPr>
          <w:rFonts w:hint="eastAsia" w:ascii="黑体" w:hAnsi="黑体" w:eastAsia="黑体" w:cs="宋体"/>
          <w:bCs/>
          <w:color w:val="auto"/>
          <w:sz w:val="36"/>
          <w:szCs w:val="28"/>
          <w:highlight w:val="white"/>
        </w:rPr>
        <w:t xml:space="preserve">技术要求响应及偏离表</w:t>
      </w:r>
      <w:r>
        <w:rPr>
          <w:color w:val="auto"/>
          <w:highlight w:val="white"/>
        </w:rPr>
      </w:r>
      <w:r/>
    </w:p>
    <w:p>
      <w:pPr>
        <w:jc w:val="left"/>
        <w:spacing w:line="360" w:lineRule="auto"/>
        <w:rPr>
          <w:rFonts w:ascii="Arial" w:hAnsi="Arial" w:eastAsia="宋体" w:cs="Arial"/>
          <w:color w:val="auto"/>
          <w:sz w:val="36"/>
          <w:highlight w:val="white"/>
        </w:rPr>
      </w:pPr>
      <w:r>
        <w:rPr>
          <w:rFonts w:hint="eastAsia" w:ascii="宋体" w:hAnsi="宋体" w:eastAsia="宋体" w:cs="方正仿宋_GBK"/>
          <w:color w:val="auto"/>
          <w:sz w:val="24"/>
          <w:szCs w:val="24"/>
          <w:highlight w:val="white"/>
        </w:rPr>
        <w:t xml:space="preserve">项目名称：      项目编号：      分包号：</w:t>
      </w:r>
      <w:r>
        <w:rPr>
          <w:rFonts w:ascii="宋体" w:hAnsi="宋体" w:eastAsia="宋体" w:cs="Times New Roman"/>
          <w:bCs/>
          <w:color w:val="auto"/>
          <w:sz w:val="24"/>
          <w:szCs w:val="24"/>
          <w:highlight w:val="white"/>
        </w:rPr>
        <w:t xml:space="preserve"> </w:t>
      </w:r>
      <w:r>
        <w:rPr>
          <w:color w:val="auto"/>
          <w:highlight w:val="white"/>
        </w:rPr>
      </w:r>
      <w:r/>
    </w:p>
    <w:tbl>
      <w:tblPr>
        <w:tblStyle w:val="78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序号</w:t>
            </w:r>
            <w:r>
              <w:rPr>
                <w:color w:val="auto"/>
                <w:highlight w:val="white"/>
              </w:rPr>
            </w:r>
            <w:r/>
          </w:p>
        </w:tc>
        <w:tc>
          <w:tcPr>
            <w:tcW w:w="3273"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招标文件要求</w:t>
            </w:r>
            <w:r>
              <w:rPr>
                <w:color w:val="auto"/>
                <w:highlight w:val="white"/>
              </w:rPr>
            </w:r>
            <w:r/>
          </w:p>
        </w:tc>
        <w:tc>
          <w:tcPr>
            <w:tcW w:w="3024"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投标响应情况</w:t>
            </w:r>
            <w:r>
              <w:rPr>
                <w:color w:val="auto"/>
                <w:highlight w:val="white"/>
              </w:rPr>
            </w:r>
            <w:r/>
          </w:p>
        </w:tc>
        <w:tc>
          <w:tcPr>
            <w:tcW w:w="1399"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超出、符合或偏离</w:t>
            </w:r>
            <w:r>
              <w:rPr>
                <w:color w:val="auto"/>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1</w:t>
            </w:r>
            <w:r>
              <w:rPr>
                <w:color w:val="auto"/>
                <w:highlight w:val="white"/>
              </w:rPr>
            </w:r>
            <w:r/>
          </w:p>
        </w:tc>
        <w:tc>
          <w:tcPr>
            <w:tcW w:w="327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2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2</w:t>
            </w:r>
            <w:r>
              <w:rPr>
                <w:color w:val="auto"/>
                <w:highlight w:val="white"/>
              </w:rPr>
            </w:r>
            <w:r/>
          </w:p>
        </w:tc>
        <w:tc>
          <w:tcPr>
            <w:tcW w:w="327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2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3</w:t>
            </w:r>
            <w:r>
              <w:rPr>
                <w:color w:val="auto"/>
                <w:highlight w:val="white"/>
              </w:rPr>
            </w:r>
            <w:r/>
          </w:p>
        </w:tc>
        <w:tc>
          <w:tcPr>
            <w:tcW w:w="327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2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w:t>
            </w:r>
            <w:r>
              <w:rPr>
                <w:color w:val="auto"/>
                <w:highlight w:val="white"/>
              </w:rPr>
            </w:r>
            <w:r/>
          </w:p>
        </w:tc>
        <w:tc>
          <w:tcPr>
            <w:tcW w:w="327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2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bl>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投标人（盖章）：</w:t>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Times New Roman" w:hAnsi="Times New Roman" w:eastAsia="宋体" w:cs="Times New Roman"/>
          <w:color w:val="auto"/>
          <w:sz w:val="24"/>
          <w:szCs w:val="24"/>
          <w:highlight w:val="white"/>
        </w:rPr>
        <w:t xml:space="preserve">或委托代理人（签字或盖章）：</w:t>
      </w:r>
      <w:r>
        <w:rPr>
          <w:color w:val="auto"/>
          <w:highlight w:val="white"/>
        </w:rPr>
      </w:r>
      <w:r/>
    </w:p>
    <w:p>
      <w:pPr>
        <w:ind w:firstLine="480"/>
        <w:spacing w:line="500" w:lineRule="exact"/>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日期：    年     月     日</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iCs/>
          <w:color w:val="auto"/>
          <w:sz w:val="36"/>
          <w:highlight w:val="white"/>
          <w:u w:val="single"/>
        </w:rPr>
        <w:outlineLvl w:val="1"/>
      </w:pPr>
      <w:r>
        <w:rPr>
          <w:color w:val="auto"/>
          <w:highlight w:val="white"/>
        </w:rPr>
      </w:r>
      <w:bookmarkStart w:id="5" w:name="_Hlt26955054"/>
      <w:r>
        <w:rPr>
          <w:color w:val="auto"/>
          <w:highlight w:val="white"/>
        </w:rPr>
      </w:r>
      <w:bookmarkEnd w:id="5"/>
      <w:r>
        <w:rPr>
          <w:rFonts w:hint="eastAsia" w:ascii="Arial" w:hAnsi="Arial" w:eastAsia="宋体" w:cs="Arial"/>
          <w:i/>
          <w:iCs/>
          <w:color w:val="auto"/>
          <w:sz w:val="36"/>
          <w:highlight w:val="white"/>
          <w:u w:val="single"/>
        </w:rPr>
        <w:t xml:space="preserve">十六、商务要求响应及偏离表（分包号：**）</w:t>
      </w:r>
      <w:r>
        <w:rPr>
          <w:color w:val="auto"/>
          <w:highlight w:val="white"/>
        </w:rPr>
      </w:r>
      <w:r/>
    </w:p>
    <w:p>
      <w:pPr>
        <w:jc w:val="center"/>
        <w:spacing w:line="360" w:lineRule="auto"/>
        <w:tabs>
          <w:tab w:val="left" w:pos="360" w:leader="none"/>
        </w:tabs>
        <w:rPr>
          <w:rFonts w:ascii="黑体" w:hAnsi="黑体" w:eastAsia="黑体" w:cs="宋体"/>
          <w:bCs/>
          <w:color w:val="auto"/>
          <w:sz w:val="36"/>
          <w:szCs w:val="28"/>
          <w:highlight w:val="white"/>
        </w:rPr>
      </w:pPr>
      <w:r>
        <w:rPr>
          <w:rFonts w:hint="eastAsia" w:ascii="黑体" w:hAnsi="黑体" w:eastAsia="黑体" w:cs="宋体"/>
          <w:bCs/>
          <w:color w:val="auto"/>
          <w:sz w:val="36"/>
          <w:szCs w:val="28"/>
          <w:highlight w:val="white"/>
        </w:rPr>
        <w:t xml:space="preserve">商务要求响应及偏离表</w:t>
      </w:r>
      <w:r>
        <w:rPr>
          <w:color w:val="auto"/>
          <w:highlight w:val="white"/>
        </w:rPr>
      </w:r>
      <w:r/>
    </w:p>
    <w:p>
      <w:pPr>
        <w:jc w:val="left"/>
        <w:spacing w:line="360" w:lineRule="auto"/>
        <w:rPr>
          <w:color w:val="auto"/>
          <w:highlight w:val="white"/>
        </w:rPr>
      </w:pPr>
      <w:r>
        <w:rPr>
          <w:rFonts w:hint="eastAsia" w:ascii="宋体" w:hAnsi="宋体" w:eastAsia="宋体" w:cs="方正仿宋_GBK"/>
          <w:color w:val="auto"/>
          <w:sz w:val="24"/>
          <w:szCs w:val="24"/>
          <w:highlight w:val="white"/>
        </w:rPr>
        <w:t xml:space="preserve">项目名称：      项目编号：      分包号：</w:t>
      </w:r>
      <w:r>
        <w:rPr>
          <w:rFonts w:ascii="宋体" w:hAnsi="宋体" w:eastAsia="宋体" w:cs="Times New Roman"/>
          <w:bCs/>
          <w:color w:val="auto"/>
          <w:sz w:val="24"/>
          <w:szCs w:val="24"/>
          <w:highlight w:val="white"/>
        </w:rPr>
        <w:t xml:space="preserve"> </w:t>
      </w:r>
      <w:r>
        <w:rPr>
          <w:color w:val="auto"/>
          <w:highlight w:val="white"/>
        </w:rPr>
      </w:r>
      <w:r/>
    </w:p>
    <w:tbl>
      <w:tblPr>
        <w:tblStyle w:val="78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white"/>
              </w:rPr>
            </w:pPr>
            <w:r>
              <w:rPr>
                <w:color w:val="auto"/>
                <w:highlight w:val="white"/>
              </w:rPr>
            </w:r>
            <w:bookmarkStart w:id="6" w:name="_Hlt26955064"/>
            <w:r>
              <w:rPr>
                <w:color w:val="auto"/>
                <w:highlight w:val="white"/>
              </w:rPr>
            </w:r>
            <w:bookmarkEnd w:id="6"/>
            <w:r>
              <w:rPr>
                <w:color w:val="auto"/>
                <w:highlight w:val="white"/>
              </w:rPr>
            </w:r>
            <w:bookmarkStart w:id="7" w:name="_Hlt24879081"/>
            <w:r>
              <w:rPr>
                <w:color w:val="auto"/>
                <w:highlight w:val="white"/>
              </w:rPr>
            </w:r>
            <w:bookmarkEnd w:id="7"/>
            <w:r>
              <w:rPr>
                <w:color w:val="auto"/>
                <w:highlight w:val="white"/>
              </w:rPr>
            </w:r>
            <w:bookmarkStart w:id="8" w:name="_Hlt26671343"/>
            <w:r>
              <w:rPr>
                <w:color w:val="auto"/>
                <w:highlight w:val="white"/>
              </w:rPr>
            </w:r>
            <w:bookmarkEnd w:id="8"/>
            <w:r>
              <w:rPr>
                <w:color w:val="auto"/>
                <w:highlight w:val="white"/>
              </w:rPr>
            </w:r>
            <w:bookmarkStart w:id="9" w:name="_Hlt26955056"/>
            <w:r>
              <w:rPr>
                <w:color w:val="auto"/>
                <w:highlight w:val="white"/>
              </w:rPr>
            </w:r>
            <w:bookmarkEnd w:id="9"/>
            <w:r>
              <w:rPr>
                <w:color w:val="auto"/>
                <w:highlight w:val="white"/>
              </w:rPr>
            </w:r>
            <w:bookmarkStart w:id="10" w:name="_Hlt26609391"/>
            <w:r>
              <w:rPr>
                <w:color w:val="auto"/>
                <w:highlight w:val="white"/>
              </w:rPr>
            </w:r>
            <w:bookmarkEnd w:id="10"/>
            <w:r>
              <w:rPr>
                <w:color w:val="auto"/>
                <w:highlight w:val="white"/>
              </w:rPr>
            </w:r>
            <w:bookmarkStart w:id="11" w:name="_Hlt26671372"/>
            <w:r>
              <w:rPr>
                <w:color w:val="auto"/>
                <w:highlight w:val="white"/>
              </w:rPr>
            </w:r>
            <w:bookmarkEnd w:id="11"/>
            <w:r>
              <w:rPr>
                <w:color w:val="auto"/>
                <w:highlight w:val="white"/>
              </w:rPr>
            </w:r>
            <w:bookmarkStart w:id="12" w:name="_Hlt26580838"/>
            <w:r>
              <w:rPr>
                <w:color w:val="auto"/>
                <w:highlight w:val="white"/>
              </w:rPr>
            </w:r>
            <w:bookmarkEnd w:id="12"/>
            <w:r>
              <w:rPr>
                <w:color w:val="auto"/>
                <w:highlight w:val="white"/>
              </w:rPr>
            </w:r>
            <w:bookmarkStart w:id="13" w:name="_Hlt26782999"/>
            <w:r>
              <w:rPr>
                <w:color w:val="auto"/>
                <w:highlight w:val="white"/>
              </w:rPr>
            </w:r>
            <w:bookmarkEnd w:id="13"/>
            <w:r>
              <w:rPr>
                <w:rFonts w:hint="eastAsia" w:ascii="宋体" w:hAnsi="宋体" w:eastAsia="宋体" w:cs="Times New Roman"/>
                <w:color w:val="auto"/>
                <w:sz w:val="24"/>
                <w:szCs w:val="24"/>
                <w:highlight w:val="white"/>
              </w:rPr>
              <w:t xml:space="preserve">序号</w:t>
            </w:r>
            <w:r>
              <w:rPr>
                <w:color w:val="auto"/>
                <w:highlight w:val="white"/>
              </w:rPr>
            </w:r>
            <w:r/>
          </w:p>
        </w:tc>
        <w:tc>
          <w:tcPr>
            <w:tcW w:w="3263"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招标文件要求</w:t>
            </w:r>
            <w:r>
              <w:rPr>
                <w:color w:val="auto"/>
                <w:highlight w:val="white"/>
              </w:rPr>
            </w:r>
            <w:r/>
          </w:p>
        </w:tc>
        <w:tc>
          <w:tcPr>
            <w:tcW w:w="3034"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投标响应情况</w:t>
            </w:r>
            <w:r>
              <w:rPr>
                <w:color w:val="auto"/>
                <w:highlight w:val="white"/>
              </w:rPr>
            </w:r>
            <w:r/>
          </w:p>
        </w:tc>
        <w:tc>
          <w:tcPr>
            <w:tcW w:w="1391"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超出、符合或偏离</w:t>
            </w:r>
            <w:r>
              <w:rPr>
                <w:color w:val="auto"/>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1</w:t>
            </w:r>
            <w:r>
              <w:rPr>
                <w:color w:val="auto"/>
                <w:highlight w:val="white"/>
              </w:rPr>
            </w:r>
            <w:r/>
          </w:p>
        </w:tc>
        <w:tc>
          <w:tcPr>
            <w:tcW w:w="326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2</w:t>
            </w:r>
            <w:r>
              <w:rPr>
                <w:color w:val="auto"/>
                <w:highlight w:val="white"/>
              </w:rPr>
            </w:r>
            <w:r/>
          </w:p>
        </w:tc>
        <w:tc>
          <w:tcPr>
            <w:tcW w:w="326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3</w:t>
            </w:r>
            <w:r>
              <w:rPr>
                <w:color w:val="auto"/>
                <w:highlight w:val="white"/>
              </w:rPr>
            </w:r>
            <w:r/>
          </w:p>
        </w:tc>
        <w:tc>
          <w:tcPr>
            <w:tcW w:w="326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w:t>
            </w:r>
            <w:r>
              <w:rPr>
                <w:color w:val="auto"/>
                <w:highlight w:val="white"/>
              </w:rPr>
            </w:r>
            <w:r/>
          </w:p>
        </w:tc>
        <w:tc>
          <w:tcPr>
            <w:tcW w:w="3263"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30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9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bl>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投标人（盖章）：</w:t>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Times New Roman" w:hAnsi="Times New Roman" w:eastAsia="宋体" w:cs="Times New Roman"/>
          <w:color w:val="auto"/>
          <w:sz w:val="24"/>
          <w:szCs w:val="24"/>
          <w:highlight w:val="white"/>
        </w:rPr>
        <w:t xml:space="preserve">或委托代理人（签字或盖章）：</w:t>
      </w:r>
      <w:r>
        <w:rPr>
          <w:color w:val="auto"/>
          <w:highlight w:val="white"/>
        </w:rPr>
      </w:r>
      <w:r/>
    </w:p>
    <w:p>
      <w:pPr>
        <w:ind w:firstLine="480"/>
        <w:spacing w:line="500" w:lineRule="exact"/>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日期：    年     月     日</w:t>
      </w:r>
      <w:r>
        <w:rPr>
          <w:color w:val="auto"/>
          <w:highlight w:val="white"/>
        </w:rPr>
      </w:r>
      <w:r/>
    </w:p>
    <w:p>
      <w:pPr>
        <w:rPr>
          <w:color w:val="auto"/>
          <w:highlight w:val="white"/>
        </w:rPr>
      </w:pPr>
      <w:r>
        <w:rPr>
          <w:color w:val="auto"/>
          <w:highlight w:val="white"/>
        </w:rPr>
      </w:r>
      <w:bookmarkStart w:id="14" w:name="_Hlt26671374"/>
      <w:r>
        <w:rPr>
          <w:color w:val="auto"/>
          <w:highlight w:val="white"/>
        </w:rPr>
      </w:r>
      <w:bookmarkEnd w:id="14"/>
      <w:r>
        <w:rPr>
          <w:color w:val="auto"/>
          <w:highlight w:val="white"/>
        </w:rPr>
      </w:r>
      <w:bookmarkStart w:id="15" w:name="_Hlt26955066"/>
      <w:r>
        <w:rPr>
          <w:color w:val="auto"/>
          <w:highlight w:val="white"/>
        </w:rPr>
      </w:r>
      <w:bookmarkEnd w:id="15"/>
      <w:r>
        <w:rPr>
          <w:color w:val="auto"/>
          <w:highlight w:val="white"/>
        </w:rPr>
      </w:r>
      <w:bookmarkStart w:id="16" w:name="_格式2__法定代表人授权书"/>
      <w:r>
        <w:rPr>
          <w:color w:val="auto"/>
          <w:highlight w:val="white"/>
        </w:rPr>
      </w:r>
      <w:bookmarkEnd w:id="16"/>
      <w:r>
        <w:rPr>
          <w:color w:val="auto"/>
          <w:highlight w:val="white"/>
        </w:rPr>
      </w:r>
      <w:bookmarkStart w:id="17" w:name="_Hlt26609389"/>
      <w:r>
        <w:rPr>
          <w:color w:val="auto"/>
          <w:highlight w:val="white"/>
        </w:rPr>
      </w:r>
      <w:bookmarkEnd w:id="17"/>
      <w:r>
        <w:rPr>
          <w:color w:val="auto"/>
          <w:highlight w:val="white"/>
        </w:rPr>
      </w:r>
      <w:r/>
    </w:p>
    <w:p>
      <w:pPr>
        <w:jc w:val="left"/>
        <w:keepLines/>
        <w:keepNext/>
        <w:spacing w:before="360" w:after="200" w:line="360" w:lineRule="auto"/>
        <w:rPr>
          <w:rFonts w:ascii="Arial" w:hAnsi="Arial" w:eastAsia="宋体" w:cs="Arial"/>
          <w:iCs/>
          <w:color w:val="auto"/>
          <w:sz w:val="36"/>
          <w:highlight w:val="white"/>
        </w:rPr>
        <w:outlineLvl w:val="1"/>
      </w:pPr>
      <w:r>
        <w:rPr>
          <w:rFonts w:hint="eastAsia" w:ascii="Arial" w:hAnsi="Arial" w:eastAsia="宋体" w:cs="Arial"/>
          <w:iCs/>
          <w:color w:val="auto"/>
          <w:sz w:val="36"/>
          <w:highlight w:val="white"/>
        </w:rPr>
        <w:t xml:space="preserve">十七、类似项目业绩一览表（分包号：**）</w:t>
      </w:r>
      <w:r>
        <w:rPr>
          <w:color w:val="auto"/>
          <w:highlight w:val="white"/>
        </w:rPr>
      </w:r>
      <w:r/>
    </w:p>
    <w:p>
      <w:pPr>
        <w:jc w:val="center"/>
        <w:spacing w:line="360" w:lineRule="auto"/>
        <w:tabs>
          <w:tab w:val="left" w:pos="360" w:leader="none"/>
        </w:tabs>
        <w:rPr>
          <w:rFonts w:ascii="黑体" w:hAnsi="黑体" w:eastAsia="黑体" w:cs="宋体"/>
          <w:bCs/>
          <w:color w:val="auto"/>
          <w:sz w:val="36"/>
          <w:szCs w:val="28"/>
          <w:highlight w:val="white"/>
        </w:rPr>
      </w:pPr>
      <w:r>
        <w:rPr>
          <w:rFonts w:hint="eastAsia" w:ascii="黑体" w:hAnsi="黑体" w:eastAsia="黑体" w:cs="宋体"/>
          <w:bCs/>
          <w:color w:val="auto"/>
          <w:sz w:val="36"/>
          <w:szCs w:val="28"/>
          <w:highlight w:val="white"/>
        </w:rPr>
        <w:t xml:space="preserve">类似项目业绩一览表</w:t>
      </w:r>
      <w:r>
        <w:rPr>
          <w:color w:val="auto"/>
          <w:highlight w:val="white"/>
        </w:rPr>
      </w:r>
      <w:r/>
    </w:p>
    <w:p>
      <w:pPr>
        <w:jc w:val="left"/>
        <w:spacing w:line="360" w:lineRule="auto"/>
        <w:rPr>
          <w:color w:val="auto"/>
          <w:highlight w:val="white"/>
        </w:rPr>
      </w:pPr>
      <w:r>
        <w:rPr>
          <w:rFonts w:hint="eastAsia" w:ascii="宋体" w:hAnsi="宋体" w:eastAsia="宋体" w:cs="方正仿宋_GBK"/>
          <w:color w:val="auto"/>
          <w:sz w:val="24"/>
          <w:szCs w:val="24"/>
          <w:highlight w:val="white"/>
        </w:rPr>
        <w:t xml:space="preserve">项目名称：      项目编号：      分包号：</w:t>
      </w:r>
      <w:r>
        <w:rPr>
          <w:rFonts w:ascii="宋体" w:hAnsi="宋体" w:eastAsia="宋体" w:cs="Times New Roman"/>
          <w:bCs/>
          <w:color w:val="auto"/>
          <w:sz w:val="24"/>
          <w:szCs w:val="24"/>
          <w:highlight w:val="white"/>
        </w:rPr>
        <w:t xml:space="preserve"> </w:t>
      </w:r>
      <w:r>
        <w:rPr>
          <w:color w:val="auto"/>
          <w:highlight w:val="white"/>
        </w:rPr>
      </w:r>
      <w:r/>
    </w:p>
    <w:tbl>
      <w:tblPr>
        <w:tblStyle w:val="78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序号</w:t>
            </w:r>
            <w:r>
              <w:rPr>
                <w:color w:val="auto"/>
                <w:highlight w:val="white"/>
              </w:rPr>
            </w:r>
            <w:r/>
          </w:p>
        </w:tc>
        <w:tc>
          <w:tcPr>
            <w:tcW w:w="2686"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项目名称</w:t>
            </w:r>
            <w:r>
              <w:rPr>
                <w:color w:val="auto"/>
                <w:highlight w:val="white"/>
              </w:rPr>
            </w:r>
            <w:r/>
          </w:p>
        </w:tc>
        <w:tc>
          <w:tcPr>
            <w:tcW w:w="1850"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签订时间</w:t>
            </w:r>
            <w:r>
              <w:rPr>
                <w:color w:val="auto"/>
                <w:highlight w:val="white"/>
              </w:rPr>
            </w:r>
            <w:r/>
          </w:p>
        </w:tc>
        <w:tc>
          <w:tcPr>
            <w:tcW w:w="1985"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采购单位</w:t>
            </w:r>
            <w:r>
              <w:rPr>
                <w:color w:val="auto"/>
                <w:highlight w:val="white"/>
              </w:rPr>
            </w:r>
            <w:r/>
          </w:p>
        </w:tc>
        <w:tc>
          <w:tcPr>
            <w:tcW w:w="1309"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主要标的</w:t>
            </w:r>
            <w:r>
              <w:rPr>
                <w:color w:val="auto"/>
                <w:highlight w:val="whit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1</w:t>
            </w:r>
            <w:r>
              <w:rPr>
                <w:color w:val="auto"/>
                <w:highlight w:val="white"/>
              </w:rPr>
            </w:r>
            <w:r/>
          </w:p>
        </w:tc>
        <w:tc>
          <w:tcPr>
            <w:tcW w:w="268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850"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985"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0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2</w:t>
            </w:r>
            <w:r>
              <w:rPr>
                <w:color w:val="auto"/>
                <w:highlight w:val="white"/>
              </w:rPr>
            </w:r>
            <w:r/>
          </w:p>
        </w:tc>
        <w:tc>
          <w:tcPr>
            <w:tcW w:w="268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850"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985"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0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3</w:t>
            </w:r>
            <w:r>
              <w:rPr>
                <w:color w:val="auto"/>
                <w:highlight w:val="white"/>
              </w:rPr>
            </w:r>
            <w:r/>
          </w:p>
        </w:tc>
        <w:tc>
          <w:tcPr>
            <w:tcW w:w="268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850"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985"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0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w:t>
            </w:r>
            <w:r>
              <w:rPr>
                <w:color w:val="auto"/>
                <w:highlight w:val="white"/>
              </w:rPr>
            </w:r>
            <w:r/>
          </w:p>
        </w:tc>
        <w:tc>
          <w:tcPr>
            <w:tcW w:w="268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850"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985"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309"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bl>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投标人（盖章）：</w:t>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Times New Roman" w:hAnsi="Times New Roman" w:eastAsia="宋体" w:cs="Times New Roman"/>
          <w:color w:val="auto"/>
          <w:sz w:val="24"/>
          <w:szCs w:val="24"/>
          <w:highlight w:val="white"/>
        </w:rPr>
        <w:t xml:space="preserve">或委托代理人（签字或盖章）：</w:t>
      </w:r>
      <w:r>
        <w:rPr>
          <w:color w:val="auto"/>
          <w:highlight w:val="white"/>
        </w:rPr>
      </w:r>
      <w:r/>
    </w:p>
    <w:p>
      <w:pPr>
        <w:ind w:firstLine="480"/>
        <w:spacing w:line="500" w:lineRule="exact"/>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日期：    年     月     日</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Cs/>
          <w:color w:val="auto"/>
          <w:sz w:val="36"/>
          <w:highlight w:val="white"/>
        </w:rPr>
        <w:outlineLvl w:val="1"/>
      </w:pPr>
      <w:r>
        <w:rPr>
          <w:rFonts w:hint="eastAsia" w:ascii="Arial" w:hAnsi="Arial" w:eastAsia="宋体" w:cs="Arial"/>
          <w:iCs/>
          <w:color w:val="auto"/>
          <w:sz w:val="36"/>
          <w:highlight w:val="white"/>
        </w:rPr>
        <w:t xml:space="preserve">十八、项目团队人员一览表（分包号：**）</w:t>
      </w:r>
      <w:r>
        <w:rPr>
          <w:color w:val="auto"/>
          <w:highlight w:val="white"/>
        </w:rPr>
      </w:r>
      <w:r/>
    </w:p>
    <w:p>
      <w:pPr>
        <w:jc w:val="center"/>
        <w:spacing w:line="360" w:lineRule="auto"/>
        <w:tabs>
          <w:tab w:val="left" w:pos="360" w:leader="none"/>
        </w:tabs>
        <w:rPr>
          <w:rFonts w:ascii="黑体" w:hAnsi="黑体" w:eastAsia="黑体" w:cs="宋体"/>
          <w:bCs/>
          <w:color w:val="auto"/>
          <w:sz w:val="36"/>
          <w:szCs w:val="28"/>
          <w:highlight w:val="white"/>
        </w:rPr>
      </w:pPr>
      <w:r>
        <w:rPr>
          <w:rFonts w:hint="eastAsia" w:ascii="黑体" w:hAnsi="黑体" w:eastAsia="黑体" w:cs="宋体"/>
          <w:bCs/>
          <w:color w:val="auto"/>
          <w:sz w:val="36"/>
          <w:szCs w:val="28"/>
          <w:highlight w:val="white"/>
        </w:rPr>
        <w:t xml:space="preserve">项目团队人员一览表</w:t>
      </w:r>
      <w:r>
        <w:rPr>
          <w:color w:val="auto"/>
          <w:highlight w:val="white"/>
        </w:rPr>
      </w:r>
      <w:r/>
    </w:p>
    <w:p>
      <w:pPr>
        <w:jc w:val="left"/>
        <w:spacing w:line="360" w:lineRule="auto"/>
        <w:rPr>
          <w:color w:val="auto"/>
          <w:highlight w:val="white"/>
        </w:rPr>
      </w:pPr>
      <w:r>
        <w:rPr>
          <w:rFonts w:hint="eastAsia" w:ascii="宋体" w:hAnsi="宋体" w:eastAsia="宋体" w:cs="方正仿宋_GBK"/>
          <w:color w:val="auto"/>
          <w:sz w:val="24"/>
          <w:szCs w:val="24"/>
          <w:highlight w:val="white"/>
        </w:rPr>
        <w:t xml:space="preserve">项目名称：      项目编号：      分包号：</w:t>
      </w:r>
      <w:r>
        <w:rPr>
          <w:rFonts w:ascii="宋体" w:hAnsi="宋体" w:eastAsia="宋体" w:cs="Times New Roman"/>
          <w:bCs/>
          <w:color w:val="auto"/>
          <w:sz w:val="24"/>
          <w:szCs w:val="24"/>
          <w:highlight w:val="white"/>
        </w:rPr>
        <w:t xml:space="preserve"> </w:t>
      </w:r>
      <w:r>
        <w:rPr>
          <w:color w:val="auto"/>
          <w:highlight w:val="white"/>
        </w:rPr>
      </w:r>
      <w:r/>
    </w:p>
    <w:tbl>
      <w:tblPr>
        <w:tblStyle w:val="78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姓名</w:t>
            </w:r>
            <w:r>
              <w:rPr>
                <w:color w:val="auto"/>
                <w:highlight w:val="white"/>
              </w:rPr>
            </w:r>
            <w:r/>
          </w:p>
        </w:tc>
        <w:tc>
          <w:tcPr>
            <w:tcW w:w="1446"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本项目拟担任职务</w:t>
            </w:r>
            <w:r>
              <w:rPr>
                <w:color w:val="auto"/>
                <w:highlight w:val="white"/>
              </w:rPr>
            </w:r>
            <w:r/>
          </w:p>
        </w:tc>
        <w:tc>
          <w:tcPr>
            <w:tcW w:w="2239"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技术职称、专业资质</w:t>
            </w:r>
            <w:r>
              <w:rPr>
                <w:color w:val="auto"/>
                <w:highlight w:val="white"/>
              </w:rPr>
            </w:r>
            <w:r/>
          </w:p>
        </w:tc>
        <w:tc>
          <w:tcPr>
            <w:tcW w:w="1134"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学历</w:t>
            </w:r>
            <w:r>
              <w:rPr>
                <w:color w:val="auto"/>
                <w:highlight w:val="white"/>
              </w:rPr>
            </w:r>
            <w:r/>
          </w:p>
        </w:tc>
        <w:tc>
          <w:tcPr>
            <w:tcW w:w="1134"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年龄</w:t>
            </w:r>
            <w:r>
              <w:rPr>
                <w:color w:val="auto"/>
                <w:highlight w:val="white"/>
              </w:rPr>
            </w:r>
            <w:r/>
          </w:p>
        </w:tc>
        <w:tc>
          <w:tcPr>
            <w:tcW w:w="1601" w:type="dxa"/>
            <w:vAlign w:val="center"/>
            <w:textDirection w:val="lrTb"/>
            <w:noWrap w:val="false"/>
          </w:tcPr>
          <w:p>
            <w:pPr>
              <w:jc w:val="center"/>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主要资历及担任过的职务</w:t>
            </w:r>
            <w:r>
              <w:rPr>
                <w:color w:val="auto"/>
                <w:highlight w:val="whit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44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2239"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134"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根据项目需求、评分办法确定一览表格式</w:t>
            </w:r>
            <w:r>
              <w:rPr>
                <w:color w:val="auto"/>
                <w:highlight w:val="white"/>
              </w:rPr>
            </w:r>
            <w:r/>
          </w:p>
        </w:tc>
        <w:tc>
          <w:tcPr>
            <w:tcW w:w="11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t xml:space="preserve">根据项目需求、评分办法确定一览表格式</w:t>
            </w:r>
            <w:r>
              <w:rPr>
                <w:color w:val="auto"/>
                <w:highlight w:val="white"/>
              </w:rPr>
            </w:r>
            <w:r/>
          </w:p>
        </w:tc>
        <w:tc>
          <w:tcPr>
            <w:tcW w:w="160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44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2239"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134"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1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60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44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2239"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134"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1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60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446"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2239"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134" w:type="dxa"/>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134"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c>
          <w:tcPr>
            <w:tcW w:w="1601" w:type="dxa"/>
            <w:vAlign w:val="center"/>
            <w:textDirection w:val="lrTb"/>
            <w:noWrap w:val="false"/>
          </w:tcPr>
          <w:p>
            <w:pPr>
              <w:jc w:val="center"/>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tc>
      </w:tr>
    </w:tbl>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500" w:lineRule="exact"/>
        <w:rPr>
          <w:rFonts w:ascii="宋体" w:hAnsi="宋体" w:eastAsia="宋体" w:cs="Times New Roman"/>
          <w:color w:val="auto"/>
          <w:sz w:val="24"/>
          <w:szCs w:val="24"/>
          <w:highlight w:val="white"/>
        </w:rPr>
      </w:pPr>
      <w:r>
        <w:rPr>
          <w:rFonts w:ascii="宋体" w:hAnsi="宋体" w:eastAsia="宋体" w:cs="Times New Roman"/>
          <w:color w:val="auto"/>
          <w:sz w:val="24"/>
          <w:szCs w:val="24"/>
          <w:highlight w:val="white"/>
        </w:rPr>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投标人（盖章）：</w:t>
      </w:r>
      <w:r>
        <w:rPr>
          <w:color w:val="auto"/>
          <w:highlight w:val="white"/>
        </w:rPr>
      </w:r>
      <w:r/>
    </w:p>
    <w:p>
      <w:pPr>
        <w:ind w:firstLine="480"/>
        <w:spacing w:line="360" w:lineRule="auto"/>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法定代表人</w:t>
      </w:r>
      <w:r>
        <w:rPr>
          <w:rFonts w:ascii="Calibri" w:hAnsi="Calibri" w:eastAsia="宋体" w:cs="Times New Roman"/>
          <w:color w:val="auto"/>
          <w:sz w:val="24"/>
          <w:szCs w:val="24"/>
          <w:highlight w:val="white"/>
        </w:rPr>
        <w:t xml:space="preserve">（单位负责人）</w:t>
      </w:r>
      <w:r>
        <w:rPr>
          <w:rFonts w:hint="eastAsia" w:ascii="Times New Roman" w:hAnsi="Times New Roman" w:eastAsia="宋体" w:cs="Times New Roman"/>
          <w:color w:val="auto"/>
          <w:sz w:val="24"/>
          <w:szCs w:val="24"/>
          <w:highlight w:val="white"/>
        </w:rPr>
        <w:t xml:space="preserve">或委托代理人（签字或盖章）：</w:t>
      </w:r>
      <w:r>
        <w:rPr>
          <w:color w:val="auto"/>
          <w:highlight w:val="white"/>
        </w:rPr>
      </w:r>
      <w:r/>
    </w:p>
    <w:p>
      <w:pPr>
        <w:ind w:firstLine="480"/>
        <w:spacing w:line="500" w:lineRule="exact"/>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日期：    年     月     日</w:t>
      </w:r>
      <w:r>
        <w:rPr>
          <w:color w:val="auto"/>
          <w:highlight w:val="white"/>
        </w:rPr>
      </w:r>
      <w:r/>
    </w:p>
    <w:p>
      <w:pPr>
        <w:ind w:firstLine="480"/>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p>
      <w:pPr>
        <w:ind w:firstLine="480"/>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p>
      <w:pPr>
        <w:rPr>
          <w:color w:val="auto"/>
          <w:highlight w:val="white"/>
        </w:rPr>
      </w:pPr>
      <w:r>
        <w:rPr>
          <w:color w:val="auto"/>
          <w:highlight w:val="white"/>
        </w:rPr>
      </w:r>
      <w:r>
        <w:rPr>
          <w:color w:val="auto"/>
          <w:highlight w:val="white"/>
        </w:rPr>
      </w:r>
      <w:r/>
    </w:p>
    <w:p>
      <w:pPr>
        <w:jc w:val="left"/>
        <w:keepLines/>
        <w:keepNext/>
        <w:spacing w:before="360" w:after="200" w:line="360" w:lineRule="auto"/>
        <w:rPr>
          <w:rFonts w:ascii="Arial" w:hAnsi="Arial" w:eastAsia="宋体" w:cs="Arial"/>
          <w:i/>
          <w:color w:val="auto"/>
          <w:sz w:val="36"/>
          <w:highlight w:val="white"/>
          <w:u w:val="single"/>
        </w:rPr>
        <w:outlineLvl w:val="1"/>
      </w:pPr>
      <w:r>
        <w:rPr>
          <w:rFonts w:hint="eastAsia" w:ascii="Arial" w:hAnsi="Arial" w:eastAsia="宋体" w:cs="Arial"/>
          <w:i/>
          <w:color w:val="auto"/>
          <w:sz w:val="36"/>
          <w:highlight w:val="white"/>
          <w:u w:val="single"/>
        </w:rPr>
        <w:t xml:space="preserve">十九、开标一览表</w:t>
      </w:r>
      <w:r>
        <w:rPr>
          <w:color w:val="auto"/>
          <w:highlight w:val="white"/>
        </w:rPr>
      </w:r>
      <w:r/>
    </w:p>
    <w:p>
      <w:pPr>
        <w:jc w:val="left"/>
        <w:spacing w:line="360" w:lineRule="auto"/>
        <w:rPr>
          <w:rFonts w:ascii="Arial" w:hAnsi="Arial" w:eastAsia="宋体" w:cs="Arial"/>
          <w:color w:val="auto"/>
          <w:sz w:val="36"/>
          <w:highlight w:val="white"/>
        </w:rPr>
      </w:pPr>
      <w:r>
        <w:rPr>
          <w:rFonts w:hint="eastAsia" w:ascii="宋体" w:hAnsi="宋体" w:eastAsia="宋体" w:cs="方正仿宋_GBK"/>
          <w:color w:val="auto"/>
          <w:sz w:val="24"/>
          <w:szCs w:val="24"/>
          <w:highlight w:val="white"/>
        </w:rPr>
        <w:t xml:space="preserve">项目编号：      分包号：</w:t>
      </w:r>
      <w:r>
        <w:rPr>
          <w:rFonts w:ascii="宋体" w:hAnsi="宋体" w:eastAsia="宋体" w:cs="Times New Roman"/>
          <w:bCs/>
          <w:color w:val="auto"/>
          <w:sz w:val="24"/>
          <w:szCs w:val="24"/>
          <w:highlight w:val="white"/>
        </w:rPr>
        <w:t xml:space="preserve"> </w:t>
      </w:r>
      <w:r>
        <w:rPr>
          <w:color w:val="auto"/>
          <w:highlight w:val="white"/>
        </w:rPr>
      </w:r>
      <w:r/>
    </w:p>
    <w:p>
      <w:pPr>
        <w:ind w:firstLine="480"/>
        <w:jc w:val="right"/>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t xml:space="preserve">货币单位：人民币元</w:t>
      </w:r>
      <w:r>
        <w:rPr>
          <w:color w:val="auto"/>
          <w:highlight w:val="white"/>
        </w:rPr>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t xml:space="preserve">项目名称</w:t>
            </w:r>
            <w:r>
              <w:rPr>
                <w:color w:val="auto"/>
                <w:highlight w:val="whit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t xml:space="preserve">项目内容</w:t>
            </w:r>
            <w:r>
              <w:rPr>
                <w:color w:val="auto"/>
                <w:highlight w:val="whit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t xml:space="preserve">总价</w:t>
            </w:r>
            <w:r>
              <w:rPr>
                <w:rFonts w:hint="eastAsia" w:ascii="Times New Roman" w:hAnsi="Times New Roman" w:eastAsia="宋体" w:cs="Times New Roman"/>
                <w:color w:val="auto"/>
                <w:sz w:val="24"/>
                <w:szCs w:val="24"/>
                <w:highlight w:val="white"/>
              </w:rPr>
              <w:t xml:space="preserve">（小写）</w:t>
            </w:r>
            <w:r>
              <w:rPr>
                <w:color w:val="auto"/>
                <w:highlight w:val="white"/>
              </w:rPr>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t xml:space="preserve">详见投标文件</w:t>
            </w:r>
            <w:r>
              <w:rPr>
                <w:color w:val="auto"/>
                <w:highlight w:val="whit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元</w:t>
            </w:r>
            <w:r>
              <w:rPr>
                <w:color w:val="auto"/>
                <w:highlight w:val="white"/>
              </w:rPr>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t xml:space="preserve">总价（大写）</w:t>
            </w:r>
            <w:r>
              <w:rPr>
                <w:color w:val="auto"/>
                <w:highlight w:val="white"/>
              </w:rPr>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tc>
      </w:tr>
    </w:tbl>
    <w:p>
      <w:pP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t xml:space="preserve">投标人公章：</w:t>
      </w:r>
      <w:r>
        <w:rPr>
          <w:rFonts w:hint="eastAsia" w:ascii="Times New Roman" w:hAnsi="Times New Roman" w:eastAsia="宋体" w:cs="Times New Roman"/>
          <w:color w:val="auto"/>
          <w:sz w:val="24"/>
          <w:szCs w:val="24"/>
          <w:highlight w:val="white"/>
        </w:rPr>
        <w:t xml:space="preserve">             （电子签章）</w:t>
      </w:r>
      <w:r>
        <w:rPr>
          <w:color w:val="auto"/>
          <w:highlight w:val="white"/>
        </w:rPr>
      </w:r>
      <w:r/>
    </w:p>
    <w:p>
      <w:pP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p>
      <w:pPr>
        <w:spacing w:line="500" w:lineRule="exact"/>
        <w:rPr>
          <w:rFonts w:ascii="Times New Roman" w:hAnsi="Times New Roman" w:eastAsia="宋体" w:cs="Times New Roman"/>
          <w:color w:val="auto"/>
          <w:sz w:val="24"/>
          <w:szCs w:val="24"/>
          <w:highlight w:val="white"/>
        </w:rPr>
      </w:pPr>
      <w:r>
        <w:rPr>
          <w:rFonts w:ascii="Times New Roman" w:hAnsi="Times New Roman" w:eastAsia="宋体" w:cs="Times New Roman"/>
          <w:color w:val="auto"/>
          <w:sz w:val="24"/>
          <w:szCs w:val="24"/>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pStyle w:val="816"/>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pStyle w:val="816"/>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ascii="黑体" w:hAnsi="黑体" w:eastAsia="黑体" w:cs="仿宋"/>
          <w:bCs/>
          <w:color w:val="auto"/>
          <w:sz w:val="40"/>
          <w:szCs w:val="32"/>
          <w:highlight w:val="white"/>
        </w:rPr>
      </w:r>
      <w:r>
        <w:rPr>
          <w:color w:val="auto"/>
          <w:highlight w:val="white"/>
        </w:rPr>
      </w:r>
      <w:r/>
    </w:p>
    <w:p>
      <w:pPr>
        <w:jc w:val="center"/>
        <w:rPr>
          <w:rFonts w:ascii="黑体" w:hAnsi="黑体" w:eastAsia="黑体" w:cs="仿宋"/>
          <w:bCs/>
          <w:color w:val="auto"/>
          <w:sz w:val="40"/>
          <w:szCs w:val="32"/>
          <w:highlight w:val="white"/>
        </w:rPr>
      </w:pPr>
      <w:r>
        <w:rPr>
          <w:rFonts w:hint="eastAsia" w:ascii="黑体" w:hAnsi="黑体" w:eastAsia="黑体" w:cs="仿宋"/>
          <w:bCs/>
          <w:color w:val="auto"/>
          <w:sz w:val="40"/>
          <w:szCs w:val="32"/>
          <w:highlight w:val="white"/>
        </w:rPr>
        <w:t xml:space="preserve">质疑函范本</w:t>
      </w:r>
      <w:r>
        <w:rPr>
          <w:color w:val="auto"/>
          <w:highlight w:val="white"/>
        </w:rPr>
      </w:r>
      <w:r/>
    </w:p>
    <w:p>
      <w:pPr>
        <w:spacing w:line="500" w:lineRule="exact"/>
        <w:rPr>
          <w:rFonts w:ascii="宋体" w:hAnsi="宋体" w:eastAsia="宋体" w:cs="仿宋"/>
          <w:bCs/>
          <w:color w:val="auto"/>
          <w:sz w:val="24"/>
          <w:szCs w:val="24"/>
          <w:highlight w:val="white"/>
        </w:rPr>
      </w:pP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一、质疑供应商基本信息</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质疑供应商：</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地址：</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邮编：</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联系人：</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联系电话：</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授权代表：</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联系电话：</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地址：</w:t>
      </w:r>
      <w:r>
        <w:rPr>
          <w:rFonts w:ascii="宋体" w:hAnsi="宋体" w:eastAsia="宋体" w:cs="仿宋"/>
          <w:color w:val="auto"/>
          <w:sz w:val="24"/>
          <w:szCs w:val="24"/>
          <w:highlight w:val="white"/>
        </w:rPr>
        <w:t xml:space="preserve"> </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邮编：</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二、质疑项目基本情况</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质疑项目的名称：</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质疑项目的编号：</w:t>
      </w:r>
      <w:r>
        <w:rPr>
          <w:rFonts w:hint="eastAsia" w:ascii="宋体" w:hAnsi="宋体" w:eastAsia="宋体" w:cs="仿宋"/>
          <w:color w:val="auto"/>
          <w:sz w:val="24"/>
          <w:szCs w:val="24"/>
          <w:highlight w:val="white"/>
          <w:u w:val="single"/>
        </w:rPr>
        <w:t xml:space="preserve">                         </w:t>
      </w:r>
      <w:r>
        <w:rPr>
          <w:rFonts w:hint="eastAsia" w:ascii="宋体" w:hAnsi="宋体" w:eastAsia="宋体" w:cs="仿宋"/>
          <w:color w:val="auto"/>
          <w:sz w:val="24"/>
          <w:szCs w:val="24"/>
          <w:highlight w:val="white"/>
        </w:rPr>
        <w:t xml:space="preserve">包号：</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采购人名称：</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采购文件获取日期：</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三、质疑事项具体内容</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质疑事项1：</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事实依据：</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法律依据：</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质疑事项2</w:t>
      </w:r>
      <w:r>
        <w:rPr>
          <w:color w:val="auto"/>
          <w:highlight w:val="white"/>
        </w:rPr>
      </w:r>
      <w:r/>
    </w:p>
    <w:p>
      <w:pPr>
        <w:spacing w:line="500" w:lineRule="exact"/>
        <w:rPr>
          <w:rFonts w:ascii="宋体" w:hAnsi="宋体" w:eastAsia="宋体" w:cs="仿宋"/>
          <w:color w:val="auto"/>
          <w:sz w:val="24"/>
          <w:szCs w:val="24"/>
          <w:highlight w:val="white"/>
        </w:rPr>
      </w:pPr>
      <w:r>
        <w:rPr>
          <w:rFonts w:hint="eastAsia" w:ascii="宋体" w:hAnsi="宋体" w:eastAsia="宋体" w:cs="仿宋"/>
          <w:color w:val="auto"/>
          <w:sz w:val="24"/>
          <w:szCs w:val="24"/>
          <w:highlight w:val="white"/>
        </w:rPr>
        <w:t xml:space="preserve">……</w:t>
      </w:r>
      <w:r>
        <w:rPr>
          <w:color w:val="auto"/>
          <w:highlight w:val="white"/>
        </w:rPr>
      </w:r>
      <w:r/>
    </w:p>
    <w:p>
      <w:pPr>
        <w:spacing w:line="500" w:lineRule="exact"/>
        <w:rPr>
          <w:rFonts w:ascii="黑体" w:hAnsi="黑体" w:eastAsia="黑体" w:cs="仿宋"/>
          <w:bCs/>
          <w:color w:val="auto"/>
          <w:sz w:val="24"/>
          <w:szCs w:val="24"/>
          <w:highlight w:val="white"/>
        </w:rPr>
      </w:pPr>
      <w:r>
        <w:rPr>
          <w:rFonts w:hint="eastAsia" w:ascii="黑体" w:hAnsi="黑体" w:eastAsia="黑体" w:cs="仿宋"/>
          <w:bCs/>
          <w:color w:val="auto"/>
          <w:sz w:val="24"/>
          <w:szCs w:val="24"/>
          <w:highlight w:val="white"/>
        </w:rPr>
        <w:t xml:space="preserve">四、与质疑事项相关的质疑请求</w:t>
      </w:r>
      <w:r>
        <w:rPr>
          <w:color w:val="auto"/>
          <w:highlight w:val="white"/>
        </w:rPr>
      </w:r>
      <w:r/>
    </w:p>
    <w:p>
      <w:pPr>
        <w:spacing w:line="500" w:lineRule="exact"/>
        <w:rPr>
          <w:rFonts w:ascii="宋体" w:hAnsi="宋体" w:eastAsia="宋体" w:cs="仿宋"/>
          <w:color w:val="auto"/>
          <w:sz w:val="24"/>
          <w:szCs w:val="24"/>
          <w:highlight w:val="white"/>
          <w:u w:val="single"/>
        </w:rPr>
      </w:pPr>
      <w:r>
        <w:rPr>
          <w:rFonts w:hint="eastAsia" w:ascii="宋体" w:hAnsi="宋体" w:eastAsia="宋体" w:cs="仿宋"/>
          <w:color w:val="auto"/>
          <w:sz w:val="24"/>
          <w:szCs w:val="24"/>
          <w:highlight w:val="white"/>
        </w:rPr>
        <w:t xml:space="preserve">请求：</w:t>
      </w:r>
      <w:r>
        <w:rPr>
          <w:rFonts w:hint="eastAsia" w:ascii="宋体" w:hAnsi="宋体" w:eastAsia="宋体" w:cs="仿宋"/>
          <w:color w:val="auto"/>
          <w:sz w:val="24"/>
          <w:szCs w:val="24"/>
          <w:highlight w:val="white"/>
          <w:u w:val="single"/>
        </w:rPr>
        <w:t xml:space="preserve">                                                                </w:t>
      </w:r>
      <w:r>
        <w:rPr>
          <w:color w:val="auto"/>
          <w:highlight w:val="white"/>
        </w:rPr>
      </w:r>
      <w:r/>
    </w:p>
    <w:p>
      <w:pPr>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签字（签章）：                   公章：                      </w:t>
      </w:r>
      <w:r>
        <w:rPr>
          <w:color w:val="auto"/>
          <w:highlight w:val="white"/>
        </w:rPr>
      </w:r>
      <w:r/>
    </w:p>
    <w:p>
      <w:pPr>
        <w:spacing w:line="500" w:lineRule="exact"/>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日期：    </w:t>
      </w:r>
      <w:r>
        <w:rPr>
          <w:color w:val="auto"/>
          <w:highlight w:val="white"/>
        </w:rPr>
      </w:r>
      <w:r/>
    </w:p>
    <w:p>
      <w:pPr>
        <w:spacing w:line="500" w:lineRule="exact"/>
        <w:rPr>
          <w:rFonts w:ascii="宋体" w:hAnsi="宋体" w:eastAsia="宋体" w:cs="Times New Roman"/>
          <w:b/>
          <w:color w:val="auto"/>
          <w:sz w:val="24"/>
          <w:szCs w:val="24"/>
          <w:highlight w:val="white"/>
        </w:rPr>
      </w:pPr>
      <w:r>
        <w:rPr>
          <w:rFonts w:hint="eastAsia" w:ascii="宋体" w:hAnsi="宋体" w:eastAsia="宋体" w:cs="Times New Roman"/>
          <w:b/>
          <w:color w:val="auto"/>
          <w:sz w:val="24"/>
          <w:szCs w:val="24"/>
          <w:highlight w:val="white"/>
        </w:rPr>
        <w:t xml:space="preserve">质疑函制作说明：</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1.供应商提出质疑时，应提交质疑函和必要的证明材料。</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3.质疑供应商若对项目的某一分包进行质疑，质疑函中应列明具体分包号。</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4.质疑函的质疑事项应具体、明确，并有必要的事实依据和法律依据。</w:t>
      </w:r>
      <w:r>
        <w:rPr>
          <w:color w:val="auto"/>
          <w:highlight w:val="white"/>
        </w:rPr>
      </w:r>
      <w:r/>
    </w:p>
    <w:p>
      <w:pPr>
        <w:ind w:firstLine="480"/>
        <w:jc w:val="left"/>
        <w:spacing w:line="500" w:lineRule="exact"/>
        <w:widowControl/>
        <w:rPr>
          <w:rFonts w:ascii="宋体" w:hAnsi="宋体" w:eastAsia="宋体" w:cs="Times New Roman"/>
          <w:color w:val="auto"/>
          <w:sz w:val="24"/>
          <w:szCs w:val="24"/>
          <w:highlight w:val="white"/>
        </w:rPr>
      </w:pPr>
      <w:r>
        <w:rPr>
          <w:rFonts w:hint="eastAsia" w:ascii="宋体" w:hAnsi="宋体" w:eastAsia="宋体" w:cs="Times New Roman"/>
          <w:color w:val="auto"/>
          <w:sz w:val="24"/>
          <w:szCs w:val="24"/>
          <w:highlight w:val="white"/>
        </w:rPr>
        <w:t xml:space="preserve">5.质疑函的质疑请求应与质疑事项相关。</w:t>
      </w:r>
      <w:r>
        <w:rPr>
          <w:color w:val="auto"/>
          <w:highlight w:val="white"/>
        </w:rPr>
      </w:r>
      <w:r/>
    </w:p>
    <w:p>
      <w:pPr>
        <w:ind w:firstLine="480"/>
        <w:jc w:val="left"/>
        <w:spacing w:line="500" w:lineRule="exact"/>
        <w:widowControl/>
        <w:rPr>
          <w:color w:val="auto"/>
          <w:sz w:val="24"/>
          <w:szCs w:val="24"/>
          <w:highlight w:val="white"/>
        </w:rPr>
      </w:pPr>
      <w:r>
        <w:rPr>
          <w:rFonts w:hint="eastAsia" w:ascii="宋体" w:hAnsi="宋体" w:eastAsia="宋体" w:cs="Times New Roman"/>
          <w:b/>
          <w:color w:val="auto"/>
          <w:sz w:val="24"/>
          <w:szCs w:val="24"/>
          <w:highlight w:val="whit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auto"/>
          <w:highlight w:val="white"/>
        </w:rPr>
      </w:r>
      <w:r/>
    </w:p>
    <w:sectPr>
      <w:footerReference w:type="default" r:id="rId16"/>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黑体">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
  </w:p>
  <w:p>
    <w:pPr>
      <w:pStyle w:val="8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03"/>
          <w:jc w:val="center"/>
        </w:pPr>
        <w:r>
          <w:fldChar w:fldCharType="begin"/>
        </w:r>
        <w:r>
          <w:instrText xml:space="preserve"> PAGE   \* MERGEFORMAT </w:instrText>
        </w:r>
        <w:r>
          <w:fldChar w:fldCharType="separate"/>
        </w:r>
        <w:r>
          <w:rPr>
            <w:lang w:val="zh-CN"/>
          </w:rPr>
          <w:t xml:space="preserve">32</w:t>
        </w:r>
        <w:r>
          <w:rPr>
            <w:lang w:val="zh-CN"/>
          </w:rPr>
          <w:fldChar w:fldCharType="end"/>
        </w:r>
        <w:r/>
      </w:p>
    </w:sdtContent>
  </w:sdt>
  <w:p>
    <w:pPr>
      <w:pStyle w:val="8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                                                    </w:t>
    </w:r>
    <w:r>
      <w:rPr>
        <w:rFonts w:hint="eastAsia" w:eastAsia="宋体"/>
      </w:rPr>
      <w:t xml:space="preserve">  </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4 Char"/>
    <w:basedOn w:val="788"/>
    <w:link w:val="782"/>
    <w:uiPriority w:val="9"/>
    <w:rPr>
      <w:rFonts w:ascii="Arial" w:hAnsi="Arial" w:eastAsia="Arial" w:cs="Arial"/>
      <w:b/>
      <w:bCs/>
      <w:sz w:val="26"/>
      <w:szCs w:val="26"/>
    </w:rPr>
  </w:style>
  <w:style w:type="character" w:styleId="747">
    <w:name w:val="Heading 5 Char"/>
    <w:basedOn w:val="788"/>
    <w:link w:val="783"/>
    <w:uiPriority w:val="9"/>
    <w:rPr>
      <w:rFonts w:ascii="Arial" w:hAnsi="Arial" w:eastAsia="Arial" w:cs="Arial"/>
      <w:b/>
      <w:bCs/>
      <w:sz w:val="24"/>
      <w:szCs w:val="24"/>
    </w:rPr>
  </w:style>
  <w:style w:type="character" w:styleId="748">
    <w:name w:val="Heading 6 Char"/>
    <w:basedOn w:val="788"/>
    <w:link w:val="784"/>
    <w:uiPriority w:val="9"/>
    <w:rPr>
      <w:rFonts w:ascii="Arial" w:hAnsi="Arial" w:eastAsia="Arial" w:cs="Arial"/>
      <w:b/>
      <w:bCs/>
      <w:sz w:val="22"/>
      <w:szCs w:val="22"/>
    </w:rPr>
  </w:style>
  <w:style w:type="character" w:styleId="749">
    <w:name w:val="Heading 7 Char"/>
    <w:basedOn w:val="788"/>
    <w:link w:val="785"/>
    <w:uiPriority w:val="9"/>
    <w:rPr>
      <w:rFonts w:ascii="Arial" w:hAnsi="Arial" w:eastAsia="Arial" w:cs="Arial"/>
      <w:b/>
      <w:bCs/>
      <w:i/>
      <w:iCs/>
      <w:sz w:val="22"/>
      <w:szCs w:val="22"/>
    </w:rPr>
  </w:style>
  <w:style w:type="character" w:styleId="750">
    <w:name w:val="Heading 8 Char"/>
    <w:basedOn w:val="788"/>
    <w:link w:val="786"/>
    <w:uiPriority w:val="9"/>
    <w:rPr>
      <w:rFonts w:ascii="Arial" w:hAnsi="Arial" w:eastAsia="Arial" w:cs="Arial"/>
      <w:i/>
      <w:iCs/>
      <w:sz w:val="22"/>
      <w:szCs w:val="22"/>
    </w:rPr>
  </w:style>
  <w:style w:type="character" w:styleId="751">
    <w:name w:val="Heading 9 Char"/>
    <w:basedOn w:val="788"/>
    <w:link w:val="787"/>
    <w:uiPriority w:val="9"/>
    <w:rPr>
      <w:rFonts w:ascii="Arial" w:hAnsi="Arial" w:eastAsia="Arial" w:cs="Arial"/>
      <w:i/>
      <w:iCs/>
      <w:sz w:val="21"/>
      <w:szCs w:val="21"/>
    </w:rPr>
  </w:style>
  <w:style w:type="character" w:styleId="752">
    <w:name w:val="Title Char"/>
    <w:basedOn w:val="788"/>
    <w:link w:val="814"/>
    <w:uiPriority w:val="10"/>
    <w:rPr>
      <w:sz w:val="48"/>
      <w:szCs w:val="48"/>
    </w:rPr>
  </w:style>
  <w:style w:type="character" w:styleId="753">
    <w:name w:val="Subtitle Char"/>
    <w:basedOn w:val="788"/>
    <w:link w:val="807"/>
    <w:uiPriority w:val="11"/>
    <w:rPr>
      <w:sz w:val="24"/>
      <w:szCs w:val="24"/>
    </w:rPr>
  </w:style>
  <w:style w:type="character" w:styleId="754">
    <w:name w:val="Quote Char"/>
    <w:link w:val="837"/>
    <w:uiPriority w:val="29"/>
    <w:rPr>
      <w:i/>
    </w:rPr>
  </w:style>
  <w:style w:type="character" w:styleId="755">
    <w:name w:val="Intense Quote Char"/>
    <w:link w:val="839"/>
    <w:uiPriority w:val="30"/>
    <w:rPr>
      <w:i/>
    </w:rPr>
  </w:style>
  <w:style w:type="table" w:styleId="756">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Footnote Text Char"/>
    <w:link w:val="808"/>
    <w:uiPriority w:val="99"/>
    <w:rPr>
      <w:sz w:val="18"/>
    </w:rPr>
  </w:style>
  <w:style w:type="character" w:styleId="776">
    <w:name w:val="Endnote Text Char"/>
    <w:link w:val="801"/>
    <w:uiPriority w:val="99"/>
    <w:rPr>
      <w:sz w:val="20"/>
    </w:rPr>
  </w:style>
  <w:style w:type="paragraph" w:styleId="777">
    <w:name w:val="TOC Heading"/>
    <w:uiPriority w:val="39"/>
    <w:unhideWhenUsed/>
  </w:style>
  <w:style w:type="paragraph" w:styleId="77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79">
    <w:name w:val="Heading 1"/>
    <w:basedOn w:val="778"/>
    <w:next w:val="778"/>
    <w:link w:val="974"/>
    <w:uiPriority w:val="9"/>
    <w:qFormat/>
    <w:pPr>
      <w:keepLines/>
      <w:keepNext/>
      <w:spacing w:before="340" w:after="330" w:line="578" w:lineRule="auto"/>
      <w:outlineLvl w:val="0"/>
    </w:pPr>
    <w:rPr>
      <w:b/>
      <w:bCs/>
      <w:sz w:val="44"/>
      <w:szCs w:val="44"/>
    </w:rPr>
  </w:style>
  <w:style w:type="paragraph" w:styleId="780">
    <w:name w:val="Heading 2"/>
    <w:basedOn w:val="778"/>
    <w:next w:val="778"/>
    <w:link w:val="97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1">
    <w:name w:val="Heading 3"/>
    <w:basedOn w:val="778"/>
    <w:next w:val="778"/>
    <w:link w:val="977"/>
    <w:uiPriority w:val="9"/>
    <w:unhideWhenUsed/>
    <w:qFormat/>
    <w:pPr>
      <w:keepLines/>
      <w:keepNext/>
      <w:spacing w:before="260" w:after="260" w:line="416" w:lineRule="auto"/>
      <w:outlineLvl w:val="2"/>
    </w:pPr>
    <w:rPr>
      <w:b/>
      <w:bCs/>
      <w:sz w:val="32"/>
      <w:szCs w:val="32"/>
    </w:rPr>
  </w:style>
  <w:style w:type="paragraph" w:styleId="782">
    <w:name w:val="Heading 4"/>
    <w:basedOn w:val="778"/>
    <w:next w:val="778"/>
    <w:link w:val="827"/>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9"/>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30"/>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31"/>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32"/>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Document Map"/>
    <w:basedOn w:val="778"/>
    <w:link w:val="975"/>
    <w:uiPriority w:val="99"/>
    <w:semiHidden/>
    <w:unhideWhenUsed/>
    <w:qFormat/>
    <w:rPr>
      <w:rFonts w:ascii="宋体" w:eastAsia="宋体"/>
      <w:sz w:val="18"/>
      <w:szCs w:val="18"/>
    </w:rPr>
  </w:style>
  <w:style w:type="paragraph" w:styleId="793">
    <w:name w:val="annotation text"/>
    <w:basedOn w:val="778"/>
    <w:link w:val="979"/>
    <w:uiPriority w:val="0"/>
    <w:qFormat/>
    <w:pPr>
      <w:ind w:firstLine="922"/>
      <w:jc w:val="left"/>
      <w:spacing w:line="360" w:lineRule="auto"/>
    </w:pPr>
    <w:rPr>
      <w:rFonts w:ascii="Times New Roman" w:hAnsi="Times New Roman" w:eastAsia="宋体" w:cs="Times New Roman"/>
      <w:szCs w:val="24"/>
    </w:rPr>
  </w:style>
  <w:style w:type="paragraph" w:styleId="794">
    <w:name w:val="Body Text"/>
    <w:basedOn w:val="778"/>
    <w:uiPriority w:val="0"/>
    <w:qFormat/>
    <w:pPr>
      <w:spacing w:after="120"/>
    </w:pPr>
    <w:rPr>
      <w:rFonts w:ascii="Times New Roman" w:hAnsi="Times New Roman" w:cs="Times New Roman"/>
    </w:rPr>
  </w:style>
  <w:style w:type="paragraph" w:styleId="795">
    <w:name w:val="Body Text Indent"/>
    <w:basedOn w:val="778"/>
    <w:uiPriority w:val="0"/>
    <w:qFormat/>
    <w:pPr>
      <w:ind w:left="420"/>
      <w:spacing w:after="120"/>
    </w:pPr>
    <w:rPr>
      <w:sz w:val="24"/>
      <w:szCs w:val="20"/>
    </w:rPr>
  </w:style>
  <w:style w:type="paragraph" w:styleId="796">
    <w:name w:val="toc 5"/>
    <w:basedOn w:val="778"/>
    <w:next w:val="778"/>
    <w:uiPriority w:val="39"/>
    <w:unhideWhenUsed/>
    <w:qFormat/>
    <w:pPr>
      <w:ind w:left="1134"/>
      <w:spacing w:after="57"/>
    </w:pPr>
  </w:style>
  <w:style w:type="paragraph" w:styleId="797">
    <w:name w:val="toc 3"/>
    <w:basedOn w:val="778"/>
    <w:next w:val="778"/>
    <w:uiPriority w:val="39"/>
    <w:unhideWhenUsed/>
    <w:qFormat/>
    <w:pPr>
      <w:ind w:left="567"/>
      <w:spacing w:after="57"/>
    </w:pPr>
  </w:style>
  <w:style w:type="paragraph" w:styleId="798">
    <w:name w:val="Plain Text"/>
    <w:basedOn w:val="778"/>
    <w:link w:val="982"/>
    <w:uiPriority w:val="0"/>
    <w:qFormat/>
    <w:rPr>
      <w:rFonts w:ascii="宋体" w:hAnsi="Courier New" w:eastAsia="宋体" w:cs="Times New Roman"/>
      <w:szCs w:val="20"/>
    </w:rPr>
  </w:style>
  <w:style w:type="paragraph" w:styleId="799">
    <w:name w:val="toc 8"/>
    <w:basedOn w:val="778"/>
    <w:next w:val="778"/>
    <w:uiPriority w:val="39"/>
    <w:unhideWhenUsed/>
    <w:qFormat/>
    <w:pPr>
      <w:ind w:left="1984"/>
      <w:spacing w:after="57"/>
    </w:pPr>
  </w:style>
  <w:style w:type="paragraph" w:styleId="800">
    <w:name w:val="Date"/>
    <w:basedOn w:val="778"/>
    <w:next w:val="778"/>
    <w:link w:val="978"/>
    <w:uiPriority w:val="99"/>
    <w:semiHidden/>
    <w:unhideWhenUsed/>
    <w:qFormat/>
    <w:pPr>
      <w:ind w:left="100"/>
    </w:pPr>
  </w:style>
  <w:style w:type="paragraph" w:styleId="801">
    <w:name w:val="endnote text"/>
    <w:basedOn w:val="778"/>
    <w:link w:val="970"/>
    <w:uiPriority w:val="99"/>
    <w:semiHidden/>
    <w:unhideWhenUsed/>
    <w:qFormat/>
    <w:rPr>
      <w:sz w:val="20"/>
    </w:rPr>
  </w:style>
  <w:style w:type="paragraph" w:styleId="802">
    <w:name w:val="Balloon Text"/>
    <w:basedOn w:val="778"/>
    <w:link w:val="980"/>
    <w:uiPriority w:val="99"/>
    <w:semiHidden/>
    <w:unhideWhenUsed/>
    <w:qFormat/>
    <w:rPr>
      <w:sz w:val="18"/>
      <w:szCs w:val="18"/>
    </w:rPr>
  </w:style>
  <w:style w:type="paragraph" w:styleId="803">
    <w:name w:val="Footer"/>
    <w:basedOn w:val="778"/>
    <w:link w:val="973"/>
    <w:uiPriority w:val="99"/>
    <w:unhideWhenUsed/>
    <w:qFormat/>
    <w:pPr>
      <w:jc w:val="left"/>
      <w:tabs>
        <w:tab w:val="center" w:pos="4153" w:leader="none"/>
        <w:tab w:val="right" w:pos="8306" w:leader="none"/>
      </w:tabs>
    </w:pPr>
    <w:rPr>
      <w:sz w:val="18"/>
      <w:szCs w:val="18"/>
    </w:rPr>
  </w:style>
  <w:style w:type="paragraph" w:styleId="804">
    <w:name w:val="Header"/>
    <w:basedOn w:val="778"/>
    <w:link w:val="97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78"/>
    <w:next w:val="778"/>
    <w:uiPriority w:val="39"/>
    <w:unhideWhenUsed/>
    <w:qFormat/>
  </w:style>
  <w:style w:type="paragraph" w:styleId="806">
    <w:name w:val="toc 4"/>
    <w:basedOn w:val="778"/>
    <w:next w:val="778"/>
    <w:uiPriority w:val="39"/>
    <w:unhideWhenUsed/>
    <w:qFormat/>
    <w:pPr>
      <w:ind w:left="850"/>
      <w:spacing w:after="57"/>
    </w:pPr>
  </w:style>
  <w:style w:type="paragraph" w:styleId="807">
    <w:name w:val="Subtitle"/>
    <w:basedOn w:val="778"/>
    <w:next w:val="778"/>
    <w:link w:val="836"/>
    <w:uiPriority w:val="11"/>
    <w:qFormat/>
    <w:pPr>
      <w:spacing w:before="200" w:after="200"/>
    </w:pPr>
    <w:rPr>
      <w:sz w:val="24"/>
      <w:szCs w:val="24"/>
    </w:rPr>
  </w:style>
  <w:style w:type="paragraph" w:styleId="808">
    <w:name w:val="footnote text"/>
    <w:basedOn w:val="778"/>
    <w:link w:val="969"/>
    <w:uiPriority w:val="99"/>
    <w:semiHidden/>
    <w:unhideWhenUsed/>
    <w:qFormat/>
    <w:pPr>
      <w:spacing w:after="40"/>
    </w:pPr>
    <w:rPr>
      <w:sz w:val="18"/>
    </w:rPr>
  </w:style>
  <w:style w:type="paragraph" w:styleId="809">
    <w:name w:val="toc 6"/>
    <w:basedOn w:val="778"/>
    <w:next w:val="778"/>
    <w:uiPriority w:val="39"/>
    <w:unhideWhenUsed/>
    <w:qFormat/>
    <w:pPr>
      <w:ind w:left="1417"/>
      <w:spacing w:after="57"/>
    </w:pPr>
  </w:style>
  <w:style w:type="paragraph" w:styleId="810">
    <w:name w:val="table of figures"/>
    <w:basedOn w:val="778"/>
    <w:next w:val="778"/>
    <w:uiPriority w:val="99"/>
    <w:unhideWhenUsed/>
    <w:qFormat/>
  </w:style>
  <w:style w:type="paragraph" w:styleId="811">
    <w:name w:val="toc 2"/>
    <w:basedOn w:val="778"/>
    <w:next w:val="778"/>
    <w:uiPriority w:val="39"/>
    <w:unhideWhenUsed/>
    <w:qFormat/>
    <w:pPr>
      <w:ind w:left="283"/>
      <w:spacing w:after="57"/>
    </w:pPr>
  </w:style>
  <w:style w:type="paragraph" w:styleId="812">
    <w:name w:val="toc 9"/>
    <w:basedOn w:val="778"/>
    <w:next w:val="778"/>
    <w:uiPriority w:val="39"/>
    <w:unhideWhenUsed/>
    <w:qFormat/>
    <w:pPr>
      <w:ind w:left="2268"/>
      <w:spacing w:after="57"/>
    </w:pPr>
  </w:style>
  <w:style w:type="paragraph" w:styleId="813">
    <w:name w:val="Normal (Web)"/>
    <w:basedOn w:val="778"/>
    <w:uiPriority w:val="99"/>
    <w:semiHidden/>
    <w:unhideWhenUsed/>
    <w:qFormat/>
    <w:rPr>
      <w:sz w:val="24"/>
    </w:rPr>
  </w:style>
  <w:style w:type="paragraph" w:styleId="814">
    <w:name w:val="Title"/>
    <w:basedOn w:val="778"/>
    <w:next w:val="778"/>
    <w:link w:val="835"/>
    <w:uiPriority w:val="10"/>
    <w:qFormat/>
    <w:pPr>
      <w:contextualSpacing/>
      <w:spacing w:before="300" w:after="200"/>
    </w:pPr>
    <w:rPr>
      <w:sz w:val="48"/>
      <w:szCs w:val="48"/>
    </w:rPr>
  </w:style>
  <w:style w:type="paragraph" w:styleId="815">
    <w:name w:val="Body Text First Indent"/>
    <w:basedOn w:val="794"/>
    <w:next w:val="778"/>
    <w:uiPriority w:val="99"/>
    <w:unhideWhenUsed/>
    <w:qFormat/>
    <w:pPr>
      <w:ind w:firstLine="420"/>
    </w:pPr>
  </w:style>
  <w:style w:type="paragraph" w:styleId="816">
    <w:name w:val="Body Text First Indent 2"/>
    <w:basedOn w:val="795"/>
    <w:uiPriority w:val="0"/>
    <w:unhideWhenUsed/>
    <w:qFormat/>
    <w:pPr>
      <w:ind w:firstLine="420"/>
    </w:pPr>
  </w:style>
  <w:style w:type="table" w:styleId="817">
    <w:name w:val="Table Grid"/>
    <w:basedOn w:val="7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basedOn w:val="788"/>
    <w:uiPriority w:val="22"/>
    <w:qFormat/>
    <w:rPr>
      <w:b/>
    </w:rPr>
  </w:style>
  <w:style w:type="character" w:styleId="819">
    <w:name w:val="endnote reference"/>
    <w:basedOn w:val="788"/>
    <w:uiPriority w:val="99"/>
    <w:semiHidden/>
    <w:unhideWhenUsed/>
    <w:qFormat/>
    <w:rPr>
      <w:vertAlign w:val="superscript"/>
    </w:rPr>
  </w:style>
  <w:style w:type="character" w:styleId="820">
    <w:name w:val="Hyperlink"/>
    <w:uiPriority w:val="99"/>
    <w:qFormat/>
    <w:rPr>
      <w:color w:val="0000ff"/>
      <w:u w:val="none"/>
    </w:rPr>
  </w:style>
  <w:style w:type="character" w:styleId="821">
    <w:name w:val="annotation reference"/>
    <w:uiPriority w:val="0"/>
    <w:qFormat/>
    <w:rPr>
      <w:sz w:val="21"/>
      <w:szCs w:val="21"/>
    </w:rPr>
  </w:style>
  <w:style w:type="character" w:styleId="822">
    <w:name w:val="footnote reference"/>
    <w:basedOn w:val="788"/>
    <w:uiPriority w:val="99"/>
    <w:unhideWhenUsed/>
    <w:qFormat/>
    <w:rPr>
      <w:vertAlign w:val="superscript"/>
    </w:rPr>
  </w:style>
  <w:style w:type="paragraph" w:styleId="823" w:customStyle="1">
    <w:name w:val="Default"/>
    <w:link w:val="981"/>
    <w:uiPriority w:val="99"/>
    <w:qFormat/>
    <w:pPr>
      <w:widowControl w:val="off"/>
    </w:pPr>
    <w:rPr>
      <w:rFonts w:ascii="MS Mincho" w:hAnsi="Calibri" w:eastAsia="宋体" w:cs="Times New Roman"/>
      <w:color w:val="000000"/>
      <w:sz w:val="21"/>
      <w:szCs w:val="24"/>
      <w:lang w:val="en-US" w:eastAsia="zh-CN" w:bidi="ar-SA"/>
    </w:rPr>
  </w:style>
  <w:style w:type="character" w:styleId="824" w:customStyle="1">
    <w:name w:val="Heading 1 Char"/>
    <w:basedOn w:val="788"/>
    <w:uiPriority w:val="9"/>
    <w:qFormat/>
    <w:rPr>
      <w:rFonts w:ascii="Arial" w:hAnsi="Arial" w:eastAsia="Arial" w:cs="Arial"/>
      <w:sz w:val="40"/>
      <w:szCs w:val="40"/>
    </w:rPr>
  </w:style>
  <w:style w:type="character" w:styleId="825" w:customStyle="1">
    <w:name w:val="Heading 2 Char"/>
    <w:basedOn w:val="788"/>
    <w:uiPriority w:val="9"/>
    <w:qFormat/>
    <w:rPr>
      <w:rFonts w:ascii="Arial" w:hAnsi="Arial" w:eastAsia="Arial" w:cs="Arial"/>
      <w:sz w:val="34"/>
    </w:rPr>
  </w:style>
  <w:style w:type="character" w:styleId="826" w:customStyle="1">
    <w:name w:val="Heading 3 Char"/>
    <w:basedOn w:val="788"/>
    <w:uiPriority w:val="9"/>
    <w:qFormat/>
    <w:rPr>
      <w:rFonts w:ascii="Arial" w:hAnsi="Arial" w:eastAsia="Arial" w:cs="Arial"/>
      <w:sz w:val="30"/>
      <w:szCs w:val="30"/>
    </w:rPr>
  </w:style>
  <w:style w:type="character" w:styleId="827" w:customStyle="1">
    <w:name w:val="标题 4 字符"/>
    <w:basedOn w:val="788"/>
    <w:link w:val="782"/>
    <w:uiPriority w:val="9"/>
    <w:qFormat/>
    <w:rPr>
      <w:rFonts w:ascii="Arial" w:hAnsi="Arial" w:eastAsia="Arial" w:cs="Arial"/>
      <w:b/>
      <w:bCs/>
      <w:sz w:val="26"/>
      <w:szCs w:val="26"/>
    </w:rPr>
  </w:style>
  <w:style w:type="character" w:styleId="828" w:customStyle="1">
    <w:name w:val="标题 5 字符"/>
    <w:basedOn w:val="788"/>
    <w:link w:val="783"/>
    <w:uiPriority w:val="9"/>
    <w:qFormat/>
    <w:rPr>
      <w:rFonts w:ascii="Arial" w:hAnsi="Arial" w:eastAsia="Arial" w:cs="Arial"/>
      <w:b/>
      <w:bCs/>
      <w:sz w:val="24"/>
      <w:szCs w:val="24"/>
    </w:rPr>
  </w:style>
  <w:style w:type="character" w:styleId="829" w:customStyle="1">
    <w:name w:val="标题 6 字符"/>
    <w:basedOn w:val="788"/>
    <w:link w:val="784"/>
    <w:uiPriority w:val="9"/>
    <w:qFormat/>
    <w:rPr>
      <w:rFonts w:ascii="Arial" w:hAnsi="Arial" w:eastAsia="Arial" w:cs="Arial"/>
      <w:b/>
      <w:bCs/>
      <w:sz w:val="22"/>
      <w:szCs w:val="22"/>
    </w:rPr>
  </w:style>
  <w:style w:type="character" w:styleId="830" w:customStyle="1">
    <w:name w:val="标题 7 字符"/>
    <w:basedOn w:val="788"/>
    <w:link w:val="785"/>
    <w:uiPriority w:val="9"/>
    <w:qFormat/>
    <w:rPr>
      <w:rFonts w:ascii="Arial" w:hAnsi="Arial" w:eastAsia="Arial" w:cs="Arial"/>
      <w:b/>
      <w:bCs/>
      <w:i/>
      <w:iCs/>
      <w:sz w:val="22"/>
      <w:szCs w:val="22"/>
    </w:rPr>
  </w:style>
  <w:style w:type="character" w:styleId="831" w:customStyle="1">
    <w:name w:val="标题 8 字符"/>
    <w:basedOn w:val="788"/>
    <w:link w:val="786"/>
    <w:uiPriority w:val="9"/>
    <w:qFormat/>
    <w:rPr>
      <w:rFonts w:ascii="Arial" w:hAnsi="Arial" w:eastAsia="Arial" w:cs="Arial"/>
      <w:i/>
      <w:iCs/>
      <w:sz w:val="22"/>
      <w:szCs w:val="22"/>
    </w:rPr>
  </w:style>
  <w:style w:type="character" w:styleId="832" w:customStyle="1">
    <w:name w:val="标题 9 字符"/>
    <w:basedOn w:val="788"/>
    <w:link w:val="787"/>
    <w:uiPriority w:val="9"/>
    <w:qFormat/>
    <w:rPr>
      <w:rFonts w:ascii="Arial" w:hAnsi="Arial" w:eastAsia="Arial" w:cs="Arial"/>
      <w:i/>
      <w:iCs/>
      <w:sz w:val="21"/>
      <w:szCs w:val="21"/>
    </w:rPr>
  </w:style>
  <w:style w:type="paragraph" w:styleId="833">
    <w:name w:val="List Paragraph"/>
    <w:basedOn w:val="778"/>
    <w:uiPriority w:val="34"/>
    <w:qFormat/>
    <w:pPr>
      <w:contextualSpacing/>
      <w:ind w:left="720"/>
    </w:p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字符"/>
    <w:basedOn w:val="788"/>
    <w:link w:val="814"/>
    <w:uiPriority w:val="10"/>
    <w:qFormat/>
    <w:rPr>
      <w:sz w:val="48"/>
      <w:szCs w:val="48"/>
    </w:rPr>
  </w:style>
  <w:style w:type="character" w:styleId="836" w:customStyle="1">
    <w:name w:val="副标题 字符"/>
    <w:basedOn w:val="788"/>
    <w:link w:val="807"/>
    <w:uiPriority w:val="11"/>
    <w:qFormat/>
    <w:rPr>
      <w:sz w:val="24"/>
      <w:szCs w:val="24"/>
    </w:rPr>
  </w:style>
  <w:style w:type="paragraph" w:styleId="837">
    <w:name w:val="Quote"/>
    <w:basedOn w:val="778"/>
    <w:next w:val="778"/>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78"/>
    <w:next w:val="778"/>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basedOn w:val="788"/>
    <w:uiPriority w:val="99"/>
    <w:qFormat/>
  </w:style>
  <w:style w:type="character" w:styleId="842" w:customStyle="1">
    <w:name w:val="Footer Char"/>
    <w:basedOn w:val="788"/>
    <w:uiPriority w:val="99"/>
    <w:qFormat/>
  </w:style>
  <w:style w:type="character" w:styleId="843" w:customStyle="1">
    <w:name w:val="Caption Char"/>
    <w:uiPriority w:val="99"/>
    <w:qFormat/>
  </w:style>
  <w:style w:type="table" w:styleId="844"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8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basedOn w:val="78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basedOn w:val="78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basedOn w:val="78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basedOn w:val="78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basedOn w:val="78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8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8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8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basedOn w:val="78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8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8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8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8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8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8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8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8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8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8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8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8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8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8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basedOn w:val="78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8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8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8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8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8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8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8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8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basedOn w:val="78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basedOn w:val="78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basedOn w:val="78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basedOn w:val="78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basedOn w:val="78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8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8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8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8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8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8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8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basedOn w:val="78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basedOn w:val="78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basedOn w:val="78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basedOn w:val="78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basedOn w:val="78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清单表 7 彩色1"/>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8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8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8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8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8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8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8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basedOn w:val="78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basedOn w:val="78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basedOn w:val="78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basedOn w:val="78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basedOn w:val="78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字符"/>
    <w:link w:val="808"/>
    <w:uiPriority w:val="99"/>
    <w:qFormat/>
    <w:rPr>
      <w:sz w:val="18"/>
    </w:rPr>
  </w:style>
  <w:style w:type="character" w:styleId="970" w:customStyle="1">
    <w:name w:val="尾注文本 字符"/>
    <w:link w:val="801"/>
    <w:uiPriority w:val="99"/>
    <w:qFormat/>
    <w:rPr>
      <w:sz w:val="20"/>
    </w:rPr>
  </w:style>
  <w:style w:type="paragraph" w:styleId="971" w:customStyle="1">
    <w:name w:val="TOC 标题1"/>
    <w:uiPriority w:val="39"/>
    <w:unhideWhenUsed/>
    <w:qFormat/>
    <w:rPr>
      <w:rFonts w:ascii="Times New Roman" w:hAnsi="Times New Roman" w:eastAsia="宋体" w:cs="Times New Roman"/>
      <w:lang w:val="en-US" w:eastAsia="zh-CN" w:bidi="ar-SA"/>
    </w:rPr>
  </w:style>
  <w:style w:type="character" w:styleId="972" w:customStyle="1">
    <w:name w:val="页眉 字符"/>
    <w:basedOn w:val="788"/>
    <w:link w:val="804"/>
    <w:uiPriority w:val="99"/>
    <w:semiHidden/>
    <w:qFormat/>
    <w:rPr>
      <w:sz w:val="18"/>
      <w:szCs w:val="18"/>
    </w:rPr>
  </w:style>
  <w:style w:type="character" w:styleId="973" w:customStyle="1">
    <w:name w:val="页脚 字符"/>
    <w:basedOn w:val="788"/>
    <w:link w:val="803"/>
    <w:uiPriority w:val="99"/>
    <w:qFormat/>
    <w:rPr>
      <w:sz w:val="18"/>
      <w:szCs w:val="18"/>
    </w:rPr>
  </w:style>
  <w:style w:type="character" w:styleId="974" w:customStyle="1">
    <w:name w:val="标题 1 字符"/>
    <w:basedOn w:val="788"/>
    <w:link w:val="779"/>
    <w:uiPriority w:val="9"/>
    <w:qFormat/>
    <w:rPr>
      <w:b/>
      <w:bCs/>
      <w:sz w:val="44"/>
      <w:szCs w:val="44"/>
    </w:rPr>
  </w:style>
  <w:style w:type="character" w:styleId="975" w:customStyle="1">
    <w:name w:val="文档结构图 字符"/>
    <w:basedOn w:val="788"/>
    <w:link w:val="792"/>
    <w:uiPriority w:val="99"/>
    <w:semiHidden/>
    <w:qFormat/>
    <w:rPr>
      <w:rFonts w:ascii="宋体" w:eastAsia="宋体"/>
      <w:sz w:val="18"/>
      <w:szCs w:val="18"/>
    </w:rPr>
  </w:style>
  <w:style w:type="character" w:styleId="976" w:customStyle="1">
    <w:name w:val="标题 2 字符"/>
    <w:basedOn w:val="788"/>
    <w:link w:val="780"/>
    <w:uiPriority w:val="9"/>
    <w:qFormat/>
    <w:rPr>
      <w:rFonts w:asciiTheme="majorHAnsi" w:hAnsiTheme="majorHAnsi" w:eastAsiaTheme="majorEastAsia" w:cstheme="majorBidi"/>
      <w:b/>
      <w:bCs/>
      <w:sz w:val="32"/>
      <w:szCs w:val="32"/>
    </w:rPr>
  </w:style>
  <w:style w:type="character" w:styleId="977" w:customStyle="1">
    <w:name w:val="标题 3 字符"/>
    <w:basedOn w:val="788"/>
    <w:link w:val="781"/>
    <w:uiPriority w:val="9"/>
    <w:qFormat/>
    <w:rPr>
      <w:b/>
      <w:bCs/>
      <w:sz w:val="32"/>
      <w:szCs w:val="32"/>
    </w:rPr>
  </w:style>
  <w:style w:type="character" w:styleId="978" w:customStyle="1">
    <w:name w:val="日期 字符"/>
    <w:basedOn w:val="788"/>
    <w:link w:val="800"/>
    <w:uiPriority w:val="99"/>
    <w:semiHidden/>
    <w:qFormat/>
  </w:style>
  <w:style w:type="character" w:styleId="979" w:customStyle="1">
    <w:name w:val="批注文字 字符"/>
    <w:basedOn w:val="788"/>
    <w:link w:val="793"/>
    <w:uiPriority w:val="0"/>
    <w:qFormat/>
    <w:rPr>
      <w:rFonts w:ascii="Times New Roman" w:hAnsi="Times New Roman" w:eastAsia="宋体" w:cs="Times New Roman"/>
      <w:szCs w:val="24"/>
    </w:rPr>
  </w:style>
  <w:style w:type="character" w:styleId="980" w:customStyle="1">
    <w:name w:val="批注框文本 字符"/>
    <w:basedOn w:val="788"/>
    <w:link w:val="802"/>
    <w:uiPriority w:val="99"/>
    <w:semiHidden/>
    <w:qFormat/>
    <w:rPr>
      <w:sz w:val="18"/>
      <w:szCs w:val="18"/>
    </w:rPr>
  </w:style>
  <w:style w:type="character" w:styleId="981" w:customStyle="1">
    <w:name w:val="Default Char"/>
    <w:link w:val="823"/>
    <w:uiPriority w:val="99"/>
    <w:qFormat/>
    <w:rPr>
      <w:rFonts w:ascii="MS Mincho" w:hAnsi="Calibri" w:eastAsia="宋体" w:cs="Times New Roman"/>
      <w:color w:val="000000"/>
      <w:szCs w:val="24"/>
    </w:rPr>
  </w:style>
  <w:style w:type="character" w:styleId="982" w:customStyle="1">
    <w:name w:val="纯文本 字符"/>
    <w:basedOn w:val="788"/>
    <w:link w:val="798"/>
    <w:uiPriority w:val="0"/>
    <w:qFormat/>
    <w:rPr>
      <w:rFonts w:ascii="宋体" w:hAnsi="Courier New" w:eastAsia="宋体" w:cs="Times New Roman"/>
      <w:szCs w:val="20"/>
    </w:rPr>
  </w:style>
  <w:style w:type="paragraph" w:styleId="983" w:customStyle="1">
    <w:name w:val="段"/>
    <w:next w:val="778"/>
    <w:uiPriority w:val="0"/>
    <w:qFormat/>
    <w:pPr>
      <w:ind w:firstLine="200"/>
      <w:jc w:val="both"/>
    </w:pPr>
    <w:rPr>
      <w:rFonts w:ascii="宋体" w:hAnsi="Calibri" w:eastAsia="宋体" w:cs="Times New Roman"/>
      <w:sz w:val="21"/>
      <w:lang w:val="en-US" w:eastAsia="zh-CN" w:bidi="ar-SA"/>
    </w:rPr>
  </w:style>
  <w:style w:type="paragraph" w:styleId="984" w:customStyle="1">
    <w:name w:val="标题 41"/>
    <w:basedOn w:val="778"/>
    <w:next w:val="778"/>
    <w:uiPriority w:val="0"/>
    <w:qFormat/>
    <w:pPr>
      <w:keepLines/>
      <w:keepNext/>
      <w:spacing w:before="280" w:after="290" w:line="376" w:lineRule="auto"/>
      <w:outlineLvl w:val="3"/>
    </w:pPr>
    <w:rPr>
      <w:rFonts w:ascii="Arial" w:hAnsi="Arial" w:eastAsia="黑体"/>
      <w:b/>
      <w:bCs/>
      <w:sz w:val="28"/>
      <w:szCs w:val="28"/>
    </w:rPr>
  </w:style>
  <w:style w:type="paragraph" w:styleId="985" w:customStyle="1">
    <w:name w:val="列出段落1"/>
    <w:basedOn w:val="778"/>
    <w:uiPriority w:val="0"/>
    <w:qFormat/>
    <w:pPr>
      <w:ind w:left="981" w:hanging="429"/>
      <w:jc w:val="left"/>
      <w:spacing w:before="3"/>
      <w:widowControl/>
    </w:pPr>
    <w:rPr>
      <w:color w:val="000000"/>
      <w:sz w:val="24"/>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干甜甜</cp:lastModifiedBy>
  <cp:revision>6</cp:revision>
  <dcterms:created xsi:type="dcterms:W3CDTF">2024-09-30T00:25:00Z</dcterms:created>
  <dcterms:modified xsi:type="dcterms:W3CDTF">2025-09-09T08:09:41Z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8730626FCA6241EAA4A04D7300121B8A_13</vt:lpwstr>
  </property>
  <property fmtid="{D5CDD505-2E9C-101B-9397-08002B2CF9AE}" pid="4" name="KSOTemplateDocerSaveRecord">
    <vt:lpwstr>eyJoZGlkIjoiNDgzOGUwNmMyZDAwN2IzN2M3YzZlYjhlN2UwZGY0YmYiLCJ1c2VySWQiOiIyNjI0ODYxMDEifQ==</vt:lpwstr>
  </property>
</Properties>
</file>