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方正小标宋_GBK" w:hAnsi="宋体" w:eastAsia="方正小标宋_GBK"/>
          <w:bCs/>
          <w:spacing w:val="20"/>
          <w:sz w:val="44"/>
        </w:rPr>
      </w:pPr>
      <w:r>
        <w:rPr>
          <w:rFonts w:ascii="方正小标宋_GBK" w:hAnsi="宋体" w:eastAsia="方正小标宋_GBK"/>
          <w:bCs/>
          <w:spacing w:val="20"/>
          <w:sz w:val="44"/>
        </w:rPr>
      </w:r>
      <w:r/>
    </w:p>
    <w:p>
      <w:pPr>
        <w:jc w:val="center"/>
        <w:spacing w:line="500" w:lineRule="exact"/>
        <w:rPr>
          <w:rFonts w:ascii="方正小标宋_GBK" w:hAnsi="宋体" w:eastAsia="方正小标宋_GBK"/>
          <w:bCs/>
          <w:spacing w:val="20"/>
          <w:sz w:val="44"/>
          <w:szCs w:val="44"/>
        </w:rPr>
      </w:pPr>
      <w:r>
        <w:rPr>
          <w:rFonts w:hint="eastAsia" w:ascii="宋体" w:hAnsi="宋体" w:cs="宋体"/>
          <w:b/>
          <w:sz w:val="44"/>
          <w:szCs w:val="44"/>
        </w:rPr>
        <w:t xml:space="preserve">启东市殡仪馆骨灰架采购项目</w:t>
      </w:r>
      <w:r/>
    </w:p>
    <w:p>
      <w:pPr>
        <w:jc w:val="center"/>
        <w:rPr>
          <w:rFonts w:ascii="方正小标宋_GBK" w:eastAsia="方正小标宋_GBK"/>
          <w:bCs/>
          <w:sz w:val="100"/>
          <w:szCs w:val="100"/>
        </w:rPr>
      </w:pPr>
      <w:r>
        <w:rPr>
          <w:rFonts w:hint="eastAsia" w:ascii="方正小标宋_GBK" w:eastAsia="方正小标宋_GBK"/>
          <w:bCs/>
          <w:sz w:val="100"/>
          <w:szCs w:val="100"/>
        </w:rPr>
        <w:t xml:space="preserve">政府采购招标文件</w:t>
      </w:r>
      <w:r/>
    </w:p>
    <w:p>
      <w:pPr>
        <w:pStyle w:val="660"/>
        <w:spacing w:line="500" w:lineRule="exact"/>
        <w:rPr>
          <w:rFonts w:ascii="方正小标宋_GBK" w:hAnsi="宋体" w:eastAsia="方正小标宋_GBK"/>
          <w:b w:val="0"/>
          <w:bCs/>
        </w:rPr>
      </w:pPr>
      <w:r>
        <w:rPr>
          <w:rFonts w:ascii="方正小标宋_GBK" w:hAnsi="宋体" w:eastAsia="方正小标宋_GBK"/>
          <w:b w:val="0"/>
          <w:bCs/>
        </w:rPr>
      </w:r>
      <w:r/>
    </w:p>
    <w:p>
      <w:pPr>
        <w:pStyle w:val="660"/>
        <w:spacing w:line="500" w:lineRule="exact"/>
        <w:rPr>
          <w:rFonts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w:t>
      </w:r>
      <w:r>
        <w:rPr>
          <w:rFonts w:ascii="方正小标宋_GBK" w:hAnsi="宋体" w:eastAsia="方正小标宋_GBK"/>
          <w:b w:val="0"/>
          <w:bCs/>
          <w:sz w:val="36"/>
          <w:szCs w:val="36"/>
        </w:rPr>
        <w:t xml:space="preserve">JSZC-320681-JZCG-G2025-0061</w: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单位标识(大图) 拷贝"/>
                        <pic:cNvPicPr>
                          <a:picLocks noChangeAspect="1"/>
                        </pic:cNvPicPr>
                        <pic:nvPr/>
                      </pic:nvPicPr>
                      <pic:blipFill>
                        <a:blip r:embed="rId10"/>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pStyle w:val="718"/>
        <w:ind w:firstLine="0"/>
        <w:rPr>
          <w:b/>
          <w:bCs/>
          <w:sz w:val="32"/>
        </w:rPr>
      </w:pPr>
      <w:r>
        <w:rPr>
          <w:b/>
          <w:bCs/>
          <w:sz w:val="32"/>
        </w:rPr>
        <w:t xml:space="preserve">2025</w:t>
      </w:r>
      <w:r>
        <w:rPr>
          <w:rFonts w:hint="eastAsia"/>
          <w:b/>
          <w:bCs/>
          <w:sz w:val="32"/>
        </w:rPr>
        <w:t xml:space="preserve">年</w:t>
      </w:r>
      <w:r>
        <w:rPr>
          <w:b/>
          <w:bCs/>
          <w:sz w:val="32"/>
        </w:rPr>
        <w:t xml:space="preserve">9</w:t>
      </w:r>
      <w:r>
        <w:rPr>
          <w:rFonts w:hint="eastAsia"/>
          <w:b/>
          <w:bCs/>
          <w:sz w:val="32"/>
        </w:rPr>
        <w:t xml:space="preserve">月</w:t>
      </w:r>
      <w:r>
        <w:rPr>
          <w:b/>
          <w:bCs/>
          <w:sz w:val="32"/>
        </w:rPr>
        <w:t xml:space="preserve">5</w:t>
      </w:r>
      <w:r>
        <w:rPr>
          <w:rFonts w:hint="eastAsia"/>
          <w:b/>
          <w:bCs/>
          <w:sz w:val="32"/>
        </w:rPr>
        <w:t xml:space="preserve">日</w:t>
      </w:r>
      <w:r/>
    </w:p>
    <w:p>
      <w:pPr>
        <w:ind w:left="-158"/>
        <w:rPr>
          <w:rFonts w:ascii="宋体" w:hAnsi="宋体"/>
          <w:b/>
          <w:sz w:val="26"/>
          <w:szCs w:val="28"/>
          <w:u w:val="single"/>
        </w:rPr>
      </w:pPr>
      <w:r/>
      <w:bookmarkStart w:id="0" w:name="_Hlk194478377"/>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jc w:val="center"/>
        <w:spacing w:line="360" w:lineRule="auto"/>
        <w:rPr>
          <w:rFonts w:ascii="方正黑体_GBK" w:hAnsi="宋体" w:eastAsia="方正黑体_GBK"/>
          <w:sz w:val="44"/>
          <w:szCs w:val="44"/>
        </w:rPr>
      </w:pPr>
      <w:r>
        <w:rPr>
          <w:rFonts w:hint="eastAsia" w:ascii="方正黑体_GBK" w:hAnsi="宋体" w:eastAsia="方正黑体_GBK"/>
          <w:sz w:val="44"/>
          <w:szCs w:val="44"/>
        </w:rPr>
        <w:t xml:space="preserve">目 录</w:t>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p>
    <w:p>
      <w:pPr>
        <w:spacing w:line="500" w:lineRule="exact"/>
        <w:rPr>
          <w:rFonts w:ascii="方正黑体_GBK" w:eastAsia="方正黑体_GBK"/>
          <w:b/>
          <w:sz w:val="32"/>
          <w:szCs w:val="32"/>
        </w:rPr>
      </w:pPr>
      <w:r>
        <w:rPr>
          <w:rFonts w:ascii="方正黑体_GBK" w:eastAsia="方正黑体_GBK"/>
          <w:b/>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bCs/>
          <w:sz w:val="32"/>
          <w:szCs w:val="32"/>
        </w:rPr>
      </w:pPr>
      <w:r>
        <w:rPr>
          <w:rFonts w:ascii="楷体_GB2312" w:eastAsia="楷体_GB2312"/>
          <w:b/>
          <w:bCs/>
          <w:sz w:val="32"/>
          <w:szCs w:val="32"/>
        </w:rPr>
      </w:r>
      <w:r/>
    </w:p>
    <w:p>
      <w:pPr>
        <w:spacing w:line="500" w:lineRule="exact"/>
        <w:rPr>
          <w:rFonts w:ascii="楷体_GB2312" w:hAnsi="宋体" w:eastAsia="楷体_GB2312"/>
          <w:b/>
          <w:sz w:val="44"/>
          <w:szCs w:val="44"/>
        </w:rPr>
        <w:outlineLvl w:val="0"/>
      </w:pPr>
      <w:r>
        <w:rPr>
          <w:rFonts w:ascii="楷体_GB2312" w:hAnsi="宋体" w:eastAsia="楷体_GB2312"/>
          <w:b/>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1" w:name="OLE_LINK7"/>
      <w:r/>
      <w:bookmarkStart w:id="2" w:name="OLE_LINK5"/>
      <w:r>
        <w:rPr>
          <w:rFonts w:hint="eastAsia" w:ascii="方正小标宋_GBK" w:hAnsi="宋体"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启东市殡仪馆</w:t>
      </w:r>
      <w:r>
        <w:rPr>
          <w:rFonts w:eastAsia="方正仿宋_GBK"/>
          <w:sz w:val="28"/>
          <w:szCs w:val="28"/>
        </w:rPr>
        <w:t xml:space="preserve">]</w:t>
      </w:r>
      <w:r>
        <w:rPr>
          <w:rFonts w:eastAsia="方正仿宋_GBK"/>
          <w:sz w:val="28"/>
          <w:szCs w:val="28"/>
        </w:rPr>
        <w:t xml:space="preserve">的委托，</w:t>
      </w:r>
      <w:r>
        <w:rPr>
          <w:rFonts w:eastAsia="方正仿宋_GBK"/>
          <w:sz w:val="28"/>
          <w:szCs w:val="28"/>
        </w:rPr>
      </w:r>
      <w:r>
        <w:rPr>
          <w:rFonts w:eastAsia="方正仿宋_GBK"/>
          <w:sz w:val="28"/>
          <w:szCs w:val="28"/>
        </w:rPr>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启东市殡仪馆骨灰架采购项目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w:t>
      </w:r>
      <w:r>
        <w:t xml:space="preserve"> </w:t>
      </w:r>
      <w:r>
        <w:rPr>
          <w:rFonts w:eastAsia="方正仿宋_GBK"/>
          <w:sz w:val="28"/>
          <w:szCs w:val="28"/>
        </w:rPr>
        <w:t xml:space="preserve">JSZC-320681-JZCG-G2025-0061)</w:t>
      </w:r>
      <w:r>
        <w:rPr>
          <w:rFonts w:eastAsia="方正仿宋_GBK"/>
          <w:sz w:val="28"/>
          <w:szCs w:val="28"/>
        </w:rPr>
        <w:t xml:space="preserve">进行公开招标采购，欢迎符合条件的供应商投标。</w:t>
      </w:r>
      <w:r/>
      <w:r/>
      <w:r>
        <w:rPr>
          <w:rFonts w:eastAsia="方正仿宋_GBK"/>
          <w:sz w:val="28"/>
          <w:szCs w:val="28"/>
        </w:rP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启东市殡仪馆骨灰架采购项目</w:t>
      </w:r>
      <w:r>
        <w:rPr>
          <w:rFonts w:eastAsia="方正仿宋_GBK"/>
          <w:sz w:val="28"/>
          <w:szCs w:val="28"/>
        </w:rPr>
        <w:t xml:space="preserve">]</w:t>
      </w:r>
      <w:r>
        <w:rPr>
          <w:rFonts w:eastAsia="方正仿宋_GBK"/>
          <w:sz w:val="28"/>
          <w:szCs w:val="28"/>
        </w:rPr>
        <w:t xml:space="preserve">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11</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2"/>
        <w:spacing w:line="500" w:lineRule="exact"/>
        <w:rPr>
          <w:rFonts w:eastAsia="方正仿宋_GBK"/>
          <w:b/>
          <w:sz w:val="28"/>
          <w:szCs w:val="28"/>
        </w:rPr>
      </w:pPr>
      <w:r>
        <w:rPr>
          <w:rFonts w:eastAsia="方正仿宋_GBK"/>
          <w:b/>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JSZC-320681-JZCG-G2025-0061</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启东市殡仪馆骨灰架采购项目</w:t>
      </w:r>
      <w:r/>
    </w:p>
    <w:p>
      <w:pPr>
        <w:ind w:firstLine="560"/>
        <w:spacing w:line="500" w:lineRule="exact"/>
        <w:rPr>
          <w:rFonts w:eastAsia="方正仿宋_GBK"/>
          <w:sz w:val="28"/>
          <w:szCs w:val="28"/>
          <w:highlight w:val="none"/>
        </w:rPr>
      </w:pPr>
      <w:r>
        <w:rPr>
          <w:rFonts w:eastAsia="方正仿宋_GBK"/>
          <w:sz w:val="28"/>
          <w:szCs w:val="28"/>
        </w:rPr>
        <w:t xml:space="preserve">项目类型：货物</w:t>
      </w:r>
      <w:r/>
      <w:r>
        <w:rPr>
          <w:rFonts w:eastAsia="方正仿宋_GBK"/>
          <w:sz w:val="28"/>
          <w:szCs w:val="28"/>
          <w:highlight w:val="none"/>
        </w:rPr>
      </w:r>
      <w:r>
        <w:rPr>
          <w:rFonts w:eastAsia="方正仿宋_GBK"/>
          <w:sz w:val="28"/>
          <w:szCs w:val="28"/>
          <w:highlight w:val="none"/>
        </w:rPr>
      </w:r>
      <w:r>
        <w:rPr>
          <w:rFonts w:eastAsia="方正仿宋_GBK"/>
          <w:sz w:val="28"/>
          <w:szCs w:val="28"/>
          <w:highlight w:val="none"/>
        </w:rPr>
      </w:r>
    </w:p>
    <w:p>
      <w:pPr>
        <w:ind w:firstLine="560"/>
        <w:spacing w:line="500" w:lineRule="exact"/>
        <w:rPr>
          <w:rFonts w:hint="eastAsia" w:eastAsia="方正仿宋_GBK"/>
          <w:sz w:val="28"/>
          <w:szCs w:val="28"/>
          <w:highlight w:val="none"/>
        </w:rPr>
      </w:pPr>
      <w:r>
        <w:rPr>
          <w:rFonts w:eastAsia="方正仿宋_GBK"/>
          <w:sz w:val="28"/>
          <w:szCs w:val="28"/>
        </w:rPr>
        <w:t xml:space="preserve">所属行业：</w:t>
      </w:r>
      <w:r>
        <w:rPr>
          <w:rFonts w:hint="eastAsia" w:eastAsia="方正仿宋_GBK"/>
          <w:sz w:val="28"/>
          <w:szCs w:val="28"/>
        </w:rPr>
        <w:t xml:space="preserve">其他未列明行业</w:t>
      </w:r>
      <w:r/>
      <w:r>
        <w:rPr>
          <w:rFonts w:hint="eastAsia" w:eastAsia="方正仿宋_GBK"/>
          <w:sz w:val="28"/>
          <w:szCs w:val="28"/>
          <w:highlight w:val="none"/>
        </w:rPr>
      </w:r>
      <w:r>
        <w:rPr>
          <w:rFonts w:hint="eastAsia" w:eastAsia="方正仿宋_GBK"/>
          <w:sz w:val="28"/>
          <w:szCs w:val="28"/>
          <w:highlight w:val="none"/>
        </w:rPr>
      </w:r>
      <w:r>
        <w:rPr>
          <w:rFonts w:hint="eastAsia" w:eastAsia="方正仿宋_GBK"/>
          <w:sz w:val="28"/>
          <w:szCs w:val="28"/>
          <w:highlight w:val="none"/>
        </w:rP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800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800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满足《中华人民共和国政府采购法》第二十二条规定</w:t>
      </w:r>
      <w:r>
        <w:rPr>
          <w:rFonts w:hint="eastAsia" w:eastAsia="方正仿宋_GBK"/>
          <w:sz w:val="28"/>
          <w:szCs w:val="28"/>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落实政府采购政策需满足的资格要求：</w:t>
      </w:r>
      <w:r>
        <w:rPr>
          <w:rFonts w:hint="eastAsia" w:eastAsia="方正仿宋_GBK"/>
          <w:sz w:val="28"/>
          <w:szCs w:val="28"/>
        </w:rPr>
        <w:t xml:space="preserve">本项目属于专门面向中小企业采购的项目，货物类项目的货物生产企业应为中小微企业、监狱和戒毒企业、残疾人福利性单位。并按照采购文件要求提供《中小企业声明函》、《残疾人福利性单位声明函》或监狱和戒毒企业证明材料。</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本项目的特定资格要求：</w:t>
      </w:r>
      <w:r>
        <w:rPr>
          <w:rFonts w:hint="eastAsia" w:eastAsia="方正仿宋_GBK"/>
          <w:sz w:val="28"/>
          <w:szCs w:val="28"/>
        </w:rPr>
        <w:t xml:space="preserve">未被“信用中国”网站</w:t>
      </w:r>
      <w:r>
        <w:rPr>
          <w:rFonts w:hint="eastAsia" w:eastAsia="方正仿宋_GBK"/>
          <w:sz w:val="28"/>
          <w:szCs w:val="28"/>
        </w:rPr>
        <w:t xml:space="preserve">（</w:t>
      </w:r>
      <w:r>
        <w:rPr>
          <w:rFonts w:hint="eastAsia" w:eastAsia="方正仿宋_GBK"/>
          <w:sz w:val="28"/>
          <w:szCs w:val="28"/>
        </w:rPr>
        <w:t xml:space="preserve">www.creditchina.gov.cn</w:t>
      </w:r>
      <w:r>
        <w:rPr>
          <w:rFonts w:hint="eastAsia" w:eastAsia="方正仿宋_GBK"/>
          <w:sz w:val="28"/>
          <w:szCs w:val="28"/>
        </w:rPr>
        <w:t xml:space="preserve">）列入失信被执行人、重大税收违法案件当事人名单、政府采购严重失信行为记录名单。</w:t>
      </w:r>
      <w:r/>
    </w:p>
    <w:p>
      <w:pPr>
        <w:ind w:firstLine="562"/>
        <w:spacing w:line="500" w:lineRule="exact"/>
        <w:rPr>
          <w:rFonts w:eastAsia="方正仿宋_GBK"/>
          <w:b/>
          <w:sz w:val="28"/>
          <w:szCs w:val="28"/>
        </w:rPr>
      </w:pPr>
      <w:r>
        <w:rPr>
          <w:rFonts w:eastAsia="方正仿宋_GBK"/>
          <w:b/>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12</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．潜在供应商访问电子招标响应交易平台的网络地址和方法：“苏采云”系统用户注册</w:t>
      </w:r>
      <w:r>
        <w:rPr>
          <w:rFonts w:hint="eastAsia"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hint="eastAsia"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hint="eastAsia" w:eastAsia="方正仿宋_GBK"/>
          <w:sz w:val="28"/>
          <w:szCs w:val="28"/>
        </w:rPr>
        <w:t xml:space="preserve">--</w:t>
      </w:r>
      <w:r>
        <w:rPr>
          <w:rFonts w:hint="eastAsia" w:eastAsia="方正仿宋_GBK"/>
          <w:sz w:val="28"/>
          <w:szCs w:val="28"/>
        </w:rPr>
        <w:t xml:space="preserve">制作响应文件</w:t>
      </w:r>
      <w:r>
        <w:rPr>
          <w:rFonts w:hint="eastAsia"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”）、供应商操作指南及政府采购客户端工具可通过“苏采云”系统</w:t>
      </w:r>
      <w:r>
        <w:rPr>
          <w:rFonts w:hint="eastAsia" w:eastAsia="方正仿宋_GBK"/>
          <w:sz w:val="28"/>
          <w:szCs w:val="28"/>
        </w:rPr>
        <w:t xml:space="preserve">--</w:t>
      </w:r>
      <w:r>
        <w:rPr>
          <w:rFonts w:hint="eastAsia" w:eastAsia="方正仿宋_GBK"/>
          <w:sz w:val="28"/>
          <w:szCs w:val="28"/>
        </w:rPr>
        <w:t xml:space="preserve">已报名项目</w:t>
      </w:r>
      <w:r>
        <w:rPr>
          <w:rFonts w:hint="eastAsia" w:eastAsia="方正仿宋_GBK"/>
          <w:sz w:val="28"/>
          <w:szCs w:val="28"/>
        </w:rPr>
        <w:t xml:space="preserve">--</w:t>
      </w:r>
      <w:r>
        <w:rPr>
          <w:rFonts w:hint="eastAsia" w:eastAsia="方正仿宋_GBK"/>
          <w:sz w:val="28"/>
          <w:szCs w:val="28"/>
        </w:rPr>
        <w:t xml:space="preserve">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．请潜在投标单位提前安装相应的控件（详见《江苏省政府采购管理交易系统（苏采云）供应商操作指南》）并使用谷歌浏览器登</w:t>
      </w:r>
      <w:r>
        <w:rPr>
          <w:rFonts w:hint="eastAsia" w:eastAsia="方正仿宋_GBK"/>
          <w:sz w:val="28"/>
          <w:szCs w:val="28"/>
        </w:rPr>
        <w:t xml:space="preserve">录“苏采云”系统参与不见面开评标。</w:t>
      </w:r>
      <w:r/>
    </w:p>
    <w:p>
      <w:pPr>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11</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eastAsia="方正仿宋_GBK"/>
          <w:sz w:val="28"/>
          <w:szCs w:val="28"/>
        </w:rPr>
        <w:t xml:space="preserve">30</w:t>
      </w:r>
      <w:r>
        <w:rPr>
          <w:rFonts w:hint="eastAsia"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hint="eastAsia" w:eastAsia="方正仿宋_GBK"/>
          <w:sz w:val="28"/>
          <w:szCs w:val="28"/>
        </w:rPr>
        <w:t xml:space="preserve">需要提供样品，详见第三部分</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p>
    <w:p>
      <w:pPr>
        <w:ind w:firstLine="112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启东市殡仪馆</w:t>
      </w:r>
      <w:r/>
    </w:p>
    <w:p>
      <w:pPr>
        <w:ind w:firstLine="112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w:t>
      </w:r>
      <w:r>
        <w:rPr>
          <w:rFonts w:eastAsia="方正仿宋_GBK"/>
          <w:sz w:val="28"/>
          <w:szCs w:val="28"/>
        </w:rPr>
        <w:t xml:space="preserve">汇龙镇长安路</w:t>
      </w:r>
      <w:r>
        <w:rPr>
          <w:rFonts w:eastAsia="方正仿宋_GBK"/>
          <w:sz w:val="28"/>
          <w:szCs w:val="28"/>
        </w:rPr>
        <w:t xml:space="preserve">8</w:t>
      </w:r>
      <w:r>
        <w:rPr>
          <w:rFonts w:eastAsia="方正仿宋_GBK"/>
          <w:sz w:val="28"/>
          <w:szCs w:val="28"/>
        </w:rPr>
        <w:t xml:space="preserve">号</w:t>
      </w:r>
      <w:r/>
    </w:p>
    <w:p>
      <w:pPr>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姚浩杰</w:t>
      </w:r>
      <w:r/>
    </w:p>
    <w:p>
      <w:pPr>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0513-83210064</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p>
    <w:p>
      <w:pPr>
        <w:ind w:firstLine="1120"/>
        <w:spacing w:line="500" w:lineRule="exact"/>
        <w:rPr>
          <w:rFonts w:eastAsia="方正仿宋_GBK"/>
          <w:sz w:val="28"/>
          <w:szCs w:val="28"/>
        </w:rPr>
      </w:pPr>
      <w:r>
        <w:rPr>
          <w:rFonts w:hint="eastAsia" w:eastAsia="方正仿宋_GBK"/>
          <w:sz w:val="28"/>
          <w:szCs w:val="28"/>
        </w:rPr>
        <w:t xml:space="preserve">名</w:t>
      </w:r>
      <w:r>
        <w:rPr>
          <w:rFonts w:hint="eastAsia" w:eastAsia="方正仿宋_GBK"/>
          <w:sz w:val="28"/>
          <w:szCs w:val="28"/>
        </w:rPr>
        <w:t xml:space="preserve">  </w:t>
      </w:r>
      <w:r>
        <w:rPr>
          <w:rFonts w:hint="eastAsia" w:eastAsia="方正仿宋_GBK"/>
          <w:sz w:val="28"/>
          <w:szCs w:val="28"/>
        </w:rPr>
        <w:t xml:space="preserve">称：启东市公共资源交易中心</w:t>
      </w:r>
      <w:r/>
    </w:p>
    <w:p>
      <w:pPr>
        <w:ind w:firstLine="112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112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．项目联系方式</w:t>
      </w:r>
      <w:r/>
    </w:p>
    <w:p>
      <w:pPr>
        <w:ind w:firstLine="1120"/>
        <w:spacing w:line="500" w:lineRule="exact"/>
        <w:rPr>
          <w:rFonts w:eastAsia="方正仿宋_GBK"/>
          <w:sz w:val="28"/>
          <w:szCs w:val="28"/>
        </w:rPr>
      </w:pPr>
      <w:r>
        <w:rPr>
          <w:rFonts w:hint="eastAsia" w:eastAsia="方正仿宋_GBK"/>
          <w:sz w:val="28"/>
          <w:szCs w:val="28"/>
        </w:rPr>
        <w:t xml:space="preserve">招标文件制作人：</w:t>
      </w:r>
      <w:r>
        <w:rPr>
          <w:rFonts w:hint="eastAsia" w:eastAsia="方正仿宋_GBK"/>
          <w:sz w:val="28"/>
          <w:szCs w:val="28"/>
        </w:rPr>
        <w:t xml:space="preserve">0513-83340291</w:t>
      </w:r>
      <w:r/>
    </w:p>
    <w:p>
      <w:pPr>
        <w:ind w:firstLine="1120"/>
        <w:spacing w:line="500" w:lineRule="exact"/>
        <w:rPr>
          <w:rFonts w:eastAsia="方正仿宋_GBK"/>
          <w:sz w:val="28"/>
          <w:szCs w:val="28"/>
        </w:rPr>
      </w:pPr>
      <w:r>
        <w:rPr>
          <w:rFonts w:hint="eastAsia" w:eastAsia="方正仿宋_GBK"/>
          <w:sz w:val="28"/>
          <w:szCs w:val="28"/>
        </w:rPr>
        <w:t xml:space="preserve">项目开标人：</w:t>
      </w:r>
      <w:r>
        <w:rPr>
          <w:rFonts w:hint="eastAsia" w:eastAsia="方正仿宋_GBK"/>
          <w:sz w:val="28"/>
          <w:szCs w:val="28"/>
        </w:rPr>
        <w:t xml:space="preserve">0513-83340291</w:t>
      </w:r>
      <w:r/>
    </w:p>
    <w:p>
      <w:pPr>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rFonts w:ascii="宋体" w:hAnsi="宋体"/>
          <w:b/>
          <w:sz w:val="28"/>
          <w:szCs w:val="28"/>
        </w:rPr>
      </w:pPr>
      <w:r>
        <w:rPr>
          <w:rFonts w:ascii="宋体" w:hAnsi="宋体"/>
          <w:b/>
          <w:sz w:val="28"/>
          <w:szCs w:val="28"/>
        </w:rPr>
      </w:r>
      <w:r/>
    </w:p>
    <w:p>
      <w:pPr>
        <w:spacing w:line="500" w:lineRule="exact"/>
        <w:rPr>
          <w:rFonts w:ascii="宋体" w:hAnsi="宋体"/>
          <w:b/>
          <w:sz w:val="28"/>
          <w:szCs w:val="28"/>
        </w:rPr>
      </w:pPr>
      <w:r>
        <w:rPr>
          <w:rFonts w:ascii="宋体" w:hAnsi="宋体"/>
          <w:b/>
          <w:sz w:val="28"/>
          <w:szCs w:val="28"/>
        </w:rPr>
      </w:r>
      <w:r/>
    </w:p>
    <w:p>
      <w:pPr>
        <w:spacing w:line="500" w:lineRule="exact"/>
        <w:rPr>
          <w:rFonts w:ascii="宋体" w:hAnsi="宋体"/>
          <w:b/>
          <w:sz w:val="28"/>
          <w:szCs w:val="28"/>
        </w:rPr>
      </w:pPr>
      <w:r>
        <w:rPr>
          <w:rFonts w:ascii="宋体" w:hAnsi="宋体"/>
          <w:b/>
          <w:sz w:val="28"/>
          <w:szCs w:val="28"/>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p>
    <w:p>
      <w:pPr>
        <w:pStyle w:val="657"/>
        <w:spacing w:before="0" w:after="0" w:line="500" w:lineRule="exact"/>
        <w:rPr>
          <w:rFonts w:eastAsia="方正仿宋_GBK"/>
          <w:sz w:val="28"/>
          <w:szCs w:val="28"/>
        </w:rPr>
      </w:pPr>
      <w:r/>
      <w:bookmarkStart w:id="4" w:name="_Toc120614214"/>
      <w:r/>
      <w:bookmarkStart w:id="5" w:name="_Toc20823275"/>
      <w:r/>
      <w:bookmarkStart w:id="6" w:name="_Toc16938519"/>
      <w:r/>
      <w:bookmarkStart w:id="7" w:name="_Toc513029203"/>
      <w:r>
        <w:rPr>
          <w:rFonts w:eastAsia="方正仿宋_GBK"/>
          <w:sz w:val="28"/>
          <w:szCs w:val="28"/>
        </w:rPr>
        <w:t xml:space="preserve">（一）总则</w:t>
      </w:r>
      <w:bookmarkEnd w:id="4"/>
      <w:r/>
      <w:bookmarkEnd w:id="5"/>
      <w:r/>
      <w:bookmarkEnd w:id="6"/>
      <w:r/>
      <w:bookmarkEnd w:id="7"/>
      <w:r/>
      <w:r/>
    </w:p>
    <w:p>
      <w:pPr>
        <w:pStyle w:val="658"/>
        <w:jc w:val="both"/>
        <w:spacing w:line="500" w:lineRule="exact"/>
        <w:rPr>
          <w:rFonts w:eastAsia="方正仿宋_GBK"/>
          <w:b/>
          <w:bCs/>
          <w:sz w:val="28"/>
          <w:szCs w:val="28"/>
        </w:rPr>
      </w:pPr>
      <w:r/>
      <w:bookmarkStart w:id="8" w:name="_Hlt16619475"/>
      <w:r/>
      <w:bookmarkStart w:id="9" w:name="_Toc458694821"/>
      <w:r/>
      <w:bookmarkStart w:id="10" w:name="_Toc20823276"/>
      <w:r/>
      <w:bookmarkStart w:id="11" w:name="_Toc513029204"/>
      <w:r/>
      <w:bookmarkStart w:id="12" w:name="_Toc16938520"/>
      <w:r/>
      <w:bookmarkEnd w:id="8"/>
      <w:r>
        <w:rPr>
          <w:rFonts w:eastAsia="方正仿宋_GBK"/>
          <w:sz w:val="28"/>
          <w:szCs w:val="28"/>
        </w:rPr>
        <w:t xml:space="preserve">1</w:t>
      </w:r>
      <w:bookmarkEnd w:id="9"/>
      <w:r>
        <w:rPr>
          <w:rFonts w:eastAsia="方正仿宋_GBK"/>
          <w:sz w:val="28"/>
          <w:szCs w:val="28"/>
        </w:rPr>
        <w:t xml:space="preserve">.</w:t>
      </w:r>
      <w:r>
        <w:rPr>
          <w:rFonts w:eastAsia="方正仿宋_GBK"/>
          <w:sz w:val="28"/>
          <w:szCs w:val="28"/>
        </w:rPr>
        <w:t xml:space="preserve">招标方式</w:t>
      </w:r>
      <w:bookmarkEnd w:id="10"/>
      <w:r/>
      <w:bookmarkEnd w:id="11"/>
      <w:r/>
      <w:bookmarkEnd w:id="12"/>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658"/>
        <w:jc w:val="both"/>
        <w:spacing w:line="500" w:lineRule="exact"/>
        <w:rPr>
          <w:rFonts w:eastAsia="方正仿宋_GBK"/>
          <w:b/>
          <w:bCs/>
          <w:sz w:val="28"/>
          <w:szCs w:val="28"/>
        </w:rPr>
      </w:pPr>
      <w:r/>
      <w:bookmarkStart w:id="13" w:name="_Toc20823277"/>
      <w:r/>
      <w:bookmarkStart w:id="14" w:name="_Toc513029205"/>
      <w:r/>
      <w:bookmarkStart w:id="15" w:name="_Toc16938521"/>
      <w:r>
        <w:rPr>
          <w:rFonts w:eastAsia="方正仿宋_GBK"/>
          <w:sz w:val="28"/>
          <w:szCs w:val="28"/>
        </w:rPr>
        <w:t xml:space="preserve">2.</w:t>
      </w:r>
      <w:r>
        <w:rPr>
          <w:rFonts w:eastAsia="方正仿宋_GBK"/>
          <w:sz w:val="28"/>
          <w:szCs w:val="28"/>
        </w:rPr>
        <w:t xml:space="preserve">合格的投标人</w:t>
      </w:r>
      <w:bookmarkEnd w:id="13"/>
      <w:r/>
      <w:bookmarkEnd w:id="14"/>
      <w:r/>
      <w:bookmarkEnd w:id="15"/>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658"/>
        <w:jc w:val="both"/>
        <w:spacing w:line="500" w:lineRule="exact"/>
        <w:rPr>
          <w:rFonts w:eastAsia="方正仿宋_GBK"/>
          <w:b/>
          <w:bCs/>
          <w:sz w:val="28"/>
          <w:szCs w:val="28"/>
        </w:rPr>
      </w:pPr>
      <w:r/>
      <w:bookmarkStart w:id="16" w:name="_Toc20823278"/>
      <w:r/>
      <w:bookmarkStart w:id="17" w:name="_Toc16938522"/>
      <w:r/>
      <w:bookmarkStart w:id="18" w:name="_Toc513029206"/>
      <w:r>
        <w:rPr>
          <w:rFonts w:eastAsia="方正仿宋_GBK"/>
          <w:sz w:val="28"/>
          <w:szCs w:val="28"/>
        </w:rPr>
        <w:t xml:space="preserve">3.</w:t>
      </w:r>
      <w:r>
        <w:rPr>
          <w:rFonts w:eastAsia="方正仿宋_GBK"/>
          <w:sz w:val="28"/>
          <w:szCs w:val="28"/>
        </w:rPr>
        <w:t xml:space="preserve">适用法律</w:t>
      </w:r>
      <w:bookmarkEnd w:id="16"/>
      <w:r/>
      <w:bookmarkEnd w:id="17"/>
      <w:r/>
      <w:bookmarkEnd w:id="18"/>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658"/>
        <w:jc w:val="both"/>
        <w:spacing w:line="500" w:lineRule="exact"/>
        <w:rPr>
          <w:rFonts w:eastAsia="方正仿宋_GBK"/>
          <w:b/>
          <w:bCs/>
          <w:sz w:val="28"/>
          <w:szCs w:val="28"/>
        </w:rPr>
      </w:pPr>
      <w:r/>
      <w:bookmarkStart w:id="19" w:name="_Toc513029207"/>
      <w:r/>
      <w:bookmarkStart w:id="20" w:name="_Toc20823279"/>
      <w:r/>
      <w:bookmarkStart w:id="21" w:name="_Toc462564067"/>
      <w:r/>
      <w:bookmarkStart w:id="22" w:name="_Toc16938523"/>
      <w:r>
        <w:rPr>
          <w:rFonts w:eastAsia="方正仿宋_GBK"/>
          <w:sz w:val="28"/>
          <w:szCs w:val="28"/>
        </w:rPr>
        <w:t xml:space="preserve">4.</w:t>
      </w:r>
      <w:r>
        <w:rPr>
          <w:rFonts w:eastAsia="方正仿宋_GBK"/>
          <w:sz w:val="28"/>
          <w:szCs w:val="28"/>
        </w:rPr>
        <w:t xml:space="preserve">投标费用</w:t>
      </w:r>
      <w:bookmarkEnd w:id="19"/>
      <w:r/>
      <w:bookmarkEnd w:id="20"/>
      <w:r/>
      <w:bookmarkEnd w:id="21"/>
      <w:r/>
      <w:bookmarkEnd w:id="22"/>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p>
    <w:p>
      <w:pPr>
        <w:pStyle w:val="658"/>
        <w:jc w:val="both"/>
        <w:spacing w:line="500" w:lineRule="exact"/>
        <w:rPr>
          <w:rFonts w:eastAsia="方正仿宋_GBK"/>
          <w:b/>
          <w:bCs/>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58"/>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p>
    <w:p>
      <w:pPr>
        <w:pStyle w:val="657"/>
        <w:spacing w:before="0" w:after="0" w:line="500" w:lineRule="exact"/>
        <w:rPr>
          <w:rFonts w:eastAsia="方正仿宋_GBK"/>
          <w:sz w:val="28"/>
          <w:szCs w:val="28"/>
        </w:rPr>
      </w:pPr>
      <w:r/>
      <w:bookmarkStart w:id="23" w:name="_Toc20823281"/>
      <w:r/>
      <w:bookmarkStart w:id="24" w:name="_Toc120614215"/>
      <w:r/>
      <w:bookmarkStart w:id="25" w:name="_Toc513029209"/>
      <w:r/>
      <w:bookmarkStart w:id="26" w:name="_Toc16938525"/>
      <w:r>
        <w:rPr>
          <w:rFonts w:eastAsia="方正仿宋_GBK"/>
          <w:sz w:val="28"/>
          <w:szCs w:val="28"/>
        </w:rPr>
        <w:t xml:space="preserve">（二）招标文件</w:t>
      </w:r>
      <w:bookmarkEnd w:id="23"/>
      <w:r/>
      <w:bookmarkEnd w:id="24"/>
      <w:r/>
      <w:bookmarkEnd w:id="25"/>
      <w:r/>
      <w:bookmarkEnd w:id="26"/>
      <w:r/>
      <w:r/>
    </w:p>
    <w:p>
      <w:pPr>
        <w:pStyle w:val="658"/>
        <w:jc w:val="both"/>
        <w:spacing w:line="500" w:lineRule="exact"/>
        <w:rPr>
          <w:rFonts w:eastAsia="方正仿宋_GBK"/>
          <w:b/>
          <w:bCs/>
          <w:sz w:val="28"/>
          <w:szCs w:val="28"/>
        </w:rPr>
      </w:pPr>
      <w:r/>
      <w:bookmarkStart w:id="27" w:name="_Toc16938526"/>
      <w:r/>
      <w:bookmarkStart w:id="28" w:name="_Toc20823282"/>
      <w:r/>
      <w:bookmarkStart w:id="29" w:name="_Toc513029210"/>
      <w:r>
        <w:rPr>
          <w:rFonts w:eastAsia="方正仿宋_GBK"/>
          <w:sz w:val="28"/>
          <w:szCs w:val="28"/>
        </w:rPr>
        <w:t xml:space="preserve">1.</w:t>
      </w:r>
      <w:r>
        <w:rPr>
          <w:rFonts w:eastAsia="方正仿宋_GBK"/>
          <w:sz w:val="28"/>
          <w:szCs w:val="28"/>
        </w:rPr>
        <w:t xml:space="preserve">招标文件构成</w:t>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jc w:val="both"/>
        <w:spacing w:line="500" w:lineRule="exact"/>
        <w:rPr>
          <w:rFonts w:eastAsia="方正仿宋_GBK"/>
          <w:b/>
          <w:bCs/>
          <w:sz w:val="28"/>
          <w:szCs w:val="28"/>
        </w:rPr>
      </w:pPr>
      <w:r/>
      <w:bookmarkStart w:id="30" w:name="_Toc16938527"/>
      <w:r/>
      <w:bookmarkStart w:id="31" w:name="_Toc20823283"/>
      <w:r/>
      <w:bookmarkStart w:id="32" w:name="_Toc462564070"/>
      <w:r/>
      <w:bookmarkStart w:id="33" w:name="_Toc513029211"/>
      <w:r>
        <w:rPr>
          <w:rFonts w:eastAsia="方正仿宋_GBK"/>
          <w:sz w:val="28"/>
          <w:szCs w:val="28"/>
        </w:rPr>
        <w:t xml:space="preserve">2.</w:t>
      </w:r>
      <w:r>
        <w:rPr>
          <w:rFonts w:eastAsia="方正仿宋_GBK"/>
          <w:sz w:val="28"/>
          <w:szCs w:val="28"/>
        </w:rPr>
        <w:t xml:space="preserve">招标文件的澄清</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658"/>
        <w:jc w:val="both"/>
        <w:spacing w:line="500" w:lineRule="exact"/>
        <w:rPr>
          <w:rFonts w:eastAsia="方正仿宋_GBK"/>
          <w:b/>
          <w:bCs/>
          <w:sz w:val="28"/>
          <w:szCs w:val="28"/>
        </w:rPr>
      </w:pPr>
      <w:r/>
      <w:bookmarkStart w:id="34" w:name="_Toc462564071"/>
      <w:r/>
      <w:bookmarkStart w:id="35" w:name="_Toc20823284"/>
      <w:r/>
      <w:bookmarkStart w:id="36" w:name="_Toc16938528"/>
      <w:r/>
      <w:bookmarkStart w:id="37" w:name="_Toc513029212"/>
      <w:r>
        <w:rPr>
          <w:rFonts w:eastAsia="方正仿宋_GBK"/>
          <w:sz w:val="28"/>
          <w:szCs w:val="28"/>
        </w:rPr>
        <w:t xml:space="preserve">3.</w:t>
      </w:r>
      <w:r>
        <w:rPr>
          <w:rFonts w:eastAsia="方正仿宋_GBK"/>
          <w:sz w:val="28"/>
          <w:szCs w:val="28"/>
        </w:rPr>
        <w:t xml:space="preserve">招标文件的修改</w:t>
      </w:r>
      <w:bookmarkEnd w:id="34"/>
      <w:r/>
      <w:bookmarkEnd w:id="35"/>
      <w:r/>
      <w:bookmarkEnd w:id="36"/>
      <w:r/>
      <w:bookmarkEnd w:id="37"/>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p>
    <w:p>
      <w:pPr>
        <w:pStyle w:val="657"/>
        <w:spacing w:before="0" w:after="0" w:line="500" w:lineRule="exact"/>
        <w:rPr>
          <w:rFonts w:eastAsia="方正仿宋_GBK"/>
          <w:sz w:val="28"/>
          <w:szCs w:val="28"/>
        </w:rPr>
      </w:pPr>
      <w:r/>
      <w:bookmarkStart w:id="38" w:name="_Toc20823285"/>
      <w:r/>
      <w:bookmarkStart w:id="39" w:name="_Toc513029213"/>
      <w:r/>
      <w:bookmarkStart w:id="40" w:name="_Toc120614216"/>
      <w:r/>
      <w:bookmarkStart w:id="41" w:name="_Toc462564072"/>
      <w:r/>
      <w:bookmarkStart w:id="42" w:name="_Toc16938529"/>
      <w:r>
        <w:rPr>
          <w:rFonts w:eastAsia="方正仿宋_GBK"/>
          <w:sz w:val="28"/>
          <w:szCs w:val="28"/>
        </w:rPr>
        <w:t xml:space="preserve">（三）投标文件的编制</w:t>
      </w:r>
      <w:bookmarkEnd w:id="38"/>
      <w:r/>
      <w:bookmarkEnd w:id="39"/>
      <w:r/>
      <w:bookmarkEnd w:id="40"/>
      <w:r/>
      <w:bookmarkEnd w:id="41"/>
      <w:r/>
      <w:bookmarkEnd w:id="42"/>
      <w:r/>
      <w:r/>
    </w:p>
    <w:p>
      <w:pPr>
        <w:pStyle w:val="658"/>
        <w:jc w:val="both"/>
        <w:spacing w:line="500" w:lineRule="exact"/>
        <w:rPr>
          <w:rFonts w:eastAsia="方正仿宋_GBK"/>
          <w:bCs/>
          <w:sz w:val="28"/>
          <w:szCs w:val="28"/>
        </w:rPr>
      </w:pPr>
      <w:r/>
      <w:bookmarkStart w:id="43" w:name="_Toc20823286"/>
      <w:r/>
      <w:bookmarkStart w:id="44" w:name="_Toc513029214"/>
      <w:r/>
      <w:bookmarkStart w:id="45" w:name="_Toc16938530"/>
      <w:r/>
      <w:bookmarkStart w:id="46" w:name="_Toc462564073"/>
      <w:r>
        <w:rPr>
          <w:rFonts w:eastAsia="方正仿宋_GBK"/>
          <w:sz w:val="28"/>
          <w:szCs w:val="28"/>
        </w:rPr>
        <w:t xml:space="preserve">1.</w:t>
      </w:r>
      <w:r>
        <w:rPr>
          <w:rFonts w:eastAsia="方正仿宋_GBK"/>
          <w:sz w:val="28"/>
          <w:szCs w:val="28"/>
        </w:rPr>
        <w:t xml:space="preserve">投标文件的语言及度量衡单位</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58"/>
        <w:jc w:val="both"/>
        <w:spacing w:line="500" w:lineRule="exact"/>
        <w:rPr>
          <w:rFonts w:eastAsia="方正仿宋_GBK"/>
          <w:b/>
          <w:bCs/>
          <w:sz w:val="28"/>
          <w:szCs w:val="28"/>
        </w:rPr>
      </w:pPr>
      <w:r/>
      <w:bookmarkStart w:id="47" w:name="_Toc20823287"/>
      <w:r/>
      <w:bookmarkStart w:id="48" w:name="_Toc16938531"/>
      <w:r/>
      <w:bookmarkStart w:id="49" w:name="_Toc513029215"/>
      <w:r/>
      <w:bookmarkStart w:id="50" w:name="_Toc462564074"/>
      <w:r>
        <w:rPr>
          <w:rFonts w:eastAsia="方正仿宋_GBK"/>
          <w:sz w:val="28"/>
          <w:szCs w:val="28"/>
        </w:rPr>
        <w:t xml:space="preserve">2.</w:t>
      </w:r>
      <w:r>
        <w:rPr>
          <w:rFonts w:eastAsia="方正仿宋_GBK"/>
          <w:sz w:val="28"/>
          <w:szCs w:val="28"/>
        </w:rPr>
        <w:t xml:space="preserve">投标文件构成</w:t>
      </w:r>
      <w:bookmarkEnd w:id="47"/>
      <w:r/>
      <w:bookmarkEnd w:id="48"/>
      <w:r/>
      <w:bookmarkEnd w:id="49"/>
      <w:r/>
      <w:bookmarkEnd w:id="5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w:t>
      </w:r>
      <w:r>
        <w:rPr>
          <w:rFonts w:hint="eastAsia" w:eastAsia="方正仿宋_GBK"/>
          <w:sz w:val="28"/>
          <w:szCs w:val="28"/>
        </w:rPr>
        <w:t xml:space="preserve">格式</w:t>
      </w:r>
      <w:r>
        <w:rPr>
          <w:rFonts w:eastAsia="方正仿宋_GBK"/>
          <w:sz w:val="28"/>
          <w:szCs w:val="28"/>
        </w:rPr>
        <w:t xml:space="preserve">”</w:t>
      </w:r>
      <w:r>
        <w:rPr>
          <w:rFonts w:eastAsia="方正仿宋_GBK"/>
          <w:sz w:val="28"/>
          <w:szCs w:val="28"/>
        </w:rPr>
        <w:t xml:space="preserve">要求编写投标文件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p>
    <w:p>
      <w:pPr>
        <w:pStyle w:val="658"/>
        <w:jc w:val="both"/>
        <w:spacing w:line="500" w:lineRule="exact"/>
        <w:rPr>
          <w:rFonts w:eastAsia="方正仿宋_GBK"/>
          <w:b/>
          <w:bCs/>
          <w:sz w:val="28"/>
          <w:szCs w:val="28"/>
        </w:rPr>
      </w:pPr>
      <w:r/>
      <w:bookmarkStart w:id="51" w:name="_Hlt26954838"/>
      <w:r/>
      <w:bookmarkStart w:id="52" w:name="_Hlt26668975"/>
      <w:r/>
      <w:bookmarkStart w:id="53" w:name="_Hlt26670360"/>
      <w:r/>
      <w:bookmarkStart w:id="54" w:name="_Toc49090511"/>
      <w:r/>
      <w:bookmarkStart w:id="55" w:name="_Toc14577360"/>
      <w:r/>
      <w:bookmarkEnd w:id="51"/>
      <w:r/>
      <w:bookmarkEnd w:id="52"/>
      <w:r/>
      <w:bookmarkEnd w:id="53"/>
      <w:r>
        <w:rPr>
          <w:rFonts w:eastAsia="方正仿宋_GBK"/>
          <w:sz w:val="28"/>
          <w:szCs w:val="28"/>
        </w:rPr>
        <w:t xml:space="preserve">3.</w:t>
      </w:r>
      <w:r>
        <w:rPr>
          <w:rFonts w:eastAsia="方正仿宋_GBK"/>
          <w:sz w:val="28"/>
          <w:szCs w:val="28"/>
        </w:rPr>
        <w:t xml:space="preserve">投标有效期</w:t>
      </w:r>
      <w:bookmarkEnd w:id="54"/>
      <w:r/>
      <w:bookmarkEnd w:id="55"/>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pStyle w:val="658"/>
        <w:jc w:val="both"/>
        <w:spacing w:line="500" w:lineRule="exact"/>
        <w:rPr>
          <w:rFonts w:eastAsia="方正仿宋_GBK"/>
          <w:b/>
          <w:bCs/>
          <w:sz w:val="28"/>
          <w:szCs w:val="28"/>
        </w:rPr>
      </w:pPr>
      <w:r>
        <w:rPr>
          <w:rFonts w:eastAsia="方正仿宋_GBK"/>
          <w:sz w:val="28"/>
          <w:szCs w:val="28"/>
        </w:rPr>
        <w:t xml:space="preserve">4.</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4.1</w:t>
      </w:r>
      <w:r>
        <w:rPr>
          <w:rFonts w:eastAsia="方正仿宋_GBK"/>
          <w:bCs/>
          <w:sz w:val="28"/>
          <w:szCs w:val="28"/>
        </w:rPr>
        <w:t xml:space="preserve">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pStyle w:val="657"/>
        <w:spacing w:before="0" w:after="0" w:line="500" w:lineRule="exact"/>
        <w:rPr>
          <w:rFonts w:eastAsia="方正仿宋_GBK"/>
          <w:sz w:val="28"/>
          <w:szCs w:val="28"/>
        </w:rPr>
      </w:pPr>
      <w:r/>
      <w:bookmarkStart w:id="56" w:name="_Hlt26954852"/>
      <w:r/>
      <w:bookmarkStart w:id="57" w:name="_Hlt26954739"/>
      <w:r/>
      <w:bookmarkStart w:id="58" w:name="_Toc20823296"/>
      <w:r/>
      <w:bookmarkStart w:id="59" w:name="_Toc120614217"/>
      <w:r/>
      <w:bookmarkStart w:id="60" w:name="_Toc16938540"/>
      <w:r/>
      <w:bookmarkStart w:id="61" w:name="_Toc513029224"/>
      <w:r/>
      <w:bookmarkEnd w:id="56"/>
      <w:r/>
      <w:bookmarkEnd w:id="57"/>
      <w:r>
        <w:rPr>
          <w:rFonts w:eastAsia="方正仿宋_GBK"/>
          <w:sz w:val="28"/>
          <w:szCs w:val="28"/>
        </w:rPr>
        <w:t xml:space="preserve">（四）投标文件的递交</w:t>
      </w:r>
      <w:bookmarkEnd w:id="58"/>
      <w:r/>
      <w:bookmarkEnd w:id="59"/>
      <w:r/>
      <w:bookmarkEnd w:id="60"/>
      <w:r/>
      <w:bookmarkEnd w:id="61"/>
      <w:r/>
      <w:r/>
    </w:p>
    <w:p>
      <w:pPr>
        <w:pStyle w:val="658"/>
        <w:jc w:val="both"/>
        <w:spacing w:line="500" w:lineRule="exact"/>
        <w:rPr>
          <w:rFonts w:eastAsia="方正仿宋_GBK"/>
          <w:b/>
          <w:bCs/>
          <w:sz w:val="28"/>
          <w:szCs w:val="28"/>
        </w:rPr>
      </w:pPr>
      <w:r/>
      <w:bookmarkStart w:id="62" w:name="_Toc513029225"/>
      <w:r/>
      <w:bookmarkStart w:id="63" w:name="_Toc462564084"/>
      <w:r/>
      <w:bookmarkStart w:id="64" w:name="_Toc20823297"/>
      <w:r/>
      <w:bookmarkStart w:id="65" w:name="_Toc16938541"/>
      <w:r>
        <w:rPr>
          <w:rFonts w:eastAsia="方正仿宋_GBK"/>
          <w:sz w:val="28"/>
          <w:szCs w:val="28"/>
        </w:rPr>
        <w:t xml:space="preserve">1.</w:t>
      </w:r>
      <w:r>
        <w:rPr>
          <w:rFonts w:eastAsia="方正仿宋_GBK"/>
          <w:sz w:val="28"/>
          <w:szCs w:val="28"/>
        </w:rPr>
        <w:t xml:space="preserve">投标文件</w:t>
      </w:r>
      <w:bookmarkEnd w:id="62"/>
      <w:r/>
      <w:bookmarkEnd w:id="63"/>
      <w:r/>
      <w:bookmarkEnd w:id="64"/>
      <w:r/>
      <w:bookmarkEnd w:id="65"/>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66" w:name="_Toc16938542"/>
      <w:r/>
      <w:bookmarkStart w:id="67" w:name="_Toc513029226"/>
      <w:r/>
      <w:bookmarkStart w:id="68"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spacing w:line="500" w:lineRule="exact"/>
        <w:rPr>
          <w:rFonts w:eastAsia="方正仿宋_GBK"/>
          <w:b/>
          <w:sz w:val="28"/>
          <w:szCs w:val="28"/>
        </w:rPr>
      </w:pPr>
      <w:r>
        <w:rPr>
          <w:rFonts w:eastAsia="方正仿宋_GBK"/>
          <w:sz w:val="28"/>
          <w:szCs w:val="28"/>
        </w:rPr>
        <w:t xml:space="preserve">2.</w:t>
      </w:r>
      <w:r>
        <w:rPr>
          <w:rFonts w:eastAsia="方正仿宋_GBK"/>
          <w:sz w:val="28"/>
          <w:szCs w:val="28"/>
        </w:rPr>
        <w:t xml:space="preserve">投标截止日期</w:t>
      </w:r>
      <w:bookmarkEnd w:id="66"/>
      <w:r/>
      <w:bookmarkEnd w:id="67"/>
      <w:r/>
      <w:bookmarkEnd w:id="68"/>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658"/>
        <w:jc w:val="both"/>
        <w:spacing w:line="500" w:lineRule="exact"/>
        <w:rPr>
          <w:rFonts w:eastAsia="方正仿宋_GBK"/>
          <w:b/>
          <w:bCs/>
          <w:sz w:val="28"/>
          <w:szCs w:val="28"/>
        </w:rPr>
      </w:pPr>
      <w:r/>
      <w:bookmarkStart w:id="69" w:name="_Toc20823299"/>
      <w:r/>
      <w:bookmarkStart w:id="70" w:name="_Toc513029227"/>
      <w:r/>
      <w:bookmarkStart w:id="71" w:name="_Toc16938543"/>
      <w:r>
        <w:rPr>
          <w:rFonts w:eastAsia="方正仿宋_GBK"/>
          <w:sz w:val="28"/>
          <w:szCs w:val="28"/>
        </w:rPr>
        <w:t xml:space="preserve">3.</w:t>
      </w:r>
      <w:r>
        <w:rPr>
          <w:rFonts w:eastAsia="方正仿宋_GBK"/>
          <w:sz w:val="28"/>
          <w:szCs w:val="28"/>
        </w:rPr>
        <w:t xml:space="preserve">投标文件</w:t>
      </w:r>
      <w:bookmarkEnd w:id="69"/>
      <w:r/>
      <w:bookmarkEnd w:id="70"/>
      <w:r/>
      <w:bookmarkEnd w:id="71"/>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p>
    <w:p>
      <w:pPr>
        <w:pStyle w:val="658"/>
        <w:jc w:val="both"/>
        <w:spacing w:line="500" w:lineRule="exact"/>
        <w:rPr>
          <w:rFonts w:eastAsia="方正仿宋_GBK"/>
          <w:b/>
          <w:bCs/>
          <w:sz w:val="28"/>
          <w:szCs w:val="28"/>
        </w:rPr>
      </w:pPr>
      <w:r/>
      <w:bookmarkStart w:id="72" w:name="_Toc16938544"/>
      <w:r/>
      <w:bookmarkStart w:id="73" w:name="_Toc513029228"/>
      <w:r/>
      <w:bookmarkStart w:id="74" w:name="_Toc20823300"/>
      <w:r>
        <w:rPr>
          <w:rFonts w:eastAsia="方正仿宋_GBK"/>
          <w:sz w:val="28"/>
          <w:szCs w:val="28"/>
        </w:rPr>
        <w:t xml:space="preserve">4.</w:t>
      </w:r>
      <w:r>
        <w:rPr>
          <w:rFonts w:eastAsia="方正仿宋_GBK"/>
          <w:sz w:val="28"/>
          <w:szCs w:val="28"/>
        </w:rPr>
        <w:t xml:space="preserve">投标文件的撤回和修改</w:t>
      </w:r>
      <w:bookmarkEnd w:id="72"/>
      <w:r/>
      <w:bookmarkEnd w:id="73"/>
      <w:r/>
      <w:bookmarkEnd w:id="74"/>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pStyle w:val="657"/>
        <w:spacing w:before="0" w:after="0" w:line="500" w:lineRule="exact"/>
        <w:rPr>
          <w:rFonts w:eastAsia="方正仿宋_GBK"/>
          <w:sz w:val="28"/>
          <w:szCs w:val="28"/>
        </w:rPr>
      </w:pPr>
      <w:r/>
      <w:bookmarkStart w:id="75" w:name="_Toc120614218"/>
      <w:r/>
      <w:bookmarkStart w:id="76" w:name="_Toc20823301"/>
      <w:r/>
      <w:bookmarkStart w:id="77" w:name="_Toc16938545"/>
      <w:r/>
      <w:bookmarkStart w:id="78" w:name="_Toc513029229"/>
      <w:r>
        <w:rPr>
          <w:rFonts w:eastAsia="方正仿宋_GBK"/>
          <w:sz w:val="28"/>
          <w:szCs w:val="28"/>
        </w:rPr>
        <w:t xml:space="preserve">（五）开标与评标</w:t>
      </w:r>
      <w:bookmarkEnd w:id="75"/>
      <w:r/>
      <w:bookmarkEnd w:id="76"/>
      <w:r/>
      <w:bookmarkEnd w:id="77"/>
      <w:r/>
      <w:bookmarkEnd w:id="78"/>
      <w:r/>
      <w:r/>
    </w:p>
    <w:p>
      <w:pPr>
        <w:pStyle w:val="658"/>
        <w:jc w:val="both"/>
        <w:spacing w:line="500" w:lineRule="exact"/>
        <w:rPr>
          <w:rFonts w:eastAsia="方正仿宋_GBK"/>
          <w:b/>
          <w:bCs/>
          <w:sz w:val="28"/>
          <w:szCs w:val="28"/>
        </w:rPr>
      </w:pPr>
      <w:r/>
      <w:bookmarkStart w:id="79" w:name="_Toc16938546"/>
      <w:r/>
      <w:bookmarkStart w:id="80" w:name="_Toc513029230"/>
      <w:r/>
      <w:bookmarkStart w:id="81" w:name="_Toc20823302"/>
      <w:r>
        <w:rPr>
          <w:rFonts w:eastAsia="方正仿宋_GBK"/>
          <w:sz w:val="28"/>
          <w:szCs w:val="28"/>
        </w:rPr>
        <w:t xml:space="preserve">1</w:t>
      </w:r>
      <w:r>
        <w:rPr>
          <w:rFonts w:eastAsia="方正仿宋_GBK"/>
          <w:sz w:val="28"/>
          <w:szCs w:val="28"/>
        </w:rPr>
        <w:t xml:space="preserve">开标</w:t>
      </w:r>
      <w:bookmarkEnd w:id="79"/>
      <w:r/>
      <w:bookmarkEnd w:id="80"/>
      <w:r/>
      <w:bookmarkEnd w:id="81"/>
      <w:r/>
      <w:r/>
    </w:p>
    <w:p>
      <w:pPr>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投标人在开标过程中涉及到的投标文件解密、开标结果确认</w:t>
      </w:r>
      <w:r>
        <w:rPr>
          <w:rFonts w:eastAsia="方正仿宋_GBK"/>
          <w:bCs/>
          <w:sz w:val="28"/>
          <w:szCs w:val="28"/>
        </w:rPr>
        <w:t xml:space="preserve">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58"/>
        <w:jc w:val="both"/>
        <w:spacing w:line="500" w:lineRule="exact"/>
        <w:rPr>
          <w:rFonts w:eastAsia="方正仿宋_GBK"/>
          <w:b/>
          <w:bCs/>
          <w:sz w:val="28"/>
          <w:szCs w:val="28"/>
        </w:rPr>
      </w:pPr>
      <w:r/>
      <w:bookmarkStart w:id="82" w:name="_Toc513029231"/>
      <w:r/>
      <w:bookmarkStart w:id="83" w:name="_Toc20823303"/>
      <w:r/>
      <w:bookmarkStart w:id="84" w:name="_Toc16938547"/>
      <w:r>
        <w:rPr>
          <w:rFonts w:eastAsia="方正仿宋_GBK"/>
          <w:sz w:val="28"/>
          <w:szCs w:val="28"/>
        </w:rPr>
        <w:t xml:space="preserve">2</w:t>
      </w:r>
      <w:r>
        <w:rPr>
          <w:rFonts w:eastAsia="方正仿宋_GBK"/>
          <w:sz w:val="28"/>
          <w:szCs w:val="28"/>
        </w:rPr>
        <w:t xml:space="preserve">评标委员会</w:t>
      </w:r>
      <w:r/>
    </w:p>
    <w:p>
      <w:pPr>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p>
    <w:p>
      <w:pPr>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w:t>
      </w:r>
      <w:r>
        <w:rPr>
          <w:rFonts w:eastAsia="方正仿宋_GBK"/>
          <w:sz w:val="28"/>
          <w:szCs w:val="28"/>
        </w:rPr>
        <w:t xml:space="preserve">评委会由采购人代表和有关技术、经济等方面的专家组成，且人员构成符合政府采购有关规定。</w:t>
      </w:r>
      <w:r/>
    </w:p>
    <w:p>
      <w:pPr>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w:t>
      </w:r>
      <w:r>
        <w:rPr>
          <w:rFonts w:eastAsia="方正仿宋_GBK"/>
          <w:sz w:val="28"/>
          <w:szCs w:val="28"/>
        </w:rPr>
        <w:t xml:space="preserve">评委会独立工作，负责评审所有投标文件并确定中标</w:t>
      </w:r>
      <w:r>
        <w:rPr>
          <w:rFonts w:hint="eastAsia" w:eastAsia="方正仿宋_GBK"/>
          <w:sz w:val="28"/>
          <w:szCs w:val="28"/>
        </w:rPr>
        <w:t xml:space="preserve">候选人</w:t>
      </w:r>
      <w:r>
        <w:rPr>
          <w:rFonts w:eastAsia="方正仿宋_GBK"/>
          <w:sz w:val="28"/>
          <w:szCs w:val="28"/>
        </w:rPr>
        <w:t xml:space="preserve">。</w:t>
      </w:r>
      <w:r/>
    </w:p>
    <w:p>
      <w:pPr>
        <w:pStyle w:val="658"/>
        <w:jc w:val="both"/>
        <w:spacing w:line="500" w:lineRule="exact"/>
        <w:rPr>
          <w:rFonts w:eastAsia="方正仿宋_GBK"/>
          <w:b/>
          <w:bCs/>
          <w:sz w:val="28"/>
          <w:szCs w:val="28"/>
        </w:rPr>
      </w:pPr>
      <w:r>
        <w:rPr>
          <w:rFonts w:eastAsia="方正仿宋_GBK"/>
          <w:sz w:val="28"/>
          <w:szCs w:val="28"/>
        </w:rPr>
        <w:t xml:space="preserve">3.</w:t>
      </w:r>
      <w:r>
        <w:rPr>
          <w:rFonts w:eastAsia="方正仿宋_GBK"/>
          <w:sz w:val="28"/>
          <w:szCs w:val="28"/>
        </w:rPr>
        <w:t xml:space="preserve">评标过程的保密与公正</w:t>
      </w:r>
      <w:bookmarkEnd w:id="82"/>
      <w:bookmarkEnd w:id="83"/>
      <w:bookmarkEnd w:id="84"/>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w:t>
      </w:r>
      <w:r>
        <w:rPr>
          <w:rFonts w:hint="eastAsia" w:eastAsia="方正仿宋_GBK"/>
          <w:sz w:val="28"/>
          <w:szCs w:val="28"/>
        </w:rPr>
        <w:t xml:space="preserve">交易中心</w:t>
      </w:r>
      <w:r>
        <w:rPr>
          <w:rFonts w:eastAsia="方正仿宋_GBK"/>
          <w:sz w:val="28"/>
          <w:szCs w:val="28"/>
        </w:rPr>
        <w:t xml:space="preserve">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p>
    <w:p>
      <w:pPr>
        <w:pStyle w:val="658"/>
        <w:jc w:val="both"/>
        <w:spacing w:line="500" w:lineRule="exact"/>
        <w:rPr>
          <w:rFonts w:eastAsia="方正仿宋_GBK"/>
          <w:b/>
          <w:bCs/>
          <w:sz w:val="28"/>
          <w:szCs w:val="28"/>
        </w:rPr>
      </w:pPr>
      <w:r/>
      <w:bookmarkStart w:id="85" w:name="_Toc16938548"/>
      <w:r/>
      <w:bookmarkStart w:id="86" w:name="_Toc20823304"/>
      <w:r/>
      <w:bookmarkStart w:id="87" w:name="_Toc513029232"/>
      <w:r>
        <w:rPr>
          <w:rFonts w:eastAsia="方正仿宋_GBK"/>
          <w:sz w:val="28"/>
          <w:szCs w:val="28"/>
        </w:rPr>
        <w:t xml:space="preserve">4.</w:t>
      </w:r>
      <w:r>
        <w:rPr>
          <w:rFonts w:eastAsia="方正仿宋_GBK"/>
          <w:sz w:val="28"/>
          <w:szCs w:val="28"/>
        </w:rPr>
        <w:t xml:space="preserve">投标的澄清</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接到评委会澄清要求的投标人如未按规定做出澄清，其风险由投标人自行承担。</w:t>
      </w:r>
      <w:r/>
    </w:p>
    <w:p>
      <w:pPr>
        <w:pStyle w:val="658"/>
        <w:jc w:val="both"/>
        <w:spacing w:line="500" w:lineRule="exact"/>
        <w:rPr>
          <w:rFonts w:eastAsia="方正仿宋_GBK"/>
          <w:b/>
          <w:bCs/>
          <w:sz w:val="28"/>
          <w:szCs w:val="28"/>
        </w:rPr>
      </w:pPr>
      <w:r/>
      <w:bookmarkStart w:id="88" w:name="_Toc513029233"/>
      <w:r/>
      <w:bookmarkStart w:id="89" w:name="_Toc20823305"/>
      <w:r/>
      <w:bookmarkStart w:id="90" w:name="_Toc16938549"/>
      <w:r>
        <w:rPr>
          <w:rFonts w:eastAsia="方正仿宋_GBK"/>
          <w:sz w:val="28"/>
          <w:szCs w:val="28"/>
        </w:rPr>
        <w:t xml:space="preserve">5</w:t>
      </w:r>
      <w:r>
        <w:rPr>
          <w:rFonts w:eastAsia="方正仿宋_GBK"/>
          <w:sz w:val="28"/>
          <w:szCs w:val="28"/>
        </w:rPr>
        <w:t xml:space="preserve">对投标文件的初审</w:t>
      </w:r>
      <w:bookmarkEnd w:id="88"/>
      <w:r/>
      <w:bookmarkEnd w:id="89"/>
      <w:r/>
      <w:bookmarkEnd w:id="90"/>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w:t>
      </w:r>
      <w:r>
        <w:rPr>
          <w:rFonts w:eastAsia="方正仿宋_GBK"/>
          <w:bCs/>
          <w:sz w:val="28"/>
          <w:szCs w:val="28"/>
        </w:rPr>
        <w:t xml:space="preserve">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91" w:name="_Toc16938550"/>
      <w:r/>
      <w:bookmarkStart w:id="92" w:name="_Toc513029234"/>
      <w:r/>
      <w:bookmarkStart w:id="93"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w:t>
      </w:r>
      <w:r>
        <w:rPr>
          <w:rFonts w:eastAsia="方正仿宋_GBK"/>
          <w:sz w:val="28"/>
          <w:szCs w:val="28"/>
        </w:rPr>
        <w:t xml:space="preserve">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bookmarkEnd w:id="91"/>
      <w:bookmarkEnd w:id="92"/>
      <w:bookmarkEnd w:id="93"/>
      <w:r/>
    </w:p>
    <w:p>
      <w:pPr>
        <w:pStyle w:val="658"/>
        <w:jc w:val="both"/>
        <w:spacing w:line="500" w:lineRule="exact"/>
        <w:rPr>
          <w:rFonts w:eastAsia="方正仿宋_GBK"/>
          <w:b/>
          <w:bCs/>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94" w:name="_Toc16938551"/>
      <w:r/>
      <w:bookmarkStart w:id="95" w:name="_Toc513029235"/>
      <w:r/>
      <w:bookmarkStart w:id="96" w:name="_Toc20823307"/>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．投标（响应）报价低于采购项目预算</w:t>
      </w:r>
      <w:r>
        <w:rPr>
          <w:rFonts w:eastAsia="方正仿宋_GBK"/>
          <w:bCs/>
          <w:sz w:val="28"/>
          <w:szCs w:val="28"/>
        </w:rPr>
        <w:t xml:space="preserve">50% </w:t>
      </w:r>
      <w:r>
        <w:rPr>
          <w:rFonts w:hint="eastAsia" w:eastAsia="方正仿宋_GBK"/>
          <w:bCs/>
          <w:sz w:val="28"/>
          <w:szCs w:val="28"/>
        </w:rPr>
        <w:t xml:space="preserve">的，即投标（响应）</w:t>
      </w:r>
      <w:r>
        <w:rPr>
          <w:rFonts w:hint="eastAsia" w:eastAsia="方正仿宋_GBK"/>
          <w:bCs/>
          <w:sz w:val="28"/>
          <w:szCs w:val="28"/>
        </w:rPr>
        <w:t xml:space="preserve">报价</w:t>
      </w:r>
      <w:r>
        <w:rPr>
          <w:rFonts w:eastAsia="方正仿宋_GBK"/>
          <w:bCs/>
          <w:sz w:val="28"/>
          <w:szCs w:val="28"/>
        </w:rPr>
        <w:t xml:space="preserve">&lt;</w:t>
      </w:r>
      <w:r>
        <w:rPr>
          <w:rFonts w:hint="eastAsia" w:eastAsia="方正仿宋_GBK"/>
          <w:bCs/>
          <w:sz w:val="28"/>
          <w:szCs w:val="28"/>
        </w:rPr>
        <w:t xml:space="preserve">采购项目预算×</w:t>
      </w:r>
      <w:r>
        <w:rPr>
          <w:rFonts w:eastAsia="方正仿宋_GBK"/>
          <w:bCs/>
          <w:sz w:val="28"/>
          <w:szCs w:val="28"/>
        </w:rPr>
        <w:t xml:space="preserve">50%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．投标（响应）报价低于采购项目最高限价</w:t>
      </w:r>
      <w:r>
        <w:rPr>
          <w:rFonts w:eastAsia="方正仿宋_GBK"/>
          <w:bCs/>
          <w:sz w:val="28"/>
          <w:szCs w:val="28"/>
        </w:rPr>
        <w:t xml:space="preserve">45%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．评标委员会认定的供应商报价过低、有可能影响产品质量或者不能诚信履约的其他情形。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（二）启动异常低价投标（响应）审查后，评标委员会应当要求相关供应商在合理的时间内</w:t>
      </w:r>
      <w:r>
        <w:rPr>
          <w:rFonts w:eastAsia="方正仿宋_GBK"/>
          <w:bCs/>
          <w:sz w:val="28"/>
          <w:szCs w:val="28"/>
        </w:rPr>
        <w:t xml:space="preserve">通过</w:t>
      </w:r>
      <w:r>
        <w:rPr>
          <w:rFonts w:hint="eastAsia" w:eastAsia="方正仿宋_GBK"/>
          <w:bCs/>
          <w:sz w:val="28"/>
          <w:szCs w:val="28"/>
        </w:rPr>
        <w:t xml:space="preserve">“</w:t>
      </w:r>
      <w:r>
        <w:rPr>
          <w:rFonts w:hint="eastAsia" w:eastAsia="方正仿宋_GBK"/>
          <w:sz w:val="28"/>
          <w:szCs w:val="28"/>
        </w:rPr>
        <w:t xml:space="preserve">苏采云”</w:t>
      </w:r>
      <w:r>
        <w:rPr>
          <w:rFonts w:eastAsia="方正仿宋_GBK"/>
          <w:sz w:val="28"/>
          <w:szCs w:val="28"/>
        </w:rPr>
        <w:t xml:space="preserve">系统</w:t>
      </w:r>
      <w:r>
        <w:rPr>
          <w:rFonts w:hint="eastAsia" w:eastAsia="方正仿宋_GBK"/>
          <w:bCs/>
          <w:sz w:val="28"/>
          <w:szCs w:val="28"/>
        </w:rPr>
        <w:t xml:space="preserve">，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rPr>
        <w:t xml:space="preserve">35</w:t>
      </w:r>
      <w:r>
        <w:rPr>
          <w:rFonts w:hint="eastAsia" w:eastAsia="方正仿宋_GBK"/>
          <w:bCs/>
          <w:sz w:val="28"/>
          <w:szCs w:val="28"/>
        </w:rPr>
        <w:t xml:space="preserve">分的。</w:t>
      </w:r>
      <w:r/>
    </w:p>
    <w:p>
      <w:pPr>
        <w:ind w:firstLine="560"/>
        <w:spacing w:line="500" w:lineRule="exact"/>
        <w:rPr>
          <w:rFonts w:eastAsia="方正仿宋_GBK"/>
          <w:bCs/>
          <w:sz w:val="28"/>
          <w:szCs w:val="28"/>
        </w:rPr>
      </w:pPr>
      <w:r>
        <w:rPr>
          <w:rFonts w:eastAsia="方正仿宋_GBK"/>
          <w:bCs/>
          <w:sz w:val="28"/>
          <w:szCs w:val="28"/>
        </w:rPr>
        <w:t xml:space="preserve">6.1.16</w:t>
      </w:r>
      <w:r>
        <w:rPr>
          <w:rFonts w:eastAsia="方正仿宋_GBK"/>
          <w:bCs/>
          <w:sz w:val="28"/>
          <w:szCs w:val="28"/>
        </w:rPr>
        <w:t xml:space="preserve">其他法律、法规及本招标文件规定的属无效投标的情形。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pStyle w:val="657"/>
        <w:spacing w:before="0" w:after="0" w:line="500" w:lineRule="exact"/>
        <w:rPr>
          <w:rFonts w:eastAsia="方正仿宋_GBK"/>
          <w:sz w:val="28"/>
          <w:szCs w:val="28"/>
        </w:rPr>
      </w:pPr>
      <w:r/>
      <w:bookmarkStart w:id="97" w:name="_Toc120614219"/>
      <w:r/>
      <w:bookmarkEnd w:id="94"/>
      <w:r/>
      <w:bookmarkEnd w:id="95"/>
      <w:r/>
      <w:bookmarkEnd w:id="96"/>
      <w:r>
        <w:rPr>
          <w:rFonts w:eastAsia="方正仿宋_GBK"/>
          <w:sz w:val="28"/>
          <w:szCs w:val="28"/>
        </w:rPr>
        <w:t xml:space="preserve">（六）定标</w:t>
      </w:r>
      <w:bookmarkEnd w:id="97"/>
      <w:r/>
      <w:r/>
    </w:p>
    <w:p>
      <w:pPr>
        <w:pStyle w:val="658"/>
        <w:jc w:val="both"/>
        <w:spacing w:line="500" w:lineRule="exact"/>
        <w:rPr>
          <w:rFonts w:eastAsia="方正仿宋_GBK"/>
          <w:b/>
          <w:sz w:val="28"/>
          <w:szCs w:val="28"/>
        </w:rPr>
      </w:pPr>
      <w:r/>
      <w:bookmarkStart w:id="98" w:name="_Toc20823310"/>
      <w:r/>
      <w:bookmarkStart w:id="99" w:name="_Toc16938554"/>
      <w:r>
        <w:rPr>
          <w:rFonts w:eastAsia="方正仿宋_GBK"/>
          <w:sz w:val="28"/>
          <w:szCs w:val="28"/>
        </w:rPr>
        <w:t xml:space="preserve">1.</w:t>
      </w:r>
      <w:r>
        <w:rPr>
          <w:rFonts w:eastAsia="方正仿宋_GBK"/>
          <w:sz w:val="28"/>
          <w:szCs w:val="28"/>
        </w:rPr>
        <w:t xml:space="preserve">确定</w:t>
      </w:r>
      <w:bookmarkEnd w:id="98"/>
      <w:r/>
      <w:bookmarkEnd w:id="99"/>
      <w:r>
        <w:rPr>
          <w:rFonts w:eastAsia="方正仿宋_GBK"/>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w:t>
      </w:r>
      <w:r>
        <w:rPr>
          <w:rFonts w:eastAsia="方正仿宋_GBK"/>
          <w:sz w:val="28"/>
          <w:szCs w:val="28"/>
        </w:rPr>
        <w:t xml:space="preserve">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00"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pStyle w:val="658"/>
        <w:jc w:val="both"/>
        <w:spacing w:line="500" w:lineRule="exact"/>
        <w:rPr>
          <w:rFonts w:eastAsia="方正仿宋_GBK"/>
          <w:b/>
          <w:sz w:val="28"/>
          <w:szCs w:val="28"/>
        </w:rPr>
      </w:pPr>
      <w:r>
        <w:rPr>
          <w:rFonts w:eastAsia="方正仿宋_GBK"/>
          <w:sz w:val="28"/>
          <w:szCs w:val="28"/>
        </w:rPr>
        <w:t xml:space="preserve">2.</w:t>
      </w:r>
      <w:r>
        <w:rPr>
          <w:rFonts w:eastAsia="方正仿宋_GBK"/>
          <w:sz w:val="28"/>
          <w:szCs w:val="28"/>
        </w:rPr>
        <w:t xml:space="preserve">质疑处理</w:t>
      </w:r>
      <w:bookmarkEnd w:id="100"/>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w:t>
      </w:r>
      <w:r>
        <w:rPr>
          <w:rFonts w:eastAsia="方正仿宋_GBK"/>
          <w:sz w:val="28"/>
          <w:szCs w:val="28"/>
        </w:rPr>
        <w:t xml:space="preserve">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p>
    <w:p>
      <w:pPr>
        <w:pStyle w:val="658"/>
        <w:jc w:val="both"/>
        <w:spacing w:line="500" w:lineRule="exact"/>
        <w:rPr>
          <w:rFonts w:eastAsia="方正仿宋_GBK"/>
          <w:b/>
          <w:sz w:val="28"/>
          <w:szCs w:val="28"/>
        </w:rPr>
      </w:pPr>
      <w:r>
        <w:rPr>
          <w:rFonts w:eastAsia="方正仿宋_GBK"/>
          <w:sz w:val="28"/>
          <w:szCs w:val="28"/>
        </w:rPr>
        <w:t xml:space="preserve">3</w:t>
      </w:r>
      <w:r>
        <w:rPr>
          <w:rFonts w:eastAsia="方正仿宋_GBK"/>
          <w:sz w:val="28"/>
          <w:szCs w:val="28"/>
        </w:rPr>
        <w:t xml:space="preserve">中标通知书</w:t>
      </w:r>
      <w:r/>
    </w:p>
    <w:p>
      <w:pPr>
        <w:ind w:firstLine="42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p>
    <w:p>
      <w:pPr>
        <w:ind w:firstLine="42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57"/>
        <w:spacing w:before="0" w:after="0" w:line="500" w:lineRule="exact"/>
        <w:rPr>
          <w:rFonts w:eastAsia="方正仿宋_GBK"/>
          <w:sz w:val="28"/>
          <w:szCs w:val="28"/>
        </w:rPr>
      </w:pPr>
      <w:r/>
      <w:bookmarkStart w:id="101" w:name="_Toc120614220"/>
      <w:r/>
      <w:bookmarkStart w:id="102" w:name="_Toc20823308"/>
      <w:r/>
      <w:bookmarkStart w:id="103" w:name="_Toc513029236"/>
      <w:r/>
      <w:bookmarkStart w:id="104" w:name="_Toc16938552"/>
      <w:r>
        <w:rPr>
          <w:rFonts w:eastAsia="方正仿宋_GBK"/>
          <w:sz w:val="28"/>
          <w:szCs w:val="28"/>
        </w:rPr>
        <w:t xml:space="preserve">（七）授予合同</w:t>
      </w:r>
      <w:bookmarkEnd w:id="101"/>
      <w:r/>
      <w:r/>
    </w:p>
    <w:p>
      <w:pPr>
        <w:pStyle w:val="658"/>
        <w:jc w:val="both"/>
        <w:spacing w:line="500" w:lineRule="exact"/>
        <w:rPr>
          <w:rFonts w:eastAsia="方正仿宋_GBK"/>
          <w:b/>
          <w:sz w:val="28"/>
          <w:szCs w:val="28"/>
        </w:rPr>
      </w:pPr>
      <w:r/>
      <w:bookmarkStart w:id="105" w:name="_Toc20823309"/>
      <w:r/>
      <w:bookmarkStart w:id="106" w:name="_Toc513029237"/>
      <w:r/>
      <w:bookmarkStart w:id="107" w:name="_Toc16938553"/>
      <w:r/>
      <w:bookmarkEnd w:id="102"/>
      <w:r/>
      <w:bookmarkEnd w:id="103"/>
      <w:r/>
      <w:bookmarkEnd w:id="104"/>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eastAsia="方正仿宋_GBK"/>
          <w:sz w:val="28"/>
          <w:szCs w:val="28"/>
        </w:rPr>
        <w:t xml:space="preserve">人</w:t>
      </w:r>
      <w:r>
        <w:rPr>
          <w:rFonts w:eastAsia="方正仿宋_GBK"/>
          <w:sz w:val="28"/>
          <w:szCs w:val="28"/>
        </w:rPr>
        <w:t xml:space="preserve">就采购项目和分包项目向采购人负责，分包供应商就分包项目承担责任。转包或分包造成采购人损失的，中标</w:t>
      </w:r>
      <w:r>
        <w:rPr>
          <w:rFonts w:hint="eastAsia" w:eastAsia="方正仿宋_GBK"/>
          <w:sz w:val="28"/>
          <w:szCs w:val="28"/>
        </w:rPr>
        <w:t xml:space="preserve">人</w:t>
      </w:r>
      <w:r>
        <w:rPr>
          <w:rFonts w:eastAsia="方正仿宋_GBK"/>
          <w:sz w:val="28"/>
          <w:szCs w:val="28"/>
        </w:rPr>
        <w:t xml:space="preserve">应承担相应赔偿责任。</w:t>
      </w:r>
      <w:r/>
    </w:p>
    <w:p>
      <w:pPr>
        <w:pStyle w:val="658"/>
        <w:jc w:val="both"/>
        <w:spacing w:line="500" w:lineRule="exact"/>
        <w:rPr>
          <w:rFonts w:eastAsia="方正仿宋_GBK"/>
          <w:b/>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05"/>
      <w:bookmarkEnd w:id="106"/>
      <w:bookmarkEnd w:id="107"/>
      <w:r/>
    </w:p>
    <w:p>
      <w:pPr>
        <w:pStyle w:val="658"/>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w:t>
      </w:r>
      <w:r>
        <w:rPr>
          <w:rFonts w:hint="eastAsia" w:eastAsia="方正仿宋_GBK"/>
          <w:sz w:val="28"/>
          <w:szCs w:val="28"/>
        </w:rPr>
        <w:t xml:space="preserve">（成交）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w:t>
      </w:r>
      <w:r>
        <w:rPr>
          <w:rFonts w:eastAsia="方正仿宋_GBK"/>
          <w:sz w:val="28"/>
          <w:szCs w:val="28"/>
        </w:rPr>
        <w:t xml:space="preserve">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w:t>
      </w:r>
      <w:r>
        <w:rPr>
          <w:rFonts w:eastAsia="方正仿宋_GBK"/>
          <w:b/>
          <w:bCs/>
          <w:sz w:val="28"/>
          <w:szCs w:val="28"/>
        </w:rPr>
        <w:t xml:space="preserve">:</w:t>
      </w:r>
      <w:r>
        <w:rPr>
          <w:rFonts w:eastAsia="方正仿宋_GBK"/>
          <w:b/>
          <w:bCs/>
          <w:sz w:val="28"/>
          <w:szCs w:val="28"/>
        </w:rPr>
        <w:t xml:space="preserve">技术要求是指对采购标的功能和质量要求，包括性能、材料、结构、外观、安全，或者服务内容和标准等</w:t>
      </w:r>
      <w:r>
        <w:rPr>
          <w:rFonts w:eastAsia="方正仿宋_GBK"/>
          <w:b/>
          <w:bCs/>
          <w:sz w:val="28"/>
          <w:szCs w:val="28"/>
        </w:rPr>
        <w:t xml:space="preserve">;</w:t>
      </w:r>
      <w:r>
        <w:rPr>
          <w:rFonts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hint="eastAsia" w:eastAsia="方正仿宋_GBK"/>
          <w:b/>
          <w:bCs/>
          <w:sz w:val="28"/>
          <w:szCs w:val="28"/>
        </w:rPr>
        <w:t xml:space="preserve">项目需求</w:t>
      </w:r>
      <w:r>
        <w:rPr>
          <w:rFonts w:eastAsia="方正仿宋_GBK"/>
          <w:b/>
          <w:bCs/>
          <w:sz w:val="28"/>
          <w:szCs w:val="28"/>
        </w:rPr>
        <w:t xml:space="preserve">内容：</w:t>
      </w:r>
      <w:r/>
    </w:p>
    <w:p>
      <w:pPr>
        <w:spacing w:line="500" w:lineRule="exact"/>
        <w:rPr>
          <w:rFonts w:eastAsia="方正仿宋_GBK"/>
          <w:b/>
          <w:bCs/>
          <w:sz w:val="28"/>
          <w:szCs w:val="28"/>
        </w:rPr>
      </w:pPr>
      <w:r>
        <w:rPr>
          <w:rFonts w:eastAsia="方正仿宋_GBK"/>
          <w:b/>
          <w:bCs/>
          <w:sz w:val="28"/>
          <w:szCs w:val="28"/>
        </w:rPr>
        <w:t xml:space="preserve">（一）</w:t>
      </w:r>
      <w:r>
        <w:rPr>
          <w:rFonts w:hint="eastAsia" w:eastAsia="方正仿宋_GBK"/>
          <w:b/>
          <w:bCs/>
          <w:sz w:val="28"/>
          <w:szCs w:val="28"/>
        </w:rPr>
        <w:t xml:space="preserve">采购需求：</w:t>
      </w:r>
      <w:r/>
    </w:p>
    <w:tbl>
      <w:tblPr>
        <w:tblW w:w="10536" w:type="dxa"/>
        <w:jc w:val="center"/>
        <w:tblLayout w:type="fixed"/>
        <w:tblLook w:val="04A0" w:firstRow="1" w:lastRow="0" w:firstColumn="1" w:lastColumn="0" w:noHBand="0" w:noVBand="1"/>
      </w:tblPr>
      <w:tblGrid>
        <w:gridCol w:w="562"/>
        <w:gridCol w:w="984"/>
        <w:gridCol w:w="3685"/>
        <w:gridCol w:w="957"/>
        <w:gridCol w:w="2174"/>
        <w:gridCol w:w="2174"/>
      </w:tblGrid>
      <w:tr>
        <w:trPr>
          <w:jc w:val="center"/>
          <w:trHeight w:val="942"/>
          <w:tblHeader/>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auto" w:sz="4" w:space="0"/>
              <w:right w:val="single" w:color="000000" w:sz="4" w:space="0"/>
            </w:tcBorders>
            <w:tcW w:w="98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产品</w:t>
            </w:r>
            <w:r/>
          </w:p>
          <w:p>
            <w:pPr>
              <w:jc w:val="center"/>
              <w:spacing w:line="360" w:lineRule="exact"/>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产品规格</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备注</w:t>
            </w:r>
            <w:r/>
          </w:p>
        </w:tc>
      </w:tr>
      <w:tr>
        <w:trPr>
          <w:jc w:val="center"/>
          <w:trHeight w:val="840"/>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W w:w="98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单穴存放架</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入口尺寸：</w:t>
            </w:r>
            <w:r/>
          </w:p>
          <w:p>
            <w:pPr>
              <w:jc w:val="center"/>
              <w:spacing w:line="360" w:lineRule="exact"/>
              <w:rPr>
                <w:rFonts w:ascii="宋体" w:hAnsi="宋体" w:cs="宋体"/>
                <w:szCs w:val="21"/>
              </w:rPr>
            </w:pPr>
            <w:r>
              <w:rPr>
                <w:rFonts w:hint="eastAsia" w:ascii="宋体" w:hAnsi="宋体" w:cs="宋体"/>
                <w:szCs w:val="21"/>
              </w:rPr>
              <w:t xml:space="preserve">≥（宽380mm×高290mm×深300mm）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1090</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穴</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主要标的</w:t>
            </w:r>
            <w:r/>
          </w:p>
        </w:tc>
      </w:tr>
      <w:tr>
        <w:trPr>
          <w:jc w:val="center"/>
          <w:trHeight w:val="851"/>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98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双穴存放架</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入口尺寸：</w:t>
            </w:r>
            <w:r/>
          </w:p>
          <w:p>
            <w:pPr>
              <w:jc w:val="center"/>
              <w:spacing w:line="360" w:lineRule="exact"/>
              <w:rPr>
                <w:rFonts w:ascii="宋体" w:hAnsi="宋体" w:cs="宋体"/>
                <w:szCs w:val="21"/>
              </w:rPr>
            </w:pPr>
            <w:r>
              <w:rPr>
                <w:rFonts w:hint="eastAsia" w:ascii="宋体" w:hAnsi="宋体" w:cs="宋体"/>
                <w:szCs w:val="21"/>
              </w:rPr>
              <w:t xml:space="preserve">≥（宽730mm×高290mm×深300mm）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16980</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穴</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核心产品、主要标的</w:t>
            </w:r>
            <w:r/>
          </w:p>
        </w:tc>
      </w:tr>
      <w:tr>
        <w:trPr>
          <w:jc w:val="center"/>
          <w:trHeight w:val="535"/>
        </w:trPr>
        <w:tc>
          <w:tcPr>
            <w:gridSpan w:val="6"/>
            <w:tcBorders>
              <w:top w:val="single" w:color="000000" w:sz="4" w:space="0"/>
              <w:left w:val="single" w:color="000000" w:sz="4" w:space="0"/>
              <w:bottom w:val="single" w:color="000000" w:sz="4" w:space="0"/>
              <w:right w:val="single" w:color="000000" w:sz="4" w:space="0"/>
            </w:tcBorders>
            <w:tcW w:w="10536" w:type="dxa"/>
            <w:vAlign w:val="center"/>
            <w:textDirection w:val="lrTb"/>
            <w:noWrap/>
          </w:tcPr>
          <w:p>
            <w:pPr>
              <w:spacing w:line="360" w:lineRule="exact"/>
              <w:rPr>
                <w:rFonts w:ascii="宋体" w:hAnsi="宋体" w:cs="宋体"/>
                <w:szCs w:val="21"/>
              </w:rPr>
            </w:pPr>
            <w:r>
              <w:rPr>
                <w:rFonts w:hint="eastAsia" w:ascii="宋体" w:hAnsi="宋体" w:cs="宋体"/>
                <w:szCs w:val="21"/>
              </w:rPr>
              <w:t xml:space="preserve">备注：①数量为暂估数量，具体以实际数量结算。</w:t>
            </w:r>
            <w:r/>
          </w:p>
        </w:tc>
      </w:tr>
    </w:tbl>
    <w:p>
      <w:pPr>
        <w:ind w:firstLine="482"/>
        <w:spacing w:line="460" w:lineRule="exact"/>
        <w:widowControl/>
        <w:rPr>
          <w:rFonts w:ascii="宋体" w:hAnsi="宋体" w:cs="宋体"/>
          <w:b/>
          <w:bCs/>
          <w:sz w:val="24"/>
        </w:rPr>
      </w:pPr>
      <w:r>
        <w:rPr>
          <w:rFonts w:hint="eastAsia" w:ascii="宋体" w:hAnsi="宋体" w:cs="宋体"/>
          <w:b/>
          <w:bCs/>
          <w:sz w:val="24"/>
        </w:rPr>
        <w:t xml:space="preserve">产品主要技术参数</w:t>
      </w:r>
      <w:r/>
    </w:p>
    <w:tbl>
      <w:tblPr>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1368"/>
        <w:gridCol w:w="1335"/>
        <w:gridCol w:w="1871"/>
        <w:gridCol w:w="4775"/>
      </w:tblGrid>
      <w:tr>
        <w:trPr>
          <w:jc w:val="center"/>
          <w:trHeight w:val="225"/>
        </w:trPr>
        <w:tc>
          <w:tcPr>
            <w:tcW w:w="842" w:type="dxa"/>
            <w:textDirection w:val="lrTb"/>
            <w:noWrap w:val="false"/>
          </w:tcPr>
          <w:p>
            <w:pPr>
              <w:pStyle w:val="670"/>
              <w:ind w:left="63" w:right="63"/>
              <w:rPr>
                <w:rFonts w:ascii="宋体" w:hAnsi="宋体" w:cs="宋体"/>
                <w:b/>
                <w:bCs/>
              </w:rPr>
            </w:pPr>
            <w:r>
              <w:rPr>
                <w:rFonts w:hint="eastAsia" w:ascii="宋体" w:hAnsi="宋体" w:cs="宋体"/>
                <w:b/>
                <w:bCs/>
              </w:rPr>
              <w:t xml:space="preserve">部件</w:t>
            </w:r>
            <w:r/>
          </w:p>
        </w:tc>
        <w:tc>
          <w:tcPr>
            <w:tcW w:w="1368" w:type="dxa"/>
            <w:textDirection w:val="lrTb"/>
            <w:noWrap w:val="false"/>
          </w:tcPr>
          <w:p>
            <w:pPr>
              <w:pStyle w:val="670"/>
              <w:ind w:left="63" w:right="63"/>
              <w:rPr>
                <w:rFonts w:ascii="宋体" w:hAnsi="宋体" w:cs="宋体"/>
                <w:b/>
                <w:bCs/>
              </w:rPr>
            </w:pPr>
            <w:r>
              <w:rPr>
                <w:rFonts w:hint="eastAsia" w:ascii="宋体" w:hAnsi="宋体" w:cs="宋体"/>
                <w:b/>
                <w:bCs/>
              </w:rPr>
              <w:t xml:space="preserve">名称</w:t>
            </w:r>
            <w:r/>
          </w:p>
        </w:tc>
        <w:tc>
          <w:tcPr>
            <w:tcW w:w="1335" w:type="dxa"/>
            <w:textDirection w:val="lrTb"/>
            <w:noWrap w:val="false"/>
          </w:tcPr>
          <w:p>
            <w:pPr>
              <w:pStyle w:val="670"/>
              <w:ind w:left="63" w:right="63"/>
              <w:rPr>
                <w:rFonts w:ascii="宋体" w:hAnsi="宋体" w:cs="宋体"/>
                <w:b/>
                <w:bCs/>
              </w:rPr>
            </w:pPr>
            <w:r>
              <w:rPr>
                <w:rFonts w:hint="eastAsia" w:ascii="宋体" w:hAnsi="宋体" w:cs="宋体"/>
                <w:b/>
                <w:bCs/>
              </w:rPr>
              <w:t xml:space="preserve">材质</w:t>
            </w:r>
            <w:r/>
          </w:p>
        </w:tc>
        <w:tc>
          <w:tcPr>
            <w:tcW w:w="1871" w:type="dxa"/>
            <w:textDirection w:val="lrTb"/>
            <w:noWrap w:val="false"/>
          </w:tcPr>
          <w:p>
            <w:pPr>
              <w:pStyle w:val="670"/>
              <w:ind w:left="63" w:right="63"/>
              <w:rPr>
                <w:rFonts w:ascii="宋体" w:hAnsi="宋体" w:cs="宋体"/>
                <w:b/>
                <w:bCs/>
              </w:rPr>
            </w:pPr>
            <w:r>
              <w:rPr>
                <w:rFonts w:hint="eastAsia" w:ascii="宋体" w:hAnsi="宋体" w:cs="宋体"/>
                <w:b/>
                <w:bCs/>
              </w:rPr>
              <w:t xml:space="preserve">规格</w:t>
            </w:r>
            <w:r/>
          </w:p>
        </w:tc>
        <w:tc>
          <w:tcPr>
            <w:tcW w:w="4775" w:type="dxa"/>
            <w:textDirection w:val="lrTb"/>
            <w:noWrap w:val="false"/>
          </w:tcPr>
          <w:p>
            <w:pPr>
              <w:pStyle w:val="670"/>
              <w:ind w:left="63" w:right="63"/>
              <w:rPr>
                <w:rFonts w:ascii="宋体" w:hAnsi="宋体" w:cs="宋体"/>
                <w:b/>
                <w:bCs/>
              </w:rPr>
            </w:pPr>
            <w:r>
              <w:rPr>
                <w:rFonts w:hint="eastAsia" w:ascii="宋体" w:hAnsi="宋体" w:cs="宋体"/>
                <w:b/>
                <w:bCs/>
              </w:rPr>
              <w:t xml:space="preserve">配置要求</w:t>
            </w:r>
            <w:r/>
          </w:p>
        </w:tc>
      </w:tr>
      <w:tr>
        <w:trPr>
          <w:jc w:val="center"/>
          <w:trHeight w:val="2074"/>
        </w:trPr>
        <w:tc>
          <w:tcPr>
            <w:tcW w:w="842" w:type="dxa"/>
            <w:vAlign w:val="center"/>
            <w:vMerge w:val="restart"/>
            <w:textDirection w:val="lrTb"/>
            <w:noWrap w:val="false"/>
          </w:tcPr>
          <w:p>
            <w:pPr>
              <w:pStyle w:val="670"/>
              <w:ind w:left="63" w:right="63"/>
              <w:jc w:val="left"/>
              <w:rPr>
                <w:rFonts w:ascii="宋体" w:hAnsi="宋体" w:cs="宋体"/>
              </w:rPr>
            </w:pPr>
            <w:r>
              <w:rPr>
                <w:rFonts w:hint="eastAsia" w:ascii="宋体" w:hAnsi="宋体" w:cs="宋体"/>
              </w:rPr>
              <w:t xml:space="preserve">架体</w:t>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架体立柱</w:t>
            </w:r>
            <w:r/>
          </w:p>
        </w:tc>
        <w:tc>
          <w:tcPr>
            <w:tcW w:w="1335" w:type="dxa"/>
            <w:vAlign w:val="center"/>
            <w:vMerge w:val="restart"/>
            <w:textDirection w:val="lrTb"/>
            <w:noWrap w:val="false"/>
          </w:tcPr>
          <w:p>
            <w:pPr>
              <w:pStyle w:val="670"/>
              <w:ind w:left="63" w:right="63"/>
              <w:jc w:val="left"/>
              <w:rPr>
                <w:rFonts w:ascii="宋体" w:hAnsi="宋体" w:cs="宋体"/>
              </w:rPr>
            </w:pPr>
            <w:r>
              <w:rPr>
                <w:rFonts w:hint="eastAsia" w:ascii="宋体" w:hAnsi="宋体" w:cs="宋体"/>
              </w:rPr>
              <w:t xml:space="preserve">国标</w:t>
            </w:r>
            <w:r>
              <w:rPr>
                <w:rFonts w:hint="eastAsia" w:ascii="宋体" w:hAnsi="宋体" w:cs="宋体"/>
              </w:rPr>
              <w:t xml:space="preserve">6063 </w:t>
            </w:r>
            <w:r>
              <w:rPr>
                <w:rFonts w:hint="eastAsia" w:ascii="宋体" w:hAnsi="宋体" w:cs="宋体"/>
              </w:rPr>
              <w:t xml:space="preserve">铝合金型材</w:t>
            </w:r>
            <w:r/>
          </w:p>
        </w:tc>
        <w:tc>
          <w:tcPr>
            <w:tcW w:w="1871" w:type="dxa"/>
            <w:vAlign w:val="center"/>
            <w:vMerge w:val="restart"/>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28mm</w:t>
            </w:r>
            <w:r>
              <w:rPr>
                <w:rFonts w:hint="eastAsia" w:ascii="宋体" w:hAnsi="宋体" w:cs="宋体"/>
              </w:rPr>
              <w:t xml:space="preserve">×</w:t>
            </w:r>
            <w:r>
              <w:rPr>
                <w:rFonts w:hint="eastAsia" w:ascii="宋体" w:hAnsi="宋体" w:cs="宋体"/>
              </w:rPr>
              <w:t xml:space="preserve">23mm</w:t>
            </w:r>
            <w:r>
              <w:rPr>
                <w:rFonts w:hint="eastAsia" w:ascii="宋体" w:hAnsi="宋体" w:cs="宋体"/>
              </w:rPr>
              <w:t xml:space="preserve">×</w:t>
            </w:r>
            <w:r>
              <w:rPr>
                <w:rFonts w:hint="eastAsia" w:ascii="宋体" w:hAnsi="宋体" w:cs="宋体"/>
              </w:rPr>
              <w:t xml:space="preserve">1.0mm</w:t>
            </w:r>
            <w:r>
              <w:rPr>
                <w:rFonts w:hint="eastAsia" w:ascii="宋体" w:hAnsi="宋体" w:cs="宋体"/>
              </w:rPr>
              <w:t xml:space="preserve">（壁厚）</w:t>
            </w:r>
            <w:r/>
          </w:p>
        </w:tc>
        <w:tc>
          <w:tcPr>
            <w:tcW w:w="4775" w:type="dxa"/>
            <w:vAlign w:val="center"/>
            <w:vMerge w:val="restart"/>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、架体采用隐形榫接式结构，横梁纵梁搭在立柱上，交错相连，整体须由铝合金型材直接承重。</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、韦氏硬度≥</w:t>
            </w:r>
            <w:r>
              <w:rPr>
                <w:rFonts w:hint="eastAsia" w:ascii="宋体" w:hAnsi="宋体" w:cs="宋体"/>
              </w:rPr>
              <w:t xml:space="preserve">8HW</w:t>
            </w:r>
            <w:r>
              <w:rPr>
                <w:rFonts w:hint="eastAsia" w:ascii="宋体" w:hAnsi="宋体" w:cs="宋体"/>
              </w:rPr>
              <w:t xml:space="preserve">，耐腐蚀性能中性盐雾试验及铜加速乙酸盐雾试验达到</w:t>
            </w:r>
            <w:r>
              <w:rPr>
                <w:rFonts w:hint="eastAsia" w:ascii="宋体" w:hAnsi="宋体" w:cs="宋体"/>
              </w:rPr>
              <w:t xml:space="preserve">9</w:t>
            </w:r>
            <w:r>
              <w:rPr>
                <w:rFonts w:hint="eastAsia" w:ascii="宋体" w:hAnsi="宋体" w:cs="宋体"/>
              </w:rPr>
              <w:t xml:space="preserve">级。</w:t>
            </w:r>
            <w:r/>
          </w:p>
          <w:p>
            <w:pPr>
              <w:pStyle w:val="670"/>
              <w:ind w:left="63" w:right="63"/>
              <w:jc w:val="left"/>
              <w:rPr>
                <w:rFonts w:ascii="宋体" w:hAnsi="宋体" w:cs="宋体"/>
              </w:rPr>
            </w:pPr>
            <w:r>
              <w:rPr>
                <w:rFonts w:hint="eastAsia" w:ascii="宋体" w:hAnsi="宋体" w:cs="宋体"/>
              </w:rPr>
              <w:t xml:space="preserve">3</w:t>
            </w:r>
            <w:r>
              <w:rPr>
                <w:rFonts w:hint="eastAsia" w:ascii="宋体" w:hAnsi="宋体" w:cs="宋体"/>
              </w:rPr>
              <w:t xml:space="preserve">、骨灰存放架全静载荷经</w:t>
            </w:r>
            <w:r>
              <w:rPr>
                <w:rFonts w:hint="eastAsia" w:ascii="宋体" w:hAnsi="宋体" w:cs="宋体"/>
              </w:rPr>
              <w:t xml:space="preserve">48h</w:t>
            </w:r>
            <w:r>
              <w:rPr>
                <w:rFonts w:hint="eastAsia" w:ascii="宋体" w:hAnsi="宋体" w:cs="宋体"/>
              </w:rPr>
              <w:t xml:space="preserve">连续承重力≥</w:t>
            </w:r>
            <w:r>
              <w:rPr>
                <w:rFonts w:hint="eastAsia" w:ascii="宋体" w:hAnsi="宋体" w:cs="宋体"/>
              </w:rPr>
              <w:t xml:space="preserve">500kg</w:t>
            </w:r>
            <w:r>
              <w:rPr>
                <w:rFonts w:hint="eastAsia" w:ascii="宋体" w:hAnsi="宋体" w:cs="宋体"/>
              </w:rPr>
              <w:t xml:space="preserve">，单格位的层板的垂直承载能力≥</w:t>
            </w:r>
            <w:r>
              <w:rPr>
                <w:rFonts w:hint="eastAsia" w:ascii="宋体" w:hAnsi="宋体" w:cs="宋体"/>
              </w:rPr>
              <w:t xml:space="preserve">30kg</w:t>
            </w:r>
            <w:r>
              <w:rPr>
                <w:rFonts w:hint="eastAsia" w:ascii="宋体" w:hAnsi="宋体" w:cs="宋体"/>
              </w:rPr>
              <w:t xml:space="preserve">，双格位的层板的垂直承载能力≥</w:t>
            </w:r>
            <w:r>
              <w:rPr>
                <w:rFonts w:hint="eastAsia" w:ascii="宋体" w:hAnsi="宋体" w:cs="宋体"/>
              </w:rPr>
              <w:t xml:space="preserve">50kg</w:t>
            </w:r>
            <w:r>
              <w:rPr>
                <w:rFonts w:hint="eastAsia" w:ascii="宋体" w:hAnsi="宋体" w:cs="宋体"/>
              </w:rPr>
              <w:t xml:space="preserve">。</w:t>
            </w:r>
            <w:r/>
          </w:p>
          <w:p>
            <w:pPr>
              <w:pStyle w:val="670"/>
              <w:ind w:left="63" w:right="63"/>
              <w:jc w:val="left"/>
              <w:rPr>
                <w:rFonts w:ascii="宋体" w:hAnsi="宋体" w:cs="宋体"/>
              </w:rPr>
            </w:pPr>
            <w:r>
              <w:rPr>
                <w:rFonts w:hint="eastAsia" w:ascii="宋体" w:hAnsi="宋体" w:cs="宋体"/>
              </w:rPr>
              <w:t xml:space="preserve">4</w:t>
            </w:r>
            <w:r>
              <w:rPr>
                <w:rFonts w:hint="eastAsia" w:ascii="宋体" w:hAnsi="宋体" w:cs="宋体"/>
              </w:rPr>
              <w:t xml:space="preserve">、架体主材采用铝合金型材，结构形式科学合理，牢固耐用，以确保骨灰架的使</w:t>
            </w:r>
            <w:r>
              <w:rPr>
                <w:rFonts w:hint="eastAsia" w:ascii="宋体" w:hAnsi="宋体" w:cs="宋体"/>
              </w:rPr>
              <w:t xml:space="preserve">用寿命和承重能力。</w:t>
            </w:r>
            <w:r/>
          </w:p>
          <w:p>
            <w:pPr>
              <w:rPr>
                <w:rFonts w:ascii="宋体" w:hAnsi="宋体" w:cs="宋体"/>
              </w:rPr>
            </w:pPr>
            <w:r>
              <w:rPr>
                <w:rFonts w:hint="eastAsia" w:ascii="宋体" w:hAnsi="宋体" w:cs="宋体"/>
                <w:b/>
                <w:bCs/>
              </w:rPr>
              <w:t xml:space="preserve">注：提供国家认可的第三方检测机构出具的具有“CMA”或“CNAS”标志的检测报告</w:t>
            </w:r>
            <w:r>
              <w:rPr>
                <w:rFonts w:hint="eastAsia" w:ascii="宋体" w:hAnsi="宋体" w:cs="宋体"/>
                <w:b/>
                <w:bCs/>
              </w:rPr>
              <w:t xml:space="preserve">(加盖投标人公章）</w:t>
            </w:r>
            <w:r>
              <w:rPr>
                <w:rFonts w:hint="eastAsia" w:ascii="宋体" w:hAnsi="宋体" w:cs="宋体"/>
                <w:b/>
                <w:bCs/>
              </w:rPr>
              <w:t xml:space="preserve">。</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架体横梁</w:t>
            </w:r>
            <w:r/>
          </w:p>
        </w:tc>
        <w:tc>
          <w:tcPr>
            <w:tcW w:w="1335"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871"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4775"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架体连接件</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铝合金</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与立柱横梁配套</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、一体压铸成型，耐腐性、抗氧化、不变形，高强度、承重性能强、架体连接件不外露。</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、机械性能抗拉强度≥</w:t>
            </w:r>
            <w:r>
              <w:rPr>
                <w:rFonts w:hint="eastAsia" w:ascii="宋体" w:hAnsi="宋体" w:cs="宋体"/>
              </w:rPr>
              <w:t xml:space="preserve">220MP</w:t>
            </w:r>
            <w:r>
              <w:rPr>
                <w:rFonts w:hint="eastAsia" w:ascii="宋体" w:hAnsi="宋体" w:cs="宋体"/>
              </w:rPr>
              <w:t xml:space="preserve">、屈服强度≥</w:t>
            </w:r>
            <w:r>
              <w:rPr>
                <w:rFonts w:hint="eastAsia" w:ascii="宋体" w:hAnsi="宋体" w:cs="宋体"/>
              </w:rPr>
              <w:t xml:space="preserve">110MP</w:t>
            </w:r>
            <w:r>
              <w:rPr>
                <w:rFonts w:hint="eastAsia" w:ascii="宋体" w:hAnsi="宋体" w:cs="宋体"/>
              </w:rPr>
              <w:t xml:space="preserve">、硬度≥</w:t>
            </w:r>
            <w:r>
              <w:rPr>
                <w:rFonts w:hint="eastAsia" w:ascii="宋体" w:hAnsi="宋体" w:cs="宋体"/>
              </w:rPr>
              <w:t xml:space="preserve">80HB</w:t>
            </w:r>
            <w:r>
              <w:rPr>
                <w:rFonts w:hint="eastAsia" w:ascii="宋体" w:hAnsi="宋体" w:cs="宋体"/>
              </w:rPr>
              <w:t xml:space="preserve">，耐腐蚀性能中性盐雾试验及铜加速乙酸盐雾试验达到</w:t>
            </w:r>
            <w:r>
              <w:rPr>
                <w:rFonts w:hint="eastAsia" w:ascii="宋体" w:hAnsi="宋体" w:cs="宋体"/>
              </w:rPr>
              <w:t xml:space="preserve">9</w:t>
            </w:r>
            <w:r>
              <w:rPr>
                <w:rFonts w:hint="eastAsia" w:ascii="宋体" w:hAnsi="宋体" w:cs="宋体"/>
              </w:rPr>
              <w:t xml:space="preserve">级。</w:t>
            </w:r>
            <w:r/>
          </w:p>
          <w:p>
            <w:pPr>
              <w:rPr>
                <w:rFonts w:ascii="宋体" w:hAnsi="宋体" w:cs="宋体"/>
              </w:rPr>
            </w:pPr>
            <w:r>
              <w:rPr>
                <w:rFonts w:hint="eastAsia" w:ascii="宋体" w:hAnsi="宋体" w:cs="宋体"/>
                <w:b/>
                <w:bCs/>
              </w:rPr>
              <w:t xml:space="preserve">注：提供国家认可的第三方检测机构出具的具有“CMA”或“CNAS”标志的检测报告</w:t>
            </w:r>
            <w:r>
              <w:rPr>
                <w:rFonts w:hint="eastAsia" w:ascii="宋体" w:hAnsi="宋体" w:cs="宋体"/>
                <w:b/>
                <w:bCs/>
              </w:rPr>
              <w:t xml:space="preserve">(加盖投标人公章）</w:t>
            </w:r>
            <w:r>
              <w:rPr>
                <w:rFonts w:hint="eastAsia" w:ascii="宋体" w:hAnsi="宋体" w:cs="宋体"/>
                <w:b/>
                <w:bCs/>
              </w:rPr>
              <w:t xml:space="preserve">。</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装饰盖</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锌合金</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23mm*28mm</w:t>
            </w:r>
            <w:r/>
          </w:p>
          <w:p>
            <w:pPr>
              <w:pStyle w:val="670"/>
              <w:ind w:left="63" w:right="63"/>
              <w:jc w:val="left"/>
              <w:rPr>
                <w:rFonts w:ascii="宋体" w:hAnsi="宋体" w:cs="宋体"/>
              </w:rPr>
            </w:pPr>
            <w:r>
              <w:rPr>
                <w:rFonts w:ascii="宋体" w:hAnsi="宋体" w:cs="宋体"/>
              </w:rPr>
            </w:r>
            <w:r/>
          </w:p>
        </w:tc>
        <w:tc>
          <w:tcPr>
            <w:tcW w:w="4775" w:type="dxa"/>
            <w:vAlign w:val="center"/>
            <w:textDirection w:val="lrTb"/>
            <w:noWrap w:val="false"/>
          </w:tcPr>
          <w:p>
            <w:pPr>
              <w:pStyle w:val="670"/>
              <w:numPr>
                <w:ilvl w:val="0"/>
                <w:numId w:val="2"/>
              </w:numPr>
              <w:ind w:left="63" w:right="63"/>
              <w:jc w:val="left"/>
              <w:rPr>
                <w:rFonts w:ascii="宋体" w:hAnsi="宋体" w:cs="宋体"/>
              </w:rPr>
            </w:pPr>
            <w:r>
              <w:rPr>
                <w:rFonts w:hint="eastAsia" w:ascii="宋体" w:hAnsi="宋体" w:cs="宋体"/>
              </w:rPr>
              <w:t xml:space="preserve">盖板装饰架体连接处，整体美观</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、保证横梁立柱连接头不外露。</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箱体隔板、后板、底板</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铝塑板</w:t>
            </w:r>
            <w:r/>
          </w:p>
          <w:p>
            <w:pPr>
              <w:pStyle w:val="670"/>
              <w:ind w:left="63" w:right="63"/>
              <w:jc w:val="left"/>
              <w:rPr>
                <w:rFonts w:ascii="宋体" w:hAnsi="宋体" w:cs="宋体"/>
              </w:rPr>
            </w:pPr>
            <w:r>
              <w:rPr>
                <w:rFonts w:ascii="宋体" w:hAnsi="宋体" w:cs="宋体"/>
              </w:rPr>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板厚≥</w:t>
            </w:r>
            <w:r>
              <w:rPr>
                <w:rFonts w:hint="eastAsia" w:ascii="宋体" w:hAnsi="宋体" w:cs="宋体"/>
              </w:rPr>
              <w:t xml:space="preserve">3.8mm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、板材采用入槽工艺、卡槽式无缝对接架体。</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、板材与架体的铝合金卡槽无缝对接式组装，不允许使用转接件，确保整体性及承重性。</w:t>
            </w:r>
            <w:r/>
          </w:p>
          <w:p>
            <w:pPr>
              <w:pStyle w:val="670"/>
              <w:ind w:left="63" w:right="63"/>
              <w:jc w:val="left"/>
              <w:rPr>
                <w:rFonts w:ascii="宋体" w:hAnsi="宋体" w:cs="宋体"/>
              </w:rPr>
            </w:pPr>
            <w:r>
              <w:rPr>
                <w:rFonts w:hint="eastAsia" w:ascii="宋体" w:hAnsi="宋体" w:cs="宋体"/>
              </w:rPr>
              <w:t xml:space="preserve">3</w:t>
            </w:r>
            <w:r>
              <w:rPr>
                <w:rFonts w:hint="eastAsia" w:ascii="宋体" w:hAnsi="宋体" w:cs="宋体"/>
              </w:rPr>
              <w:t xml:space="preserve">、要求铝塑板燃烧性能等级为</w:t>
            </w:r>
            <w:r>
              <w:rPr>
                <w:rFonts w:hint="eastAsia" w:ascii="宋体" w:hAnsi="宋体" w:cs="宋体"/>
              </w:rPr>
              <w:t xml:space="preserve">A1</w:t>
            </w:r>
            <w:r>
              <w:rPr>
                <w:rFonts w:hint="eastAsia" w:ascii="宋体" w:hAnsi="宋体" w:cs="宋体"/>
              </w:rPr>
              <w:t xml:space="preserve">级。</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底座</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国标</w:t>
            </w:r>
            <w:r>
              <w:rPr>
                <w:rFonts w:hint="eastAsia" w:ascii="宋体" w:hAnsi="宋体" w:cs="宋体"/>
              </w:rPr>
              <w:t xml:space="preserve"> 6063 </w:t>
            </w:r>
            <w:r>
              <w:rPr>
                <w:rFonts w:hint="eastAsia" w:ascii="宋体" w:hAnsi="宋体" w:cs="宋体"/>
              </w:rPr>
              <w:t xml:space="preserve">铝合金型材</w:t>
            </w:r>
            <w:r/>
          </w:p>
          <w:p>
            <w:pPr>
              <w:pStyle w:val="670"/>
              <w:ind w:left="63" w:right="63"/>
              <w:jc w:val="left"/>
              <w:rPr>
                <w:rFonts w:ascii="宋体" w:hAnsi="宋体" w:cs="宋体"/>
              </w:rPr>
            </w:pPr>
            <w:r>
              <w:rPr>
                <w:rFonts w:ascii="宋体" w:hAnsi="宋体" w:cs="宋体"/>
              </w:rPr>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140mm</w:t>
            </w:r>
            <w:r>
              <w:rPr>
                <w:rFonts w:hint="eastAsia" w:ascii="宋体" w:hAnsi="宋体" w:cs="宋体"/>
              </w:rPr>
              <w:t xml:space="preserve">×</w:t>
            </w:r>
            <w:r>
              <w:rPr>
                <w:rFonts w:hint="eastAsia" w:ascii="宋体" w:hAnsi="宋体" w:cs="宋体"/>
              </w:rPr>
              <w:t xml:space="preserve">2.5mm</w:t>
            </w:r>
            <w:r/>
          </w:p>
          <w:p>
            <w:pPr>
              <w:pStyle w:val="670"/>
              <w:ind w:left="63" w:right="63"/>
              <w:jc w:val="left"/>
              <w:rPr>
                <w:rFonts w:ascii="宋体" w:hAnsi="宋体" w:cs="宋体"/>
              </w:rPr>
            </w:pPr>
            <w:r>
              <w:rPr>
                <w:rFonts w:hint="eastAsia" w:ascii="宋体" w:hAnsi="宋体" w:cs="宋体"/>
              </w:rPr>
              <w:t xml:space="preserve">【中间设加强筋（壁厚≥</w:t>
            </w:r>
            <w:r>
              <w:rPr>
                <w:rFonts w:hint="eastAsia" w:ascii="宋体" w:hAnsi="宋体" w:cs="宋体"/>
              </w:rPr>
              <w:t xml:space="preserve">1.8mm</w:t>
            </w:r>
            <w:r>
              <w:rPr>
                <w:rFonts w:hint="eastAsia" w:ascii="宋体" w:hAnsi="宋体" w:cs="宋体"/>
              </w:rPr>
              <w:t xml:space="preserve">）】</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、抗腐蚀、抗氧化、抗高温、抗紫外线、防火防潮不变形、整体稳定性强、承重性强。</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、韦氏硬度≥</w:t>
            </w:r>
            <w:r>
              <w:rPr>
                <w:rFonts w:hint="eastAsia" w:ascii="宋体" w:hAnsi="宋体" w:cs="宋体"/>
              </w:rPr>
              <w:t xml:space="preserve">8HW</w:t>
            </w:r>
            <w:r>
              <w:rPr>
                <w:rFonts w:hint="eastAsia" w:ascii="宋体" w:hAnsi="宋体" w:cs="宋体"/>
              </w:rPr>
              <w:t xml:space="preserve">，耐腐蚀性能中性盐雾试验及铜加速乙酸盐雾试验达到</w:t>
            </w:r>
            <w:r>
              <w:rPr>
                <w:rFonts w:hint="eastAsia" w:ascii="宋体" w:hAnsi="宋体" w:cs="宋体"/>
              </w:rPr>
              <w:t xml:space="preserve">9</w:t>
            </w:r>
            <w:r>
              <w:rPr>
                <w:rFonts w:hint="eastAsia" w:ascii="宋体" w:hAnsi="宋体" w:cs="宋体"/>
              </w:rPr>
              <w:t xml:space="preserve">级，顶部经≥</w:t>
            </w:r>
            <w:r>
              <w:rPr>
                <w:rFonts w:hint="eastAsia" w:ascii="宋体" w:hAnsi="宋体" w:cs="宋体"/>
              </w:rPr>
              <w:t xml:space="preserve">500kg</w:t>
            </w:r>
            <w:r>
              <w:rPr>
                <w:rFonts w:hint="eastAsia" w:ascii="宋体" w:hAnsi="宋体" w:cs="宋体"/>
              </w:rPr>
              <w:t xml:space="preserve">静载重，</w:t>
            </w:r>
            <w:r>
              <w:rPr>
                <w:rFonts w:hint="eastAsia" w:ascii="宋体" w:hAnsi="宋体" w:cs="宋体"/>
              </w:rPr>
              <w:t xml:space="preserve">48h</w:t>
            </w:r>
            <w:r>
              <w:rPr>
                <w:rFonts w:hint="eastAsia" w:ascii="宋体" w:hAnsi="宋体" w:cs="宋体"/>
              </w:rPr>
              <w:t xml:space="preserve">后底座外形不得发生明显可见的永久性变形或裂纹。</w:t>
            </w:r>
            <w:r/>
          </w:p>
          <w:p>
            <w:pPr>
              <w:pStyle w:val="670"/>
              <w:ind w:left="63" w:right="63"/>
              <w:jc w:val="left"/>
              <w:rPr>
                <w:rFonts w:ascii="宋体" w:hAnsi="宋体" w:cs="宋体"/>
              </w:rPr>
            </w:pPr>
            <w:r>
              <w:rPr>
                <w:rFonts w:hint="eastAsia" w:ascii="宋体" w:hAnsi="宋体" w:eastAsia="宋体" w:cs="宋体"/>
                <w:b/>
                <w:bCs/>
                <w:sz w:val="21"/>
                <w:szCs w:val="24"/>
              </w:rPr>
              <w:t xml:space="preserve">注：提供国家认可的第三方检测机构出具的具有“CMA”或“CNAS”标志的检测报告</w:t>
            </w:r>
            <w:r>
              <w:rPr>
                <w:rFonts w:hint="eastAsia" w:ascii="宋体" w:hAnsi="宋体" w:eastAsia="宋体" w:cs="宋体"/>
                <w:b/>
                <w:bCs/>
                <w:sz w:val="21"/>
                <w:szCs w:val="24"/>
              </w:rPr>
              <w:t xml:space="preserve">(加盖投标人公章）</w:t>
            </w:r>
            <w:r>
              <w:rPr>
                <w:rFonts w:hint="eastAsia" w:ascii="宋体" w:hAnsi="宋体" w:eastAsia="宋体" w:cs="宋体"/>
                <w:b/>
                <w:bCs/>
                <w:sz w:val="21"/>
                <w:szCs w:val="24"/>
              </w:rPr>
              <w:t xml:space="preserve">。</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底座连接角</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锌合金</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140mm</w:t>
            </w:r>
            <w:r>
              <w:rPr>
                <w:rFonts w:hint="eastAsia" w:ascii="宋体" w:hAnsi="宋体" w:cs="宋体"/>
              </w:rPr>
              <w:t xml:space="preserve">×</w:t>
            </w:r>
            <w:r>
              <w:rPr>
                <w:rFonts w:hint="eastAsia" w:ascii="宋体" w:hAnsi="宋体" w:cs="宋体"/>
              </w:rPr>
              <w:t xml:space="preserve">2.0mm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、一体压铸成型，耐冲击、耐腐性、不变形，防踢伤人性化设计。</w:t>
            </w:r>
            <w:r/>
          </w:p>
          <w:p>
            <w:pPr>
              <w:rPr>
                <w:rFonts w:ascii="宋体" w:hAnsi="宋体" w:cs="宋体"/>
              </w:rPr>
            </w:pPr>
            <w:r>
              <w:rPr>
                <w:rFonts w:hint="eastAsia" w:ascii="宋体" w:hAnsi="宋体" w:cs="宋体"/>
              </w:rPr>
              <w:t xml:space="preserve">2、要求机械性能抗拉强度≥220MP、硬度≥80HB，耐腐蚀性能中性盐雾试验及铜加速乙酸盐雾试验达到9级，顶部经≥500kg静载重，48h后底座连接角外形不得发生明显可见的永久性变形或裂纹。</w:t>
            </w:r>
            <w:r/>
          </w:p>
          <w:p>
            <w:pPr>
              <w:pStyle w:val="670"/>
              <w:ind w:left="63" w:right="63"/>
              <w:jc w:val="left"/>
              <w:rPr>
                <w:rFonts w:ascii="宋体" w:hAnsi="宋体" w:cs="宋体"/>
              </w:rPr>
            </w:pPr>
            <w:r>
              <w:rPr>
                <w:rFonts w:hint="eastAsia" w:ascii="宋体" w:hAnsi="宋体" w:eastAsia="宋体" w:cs="宋体"/>
                <w:b/>
                <w:bCs/>
                <w:sz w:val="21"/>
                <w:szCs w:val="24"/>
              </w:rPr>
              <w:t xml:space="preserve">注：提供国家认可的第三方检测机构出具的具有“CMA”或“CNAS”标志的检测报告</w:t>
            </w:r>
            <w:r>
              <w:rPr>
                <w:rFonts w:hint="eastAsia" w:ascii="宋体" w:hAnsi="宋体" w:eastAsia="宋体" w:cs="宋体"/>
                <w:b/>
                <w:bCs/>
                <w:sz w:val="21"/>
                <w:szCs w:val="24"/>
              </w:rPr>
              <w:t xml:space="preserve">(加盖投标人公章）</w:t>
            </w:r>
            <w:r>
              <w:rPr>
                <w:rFonts w:hint="eastAsia" w:ascii="宋体" w:hAnsi="宋体" w:eastAsia="宋体" w:cs="宋体"/>
                <w:b/>
                <w:bCs/>
                <w:sz w:val="21"/>
                <w:szCs w:val="24"/>
              </w:rPr>
              <w:t xml:space="preserve">。</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顶盖</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国标</w:t>
            </w:r>
            <w:r>
              <w:rPr>
                <w:rFonts w:hint="eastAsia" w:ascii="宋体" w:hAnsi="宋体" w:cs="宋体"/>
              </w:rPr>
              <w:t xml:space="preserve"> 6063 </w:t>
            </w:r>
            <w:r>
              <w:rPr>
                <w:rFonts w:hint="eastAsia" w:ascii="宋体" w:hAnsi="宋体" w:cs="宋体"/>
              </w:rPr>
              <w:t xml:space="preserve">铝合金型材</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60mm</w:t>
            </w:r>
            <w:r>
              <w:rPr>
                <w:rFonts w:hint="eastAsia" w:ascii="宋体" w:hAnsi="宋体" w:cs="宋体"/>
              </w:rPr>
              <w:t xml:space="preserve">×</w:t>
            </w:r>
            <w:r>
              <w:rPr>
                <w:rFonts w:hint="eastAsia" w:ascii="宋体" w:hAnsi="宋体" w:cs="宋体"/>
              </w:rPr>
              <w:t xml:space="preserve">1.0mm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、抗腐蚀、抗氧化、抗高温、抗紫外线、不变形。</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、装饰顶檐，要求与底座风格搭配，防</w:t>
            </w:r>
            <w:r>
              <w:rPr>
                <w:rFonts w:hint="eastAsia" w:ascii="宋体" w:hAnsi="宋体" w:cs="宋体"/>
              </w:rPr>
              <w:t xml:space="preserve">腐蚀、抗氧化、抗紫外线、不变形。</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顶盖连接角</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锌合金</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60mm</w:t>
            </w:r>
            <w:r>
              <w:rPr>
                <w:rFonts w:hint="eastAsia" w:ascii="宋体" w:hAnsi="宋体" w:cs="宋体"/>
              </w:rPr>
              <w:t xml:space="preserve">×</w:t>
            </w:r>
            <w:r>
              <w:rPr>
                <w:rFonts w:hint="eastAsia" w:ascii="宋体" w:hAnsi="宋体" w:cs="宋体"/>
              </w:rPr>
              <w:t xml:space="preserve">1.0mm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、一体压铸成型，耐冲击、耐腐性、不变形，防割伤人性化设计。</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、安装牢固，铆扣形式，避免人员的碰撞及刮伤，具有防刮伤人性化设计。</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架体侧板</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铝塑板</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板厚≥</w:t>
            </w:r>
            <w:r>
              <w:rPr>
                <w:rFonts w:hint="eastAsia" w:ascii="宋体" w:hAnsi="宋体" w:cs="宋体"/>
              </w:rPr>
              <w:t xml:space="preserve">3.8mm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表面采用立体浮雕彩印工艺，图案符合殡葬文化。</w:t>
            </w:r>
            <w:r/>
          </w:p>
        </w:tc>
      </w:tr>
      <w:tr>
        <w:trPr>
          <w:jc w:val="center"/>
          <w:trHeight w:val="935"/>
        </w:trPr>
        <w:tc>
          <w:tcPr>
            <w:tcW w:w="842" w:type="dxa"/>
            <w:vAlign w:val="center"/>
            <w:vMerge w:val="restart"/>
            <w:textDirection w:val="lrTb"/>
            <w:noWrap w:val="false"/>
          </w:tcPr>
          <w:p>
            <w:pPr>
              <w:pStyle w:val="670"/>
              <w:ind w:left="63" w:right="63"/>
              <w:jc w:val="left"/>
              <w:rPr>
                <w:rFonts w:ascii="宋体" w:hAnsi="宋体" w:cs="宋体"/>
              </w:rPr>
            </w:pPr>
            <w:r>
              <w:rPr>
                <w:rFonts w:hint="eastAsia" w:ascii="宋体" w:hAnsi="宋体" w:cs="宋体"/>
              </w:rPr>
              <w:t xml:space="preserve">面板</w:t>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门框</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国标</w:t>
            </w:r>
            <w:r>
              <w:rPr>
                <w:rFonts w:hint="eastAsia" w:ascii="宋体" w:hAnsi="宋体" w:cs="宋体"/>
              </w:rPr>
              <w:t xml:space="preserve"> 6063 </w:t>
            </w:r>
            <w:r>
              <w:rPr>
                <w:rFonts w:hint="eastAsia" w:ascii="宋体" w:hAnsi="宋体" w:cs="宋体"/>
              </w:rPr>
              <w:t xml:space="preserve">铝合金型材</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宽度</w:t>
            </w:r>
            <w:r>
              <w:rPr>
                <w:rFonts w:hint="eastAsia" w:ascii="宋体" w:hAnsi="宋体" w:cs="宋体"/>
              </w:rPr>
              <w:t xml:space="preserve">30mm</w:t>
            </w:r>
            <w:r>
              <w:rPr>
                <w:rFonts w:hint="eastAsia" w:ascii="宋体" w:hAnsi="宋体" w:cs="宋体"/>
              </w:rPr>
              <w:t xml:space="preserve">（±</w:t>
            </w:r>
            <w:r>
              <w:rPr>
                <w:rFonts w:hint="eastAsia" w:ascii="宋体" w:hAnsi="宋体" w:cs="宋体"/>
              </w:rPr>
              <w:t xml:space="preserve">1mm</w:t>
            </w:r>
            <w:r>
              <w:rPr>
                <w:rFonts w:hint="eastAsia" w:ascii="宋体" w:hAnsi="宋体" w:cs="宋体"/>
              </w:rPr>
              <w:t xml:space="preserve">）</w:t>
            </w:r>
            <w:r/>
          </w:p>
          <w:p>
            <w:pPr>
              <w:pStyle w:val="670"/>
              <w:ind w:left="63" w:right="63"/>
              <w:jc w:val="left"/>
              <w:rPr>
                <w:rFonts w:ascii="宋体" w:hAnsi="宋体" w:cs="宋体"/>
              </w:rPr>
            </w:pPr>
            <w:r>
              <w:rPr>
                <w:rFonts w:hint="eastAsia" w:ascii="宋体" w:hAnsi="宋体" w:cs="宋体"/>
              </w:rPr>
              <w:t xml:space="preserve">壁厚</w:t>
            </w:r>
            <w:r>
              <w:rPr>
                <w:rFonts w:hint="eastAsia" w:ascii="宋体" w:hAnsi="宋体" w:cs="宋体"/>
              </w:rPr>
              <w:t xml:space="preserve">0.7mm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内嵌式隐形门框，四角配有防割手人性化设计，密闭性好，防潮防尘防异味。</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门面板</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铝塑板</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板厚≥</w:t>
            </w:r>
            <w:r>
              <w:rPr>
                <w:rFonts w:hint="eastAsia" w:ascii="宋体" w:hAnsi="宋体" w:cs="宋体"/>
              </w:rPr>
              <w:t xml:space="preserve">3.8mm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表面采用立体浮雕彩印工艺，图案符合殡葬文化。</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门背板</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铝塑板</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板厚≥</w:t>
            </w:r>
            <w:r>
              <w:rPr>
                <w:rFonts w:hint="eastAsia" w:ascii="宋体" w:hAnsi="宋体" w:cs="宋体"/>
              </w:rPr>
              <w:t xml:space="preserve">1.8mm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防潮防尘，背面无螺丝痕迹，确保美观不刮手。</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相片框</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铝合金材质</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高</w:t>
            </w:r>
            <w:r>
              <w:rPr>
                <w:rFonts w:hint="eastAsia" w:ascii="宋体" w:hAnsi="宋体" w:cs="宋体"/>
              </w:rPr>
              <w:t xml:space="preserve">120*</w:t>
            </w:r>
            <w:r>
              <w:rPr>
                <w:rFonts w:hint="eastAsia" w:ascii="宋体" w:hAnsi="宋体" w:cs="宋体"/>
              </w:rPr>
              <w:t xml:space="preserve">宽</w:t>
            </w:r>
            <w:r>
              <w:rPr>
                <w:rFonts w:hint="eastAsia" w:ascii="宋体" w:hAnsi="宋体" w:cs="宋体"/>
              </w:rPr>
              <w:t xml:space="preserve">100</w:t>
            </w:r>
            <w:r/>
          </w:p>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1.0mm</w:t>
            </w:r>
            <w:r>
              <w:rPr>
                <w:rFonts w:hint="eastAsia" w:ascii="宋体" w:hAnsi="宋体" w:cs="宋体"/>
              </w:rPr>
              <w:t xml:space="preserve">）</w:t>
            </w:r>
            <w:r/>
          </w:p>
        </w:tc>
        <w:tc>
          <w:tcPr>
            <w:tcW w:w="4775" w:type="dxa"/>
            <w:vAlign w:val="center"/>
            <w:textDirection w:val="lrTb"/>
            <w:noWrap w:val="false"/>
          </w:tcPr>
          <w:p>
            <w:pPr>
              <w:pStyle w:val="670"/>
              <w:numPr>
                <w:ilvl w:val="0"/>
                <w:numId w:val="3"/>
              </w:numPr>
              <w:ind w:left="63" w:right="63"/>
              <w:jc w:val="left"/>
              <w:rPr>
                <w:rFonts w:ascii="宋体" w:hAnsi="宋体" w:cs="宋体"/>
              </w:rPr>
            </w:pPr>
            <w:r>
              <w:rPr>
                <w:rFonts w:hint="eastAsia" w:ascii="宋体" w:hAnsi="宋体" w:cs="宋体"/>
              </w:rPr>
              <w:t xml:space="preserve">开合隐藏式，背面插槽式放置，便于更换。</w:t>
            </w:r>
            <w:r/>
          </w:p>
          <w:p>
            <w:pPr>
              <w:pStyle w:val="670"/>
              <w:numPr>
                <w:ilvl w:val="0"/>
                <w:numId w:val="3"/>
              </w:numPr>
              <w:ind w:left="63" w:right="63"/>
              <w:jc w:val="left"/>
              <w:rPr>
                <w:rFonts w:ascii="宋体" w:hAnsi="宋体" w:cs="宋体"/>
              </w:rPr>
            </w:pPr>
            <w:r>
              <w:rPr>
                <w:rFonts w:hint="eastAsia" w:ascii="宋体" w:hAnsi="宋体" w:cs="宋体"/>
              </w:rPr>
              <w:t xml:space="preserve">要求机械性能抗拉强度≥</w:t>
            </w:r>
            <w:r>
              <w:rPr>
                <w:rFonts w:hint="eastAsia" w:ascii="宋体" w:hAnsi="宋体" w:cs="宋体"/>
              </w:rPr>
              <w:t xml:space="preserve">220MP</w:t>
            </w:r>
            <w:r>
              <w:rPr>
                <w:rFonts w:hint="eastAsia" w:ascii="宋体" w:hAnsi="宋体" w:cs="宋体"/>
              </w:rPr>
              <w:t xml:space="preserve">、屈服强度≥</w:t>
            </w:r>
            <w:r>
              <w:rPr>
                <w:rFonts w:hint="eastAsia" w:ascii="宋体" w:hAnsi="宋体" w:cs="宋体"/>
              </w:rPr>
              <w:t xml:space="preserve">110MP</w:t>
            </w:r>
            <w:r>
              <w:rPr>
                <w:rFonts w:hint="eastAsia" w:ascii="宋体" w:hAnsi="宋体" w:cs="宋体"/>
              </w:rPr>
              <w:t xml:space="preserve">、硬度≥</w:t>
            </w:r>
            <w:r>
              <w:rPr>
                <w:rFonts w:hint="eastAsia" w:ascii="宋体" w:hAnsi="宋体" w:cs="宋体"/>
              </w:rPr>
              <w:t xml:space="preserve">80HB</w:t>
            </w:r>
            <w:r>
              <w:rPr>
                <w:rFonts w:hint="eastAsia" w:ascii="宋体" w:hAnsi="宋体" w:cs="宋体"/>
              </w:rPr>
              <w:t xml:space="preserve">，耐腐蚀性能中性盐雾试验及铜加速乙酸盐雾试验达到</w:t>
            </w:r>
            <w:r>
              <w:rPr>
                <w:rFonts w:hint="eastAsia" w:ascii="宋体" w:hAnsi="宋体" w:cs="宋体"/>
              </w:rPr>
              <w:t xml:space="preserve">9</w:t>
            </w:r>
            <w:r>
              <w:rPr>
                <w:rFonts w:hint="eastAsia" w:ascii="宋体" w:hAnsi="宋体" w:cs="宋体"/>
              </w:rPr>
              <w:t xml:space="preserve">级，左右开合</w:t>
            </w:r>
            <w:r>
              <w:rPr>
                <w:rFonts w:hint="eastAsia" w:ascii="宋体" w:hAnsi="宋体" w:cs="宋体"/>
              </w:rPr>
              <w:t xml:space="preserve">180</w:t>
            </w:r>
            <w:r>
              <w:rPr>
                <w:rFonts w:hint="eastAsia" w:ascii="宋体" w:hAnsi="宋体" w:cs="宋体"/>
              </w:rPr>
              <w:t xml:space="preserve">度达到</w:t>
            </w:r>
            <w:r>
              <w:rPr>
                <w:rFonts w:hint="eastAsia" w:ascii="宋体" w:hAnsi="宋体" w:cs="宋体"/>
              </w:rPr>
              <w:t xml:space="preserve">10</w:t>
            </w:r>
            <w:r>
              <w:rPr>
                <w:rFonts w:hint="eastAsia" w:ascii="宋体" w:hAnsi="宋体" w:cs="宋体"/>
              </w:rPr>
              <w:t xml:space="preserve">万次以上。</w:t>
            </w:r>
            <w:r/>
          </w:p>
          <w:p>
            <w:pPr>
              <w:numPr>
                <w:ilvl w:val="0"/>
                <w:numId w:val="3"/>
              </w:numPr>
              <w:jc w:val="left"/>
              <w:rPr>
                <w:rFonts w:ascii="宋体" w:hAnsi="宋体" w:cs="宋体"/>
              </w:rPr>
            </w:pPr>
            <w:r>
              <w:rPr>
                <w:rFonts w:hint="eastAsia" w:ascii="宋体" w:hAnsi="宋体" w:cs="宋体"/>
              </w:rPr>
              <w:t xml:space="preserve">单穴设1个、双穴设2个。</w:t>
            </w:r>
            <w:r/>
          </w:p>
          <w:p>
            <w:pPr>
              <w:pStyle w:val="670"/>
              <w:ind w:left="63" w:right="63"/>
              <w:jc w:val="left"/>
              <w:rPr>
                <w:rFonts w:ascii="宋体" w:hAnsi="宋体" w:cs="宋体"/>
              </w:rPr>
            </w:pPr>
            <w:r>
              <w:rPr>
                <w:rFonts w:hint="eastAsia" w:ascii="宋体" w:hAnsi="宋体" w:eastAsia="宋体" w:cs="宋体"/>
                <w:b/>
                <w:bCs/>
                <w:sz w:val="21"/>
                <w:szCs w:val="24"/>
              </w:rPr>
              <w:t xml:space="preserve">注：提供国家认可的第三方检测机构出具的具有“CMA”或“CNAS”标志的检测报告</w:t>
            </w:r>
            <w:r>
              <w:rPr>
                <w:rFonts w:hint="eastAsia" w:ascii="宋体" w:hAnsi="宋体" w:eastAsia="宋体" w:cs="宋体"/>
                <w:b/>
                <w:bCs/>
                <w:sz w:val="21"/>
                <w:szCs w:val="24"/>
              </w:rPr>
              <w:t xml:space="preserve">(加盖投标人公章）</w:t>
            </w:r>
            <w:r>
              <w:rPr>
                <w:rFonts w:hint="eastAsia" w:ascii="宋体" w:hAnsi="宋体" w:eastAsia="宋体" w:cs="宋体"/>
                <w:b/>
                <w:bCs/>
                <w:sz w:val="21"/>
                <w:szCs w:val="24"/>
              </w:rPr>
              <w:t xml:space="preserve">。</w:t>
            </w:r>
            <w:r/>
          </w:p>
        </w:tc>
      </w:tr>
      <w:tr>
        <w:trPr>
          <w:jc w:val="center"/>
          <w:trHeight w:val="140"/>
        </w:trPr>
        <w:tc>
          <w:tcPr>
            <w:tcW w:w="842" w:type="dxa"/>
            <w:vAlign w:val="center"/>
            <w:vMerge w:val="restart"/>
            <w:textDirection w:val="lrTb"/>
            <w:noWrap w:val="false"/>
          </w:tcPr>
          <w:p>
            <w:pPr>
              <w:pStyle w:val="670"/>
              <w:ind w:left="63" w:right="63"/>
              <w:rPr>
                <w:rFonts w:ascii="宋体" w:hAnsi="宋体" w:cs="宋体"/>
              </w:rPr>
            </w:pPr>
            <w:r>
              <w:rPr>
                <w:rFonts w:hint="eastAsia" w:ascii="宋体" w:hAnsi="宋体" w:cs="宋体"/>
              </w:rPr>
              <w:t xml:space="preserve">配件</w:t>
            </w:r>
            <w:r/>
          </w:p>
        </w:tc>
        <w:tc>
          <w:tcPr>
            <w:tcW w:w="1368" w:type="dxa"/>
            <w:vAlign w:val="center"/>
            <w:textDirection w:val="lrTb"/>
            <w:noWrap w:val="false"/>
          </w:tcPr>
          <w:p>
            <w:pPr>
              <w:pStyle w:val="670"/>
              <w:ind w:left="63" w:right="63"/>
              <w:rPr>
                <w:rFonts w:ascii="宋体" w:hAnsi="宋体" w:cs="宋体"/>
              </w:rPr>
            </w:pPr>
            <w:r>
              <w:rPr>
                <w:rFonts w:hint="eastAsia" w:ascii="宋体" w:hAnsi="宋体" w:cs="宋体"/>
              </w:rPr>
              <w:t xml:space="preserve">锁具</w:t>
            </w:r>
            <w:r/>
          </w:p>
        </w:tc>
        <w:tc>
          <w:tcPr>
            <w:tcW w:w="1335" w:type="dxa"/>
            <w:vAlign w:val="center"/>
            <w:textDirection w:val="lrTb"/>
            <w:noWrap w:val="false"/>
          </w:tcPr>
          <w:p>
            <w:pPr>
              <w:pStyle w:val="670"/>
              <w:ind w:left="63" w:right="63"/>
              <w:rPr>
                <w:rFonts w:ascii="宋体" w:hAnsi="宋体" w:cs="宋体"/>
              </w:rPr>
            </w:pPr>
            <w:r>
              <w:rPr>
                <w:rFonts w:hint="eastAsia" w:ascii="宋体" w:hAnsi="宋体" w:cs="宋体"/>
              </w:rPr>
              <w:t xml:space="preserve">金属材质</w:t>
            </w:r>
            <w:r/>
          </w:p>
        </w:tc>
        <w:tc>
          <w:tcPr>
            <w:tcW w:w="1871" w:type="dxa"/>
            <w:vAlign w:val="center"/>
            <w:textDirection w:val="lrTb"/>
            <w:noWrap w:val="false"/>
          </w:tcPr>
          <w:p>
            <w:pPr>
              <w:pStyle w:val="670"/>
              <w:ind w:left="63" w:right="63"/>
              <w:rPr>
                <w:rFonts w:ascii="宋体" w:hAnsi="宋体" w:cs="宋体"/>
              </w:rPr>
            </w:pPr>
            <w:r>
              <w:rPr>
                <w:rFonts w:hint="eastAsia" w:ascii="宋体" w:hAnsi="宋体" w:cs="宋体"/>
              </w:rPr>
              <w:t xml:space="preserve">子母锁</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、防腐防潮、经久耐用，确保不变形、不生锈。</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、包括管理锁（母锁）和用户锁（子锁）。管理锁具备统开全体锁的功能，便于管理人员进行操作；用户锁只能实现单门单开，确保存放架的安全性。</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拉杆</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气动拉杆</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≥长</w:t>
            </w:r>
            <w:r>
              <w:rPr>
                <w:rFonts w:hint="eastAsia" w:ascii="宋体" w:hAnsi="宋体" w:cs="宋体"/>
              </w:rPr>
              <w:t xml:space="preserve">160mm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防腐防潮、经久耐用，确保不变形、不生锈。</w:t>
            </w:r>
            <w:r/>
          </w:p>
        </w:tc>
      </w:tr>
      <w:tr>
        <w:trPr>
          <w:jc w:val="center"/>
          <w:trHeight w:val="140"/>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铰链</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金属材质</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w:t>
            </w:r>
            <w:r>
              <w:rPr>
                <w:rFonts w:hint="eastAsia" w:ascii="宋体" w:hAnsi="宋体" w:cs="宋体"/>
              </w:rPr>
              <w:t xml:space="preserve">29mm</w:t>
            </w:r>
            <w:r>
              <w:rPr>
                <w:rFonts w:hint="eastAsia" w:ascii="宋体" w:hAnsi="宋体" w:cs="宋体"/>
              </w:rPr>
              <w:t xml:space="preserve">×</w:t>
            </w:r>
            <w:r>
              <w:rPr>
                <w:rFonts w:hint="eastAsia" w:ascii="宋体" w:hAnsi="宋体" w:cs="宋体"/>
              </w:rPr>
              <w:t xml:space="preserve">15mm</w:t>
            </w:r>
            <w:r/>
          </w:p>
        </w:tc>
        <w:tc>
          <w:tcPr>
            <w:tcW w:w="477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1</w:t>
            </w:r>
            <w:r>
              <w:rPr>
                <w:rFonts w:hint="eastAsia" w:ascii="宋体" w:hAnsi="宋体" w:cs="宋体"/>
              </w:rPr>
              <w:t xml:space="preserve">、优质钢质铰链、安装方便，美观耐用。</w:t>
            </w:r>
            <w:r/>
          </w:p>
          <w:p>
            <w:pPr>
              <w:pStyle w:val="670"/>
              <w:ind w:left="63" w:right="63"/>
              <w:jc w:val="left"/>
              <w:rPr>
                <w:rFonts w:ascii="宋体" w:hAnsi="宋体" w:cs="宋体"/>
              </w:rPr>
            </w:pPr>
            <w:r>
              <w:rPr>
                <w:rFonts w:hint="eastAsia" w:ascii="宋体" w:hAnsi="宋体" w:cs="宋体"/>
              </w:rPr>
              <w:t xml:space="preserve">2</w:t>
            </w:r>
            <w:r>
              <w:rPr>
                <w:rFonts w:hint="eastAsia" w:ascii="宋体" w:hAnsi="宋体" w:cs="宋体"/>
              </w:rPr>
              <w:t xml:space="preserve">、要求乙酸盐雾耐腐蚀等级</w:t>
            </w:r>
            <w:r>
              <w:rPr>
                <w:rFonts w:hint="eastAsia" w:ascii="宋体" w:hAnsi="宋体" w:cs="宋体"/>
              </w:rPr>
              <w:t xml:space="preserve">9</w:t>
            </w:r>
            <w:r>
              <w:rPr>
                <w:rFonts w:hint="eastAsia" w:ascii="宋体" w:hAnsi="宋体" w:cs="宋体"/>
              </w:rPr>
              <w:t xml:space="preserve">级。</w:t>
            </w:r>
            <w:r/>
          </w:p>
        </w:tc>
      </w:tr>
      <w:tr>
        <w:trPr>
          <w:jc w:val="center"/>
          <w:trHeight w:val="317"/>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编号牌</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ABS</w:t>
            </w:r>
            <w:r>
              <w:rPr>
                <w:rFonts w:hint="eastAsia" w:ascii="宋体" w:hAnsi="宋体" w:cs="宋体"/>
              </w:rPr>
              <w:t xml:space="preserve">材质</w:t>
            </w:r>
            <w:r/>
          </w:p>
        </w:tc>
        <w:tc>
          <w:tcPr>
            <w:tcW w:w="1871"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≥宽</w:t>
            </w:r>
            <w:r>
              <w:rPr>
                <w:rFonts w:hint="eastAsia" w:ascii="宋体" w:hAnsi="宋体" w:cs="宋体"/>
              </w:rPr>
              <w:t xml:space="preserve">59mm</w:t>
            </w:r>
            <w:r>
              <w:rPr>
                <w:rFonts w:hint="eastAsia" w:ascii="宋体" w:hAnsi="宋体" w:cs="宋体"/>
              </w:rPr>
              <w:t xml:space="preserve">×高</w:t>
            </w:r>
            <w:r>
              <w:rPr>
                <w:rFonts w:hint="eastAsia" w:ascii="宋体" w:hAnsi="宋体" w:cs="宋体"/>
              </w:rPr>
              <w:t xml:space="preserve">13mm</w:t>
            </w:r>
            <w:r/>
          </w:p>
        </w:tc>
        <w:tc>
          <w:tcPr>
            <w:tcW w:w="4775" w:type="dxa"/>
            <w:vAlign w:val="center"/>
            <w:textDirection w:val="lrTb"/>
            <w:noWrap w:val="false"/>
          </w:tcPr>
          <w:p>
            <w:pPr>
              <w:pStyle w:val="670"/>
              <w:numPr>
                <w:ilvl w:val="0"/>
                <w:numId w:val="4"/>
              </w:numPr>
              <w:ind w:right="63"/>
              <w:jc w:val="left"/>
              <w:rPr>
                <w:rFonts w:ascii="宋体" w:hAnsi="宋体" w:cs="宋体"/>
              </w:rPr>
            </w:pPr>
            <w:r>
              <w:rPr>
                <w:rFonts w:hint="eastAsia" w:ascii="宋体" w:hAnsi="宋体" w:cs="宋体"/>
              </w:rPr>
              <w:t xml:space="preserve">左右滑动式组装，便于隐藏锁孔。</w:t>
            </w:r>
            <w:r/>
          </w:p>
          <w:p>
            <w:pPr>
              <w:numPr>
                <w:ilvl w:val="0"/>
                <w:numId w:val="4"/>
              </w:numPr>
              <w:rPr>
                <w:rFonts w:ascii="宋体" w:hAnsi="宋体" w:cs="宋体"/>
              </w:rPr>
            </w:pPr>
            <w:r>
              <w:rPr>
                <w:rFonts w:hint="eastAsia" w:ascii="宋体" w:hAnsi="宋体" w:cs="宋体"/>
              </w:rPr>
              <w:t xml:space="preserve">表面激光雕刻架体编号。</w:t>
            </w:r>
            <w:r/>
          </w:p>
        </w:tc>
      </w:tr>
      <w:tr>
        <w:trPr>
          <w:jc w:val="center"/>
          <w:trHeight w:val="317"/>
        </w:trPr>
        <w:tc>
          <w:tcPr>
            <w:tcW w:w="842" w:type="dxa"/>
            <w:vAlign w:val="center"/>
            <w:vMerge w:val="continue"/>
            <w:textDirection w:val="lrTb"/>
            <w:noWrap w:val="false"/>
          </w:tcPr>
          <w:p>
            <w:pPr>
              <w:pStyle w:val="670"/>
              <w:ind w:left="63" w:right="63"/>
              <w:jc w:val="left"/>
              <w:rPr>
                <w:rFonts w:ascii="宋体" w:hAnsi="宋体" w:cs="宋体"/>
              </w:rPr>
            </w:pPr>
            <w:r>
              <w:rPr>
                <w:rFonts w:ascii="宋体" w:hAnsi="宋体" w:cs="宋体"/>
              </w:rPr>
            </w:r>
            <w:r/>
          </w:p>
        </w:tc>
        <w:tc>
          <w:tcPr>
            <w:tcW w:w="1368"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姓名牌</w:t>
            </w:r>
            <w:r/>
          </w:p>
        </w:tc>
        <w:tc>
          <w:tcPr>
            <w:tcW w:w="1335" w:type="dxa"/>
            <w:vAlign w:val="center"/>
            <w:textDirection w:val="lrTb"/>
            <w:noWrap w:val="false"/>
          </w:tcPr>
          <w:p>
            <w:pPr>
              <w:pStyle w:val="670"/>
              <w:ind w:left="63" w:right="63"/>
              <w:jc w:val="left"/>
              <w:rPr>
                <w:rFonts w:ascii="宋体" w:hAnsi="宋体" w:cs="宋体"/>
              </w:rPr>
            </w:pPr>
            <w:r>
              <w:rPr>
                <w:rFonts w:hint="eastAsia" w:ascii="宋体" w:hAnsi="宋体" w:cs="宋体"/>
              </w:rPr>
              <w:t xml:space="preserve">ABS</w:t>
            </w:r>
            <w:r>
              <w:rPr>
                <w:rFonts w:hint="eastAsia" w:ascii="宋体" w:hAnsi="宋体" w:cs="宋体"/>
              </w:rPr>
              <w:t xml:space="preserve">材质</w:t>
            </w:r>
            <w:r/>
          </w:p>
        </w:tc>
        <w:tc>
          <w:tcPr>
            <w:tcW w:w="1871" w:type="dxa"/>
            <w:vAlign w:val="center"/>
            <w:textDirection w:val="lrTb"/>
            <w:noWrap w:val="false"/>
          </w:tcPr>
          <w:p>
            <w:pPr>
              <w:pStyle w:val="670"/>
              <w:ind w:left="63" w:right="63"/>
              <w:jc w:val="left"/>
              <w:rPr>
                <w:rFonts w:ascii="宋体" w:hAnsi="宋体" w:cs="宋体"/>
              </w:rPr>
            </w:pPr>
            <w:r>
              <w:rPr>
                <w:rFonts w:ascii="宋体" w:hAnsi="宋体" w:cs="宋体"/>
              </w:rPr>
            </w:r>
            <w:r/>
          </w:p>
        </w:tc>
        <w:tc>
          <w:tcPr>
            <w:tcW w:w="4775" w:type="dxa"/>
            <w:vAlign w:val="center"/>
            <w:textDirection w:val="lrTb"/>
            <w:noWrap w:val="false"/>
          </w:tcPr>
          <w:p>
            <w:pPr>
              <w:pStyle w:val="670"/>
              <w:numPr>
                <w:ilvl w:val="0"/>
                <w:numId w:val="4"/>
              </w:numPr>
              <w:ind w:right="63"/>
              <w:jc w:val="left"/>
              <w:rPr>
                <w:rFonts w:ascii="宋体" w:hAnsi="宋体" w:cs="宋体"/>
              </w:rPr>
            </w:pPr>
            <w:r>
              <w:rPr>
                <w:rFonts w:hint="eastAsia" w:ascii="宋体" w:hAnsi="宋体" w:cs="宋体"/>
              </w:rPr>
              <w:t xml:space="preserve">方便查找，整齐美观。</w:t>
            </w:r>
            <w:r/>
          </w:p>
        </w:tc>
      </w:tr>
    </w:tbl>
    <w:p>
      <w:pPr>
        <w:ind w:firstLine="560"/>
        <w:spacing w:line="480" w:lineRule="exact"/>
        <w:rPr>
          <w:rFonts w:eastAsia="方正仿宋_GBK"/>
          <w:sz w:val="28"/>
          <w:szCs w:val="28"/>
        </w:rPr>
      </w:pPr>
      <w:r>
        <w:rPr>
          <w:rFonts w:hint="eastAsia" w:eastAsia="方正仿宋_GBK"/>
          <w:sz w:val="28"/>
          <w:szCs w:val="28"/>
        </w:rPr>
        <w:t xml:space="preserve">注：①图案、颜色须经采购人同意后方可实施。②上述清单中所述壁厚均指无涂层的祼厚。</w:t>
      </w:r>
      <w:r/>
    </w:p>
    <w:p>
      <w:pPr>
        <w:spacing w:line="480" w:lineRule="exact"/>
        <w:rPr>
          <w:rFonts w:eastAsia="方正仿宋_GBK"/>
          <w:b/>
          <w:bCs/>
          <w:sz w:val="28"/>
          <w:szCs w:val="28"/>
        </w:rPr>
      </w:pPr>
      <w:r>
        <w:rPr>
          <w:rFonts w:hint="eastAsia" w:eastAsia="方正仿宋_GBK"/>
          <w:b/>
          <w:bCs/>
          <w:sz w:val="28"/>
          <w:szCs w:val="28"/>
        </w:rPr>
        <w:t xml:space="preserve">（二）项目实施时间和地点：</w:t>
      </w:r>
      <w:r/>
    </w:p>
    <w:p>
      <w:pPr>
        <w:ind w:firstLine="560"/>
        <w:spacing w:line="48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货物、服务提供的时间</w:t>
      </w:r>
      <w:r>
        <w:rPr>
          <w:rFonts w:hint="eastAsia" w:eastAsia="方正仿宋_GBK"/>
          <w:sz w:val="28"/>
          <w:szCs w:val="28"/>
        </w:rPr>
        <w:t xml:space="preserve">:</w:t>
      </w:r>
      <w:r>
        <w:rPr>
          <w:rFonts w:hint="eastAsia" w:eastAsia="方正仿宋_GBK"/>
          <w:sz w:val="28"/>
          <w:szCs w:val="28"/>
        </w:rPr>
        <w:t xml:space="preserve">接到采购单位通知后</w:t>
      </w:r>
      <w:r>
        <w:rPr>
          <w:rFonts w:hint="eastAsia" w:eastAsia="方正仿宋_GBK"/>
          <w:sz w:val="28"/>
          <w:szCs w:val="28"/>
        </w:rPr>
        <w:t xml:space="preserve">45</w:t>
      </w:r>
      <w:r>
        <w:rPr>
          <w:rFonts w:hint="eastAsia" w:eastAsia="方正仿宋_GBK"/>
          <w:sz w:val="28"/>
          <w:szCs w:val="28"/>
        </w:rPr>
        <w:t xml:space="preserve">日历天内完成</w:t>
      </w:r>
      <w:r>
        <w:rPr>
          <w:rFonts w:hint="eastAsia" w:eastAsia="方正仿宋_GBK"/>
          <w:sz w:val="28"/>
          <w:szCs w:val="28"/>
        </w:rPr>
        <w:t xml:space="preserve">供货、安装。</w:t>
      </w:r>
      <w:r/>
    </w:p>
    <w:p>
      <w:pPr>
        <w:ind w:firstLine="560"/>
        <w:spacing w:line="48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货物、服务提供的地点</w:t>
      </w:r>
      <w:r>
        <w:rPr>
          <w:rFonts w:hint="eastAsia" w:eastAsia="方正仿宋_GBK"/>
          <w:sz w:val="28"/>
          <w:szCs w:val="28"/>
        </w:rPr>
        <w:t xml:space="preserve">:</w:t>
      </w:r>
      <w:r>
        <w:rPr>
          <w:rFonts w:hint="eastAsia" w:eastAsia="方正仿宋_GBK"/>
          <w:sz w:val="28"/>
          <w:szCs w:val="28"/>
        </w:rPr>
        <w:t xml:space="preserve">采购单位指定地点。</w:t>
      </w:r>
      <w:r/>
    </w:p>
    <w:p>
      <w:pPr>
        <w:spacing w:line="480" w:lineRule="exact"/>
        <w:rPr>
          <w:rFonts w:eastAsia="方正仿宋_GBK"/>
          <w:b/>
          <w:bCs/>
          <w:sz w:val="28"/>
          <w:szCs w:val="28"/>
        </w:rPr>
      </w:pPr>
      <w:r>
        <w:rPr>
          <w:rFonts w:hint="eastAsia" w:eastAsia="方正仿宋_GBK"/>
          <w:b/>
          <w:bCs/>
          <w:sz w:val="28"/>
          <w:szCs w:val="28"/>
        </w:rPr>
        <w:t xml:space="preserve">（三）质保、售后服务要求</w:t>
      </w:r>
      <w:r/>
    </w:p>
    <w:p>
      <w:pPr>
        <w:ind w:firstLine="560"/>
        <w:spacing w:line="48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1</w:t>
      </w:r>
      <w:r>
        <w:rPr>
          <w:rFonts w:hint="eastAsia" w:eastAsia="方正仿宋_GBK"/>
          <w:sz w:val="28"/>
          <w:szCs w:val="28"/>
          <w:lang w:val="zh-CN"/>
        </w:rPr>
        <w:t xml:space="preserve">）质量要求：投标人须提供符合采购需求的</w:t>
      </w:r>
      <w:r>
        <w:rPr>
          <w:rFonts w:hint="eastAsia" w:eastAsia="方正仿宋_GBK"/>
          <w:sz w:val="28"/>
          <w:szCs w:val="28"/>
        </w:rPr>
        <w:t xml:space="preserve">全新</w:t>
      </w:r>
      <w:r>
        <w:rPr>
          <w:rFonts w:hint="eastAsia" w:eastAsia="方正仿宋_GBK"/>
          <w:sz w:val="28"/>
          <w:szCs w:val="28"/>
          <w:lang w:val="zh-CN"/>
        </w:rPr>
        <w:t xml:space="preserve">合格产品。</w:t>
      </w:r>
      <w:r/>
    </w:p>
    <w:p>
      <w:pPr>
        <w:ind w:firstLine="560"/>
        <w:spacing w:line="480" w:lineRule="exact"/>
        <w:rPr>
          <w:rFonts w:eastAsia="方正仿宋_GBK"/>
          <w:sz w:val="28"/>
          <w:szCs w:val="28"/>
        </w:rPr>
      </w:pPr>
      <w:r>
        <w:rPr>
          <w:rFonts w:hint="eastAsia" w:eastAsia="方正仿宋_GBK"/>
          <w:sz w:val="28"/>
          <w:szCs w:val="28"/>
        </w:rPr>
        <w:t xml:space="preserve">质保、售后服务要求：</w:t>
      </w:r>
      <w:r>
        <w:rPr>
          <w:rFonts w:hint="eastAsia" w:eastAsia="方正仿宋_GBK"/>
          <w:sz w:val="28"/>
          <w:szCs w:val="28"/>
        </w:rPr>
        <w:t xml:space="preserve">2</w:t>
      </w:r>
      <w:r>
        <w:rPr>
          <w:rFonts w:hint="eastAsia" w:eastAsia="方正仿宋_GBK"/>
          <w:sz w:val="28"/>
          <w:szCs w:val="28"/>
        </w:rPr>
        <w:t xml:space="preserve">年质保（自项目验收合格之日起计算）。</w:t>
      </w:r>
      <w:r/>
    </w:p>
    <w:p>
      <w:pPr>
        <w:ind w:firstLine="560"/>
        <w:spacing w:line="480" w:lineRule="exact"/>
        <w:rPr>
          <w:rFonts w:eastAsia="方正仿宋_GBK"/>
          <w:sz w:val="28"/>
          <w:szCs w:val="28"/>
        </w:rPr>
      </w:pPr>
      <w:r>
        <w:rPr>
          <w:rFonts w:hint="eastAsia" w:eastAsia="方正仿宋_GBK"/>
          <w:sz w:val="28"/>
          <w:szCs w:val="28"/>
        </w:rPr>
        <w:t xml:space="preserve">质保期内因设备质量问题造成的设备故障和零部件损坏，成交供应商须免费予以维修、更换，更换的零部件质保期顺延。成交供应商须在接到通知后</w:t>
      </w:r>
      <w:r>
        <w:rPr>
          <w:rFonts w:hint="eastAsia" w:eastAsia="方正仿宋_GBK"/>
          <w:sz w:val="28"/>
          <w:szCs w:val="28"/>
        </w:rPr>
        <w:t xml:space="preserve">2</w:t>
      </w:r>
      <w:r>
        <w:rPr>
          <w:rFonts w:hint="eastAsia" w:eastAsia="方正仿宋_GBK"/>
          <w:sz w:val="28"/>
          <w:szCs w:val="28"/>
        </w:rPr>
        <w:t xml:space="preserve">小时内派专业人员到达现场，在</w:t>
      </w:r>
      <w:r>
        <w:rPr>
          <w:rFonts w:hint="eastAsia" w:eastAsia="方正仿宋_GBK"/>
          <w:sz w:val="28"/>
          <w:szCs w:val="28"/>
        </w:rPr>
        <w:t xml:space="preserve">24</w:t>
      </w:r>
      <w:r>
        <w:rPr>
          <w:rFonts w:hint="eastAsia" w:eastAsia="方正仿宋_GBK"/>
          <w:sz w:val="28"/>
          <w:szCs w:val="28"/>
        </w:rPr>
        <w:t xml:space="preserve">小时内解决问题。供应商超时或未在规定的时间内及时处理，每次罚</w:t>
      </w:r>
      <w:r>
        <w:rPr>
          <w:rFonts w:hint="eastAsia" w:eastAsia="方正仿宋_GBK"/>
          <w:sz w:val="28"/>
          <w:szCs w:val="28"/>
        </w:rPr>
        <w:t xml:space="preserve">2000</w:t>
      </w:r>
      <w:r>
        <w:rPr>
          <w:rFonts w:hint="eastAsia" w:eastAsia="方正仿宋_GBK"/>
          <w:sz w:val="28"/>
          <w:szCs w:val="28"/>
        </w:rPr>
        <w:t xml:space="preserve">元。</w:t>
      </w:r>
      <w:r/>
    </w:p>
    <w:p>
      <w:pPr>
        <w:spacing w:line="480" w:lineRule="exact"/>
        <w:rPr>
          <w:rFonts w:eastAsia="方正仿宋_GBK"/>
          <w:b/>
          <w:bCs/>
          <w:sz w:val="28"/>
          <w:szCs w:val="28"/>
        </w:rPr>
      </w:pPr>
      <w:r>
        <w:rPr>
          <w:rFonts w:hint="eastAsia" w:eastAsia="方正仿宋_GBK"/>
          <w:b/>
          <w:bCs/>
          <w:sz w:val="28"/>
          <w:szCs w:val="28"/>
        </w:rPr>
        <w:t xml:space="preserve">（四）项目验收：</w:t>
      </w:r>
      <w:r/>
    </w:p>
    <w:p>
      <w:pPr>
        <w:ind w:firstLine="560"/>
        <w:spacing w:line="48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本项目货物的颜色须在供货前报经采购人书面确认后方可批量生产。</w:t>
      </w:r>
      <w:r/>
    </w:p>
    <w:p>
      <w:pPr>
        <w:ind w:firstLine="560"/>
        <w:spacing w:line="48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投标时提供的货物样品（含小样）由采购人封样保存，作为货物验收依据之一，货物进场时须提供产品合格证、检测报告等相关材料，采购人将根据封存的样品（含小样），对货物进行初验，初验不合格的，采购人有权拒收，并终止合同，成交供应商须承担由此造成的所有后果与损失。</w:t>
      </w:r>
      <w:r/>
    </w:p>
    <w:p>
      <w:pPr>
        <w:ind w:firstLine="560"/>
        <w:spacing w:line="48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货物进场时应由启东市市场监督管理局抽样检验，如在抽检过程中成交供应商不能到场配合的，将视采购人为其委托单位配合抽检，并在相关文书签字确认。安装、调试完毕后，由采购人进行项目整体验收。如检测或验收不合格的，采购人有权无条件退货，并终止合同，由此引起的所有损失均由成交供应商自行承担且全部履约保证金不予退还。</w:t>
      </w:r>
      <w:r/>
    </w:p>
    <w:p>
      <w:pPr>
        <w:ind w:firstLine="560"/>
        <w:spacing w:line="48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验收环节，采购人有权委托具有资质的第三方检测机构对骨灰存放架进行破坏性检验，检验不合格的，采购人有权终止合同，同时将上报相关行政主管部门，造成的一切后果与损失由成交供应商自行承担。</w:t>
      </w:r>
      <w:r/>
    </w:p>
    <w:p>
      <w:pPr>
        <w:spacing w:line="480" w:lineRule="exact"/>
        <w:rPr>
          <w:rFonts w:eastAsia="方正仿宋_GBK"/>
          <w:b/>
          <w:bCs/>
          <w:sz w:val="28"/>
          <w:szCs w:val="28"/>
        </w:rPr>
      </w:pPr>
      <w:r>
        <w:rPr>
          <w:rFonts w:hint="eastAsia" w:eastAsia="方正仿宋_GBK"/>
          <w:b/>
          <w:bCs/>
          <w:sz w:val="28"/>
          <w:szCs w:val="28"/>
        </w:rPr>
        <w:t xml:space="preserve">（五）重要说明：</w:t>
      </w:r>
      <w:r/>
    </w:p>
    <w:p>
      <w:pPr>
        <w:ind w:firstLine="560"/>
        <w:spacing w:line="48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供应商的投标报价应完成本项目所确定的货物清单中的全部</w:t>
      </w:r>
      <w:r>
        <w:rPr>
          <w:rFonts w:hint="eastAsia" w:eastAsia="方正仿宋_GBK"/>
          <w:sz w:val="28"/>
          <w:szCs w:val="28"/>
        </w:rPr>
        <w:t xml:space="preserve">货物和服务所发生的费用，报价采用全费用综合单价报价方式，综合单价包括（但不限于）全部设备及其备件、辅材的供应、包装、运输、装卸、保险、税金、安装、调试、检测、售后服务、材料价格涨跌风险等为完成本项目所需的全部费用。供应商所报的综合单价在合同实施期间不因市场变化因素而变动。请各供应商在报价时请充分考虑各种因素。</w:t>
      </w:r>
      <w:r/>
    </w:p>
    <w:p>
      <w:pPr>
        <w:ind w:firstLine="560"/>
        <w:spacing w:line="48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友情提醒</w:t>
      </w:r>
      <w:r>
        <w:rPr>
          <w:rFonts w:hint="eastAsia" w:eastAsia="方正仿宋_GBK"/>
          <w:sz w:val="28"/>
          <w:szCs w:val="28"/>
        </w:rPr>
        <w:t xml:space="preserve">:</w:t>
      </w:r>
      <w:r>
        <w:rPr>
          <w:rFonts w:hint="eastAsia" w:eastAsia="方正仿宋_GBK"/>
          <w:sz w:val="28"/>
          <w:szCs w:val="28"/>
        </w:rPr>
        <w:t xml:space="preserve">本项目涉及搬运、安装等相关内容，各潜在供应商如有需求可自行踏勘现场，并充分考虑报价因素，否则因报价错误导致的相关后果由供应商自行承担。</w:t>
      </w:r>
      <w:r/>
    </w:p>
    <w:p>
      <w:pPr>
        <w:ind w:firstLine="560"/>
        <w:spacing w:line="48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货物制作过程中，采购人或使用单位有驻场监造的权利，成交供应商须予以配合，并提供必要的驻场条件。</w:t>
      </w:r>
      <w:r/>
    </w:p>
    <w:p>
      <w:pPr>
        <w:ind w:firstLine="560"/>
        <w:spacing w:line="48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采购人有权对到场的货物成品进行抽检，所发生的检测费用由成交供应商承担。检测不合格的，该批次的货物作退场处理，同时采购人保留追究相关损失的权利。</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六</w:t>
      </w:r>
      <w:r>
        <w:rPr>
          <w:rFonts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七</w:t>
      </w:r>
      <w:r>
        <w:rPr>
          <w:rFonts w:eastAsia="方正仿宋_GBK"/>
          <w:b/>
          <w:bCs/>
          <w:sz w:val="28"/>
          <w:szCs w:val="28"/>
        </w:rPr>
        <w:t xml:space="preserve">）采购标的中的核心产品</w:t>
      </w:r>
      <w:r>
        <w:rPr>
          <w:rFonts w:hint="eastAsia" w:eastAsia="方正仿宋_GBK"/>
          <w:b/>
          <w:bCs/>
          <w:sz w:val="28"/>
          <w:szCs w:val="28"/>
        </w:rPr>
        <w:t xml:space="preserve">：双穴存放架；</w:t>
      </w:r>
      <w:r/>
    </w:p>
    <w:p>
      <w:pPr>
        <w:spacing w:line="560" w:lineRule="exact"/>
        <w:rPr>
          <w:rFonts w:eastAsia="方正仿宋_GBK"/>
          <w:sz w:val="28"/>
          <w:szCs w:val="28"/>
        </w:rPr>
      </w:pPr>
      <w:r>
        <w:rPr>
          <w:rFonts w:eastAsia="方正仿宋_GBK"/>
          <w:b/>
          <w:bCs/>
          <w:sz w:val="28"/>
          <w:szCs w:val="28"/>
        </w:rPr>
        <w:t xml:space="preserve">（</w:t>
      </w:r>
      <w:r>
        <w:rPr>
          <w:rFonts w:hint="eastAsia" w:eastAsia="方正仿宋_GBK"/>
          <w:b/>
          <w:bCs/>
          <w:sz w:val="28"/>
          <w:szCs w:val="28"/>
        </w:rPr>
        <w:t xml:space="preserve">八</w:t>
      </w:r>
      <w:r>
        <w:rPr>
          <w:rFonts w:eastAsia="方正仿宋_GBK"/>
          <w:b/>
          <w:bCs/>
          <w:sz w:val="28"/>
          <w:szCs w:val="28"/>
        </w:rPr>
        <w:t xml:space="preserve">）付款方式</w:t>
      </w:r>
      <w:r>
        <w:rPr>
          <w:rFonts w:hint="eastAsia" w:eastAsia="方正仿宋_GBK"/>
          <w:b/>
          <w:bCs/>
          <w:sz w:val="28"/>
          <w:szCs w:val="28"/>
        </w:rPr>
        <w:t xml:space="preserve">：</w:t>
      </w:r>
      <w:r>
        <w:rPr>
          <w:rFonts w:hint="eastAsia" w:eastAsia="方正仿宋_GBK"/>
          <w:sz w:val="28"/>
          <w:szCs w:val="28"/>
        </w:rPr>
        <w:t xml:space="preserve">合同签订后，</w:t>
      </w:r>
      <w:r>
        <w:rPr>
          <w:rFonts w:hint="eastAsia" w:eastAsia="方正仿宋_GBK"/>
          <w:sz w:val="28"/>
          <w:szCs w:val="28"/>
        </w:rPr>
        <w:t xml:space="preserve">30</w:t>
      </w:r>
      <w:r>
        <w:rPr>
          <w:rFonts w:hint="eastAsia" w:eastAsia="方正仿宋_GBK"/>
          <w:sz w:val="28"/>
          <w:szCs w:val="28"/>
        </w:rPr>
        <w:t xml:space="preserve">日内预付合同价的</w:t>
      </w:r>
      <w:r>
        <w:rPr>
          <w:rFonts w:hint="eastAsia" w:eastAsia="方正仿宋_GBK"/>
          <w:sz w:val="28"/>
          <w:szCs w:val="28"/>
        </w:rPr>
        <w:t xml:space="preserve">30</w:t>
      </w:r>
      <w:r>
        <w:rPr>
          <w:rFonts w:hint="eastAsia" w:eastAsia="方正仿宋_GBK"/>
          <w:sz w:val="28"/>
          <w:szCs w:val="28"/>
        </w:rPr>
        <w:t xml:space="preserve">％，凭启东市市场监督管理局有效的检测报告作为付款依据，货物到场安装调试</w:t>
      </w:r>
      <w:r>
        <w:rPr>
          <w:rFonts w:hint="eastAsia" w:eastAsia="方正仿宋_GBK"/>
          <w:sz w:val="28"/>
          <w:szCs w:val="28"/>
        </w:rPr>
        <w:t xml:space="preserve">完毕，经验收合格后一个月内付至合同价的</w:t>
      </w:r>
      <w:r>
        <w:rPr>
          <w:rFonts w:hint="eastAsia" w:eastAsia="方正仿宋_GBK"/>
          <w:sz w:val="28"/>
          <w:szCs w:val="28"/>
        </w:rPr>
        <w:t xml:space="preserve">95%</w:t>
      </w:r>
      <w:r>
        <w:rPr>
          <w:rFonts w:hint="eastAsia" w:eastAsia="方正仿宋_GBK"/>
          <w:sz w:val="28"/>
          <w:szCs w:val="28"/>
        </w:rPr>
        <w:t xml:space="preserve">，余款在验收合格满二年后一个月付清。（数量为暂估数量，具体以实际数量结算。）</w:t>
      </w:r>
      <w:r/>
    </w:p>
    <w:p>
      <w:pPr>
        <w:spacing w:line="500" w:lineRule="exact"/>
        <w:rPr>
          <w:rFonts w:eastAsia="方正仿宋_GBK"/>
          <w:sz w:val="28"/>
          <w:szCs w:val="28"/>
        </w:rPr>
      </w:pPr>
      <w:r>
        <w:rPr>
          <w:rFonts w:hint="eastAsia" w:eastAsia="方正仿宋_GBK"/>
          <w:sz w:val="28"/>
          <w:szCs w:val="28"/>
        </w:rPr>
        <w:t xml:space="preserve">付款前乙方未提供增值税发票的，甲方有权不予付款，且不承担任何逾期付款责任</w:t>
      </w:r>
      <w:r>
        <w:rPr>
          <w:rFonts w:hint="eastAsia" w:eastAsia="方正仿宋_GBK"/>
          <w:sz w:val="28"/>
          <w:szCs w:val="28"/>
        </w:rPr>
        <w:t xml:space="preserve">(</w:t>
      </w:r>
      <w:r>
        <w:rPr>
          <w:rFonts w:hint="eastAsia" w:eastAsia="方正仿宋_GBK"/>
          <w:sz w:val="28"/>
          <w:szCs w:val="28"/>
        </w:rPr>
        <w:t xml:space="preserve">包括但不限于违约金、逾期付款损失等</w:t>
      </w:r>
      <w:r>
        <w:rPr>
          <w:rFonts w:hint="eastAsia" w:eastAsia="方正仿宋_GBK"/>
          <w:sz w:val="28"/>
          <w:szCs w:val="28"/>
        </w:rPr>
        <w:t xml:space="preserve">)</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spacing w:line="500" w:lineRule="exact"/>
        <w:rPr>
          <w:rFonts w:eastAsia="方正仿宋_GBK"/>
          <w:sz w:val="28"/>
          <w:szCs w:val="28"/>
        </w:rPr>
      </w:pPr>
      <w:r>
        <w:rPr>
          <w:rFonts w:hint="eastAsia" w:eastAsia="方正仿宋_GBK"/>
          <w:b/>
          <w:bCs/>
          <w:sz w:val="28"/>
          <w:szCs w:val="28"/>
        </w:rPr>
        <w:t xml:space="preserve">（九）履约保证金：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．本项目中标后的履约保证金为项目中标价的</w:t>
      </w:r>
      <w:r>
        <w:rPr>
          <w:rFonts w:hint="eastAsia" w:eastAsia="方正仿宋_GBK"/>
          <w:sz w:val="28"/>
          <w:szCs w:val="28"/>
          <w:u w:val="single"/>
        </w:rPr>
        <w:t xml:space="preserve">10%</w:t>
      </w:r>
      <w:r>
        <w:rPr>
          <w:rFonts w:hint="eastAsia"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w:t>
      </w:r>
      <w:r>
        <w:rPr>
          <w:rFonts w:hint="eastAsia" w:eastAsia="方正仿宋_GBK"/>
          <w:sz w:val="28"/>
          <w:szCs w:val="28"/>
        </w:rPr>
        <w:t xml:space="preserve">的服务。</w:t>
      </w:r>
      <w:r/>
    </w:p>
    <w:p>
      <w:pPr>
        <w:spacing w:line="500" w:lineRule="exact"/>
        <w:rPr>
          <w:rFonts w:eastAsia="方正仿宋_GBK"/>
          <w:sz w:val="28"/>
          <w:szCs w:val="28"/>
        </w:rPr>
      </w:pPr>
      <w:r>
        <w:rPr>
          <w:rFonts w:eastAsia="方正仿宋_GBK"/>
          <w:b/>
          <w:sz w:val="28"/>
          <w:szCs w:val="28"/>
        </w:rPr>
        <w:t xml:space="preserve">（十）样品</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．项目要求提供样品，中标人的样品由采购人负责保管、封存，并作为履约验收的参考。未中标人的样品将及时退还。</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．请供应商提供所投货物（设备）的样品如下，包括：</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）单穴样品一门。</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）双穴样品一门。</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）田字形龙骨架</w:t>
      </w:r>
      <w:r>
        <w:rPr>
          <w:rFonts w:hint="eastAsia" w:eastAsia="方正仿宋_GBK"/>
          <w:bCs/>
          <w:sz w:val="28"/>
          <w:szCs w:val="28"/>
        </w:rPr>
        <w:t xml:space="preserve">1</w:t>
      </w:r>
      <w:r>
        <w:rPr>
          <w:rFonts w:hint="eastAsia" w:eastAsia="方正仿宋_GBK"/>
          <w:bCs/>
          <w:sz w:val="28"/>
          <w:szCs w:val="28"/>
        </w:rPr>
        <w:t xml:space="preserve">个。</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）产品小样：根据投标人提供的架体立柱、横梁、架体连接件、底座、底座连接角、相片框六项产品小样各</w:t>
      </w:r>
      <w:r>
        <w:rPr>
          <w:rFonts w:hint="eastAsia" w:eastAsia="方正仿宋_GBK"/>
          <w:bCs/>
          <w:sz w:val="28"/>
          <w:szCs w:val="28"/>
        </w:rPr>
        <w:t xml:space="preserve">1</w:t>
      </w:r>
      <w:r>
        <w:rPr>
          <w:rFonts w:hint="eastAsia" w:eastAsia="方正仿宋_GBK"/>
          <w:bCs/>
          <w:sz w:val="28"/>
          <w:szCs w:val="28"/>
        </w:rPr>
        <w:t xml:space="preserve">个。</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．样品提交及安装完成时间：</w:t>
      </w:r>
      <w:r>
        <w:rPr>
          <w:rFonts w:eastAsia="方正仿宋_GBK"/>
          <w:bCs/>
          <w:sz w:val="28"/>
          <w:szCs w:val="28"/>
        </w:rPr>
        <w:t xml:space="preserve">2025</w:t>
      </w:r>
      <w:r>
        <w:rPr>
          <w:rFonts w:hint="eastAsia" w:eastAsia="方正仿宋_GBK"/>
          <w:bCs/>
          <w:sz w:val="28"/>
          <w:szCs w:val="28"/>
        </w:rPr>
        <w:t xml:space="preserve">年</w:t>
      </w:r>
      <w:r>
        <w:rPr>
          <w:rFonts w:eastAsia="方正仿宋_GBK"/>
          <w:bCs/>
          <w:sz w:val="28"/>
          <w:szCs w:val="28"/>
        </w:rPr>
        <w:t xml:space="preserve">9</w:t>
      </w:r>
      <w:r>
        <w:rPr>
          <w:rFonts w:hint="eastAsia" w:eastAsia="方正仿宋_GBK"/>
          <w:bCs/>
          <w:sz w:val="28"/>
          <w:szCs w:val="28"/>
        </w:rPr>
        <w:t xml:space="preserve">月</w:t>
      </w:r>
      <w:r>
        <w:rPr>
          <w:rFonts w:eastAsia="方正仿宋_GBK"/>
          <w:bCs/>
          <w:sz w:val="28"/>
          <w:szCs w:val="28"/>
        </w:rPr>
        <w:t xml:space="preserve">6</w:t>
      </w:r>
      <w:r>
        <w:rPr>
          <w:rFonts w:hint="eastAsia" w:eastAsia="方正仿宋_GBK"/>
          <w:bCs/>
          <w:sz w:val="28"/>
          <w:szCs w:val="28"/>
        </w:rPr>
        <w:t xml:space="preserve">日起至</w:t>
      </w:r>
      <w:r>
        <w:rPr>
          <w:rFonts w:eastAsia="方正仿宋_GBK"/>
          <w:bCs/>
          <w:sz w:val="28"/>
          <w:szCs w:val="28"/>
        </w:rPr>
        <w:t xml:space="preserve">2025</w:t>
      </w:r>
      <w:r>
        <w:rPr>
          <w:rFonts w:hint="eastAsia" w:eastAsia="方正仿宋_GBK"/>
          <w:bCs/>
          <w:sz w:val="28"/>
          <w:szCs w:val="28"/>
        </w:rPr>
        <w:t xml:space="preserve">年</w:t>
      </w:r>
      <w:r>
        <w:rPr>
          <w:rFonts w:eastAsia="方正仿宋_GBK"/>
          <w:bCs/>
          <w:sz w:val="28"/>
          <w:szCs w:val="28"/>
        </w:rPr>
        <w:t xml:space="preserve">10</w:t>
      </w:r>
      <w:r>
        <w:rPr>
          <w:rFonts w:hint="eastAsia" w:eastAsia="方正仿宋_GBK"/>
          <w:bCs/>
          <w:sz w:val="28"/>
          <w:szCs w:val="28"/>
        </w:rPr>
        <w:t xml:space="preserve">月</w:t>
      </w:r>
      <w:r>
        <w:rPr>
          <w:rFonts w:eastAsia="方正仿宋_GBK"/>
          <w:bCs/>
          <w:sz w:val="28"/>
          <w:szCs w:val="28"/>
        </w:rPr>
        <w:t xml:space="preserve">11</w:t>
      </w:r>
      <w:r>
        <w:rPr>
          <w:rFonts w:hint="eastAsia" w:eastAsia="方正仿宋_GBK"/>
          <w:bCs/>
          <w:sz w:val="28"/>
          <w:szCs w:val="28"/>
        </w:rPr>
        <w:t xml:space="preserve">日（双休及法定节假日除外），</w:t>
      </w:r>
      <w:r>
        <w:rPr>
          <w:rFonts w:hint="eastAsia" w:eastAsia="方正仿宋_GBK"/>
          <w:sz w:val="28"/>
          <w:szCs w:val="28"/>
        </w:rPr>
        <w:t xml:space="preserve">上午</w:t>
      </w:r>
      <w:r>
        <w:rPr>
          <w:rFonts w:hint="eastAsia" w:eastAsia="方正仿宋_GBK"/>
          <w:sz w:val="28"/>
          <w:szCs w:val="28"/>
        </w:rPr>
        <w:t xml:space="preserve">09:00-11:30</w:t>
      </w:r>
      <w:r>
        <w:rPr>
          <w:rFonts w:hint="eastAsia" w:eastAsia="方正仿宋_GBK"/>
          <w:sz w:val="28"/>
          <w:szCs w:val="28"/>
        </w:rPr>
        <w:t xml:space="preserve">，下午</w:t>
      </w:r>
      <w:r>
        <w:rPr>
          <w:rFonts w:hint="eastAsia" w:eastAsia="方正仿宋_GBK"/>
          <w:sz w:val="28"/>
          <w:szCs w:val="28"/>
        </w:rPr>
        <w:t xml:space="preserve">13:30-16:30</w:t>
      </w:r>
      <w:r>
        <w:rPr>
          <w:rFonts w:hint="eastAsia" w:eastAsia="方正仿宋_GBK"/>
          <w:sz w:val="28"/>
          <w:szCs w:val="28"/>
        </w:rPr>
        <w:t xml:space="preserve">（北京时间）</w:t>
      </w:r>
      <w:r>
        <w:rPr>
          <w:rFonts w:hint="eastAsia" w:eastAsia="方正仿宋_GBK"/>
          <w:bCs/>
          <w:sz w:val="28"/>
          <w:szCs w:val="28"/>
        </w:rPr>
        <w:t xml:space="preserve">。</w:t>
      </w:r>
      <w:r>
        <w:rPr>
          <w:rFonts w:hint="eastAsia" w:eastAsia="方正仿宋_GBK"/>
          <w:bCs/>
          <w:sz w:val="28"/>
          <w:szCs w:val="28"/>
        </w:rPr>
        <w:t xml:space="preserve">样品递交地点</w:t>
      </w:r>
      <w:r>
        <w:rPr>
          <w:rFonts w:hint="eastAsia" w:eastAsia="方正仿宋_GBK"/>
          <w:bCs/>
          <w:sz w:val="28"/>
          <w:szCs w:val="28"/>
        </w:rPr>
        <w:t xml:space="preserve">:</w:t>
      </w:r>
      <w:r>
        <w:rPr>
          <w:rFonts w:hint="eastAsia" w:eastAsia="方正仿宋_GBK"/>
          <w:bCs/>
          <w:sz w:val="28"/>
          <w:szCs w:val="28"/>
        </w:rPr>
        <w:t xml:space="preserve">启东市金桥路</w:t>
      </w:r>
      <w:r>
        <w:rPr>
          <w:rFonts w:hint="eastAsia" w:eastAsia="方正仿宋_GBK"/>
          <w:bCs/>
          <w:sz w:val="28"/>
          <w:szCs w:val="28"/>
        </w:rPr>
        <w:t xml:space="preserve">199</w:t>
      </w:r>
      <w:r>
        <w:rPr>
          <w:rFonts w:hint="eastAsia" w:eastAsia="方正仿宋_GBK"/>
          <w:bCs/>
          <w:sz w:val="28"/>
          <w:szCs w:val="28"/>
        </w:rPr>
        <w:t xml:space="preserve">号</w:t>
      </w:r>
      <w:r>
        <w:rPr>
          <w:rFonts w:hint="eastAsia" w:eastAsia="方正仿宋_GBK"/>
          <w:bCs/>
          <w:sz w:val="28"/>
          <w:szCs w:val="28"/>
        </w:rPr>
        <w:t xml:space="preserve">(</w:t>
      </w:r>
      <w:r>
        <w:rPr>
          <w:rFonts w:hint="eastAsia" w:eastAsia="方正仿宋_GBK"/>
          <w:bCs/>
          <w:sz w:val="28"/>
          <w:szCs w:val="28"/>
        </w:rPr>
        <w:t xml:space="preserve">政务服务中心</w:t>
      </w:r>
      <w:r>
        <w:rPr>
          <w:rFonts w:hint="eastAsia" w:eastAsia="方正仿宋_GBK"/>
          <w:bCs/>
          <w:sz w:val="28"/>
          <w:szCs w:val="28"/>
        </w:rPr>
        <w:t xml:space="preserve">4</w:t>
      </w:r>
      <w:r>
        <w:rPr>
          <w:rFonts w:hint="eastAsia" w:eastAsia="方正仿宋_GBK"/>
          <w:bCs/>
          <w:sz w:val="28"/>
          <w:szCs w:val="28"/>
        </w:rPr>
        <w:t xml:space="preserve">楼东南角公共资源交易中心样品室</w:t>
      </w:r>
      <w:r>
        <w:rPr>
          <w:rFonts w:hint="eastAsia" w:eastAsia="方正仿宋_GBK"/>
          <w:bCs/>
          <w:sz w:val="28"/>
          <w:szCs w:val="28"/>
        </w:rPr>
        <w:t xml:space="preserve">)</w:t>
      </w:r>
      <w:r>
        <w:rPr>
          <w:rFonts w:hint="eastAsia" w:eastAsia="方正仿宋_GBK"/>
          <w:bCs/>
          <w:sz w:val="28"/>
          <w:szCs w:val="28"/>
        </w:rPr>
        <w:t xml:space="preserve">【金桥路</w:t>
      </w:r>
      <w:r>
        <w:rPr>
          <w:rFonts w:hint="eastAsia" w:eastAsia="方正仿宋_GBK"/>
          <w:bCs/>
          <w:sz w:val="28"/>
          <w:szCs w:val="28"/>
        </w:rPr>
        <w:t xml:space="preserve">199</w:t>
      </w:r>
      <w:r>
        <w:rPr>
          <w:rFonts w:hint="eastAsia" w:eastAsia="方正仿宋_GBK"/>
          <w:bCs/>
          <w:sz w:val="28"/>
          <w:szCs w:val="28"/>
        </w:rPr>
        <w:t xml:space="preserve">号</w:t>
      </w:r>
      <w:r>
        <w:rPr>
          <w:rFonts w:hint="eastAsia" w:eastAsia="方正仿宋_GBK"/>
          <w:bCs/>
          <w:sz w:val="28"/>
          <w:szCs w:val="28"/>
        </w:rPr>
        <w:t xml:space="preserve">2</w:t>
      </w:r>
      <w:r>
        <w:rPr>
          <w:rFonts w:hint="eastAsia" w:eastAsia="方正仿宋_GBK"/>
          <w:bCs/>
          <w:sz w:val="28"/>
          <w:szCs w:val="28"/>
        </w:rPr>
        <w:t xml:space="preserve">号道口下地库</w:t>
      </w:r>
      <w:r>
        <w:rPr>
          <w:rFonts w:hint="eastAsia" w:eastAsia="方正仿宋_GBK"/>
          <w:bCs/>
          <w:sz w:val="28"/>
          <w:szCs w:val="28"/>
        </w:rPr>
        <w:t xml:space="preserve">(</w:t>
      </w:r>
      <w:r>
        <w:rPr>
          <w:rFonts w:hint="eastAsia" w:eastAsia="方正仿宋_GBK"/>
          <w:bCs/>
          <w:sz w:val="28"/>
          <w:szCs w:val="28"/>
        </w:rPr>
        <w:t xml:space="preserve">车辆限高</w:t>
      </w:r>
      <w:r>
        <w:rPr>
          <w:rFonts w:hint="eastAsia" w:eastAsia="方正仿宋_GBK"/>
          <w:bCs/>
          <w:sz w:val="28"/>
          <w:szCs w:val="28"/>
        </w:rPr>
        <w:t xml:space="preserve">210CM)</w:t>
      </w:r>
      <w:r>
        <w:rPr>
          <w:rFonts w:hint="eastAsia" w:eastAsia="方正仿宋_GBK"/>
          <w:bCs/>
          <w:sz w:val="28"/>
          <w:szCs w:val="28"/>
        </w:rPr>
        <w:t xml:space="preserve">，车停</w:t>
      </w:r>
      <w:r>
        <w:rPr>
          <w:rFonts w:hint="eastAsia" w:eastAsia="方正仿宋_GBK"/>
          <w:bCs/>
          <w:sz w:val="28"/>
          <w:szCs w:val="28"/>
        </w:rPr>
        <w:t xml:space="preserve">D</w:t>
      </w:r>
      <w:r>
        <w:rPr>
          <w:rFonts w:hint="eastAsia" w:eastAsia="方正仿宋_GBK"/>
          <w:bCs/>
          <w:sz w:val="28"/>
          <w:szCs w:val="28"/>
        </w:rPr>
        <w:t xml:space="preserve">区，坐</w:t>
      </w:r>
      <w:r>
        <w:rPr>
          <w:rFonts w:hint="eastAsia" w:eastAsia="方正仿宋_GBK"/>
          <w:bCs/>
          <w:sz w:val="28"/>
          <w:szCs w:val="28"/>
        </w:rPr>
        <w:t xml:space="preserve">3</w:t>
      </w:r>
      <w:r>
        <w:rPr>
          <w:rFonts w:hint="eastAsia" w:eastAsia="方正仿宋_GBK"/>
          <w:bCs/>
          <w:sz w:val="28"/>
          <w:szCs w:val="28"/>
        </w:rPr>
        <w:t xml:space="preserve">号电梯到</w:t>
      </w:r>
      <w:r>
        <w:rPr>
          <w:rFonts w:hint="eastAsia" w:eastAsia="方正仿宋_GBK"/>
          <w:bCs/>
          <w:sz w:val="28"/>
          <w:szCs w:val="28"/>
        </w:rPr>
        <w:t xml:space="preserve">4</w:t>
      </w:r>
      <w:r>
        <w:rPr>
          <w:rFonts w:hint="eastAsia" w:eastAsia="方正仿宋_GBK"/>
          <w:bCs/>
          <w:sz w:val="28"/>
          <w:szCs w:val="28"/>
        </w:rPr>
        <w:t xml:space="preserve">楼审图中心往里走</w:t>
      </w:r>
      <w:r>
        <w:rPr>
          <w:rFonts w:hint="eastAsia" w:eastAsia="方正仿宋_GBK"/>
          <w:bCs/>
          <w:sz w:val="28"/>
          <w:szCs w:val="28"/>
        </w:rPr>
        <w:t xml:space="preserve">20</w:t>
      </w:r>
      <w:r>
        <w:rPr>
          <w:rFonts w:hint="eastAsia" w:eastAsia="方正仿宋_GBK"/>
          <w:bCs/>
          <w:sz w:val="28"/>
          <w:szCs w:val="28"/>
        </w:rPr>
        <w:t xml:space="preserve">米到达</w:t>
      </w:r>
      <w:r>
        <w:rPr>
          <w:rFonts w:hint="eastAsia" w:eastAsia="方正仿宋_GBK"/>
          <w:bCs/>
          <w:sz w:val="28"/>
          <w:szCs w:val="28"/>
        </w:rPr>
        <w:t xml:space="preserve">;</w:t>
      </w:r>
      <w:r>
        <w:rPr>
          <w:rFonts w:hint="eastAsia" w:eastAsia="方正仿宋_GBK"/>
          <w:bCs/>
          <w:sz w:val="28"/>
          <w:szCs w:val="28"/>
        </w:rPr>
        <w:t xml:space="preserve">超高车辆请从科创路</w:t>
      </w:r>
      <w:r>
        <w:rPr>
          <w:rFonts w:hint="eastAsia" w:eastAsia="方正仿宋_GBK"/>
          <w:bCs/>
          <w:sz w:val="28"/>
          <w:szCs w:val="28"/>
        </w:rPr>
        <w:t xml:space="preserve">4</w:t>
      </w:r>
      <w:r>
        <w:rPr>
          <w:rFonts w:hint="eastAsia" w:eastAsia="方正仿宋_GBK"/>
          <w:bCs/>
          <w:sz w:val="28"/>
          <w:szCs w:val="28"/>
        </w:rPr>
        <w:t xml:space="preserve">号门进入停地面从南大门进入。】，</w:t>
      </w:r>
      <w:r>
        <w:rPr>
          <w:rFonts w:hint="eastAsia" w:eastAsia="方正仿宋_GBK"/>
          <w:sz w:val="28"/>
          <w:szCs w:val="28"/>
        </w:rPr>
        <w:t xml:space="preserve">送样安装请提前联系，</w:t>
      </w:r>
      <w:r>
        <w:rPr>
          <w:rFonts w:hint="eastAsia" w:eastAsia="方正仿宋_GBK"/>
          <w:bCs/>
          <w:sz w:val="28"/>
          <w:szCs w:val="28"/>
        </w:rPr>
        <w:t xml:space="preserve">样品递交联系人：周先生，联系电话：</w:t>
      </w:r>
      <w:r>
        <w:rPr>
          <w:rFonts w:eastAsia="方正仿宋_GBK"/>
          <w:sz w:val="28"/>
          <w:szCs w:val="28"/>
        </w:rPr>
        <w:t xml:space="preserve">0513-83340291</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4.</w:t>
      </w:r>
      <w:r>
        <w:rPr>
          <w:rFonts w:hint="eastAsia" w:eastAsia="方正仿宋_GBK"/>
          <w:bCs/>
          <w:sz w:val="28"/>
          <w:szCs w:val="28"/>
        </w:rPr>
        <w:t xml:space="preserve">所有提供的成品样品送至样品室后安装调试完毕，留存样品不得出现投标人的相关信息，如出现商标、生产商信息等标记不得出现生产商或投标人的相关信息，则样品分部分按</w:t>
      </w:r>
      <w:r>
        <w:rPr>
          <w:rFonts w:hint="eastAsia" w:eastAsia="方正仿宋_GBK"/>
          <w:bCs/>
          <w:sz w:val="28"/>
          <w:szCs w:val="28"/>
        </w:rPr>
        <w:t xml:space="preserve">0</w:t>
      </w:r>
      <w:r>
        <w:rPr>
          <w:rFonts w:hint="eastAsia" w:eastAsia="方正仿宋_GBK"/>
          <w:bCs/>
          <w:sz w:val="28"/>
          <w:szCs w:val="28"/>
        </w:rPr>
        <w:t xml:space="preserve">分处理。</w:t>
      </w:r>
      <w:r/>
    </w:p>
    <w:p>
      <w:pPr>
        <w:ind w:firstLine="560"/>
        <w:spacing w:line="500" w:lineRule="exact"/>
        <w:rPr>
          <w:rFonts w:eastAsia="方正仿宋_GBK"/>
          <w:bCs/>
          <w:sz w:val="28"/>
          <w:szCs w:val="28"/>
        </w:rPr>
      </w:pPr>
      <w:r>
        <w:rPr>
          <w:rFonts w:hint="eastAsia" w:eastAsia="方正仿宋_GBK"/>
          <w:bCs/>
          <w:sz w:val="28"/>
          <w:szCs w:val="28"/>
        </w:rPr>
        <w:t xml:space="preserve">投标人提交以上样品的同时需将打印有投标单位名称、联系人联系方式的白纸密封在信封里另行递交，信封上不得出现投标人的</w:t>
      </w:r>
      <w:r>
        <w:rPr>
          <w:rFonts w:hint="eastAsia" w:eastAsia="方正仿宋_GBK"/>
          <w:bCs/>
          <w:sz w:val="28"/>
          <w:szCs w:val="28"/>
        </w:rPr>
        <w:t xml:space="preserve">LOGO</w:t>
      </w:r>
      <w:r>
        <w:rPr>
          <w:rFonts w:hint="eastAsia" w:eastAsia="方正仿宋_GBK"/>
          <w:bCs/>
          <w:sz w:val="28"/>
          <w:szCs w:val="28"/>
        </w:rPr>
        <w:t xml:space="preserve">、商标或投标人的名称等。如未按要求在规定时间内递交样品及信封或信封内的投标单位名称不能对应开标当日系统内投标单位名称的，则相应得分点不得分。</w:t>
      </w:r>
      <w:r/>
    </w:p>
    <w:p>
      <w:pPr>
        <w:ind w:firstLine="560"/>
        <w:spacing w:line="500" w:lineRule="exact"/>
        <w:rPr>
          <w:rFonts w:eastAsia="方正仿宋_GBK"/>
          <w:bCs/>
          <w:sz w:val="28"/>
          <w:szCs w:val="28"/>
        </w:rPr>
      </w:pPr>
      <w:r>
        <w:rPr>
          <w:rFonts w:hint="eastAsia" w:eastAsia="方正仿宋_GBK"/>
          <w:bCs/>
          <w:sz w:val="28"/>
          <w:szCs w:val="28"/>
        </w:rPr>
        <w:t xml:space="preserve">成交供应商的样品在中标</w:t>
      </w:r>
      <w:r>
        <w:rPr>
          <w:rFonts w:hint="eastAsia" w:eastAsia="方正仿宋_GBK"/>
          <w:bCs/>
          <w:sz w:val="28"/>
          <w:szCs w:val="28"/>
        </w:rPr>
        <w:t xml:space="preserve">(</w:t>
      </w:r>
      <w:r>
        <w:rPr>
          <w:rFonts w:hint="eastAsia" w:eastAsia="方正仿宋_GBK"/>
          <w:bCs/>
          <w:sz w:val="28"/>
          <w:szCs w:val="28"/>
        </w:rPr>
        <w:t xml:space="preserve">成交</w:t>
      </w:r>
      <w:r>
        <w:rPr>
          <w:rFonts w:hint="eastAsia" w:eastAsia="方正仿宋_GBK"/>
          <w:bCs/>
          <w:sz w:val="28"/>
          <w:szCs w:val="28"/>
        </w:rPr>
        <w:t xml:space="preserve">)</w:t>
      </w:r>
      <w:r>
        <w:rPr>
          <w:rFonts w:hint="eastAsia" w:eastAsia="方正仿宋_GBK"/>
          <w:bCs/>
          <w:sz w:val="28"/>
          <w:szCs w:val="28"/>
        </w:rPr>
        <w:t xml:space="preserve">公示结束后予以封存作为验收依</w:t>
      </w:r>
      <w:r>
        <w:rPr>
          <w:rFonts w:hint="eastAsia" w:eastAsia="方正仿宋_GBK"/>
          <w:bCs/>
          <w:sz w:val="28"/>
          <w:szCs w:val="28"/>
        </w:rPr>
        <w:t xml:space="preserve">据</w:t>
      </w:r>
      <w:r>
        <w:rPr>
          <w:rFonts w:hint="eastAsia" w:eastAsia="方正仿宋_GBK"/>
          <w:bCs/>
          <w:sz w:val="28"/>
          <w:szCs w:val="28"/>
        </w:rPr>
        <w:t xml:space="preserve">(</w:t>
      </w:r>
      <w:r>
        <w:rPr>
          <w:rFonts w:hint="eastAsia" w:eastAsia="方正仿宋_GBK"/>
          <w:bCs/>
          <w:sz w:val="28"/>
          <w:szCs w:val="28"/>
        </w:rPr>
        <w:t xml:space="preserve">请自行运至采购人指定地方</w:t>
      </w:r>
      <w:r>
        <w:rPr>
          <w:rFonts w:hint="eastAsia" w:eastAsia="方正仿宋_GBK"/>
          <w:bCs/>
          <w:sz w:val="28"/>
          <w:szCs w:val="28"/>
        </w:rPr>
        <w:t xml:space="preserve">)</w:t>
      </w:r>
      <w:r>
        <w:rPr>
          <w:rFonts w:hint="eastAsia" w:eastAsia="方正仿宋_GBK"/>
          <w:bCs/>
          <w:sz w:val="28"/>
          <w:szCs w:val="28"/>
        </w:rPr>
        <w:t xml:space="preserve">，其他投标人的样品中标</w:t>
      </w:r>
      <w:r>
        <w:rPr>
          <w:rFonts w:hint="eastAsia" w:eastAsia="方正仿宋_GBK"/>
          <w:bCs/>
          <w:sz w:val="28"/>
          <w:szCs w:val="28"/>
        </w:rPr>
        <w:t xml:space="preserve">(</w:t>
      </w:r>
      <w:r>
        <w:rPr>
          <w:rFonts w:hint="eastAsia" w:eastAsia="方正仿宋_GBK"/>
          <w:bCs/>
          <w:sz w:val="28"/>
          <w:szCs w:val="28"/>
        </w:rPr>
        <w:t xml:space="preserve">成交</w:t>
      </w:r>
      <w:r>
        <w:rPr>
          <w:rFonts w:hint="eastAsia" w:eastAsia="方正仿宋_GBK"/>
          <w:bCs/>
          <w:sz w:val="28"/>
          <w:szCs w:val="28"/>
        </w:rPr>
        <w:t xml:space="preserve">)</w:t>
      </w:r>
      <w:r>
        <w:rPr>
          <w:rFonts w:hint="eastAsia" w:eastAsia="方正仿宋_GBK"/>
          <w:bCs/>
          <w:sz w:val="28"/>
          <w:szCs w:val="28"/>
        </w:rPr>
        <w:t xml:space="preserve">公示结束后二个工作日内取走，否则将予以废品处理。投标人在投标过程中因提供样品而发生的制作、运输、看管等所有费用</w:t>
      </w:r>
      <w:r>
        <w:rPr>
          <w:rFonts w:hint="eastAsia" w:eastAsia="方正仿宋_GBK"/>
          <w:bCs/>
          <w:sz w:val="28"/>
          <w:szCs w:val="28"/>
        </w:rPr>
        <w:t xml:space="preserve">(</w:t>
      </w:r>
      <w:r>
        <w:rPr>
          <w:rFonts w:hint="eastAsia" w:eastAsia="方正仿宋_GBK"/>
          <w:bCs/>
          <w:sz w:val="28"/>
          <w:szCs w:val="28"/>
        </w:rPr>
        <w:t xml:space="preserve">包括未中标人收回样品的费用</w:t>
      </w:r>
      <w:r>
        <w:rPr>
          <w:rFonts w:hint="eastAsia" w:eastAsia="方正仿宋_GBK"/>
          <w:bCs/>
          <w:sz w:val="28"/>
          <w:szCs w:val="28"/>
        </w:rPr>
        <w:t xml:space="preserve">)</w:t>
      </w:r>
      <w:r>
        <w:rPr>
          <w:rFonts w:hint="eastAsia" w:eastAsia="方正仿宋_GBK"/>
          <w:bCs/>
          <w:sz w:val="28"/>
          <w:szCs w:val="28"/>
        </w:rPr>
        <w:t xml:space="preserve">均由投标人自负。</w:t>
      </w:r>
      <w:r/>
    </w:p>
    <w:p>
      <w:pPr>
        <w:spacing w:line="500" w:lineRule="exact"/>
        <w:rPr>
          <w:rFonts w:eastAsia="方正仿宋_GBK"/>
          <w:sz w:val="28"/>
          <w:szCs w:val="28"/>
        </w:rPr>
      </w:pPr>
      <w:r>
        <w:rPr>
          <w:rFonts w:eastAsia="方正仿宋_GBK"/>
          <w:b/>
          <w:sz w:val="28"/>
          <w:szCs w:val="28"/>
        </w:rPr>
        <w:t xml:space="preserve">（十</w:t>
      </w:r>
      <w:r>
        <w:rPr>
          <w:rFonts w:hint="eastAsia" w:eastAsia="方正仿宋_GBK"/>
          <w:b/>
          <w:sz w:val="28"/>
          <w:szCs w:val="28"/>
        </w:rPr>
        <w:t xml:space="preserve">一</w:t>
      </w:r>
      <w:r>
        <w:rPr>
          <w:rFonts w:eastAsia="方正仿宋_GBK"/>
          <w:b/>
          <w:sz w:val="28"/>
          <w:szCs w:val="28"/>
        </w:rPr>
        <w:t xml:space="preserve">）本项目（不接受）进口产品投标</w:t>
      </w:r>
      <w:bookmarkEnd w:id="1"/>
      <w:r/>
      <w:bookmarkEnd w:id="2"/>
      <w:r/>
      <w:bookmarkEnd w:id="3"/>
      <w:r/>
      <w:r/>
    </w:p>
    <w:p>
      <w:pPr>
        <w:spacing w:line="500" w:lineRule="exact"/>
        <w:rPr>
          <w:rFonts w:ascii="宋体" w:hAnsi="宋体"/>
          <w:sz w:val="28"/>
          <w:szCs w:val="28"/>
        </w:rPr>
      </w:pPr>
      <w:r>
        <w:rPr>
          <w:rFonts w:eastAsia="方正仿宋_GBK"/>
          <w:b/>
          <w:sz w:val="28"/>
          <w:szCs w:val="28"/>
        </w:rPr>
        <w:t xml:space="preserve">（十</w:t>
      </w:r>
      <w:r>
        <w:rPr>
          <w:rFonts w:hint="eastAsia" w:eastAsia="方正仿宋_GBK"/>
          <w:b/>
          <w:sz w:val="28"/>
          <w:szCs w:val="28"/>
        </w:rPr>
        <w:t xml:space="preserve">二</w:t>
      </w:r>
      <w:r>
        <w:rPr>
          <w:rFonts w:eastAsia="方正仿宋_GBK"/>
          <w:b/>
          <w:sz w:val="28"/>
          <w:szCs w:val="28"/>
        </w:rPr>
        <w:t xml:space="preserve">）</w:t>
      </w:r>
      <w:r>
        <w:rPr>
          <w:rFonts w:hint="eastAsia" w:eastAsia="方正仿宋_GBK"/>
          <w:b/>
          <w:sz w:val="28"/>
          <w:szCs w:val="28"/>
        </w:rPr>
        <w:t xml:space="preserve">合同条款</w:t>
      </w:r>
      <w:r/>
    </w:p>
    <w:p>
      <w:pPr>
        <w:ind w:firstLine="560"/>
        <w:spacing w:line="500" w:lineRule="exact"/>
        <w:rPr>
          <w:rFonts w:eastAsia="方正仿宋_GBK"/>
          <w:sz w:val="28"/>
          <w:szCs w:val="28"/>
        </w:rPr>
      </w:pPr>
      <w:r>
        <w:rPr>
          <w:rFonts w:hint="eastAsia" w:eastAsia="方正仿宋_GBK"/>
          <w:sz w:val="28"/>
          <w:szCs w:val="28"/>
        </w:rPr>
        <w:t xml:space="preserve">供货方</w:t>
      </w:r>
      <w:r>
        <w:rPr>
          <w:rFonts w:hint="eastAsia" w:eastAsia="方正仿宋_GBK"/>
          <w:sz w:val="28"/>
          <w:szCs w:val="28"/>
        </w:rPr>
        <w:t xml:space="preserve">:</w:t>
      </w:r>
      <w:r>
        <w:rPr>
          <w:rFonts w:hint="eastAsia" w:eastAsia="方正仿宋_GBK"/>
          <w:sz w:val="28"/>
          <w:szCs w:val="28"/>
          <w:u w:val="single"/>
        </w:rPr>
        <w:t xml:space="preserve">            </w:t>
      </w:r>
      <w:r>
        <w:rPr>
          <w:rFonts w:hint="eastAsia" w:eastAsia="方正仿宋_GBK"/>
          <w:sz w:val="28"/>
          <w:szCs w:val="28"/>
        </w:rPr>
        <w:t xml:space="preserve">(</w:t>
      </w:r>
      <w:r>
        <w:rPr>
          <w:rFonts w:hint="eastAsia" w:eastAsia="方正仿宋_GBK"/>
          <w:sz w:val="28"/>
          <w:szCs w:val="28"/>
        </w:rPr>
        <w:t xml:space="preserve">下称供方</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采购方</w:t>
      </w:r>
      <w:r>
        <w:rPr>
          <w:rFonts w:hint="eastAsia" w:eastAsia="方正仿宋_GBK"/>
          <w:sz w:val="28"/>
          <w:szCs w:val="28"/>
        </w:rPr>
        <w:t xml:space="preserve">:</w:t>
      </w:r>
      <w:r>
        <w:rPr>
          <w:rFonts w:hint="eastAsia" w:eastAsia="方正仿宋_GBK"/>
          <w:sz w:val="28"/>
          <w:szCs w:val="28"/>
          <w:u w:val="single"/>
        </w:rPr>
        <w:t xml:space="preserve">启东市殡仪馆</w:t>
      </w:r>
      <w:r>
        <w:rPr>
          <w:rFonts w:hint="eastAsia" w:eastAsia="方正仿宋_GBK"/>
          <w:sz w:val="28"/>
          <w:szCs w:val="28"/>
        </w:rPr>
        <w:t xml:space="preserve">(</w:t>
      </w:r>
      <w:r>
        <w:rPr>
          <w:rFonts w:hint="eastAsia" w:eastAsia="方正仿宋_GBK"/>
          <w:sz w:val="28"/>
          <w:szCs w:val="28"/>
        </w:rPr>
        <w:t xml:space="preserve">下称需方</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签订地点</w:t>
      </w:r>
      <w:r>
        <w:rPr>
          <w:rFonts w:hint="eastAsia" w:eastAsia="方正仿宋_GBK"/>
          <w:sz w:val="28"/>
          <w:szCs w:val="28"/>
        </w:rPr>
        <w:t xml:space="preserve">:</w:t>
      </w:r>
      <w:r>
        <w:rPr>
          <w:rFonts w:hint="eastAsia" w:eastAsia="方正仿宋_GBK"/>
          <w:sz w:val="28"/>
          <w:szCs w:val="28"/>
          <w:u w:val="single"/>
        </w:rPr>
        <w:t xml:space="preserve">启东市殡仪馆</w:t>
      </w:r>
      <w:r/>
    </w:p>
    <w:p>
      <w:pPr>
        <w:ind w:firstLine="560"/>
        <w:spacing w:line="500" w:lineRule="exact"/>
        <w:rPr>
          <w:rFonts w:eastAsia="方正仿宋_GBK"/>
          <w:sz w:val="28"/>
          <w:szCs w:val="28"/>
        </w:rPr>
      </w:pPr>
      <w:r>
        <w:rPr>
          <w:rFonts w:hint="eastAsia" w:eastAsia="方正仿宋_GBK"/>
          <w:sz w:val="28"/>
          <w:szCs w:val="28"/>
        </w:rPr>
        <w:t xml:space="preserve">签订时间</w:t>
      </w:r>
      <w:r>
        <w:rPr>
          <w:rFonts w:hint="eastAsia" w:eastAsia="方正仿宋_GBK"/>
          <w:sz w:val="28"/>
          <w:szCs w:val="28"/>
        </w:rPr>
        <w:t xml:space="preserve">:</w:t>
      </w:r>
      <w:r>
        <w:rPr>
          <w:rFonts w:hint="eastAsia" w:eastAsia="方正仿宋_GBK"/>
          <w:sz w:val="28"/>
          <w:szCs w:val="28"/>
          <w:u w:val="single"/>
        </w:rPr>
        <w:t xml:space="preserve">2025</w:t>
      </w:r>
      <w:r>
        <w:rPr>
          <w:rFonts w:hint="eastAsia" w:eastAsia="方正仿宋_GBK"/>
          <w:sz w:val="28"/>
          <w:szCs w:val="28"/>
        </w:rPr>
        <w:t xml:space="preserve">年</w:t>
      </w:r>
      <w:r>
        <w:rPr>
          <w:rFonts w:hint="eastAsia" w:eastAsia="方正仿宋_GBK"/>
          <w:sz w:val="28"/>
          <w:szCs w:val="28"/>
          <w:u w:val="single"/>
        </w:rPr>
        <w:t xml:space="preserve">     </w:t>
      </w:r>
      <w:r>
        <w:rPr>
          <w:rFonts w:hint="eastAsia" w:eastAsia="方正仿宋_GBK"/>
          <w:sz w:val="28"/>
          <w:szCs w:val="28"/>
        </w:rPr>
        <w:t xml:space="preserve">月</w:t>
      </w:r>
      <w:r>
        <w:rPr>
          <w:rFonts w:hint="eastAsia" w:eastAsia="方正仿宋_GBK"/>
          <w:sz w:val="28"/>
          <w:szCs w:val="28"/>
          <w:u w:val="single"/>
        </w:rPr>
        <w:t xml:space="preserve">     </w:t>
      </w:r>
      <w:r>
        <w:rPr>
          <w:rFonts w:hint="eastAsia" w:eastAsia="方正仿宋_GBK"/>
          <w:sz w:val="28"/>
          <w:szCs w:val="28"/>
        </w:rPr>
        <w:t xml:space="preserve">日</w:t>
      </w:r>
      <w:r/>
    </w:p>
    <w:p>
      <w:pPr>
        <w:ind w:firstLine="560"/>
        <w:spacing w:line="500" w:lineRule="exact"/>
        <w:rPr>
          <w:rFonts w:eastAsia="方正仿宋_GBK"/>
          <w:sz w:val="28"/>
          <w:szCs w:val="28"/>
        </w:rPr>
      </w:pPr>
      <w:r>
        <w:rPr>
          <w:rFonts w:hint="eastAsia" w:eastAsia="方正仿宋_GBK"/>
          <w:sz w:val="28"/>
          <w:szCs w:val="28"/>
        </w:rPr>
        <w:t xml:space="preserve">依据《中华人民共和国民法典》及其他有关法律、行政法规，遵循平等、自愿、公平和诚实信用的原则，对</w:t>
      </w:r>
      <w:r>
        <w:rPr>
          <w:rFonts w:hint="eastAsia" w:eastAsia="方正仿宋_GBK"/>
          <w:b/>
          <w:bCs/>
          <w:sz w:val="28"/>
          <w:szCs w:val="28"/>
        </w:rPr>
        <w:t xml:space="preserve">启东市殡仪馆骨灰架采购项目</w:t>
      </w:r>
      <w:r>
        <w:rPr>
          <w:rFonts w:hint="eastAsia" w:eastAsia="方正仿宋_GBK"/>
          <w:sz w:val="28"/>
          <w:szCs w:val="28"/>
        </w:rPr>
        <w:t xml:space="preserve">(</w:t>
      </w:r>
      <w:r>
        <w:rPr>
          <w:rFonts w:hint="eastAsia" w:eastAsia="方正仿宋_GBK"/>
          <w:sz w:val="28"/>
          <w:szCs w:val="28"/>
        </w:rPr>
        <w:t xml:space="preserve">项目编号</w:t>
      </w:r>
      <w:r>
        <w:rPr>
          <w:rFonts w:hint="eastAsia" w:eastAsia="方正仿宋_GBK"/>
          <w:sz w:val="28"/>
          <w:szCs w:val="28"/>
        </w:rPr>
        <w:t xml:space="preserve">:_____)</w:t>
      </w:r>
      <w:r>
        <w:rPr>
          <w:rFonts w:hint="eastAsia" w:eastAsia="方正仿宋_GBK"/>
          <w:sz w:val="28"/>
          <w:szCs w:val="28"/>
        </w:rPr>
        <w:t xml:space="preserve">进行公开招标采购，经过评委的严格审核评定，确定</w:t>
      </w:r>
      <w:r>
        <w:rPr>
          <w:rFonts w:hint="eastAsia" w:eastAsia="方正仿宋_GBK"/>
          <w:sz w:val="28"/>
          <w:szCs w:val="28"/>
        </w:rPr>
        <w:t xml:space="preserve">(</w:t>
      </w:r>
      <w:r>
        <w:rPr>
          <w:rFonts w:hint="eastAsia" w:eastAsia="方正仿宋_GBK"/>
          <w:sz w:val="28"/>
          <w:szCs w:val="28"/>
        </w:rPr>
        <w:t xml:space="preserve">供方单位名称</w:t>
      </w:r>
      <w:r>
        <w:rPr>
          <w:rFonts w:hint="eastAsia" w:eastAsia="方正仿宋_GBK"/>
          <w:sz w:val="28"/>
          <w:szCs w:val="28"/>
        </w:rPr>
        <w:t xml:space="preserve">)</w:t>
      </w:r>
      <w:r>
        <w:rPr>
          <w:rFonts w:hint="eastAsia" w:eastAsia="方正仿宋_GBK"/>
          <w:sz w:val="28"/>
          <w:szCs w:val="28"/>
        </w:rPr>
        <w:t xml:space="preserve">为本次成交供应商。现就本次供货事宜订立如下合同</w:t>
      </w:r>
      <w:r>
        <w:rPr>
          <w:rFonts w:hint="eastAsia" w:eastAsia="方正仿宋_GBK"/>
          <w:sz w:val="28"/>
          <w:szCs w:val="28"/>
        </w:rPr>
        <w:t xml:space="preserve">:</w:t>
      </w:r>
      <w:r/>
    </w:p>
    <w:p>
      <w:pPr>
        <w:ind w:firstLine="562"/>
        <w:spacing w:line="500" w:lineRule="exact"/>
        <w:rPr>
          <w:rFonts w:eastAsia="方正仿宋_GBK"/>
          <w:sz w:val="28"/>
          <w:szCs w:val="28"/>
        </w:rPr>
      </w:pPr>
      <w:r>
        <w:rPr>
          <w:rFonts w:hint="eastAsia" w:eastAsia="方正仿宋_GBK"/>
          <w:b/>
          <w:bCs/>
          <w:sz w:val="28"/>
          <w:szCs w:val="28"/>
        </w:rPr>
        <w:t xml:space="preserve">第一条货物供应明细</w:t>
      </w:r>
      <w:r>
        <w:rPr>
          <w:rFonts w:hint="eastAsia" w:eastAsia="方正仿宋_GBK"/>
          <w:b/>
          <w:bCs/>
          <w:sz w:val="28"/>
          <w:szCs w:val="28"/>
        </w:rPr>
        <w:t xml:space="preserve">:</w:t>
      </w:r>
      <w:r>
        <w:rPr>
          <w:rFonts w:hint="eastAsia" w:eastAsia="方正仿宋_GBK"/>
          <w:sz w:val="28"/>
          <w:szCs w:val="28"/>
        </w:rPr>
        <w:t xml:space="preserve">详见投标文件。</w:t>
      </w:r>
      <w:r/>
    </w:p>
    <w:p>
      <w:pPr>
        <w:ind w:firstLine="562"/>
        <w:spacing w:line="500" w:lineRule="exact"/>
        <w:rPr>
          <w:rFonts w:eastAsia="方正仿宋_GBK"/>
          <w:sz w:val="28"/>
          <w:szCs w:val="28"/>
        </w:rPr>
      </w:pPr>
      <w:r>
        <w:rPr>
          <w:rFonts w:hint="eastAsia" w:eastAsia="方正仿宋_GBK"/>
          <w:b/>
          <w:bCs/>
          <w:sz w:val="28"/>
          <w:szCs w:val="28"/>
        </w:rPr>
        <w:t xml:space="preserve">第二条合同金额</w:t>
      </w:r>
      <w:r>
        <w:rPr>
          <w:rFonts w:hint="eastAsia" w:eastAsia="方正仿宋_GBK"/>
          <w:b/>
          <w:bCs/>
          <w:sz w:val="28"/>
          <w:szCs w:val="28"/>
        </w:rPr>
        <w:t xml:space="preserve">:</w:t>
      </w:r>
      <w:r>
        <w:rPr>
          <w:rFonts w:hint="eastAsia" w:eastAsia="方正仿宋_GBK"/>
          <w:sz w:val="28"/>
          <w:szCs w:val="28"/>
        </w:rPr>
        <w:t xml:space="preserve">人民币</w:t>
      </w:r>
      <w:r>
        <w:rPr>
          <w:rFonts w:hint="eastAsia" w:eastAsia="方正仿宋_GBK"/>
          <w:sz w:val="28"/>
          <w:szCs w:val="28"/>
        </w:rPr>
        <w:t xml:space="preserve">(</w:t>
      </w:r>
      <w:r>
        <w:rPr>
          <w:rFonts w:hint="eastAsia" w:eastAsia="方正仿宋_GBK"/>
          <w:sz w:val="28"/>
          <w:szCs w:val="28"/>
        </w:rPr>
        <w:t xml:space="preserve">大写</w:t>
      </w:r>
      <w:r>
        <w:rPr>
          <w:rFonts w:hint="eastAsia" w:eastAsia="方正仿宋_GBK"/>
          <w:sz w:val="28"/>
          <w:szCs w:val="28"/>
        </w:rPr>
        <w:t xml:space="preserve">):</w:t>
      </w:r>
      <w:r>
        <w:rPr>
          <w:rFonts w:hint="eastAsia" w:eastAsia="方正仿宋_GBK"/>
          <w:sz w:val="28"/>
          <w:szCs w:val="28"/>
          <w:u w:val="single"/>
        </w:rPr>
        <w:t xml:space="preserve">            </w:t>
      </w:r>
      <w:r>
        <w:rPr>
          <w:rFonts w:hint="eastAsia" w:eastAsia="方正仿宋_GBK"/>
          <w:sz w:val="28"/>
          <w:szCs w:val="28"/>
        </w:rPr>
        <w:t xml:space="preserve">;</w:t>
      </w:r>
      <w:r>
        <w:rPr>
          <w:rFonts w:hint="eastAsia" w:eastAsia="方正仿宋_GBK"/>
          <w:sz w:val="28"/>
          <w:szCs w:val="28"/>
        </w:rPr>
        <w:t xml:space="preserve">小写</w:t>
      </w:r>
      <w:r>
        <w:rPr>
          <w:rFonts w:hint="eastAsia" w:eastAsia="方正仿宋_GBK"/>
          <w:sz w:val="28"/>
          <w:szCs w:val="28"/>
        </w:rPr>
        <w:t xml:space="preserve">:</w:t>
      </w:r>
      <w:r>
        <w:rPr>
          <w:rFonts w:hint="eastAsia" w:eastAsia="方正仿宋_GBK"/>
          <w:sz w:val="28"/>
          <w:szCs w:val="28"/>
          <w:u w:val="single"/>
        </w:rPr>
        <w:t xml:space="preserve">        </w:t>
      </w:r>
      <w:r>
        <w:rPr>
          <w:rFonts w:hint="eastAsia"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供应商的投标报价应完成本项目所确定的货物清单中的全部货物和服务所发生的费用，报价采用全费用综合单价报价方式，综合单价包括（但不限于）全部设备及其备件、辅材的供应、包装、运输、装卸、保险、税金、安装、调试、检测、售后服务、材料价格涨跌风险等为完成本项目所需的全部费用。供应商所报的综合单价在合同实施期间不因市场变化因素而变动。请各供应商在报价时请充分考虑各种因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友情提醒</w:t>
      </w:r>
      <w:r>
        <w:rPr>
          <w:rFonts w:hint="eastAsia" w:eastAsia="方正仿宋_GBK"/>
          <w:sz w:val="28"/>
          <w:szCs w:val="28"/>
        </w:rPr>
        <w:t xml:space="preserve">:</w:t>
      </w:r>
      <w:r>
        <w:rPr>
          <w:rFonts w:hint="eastAsia" w:eastAsia="方正仿宋_GBK"/>
          <w:sz w:val="28"/>
          <w:szCs w:val="28"/>
        </w:rPr>
        <w:t xml:space="preserve">本项目涉及搬运、安装等相关内容，各潜在供应商如有需求可自行踏勘现场，并充分考虑报价因素，否则因报价错误导致的相关后果由供应商自行承担。</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货物制作过程中，采购人或使用单位有驻场监造的权利，成交供应商须予以配合，并提供必要的驻场条件。</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采购人有权对到场的货物成品进行抽检，所发生的检测费用由成交供应商承担。检测不合格的，该批次的货物作退场处理，同时采购人保留追究相关损失的权利。</w:t>
      </w:r>
      <w:r/>
    </w:p>
    <w:p>
      <w:pPr>
        <w:ind w:firstLine="562"/>
        <w:spacing w:line="500" w:lineRule="exact"/>
        <w:rPr>
          <w:rFonts w:eastAsia="方正仿宋_GBK"/>
          <w:b/>
          <w:bCs/>
          <w:sz w:val="28"/>
          <w:szCs w:val="28"/>
        </w:rPr>
      </w:pPr>
      <w:r>
        <w:rPr>
          <w:rFonts w:hint="eastAsia" w:eastAsia="方正仿宋_GBK"/>
          <w:b/>
          <w:bCs/>
          <w:sz w:val="28"/>
          <w:szCs w:val="28"/>
        </w:rPr>
        <w:t xml:space="preserve">第三条项目实施时间和地点</w:t>
      </w:r>
      <w:r>
        <w:rPr>
          <w:rFonts w:hint="eastAsia" w:eastAsia="方正仿宋_GBK"/>
          <w:b/>
          <w:bCs/>
          <w:sz w:val="28"/>
          <w:szCs w:val="28"/>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lang w:val="zh-CN"/>
        </w:rPr>
        <w:t xml:space="preserve">货物、服务提供的时间</w:t>
      </w:r>
      <w:r>
        <w:rPr>
          <w:rFonts w:hint="eastAsia" w:eastAsia="方正仿宋_GBK"/>
          <w:sz w:val="28"/>
          <w:szCs w:val="28"/>
          <w:lang w:val="zh-CN"/>
        </w:rPr>
        <w:t xml:space="preserve">:</w:t>
      </w:r>
      <w:r>
        <w:rPr>
          <w:rFonts w:hint="eastAsia" w:eastAsia="方正仿宋_GBK"/>
          <w:sz w:val="28"/>
          <w:szCs w:val="28"/>
          <w:lang w:val="zh-CN"/>
        </w:rPr>
        <w:t xml:space="preserve">接到采购单位通知后</w:t>
      </w:r>
      <w:r>
        <w:rPr>
          <w:rFonts w:hint="eastAsia" w:eastAsia="方正仿宋_GBK"/>
          <w:sz w:val="28"/>
          <w:szCs w:val="28"/>
          <w:lang w:val="zh-CN"/>
        </w:rPr>
        <w:t xml:space="preserve">45</w:t>
      </w:r>
      <w:r>
        <w:rPr>
          <w:rFonts w:hint="eastAsia" w:eastAsia="方正仿宋_GBK"/>
          <w:sz w:val="28"/>
          <w:szCs w:val="28"/>
          <w:lang w:val="zh-CN"/>
        </w:rPr>
        <w:t xml:space="preserve">日历天内完成供货、安装。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hint="eastAsia" w:eastAsia="方正仿宋_GBK"/>
          <w:sz w:val="28"/>
          <w:szCs w:val="28"/>
          <w:lang w:val="zh-CN"/>
        </w:rPr>
        <w:t xml:space="preserve">货物、服务提供的地点</w:t>
      </w:r>
      <w:r>
        <w:rPr>
          <w:rFonts w:hint="eastAsia" w:eastAsia="方正仿宋_GBK"/>
          <w:sz w:val="28"/>
          <w:szCs w:val="28"/>
          <w:lang w:val="zh-CN"/>
        </w:rPr>
        <w:t xml:space="preserve">:</w:t>
      </w:r>
      <w:r>
        <w:rPr>
          <w:rFonts w:hint="eastAsia" w:eastAsia="方正仿宋_GBK"/>
          <w:sz w:val="28"/>
          <w:szCs w:val="28"/>
          <w:lang w:val="zh-CN"/>
        </w:rPr>
        <w:t xml:space="preserve">采购单位指定地点。</w:t>
      </w:r>
      <w:r/>
    </w:p>
    <w:p>
      <w:pPr>
        <w:ind w:firstLine="562"/>
        <w:spacing w:line="500" w:lineRule="exact"/>
        <w:rPr>
          <w:rFonts w:eastAsia="方正仿宋_GBK"/>
          <w:b/>
          <w:bCs/>
          <w:sz w:val="28"/>
          <w:szCs w:val="28"/>
        </w:rPr>
      </w:pPr>
      <w:r>
        <w:rPr>
          <w:rFonts w:hint="eastAsia" w:eastAsia="方正仿宋_GBK"/>
          <w:b/>
          <w:bCs/>
          <w:sz w:val="28"/>
          <w:szCs w:val="28"/>
        </w:rPr>
        <w:t xml:space="preserve">第四条质量要求及保修及后续</w:t>
      </w:r>
      <w:r>
        <w:rPr>
          <w:rFonts w:hint="eastAsia" w:eastAsia="方正仿宋_GBK"/>
          <w:b/>
          <w:bCs/>
          <w:sz w:val="28"/>
          <w:szCs w:val="28"/>
        </w:rPr>
        <w:t xml:space="preserve">(</w:t>
      </w:r>
      <w:r>
        <w:rPr>
          <w:rFonts w:hint="eastAsia" w:eastAsia="方正仿宋_GBK"/>
          <w:b/>
          <w:bCs/>
          <w:sz w:val="28"/>
          <w:szCs w:val="28"/>
        </w:rPr>
        <w:t xml:space="preserve">售后</w:t>
      </w:r>
      <w:r>
        <w:rPr>
          <w:rFonts w:hint="eastAsia" w:eastAsia="方正仿宋_GBK"/>
          <w:b/>
          <w:bCs/>
          <w:sz w:val="28"/>
          <w:szCs w:val="28"/>
        </w:rPr>
        <w:t xml:space="preserve">)</w:t>
      </w:r>
      <w:r>
        <w:rPr>
          <w:rFonts w:hint="eastAsia" w:eastAsia="方正仿宋_GBK"/>
          <w:b/>
          <w:bCs/>
          <w:sz w:val="28"/>
          <w:szCs w:val="28"/>
        </w:rPr>
        <w:t xml:space="preserve">服务</w:t>
      </w:r>
      <w:r>
        <w:rPr>
          <w:rFonts w:hint="eastAsia" w:eastAsia="方正仿宋_GBK"/>
          <w:b/>
          <w:bCs/>
          <w:sz w:val="28"/>
          <w:szCs w:val="28"/>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1.</w:t>
      </w:r>
      <w:r>
        <w:rPr>
          <w:rFonts w:hint="eastAsia" w:eastAsia="方正仿宋_GBK"/>
          <w:sz w:val="28"/>
          <w:szCs w:val="28"/>
        </w:rPr>
        <w:t xml:space="preserve">质量要求：</w:t>
      </w:r>
      <w:r>
        <w:rPr>
          <w:rFonts w:hint="eastAsia" w:eastAsia="方正仿宋_GBK"/>
          <w:sz w:val="28"/>
          <w:szCs w:val="28"/>
          <w:lang w:val="zh-CN"/>
        </w:rPr>
        <w:t xml:space="preserve">投标人须提供符合采购需求的</w:t>
      </w:r>
      <w:r>
        <w:rPr>
          <w:rFonts w:hint="eastAsia" w:eastAsia="方正仿宋_GBK"/>
          <w:sz w:val="28"/>
          <w:szCs w:val="28"/>
        </w:rPr>
        <w:t xml:space="preserve">全新</w:t>
      </w:r>
      <w:r>
        <w:rPr>
          <w:rFonts w:hint="eastAsia" w:eastAsia="方正仿宋_GBK"/>
          <w:sz w:val="28"/>
          <w:szCs w:val="28"/>
          <w:lang w:val="zh-CN"/>
        </w:rPr>
        <w:t xml:space="preserve">合格产品。</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hint="eastAsia" w:eastAsia="方正仿宋_GBK"/>
          <w:sz w:val="28"/>
          <w:szCs w:val="28"/>
          <w:lang w:val="zh-CN"/>
        </w:rPr>
        <w:t xml:space="preserve">质保、售后服务要求：</w:t>
      </w:r>
      <w:r>
        <w:rPr>
          <w:rFonts w:hint="eastAsia" w:eastAsia="方正仿宋_GBK"/>
          <w:sz w:val="28"/>
          <w:szCs w:val="28"/>
        </w:rPr>
        <w:t xml:space="preserve">      </w:t>
      </w:r>
      <w:r>
        <w:rPr>
          <w:rFonts w:hint="eastAsia" w:eastAsia="方正仿宋_GBK"/>
          <w:sz w:val="28"/>
          <w:szCs w:val="28"/>
          <w:lang w:val="zh-CN"/>
        </w:rPr>
        <w:t xml:space="preserve">年质保（自项目验收合格之日起计算）。</w:t>
      </w:r>
      <w:r/>
    </w:p>
    <w:p>
      <w:pPr>
        <w:ind w:firstLine="560"/>
        <w:spacing w:line="500" w:lineRule="exact"/>
        <w:rPr>
          <w:rFonts w:eastAsia="方正仿宋_GBK"/>
          <w:sz w:val="28"/>
          <w:szCs w:val="28"/>
          <w:lang w:val="zh-CN"/>
        </w:rPr>
      </w:pPr>
      <w:r>
        <w:rPr>
          <w:rFonts w:hint="eastAsia" w:eastAsia="方正仿宋_GBK"/>
          <w:sz w:val="28"/>
          <w:szCs w:val="28"/>
          <w:lang w:val="zh-CN"/>
        </w:rPr>
        <w:t xml:space="preserve">质保期内因设备质量问题造成的设备故障和零部件损坏，成交供应商须免费予以维修、更换，更换的零部件质保期顺延。成交供应商须在接到通知后</w:t>
      </w:r>
      <w:r>
        <w:rPr>
          <w:rFonts w:hint="eastAsia" w:eastAsia="方正仿宋_GBK"/>
          <w:sz w:val="28"/>
          <w:szCs w:val="28"/>
          <w:lang w:val="zh-CN"/>
        </w:rPr>
        <w:t xml:space="preserve">2</w:t>
      </w:r>
      <w:r>
        <w:rPr>
          <w:rFonts w:hint="eastAsia" w:eastAsia="方正仿宋_GBK"/>
          <w:sz w:val="28"/>
          <w:szCs w:val="28"/>
          <w:lang w:val="zh-CN"/>
        </w:rPr>
        <w:t xml:space="preserve">小时内派专业人员到达现场，在</w:t>
      </w:r>
      <w:r>
        <w:rPr>
          <w:rFonts w:hint="eastAsia" w:eastAsia="方正仿宋_GBK"/>
          <w:sz w:val="28"/>
          <w:szCs w:val="28"/>
          <w:lang w:val="zh-CN"/>
        </w:rPr>
        <w:t xml:space="preserve">24</w:t>
      </w:r>
      <w:r>
        <w:rPr>
          <w:rFonts w:hint="eastAsia" w:eastAsia="方正仿宋_GBK"/>
          <w:sz w:val="28"/>
          <w:szCs w:val="28"/>
          <w:lang w:val="zh-CN"/>
        </w:rPr>
        <w:t xml:space="preserve">小时内解决问题。供应商超时或未在规定的时间内及时处理，每次罚</w:t>
      </w:r>
      <w:r>
        <w:rPr>
          <w:rFonts w:hint="eastAsia" w:eastAsia="方正仿宋_GBK"/>
          <w:sz w:val="28"/>
          <w:szCs w:val="28"/>
          <w:lang w:val="zh-CN"/>
        </w:rPr>
        <w:t xml:space="preserve">2000</w:t>
      </w:r>
      <w:r>
        <w:rPr>
          <w:rFonts w:hint="eastAsia" w:eastAsia="方正仿宋_GBK"/>
          <w:sz w:val="28"/>
          <w:szCs w:val="28"/>
          <w:lang w:val="zh-CN"/>
        </w:rPr>
        <w:t xml:space="preserve">元。</w:t>
      </w:r>
      <w:r/>
    </w:p>
    <w:p>
      <w:pPr>
        <w:ind w:firstLine="560"/>
        <w:spacing w:line="500" w:lineRule="exact"/>
        <w:rPr>
          <w:rFonts w:eastAsia="方正仿宋_GBK"/>
          <w:sz w:val="28"/>
          <w:szCs w:val="28"/>
        </w:rPr>
      </w:pPr>
      <w:r>
        <w:rPr>
          <w:rFonts w:hint="eastAsia" w:eastAsia="方正仿宋_GBK"/>
          <w:sz w:val="28"/>
          <w:szCs w:val="28"/>
        </w:rPr>
        <w:t xml:space="preserve">质保期内，同一商品、同一质量问题连续两次维修仍无法正常使用，成交供应商应无条件给予全套更新。</w:t>
      </w:r>
      <w:r/>
    </w:p>
    <w:p>
      <w:pPr>
        <w:ind w:firstLine="562"/>
        <w:spacing w:line="500" w:lineRule="exact"/>
        <w:rPr>
          <w:rFonts w:eastAsia="方正仿宋_GBK"/>
          <w:b/>
          <w:bCs/>
          <w:sz w:val="28"/>
          <w:szCs w:val="28"/>
        </w:rPr>
      </w:pPr>
      <w:r>
        <w:rPr>
          <w:rFonts w:hint="eastAsia" w:eastAsia="方正仿宋_GBK"/>
          <w:b/>
          <w:bCs/>
          <w:sz w:val="28"/>
          <w:szCs w:val="28"/>
        </w:rPr>
        <w:t xml:space="preserve">第五条项目验收</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本项目货物的颜色须在供货前报经采购人书面确认后方可批量生产。</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投标时提供的货物样品（含小样）由采购人封样保存，作为货物验收依据之一，货物进场时须提供产品合格证、检测报告等相关材料，采购人将根据封存的样品（含小样），对货物进行初验，初验不合格的，采购人有权拒收，并终止合同，成交供应商须承担由此造成的所有后果与损失。</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货物进场时应由启东市市场监督管理局抽样检验，如在抽检过程中成交供应商不能到场配合的，将视采购人为其委托单位配合抽检，并在相关文书签字确认。安装、调试完毕后，由采购人进行项目整体验收。如检测或验收不合格的，采购人有权无条件退货，并终止合同，由此引起的所有损失均由成交供应商自行承担且全部履约保证金不予退还。</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验收环节，采购人有权委托具有资质的第三方检测机构对骨灰存放架进行破坏性检验，检验不合格的，采购人有权终止合同，同时将上报相关行政主管部门，造成的一切后果与损失由成交供应商自行承担。</w:t>
      </w:r>
      <w:r/>
    </w:p>
    <w:p>
      <w:pPr>
        <w:ind w:firstLine="562"/>
        <w:spacing w:line="500" w:lineRule="exact"/>
        <w:rPr>
          <w:rFonts w:eastAsia="方正仿宋_GBK"/>
          <w:b/>
          <w:bCs/>
          <w:sz w:val="28"/>
          <w:szCs w:val="28"/>
        </w:rPr>
      </w:pPr>
      <w:r>
        <w:rPr>
          <w:rFonts w:hint="eastAsia" w:eastAsia="方正仿宋_GBK"/>
          <w:b/>
          <w:bCs/>
          <w:sz w:val="28"/>
          <w:szCs w:val="28"/>
        </w:rPr>
        <w:t xml:space="preserve">第六条结算方式和期限</w:t>
      </w:r>
      <w:r>
        <w:rPr>
          <w:rFonts w:hint="eastAsia" w:eastAsia="方正仿宋_GBK"/>
          <w:b/>
          <w:bCs/>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rPr>
        <w:t xml:space="preserve">30</w:t>
      </w:r>
      <w:r>
        <w:rPr>
          <w:rFonts w:hint="eastAsia" w:eastAsia="方正仿宋_GBK"/>
          <w:sz w:val="28"/>
          <w:szCs w:val="28"/>
        </w:rPr>
        <w:t xml:space="preserve">日内预付合同价的</w:t>
      </w:r>
      <w:r>
        <w:rPr>
          <w:rFonts w:hint="eastAsia" w:eastAsia="方正仿宋_GBK"/>
          <w:sz w:val="28"/>
          <w:szCs w:val="28"/>
        </w:rPr>
        <w:t xml:space="preserve">30</w:t>
      </w:r>
      <w:r>
        <w:rPr>
          <w:rFonts w:hint="eastAsia" w:eastAsia="方正仿宋_GBK"/>
          <w:sz w:val="28"/>
          <w:szCs w:val="28"/>
        </w:rPr>
        <w:t xml:space="preserve">％，凭启东市市场监督管理局有效的检测报告作为付款依据，货物到场安装调试完毕，经验收合格后一个月内付至合同价的</w:t>
      </w:r>
      <w:r>
        <w:rPr>
          <w:rFonts w:hint="eastAsia" w:eastAsia="方正仿宋_GBK"/>
          <w:sz w:val="28"/>
          <w:szCs w:val="28"/>
        </w:rPr>
        <w:t xml:space="preserve">95%</w:t>
      </w:r>
      <w:r>
        <w:rPr>
          <w:rFonts w:hint="eastAsia" w:eastAsia="方正仿宋_GBK"/>
          <w:sz w:val="28"/>
          <w:szCs w:val="28"/>
        </w:rPr>
        <w:t xml:space="preserve">，余款在验收合格满二年后一个月付清。（数量为暂估数量，具体以实际数量结算。）</w:t>
      </w:r>
      <w:r/>
    </w:p>
    <w:p>
      <w:pPr>
        <w:ind w:firstLine="560"/>
        <w:spacing w:line="500" w:lineRule="exact"/>
        <w:rPr>
          <w:rFonts w:eastAsia="方正仿宋_GBK"/>
          <w:sz w:val="28"/>
          <w:szCs w:val="28"/>
        </w:rPr>
      </w:pPr>
      <w:r>
        <w:rPr>
          <w:rFonts w:hint="eastAsia" w:eastAsia="方正仿宋_GBK"/>
          <w:sz w:val="28"/>
          <w:szCs w:val="28"/>
        </w:rPr>
        <w:t xml:space="preserve">付款前乙方未提供增值税发票的，甲方有权不予付款，且不承担任何逾期付款责任</w:t>
      </w:r>
      <w:r>
        <w:rPr>
          <w:rFonts w:hint="eastAsia" w:eastAsia="方正仿宋_GBK"/>
          <w:sz w:val="28"/>
          <w:szCs w:val="28"/>
        </w:rPr>
        <w:t xml:space="preserve">(</w:t>
      </w:r>
      <w:r>
        <w:rPr>
          <w:rFonts w:hint="eastAsia" w:eastAsia="方正仿宋_GBK"/>
          <w:sz w:val="28"/>
          <w:szCs w:val="28"/>
        </w:rPr>
        <w:t xml:space="preserve">包括但不限于违约金、逾期付款损失等</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2"/>
        <w:spacing w:line="500" w:lineRule="exact"/>
        <w:rPr>
          <w:rFonts w:eastAsia="方正仿宋_GBK"/>
          <w:b/>
          <w:bCs/>
          <w:sz w:val="28"/>
          <w:szCs w:val="28"/>
        </w:rPr>
      </w:pPr>
      <w:r>
        <w:rPr>
          <w:rFonts w:hint="eastAsia" w:eastAsia="方正仿宋_GBK"/>
          <w:b/>
          <w:bCs/>
          <w:sz w:val="28"/>
          <w:szCs w:val="28"/>
        </w:rPr>
        <w:t xml:space="preserve">第七条税金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根据国家现行税法对供方征收的与本合同有关的一切税费均由供方负担。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在中国境外发生的与本合同执行有关的一切税费均由供方负担。</w:t>
      </w:r>
      <w:r/>
    </w:p>
    <w:p>
      <w:pPr>
        <w:ind w:firstLine="562"/>
        <w:spacing w:line="500" w:lineRule="exact"/>
        <w:rPr>
          <w:rFonts w:eastAsia="方正仿宋_GBK"/>
          <w:b/>
          <w:bCs/>
          <w:sz w:val="28"/>
          <w:szCs w:val="28"/>
        </w:rPr>
      </w:pPr>
      <w:r>
        <w:rPr>
          <w:rFonts w:hint="eastAsia" w:eastAsia="方正仿宋_GBK"/>
          <w:b/>
          <w:bCs/>
          <w:sz w:val="28"/>
          <w:szCs w:val="28"/>
        </w:rPr>
        <w:t xml:space="preserve">第八条</w:t>
      </w:r>
      <w:r>
        <w:rPr>
          <w:rFonts w:hint="eastAsia" w:eastAsia="方正仿宋_GBK"/>
          <w:b/>
          <w:bCs/>
          <w:sz w:val="28"/>
          <w:szCs w:val="28"/>
        </w:rPr>
        <w:t xml:space="preserve"> </w:t>
      </w:r>
      <w:r>
        <w:rPr>
          <w:rFonts w:hint="eastAsia" w:eastAsia="方正仿宋_GBK"/>
          <w:b/>
          <w:bCs/>
          <w:sz w:val="28"/>
          <w:szCs w:val="28"/>
        </w:rPr>
        <w:t xml:space="preserve">技术规格</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提交货物的技术规格应与招标文件的规定要求及投标文件的技术规格偏离表</w:t>
      </w:r>
      <w:r>
        <w:rPr>
          <w:rFonts w:hint="eastAsia" w:eastAsia="方正仿宋_GBK"/>
          <w:sz w:val="28"/>
          <w:szCs w:val="28"/>
        </w:rPr>
        <w:t xml:space="preserve">(</w:t>
      </w:r>
      <w:r>
        <w:rPr>
          <w:rFonts w:hint="eastAsia" w:eastAsia="方正仿宋_GBK"/>
          <w:sz w:val="28"/>
          <w:szCs w:val="28"/>
        </w:rPr>
        <w:t xml:space="preserve">如果被需方接受的话</w:t>
      </w:r>
      <w:r>
        <w:rPr>
          <w:rFonts w:hint="eastAsia" w:eastAsia="方正仿宋_GBK"/>
          <w:sz w:val="28"/>
          <w:szCs w:val="28"/>
        </w:rPr>
        <w:t xml:space="preserve">)</w:t>
      </w:r>
      <w:r>
        <w:rPr>
          <w:rFonts w:hint="eastAsia" w:eastAsia="方正仿宋_GBK"/>
          <w:sz w:val="28"/>
          <w:szCs w:val="28"/>
        </w:rPr>
        <w:t xml:space="preserve">相一致。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若技术规格中无相应说明，则以最新颁布的相应国家标准及规范为准，无国家标准的，按行业标准执行，无国家和行业标准的，按企业标准执行。</w:t>
      </w:r>
      <w:r/>
    </w:p>
    <w:p>
      <w:pPr>
        <w:ind w:firstLine="562"/>
        <w:spacing w:line="500" w:lineRule="exact"/>
        <w:rPr>
          <w:rFonts w:eastAsia="方正仿宋_GBK"/>
          <w:b/>
          <w:bCs/>
          <w:sz w:val="28"/>
          <w:szCs w:val="28"/>
        </w:rPr>
      </w:pPr>
      <w:r>
        <w:rPr>
          <w:rFonts w:hint="eastAsia" w:eastAsia="方正仿宋_GBK"/>
          <w:b/>
          <w:bCs/>
          <w:sz w:val="28"/>
          <w:szCs w:val="28"/>
        </w:rPr>
        <w:t xml:space="preserve">第九条担保条款</w:t>
      </w:r>
      <w:r>
        <w:rPr>
          <w:rFonts w:hint="eastAsia" w:eastAsia="方正仿宋_GBK"/>
          <w:b/>
          <w:bCs/>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本项目中标后的履约保证金为项目中标价的</w:t>
      </w:r>
      <w:r>
        <w:rPr>
          <w:rFonts w:hint="eastAsia" w:eastAsia="方正仿宋_GBK"/>
          <w:sz w:val="28"/>
          <w:szCs w:val="28"/>
        </w:rPr>
        <w:t xml:space="preserve">10%</w:t>
      </w:r>
      <w:r>
        <w:rPr>
          <w:rFonts w:hint="eastAsia" w:eastAsia="方正仿宋_GBK"/>
          <w:sz w:val="28"/>
          <w:szCs w:val="28"/>
        </w:rPr>
        <w:t xml:space="preserve">（人民币：</w:t>
      </w:r>
      <w:r>
        <w:rPr>
          <w:rFonts w:hint="eastAsia" w:eastAsia="方正仿宋_GBK"/>
          <w:sz w:val="28"/>
          <w:szCs w:val="28"/>
          <w:u w:val="single"/>
        </w:rPr>
        <w:t xml:space="preserve">          </w:t>
      </w:r>
      <w:r>
        <w:rPr>
          <w:rFonts w:hint="eastAsia" w:eastAsia="方正仿宋_GBK"/>
          <w:sz w:val="28"/>
          <w:szCs w:val="28"/>
          <w:u w:val="single"/>
        </w:rPr>
        <w:t xml:space="preserve">元</w:t>
      </w:r>
      <w:r>
        <w:rPr>
          <w:rFonts w:hint="eastAsia"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中标供应商全部履约合同义务，经采购单位验收合格无质量、进度等问题的，采购人在验收合格后一次性退还履约保证金，采购人若逾期退还履约保证金的，按照逾期部分的每日</w:t>
      </w:r>
      <w:r>
        <w:rPr>
          <w:rFonts w:hint="eastAsia" w:eastAsia="方正仿宋_GBK"/>
          <w:sz w:val="28"/>
          <w:szCs w:val="28"/>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2"/>
        <w:spacing w:line="500" w:lineRule="exact"/>
        <w:rPr>
          <w:rFonts w:eastAsia="方正仿宋_GBK"/>
          <w:sz w:val="28"/>
          <w:szCs w:val="28"/>
        </w:rPr>
      </w:pPr>
      <w:r>
        <w:rPr>
          <w:rFonts w:hint="eastAsia" w:eastAsia="方正仿宋_GBK"/>
          <w:b/>
          <w:bCs/>
          <w:sz w:val="28"/>
          <w:szCs w:val="28"/>
        </w:rPr>
        <w:t xml:space="preserve">第十条</w:t>
      </w:r>
      <w:r>
        <w:rPr>
          <w:rFonts w:hint="eastAsia" w:eastAsia="方正仿宋_GBK"/>
          <w:b/>
          <w:bCs/>
          <w:sz w:val="28"/>
          <w:szCs w:val="28"/>
        </w:rPr>
        <w:t xml:space="preserve"> </w:t>
      </w:r>
      <w:r>
        <w:rPr>
          <w:rFonts w:hint="eastAsia" w:eastAsia="方正仿宋_GBK"/>
          <w:b/>
          <w:bCs/>
          <w:sz w:val="28"/>
          <w:szCs w:val="28"/>
        </w:rPr>
        <w:t xml:space="preserve">违约责任</w:t>
      </w:r>
      <w:r>
        <w:rPr>
          <w:rFonts w:hint="eastAsia" w:eastAsia="方正仿宋_GBK"/>
          <w:b/>
          <w:bCs/>
          <w:sz w:val="28"/>
          <w:szCs w:val="28"/>
        </w:rPr>
        <w:t xml:space="preserve">:</w:t>
      </w:r>
      <w:r>
        <w:rPr>
          <w:rFonts w:hint="eastAsia" w:eastAsia="方正仿宋_GBK"/>
          <w:sz w:val="28"/>
          <w:szCs w:val="28"/>
        </w:rPr>
        <w:t xml:space="preserve">任何一方违约</w:t>
      </w:r>
      <w:r>
        <w:rPr>
          <w:rFonts w:hint="eastAsia" w:eastAsia="方正仿宋_GBK"/>
          <w:sz w:val="28"/>
          <w:szCs w:val="28"/>
        </w:rPr>
        <w:t xml:space="preserve">,</w:t>
      </w:r>
      <w:r>
        <w:rPr>
          <w:rFonts w:hint="eastAsia" w:eastAsia="方正仿宋_GBK"/>
          <w:sz w:val="28"/>
          <w:szCs w:val="28"/>
        </w:rPr>
        <w:t xml:space="preserve">均须依照下列约定向对方支付违约金。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供方逾期交货的违约金</w:t>
      </w:r>
      <w:r>
        <w:rPr>
          <w:rFonts w:hint="eastAsia" w:eastAsia="方正仿宋_GBK"/>
          <w:sz w:val="28"/>
          <w:szCs w:val="28"/>
        </w:rPr>
        <w:t xml:space="preserve">,</w:t>
      </w:r>
      <w:r>
        <w:rPr>
          <w:rFonts w:hint="eastAsia" w:eastAsia="方正仿宋_GBK"/>
          <w:sz w:val="28"/>
          <w:szCs w:val="28"/>
        </w:rPr>
        <w:t xml:space="preserve">如因供方原因延期交货的</w:t>
      </w:r>
      <w:r>
        <w:rPr>
          <w:rFonts w:hint="eastAsia" w:eastAsia="方正仿宋_GBK"/>
          <w:sz w:val="28"/>
          <w:szCs w:val="28"/>
        </w:rPr>
        <w:t xml:space="preserve">,</w:t>
      </w:r>
      <w:r>
        <w:rPr>
          <w:rFonts w:hint="eastAsia" w:eastAsia="方正仿宋_GBK"/>
          <w:sz w:val="28"/>
          <w:szCs w:val="28"/>
        </w:rPr>
        <w:t xml:space="preserve">除扣除全部履约保证金外，每推迟一天加罚</w:t>
      </w:r>
      <w:r>
        <w:rPr>
          <w:rFonts w:hint="eastAsia" w:eastAsia="方正仿宋_GBK"/>
          <w:sz w:val="28"/>
          <w:szCs w:val="28"/>
        </w:rPr>
        <w:t xml:space="preserve">5000 </w:t>
      </w:r>
      <w:r>
        <w:rPr>
          <w:rFonts w:hint="eastAsia" w:eastAsia="方正仿宋_GBK"/>
          <w:sz w:val="28"/>
          <w:szCs w:val="28"/>
        </w:rPr>
        <w:t xml:space="preserve">元。在此延误期间，遇材料价格上涨，由供方承担</w:t>
      </w:r>
      <w:r>
        <w:rPr>
          <w:rFonts w:hint="eastAsia" w:eastAsia="方正仿宋_GBK"/>
          <w:sz w:val="28"/>
          <w:szCs w:val="28"/>
        </w:rPr>
        <w:t xml:space="preserve">;</w:t>
      </w:r>
      <w:r>
        <w:rPr>
          <w:rFonts w:hint="eastAsia" w:eastAsia="方正仿宋_GBK"/>
          <w:sz w:val="28"/>
          <w:szCs w:val="28"/>
        </w:rPr>
        <w:t xml:space="preserve">遇材料价格下跌，由需方受益。如果延误工期超过</w:t>
      </w:r>
      <w:r>
        <w:rPr>
          <w:rFonts w:hint="eastAsia" w:eastAsia="方正仿宋_GBK"/>
          <w:sz w:val="28"/>
          <w:szCs w:val="28"/>
        </w:rPr>
        <w:t xml:space="preserve">15</w:t>
      </w:r>
      <w:r>
        <w:rPr>
          <w:rFonts w:hint="eastAsia" w:eastAsia="方正仿宋_GBK"/>
          <w:sz w:val="28"/>
          <w:szCs w:val="28"/>
        </w:rPr>
        <w:t xml:space="preserve">日历天，需方有权另行选定其他供方来完成剩余货物，并加收剩余货物价值</w:t>
      </w:r>
      <w:r>
        <w:rPr>
          <w:rFonts w:hint="eastAsia" w:eastAsia="方正仿宋_GBK"/>
          <w:sz w:val="28"/>
          <w:szCs w:val="28"/>
        </w:rPr>
        <w:t xml:space="preserve">20%</w:t>
      </w:r>
      <w:r>
        <w:rPr>
          <w:rFonts w:hint="eastAsia" w:eastAsia="方正仿宋_GBK"/>
          <w:sz w:val="28"/>
          <w:szCs w:val="28"/>
        </w:rPr>
        <w:t xml:space="preserve">的管理费。</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需方逾期付款的违约金，按照逾期部分的货款总值的每日</w:t>
      </w:r>
      <w:r>
        <w:rPr>
          <w:rFonts w:hint="eastAsia" w:eastAsia="方正仿宋_GBK"/>
          <w:sz w:val="28"/>
          <w:szCs w:val="28"/>
        </w:rPr>
        <w:t xml:space="preserve">0.05%</w:t>
      </w:r>
      <w:r>
        <w:rPr>
          <w:rFonts w:hint="eastAsia" w:eastAsia="方正仿宋_GBK"/>
          <w:sz w:val="28"/>
          <w:szCs w:val="28"/>
        </w:rPr>
        <w:t xml:space="preserve">支付。</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供方交付货物时质量明显不符合规定的，应在需方规定的时间内再次供货，逾期供货或再次提交的货物质量仍不符合规定的，需方有权没收全部履约保证金，终止本合同，并要求供方赔偿需方由此造成的损失。</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供方违反合同约定进行转包或违法分包的，需方有权单方解除合同，并要求供方承担合同签约价</w:t>
      </w:r>
      <w:r>
        <w:rPr>
          <w:rFonts w:hint="eastAsia" w:eastAsia="方正仿宋_GBK"/>
          <w:sz w:val="28"/>
          <w:szCs w:val="28"/>
        </w:rPr>
        <w:t xml:space="preserve">10%</w:t>
      </w:r>
      <w:r>
        <w:rPr>
          <w:rFonts w:hint="eastAsia" w:eastAsia="方正仿宋_GBK"/>
          <w:sz w:val="28"/>
          <w:szCs w:val="28"/>
        </w:rPr>
        <w:t xml:space="preserve">的违约金</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质量保修内供方超时或未在规定的时间内及时处理故障，每次罚</w:t>
      </w:r>
      <w:r>
        <w:rPr>
          <w:rFonts w:hint="eastAsia" w:eastAsia="方正仿宋_GBK"/>
          <w:sz w:val="28"/>
          <w:szCs w:val="28"/>
        </w:rPr>
        <w:t xml:space="preserve">2000</w:t>
      </w:r>
      <w:r>
        <w:rPr>
          <w:rFonts w:hint="eastAsia" w:eastAsia="方正仿宋_GBK"/>
          <w:sz w:val="28"/>
          <w:szCs w:val="28"/>
        </w:rPr>
        <w:t xml:space="preserve">元违约金。</w:t>
      </w:r>
      <w:r/>
    </w:p>
    <w:p>
      <w:pPr>
        <w:ind w:firstLine="562"/>
        <w:spacing w:line="500" w:lineRule="exact"/>
        <w:rPr>
          <w:rFonts w:eastAsia="方正仿宋_GBK"/>
          <w:b/>
          <w:bCs/>
          <w:sz w:val="28"/>
          <w:szCs w:val="28"/>
        </w:rPr>
      </w:pPr>
      <w:r>
        <w:rPr>
          <w:rFonts w:hint="eastAsia" w:eastAsia="方正仿宋_GBK"/>
          <w:b/>
          <w:bCs/>
          <w:sz w:val="28"/>
          <w:szCs w:val="28"/>
        </w:rPr>
        <w:t xml:space="preserve">第十一条其它约定事项</w:t>
      </w:r>
      <w:r>
        <w:rPr>
          <w:rFonts w:hint="eastAsia" w:eastAsia="方正仿宋_GBK"/>
          <w:b/>
          <w:bCs/>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供、需双方如在本合同的履行过程中，对标的物的质量问题发生争议时，以质量技术监督部门或有权鉴定部门的质量鉴定结果为准，由此所产生的一切费用由供方承担。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如供方不履行本合同第四条所规定的质量要求及保修及后续</w:t>
      </w:r>
      <w:r>
        <w:rPr>
          <w:rFonts w:hint="eastAsia" w:eastAsia="方正仿宋_GBK"/>
          <w:sz w:val="28"/>
          <w:szCs w:val="28"/>
        </w:rPr>
        <w:t xml:space="preserve">(</w:t>
      </w:r>
      <w:r>
        <w:rPr>
          <w:rFonts w:hint="eastAsia" w:eastAsia="方正仿宋_GBK"/>
          <w:sz w:val="28"/>
          <w:szCs w:val="28"/>
        </w:rPr>
        <w:t xml:space="preserve">售后</w:t>
      </w:r>
      <w:r>
        <w:rPr>
          <w:rFonts w:hint="eastAsia" w:eastAsia="方正仿宋_GBK"/>
          <w:sz w:val="28"/>
          <w:szCs w:val="28"/>
        </w:rPr>
        <w:t xml:space="preserve">)</w:t>
      </w:r>
      <w:r>
        <w:rPr>
          <w:rFonts w:hint="eastAsia" w:eastAsia="方正仿宋_GBK"/>
          <w:sz w:val="28"/>
          <w:szCs w:val="28"/>
        </w:rPr>
        <w:t xml:space="preserve">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除不可抗力的原因外，供方超过合同规定的履行期限内仍不能交付本合同项目货物的，则视为不能交货，需方有权选择决定是否继续履行本合同，如需方决定终止本合同的履行，则供方必须承担不能交货的违约责任，履约保证金不予退还，同时双方出具书面材料。</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安全责任</w:t>
      </w:r>
      <w:r>
        <w:rPr>
          <w:rFonts w:hint="eastAsia" w:eastAsia="方正仿宋_GBK"/>
          <w:sz w:val="28"/>
          <w:szCs w:val="28"/>
        </w:rPr>
        <w:t xml:space="preserve">:</w:t>
      </w:r>
      <w:r>
        <w:rPr>
          <w:rFonts w:hint="eastAsia" w:eastAsia="方正仿宋_GBK"/>
          <w:sz w:val="28"/>
          <w:szCs w:val="28"/>
        </w:rPr>
        <w:t xml:space="preserve">供方在供货过程中</w:t>
      </w:r>
      <w:r>
        <w:rPr>
          <w:rFonts w:hint="eastAsia" w:eastAsia="方正仿宋_GBK"/>
          <w:sz w:val="28"/>
          <w:szCs w:val="28"/>
        </w:rPr>
        <w:t xml:space="preserve">(</w:t>
      </w:r>
      <w:r>
        <w:rPr>
          <w:rFonts w:hint="eastAsia" w:eastAsia="方正仿宋_GBK"/>
          <w:sz w:val="28"/>
          <w:szCs w:val="28"/>
        </w:rPr>
        <w:t xml:space="preserve">上货、运输、卸货、安装</w:t>
      </w:r>
      <w:r>
        <w:rPr>
          <w:rFonts w:hint="eastAsia" w:eastAsia="方正仿宋_GBK"/>
          <w:sz w:val="28"/>
          <w:szCs w:val="28"/>
        </w:rPr>
        <w:t xml:space="preserve">)</w:t>
      </w:r>
      <w:r>
        <w:rPr>
          <w:rFonts w:hint="eastAsia" w:eastAsia="方正仿宋_GBK"/>
          <w:sz w:val="28"/>
          <w:szCs w:val="28"/>
        </w:rPr>
        <w:t xml:space="preserve">，所有安全责任均由供方负责，需方不承担任何责任，供方必须时刻注意安全，遵守安全规范操作。</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知识产权</w:t>
      </w:r>
      <w:r>
        <w:rPr>
          <w:rFonts w:hint="eastAsia" w:eastAsia="方正仿宋_GBK"/>
          <w:sz w:val="28"/>
          <w:szCs w:val="28"/>
        </w:rPr>
        <w:t xml:space="preserve">:</w:t>
      </w:r>
      <w:r>
        <w:rPr>
          <w:rFonts w:hint="eastAsia" w:eastAsia="方正仿宋_GBK"/>
          <w:sz w:val="28"/>
          <w:szCs w:val="28"/>
        </w:rPr>
        <w:t xml:space="preserve">供方应保证需方免除且供方承担由于需方在其本国</w:t>
      </w:r>
      <w:r>
        <w:rPr>
          <w:rFonts w:hint="eastAsia" w:eastAsia="方正仿宋_GBK"/>
          <w:sz w:val="28"/>
          <w:szCs w:val="28"/>
        </w:rPr>
        <w:t xml:space="preserve">使用该设备或设备任何一部分时而引起第三方提出的侵犯专利权、商标权或工业设计权的起诉、行动、行政程序索赔、请求等以及需方为此而产生的损失和损害、费用和支出</w:t>
      </w:r>
      <w:r>
        <w:rPr>
          <w:rFonts w:hint="eastAsia" w:eastAsia="方正仿宋_GBK"/>
          <w:sz w:val="28"/>
          <w:szCs w:val="28"/>
        </w:rPr>
        <w:t xml:space="preserve">(</w:t>
      </w:r>
      <w:r>
        <w:rPr>
          <w:rFonts w:hint="eastAsia" w:eastAsia="方正仿宋_GBK"/>
          <w:sz w:val="28"/>
          <w:szCs w:val="28"/>
        </w:rPr>
        <w:t xml:space="preserve">包括律师费</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供方对需方提出货物或服务有欺诈行为的，依照《中华人民共和国消费者权益保护法》的规定承担损害赔偿责任。</w:t>
      </w:r>
      <w:r/>
    </w:p>
    <w:p>
      <w:pPr>
        <w:ind w:firstLine="562"/>
        <w:spacing w:line="500" w:lineRule="exact"/>
        <w:rPr>
          <w:rFonts w:eastAsia="方正仿宋_GBK"/>
          <w:b/>
          <w:bCs/>
          <w:sz w:val="28"/>
          <w:szCs w:val="28"/>
        </w:rPr>
      </w:pPr>
      <w:r>
        <w:rPr>
          <w:rFonts w:hint="eastAsia" w:eastAsia="方正仿宋_GBK"/>
          <w:b/>
          <w:bCs/>
          <w:sz w:val="28"/>
          <w:szCs w:val="28"/>
        </w:rPr>
        <w:t xml:space="preserve">第十二条</w:t>
      </w:r>
      <w:r>
        <w:rPr>
          <w:rFonts w:hint="eastAsia" w:eastAsia="方正仿宋_GBK"/>
          <w:b/>
          <w:bCs/>
          <w:sz w:val="28"/>
          <w:szCs w:val="28"/>
        </w:rPr>
        <w:t xml:space="preserve"> </w:t>
      </w:r>
      <w:r>
        <w:rPr>
          <w:rFonts w:hint="eastAsia" w:eastAsia="方正仿宋_GBK"/>
          <w:b/>
          <w:bCs/>
          <w:sz w:val="28"/>
          <w:szCs w:val="28"/>
        </w:rPr>
        <w:t xml:space="preserve">解决合同争议的方式</w:t>
      </w:r>
      <w:r>
        <w:rPr>
          <w:rFonts w:hint="eastAsia" w:eastAsia="方正仿宋_GBK"/>
          <w:b/>
          <w:bCs/>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本合同履行过程中如发生争议，供、需双方应协商解决，如协商不成，则任何一方均可向启东市人民法院提起诉讼。</w:t>
      </w:r>
      <w:r/>
    </w:p>
    <w:p>
      <w:pPr>
        <w:ind w:firstLine="562"/>
        <w:spacing w:line="500" w:lineRule="exact"/>
        <w:rPr>
          <w:rFonts w:eastAsia="方正仿宋_GBK"/>
          <w:sz w:val="28"/>
          <w:szCs w:val="28"/>
        </w:rPr>
      </w:pPr>
      <w:r>
        <w:rPr>
          <w:rFonts w:hint="eastAsia" w:eastAsia="方正仿宋_GBK"/>
          <w:b/>
          <w:bCs/>
          <w:sz w:val="28"/>
          <w:szCs w:val="28"/>
        </w:rPr>
        <w:t xml:space="preserve">第十三条</w:t>
      </w:r>
      <w:r>
        <w:rPr>
          <w:rFonts w:hint="eastAsia" w:eastAsia="方正仿宋_GBK"/>
          <w:b/>
          <w:bCs/>
          <w:sz w:val="28"/>
          <w:szCs w:val="28"/>
        </w:rPr>
        <w:t xml:space="preserve"> </w:t>
      </w:r>
      <w:r>
        <w:rPr>
          <w:rFonts w:hint="eastAsia" w:eastAsia="方正仿宋_GBK"/>
          <w:sz w:val="28"/>
          <w:szCs w:val="28"/>
        </w:rPr>
        <w:t xml:space="preserve">本合同由供、需双方签订并加盖公章</w:t>
      </w:r>
      <w:r>
        <w:rPr>
          <w:rFonts w:hint="eastAsia" w:eastAsia="方正仿宋_GBK"/>
          <w:sz w:val="28"/>
          <w:szCs w:val="28"/>
        </w:rPr>
        <w:t xml:space="preserve">(</w:t>
      </w:r>
      <w:r>
        <w:rPr>
          <w:rFonts w:hint="eastAsia" w:eastAsia="方正仿宋_GBK"/>
          <w:sz w:val="28"/>
          <w:szCs w:val="28"/>
        </w:rPr>
        <w:t xml:space="preserve">同时双方应加盖骑缝章</w:t>
      </w:r>
      <w:r>
        <w:rPr>
          <w:rFonts w:hint="eastAsia" w:eastAsia="方正仿宋_GBK"/>
          <w:sz w:val="28"/>
          <w:szCs w:val="28"/>
        </w:rPr>
        <w:t xml:space="preserve">)</w:t>
      </w:r>
      <w:r>
        <w:rPr>
          <w:rFonts w:hint="eastAsia" w:eastAsia="方正仿宋_GBK"/>
          <w:sz w:val="28"/>
          <w:szCs w:val="28"/>
        </w:rPr>
        <w:t xml:space="preserve">后生效，合同一式六份</w:t>
      </w:r>
      <w:r>
        <w:rPr>
          <w:rFonts w:hint="eastAsia" w:eastAsia="方正仿宋_GBK"/>
          <w:sz w:val="28"/>
          <w:szCs w:val="28"/>
        </w:rPr>
        <w:t xml:space="preserve">(</w:t>
      </w:r>
      <w:r>
        <w:rPr>
          <w:rFonts w:hint="eastAsia" w:eastAsia="方正仿宋_GBK"/>
          <w:sz w:val="28"/>
          <w:szCs w:val="28"/>
        </w:rPr>
        <w:t xml:space="preserve">供需双方各执三份</w:t>
      </w:r>
      <w:r>
        <w:rPr>
          <w:rFonts w:hint="eastAsia" w:eastAsia="方正仿宋_GBK"/>
          <w:sz w:val="28"/>
          <w:szCs w:val="28"/>
        </w:rPr>
        <w:t xml:space="preserve">)</w:t>
      </w:r>
      <w:r>
        <w:rPr>
          <w:rFonts w:hint="eastAsia" w:eastAsia="方正仿宋_GBK"/>
          <w:sz w:val="28"/>
          <w:szCs w:val="28"/>
        </w:rPr>
        <w:t xml:space="preserve">。</w:t>
      </w:r>
      <w:r/>
    </w:p>
    <w:p>
      <w:r/>
      <w:r/>
    </w:p>
    <w:p>
      <w:pPr>
        <w:ind w:firstLine="560"/>
        <w:spacing w:line="500" w:lineRule="exact"/>
        <w:rPr>
          <w:rFonts w:eastAsia="方正仿宋_GBK"/>
          <w:sz w:val="28"/>
          <w:szCs w:val="28"/>
        </w:rPr>
      </w:pPr>
      <w:r>
        <w:rPr>
          <w:rFonts w:hint="eastAsia" w:eastAsia="方正仿宋_GBK"/>
          <w:sz w:val="28"/>
          <w:szCs w:val="28"/>
        </w:rPr>
        <w:t xml:space="preserve">需方</w:t>
      </w:r>
      <w:r>
        <w:rPr>
          <w:rFonts w:hint="eastAsia" w:eastAsia="方正仿宋_GBK"/>
          <w:sz w:val="28"/>
          <w:szCs w:val="28"/>
        </w:rPr>
        <w:t xml:space="preserve">(</w:t>
      </w:r>
      <w:r>
        <w:rPr>
          <w:rFonts w:hint="eastAsia" w:eastAsia="方正仿宋_GBK"/>
          <w:sz w:val="28"/>
          <w:szCs w:val="28"/>
        </w:rPr>
        <w:t xml:space="preserve">盖章</w:t>
      </w:r>
      <w:r>
        <w:rPr>
          <w:rFonts w:hint="eastAsia" w:eastAsia="方正仿宋_GBK"/>
          <w:sz w:val="28"/>
          <w:szCs w:val="28"/>
        </w:rPr>
        <w:t xml:space="preserve">):                 </w:t>
      </w:r>
      <w:r>
        <w:rPr>
          <w:rFonts w:hint="eastAsia" w:eastAsia="方正仿宋_GBK"/>
          <w:sz w:val="28"/>
          <w:szCs w:val="28"/>
        </w:rPr>
        <w:t xml:space="preserve">供方</w:t>
      </w:r>
      <w:r>
        <w:rPr>
          <w:rFonts w:hint="eastAsia" w:eastAsia="方正仿宋_GBK"/>
          <w:sz w:val="28"/>
          <w:szCs w:val="28"/>
        </w:rPr>
        <w:t xml:space="preserve">(</w:t>
      </w:r>
      <w:r>
        <w:rPr>
          <w:rFonts w:hint="eastAsia" w:eastAsia="方正仿宋_GBK"/>
          <w:sz w:val="28"/>
          <w:szCs w:val="28"/>
        </w:rPr>
        <w:t xml:space="preserve">盖章</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法定代表人</w:t>
      </w:r>
      <w:r>
        <w:rPr>
          <w:rFonts w:hint="eastAsia" w:eastAsia="方正仿宋_GBK"/>
          <w:sz w:val="28"/>
          <w:szCs w:val="28"/>
        </w:rPr>
        <w:t xml:space="preserve">:                </w:t>
      </w:r>
      <w:r>
        <w:rPr>
          <w:rFonts w:hint="eastAsia" w:eastAsia="方正仿宋_GBK"/>
          <w:sz w:val="28"/>
          <w:szCs w:val="28"/>
        </w:rPr>
        <w:t xml:space="preserve">法定代表人</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委托代理人</w:t>
      </w:r>
      <w:r>
        <w:rPr>
          <w:rFonts w:hint="eastAsia" w:eastAsia="方正仿宋_GBK"/>
          <w:sz w:val="28"/>
          <w:szCs w:val="28"/>
        </w:rPr>
        <w:t xml:space="preserve">:                </w:t>
      </w:r>
      <w:r>
        <w:rPr>
          <w:rFonts w:hint="eastAsia" w:eastAsia="方正仿宋_GBK"/>
          <w:sz w:val="28"/>
          <w:szCs w:val="28"/>
        </w:rPr>
        <w:t xml:space="preserve">委托代理人</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联系电话</w:t>
      </w:r>
      <w:r>
        <w:rPr>
          <w:rFonts w:hint="eastAsia" w:eastAsia="方正仿宋_GBK"/>
          <w:sz w:val="28"/>
          <w:szCs w:val="28"/>
        </w:rPr>
        <w:t xml:space="preserve">:                  </w:t>
      </w:r>
      <w:r>
        <w:rPr>
          <w:rFonts w:hint="eastAsia" w:eastAsia="方正仿宋_GBK"/>
          <w:sz w:val="28"/>
          <w:szCs w:val="28"/>
        </w:rPr>
        <w:t xml:space="preserve">联系电话</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开户银行</w:t>
      </w:r>
      <w:r>
        <w:rPr>
          <w:rFonts w:hint="eastAsia" w:eastAsia="方正仿宋_GBK"/>
          <w:sz w:val="28"/>
          <w:szCs w:val="28"/>
        </w:rPr>
        <w:t xml:space="preserve">:                  </w:t>
      </w:r>
      <w:r>
        <w:rPr>
          <w:rFonts w:hint="eastAsia" w:eastAsia="方正仿宋_GBK"/>
          <w:sz w:val="28"/>
          <w:szCs w:val="28"/>
        </w:rPr>
        <w:t xml:space="preserve">开户银行</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银行账号</w:t>
      </w:r>
      <w:r>
        <w:rPr>
          <w:rFonts w:hint="eastAsia" w:eastAsia="方正仿宋_GBK"/>
          <w:sz w:val="28"/>
          <w:szCs w:val="28"/>
        </w:rPr>
        <w:t xml:space="preserve">:                  </w:t>
      </w:r>
      <w:r>
        <w:rPr>
          <w:rFonts w:hint="eastAsia" w:eastAsia="方正仿宋_GBK"/>
          <w:sz w:val="28"/>
          <w:szCs w:val="28"/>
        </w:rPr>
        <w:t xml:space="preserve">银行账号</w:t>
      </w:r>
      <w:r>
        <w:rPr>
          <w:rFonts w:hint="eastAsia" w:eastAsia="方正仿宋_GBK"/>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p>
    <w:p>
      <w:pPr>
        <w:pStyle w:val="718"/>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718"/>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p>
    <w:p>
      <w:pPr>
        <w:pStyle w:val="722"/>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p>
    <w:p>
      <w:pPr>
        <w:jc w:val="left"/>
        <w:spacing w:line="500" w:lineRule="exact"/>
        <w:rPr>
          <w:rFonts w:eastAsia="方正仿宋_GBK"/>
          <w:b/>
          <w:sz w:val="28"/>
          <w:szCs w:val="28"/>
        </w:rPr>
      </w:pPr>
      <w:r>
        <w:rPr>
          <w:rFonts w:eastAsia="方正仿宋_GBK"/>
          <w:b/>
          <w:sz w:val="28"/>
          <w:szCs w:val="28"/>
        </w:rPr>
        <w:t xml:space="preserve">查。</w:t>
      </w:r>
      <w:r/>
    </w:p>
    <w:p>
      <w:pPr>
        <w:pStyle w:val="722"/>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8991" w:type="dxa"/>
        <w:jc w:val="center"/>
        <w:tblLayout w:type="fixed"/>
        <w:tblLook w:val="04A0" w:firstRow="1" w:lastRow="0" w:firstColumn="1" w:lastColumn="0" w:noHBand="0" w:noVBand="1"/>
      </w:tblPr>
      <w:tblGrid>
        <w:gridCol w:w="709"/>
        <w:gridCol w:w="992"/>
        <w:gridCol w:w="6521"/>
        <w:gridCol w:w="76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序号</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评审</w:t>
            </w:r>
            <w:r/>
          </w:p>
          <w:p>
            <w:pPr>
              <w:jc w:val="center"/>
              <w:spacing w:line="320" w:lineRule="exact"/>
              <w:rPr>
                <w:rFonts w:ascii="宋体" w:hAnsi="宋体" w:cs="宋体"/>
                <w:b/>
                <w:sz w:val="24"/>
              </w:rPr>
            </w:pPr>
            <w:r>
              <w:rPr>
                <w:rFonts w:hint="eastAsia" w:ascii="宋体" w:hAnsi="宋体" w:cs="宋体"/>
                <w:b/>
                <w:sz w:val="24"/>
              </w:rPr>
              <w:t xml:space="preserve">内容</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评分标准</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分值</w:t>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设计</w:t>
            </w:r>
            <w:r/>
          </w:p>
          <w:p>
            <w:pPr>
              <w:jc w:val="center"/>
              <w:spacing w:line="320" w:lineRule="exact"/>
              <w:rPr>
                <w:rFonts w:ascii="宋体" w:hAnsi="宋体" w:cs="宋体"/>
                <w:sz w:val="24"/>
              </w:rPr>
            </w:pPr>
            <w:r>
              <w:rPr>
                <w:rFonts w:hint="eastAsia" w:ascii="宋体" w:hAnsi="宋体" w:cs="宋体"/>
                <w:sz w:val="24"/>
              </w:rPr>
              <w:t xml:space="preserve">方案</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jc w:val="left"/>
              <w:spacing w:line="320" w:lineRule="exact"/>
              <w:rPr>
                <w:rFonts w:ascii="宋体" w:hAnsi="宋体" w:cs="宋体"/>
                <w:sz w:val="24"/>
              </w:rPr>
            </w:pPr>
            <w:r>
              <w:rPr>
                <w:rFonts w:hint="eastAsia" w:ascii="宋体" w:hAnsi="宋体" w:cs="宋体"/>
                <w:sz w:val="24"/>
              </w:rPr>
              <w:t xml:space="preserve">投标人依据项目现状条件及采购需求制作平面布局方案（至少包含⑴平面布置图、⑵鸟瞰图、⑶效果图）。评标委员会</w:t>
            </w:r>
            <w:r>
              <w:rPr>
                <w:rFonts w:hint="eastAsia" w:ascii="宋体" w:hAnsi="宋体" w:cs="宋体"/>
                <w:sz w:val="24"/>
              </w:rPr>
              <w:t xml:space="preserve">根据其是否专业、详细、完整、科学、合理、有针对性等方面进行评价，并按如下要求打分：</w:t>
            </w:r>
            <w:r/>
          </w:p>
          <w:p>
            <w:pPr>
              <w:jc w:val="left"/>
              <w:spacing w:line="320" w:lineRule="exact"/>
              <w:rPr>
                <w:rFonts w:ascii="宋体" w:hAnsi="宋体" w:cs="宋体"/>
                <w:sz w:val="24"/>
              </w:rPr>
            </w:pPr>
            <w:r>
              <w:rPr>
                <w:rFonts w:hint="eastAsia" w:ascii="宋体" w:hAnsi="宋体" w:cs="宋体"/>
                <w:sz w:val="24"/>
              </w:rPr>
              <w:t xml:space="preserve">（1）设计方案能最大限度提高空间利用率，布置设计科学合理，平面布置图和室内彩色立体效果图内容完整、理念先进的得10分；</w:t>
            </w:r>
            <w:r/>
          </w:p>
          <w:p>
            <w:pPr>
              <w:jc w:val="left"/>
              <w:spacing w:line="320" w:lineRule="exact"/>
              <w:rPr>
                <w:rFonts w:ascii="宋体" w:hAnsi="宋体" w:cs="宋体"/>
                <w:sz w:val="24"/>
              </w:rPr>
            </w:pPr>
            <w:r>
              <w:rPr>
                <w:rFonts w:hint="eastAsia" w:ascii="宋体" w:hAnsi="宋体" w:cs="宋体"/>
                <w:sz w:val="24"/>
              </w:rPr>
              <w:t xml:space="preserve">（2）设计方案能提高空间利用率，布置基本设计合理，平面布置图和室内彩色立体效果图内容基本完整的得7分；</w:t>
            </w:r>
            <w:r/>
          </w:p>
          <w:p>
            <w:pPr>
              <w:jc w:val="left"/>
              <w:spacing w:line="320" w:lineRule="exact"/>
              <w:rPr>
                <w:rFonts w:ascii="宋体" w:hAnsi="宋体" w:cs="宋体"/>
                <w:sz w:val="24"/>
              </w:rPr>
            </w:pPr>
            <w:r>
              <w:rPr>
                <w:rFonts w:hint="eastAsia" w:ascii="宋体" w:hAnsi="宋体" w:cs="宋体"/>
                <w:sz w:val="24"/>
              </w:rPr>
              <w:t xml:space="preserve">（3）设计方案基本能提高空间利用率，布置设计不合理，平面布置图和室内彩色立体效果图差的得4分。</w:t>
            </w:r>
            <w:r/>
          </w:p>
          <w:p>
            <w:pPr>
              <w:jc w:val="left"/>
              <w:spacing w:line="320" w:lineRule="exact"/>
              <w:rPr>
                <w:rFonts w:ascii="宋体" w:hAnsi="宋体" w:cs="宋体"/>
                <w:sz w:val="24"/>
              </w:rPr>
            </w:pPr>
            <w:r>
              <w:rPr>
                <w:rFonts w:hint="eastAsia" w:ascii="宋体" w:hAnsi="宋体" w:cs="宋体"/>
                <w:sz w:val="24"/>
              </w:rPr>
              <w:t xml:space="preserve">（4）未提供或提供的方案不符合本项目采购需求的，不得分。</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10分</w:t>
            </w:r>
            <w:r/>
          </w:p>
        </w:tc>
      </w:tr>
      <w:tr>
        <w:trPr>
          <w:jc w:val="center"/>
          <w:trHeight w:val="3840"/>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项目组织实施方案</w:t>
            </w:r>
            <w:r/>
          </w:p>
        </w:tc>
        <w:tc>
          <w:tcPr>
            <w:tcBorders>
              <w:top w:val="single" w:color="auto" w:sz="4" w:space="0"/>
              <w:left w:val="none" w:color="000000" w:sz="4" w:space="0"/>
              <w:right w:val="single" w:color="auto" w:sz="4" w:space="0"/>
            </w:tcBorders>
            <w:tcW w:w="6521" w:type="dxa"/>
            <w:vAlign w:val="center"/>
            <w:textDirection w:val="lrTb"/>
            <w:noWrap w:val="false"/>
          </w:tcPr>
          <w:p>
            <w:pPr>
              <w:jc w:val="left"/>
              <w:spacing w:line="320" w:lineRule="exact"/>
              <w:rPr>
                <w:rFonts w:ascii="宋体" w:hAnsi="宋体" w:cs="宋体"/>
                <w:sz w:val="24"/>
              </w:rPr>
            </w:pPr>
            <w:r>
              <w:rPr>
                <w:rFonts w:hint="eastAsia" w:ascii="宋体" w:hAnsi="宋体" w:cs="宋体"/>
                <w:sz w:val="24"/>
              </w:rPr>
              <w:t xml:space="preserve">（1）从投标人提供的项目实施方案（包含但不仅限于供货保障措施、质量管控方案、生产进度安排、运输安排、到场装卸、安装进度表及安装方案、现场安装人员及工具配备、安装中应急预案、调试及验收方案、成品保护等内容）进行评审：方案专业、详细、完整、科学、合理、有针对性，得5分；方案较专业、较详细、较完整、较科学、较合理、较有针对性，得3分；</w:t>
            </w:r>
            <w:r/>
          </w:p>
          <w:p>
            <w:pPr>
              <w:jc w:val="left"/>
              <w:spacing w:line="320" w:lineRule="exact"/>
              <w:rPr>
                <w:rFonts w:ascii="宋体" w:hAnsi="宋体" w:cs="宋体"/>
                <w:sz w:val="24"/>
              </w:rPr>
            </w:pPr>
            <w:r>
              <w:rPr>
                <w:rFonts w:hint="eastAsia" w:ascii="宋体" w:hAnsi="宋体" w:cs="宋体"/>
                <w:sz w:val="24"/>
              </w:rPr>
              <w:t xml:space="preserve">方案专业、详细、完整、科学、合理、有针对性等均一般的，得1分。未提供或提供的方案不符合本项目采购需求的，不得分。</w:t>
            </w:r>
            <w:r/>
          </w:p>
          <w:p>
            <w:pPr>
              <w:spacing w:line="320" w:lineRule="exact"/>
              <w:rPr>
                <w:rFonts w:ascii="宋体" w:hAnsi="宋体" w:cs="宋体"/>
                <w:sz w:val="24"/>
              </w:rPr>
            </w:pPr>
            <w:r>
              <w:rPr>
                <w:rFonts w:hint="eastAsia" w:ascii="宋体" w:hAnsi="宋体" w:cs="宋体"/>
                <w:sz w:val="24"/>
              </w:rPr>
              <w:t xml:space="preserve">（2）从投标人提供的售后服务方案（响应时间、到场时间、人员调配、维护保养及指导方案、安全保障及应急措施、</w:t>
            </w:r>
            <w:r/>
          </w:p>
          <w:p>
            <w:pPr>
              <w:spacing w:line="320" w:lineRule="exact"/>
              <w:rPr>
                <w:rFonts w:ascii="宋体" w:hAnsi="宋体" w:cs="宋体"/>
                <w:sz w:val="24"/>
              </w:rPr>
            </w:pPr>
            <w:r>
              <w:rPr>
                <w:rFonts w:hint="eastAsia" w:ascii="宋体" w:hAnsi="宋体" w:cs="宋体"/>
                <w:sz w:val="24"/>
              </w:rPr>
              <w:t xml:space="preserve">售后承诺）进行评审：方案专业、详细、完整、科学、合理、有针对性，得4分；方案较专业、较详细、较完整、较科学、较合理、较有针对性，得2分；方案专业、详细、完整、科学、合理、有针对性等均一般的，得1分。未提供或提供的方案不符合本项目采购需求的，不得分。</w:t>
            </w:r>
            <w:r/>
          </w:p>
        </w:tc>
        <w:tc>
          <w:tcPr>
            <w:tcBorders>
              <w:top w:val="single" w:color="auto" w:sz="4" w:space="0"/>
              <w:left w:val="none" w:color="000000"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9分</w:t>
            </w:r>
            <w:r/>
          </w:p>
        </w:tc>
      </w:tr>
      <w:tr>
        <w:trPr>
          <w:cantSplit/>
          <w:jc w:val="center"/>
          <w:trHeight w:val="181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企业</w:t>
            </w:r>
            <w:r/>
          </w:p>
          <w:p>
            <w:pPr>
              <w:jc w:val="center"/>
              <w:spacing w:line="320" w:lineRule="exact"/>
              <w:rPr>
                <w:rFonts w:ascii="宋体" w:hAnsi="宋体" w:cs="宋体"/>
                <w:sz w:val="24"/>
              </w:rPr>
            </w:pPr>
            <w:r>
              <w:rPr>
                <w:rFonts w:hint="eastAsia" w:ascii="宋体" w:hAnsi="宋体" w:cs="宋体"/>
                <w:sz w:val="24"/>
              </w:rPr>
              <w:t xml:space="preserve">实力</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spacing w:line="320" w:lineRule="exact"/>
              <w:rPr>
                <w:rFonts w:ascii="宋体" w:hAnsi="宋体" w:cs="宋体"/>
                <w:sz w:val="24"/>
              </w:rPr>
            </w:pPr>
            <w:r>
              <w:rPr>
                <w:rFonts w:hint="eastAsia" w:ascii="宋体" w:hAnsi="宋体" w:cs="宋体"/>
                <w:sz w:val="24"/>
              </w:rPr>
              <w:t xml:space="preserve">投标人获得质量管理体系认证、环境管理体系认证、职业健康安全管理体系认证证书，且在有效期内，有一个，</w:t>
            </w:r>
            <w:r>
              <w:rPr>
                <w:rFonts w:hint="eastAsia" w:ascii="宋体" w:hAnsi="宋体" w:cs="宋体"/>
                <w:sz w:val="24"/>
                <w:lang w:bidi="ar"/>
              </w:rPr>
              <w:t xml:space="preserve">得1分，</w:t>
            </w:r>
            <w:r>
              <w:rPr>
                <w:rFonts w:hint="eastAsia" w:ascii="宋体" w:hAnsi="宋体" w:cs="宋体"/>
                <w:sz w:val="24"/>
              </w:rPr>
              <w:t xml:space="preserve">最高得3分；</w:t>
            </w:r>
            <w:r/>
          </w:p>
          <w:p>
            <w:pPr>
              <w:spacing w:line="320" w:lineRule="exact"/>
              <w:tabs>
                <w:tab w:val="left" w:pos="312" w:leader="none"/>
              </w:tabs>
              <w:rPr>
                <w:rFonts w:ascii="宋体" w:hAnsi="宋体" w:cs="宋体"/>
                <w:b/>
                <w:bCs/>
                <w:sz w:val="24"/>
              </w:rPr>
            </w:pPr>
            <w:r>
              <w:rPr>
                <w:rFonts w:hint="eastAsia" w:ascii="宋体" w:hAnsi="宋体" w:cs="宋体"/>
                <w:b/>
                <w:bCs/>
                <w:sz w:val="24"/>
              </w:rPr>
              <w:t xml:space="preserve">注:提供认证证书、认证查询网址及网站截图</w:t>
            </w:r>
            <w:r>
              <w:rPr>
                <w:rFonts w:hint="eastAsia" w:ascii="宋体" w:hAnsi="宋体" w:cs="宋体"/>
                <w:b/>
                <w:bCs/>
                <w:sz w:val="24"/>
              </w:rPr>
              <w:t xml:space="preserve">（加盖投标人公章）</w:t>
            </w:r>
            <w:r>
              <w:rPr>
                <w:rFonts w:hint="eastAsia" w:ascii="宋体" w:hAnsi="宋体" w:cs="宋体"/>
                <w:b/>
                <w:bCs/>
                <w:sz w:val="24"/>
              </w:rPr>
              <w:t xml:space="preserve">。</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3分</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类似</w:t>
            </w:r>
            <w:r/>
          </w:p>
          <w:p>
            <w:pPr>
              <w:jc w:val="center"/>
              <w:spacing w:line="320" w:lineRule="exact"/>
              <w:rPr>
                <w:rFonts w:ascii="宋体" w:hAnsi="宋体" w:cs="宋体"/>
                <w:sz w:val="24"/>
              </w:rPr>
            </w:pPr>
            <w:r>
              <w:rPr>
                <w:rFonts w:hint="eastAsia" w:ascii="宋体" w:hAnsi="宋体" w:cs="宋体"/>
                <w:sz w:val="24"/>
              </w:rPr>
              <w:t xml:space="preserve">业绩</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spacing w:line="320" w:lineRule="exact"/>
              <w:rPr>
                <w:rFonts w:ascii="宋体" w:hAnsi="宋体" w:cs="宋体"/>
                <w:sz w:val="24"/>
                <w:lang w:bidi="ar"/>
              </w:rPr>
            </w:pPr>
            <w:r>
              <w:rPr>
                <w:rFonts w:hint="eastAsia" w:ascii="宋体" w:hAnsi="宋体" w:cs="宋体"/>
                <w:sz w:val="24"/>
                <w:lang w:bidi="ar"/>
              </w:rPr>
              <w:t xml:space="preserve">投标人提供2022年1月1日至今（以合同签订时间为准）承担过同类项目业绩，每提供一个得2分。</w:t>
            </w:r>
            <w:r/>
          </w:p>
          <w:p>
            <w:pPr>
              <w:spacing w:line="320" w:lineRule="exact"/>
              <w:rPr>
                <w:rFonts w:ascii="宋体" w:hAnsi="宋体" w:cs="宋体"/>
                <w:sz w:val="24"/>
              </w:rPr>
            </w:pPr>
            <w:r>
              <w:rPr>
                <w:rFonts w:hint="eastAsia" w:ascii="宋体" w:hAnsi="宋体" w:cs="宋体"/>
                <w:sz w:val="24"/>
                <w:lang w:bidi="ar"/>
              </w:rPr>
              <w:t xml:space="preserve">注:同时提供中标通知书、合同、验收证明三项证明材料；三项证明材料上至少有一项材料上描述有存放架主体材质（铝合金）；提供该项目采购方联系人及联系电话，以供核查。</w:t>
            </w:r>
            <w:r>
              <w:rPr>
                <w:rFonts w:hint="eastAsia" w:ascii="宋体" w:hAnsi="宋体" w:cs="宋体"/>
                <w:b/>
                <w:bCs/>
                <w:sz w:val="24"/>
              </w:rPr>
              <w:t xml:space="preserve">（加盖投标人公章）</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6分</w:t>
            </w:r>
            <w:r/>
          </w:p>
        </w:tc>
      </w:tr>
      <w:tr>
        <w:trPr>
          <w:cantSplit/>
          <w:jc w:val="center"/>
          <w:trHeight w:val="317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技术参数响应</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spacing w:line="320" w:lineRule="exact"/>
              <w:rPr>
                <w:rFonts w:ascii="宋体" w:hAnsi="宋体" w:cs="宋体"/>
                <w:sz w:val="24"/>
              </w:rPr>
            </w:pPr>
            <w:r>
              <w:rPr>
                <w:rFonts w:hint="eastAsia" w:ascii="宋体" w:hAnsi="宋体" w:cs="宋体"/>
                <w:sz w:val="24"/>
              </w:rPr>
              <w:t xml:space="preserve">投标货物的技术参数及配置要求完全满足或者优于招标文件采购需求的，得15分；其中：架体立柱、架体横梁、架体连接件、底座、底座连接角、相片框六项主要材料，每有一项材料负偏离的扣2分，其余货物每负偏离一项扣1分，15分扣完为止。</w:t>
            </w:r>
            <w:r/>
          </w:p>
          <w:p>
            <w:pPr>
              <w:numPr>
                <w:ilvl w:val="0"/>
                <w:numId w:val="5"/>
              </w:numPr>
              <w:spacing w:line="320" w:lineRule="exact"/>
              <w:rPr>
                <w:rFonts w:ascii="宋体" w:hAnsi="宋体" w:cs="宋体"/>
                <w:sz w:val="24"/>
              </w:rPr>
            </w:pPr>
            <w:r>
              <w:rPr>
                <w:rFonts w:hint="eastAsia" w:ascii="宋体" w:hAnsi="宋体" w:cs="宋体"/>
                <w:sz w:val="24"/>
              </w:rPr>
              <w:t xml:space="preserve">架体立柱</w:t>
            </w:r>
            <w:r>
              <w:rPr>
                <w:rFonts w:hint="eastAsia" w:ascii="宋体" w:hAnsi="宋体" w:cs="宋体"/>
                <w:sz w:val="24"/>
                <w:lang w:bidi="ar"/>
              </w:rPr>
              <w:t xml:space="preserve">检测报告的检测项目:</w:t>
            </w:r>
            <w:r>
              <w:rPr>
                <w:rFonts w:hint="eastAsia" w:ascii="宋体" w:hAnsi="宋体" w:cs="宋体"/>
                <w:sz w:val="24"/>
              </w:rPr>
              <w:t xml:space="preserve">检测硬度、盐雾测试（抗腐蚀）、承重能力</w:t>
            </w:r>
            <w:r>
              <w:rPr>
                <w:rFonts w:hint="eastAsia" w:ascii="宋体" w:hAnsi="宋体" w:cs="宋体"/>
                <w:sz w:val="24"/>
                <w:lang w:bidi="ar"/>
              </w:rPr>
              <w:t xml:space="preserve">等检测指标，以上全部满足得2分，缺检测项或有一项不合格不得分。</w:t>
            </w:r>
            <w:r/>
          </w:p>
          <w:p>
            <w:pPr>
              <w:numPr>
                <w:ilvl w:val="0"/>
                <w:numId w:val="5"/>
              </w:numPr>
              <w:spacing w:line="320" w:lineRule="exact"/>
              <w:rPr>
                <w:rFonts w:ascii="宋体" w:hAnsi="宋体" w:cs="宋体"/>
                <w:sz w:val="24"/>
              </w:rPr>
            </w:pPr>
            <w:r>
              <w:rPr>
                <w:rFonts w:hint="eastAsia" w:ascii="宋体" w:hAnsi="宋体" w:cs="宋体"/>
                <w:sz w:val="24"/>
              </w:rPr>
              <w:t xml:space="preserve">架体横梁</w:t>
            </w:r>
            <w:r>
              <w:rPr>
                <w:rFonts w:hint="eastAsia" w:ascii="宋体" w:hAnsi="宋体" w:cs="宋体"/>
                <w:sz w:val="24"/>
                <w:lang w:bidi="ar"/>
              </w:rPr>
              <w:t xml:space="preserve">检测报告的检测项目:</w:t>
            </w:r>
            <w:r>
              <w:rPr>
                <w:rFonts w:hint="eastAsia" w:ascii="宋体" w:hAnsi="宋体" w:cs="宋体"/>
                <w:sz w:val="24"/>
              </w:rPr>
              <w:t xml:space="preserve">检测硬度、盐雾测试（抗腐蚀）、承重能力</w:t>
            </w:r>
            <w:r>
              <w:rPr>
                <w:rFonts w:hint="eastAsia" w:ascii="宋体" w:hAnsi="宋体" w:cs="宋体"/>
                <w:sz w:val="24"/>
                <w:lang w:bidi="ar"/>
              </w:rPr>
              <w:t xml:space="preserve">等检测指标，以上全部满足得2分，缺检测项或有一项不合格不得分。</w:t>
            </w:r>
            <w:r/>
          </w:p>
          <w:p>
            <w:pPr>
              <w:numPr>
                <w:ilvl w:val="0"/>
                <w:numId w:val="5"/>
              </w:numPr>
              <w:spacing w:line="320" w:lineRule="exact"/>
              <w:rPr>
                <w:rFonts w:ascii="宋体" w:hAnsi="宋体" w:cs="宋体"/>
                <w:sz w:val="24"/>
                <w:lang w:bidi="ar"/>
              </w:rPr>
            </w:pPr>
            <w:r>
              <w:rPr>
                <w:rFonts w:hint="eastAsia" w:ascii="宋体" w:hAnsi="宋体" w:cs="宋体"/>
                <w:sz w:val="24"/>
              </w:rPr>
              <w:t xml:space="preserve">架体连接件</w:t>
            </w:r>
            <w:r>
              <w:rPr>
                <w:rFonts w:hint="eastAsia" w:ascii="宋体" w:hAnsi="宋体" w:cs="宋体"/>
                <w:sz w:val="24"/>
                <w:lang w:bidi="ar"/>
              </w:rPr>
              <w:t xml:space="preserve">检测报告的检测项目:</w:t>
            </w:r>
            <w:r>
              <w:rPr>
                <w:rFonts w:hint="eastAsia" w:ascii="宋体" w:hAnsi="宋体" w:cs="宋体"/>
                <w:sz w:val="24"/>
              </w:rPr>
              <w:t xml:space="preserve">检测强度、硬度、盐雾测试</w:t>
            </w:r>
            <w:r>
              <w:rPr>
                <w:rFonts w:hint="eastAsia" w:ascii="宋体" w:hAnsi="宋体" w:cs="宋体"/>
                <w:sz w:val="24"/>
                <w:lang w:bidi="ar"/>
              </w:rPr>
              <w:t xml:space="preserve">等检测指标，以上全部满足得2分，缺检测项或有一项不合格不得分。</w:t>
            </w:r>
            <w:r/>
          </w:p>
          <w:p>
            <w:pPr>
              <w:spacing w:line="320" w:lineRule="exact"/>
              <w:rPr>
                <w:rFonts w:ascii="宋体" w:hAnsi="宋体" w:cs="宋体"/>
                <w:sz w:val="24"/>
              </w:rPr>
            </w:pPr>
            <w:r>
              <w:rPr>
                <w:rFonts w:hint="eastAsia" w:ascii="宋体" w:hAnsi="宋体" w:cs="宋体"/>
                <w:sz w:val="24"/>
              </w:rPr>
              <w:t xml:space="preserve">（4）底座</w:t>
            </w:r>
            <w:r>
              <w:rPr>
                <w:rFonts w:hint="eastAsia" w:ascii="宋体" w:hAnsi="宋体" w:cs="宋体"/>
                <w:sz w:val="24"/>
                <w:lang w:bidi="ar"/>
              </w:rPr>
              <w:t xml:space="preserve">检测报告的检测项目:</w:t>
            </w:r>
            <w:r>
              <w:rPr>
                <w:rFonts w:hint="eastAsia" w:ascii="宋体" w:hAnsi="宋体" w:cs="宋体"/>
                <w:sz w:val="24"/>
              </w:rPr>
              <w:t xml:space="preserve">检测硬度、盐雾测试（抗腐蚀）、承重能力</w:t>
            </w:r>
            <w:r>
              <w:rPr>
                <w:rFonts w:hint="eastAsia" w:ascii="宋体" w:hAnsi="宋体" w:cs="宋体"/>
                <w:sz w:val="24"/>
                <w:lang w:bidi="ar"/>
              </w:rPr>
              <w:t xml:space="preserve">等检测指标，以上全部满足得2分，缺检测项或有一项不合格不得分。</w:t>
            </w:r>
            <w:r/>
          </w:p>
          <w:p>
            <w:pPr>
              <w:spacing w:line="320" w:lineRule="exact"/>
              <w:rPr>
                <w:rFonts w:ascii="宋体" w:hAnsi="宋体" w:cs="宋体"/>
                <w:sz w:val="24"/>
              </w:rPr>
            </w:pPr>
            <w:r>
              <w:rPr>
                <w:rFonts w:hint="eastAsia" w:ascii="宋体" w:hAnsi="宋体" w:cs="宋体"/>
                <w:sz w:val="24"/>
              </w:rPr>
              <w:t xml:space="preserve">（5）底座连接角</w:t>
            </w:r>
            <w:r>
              <w:rPr>
                <w:rFonts w:hint="eastAsia" w:ascii="宋体" w:hAnsi="宋体" w:cs="宋体"/>
                <w:sz w:val="24"/>
                <w:lang w:bidi="ar"/>
              </w:rPr>
              <w:t xml:space="preserve">检测报告的检测项目:</w:t>
            </w:r>
            <w:r>
              <w:rPr>
                <w:rFonts w:hint="eastAsia" w:ascii="宋体" w:hAnsi="宋体" w:cs="宋体"/>
                <w:sz w:val="24"/>
              </w:rPr>
              <w:t xml:space="preserve">检测强度、硬度、盐雾测试</w:t>
            </w:r>
            <w:r>
              <w:rPr>
                <w:rFonts w:hint="eastAsia" w:ascii="宋体" w:hAnsi="宋体" w:cs="宋体"/>
                <w:sz w:val="24"/>
                <w:lang w:bidi="ar"/>
              </w:rPr>
              <w:t xml:space="preserve">等检测指标，以上全部满足得2分，缺检测项或有一项不合格不得分。</w:t>
            </w:r>
            <w:r/>
          </w:p>
          <w:p>
            <w:pPr>
              <w:spacing w:line="320" w:lineRule="exact"/>
              <w:rPr>
                <w:rFonts w:ascii="宋体" w:hAnsi="宋体" w:cs="宋体"/>
                <w:sz w:val="24"/>
              </w:rPr>
            </w:pPr>
            <w:r>
              <w:rPr>
                <w:rFonts w:hint="eastAsia" w:ascii="宋体" w:hAnsi="宋体" w:cs="宋体"/>
                <w:sz w:val="24"/>
              </w:rPr>
              <w:t xml:space="preserve">（6）相片框</w:t>
            </w:r>
            <w:r>
              <w:rPr>
                <w:rFonts w:hint="eastAsia" w:ascii="宋体" w:hAnsi="宋体" w:cs="宋体"/>
                <w:sz w:val="24"/>
                <w:lang w:bidi="ar"/>
              </w:rPr>
              <w:t xml:space="preserve">检测报告的检测项目:</w:t>
            </w:r>
            <w:r>
              <w:rPr>
                <w:rFonts w:hint="eastAsia" w:ascii="宋体" w:hAnsi="宋体" w:cs="宋体"/>
                <w:sz w:val="24"/>
              </w:rPr>
              <w:t xml:space="preserve">检测强度、硬度、盐雾测试、开合次数</w:t>
            </w:r>
            <w:r>
              <w:rPr>
                <w:rFonts w:hint="eastAsia" w:ascii="宋体" w:hAnsi="宋体" w:cs="宋体"/>
                <w:sz w:val="24"/>
                <w:lang w:bidi="ar"/>
              </w:rPr>
              <w:t xml:space="preserve">等检测指标，以上全部满足得2分，缺检测项或有一项不合格不得分。</w:t>
            </w:r>
            <w:r/>
          </w:p>
          <w:p>
            <w:pPr>
              <w:spacing w:line="320" w:lineRule="exact"/>
              <w:rPr>
                <w:rFonts w:ascii="宋体" w:hAnsi="宋体" w:cs="宋体"/>
                <w:sz w:val="24"/>
              </w:rPr>
            </w:pPr>
            <w:r>
              <w:rPr>
                <w:rFonts w:hint="eastAsia" w:ascii="宋体" w:hAnsi="宋体" w:cs="宋体"/>
                <w:b/>
                <w:bCs/>
              </w:rPr>
              <w:t xml:space="preserve">注：提供国家认可的第三方检测机构出具的具有“CMA”或“CNAS”标志的检测报告</w:t>
            </w:r>
            <w:r>
              <w:rPr>
                <w:rFonts w:hint="eastAsia" w:ascii="宋体" w:hAnsi="宋体" w:cs="宋体"/>
                <w:b/>
                <w:bCs/>
              </w:rPr>
              <w:t xml:space="preserve">（加盖投标人公章）</w:t>
            </w:r>
            <w:r>
              <w:rPr>
                <w:rFonts w:hint="eastAsia"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15分</w:t>
            </w:r>
            <w:r/>
          </w:p>
        </w:tc>
      </w:tr>
      <w:tr>
        <w:trPr>
          <w:cantSplit/>
          <w:jc w:val="center"/>
          <w:trHeight w:val="211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样品</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spacing w:line="320" w:lineRule="exact"/>
              <w:rPr>
                <w:rFonts w:ascii="宋体" w:hAnsi="宋体" w:cs="宋体"/>
                <w:sz w:val="24"/>
              </w:rPr>
            </w:pPr>
            <w:r>
              <w:rPr>
                <w:rFonts w:hint="eastAsia" w:ascii="宋体" w:hAnsi="宋体" w:cs="宋体"/>
                <w:sz w:val="24"/>
              </w:rPr>
              <w:t xml:space="preserve">1、单穴样品一门，样品结构、材质、外观、工艺要求完全符合或者优于招标文件要求的3分，未提供样品或者提供的样品不符合招标文件要求的得0分。</w:t>
            </w:r>
            <w:r/>
          </w:p>
          <w:p>
            <w:pPr>
              <w:spacing w:line="320" w:lineRule="exact"/>
              <w:rPr>
                <w:rFonts w:ascii="宋体" w:hAnsi="宋体" w:cs="宋体"/>
                <w:sz w:val="24"/>
              </w:rPr>
            </w:pPr>
            <w:r>
              <w:rPr>
                <w:rFonts w:hint="eastAsia" w:ascii="宋体" w:hAnsi="宋体" w:cs="宋体"/>
                <w:sz w:val="24"/>
              </w:rPr>
              <w:t xml:space="preserve">2、双穴样品一门，样品结构、材质、外观、工艺要求完全符合或者优于招标文件要求的3分，未提供样品或者提供的样品不符合招标文件要求的得0分。</w:t>
            </w:r>
            <w:r/>
          </w:p>
          <w:p>
            <w:pPr>
              <w:spacing w:line="320" w:lineRule="exact"/>
              <w:rPr>
                <w:rFonts w:ascii="宋体" w:hAnsi="宋体" w:cs="宋体"/>
                <w:sz w:val="24"/>
              </w:rPr>
            </w:pPr>
            <w:r>
              <w:rPr>
                <w:rFonts w:hint="eastAsia" w:ascii="宋体" w:hAnsi="宋体" w:cs="宋体"/>
                <w:sz w:val="24"/>
              </w:rPr>
              <w:t xml:space="preserve">3、田字形龙骨架1个，能体现出架体隐形榫接式结构(横梁与立柱通过铝合金架体连接件榫卯相连)的得3分，未提供龙骨架或者提供的龙骨架不符合招标文件要求的不得分。</w:t>
            </w:r>
            <w:r/>
          </w:p>
          <w:p>
            <w:pPr>
              <w:spacing w:line="320" w:lineRule="exact"/>
              <w:rPr>
                <w:rFonts w:ascii="宋体" w:hAnsi="宋体" w:cs="宋体"/>
                <w:sz w:val="24"/>
              </w:rPr>
            </w:pPr>
            <w:r>
              <w:rPr>
                <w:rFonts w:hint="eastAsia" w:ascii="宋体" w:hAnsi="宋体" w:cs="宋体"/>
                <w:sz w:val="24"/>
              </w:rPr>
              <w:t xml:space="preserve">4、产品小样：根据投标人提供的架体立柱、横梁、架体连接件、底座、底座连接角、相片框六项产品小样进行评审，小样大小由各投标人自行考虑。每项产品小样的材质、外观、壁厚、工艺要求完全符合或者优于招标文件要求的得2.5分；满分15分；未提供小样或者提供的小样不符合招标文件要求的得0分。</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24分</w:t>
            </w:r>
            <w:r/>
          </w:p>
        </w:tc>
      </w:tr>
      <w:tr>
        <w:trPr>
          <w:cantSplit/>
          <w:jc w:val="center"/>
          <w:trHeight w:val="8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节能环保</w:t>
            </w:r>
            <w:r/>
          </w:p>
        </w:tc>
        <w:tc>
          <w:tcPr>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pStyle w:val="684"/>
              <w:ind w:right="63" w:firstLine="0"/>
              <w:spacing w:line="320" w:lineRule="exact"/>
              <w:rPr>
                <w:rFonts w:ascii="宋体" w:hAnsi="宋体" w:cs="宋体"/>
              </w:rPr>
            </w:pPr>
            <w:r>
              <w:rPr>
                <w:rFonts w:hint="eastAsia" w:ascii="宋体" w:hAnsi="宋体" w:cs="宋体"/>
              </w:rPr>
              <w:t xml:space="preserve">1.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684"/>
              <w:ind w:right="63" w:firstLine="0"/>
              <w:spacing w:line="320" w:lineRule="exact"/>
              <w:rPr>
                <w:rFonts w:ascii="宋体" w:hAnsi="宋体" w:cs="宋体"/>
              </w:rPr>
            </w:pPr>
            <w:r>
              <w:rPr>
                <w:rFonts w:hint="eastAsia" w:ascii="宋体" w:hAnsi="宋体" w:cs="宋体"/>
              </w:rPr>
              <w:t xml:space="preserve">2.投标产品属于财政部、生态环境部公布的“环境标志产品品目清单”范围内的，投标人提供国家确定的认证机构出具的、处于有效期内的该环保产品认证证书复印件的，有1个得0.5分，最多得1分。</w:t>
            </w:r>
            <w:r/>
          </w:p>
          <w:p>
            <w:pPr>
              <w:pStyle w:val="684"/>
              <w:ind w:right="63" w:firstLine="0"/>
              <w:spacing w:line="320" w:lineRule="exact"/>
              <w:rPr>
                <w:rFonts w:ascii="宋体" w:hAnsi="宋体" w:cs="宋体"/>
              </w:rPr>
            </w:pPr>
            <w:r>
              <w:rPr>
                <w:rFonts w:hint="eastAsia" w:ascii="宋体" w:hAnsi="宋体" w:cs="宋体"/>
              </w:rPr>
              <w:t xml:space="preserve">3</w:t>
            </w:r>
            <w:r>
              <w:rPr>
                <w:rFonts w:hint="eastAsia" w:ascii="宋体" w:hAnsi="宋体" w:cs="宋体"/>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line="320" w:lineRule="exact"/>
              <w:rPr>
                <w:rFonts w:ascii="宋体" w:hAnsi="宋体" w:cs="宋体"/>
                <w:sz w:val="24"/>
              </w:rPr>
            </w:pPr>
            <w:r>
              <w:rPr>
                <w:rFonts w:hint="eastAsia" w:ascii="宋体" w:hAnsi="宋体" w:cs="宋体"/>
                <w:sz w:val="24"/>
              </w:rPr>
              <w:t xml:space="preserve">3分</w:t>
            </w:r>
            <w:r/>
          </w:p>
        </w:tc>
      </w:tr>
    </w:tbl>
    <w:p>
      <w:pPr>
        <w:pStyle w:val="718"/>
        <w:ind w:left="0" w:right="0" w:firstLine="1813"/>
        <w:jc w:val="both"/>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r>
      <w:r/>
    </w:p>
    <w:p>
      <w:pPr>
        <w:ind w:firstLine="560"/>
        <w:spacing w:line="500" w:lineRule="exact"/>
        <w:rPr>
          <w:rFonts w:eastAsia="方正仿宋_GBK"/>
          <w:sz w:val="28"/>
          <w:szCs w:val="28"/>
        </w:rPr>
      </w:pPr>
      <w:r>
        <w:rPr>
          <w:rFonts w:hint="eastAsia" w:eastAsia="方正仿宋_GBK"/>
          <w:sz w:val="28"/>
          <w:szCs w:val="28"/>
        </w:rPr>
        <w:t xml:space="preserve">备注：商务技术分不满</w:t>
      </w:r>
      <w:r>
        <w:rPr>
          <w:rFonts w:hint="eastAsia" w:eastAsia="方正仿宋_GBK"/>
          <w:sz w:val="28"/>
          <w:szCs w:val="28"/>
        </w:rPr>
        <w:t xml:space="preserve">35</w:t>
      </w:r>
      <w:r>
        <w:rPr>
          <w:rFonts w:hint="eastAsia" w:eastAsia="方正仿宋_GBK"/>
          <w:sz w:val="28"/>
          <w:szCs w:val="28"/>
        </w:rPr>
        <w:t xml:space="preserve">分的，作无效投标文件处理。</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b/>
          <w:sz w:val="28"/>
          <w:szCs w:val="28"/>
        </w:rPr>
        <w:t xml:space="preserve">（四）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718"/>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eastAsia="方正仿宋_GBK"/>
          <w:bCs/>
          <w:sz w:val="28"/>
          <w:szCs w:val="28"/>
        </w:rPr>
        <w:t xml:space="preserve">含新疆生产建设兵团</w:t>
      </w:r>
      <w:r>
        <w:rPr>
          <w:rFonts w:eastAsia="方正仿宋_GBK"/>
          <w:bCs/>
          <w:sz w:val="28"/>
          <w:szCs w:val="28"/>
        </w:rPr>
        <w:t xml:space="preserve">)</w:t>
      </w:r>
      <w:r>
        <w:rPr>
          <w:rFonts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8</w:t>
      </w:r>
      <w:r>
        <w:rPr>
          <w:rFonts w:hint="eastAsia" w:eastAsia="方正仿宋_GBK"/>
          <w:bCs/>
          <w:sz w:val="28"/>
          <w:szCs w:val="28"/>
        </w:rPr>
        <w:t xml:space="preserve">．</w:t>
      </w:r>
      <w:r>
        <w:rPr>
          <w:rFonts w:eastAsia="方正仿宋_GBK"/>
          <w:bCs/>
          <w:sz w:val="28"/>
          <w:szCs w:val="28"/>
        </w:rPr>
        <w:t xml:space="preserve">根据《江苏省政府采购信用管理暂行办法》的规定，供应商信用评价结果为三星的扣</w:t>
      </w:r>
      <w:r>
        <w:rPr>
          <w:rFonts w:eastAsia="方正仿宋_GBK"/>
          <w:bCs/>
          <w:sz w:val="28"/>
          <w:szCs w:val="28"/>
        </w:rPr>
        <w:t xml:space="preserve">2</w:t>
      </w:r>
      <w:r>
        <w:rPr>
          <w:rFonts w:eastAsia="方正仿宋_GBK"/>
          <w:bCs/>
          <w:sz w:val="28"/>
          <w:szCs w:val="28"/>
        </w:rPr>
        <w:t xml:space="preserve">分，评价结果为二星的扣</w:t>
      </w:r>
      <w:r>
        <w:rPr>
          <w:rFonts w:eastAsia="方正仿宋_GBK"/>
          <w:bCs/>
          <w:sz w:val="28"/>
          <w:szCs w:val="28"/>
        </w:rPr>
        <w:t xml:space="preserve">3</w:t>
      </w:r>
      <w:r>
        <w:rPr>
          <w:rFonts w:eastAsia="方正仿宋_GBK"/>
          <w:bCs/>
          <w:sz w:val="28"/>
          <w:szCs w:val="28"/>
        </w:rPr>
        <w:t xml:space="preserve">分，评价结果</w:t>
      </w:r>
      <w:r>
        <w:rPr>
          <w:rFonts w:eastAsia="方正仿宋_GBK"/>
          <w:bCs/>
          <w:sz w:val="28"/>
          <w:szCs w:val="28"/>
        </w:rPr>
        <w:t xml:space="preserve">为一星的扣</w:t>
      </w:r>
      <w:r>
        <w:rPr>
          <w:rFonts w:eastAsia="方正仿宋_GBK"/>
          <w:bCs/>
          <w:sz w:val="28"/>
          <w:szCs w:val="28"/>
        </w:rPr>
        <w:t xml:space="preserve">4</w:t>
      </w:r>
      <w:r>
        <w:rPr>
          <w:rFonts w:eastAsia="方正仿宋_GBK"/>
          <w:bCs/>
          <w:sz w:val="28"/>
          <w:szCs w:val="28"/>
        </w:rPr>
        <w:t xml:space="preserve">分。</w:t>
      </w:r>
      <w:r/>
    </w:p>
    <w:p>
      <w:pPr>
        <w:ind w:firstLine="570"/>
        <w:spacing w:line="500" w:lineRule="exact"/>
        <w:rPr>
          <w:rFonts w:eastAsia="方正仿宋_GBK"/>
          <w:bCs/>
          <w:sz w:val="28"/>
          <w:szCs w:val="28"/>
        </w:rPr>
      </w:pPr>
      <w:r>
        <w:rPr>
          <w:rFonts w:eastAsia="方正仿宋_GBK"/>
          <w:b/>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w:t>
      </w:r>
      <w:r>
        <w:rPr>
          <w:rFonts w:hint="eastAsia" w:eastAsia="方正仿宋_GBK"/>
          <w:sz w:val="28"/>
          <w:szCs w:val="28"/>
        </w:rPr>
        <w:t xml:space="preserve">1</w:t>
      </w:r>
      <w:r>
        <w:rPr>
          <w:rFonts w:hint="eastAsia" w:eastAsia="方正仿宋_GBK"/>
          <w:sz w:val="28"/>
          <w:szCs w:val="28"/>
        </w:rPr>
        <w:t xml:space="preserve">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p>
    <w:p>
      <w:pPr>
        <w:ind w:firstLine="557"/>
        <w:spacing w:line="500" w:lineRule="exact"/>
        <w:rPr>
          <w:rFonts w:eastAsia="方正仿宋_GBK"/>
          <w:b/>
          <w:sz w:val="28"/>
          <w:szCs w:val="28"/>
        </w:rPr>
      </w:pPr>
      <w:r>
        <w:rPr>
          <w:rFonts w:eastAsia="方正仿宋_GBK"/>
          <w:b/>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江苏政府</w:t>
      </w:r>
      <w:r>
        <w:rPr>
          <w:rFonts w:eastAsia="方正仿宋_GBK"/>
          <w:sz w:val="28"/>
          <w:szCs w:val="28"/>
        </w:rPr>
        <w:t xml:space="preserve">采购网公告中标结果，公告期限为</w:t>
      </w:r>
      <w:r>
        <w:rPr>
          <w:rFonts w:eastAsia="方正仿宋_GBK"/>
          <w:sz w:val="28"/>
          <w:szCs w:val="28"/>
        </w:rPr>
        <w:t xml:space="preserve">1</w:t>
      </w:r>
      <w:r>
        <w:rPr>
          <w:rFonts w:eastAsia="方正仿宋_GBK"/>
          <w:sz w:val="28"/>
          <w:szCs w:val="28"/>
        </w:rPr>
        <w:t xml:space="preserve">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w:t>
      </w:r>
      <w:r>
        <w:rPr>
          <w:rFonts w:hint="eastAsia" w:eastAsia="方正仿宋_GBK"/>
          <w:sz w:val="28"/>
          <w:szCs w:val="28"/>
        </w:rPr>
        <w:t xml:space="preserve">30</w:t>
      </w:r>
      <w:r>
        <w:rPr>
          <w:rFonts w:hint="eastAsia" w:eastAsia="方正仿宋_GBK"/>
          <w:sz w:val="28"/>
          <w:szCs w:val="28"/>
        </w:rPr>
        <w:t xml:space="preserve">日内</w:t>
      </w:r>
      <w:r>
        <w:rPr>
          <w:rFonts w:hint="eastAsia" w:eastAsia="方正仿宋_GBK"/>
          <w:sz w:val="28"/>
          <w:szCs w:val="28"/>
        </w:rPr>
        <w:t xml:space="preserve">,</w:t>
      </w:r>
      <w:r>
        <w:rPr>
          <w:rFonts w:hint="eastAsia" w:eastAsia="方正仿宋_GBK"/>
          <w:sz w:val="28"/>
          <w:szCs w:val="28"/>
        </w:rPr>
        <w:t xml:space="preserve">使用</w:t>
      </w:r>
      <w:r>
        <w:rPr>
          <w:rFonts w:hint="eastAsia" w:eastAsia="方正仿宋_GBK"/>
          <w:sz w:val="28"/>
          <w:szCs w:val="28"/>
        </w:rPr>
        <w:t xml:space="preserve">CA</w:t>
      </w:r>
      <w:r>
        <w:rPr>
          <w:rFonts w:hint="eastAsia" w:eastAsia="方正仿宋_GBK"/>
          <w:sz w:val="28"/>
          <w:szCs w:val="28"/>
        </w:rPr>
        <w:t xml:space="preserve">数字证书登录“苏采云”系统及时下载中标通知书。因系统存储空间有限，自中标结果公告届满之日起</w:t>
      </w:r>
      <w:r>
        <w:rPr>
          <w:rFonts w:hint="eastAsia" w:eastAsia="方正仿宋_GBK"/>
          <w:sz w:val="28"/>
          <w:szCs w:val="28"/>
        </w:rPr>
        <w:t xml:space="preserve">30</w:t>
      </w:r>
      <w:r>
        <w:rPr>
          <w:rFonts w:hint="eastAsia" w:eastAsia="方正仿宋_GBK"/>
          <w:sz w:val="28"/>
          <w:szCs w:val="28"/>
        </w:rPr>
        <w:t xml:space="preserve">日后，“苏采云”系统不再保证提供下载中标通知书服务</w:t>
      </w:r>
      <w:r>
        <w:rPr>
          <w:rFonts w:hint="eastAsia" w:eastAsia="方正仿宋_GBK"/>
          <w:sz w:val="28"/>
          <w:szCs w:val="28"/>
        </w:rPr>
        <w:t xml:space="preserve">,</w:t>
      </w:r>
      <w:r>
        <w:rPr>
          <w:rFonts w:hint="eastAsia" w:eastAsia="方正仿宋_GBK"/>
          <w:sz w:val="28"/>
          <w:szCs w:val="28"/>
        </w:rPr>
        <w:t xml:space="preserve">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hint="eastAsia" w:eastAsia="方正仿宋_GBK"/>
          <w:b/>
          <w:sz w:val="28"/>
          <w:szCs w:val="28"/>
        </w:rPr>
        <w:t xml:space="preserve">签订合同时请</w:t>
      </w:r>
      <w:r>
        <w:rPr>
          <w:rFonts w:eastAsia="方正仿宋_GBK"/>
          <w:b/>
          <w:sz w:val="28"/>
          <w:szCs w:val="28"/>
        </w:rPr>
        <w:t xml:space="preserve">中标供应商提供</w:t>
      </w:r>
      <w:r>
        <w:rPr>
          <w:rFonts w:hint="eastAsia" w:eastAsia="方正仿宋_GBK"/>
          <w:b/>
          <w:sz w:val="28"/>
          <w:szCs w:val="28"/>
        </w:rPr>
        <w:t xml:space="preserve">一正四副</w:t>
      </w:r>
      <w:r>
        <w:rPr>
          <w:rFonts w:eastAsia="方正仿宋_GBK"/>
          <w:b/>
          <w:sz w:val="28"/>
          <w:szCs w:val="28"/>
        </w:rPr>
        <w:t xml:space="preserve">纸质版投标文件至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p>
    <w:p>
      <w:pPr>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p>
    <w:p>
      <w:pPr>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p>
    <w:p>
      <w:pPr>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p>
    <w:p>
      <w:pPr>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p>
    <w:p>
      <w:pPr>
        <w:spacing w:line="500" w:lineRule="exact"/>
        <w:rPr>
          <w:rFonts w:eastAsia="方正仿宋_GBK"/>
          <w:sz w:val="28"/>
          <w:szCs w:val="28"/>
          <w:lang w:val="zh-CN"/>
        </w:rPr>
      </w:pPr>
      <w:r>
        <w:rPr>
          <w:rFonts w:eastAsia="方正仿宋_GBK"/>
          <w:sz w:val="28"/>
          <w:szCs w:val="28"/>
          <w:lang w:val="zh-CN"/>
        </w:rPr>
        <w:t xml:space="preserve">7.</w:t>
      </w:r>
      <w:r>
        <w:rPr>
          <w:rFonts w:eastAsia="方正仿宋_GBK"/>
          <w:sz w:val="28"/>
          <w:szCs w:val="28"/>
          <w:lang w:val="zh-CN"/>
        </w:rPr>
        <w:t xml:space="preserve">开标一览表（格式见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eastAsia="方正仿宋_GBK"/>
          <w:sz w:val="28"/>
          <w:szCs w:val="28"/>
          <w:lang w:val="zh-CN"/>
        </w:rPr>
        <w:t xml:space="preserve">(</w:t>
      </w:r>
      <w:r>
        <w:rPr>
          <w:rFonts w:eastAsia="方正仿宋_GBK"/>
          <w:sz w:val="28"/>
          <w:szCs w:val="28"/>
          <w:lang w:val="zh-CN"/>
        </w:rPr>
        <w:t xml:space="preserve">响应</w:t>
      </w:r>
      <w:r>
        <w:rPr>
          <w:rFonts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sz w:val="30"/>
          <w:szCs w:val="30"/>
        </w:rPr>
      </w:pPr>
      <w:r>
        <w:rPr>
          <w:rFonts w:hint="eastAsia" w:ascii="宋体" w:hAnsi="宋体"/>
          <w:b/>
          <w:sz w:val="30"/>
          <w:szCs w:val="30"/>
        </w:rPr>
        <w:t xml:space="preserve">投标人符合《中华人民共和国政府采购法》第二十二条规定条件的声明函</w:t>
      </w:r>
      <w:r/>
    </w:p>
    <w:p>
      <w:pPr>
        <w:ind w:firstLine="482"/>
        <w:spacing w:line="520" w:lineRule="exact"/>
        <w:rPr>
          <w:rFonts w:ascii="宋体" w:hAnsi="宋体"/>
          <w:b/>
          <w:bCs/>
          <w:sz w:val="24"/>
          <w:szCs w:val="21"/>
        </w:rPr>
      </w:pPr>
      <w:r>
        <w:rPr>
          <w:rFonts w:ascii="宋体" w:hAnsi="宋体"/>
          <w:b/>
          <w:bCs/>
          <w:sz w:val="24"/>
          <w:szCs w:val="21"/>
        </w:rPr>
      </w:r>
      <w:r/>
    </w:p>
    <w:p>
      <w:pPr>
        <w:ind w:firstLine="480"/>
        <w:spacing w:line="520" w:lineRule="exact"/>
        <w:rPr>
          <w:rFonts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__________________</w:t>
      </w:r>
      <w:r>
        <w:rPr>
          <w:rFonts w:hint="eastAsia" w:ascii="宋体" w:hAnsi="宋体"/>
          <w:bCs/>
          <w:sz w:val="24"/>
          <w:szCs w:val="21"/>
        </w:rPr>
        <w:t xml:space="preserve">（项目名称），</w:t>
      </w:r>
      <w:r>
        <w:rPr>
          <w:rFonts w:hint="eastAsia" w:ascii="宋体" w:hAnsi="宋体"/>
          <w:bCs/>
          <w:sz w:val="24"/>
          <w:szCs w:val="21"/>
          <w:u w:val="single"/>
        </w:rPr>
        <w:t xml:space="preserve">__________________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hint="eastAsia" w:ascii="宋体" w:hAnsi="宋体"/>
          <w:bCs/>
          <w:sz w:val="24"/>
          <w:szCs w:val="21"/>
        </w:rPr>
        <w:t xml:space="preserve">    </w:t>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left="3255" w:firstLine="240"/>
        <w:spacing w:line="480" w:lineRule="auto"/>
        <w:rPr>
          <w:rFonts w:ascii="宋体" w:hAnsi="宋体"/>
          <w:sz w:val="24"/>
        </w:rPr>
      </w:pPr>
      <w:r>
        <w:rPr>
          <w:rFonts w:ascii="宋体" w:hAnsi="宋体"/>
          <w:sz w:val="24"/>
        </w:rPr>
      </w:r>
      <w:r/>
    </w:p>
    <w:p>
      <w:pPr>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p>
    <w:p>
      <w:pPr>
        <w:ind w:left="3255" w:firstLine="240"/>
        <w:jc w:val="left"/>
        <w:spacing w:line="480" w:lineRule="auto"/>
        <w:rPr>
          <w:rFonts w:ascii="宋体" w:hAnsi="宋体"/>
          <w:sz w:val="24"/>
          <w:u w:val="single"/>
        </w:rPr>
      </w:pPr>
      <w:r>
        <w:rPr>
          <w:rFonts w:hint="eastAsia" w:ascii="宋体" w:hAnsi="宋体"/>
          <w:sz w:val="24"/>
        </w:rPr>
        <w:t xml:space="preserve">日 期：     年   月   日</w:t>
      </w:r>
      <w:r/>
    </w:p>
    <w:p>
      <w:pPr>
        <w:jc w:val="left"/>
        <w:spacing w:line="480" w:lineRule="auto"/>
      </w:pPr>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p>
    <w:p>
      <w:r>
        <w:rPr>
          <w:rFonts w:hint="eastAsia"/>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Calibri" w:hAnsi="Calibri"/>
          <w:sz w:val="32"/>
          <w:szCs w:val="32"/>
        </w:rPr>
        <w:t xml:space="preserve">法定代表人授权委托书</w:t>
      </w:r>
      <w:r/>
    </w:p>
    <w:p>
      <w:pPr>
        <w:rPr>
          <w:rFonts w:ascii="Calibri" w:hAnsi="Calibri"/>
          <w:sz w:val="32"/>
          <w:szCs w:val="32"/>
        </w:rPr>
      </w:pPr>
      <w:r>
        <w:rPr>
          <w:rFonts w:ascii="Calibri" w:hAnsi="Calibri"/>
          <w:sz w:val="32"/>
          <w:szCs w:val="32"/>
        </w:rPr>
      </w:r>
      <w:r/>
    </w:p>
    <w:p>
      <w:pPr>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本授权书于---年---月---日起生效。代理人无转委托权。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p>
    <w:p>
      <w:pPr>
        <w:ind w:firstLine="420"/>
        <w:rPr>
          <w:rFonts w:ascii="宋体" w:hAnsi="宋体"/>
          <w:sz w:val="28"/>
          <w:szCs w:val="28"/>
        </w:rPr>
      </w:pPr>
      <w:r>
        <w:rPr>
          <w:rFonts w:hint="eastAsia" w:ascii="宋体" w:hAnsi="宋体"/>
          <w:sz w:val="28"/>
          <w:szCs w:val="28"/>
        </w:rPr>
        <w:t xml:space="preserve">授权单位名称（盖章）：-----</w:t>
      </w:r>
      <w:r/>
    </w:p>
    <w:p>
      <w:pPr>
        <w:ind w:firstLine="420"/>
        <w:rPr>
          <w:rFonts w:ascii="宋体" w:hAnsi="宋体"/>
          <w:sz w:val="28"/>
          <w:szCs w:val="28"/>
        </w:rPr>
      </w:pPr>
      <w:r>
        <w:rPr>
          <w:rFonts w:hint="eastAsia" w:ascii="宋体" w:hAnsi="宋体"/>
          <w:sz w:val="28"/>
          <w:szCs w:val="28"/>
        </w:rPr>
        <w:t xml:space="preserve">授权单位法定代表人（签字或盖章）：-----</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投标供应商全称(盖公章)：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p>
    <w:p>
      <w:pPr>
        <w:keepLines/>
        <w:keepNext/>
        <w:spacing w:before="260" w:after="260" w:line="416" w:lineRule="auto"/>
        <w:rPr>
          <w:rFonts w:eastAsia="方正黑体_GBK"/>
          <w:sz w:val="32"/>
          <w:szCs w:val="32"/>
        </w:rPr>
        <w:outlineLvl w:val="1"/>
      </w:pPr>
      <w:r>
        <w:rPr>
          <w:rFonts w:hint="eastAsia" w:eastAsia="方正黑体_GBK"/>
          <w:sz w:val="32"/>
          <w:szCs w:val="32"/>
        </w:rPr>
        <w:t xml:space="preserve">附件</w:t>
      </w:r>
      <w:r>
        <w:rPr>
          <w:rFonts w:hint="eastAsia" w:eastAsia="方正黑体_GBK"/>
          <w:sz w:val="32"/>
          <w:szCs w:val="32"/>
        </w:rPr>
        <w:t xml:space="preserve">5</w:t>
      </w:r>
      <w:r/>
    </w:p>
    <w:p>
      <w:pPr>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据此函，__________（被授权人签字）兹宣布同意如下：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2"/>
        <w:gridCol w:w="2077"/>
        <w:gridCol w:w="1814"/>
        <w:gridCol w:w="2340"/>
        <w:gridCol w:w="12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762"/>
        <w:gridCol w:w="2077"/>
        <w:gridCol w:w="1814"/>
        <w:gridCol w:w="2340"/>
        <w:gridCol w:w="12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highlight w:val="yellow"/>
        </w:rPr>
      </w:pPr>
      <w:r>
        <w:rPr>
          <w:rFonts w:eastAsia="方正黑体_GBK"/>
          <w:sz w:val="32"/>
          <w:szCs w:val="32"/>
        </w:rPr>
        <w:t xml:space="preserve">附件</w:t>
      </w:r>
      <w:r>
        <w:rPr>
          <w:rFonts w:eastAsia="方正黑体_GBK"/>
          <w:sz w:val="32"/>
          <w:szCs w:val="32"/>
        </w:rPr>
        <w:t xml:space="preserve">8</w:t>
      </w:r>
      <w:r/>
    </w:p>
    <w:p>
      <w:pPr>
        <w:contextualSpacing/>
        <w:spacing w:line="400" w:lineRule="exact"/>
        <w:rPr>
          <w:rFonts w:ascii="宋体" w:hAnsi="宋体" w:cs="宋体"/>
          <w:sz w:val="28"/>
          <w:szCs w:val="28"/>
          <w:highlight w:val="yellow"/>
        </w:rPr>
      </w:pPr>
      <w:r>
        <w:rPr>
          <w:rFonts w:ascii="宋体" w:hAnsi="宋体" w:cs="宋体"/>
          <w:sz w:val="28"/>
          <w:szCs w:val="28"/>
          <w:highlight w:val="yellow"/>
        </w:rPr>
      </w:r>
      <w:r/>
    </w:p>
    <w:p>
      <w:pPr>
        <w:jc w:val="center"/>
        <w:spacing w:line="400" w:lineRule="exact"/>
        <w:rPr>
          <w:rFonts w:ascii="Calibri" w:hAnsi="Calibri"/>
          <w:sz w:val="32"/>
          <w:szCs w:val="32"/>
        </w:rPr>
      </w:pPr>
      <w:r>
        <w:rPr>
          <w:rFonts w:hint="eastAsia" w:ascii="Calibri" w:hAnsi="Calibri"/>
          <w:b/>
          <w:bCs/>
          <w:sz w:val="32"/>
          <w:szCs w:val="32"/>
        </w:rPr>
        <w:t xml:space="preserve">分项报价明细表（货物类）</w:t>
      </w:r>
      <w:r/>
    </w:p>
    <w:p>
      <w:pPr>
        <w:spacing w:line="400" w:lineRule="exact"/>
        <w:rPr>
          <w:rFonts w:ascii="仿宋_GB2312" w:hAnsi="宋体" w:eastAsia="仿宋_GB2312"/>
          <w:sz w:val="28"/>
          <w:szCs w:val="28"/>
        </w:rPr>
      </w:pPr>
      <w:r>
        <w:rPr>
          <w:rFonts w:hint="eastAsia" w:ascii="仿宋_GB2312" w:hAnsi="宋体" w:eastAsia="仿宋_GB2312"/>
          <w:sz w:val="28"/>
          <w:szCs w:val="28"/>
        </w:rPr>
        <w:t xml:space="preserve">投标人（盖章）：</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jc w:val="center"/>
          <w:trHeight w:val="812" w:hRule="exact"/>
        </w:trPr>
        <w:tc>
          <w:tcPr>
            <w:tcW w:w="103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gridSpan w:val="2"/>
            <w:tcW w:w="134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名称</w:t>
            </w:r>
            <w:r/>
          </w:p>
        </w:tc>
        <w:tc>
          <w:tcPr>
            <w:tcW w:w="121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规格型号</w:t>
            </w:r>
            <w:r/>
          </w:p>
        </w:tc>
        <w:tc>
          <w:tcPr>
            <w:tcW w:w="127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品牌</w:t>
            </w:r>
            <w:r/>
          </w:p>
        </w:tc>
        <w:tc>
          <w:tcPr>
            <w:tcW w:w="992" w:type="dxa"/>
            <w:textDirection w:val="lrTb"/>
            <w:noWrap w:val="false"/>
          </w:tcPr>
          <w:p>
            <w:pPr>
              <w:jc w:val="center"/>
              <w:spacing w:line="360" w:lineRule="auto"/>
              <w:rPr>
                <w:rFonts w:ascii="宋体" w:hAnsi="宋体"/>
                <w:b/>
                <w:szCs w:val="21"/>
              </w:rPr>
            </w:pPr>
            <w:r>
              <w:rPr>
                <w:rFonts w:hint="eastAsia" w:ascii="宋体" w:hAnsi="宋体"/>
                <w:b/>
                <w:szCs w:val="21"/>
              </w:rPr>
              <w:t xml:space="preserve">生产</w:t>
            </w:r>
            <w:r>
              <w:rPr>
                <w:rFonts w:ascii="宋体" w:hAnsi="宋体"/>
                <w:b/>
                <w:szCs w:val="21"/>
              </w:rPr>
              <w:t xml:space="preserve">厂家名称</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单位</w:t>
            </w:r>
            <w:r/>
          </w:p>
        </w:tc>
        <w:tc>
          <w:tcPr>
            <w:tcW w:w="8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W w:w="85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单价</w:t>
            </w:r>
            <w:r/>
          </w:p>
        </w:tc>
        <w:tc>
          <w:tcPr>
            <w:tcW w:w="8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金额</w:t>
            </w:r>
            <w:r/>
          </w:p>
        </w:tc>
        <w:tc>
          <w:tcPr>
            <w:tcW w:w="1403" w:type="dxa"/>
            <w:vAlign w:val="center"/>
            <w:textDirection w:val="lrTb"/>
            <w:noWrap w:val="false"/>
          </w:tcPr>
          <w:p>
            <w:pPr>
              <w:ind w:firstLine="105"/>
              <w:jc w:val="center"/>
              <w:spacing w:line="360" w:lineRule="auto"/>
              <w:rPr>
                <w:rFonts w:ascii="宋体" w:hAnsi="宋体"/>
                <w:b/>
                <w:szCs w:val="21"/>
              </w:rPr>
            </w:pPr>
            <w:r>
              <w:rPr>
                <w:rFonts w:hint="eastAsia" w:ascii="宋体" w:hAnsi="宋体"/>
                <w:b/>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w:t>
            </w:r>
            <w:r/>
          </w:p>
        </w:tc>
        <w:tc>
          <w:tcPr>
            <w:gridSpan w:val="2"/>
            <w:tcW w:w="134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1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03"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2</w:t>
            </w:r>
            <w:r/>
          </w:p>
        </w:tc>
        <w:tc>
          <w:tcPr>
            <w:gridSpan w:val="2"/>
            <w:tcW w:w="134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1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03"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3</w:t>
            </w:r>
            <w:r/>
          </w:p>
        </w:tc>
        <w:tc>
          <w:tcPr>
            <w:gridSpan w:val="2"/>
            <w:tcW w:w="134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1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03"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4</w:t>
            </w:r>
            <w:r/>
          </w:p>
        </w:tc>
        <w:tc>
          <w:tcPr>
            <w:gridSpan w:val="2"/>
            <w:tcW w:w="134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1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03"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gridSpan w:val="2"/>
            <w:tcW w:w="134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1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992"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0"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03"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合计</w:t>
            </w:r>
            <w:r/>
          </w:p>
        </w:tc>
        <w:tc>
          <w:tcPr>
            <w:tcW w:w="992" w:type="dxa"/>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gridSpan w:val="9"/>
            <w:tcW w:w="8774"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bl>
    <w:p>
      <w:pPr>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spacing w:line="300" w:lineRule="auto"/>
        <w:rPr>
          <w:rFonts w:ascii="宋体" w:hAnsi="宋体" w:cs="宋体"/>
          <w:b/>
          <w:sz w:val="28"/>
          <w:szCs w:val="28"/>
          <w:highlight w:val="yellow"/>
          <w:lang w:val="zh-CN"/>
        </w:rPr>
        <w:outlineLvl w:val="0"/>
      </w:pPr>
      <w:r>
        <w:rPr>
          <w:rFonts w:ascii="宋体" w:hAnsi="宋体" w:cs="宋体"/>
          <w:b/>
          <w:sz w:val="28"/>
          <w:szCs w:val="28"/>
          <w:highlight w:val="yellow"/>
          <w:lang w:val="zh-CN"/>
        </w:rPr>
      </w:r>
      <w:r/>
    </w:p>
    <w:p>
      <w:pPr>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sz w:val="24"/>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ind w:firstLine="482"/>
        <w:spacing w:line="300" w:lineRule="auto"/>
        <w:rPr>
          <w:rFonts w:ascii="宋体" w:hAnsi="宋体" w:cs="宋体"/>
          <w:b/>
          <w:sz w:val="24"/>
          <w:lang w:val="zh-CN"/>
        </w:rPr>
        <w:outlineLvl w:val="0"/>
      </w:pPr>
      <w:r>
        <w:rPr>
          <w:rFonts w:ascii="宋体" w:hAnsi="宋体" w:cs="宋体"/>
          <w:b/>
          <w:sz w:val="24"/>
          <w:lang w:val="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9</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3.投标供应商须根据上述要求，详细列明货物清单中所有产品制造商的具体情况，否则不能享受中小微企业扶持政策。</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企业名称（盖章）：</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jc w:val="center"/>
        <w:spacing w:line="300" w:lineRule="auto"/>
        <w:rPr>
          <w:b/>
          <w:bCs/>
          <w:sz w:val="28"/>
          <w:szCs w:val="28"/>
          <w:lang w:bidi="zh-CN"/>
        </w:rPr>
        <w:outlineLvl w:val="0"/>
      </w:pPr>
      <w:r>
        <w:rPr>
          <w:b/>
          <w:bCs/>
          <w:sz w:val="28"/>
          <w:szCs w:val="28"/>
          <w:lang w:bidi="zh-CN"/>
        </w:rPr>
        <w:t xml:space="preserve">中小企业声明函（工程、服务）</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60" w:lineRule="auto"/>
        <w:rPr>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spacing w:line="300" w:lineRule="auto"/>
        <w:rPr>
          <w:sz w:val="28"/>
          <w:szCs w:val="28"/>
          <w:lang w:bidi="zh-CN"/>
        </w:rPr>
        <w:outlineLvl w:val="0"/>
      </w:pPr>
      <w:r>
        <w:rPr>
          <w:sz w:val="28"/>
          <w:szCs w:val="28"/>
          <w:lang w:bidi="zh-CN"/>
        </w:rPr>
      </w:r>
      <w:r/>
    </w:p>
    <w:p>
      <w:pPr>
        <w:spacing w:line="300" w:lineRule="auto"/>
        <w:rPr>
          <w:sz w:val="28"/>
          <w:szCs w:val="28"/>
          <w:lang w:bidi="zh-CN"/>
        </w:rPr>
        <w:outlineLvl w:val="0"/>
      </w:pPr>
      <w:r>
        <w:rPr>
          <w:sz w:val="28"/>
          <w:szCs w:val="28"/>
          <w:lang w:bidi="zh-CN"/>
        </w:rPr>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p>
    <w:p>
      <w:pPr>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p>
    <w:p>
      <w:pPr>
        <w:spacing w:line="360" w:lineRule="auto"/>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p>
    <w:p>
      <w:pPr>
        <w:rPr>
          <w:rFonts w:ascii="仿宋_GB2312" w:hAnsi="Calibri" w:eastAsia="仿宋_GB2312"/>
          <w:sz w:val="30"/>
          <w:szCs w:val="30"/>
        </w:rPr>
      </w:pPr>
      <w:r>
        <w:rPr>
          <w:rFonts w:hint="eastAsia" w:ascii="仿宋_GB2312" w:hAnsi="Calibri" w:eastAsia="仿宋_GB2312"/>
          <w:sz w:val="30"/>
          <w:szCs w:val="30"/>
        </w:rPr>
        <w:t xml:space="preserve">签字(签章)：                   公章：                      </w:t>
      </w:r>
      <w:r/>
    </w:p>
    <w:p>
      <w:pPr>
        <w:rPr>
          <w:rFonts w:ascii="仿宋_GB2312" w:hAnsi="Calibri" w:eastAsia="仿宋_GB2312"/>
          <w:sz w:val="30"/>
          <w:szCs w:val="30"/>
        </w:rPr>
      </w:pPr>
      <w:r>
        <w:rPr>
          <w:rFonts w:hint="eastAsia" w:ascii="仿宋_GB2312" w:hAnsi="Calibri" w:eastAsia="仿宋_GB2312"/>
          <w:sz w:val="30"/>
          <w:szCs w:val="30"/>
        </w:rPr>
        <w:t xml:space="preserve">日期：</w:t>
      </w:r>
      <w:r/>
    </w:p>
    <w:p>
      <w:pPr>
        <w:spacing w:line="360" w:lineRule="auto"/>
        <w:rPr>
          <w:rFonts w:ascii="仿宋" w:hAnsi="仿宋" w:eastAsia="仿宋" w:cs="仿宋"/>
          <w:sz w:val="32"/>
          <w:szCs w:val="32"/>
        </w:rPr>
      </w:pPr>
      <w:r>
        <w:rPr>
          <w:rFonts w:ascii="仿宋" w:hAnsi="仿宋" w:eastAsia="仿宋" w:cs="仿宋"/>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p>
    <w:p>
      <w:pPr>
        <w:ind w:firstLine="640"/>
        <w:jc w:val="left"/>
        <w:widowControl/>
        <w:rPr>
          <w:sz w:val="28"/>
          <w:szCs w:val="28"/>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9"/>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
      <w:isLgl w:val="false"/>
      <w:suff w:val="tab"/>
      <w:lvlText w:val="%1、"/>
      <w:lvlJc w:val="left"/>
      <w:pPr>
        <w:ind w:left="423" w:hanging="360"/>
      </w:pPr>
      <w:rPr>
        <w:rFonts w:hint="default"/>
      </w:rPr>
    </w:lvl>
    <w:lvl w:ilvl="1">
      <w:start w:val="1"/>
      <w:numFmt w:val="lowerLetter"/>
      <w:isLgl w:val="false"/>
      <w:suff w:val="tab"/>
      <w:lvlText w:val="%2)"/>
      <w:lvlJc w:val="left"/>
      <w:pPr>
        <w:ind w:left="943" w:hanging="440"/>
      </w:pPr>
    </w:lvl>
    <w:lvl w:ilvl="2">
      <w:start w:val="1"/>
      <w:numFmt w:val="lowerRoman"/>
      <w:isLgl w:val="false"/>
      <w:suff w:val="tab"/>
      <w:lvlText w:val="%3."/>
      <w:lvlJc w:val="right"/>
      <w:pPr>
        <w:ind w:left="1383" w:hanging="440"/>
      </w:pPr>
    </w:lvl>
    <w:lvl w:ilvl="3">
      <w:start w:val="1"/>
      <w:numFmt w:val="decimal"/>
      <w:isLgl w:val="false"/>
      <w:suff w:val="tab"/>
      <w:lvlText w:val="%4."/>
      <w:lvlJc w:val="left"/>
      <w:pPr>
        <w:ind w:left="1823" w:hanging="440"/>
      </w:pPr>
    </w:lvl>
    <w:lvl w:ilvl="4">
      <w:start w:val="1"/>
      <w:numFmt w:val="lowerLetter"/>
      <w:isLgl w:val="false"/>
      <w:suff w:val="tab"/>
      <w:lvlText w:val="%5)"/>
      <w:lvlJc w:val="left"/>
      <w:pPr>
        <w:ind w:left="2263" w:hanging="440"/>
      </w:pPr>
    </w:lvl>
    <w:lvl w:ilvl="5">
      <w:start w:val="1"/>
      <w:numFmt w:val="lowerRoman"/>
      <w:isLgl w:val="false"/>
      <w:suff w:val="tab"/>
      <w:lvlText w:val="%6."/>
      <w:lvlJc w:val="right"/>
      <w:pPr>
        <w:ind w:left="2703" w:hanging="440"/>
      </w:pPr>
    </w:lvl>
    <w:lvl w:ilvl="6">
      <w:start w:val="1"/>
      <w:numFmt w:val="decimal"/>
      <w:isLgl w:val="false"/>
      <w:suff w:val="tab"/>
      <w:lvlText w:val="%7."/>
      <w:lvlJc w:val="left"/>
      <w:pPr>
        <w:ind w:left="3143" w:hanging="440"/>
      </w:pPr>
    </w:lvl>
    <w:lvl w:ilvl="7">
      <w:start w:val="1"/>
      <w:numFmt w:val="lowerLetter"/>
      <w:isLgl w:val="false"/>
      <w:suff w:val="tab"/>
      <w:lvlText w:val="%8)"/>
      <w:lvlJc w:val="left"/>
      <w:pPr>
        <w:ind w:left="3583" w:hanging="440"/>
      </w:pPr>
    </w:lvl>
    <w:lvl w:ilvl="8">
      <w:start w:val="1"/>
      <w:numFmt w:val="lowerRoman"/>
      <w:isLgl w:val="false"/>
      <w:suff w:val="tab"/>
      <w:lvlText w:val="%9."/>
      <w:lvlJc w:val="right"/>
      <w:pPr>
        <w:ind w:left="4023" w:hanging="44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55"/>
    <w:uiPriority w:val="9"/>
    <w:rPr>
      <w:rFonts w:ascii="Arial" w:hAnsi="Arial" w:eastAsia="Arial" w:cs="Arial"/>
      <w:sz w:val="40"/>
      <w:szCs w:val="40"/>
    </w:rPr>
  </w:style>
  <w:style w:type="character" w:styleId="15">
    <w:name w:val="Heading 2 Char"/>
    <w:basedOn w:val="664"/>
    <w:link w:val="656"/>
    <w:uiPriority w:val="9"/>
    <w:rPr>
      <w:rFonts w:ascii="Arial" w:hAnsi="Arial" w:eastAsia="Arial" w:cs="Arial"/>
      <w:sz w:val="34"/>
    </w:rPr>
  </w:style>
  <w:style w:type="character" w:styleId="17">
    <w:name w:val="Heading 3 Char"/>
    <w:basedOn w:val="664"/>
    <w:link w:val="657"/>
    <w:uiPriority w:val="9"/>
    <w:rPr>
      <w:rFonts w:ascii="Arial" w:hAnsi="Arial" w:eastAsia="Arial" w:cs="Arial"/>
      <w:sz w:val="30"/>
      <w:szCs w:val="30"/>
    </w:rPr>
  </w:style>
  <w:style w:type="character" w:styleId="19">
    <w:name w:val="Heading 4 Char"/>
    <w:basedOn w:val="664"/>
    <w:link w:val="658"/>
    <w:uiPriority w:val="9"/>
    <w:rPr>
      <w:rFonts w:ascii="Arial" w:hAnsi="Arial" w:eastAsia="Arial" w:cs="Arial"/>
      <w:b/>
      <w:bCs/>
      <w:sz w:val="26"/>
      <w:szCs w:val="26"/>
    </w:rPr>
  </w:style>
  <w:style w:type="character" w:styleId="21">
    <w:name w:val="Heading 5 Char"/>
    <w:basedOn w:val="664"/>
    <w:link w:val="659"/>
    <w:uiPriority w:val="9"/>
    <w:rPr>
      <w:rFonts w:ascii="Arial" w:hAnsi="Arial" w:eastAsia="Arial" w:cs="Arial"/>
      <w:b/>
      <w:bCs/>
      <w:sz w:val="24"/>
      <w:szCs w:val="24"/>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78"/>
    <w:uiPriority w:val="99"/>
  </w:style>
  <w:style w:type="character" w:styleId="44">
    <w:name w:val="Footer Char"/>
    <w:basedOn w:val="664"/>
    <w:link w:val="677"/>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qFormat/>
    <w:pPr>
      <w:jc w:val="both"/>
      <w:widowControl w:val="off"/>
    </w:pPr>
    <w:rPr>
      <w:sz w:val="21"/>
      <w:szCs w:val="24"/>
    </w:rPr>
  </w:style>
  <w:style w:type="paragraph" w:styleId="655">
    <w:name w:val="Heading 1"/>
    <w:basedOn w:val="654"/>
    <w:next w:val="654"/>
    <w:link w:val="691"/>
    <w:qFormat/>
    <w:pPr>
      <w:keepLines/>
      <w:keepNext/>
      <w:spacing w:before="340" w:after="330" w:line="578" w:lineRule="auto"/>
      <w:outlineLvl w:val="0"/>
    </w:pPr>
    <w:rPr>
      <w:b/>
      <w:bCs/>
      <w:sz w:val="44"/>
      <w:szCs w:val="44"/>
    </w:rPr>
  </w:style>
  <w:style w:type="paragraph" w:styleId="656">
    <w:name w:val="Heading 2"/>
    <w:basedOn w:val="654"/>
    <w:next w:val="654"/>
    <w:link w:val="692"/>
    <w:qFormat/>
    <w:pPr>
      <w:keepLines/>
      <w:keepNext/>
      <w:spacing w:before="260" w:after="260" w:line="416" w:lineRule="auto"/>
      <w:outlineLvl w:val="1"/>
    </w:pPr>
    <w:rPr>
      <w:rFonts w:ascii="Arial" w:hAnsi="Arial" w:eastAsia="黑体"/>
      <w:b/>
      <w:bCs/>
      <w:sz w:val="32"/>
      <w:szCs w:val="32"/>
    </w:rPr>
  </w:style>
  <w:style w:type="paragraph" w:styleId="657">
    <w:name w:val="Heading 3"/>
    <w:basedOn w:val="654"/>
    <w:next w:val="654"/>
    <w:link w:val="693"/>
    <w:qFormat/>
    <w:pPr>
      <w:keepLines/>
      <w:keepNext/>
      <w:spacing w:before="260" w:after="260" w:line="416" w:lineRule="auto"/>
      <w:outlineLvl w:val="2"/>
    </w:pPr>
    <w:rPr>
      <w:b/>
      <w:bCs/>
      <w:sz w:val="32"/>
      <w:szCs w:val="32"/>
    </w:rPr>
  </w:style>
  <w:style w:type="paragraph" w:styleId="658">
    <w:name w:val="Heading 4"/>
    <w:basedOn w:val="654"/>
    <w:next w:val="654"/>
    <w:link w:val="694"/>
    <w:qFormat/>
    <w:pPr>
      <w:jc w:val="center"/>
      <w:keepNext/>
      <w:outlineLvl w:val="3"/>
    </w:pPr>
    <w:rPr>
      <w:rFonts w:eastAsia="新宋体"/>
      <w:sz w:val="30"/>
      <w:szCs w:val="21"/>
    </w:rPr>
  </w:style>
  <w:style w:type="paragraph" w:styleId="659">
    <w:name w:val="Heading 5"/>
    <w:basedOn w:val="654"/>
    <w:next w:val="654"/>
    <w:link w:val="695"/>
    <w:qFormat/>
    <w:pPr>
      <w:keepLines/>
      <w:keepNext/>
      <w:spacing w:before="280" w:after="290" w:line="376" w:lineRule="auto"/>
      <w:outlineLvl w:val="4"/>
    </w:pPr>
    <w:rPr>
      <w:b/>
      <w:bCs/>
      <w:sz w:val="28"/>
      <w:szCs w:val="28"/>
    </w:rPr>
  </w:style>
  <w:style w:type="paragraph" w:styleId="660">
    <w:name w:val="Heading 6"/>
    <w:basedOn w:val="654"/>
    <w:next w:val="667"/>
    <w:link w:val="696"/>
    <w:qFormat/>
    <w:pPr>
      <w:jc w:val="center"/>
      <w:keepNext/>
      <w:outlineLvl w:val="5"/>
    </w:pPr>
    <w:rPr>
      <w:b/>
      <w:sz w:val="44"/>
      <w:szCs w:val="20"/>
    </w:rPr>
  </w:style>
  <w:style w:type="paragraph" w:styleId="661">
    <w:name w:val="Heading 7"/>
    <w:basedOn w:val="654"/>
    <w:next w:val="654"/>
    <w:link w:val="698"/>
    <w:qFormat/>
    <w:pPr>
      <w:keepLines/>
      <w:keepNext/>
      <w:spacing w:before="240" w:after="64" w:line="320" w:lineRule="auto"/>
      <w:outlineLvl w:val="6"/>
    </w:pPr>
    <w:rPr>
      <w:b/>
      <w:bCs/>
      <w:sz w:val="24"/>
    </w:rPr>
  </w:style>
  <w:style w:type="paragraph" w:styleId="662">
    <w:name w:val="Heading 8"/>
    <w:basedOn w:val="654"/>
    <w:next w:val="654"/>
    <w:link w:val="699"/>
    <w:qFormat/>
    <w:pPr>
      <w:keepLines/>
      <w:keepNext/>
      <w:spacing w:before="240" w:after="64" w:line="320" w:lineRule="auto"/>
      <w:outlineLvl w:val="7"/>
    </w:pPr>
    <w:rPr>
      <w:rFonts w:ascii="Arial" w:hAnsi="Arial" w:eastAsia="黑体"/>
      <w:sz w:val="24"/>
    </w:rPr>
  </w:style>
  <w:style w:type="paragraph" w:styleId="663">
    <w:name w:val="Heading 9"/>
    <w:basedOn w:val="654"/>
    <w:next w:val="654"/>
    <w:link w:val="700"/>
    <w:qFormat/>
    <w:pPr>
      <w:keepLines/>
      <w:keepNext/>
      <w:spacing w:before="240" w:after="64" w:line="320" w:lineRule="auto"/>
      <w:outlineLvl w:val="8"/>
    </w:pPr>
    <w:rPr>
      <w:rFonts w:ascii="Arial" w:hAnsi="Arial" w:eastAsia="黑体"/>
      <w:sz w:val="24"/>
      <w:szCs w:val="21"/>
    </w:rPr>
  </w:style>
  <w:style w:type="character" w:styleId="664" w:default="1">
    <w:name w:val="Default Paragraph Font"/>
    <w:uiPriority w:val="1"/>
    <w:semiHidden/>
    <w:unhideWhenUsed/>
  </w:style>
  <w:style w:type="table" w:styleId="665" w:default="1">
    <w:name w:val="Normal Table"/>
    <w:uiPriority w:val="99"/>
    <w:semiHidden/>
    <w:unhideWhenUsed/>
    <w:tblPr>
      <w:tblInd w:w="0" w:type="dxa"/>
      <w:tblCellMar>
        <w:left w:w="108" w:type="dxa"/>
        <w:top w:w="0" w:type="dxa"/>
        <w:right w:w="108" w:type="dxa"/>
        <w:bottom w:w="0" w:type="dxa"/>
      </w:tblCellMar>
    </w:tblPr>
  </w:style>
  <w:style w:type="numbering" w:styleId="666" w:default="1">
    <w:name w:val="No List"/>
    <w:uiPriority w:val="99"/>
    <w:semiHidden/>
    <w:unhideWhenUsed/>
  </w:style>
  <w:style w:type="paragraph" w:styleId="667">
    <w:name w:val="Normal Indent"/>
    <w:basedOn w:val="654"/>
    <w:link w:val="697"/>
    <w:qFormat/>
    <w:pPr>
      <w:ind w:firstLine="420"/>
    </w:pPr>
    <w:rPr>
      <w:sz w:val="20"/>
      <w:szCs w:val="20"/>
    </w:rPr>
  </w:style>
  <w:style w:type="paragraph" w:styleId="668">
    <w:name w:val="Document Map"/>
    <w:basedOn w:val="654"/>
    <w:link w:val="701"/>
    <w:semiHidden/>
    <w:qFormat/>
    <w:pPr>
      <w:shd w:val="clear" w:color="auto" w:fill="000080"/>
    </w:pPr>
    <w:rPr>
      <w:sz w:val="20"/>
    </w:rPr>
  </w:style>
  <w:style w:type="paragraph" w:styleId="669">
    <w:name w:val="Body Text 3"/>
    <w:basedOn w:val="654"/>
    <w:link w:val="702"/>
    <w:qFormat/>
    <w:pPr>
      <w:spacing w:after="120"/>
    </w:pPr>
    <w:rPr>
      <w:sz w:val="16"/>
      <w:szCs w:val="16"/>
    </w:rPr>
  </w:style>
  <w:style w:type="paragraph" w:styleId="670">
    <w:name w:val="Body Text"/>
    <w:basedOn w:val="654"/>
    <w:next w:val="654"/>
    <w:link w:val="703"/>
    <w:qFormat/>
    <w:rPr>
      <w:rFonts w:ascii="仿宋_GB2312" w:eastAsia="仿宋_GB2312"/>
      <w:sz w:val="24"/>
      <w:szCs w:val="20"/>
    </w:rPr>
  </w:style>
  <w:style w:type="paragraph" w:styleId="671">
    <w:name w:val="Body Text Indent"/>
    <w:basedOn w:val="654"/>
    <w:next w:val="672"/>
    <w:link w:val="704"/>
    <w:qFormat/>
    <w:pPr>
      <w:ind w:left="765"/>
    </w:pPr>
    <w:rPr>
      <w:rFonts w:ascii="仿宋_GB2312" w:eastAsia="仿宋_GB2312"/>
      <w:sz w:val="28"/>
      <w:szCs w:val="20"/>
    </w:rPr>
  </w:style>
  <w:style w:type="paragraph" w:styleId="672">
    <w:name w:val="envelope return"/>
    <w:basedOn w:val="654"/>
    <w:qFormat/>
    <w:rPr>
      <w:rFonts w:ascii="Arial" w:hAnsi="Arial"/>
    </w:rPr>
  </w:style>
  <w:style w:type="paragraph" w:styleId="673">
    <w:name w:val="Plain Text"/>
    <w:basedOn w:val="654"/>
    <w:link w:val="705"/>
    <w:qFormat/>
    <w:rPr>
      <w:rFonts w:ascii="宋体" w:hAnsi="Courier New"/>
      <w:sz w:val="20"/>
      <w:szCs w:val="21"/>
    </w:rPr>
  </w:style>
  <w:style w:type="paragraph" w:styleId="674">
    <w:name w:val="Date"/>
    <w:basedOn w:val="654"/>
    <w:next w:val="654"/>
    <w:link w:val="706"/>
    <w:qFormat/>
    <w:rPr>
      <w:sz w:val="24"/>
      <w:szCs w:val="20"/>
    </w:rPr>
  </w:style>
  <w:style w:type="paragraph" w:styleId="675">
    <w:name w:val="Body Text Indent 2"/>
    <w:basedOn w:val="654"/>
    <w:link w:val="707"/>
    <w:qFormat/>
    <w:pPr>
      <w:ind w:firstLine="560"/>
      <w:spacing w:line="500" w:lineRule="exact"/>
    </w:pPr>
    <w:rPr>
      <w:rFonts w:eastAsia="仿宋_GB2312"/>
      <w:sz w:val="28"/>
      <w:szCs w:val="20"/>
    </w:rPr>
  </w:style>
  <w:style w:type="paragraph" w:styleId="676">
    <w:name w:val="Balloon Text"/>
    <w:basedOn w:val="654"/>
    <w:link w:val="708"/>
    <w:semiHidden/>
    <w:qFormat/>
    <w:rPr>
      <w:sz w:val="18"/>
      <w:szCs w:val="18"/>
    </w:rPr>
  </w:style>
  <w:style w:type="paragraph" w:styleId="677">
    <w:name w:val="Footer"/>
    <w:basedOn w:val="654"/>
    <w:link w:val="709"/>
    <w:uiPriority w:val="99"/>
    <w:qFormat/>
    <w:pPr>
      <w:jc w:val="left"/>
      <w:tabs>
        <w:tab w:val="center" w:pos="4153" w:leader="none"/>
        <w:tab w:val="right" w:pos="8306" w:leader="none"/>
      </w:tabs>
    </w:pPr>
    <w:rPr>
      <w:sz w:val="18"/>
      <w:szCs w:val="20"/>
    </w:rPr>
  </w:style>
  <w:style w:type="paragraph" w:styleId="678">
    <w:name w:val="Header"/>
    <w:basedOn w:val="654"/>
    <w:link w:val="710"/>
    <w:qFormat/>
    <w:pPr>
      <w:jc w:val="center"/>
      <w:tabs>
        <w:tab w:val="center" w:pos="4153" w:leader="none"/>
        <w:tab w:val="right" w:pos="8306" w:leader="none"/>
      </w:tabs>
      <w:pBdr>
        <w:bottom w:val="single" w:color="auto" w:sz="6" w:space="1"/>
      </w:pBdr>
    </w:pPr>
    <w:rPr>
      <w:sz w:val="18"/>
      <w:szCs w:val="18"/>
    </w:rPr>
  </w:style>
  <w:style w:type="paragraph" w:styleId="679">
    <w:name w:val="toc 1"/>
    <w:basedOn w:val="654"/>
    <w:next w:val="654"/>
    <w:semiHidden/>
    <w:qFormat/>
    <w:rPr>
      <w:sz w:val="24"/>
    </w:rPr>
  </w:style>
  <w:style w:type="paragraph" w:styleId="680">
    <w:name w:val="List"/>
    <w:basedOn w:val="654"/>
    <w:qFormat/>
    <w:pPr>
      <w:ind w:left="200" w:hanging="200"/>
    </w:pPr>
  </w:style>
  <w:style w:type="paragraph" w:styleId="681">
    <w:name w:val="Body Text Indent 3"/>
    <w:basedOn w:val="654"/>
    <w:link w:val="711"/>
    <w:qFormat/>
    <w:pPr>
      <w:ind w:left="420"/>
      <w:spacing w:after="120"/>
    </w:pPr>
    <w:rPr>
      <w:sz w:val="16"/>
      <w:szCs w:val="16"/>
    </w:rPr>
  </w:style>
  <w:style w:type="paragraph" w:styleId="682">
    <w:name w:val="Body Text 2"/>
    <w:basedOn w:val="654"/>
    <w:link w:val="712"/>
    <w:qFormat/>
    <w:rPr>
      <w:b/>
      <w:bCs/>
      <w:sz w:val="18"/>
    </w:rPr>
  </w:style>
  <w:style w:type="paragraph" w:styleId="683">
    <w:name w:val="Normal (Web)"/>
    <w:basedOn w:val="654"/>
    <w:qFormat/>
    <w:pPr>
      <w:jc w:val="left"/>
      <w:spacing w:before="100" w:beforeAutospacing="1" w:after="100" w:afterAutospacing="1"/>
      <w:widowControl/>
    </w:pPr>
    <w:rPr>
      <w:rFonts w:ascii="宋体" w:hAnsi="宋体"/>
      <w:color w:val="000000"/>
      <w:sz w:val="24"/>
    </w:rPr>
  </w:style>
  <w:style w:type="paragraph" w:styleId="684">
    <w:name w:val="Body Text First Indent"/>
    <w:basedOn w:val="670"/>
    <w:next w:val="685"/>
    <w:link w:val="713"/>
    <w:qFormat/>
    <w:pPr>
      <w:ind w:firstLine="420"/>
      <w:spacing w:after="120"/>
    </w:pPr>
    <w:rPr>
      <w:rFonts w:ascii="Times New Roman" w:eastAsia="宋体"/>
      <w:szCs w:val="24"/>
    </w:rPr>
  </w:style>
  <w:style w:type="paragraph" w:styleId="685">
    <w:name w:val="Body Text First Indent 2"/>
    <w:basedOn w:val="671"/>
    <w:qFormat/>
    <w:pPr>
      <w:ind w:firstLine="420"/>
    </w:pPr>
  </w:style>
  <w:style w:type="table" w:styleId="686">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qFormat/>
    <w:rPr>
      <w:b/>
      <w:bCs/>
    </w:rPr>
  </w:style>
  <w:style w:type="character" w:styleId="688">
    <w:name w:val="page number"/>
    <w:qFormat/>
  </w:style>
  <w:style w:type="character" w:styleId="689">
    <w:name w:val="FollowedHyperlink"/>
    <w:qFormat/>
    <w:rPr>
      <w:color w:val="800080"/>
      <w:u w:val="single"/>
    </w:rPr>
  </w:style>
  <w:style w:type="character" w:styleId="690">
    <w:name w:val="Hyperlink"/>
    <w:qFormat/>
    <w:rPr>
      <w:color w:val="0000ff"/>
      <w:u w:val="single"/>
    </w:rPr>
  </w:style>
  <w:style w:type="character" w:styleId="691" w:customStyle="1">
    <w:name w:val="标题 1 字符"/>
    <w:link w:val="655"/>
    <w:qFormat/>
    <w:rPr>
      <w:rFonts w:ascii="Times New Roman" w:hAnsi="Times New Roman" w:eastAsia="宋体" w:cs="Times New Roman"/>
      <w:b/>
      <w:bCs/>
      <w:sz w:val="44"/>
      <w:szCs w:val="44"/>
    </w:rPr>
  </w:style>
  <w:style w:type="character" w:styleId="692" w:customStyle="1">
    <w:name w:val="标题 2 字符"/>
    <w:link w:val="656"/>
    <w:qFormat/>
    <w:rPr>
      <w:rFonts w:ascii="Arial" w:hAnsi="Arial" w:eastAsia="黑体" w:cs="Times New Roman"/>
      <w:b/>
      <w:bCs/>
      <w:sz w:val="32"/>
      <w:szCs w:val="32"/>
    </w:rPr>
  </w:style>
  <w:style w:type="character" w:styleId="693" w:customStyle="1">
    <w:name w:val="标题 3 字符"/>
    <w:link w:val="657"/>
    <w:qFormat/>
    <w:rPr>
      <w:rFonts w:ascii="Times New Roman" w:hAnsi="Times New Roman" w:eastAsia="宋体" w:cs="Times New Roman"/>
      <w:b/>
      <w:bCs/>
      <w:sz w:val="32"/>
      <w:szCs w:val="32"/>
    </w:rPr>
  </w:style>
  <w:style w:type="character" w:styleId="694" w:customStyle="1">
    <w:name w:val="标题 4 字符"/>
    <w:link w:val="658"/>
    <w:qFormat/>
    <w:rPr>
      <w:rFonts w:ascii="Times New Roman" w:hAnsi="Times New Roman" w:eastAsia="新宋体" w:cs="Times New Roman"/>
      <w:sz w:val="30"/>
      <w:szCs w:val="21"/>
    </w:rPr>
  </w:style>
  <w:style w:type="character" w:styleId="695" w:customStyle="1">
    <w:name w:val="标题 5 字符"/>
    <w:link w:val="659"/>
    <w:qFormat/>
    <w:rPr>
      <w:rFonts w:ascii="Times New Roman" w:hAnsi="Times New Roman" w:eastAsia="宋体" w:cs="Times New Roman"/>
      <w:b/>
      <w:bCs/>
      <w:sz w:val="28"/>
      <w:szCs w:val="28"/>
    </w:rPr>
  </w:style>
  <w:style w:type="character" w:styleId="696" w:customStyle="1">
    <w:name w:val="标题 6 字符"/>
    <w:link w:val="660"/>
    <w:qFormat/>
    <w:rPr>
      <w:rFonts w:ascii="Times New Roman" w:hAnsi="Times New Roman" w:eastAsia="宋体" w:cs="Times New Roman"/>
      <w:b/>
      <w:sz w:val="44"/>
      <w:szCs w:val="20"/>
    </w:rPr>
  </w:style>
  <w:style w:type="character" w:styleId="697" w:customStyle="1">
    <w:name w:val="正文缩进 字符"/>
    <w:link w:val="667"/>
    <w:qFormat/>
    <w:rPr>
      <w:rFonts w:ascii="Times New Roman" w:hAnsi="Times New Roman" w:eastAsia="宋体" w:cs="Times New Roman"/>
      <w:sz w:val="20"/>
      <w:szCs w:val="20"/>
    </w:rPr>
  </w:style>
  <w:style w:type="character" w:styleId="698" w:customStyle="1">
    <w:name w:val="标题 7 字符"/>
    <w:link w:val="661"/>
    <w:qFormat/>
    <w:rPr>
      <w:rFonts w:ascii="Times New Roman" w:hAnsi="Times New Roman" w:eastAsia="宋体" w:cs="Times New Roman"/>
      <w:b/>
      <w:bCs/>
      <w:sz w:val="24"/>
      <w:szCs w:val="24"/>
    </w:rPr>
  </w:style>
  <w:style w:type="character" w:styleId="699" w:customStyle="1">
    <w:name w:val="标题 8 字符"/>
    <w:link w:val="662"/>
    <w:qFormat/>
    <w:rPr>
      <w:rFonts w:ascii="Arial" w:hAnsi="Arial" w:eastAsia="黑体" w:cs="Times New Roman"/>
      <w:sz w:val="24"/>
      <w:szCs w:val="24"/>
    </w:rPr>
  </w:style>
  <w:style w:type="character" w:styleId="700" w:customStyle="1">
    <w:name w:val="标题 9 字符"/>
    <w:link w:val="663"/>
    <w:qFormat/>
    <w:rPr>
      <w:rFonts w:ascii="Arial" w:hAnsi="Arial" w:eastAsia="黑体" w:cs="Times New Roman"/>
      <w:sz w:val="24"/>
      <w:szCs w:val="21"/>
    </w:rPr>
  </w:style>
  <w:style w:type="character" w:styleId="701" w:customStyle="1">
    <w:name w:val="文档结构图 字符"/>
    <w:link w:val="668"/>
    <w:semiHidden/>
    <w:qFormat/>
    <w:rPr>
      <w:szCs w:val="24"/>
      <w:shd w:val="clear" w:color="auto" w:fill="000080"/>
    </w:rPr>
  </w:style>
  <w:style w:type="character" w:styleId="702" w:customStyle="1">
    <w:name w:val="正文文本 3 字符"/>
    <w:link w:val="669"/>
    <w:qFormat/>
    <w:rPr>
      <w:rFonts w:ascii="Times New Roman" w:hAnsi="Times New Roman" w:eastAsia="宋体" w:cs="Times New Roman"/>
      <w:sz w:val="16"/>
      <w:szCs w:val="16"/>
    </w:rPr>
  </w:style>
  <w:style w:type="character" w:styleId="703" w:customStyle="1">
    <w:name w:val="正文文本 字符"/>
    <w:link w:val="670"/>
    <w:qFormat/>
    <w:rPr>
      <w:rFonts w:ascii="仿宋_GB2312" w:hAnsi="Times New Roman" w:eastAsia="仿宋_GB2312" w:cs="Times New Roman"/>
      <w:sz w:val="24"/>
      <w:szCs w:val="20"/>
    </w:rPr>
  </w:style>
  <w:style w:type="character" w:styleId="704" w:customStyle="1">
    <w:name w:val="正文文本缩进 字符"/>
    <w:link w:val="671"/>
    <w:qFormat/>
    <w:rPr>
      <w:rFonts w:ascii="仿宋_GB2312" w:hAnsi="Times New Roman" w:eastAsia="仿宋_GB2312" w:cs="Times New Roman"/>
      <w:sz w:val="28"/>
      <w:szCs w:val="20"/>
    </w:rPr>
  </w:style>
  <w:style w:type="character" w:styleId="705" w:customStyle="1">
    <w:name w:val="纯文本 字符"/>
    <w:link w:val="673"/>
    <w:qFormat/>
    <w:rPr>
      <w:rFonts w:ascii="宋体" w:hAnsi="Courier New" w:eastAsia="宋体" w:cs="Courier New"/>
      <w:szCs w:val="21"/>
    </w:rPr>
  </w:style>
  <w:style w:type="character" w:styleId="706" w:customStyle="1">
    <w:name w:val="日期 字符"/>
    <w:link w:val="674"/>
    <w:qFormat/>
    <w:rPr>
      <w:rFonts w:ascii="Times New Roman" w:hAnsi="Times New Roman" w:eastAsia="宋体" w:cs="Times New Roman"/>
      <w:sz w:val="24"/>
      <w:szCs w:val="20"/>
    </w:rPr>
  </w:style>
  <w:style w:type="character" w:styleId="707" w:customStyle="1">
    <w:name w:val="正文文本缩进 2 字符"/>
    <w:link w:val="675"/>
    <w:qFormat/>
    <w:rPr>
      <w:rFonts w:ascii="Times New Roman" w:hAnsi="Times New Roman" w:eastAsia="仿宋_GB2312" w:cs="Times New Roman"/>
      <w:sz w:val="28"/>
      <w:szCs w:val="20"/>
    </w:rPr>
  </w:style>
  <w:style w:type="character" w:styleId="708" w:customStyle="1">
    <w:name w:val="批注框文本 字符"/>
    <w:link w:val="676"/>
    <w:semiHidden/>
    <w:qFormat/>
    <w:rPr>
      <w:sz w:val="18"/>
      <w:szCs w:val="18"/>
    </w:rPr>
  </w:style>
  <w:style w:type="character" w:styleId="709" w:customStyle="1">
    <w:name w:val="页脚 字符"/>
    <w:link w:val="677"/>
    <w:uiPriority w:val="99"/>
    <w:qFormat/>
    <w:rPr>
      <w:rFonts w:ascii="Times New Roman" w:hAnsi="Times New Roman" w:eastAsia="宋体" w:cs="Times New Roman"/>
      <w:sz w:val="18"/>
      <w:szCs w:val="20"/>
    </w:rPr>
  </w:style>
  <w:style w:type="character" w:styleId="710" w:customStyle="1">
    <w:name w:val="页眉 字符"/>
    <w:link w:val="678"/>
    <w:qFormat/>
    <w:rPr>
      <w:rFonts w:ascii="Times New Roman" w:hAnsi="Times New Roman" w:eastAsia="宋体" w:cs="Times New Roman"/>
      <w:sz w:val="18"/>
      <w:szCs w:val="18"/>
    </w:rPr>
  </w:style>
  <w:style w:type="character" w:styleId="711" w:customStyle="1">
    <w:name w:val="正文文本缩进 3 字符"/>
    <w:link w:val="681"/>
    <w:qFormat/>
    <w:rPr>
      <w:rFonts w:ascii="Times New Roman" w:hAnsi="Times New Roman" w:eastAsia="宋体" w:cs="Times New Roman"/>
      <w:sz w:val="16"/>
      <w:szCs w:val="16"/>
    </w:rPr>
  </w:style>
  <w:style w:type="character" w:styleId="712" w:customStyle="1">
    <w:name w:val="正文文本 2 字符"/>
    <w:link w:val="682"/>
    <w:qFormat/>
    <w:rPr>
      <w:rFonts w:ascii="Times New Roman" w:hAnsi="Times New Roman" w:eastAsia="宋体" w:cs="Times New Roman"/>
      <w:b/>
      <w:bCs/>
      <w:sz w:val="18"/>
      <w:szCs w:val="24"/>
    </w:rPr>
  </w:style>
  <w:style w:type="character" w:styleId="713" w:customStyle="1">
    <w:name w:val="正文文本首行缩进 字符"/>
    <w:link w:val="684"/>
    <w:qFormat/>
    <w:rPr>
      <w:rFonts w:ascii="Times New Roman" w:hAnsi="Times New Roman" w:eastAsia="宋体" w:cs="Times New Roman"/>
      <w:sz w:val="24"/>
      <w:szCs w:val="24"/>
    </w:rPr>
  </w:style>
  <w:style w:type="character" w:styleId="714" w:customStyle="1">
    <w:name w:val="列表段落 字符1"/>
    <w:link w:val="715"/>
    <w:uiPriority w:val="99"/>
    <w:qFormat/>
  </w:style>
  <w:style w:type="paragraph" w:styleId="715">
    <w:name w:val="List Paragraph"/>
    <w:basedOn w:val="654"/>
    <w:link w:val="714"/>
    <w:uiPriority w:val="99"/>
    <w:qFormat/>
    <w:pPr>
      <w:ind w:firstLine="420"/>
    </w:pPr>
    <w:rPr>
      <w:sz w:val="20"/>
      <w:szCs w:val="20"/>
    </w:rPr>
  </w:style>
  <w:style w:type="character" w:styleId="716" w:customStyle="1">
    <w:name w:val="文档结构图 Char1"/>
    <w:uiPriority w:val="99"/>
    <w:semiHidden/>
    <w:qFormat/>
    <w:rPr>
      <w:rFonts w:ascii="宋体" w:hAnsi="Times New Roman" w:eastAsia="宋体" w:cs="Times New Roman"/>
      <w:sz w:val="18"/>
      <w:szCs w:val="18"/>
    </w:rPr>
  </w:style>
  <w:style w:type="character" w:styleId="717" w:customStyle="1">
    <w:name w:val="普通正文 Char"/>
    <w:link w:val="718"/>
    <w:qFormat/>
    <w:rPr>
      <w:rFonts w:ascii="Arial" w:hAnsi="Arial"/>
      <w:sz w:val="24"/>
      <w:szCs w:val="24"/>
    </w:rPr>
  </w:style>
  <w:style w:type="paragraph" w:styleId="718" w:customStyle="1">
    <w:name w:val="普通正文"/>
    <w:basedOn w:val="654"/>
    <w:link w:val="717"/>
    <w:qFormat/>
    <w:pPr>
      <w:ind w:left="-2" w:right="120" w:firstLine="480"/>
      <w:jc w:val="center"/>
      <w:spacing w:before="120" w:after="120" w:line="360" w:lineRule="auto"/>
    </w:pPr>
    <w:rPr>
      <w:rFonts w:ascii="Arial" w:hAnsi="Arial"/>
      <w:sz w:val="24"/>
    </w:rPr>
  </w:style>
  <w:style w:type="character" w:styleId="719" w:customStyle="1">
    <w:name w:val="FA正文 Char"/>
    <w:link w:val="720"/>
    <w:qFormat/>
    <w:rPr>
      <w:rFonts w:ascii="宋体" w:hAnsi="宋体" w:eastAsia="宋体" w:cs="Times New Roman"/>
      <w:sz w:val="28"/>
      <w:szCs w:val="28"/>
    </w:rPr>
  </w:style>
  <w:style w:type="paragraph" w:styleId="720" w:customStyle="1">
    <w:name w:val="FA正文"/>
    <w:basedOn w:val="654"/>
    <w:link w:val="719"/>
    <w:qFormat/>
    <w:pPr>
      <w:ind w:firstLine="538"/>
      <w:spacing w:line="440" w:lineRule="atLeast"/>
      <w:tabs>
        <w:tab w:val="left" w:pos="3375" w:leader="none"/>
      </w:tabs>
    </w:pPr>
    <w:rPr>
      <w:rFonts w:ascii="宋体" w:hAnsi="宋体"/>
      <w:sz w:val="28"/>
      <w:szCs w:val="28"/>
    </w:rPr>
  </w:style>
  <w:style w:type="character" w:styleId="721" w:customStyle="1">
    <w:name w:val="正文缩进2格 Char"/>
    <w:link w:val="722"/>
    <w:qFormat/>
    <w:rPr>
      <w:rFonts w:ascii="仿宋_GB2312" w:hAnsi="宋体" w:eastAsia="仿宋_GB2312" w:cs="Times New Roman"/>
      <w:sz w:val="31"/>
      <w:szCs w:val="28"/>
    </w:rPr>
  </w:style>
  <w:style w:type="paragraph" w:styleId="722" w:customStyle="1">
    <w:name w:val="正文缩进2格"/>
    <w:basedOn w:val="654"/>
    <w:link w:val="721"/>
    <w:qFormat/>
    <w:pPr>
      <w:ind w:firstLine="639"/>
      <w:spacing w:line="600" w:lineRule="exact"/>
    </w:pPr>
    <w:rPr>
      <w:rFonts w:ascii="仿宋_GB2312" w:hAnsi="宋体" w:eastAsia="仿宋_GB2312"/>
      <w:sz w:val="31"/>
      <w:szCs w:val="28"/>
    </w:rPr>
  </w:style>
  <w:style w:type="character" w:styleId="723" w:customStyle="1">
    <w:name w:val="cn_text1"/>
    <w:qFormat/>
    <w:rPr>
      <w:rFonts w:hint="default" w:ascii="ˎ̥" w:hAnsi="ˎ̥"/>
      <w:color w:val="003399"/>
      <w:spacing w:val="15"/>
      <w:sz w:val="18"/>
      <w:szCs w:val="18"/>
    </w:rPr>
  </w:style>
  <w:style w:type="character" w:styleId="724" w:customStyle="1">
    <w:name w:val="ssss Char"/>
    <w:qFormat/>
    <w:rPr>
      <w:rFonts w:eastAsia="宋体"/>
      <w:sz w:val="24"/>
      <w:szCs w:val="24"/>
      <w:lang w:val="en-US" w:eastAsia="zh-CN" w:bidi="ar-SA"/>
    </w:rPr>
  </w:style>
  <w:style w:type="character" w:styleId="725" w:customStyle="1">
    <w:name w:val="ssss Char1"/>
    <w:link w:val="726"/>
    <w:qFormat/>
    <w:rPr>
      <w:rFonts w:ascii="Times New Roman" w:hAnsi="Times New Roman" w:eastAsia="宋体" w:cs="Times New Roman"/>
      <w:sz w:val="24"/>
      <w:szCs w:val="24"/>
    </w:rPr>
  </w:style>
  <w:style w:type="paragraph" w:styleId="726" w:customStyle="1">
    <w:name w:val="ssss"/>
    <w:basedOn w:val="654"/>
    <w:link w:val="725"/>
    <w:qFormat/>
    <w:pPr>
      <w:ind w:firstLine="480"/>
      <w:spacing w:line="360" w:lineRule="auto"/>
    </w:pPr>
    <w:rPr>
      <w:sz w:val="24"/>
    </w:rPr>
  </w:style>
  <w:style w:type="character" w:styleId="727" w:customStyle="1">
    <w:name w:val="标题 4 Char1"/>
    <w:qFormat/>
    <w:rPr>
      <w:rFonts w:ascii="Arial" w:hAnsi="Arial" w:eastAsia="黑体"/>
      <w:b/>
      <w:bCs/>
      <w:sz w:val="28"/>
      <w:szCs w:val="28"/>
      <w:lang w:val="en-US" w:eastAsia="zh-CN" w:bidi="ar-SA"/>
    </w:rPr>
  </w:style>
  <w:style w:type="character" w:styleId="728" w:customStyle="1">
    <w:name w:val="列表段落 字符"/>
    <w:uiPriority w:val="34"/>
    <w:qFormat/>
    <w:rPr>
      <w:rFonts w:ascii="Calibri" w:hAnsi="Calibri"/>
      <w:sz w:val="21"/>
      <w:szCs w:val="22"/>
    </w:rPr>
  </w:style>
  <w:style w:type="character" w:styleId="729" w:customStyle="1">
    <w:name w:val="批注框文本 Char1"/>
    <w:uiPriority w:val="99"/>
    <w:semiHidden/>
    <w:qFormat/>
    <w:rPr>
      <w:rFonts w:ascii="Times New Roman" w:hAnsi="Times New Roman" w:eastAsia="宋体" w:cs="Times New Roman"/>
      <w:sz w:val="18"/>
      <w:szCs w:val="18"/>
    </w:rPr>
  </w:style>
  <w:style w:type="character" w:styleId="730" w:customStyle="1">
    <w:name w:val="样式 ssss + 宋体 五号1 Char"/>
    <w:link w:val="731"/>
    <w:qFormat/>
    <w:rPr>
      <w:rFonts w:ascii="宋体" w:hAnsi="宋体" w:eastAsia="宋体" w:cs="Times New Roman"/>
      <w:sz w:val="24"/>
      <w:szCs w:val="24"/>
    </w:rPr>
  </w:style>
  <w:style w:type="paragraph" w:styleId="731" w:customStyle="1">
    <w:name w:val="样式 ssss + 宋体 五号1"/>
    <w:basedOn w:val="726"/>
    <w:link w:val="730"/>
    <w:qFormat/>
    <w:rPr>
      <w:rFonts w:ascii="宋体" w:hAnsi="宋体"/>
    </w:rPr>
  </w:style>
  <w:style w:type="character" w:styleId="732" w:customStyle="1">
    <w:name w:val="point_normal1"/>
    <w:qFormat/>
    <w:rPr>
      <w:rFonts w:hint="default" w:ascii="Arial" w:hAnsi="Arial" w:cs="Arial"/>
      <w:sz w:val="16"/>
      <w:szCs w:val="16"/>
    </w:rPr>
  </w:style>
  <w:style w:type="paragraph" w:styleId="733" w:customStyle="1">
    <w:name w:val="样式 正文文本缩进 3 + 四号"/>
    <w:basedOn w:val="681"/>
    <w:qFormat/>
    <w:pPr>
      <w:ind w:left="0" w:firstLine="437"/>
      <w:spacing w:after="0" w:line="360" w:lineRule="auto"/>
    </w:pPr>
    <w:rPr>
      <w:sz w:val="24"/>
      <w:szCs w:val="21"/>
    </w:rPr>
  </w:style>
  <w:style w:type="paragraph" w:styleId="734" w:customStyle="1">
    <w:name w:val="2cxsplast"/>
    <w:basedOn w:val="654"/>
    <w:qFormat/>
    <w:pPr>
      <w:jc w:val="left"/>
      <w:spacing w:before="100" w:beforeAutospacing="1" w:after="100" w:afterAutospacing="1"/>
      <w:widowControl/>
    </w:pPr>
    <w:rPr>
      <w:rFonts w:ascii="宋体" w:hAnsi="宋体" w:cs="宋体"/>
      <w:sz w:val="24"/>
    </w:rPr>
  </w:style>
  <w:style w:type="paragraph" w:styleId="735" w:customStyle="1">
    <w:name w:val="ec_msonormal"/>
    <w:basedOn w:val="654"/>
    <w:qFormat/>
    <w:pPr>
      <w:jc w:val="left"/>
      <w:spacing w:before="100" w:beforeAutospacing="1" w:after="100" w:afterAutospacing="1"/>
      <w:widowControl/>
    </w:pPr>
    <w:rPr>
      <w:rFonts w:ascii="宋体" w:hAnsi="宋体"/>
      <w:sz w:val="24"/>
    </w:rPr>
  </w:style>
  <w:style w:type="paragraph" w:styleId="736" w:customStyle="1">
    <w:name w:val="Char Char Char Char"/>
    <w:basedOn w:val="654"/>
    <w:qFormat/>
    <w:rPr>
      <w:rFonts w:ascii="Tahoma" w:hAnsi="Tahoma"/>
      <w:sz w:val="24"/>
      <w:szCs w:val="20"/>
    </w:rPr>
  </w:style>
  <w:style w:type="paragraph" w:styleId="737" w:customStyle="1">
    <w:name w:val="Char Char Char Char Char Char Char Char Char Char Char Char Char"/>
    <w:basedOn w:val="654"/>
    <w:qFormat/>
  </w:style>
  <w:style w:type="paragraph" w:styleId="738" w:customStyle="1">
    <w:name w:val="表格正文"/>
    <w:basedOn w:val="654"/>
    <w:qFormat/>
    <w:pPr>
      <w:jc w:val="left"/>
      <w:spacing w:line="360" w:lineRule="auto"/>
    </w:pPr>
    <w:rPr>
      <w:rFonts w:ascii="Calibri" w:hAnsi="Calibri"/>
      <w:color w:val="000000"/>
      <w:szCs w:val="28"/>
    </w:rPr>
  </w:style>
  <w:style w:type="paragraph" w:styleId="739" w:customStyle="1">
    <w:name w:val="正文1"/>
    <w:qFormat/>
    <w:pPr>
      <w:jc w:val="both"/>
      <w:spacing w:line="315" w:lineRule="atLeast"/>
      <w:widowControl w:val="off"/>
    </w:pPr>
    <w:rPr>
      <w:rFonts w:ascii="宋体"/>
      <w:sz w:val="24"/>
    </w:rPr>
  </w:style>
  <w:style w:type="paragraph" w:styleId="740" w:customStyle="1">
    <w:name w:val="Char Char Char Char1"/>
    <w:basedOn w:val="654"/>
    <w:qFormat/>
    <w:rPr>
      <w:rFonts w:ascii="Tahoma" w:hAnsi="Tahoma"/>
      <w:sz w:val="24"/>
      <w:szCs w:val="20"/>
    </w:rPr>
  </w:style>
  <w:style w:type="paragraph" w:styleId="741" w:customStyle="1">
    <w:name w:val="Char Char Char"/>
    <w:basedOn w:val="654"/>
    <w:qFormat/>
    <w:rPr>
      <w:rFonts w:ascii="Tahoma" w:hAnsi="Tahoma"/>
      <w:sz w:val="24"/>
      <w:szCs w:val="20"/>
    </w:rPr>
  </w:style>
  <w:style w:type="paragraph" w:styleId="742" w:customStyle="1">
    <w:name w:val="标题-----3"/>
    <w:basedOn w:val="657"/>
    <w:qFormat/>
    <w:pPr>
      <w:spacing w:before="0" w:after="0" w:line="240" w:lineRule="auto"/>
      <w:outlineLvl w:val="0"/>
    </w:pPr>
    <w:rPr>
      <w:rFonts w:ascii="宋体" w:hAnsi="宋体"/>
      <w:b w:val="0"/>
      <w:bCs w:val="0"/>
      <w:sz w:val="28"/>
      <w:szCs w:val="28"/>
    </w:rPr>
  </w:style>
  <w:style w:type="paragraph" w:styleId="743" w:customStyle="1">
    <w:name w:val="样式 ssss + 居中"/>
    <w:basedOn w:val="726"/>
    <w:qFormat/>
    <w:pPr>
      <w:jc w:val="center"/>
    </w:pPr>
    <w:rPr>
      <w:rFonts w:cs="宋体"/>
      <w:szCs w:val="20"/>
    </w:rPr>
  </w:style>
  <w:style w:type="paragraph" w:styleId="744" w:customStyle="1">
    <w:name w:val="样式 宋体 四号 黑色 左侧:  0.74 厘米 首行缩进:  0.74 厘米 行距: 1.5 倍行距"/>
    <w:basedOn w:val="654"/>
    <w:qFormat/>
    <w:pPr>
      <w:ind w:firstLine="420"/>
      <w:spacing w:line="360" w:lineRule="auto"/>
    </w:pPr>
    <w:rPr>
      <w:rFonts w:ascii="宋体"/>
      <w:color w:val="000000"/>
      <w:sz w:val="24"/>
      <w:szCs w:val="21"/>
    </w:rPr>
  </w:style>
  <w:style w:type="paragraph" w:styleId="745" w:customStyle="1">
    <w:name w:val="样式 样式 ssss + 宋体 五号 + 首行缩进:  2 字符"/>
    <w:basedOn w:val="746"/>
    <w:qFormat/>
    <w:pPr>
      <w:ind w:firstLine="480"/>
    </w:pPr>
  </w:style>
  <w:style w:type="paragraph" w:styleId="746" w:customStyle="1">
    <w:name w:val="样式 ssss + 宋体 五号"/>
    <w:basedOn w:val="726"/>
    <w:qFormat/>
    <w:pPr>
      <w:ind w:firstLine="420"/>
    </w:pPr>
    <w:rPr>
      <w:rFonts w:ascii="宋体" w:hAnsi="宋体" w:cs="宋体"/>
      <w:szCs w:val="20"/>
    </w:rPr>
  </w:style>
  <w:style w:type="paragraph" w:styleId="747" w:customStyle="1">
    <w:name w:val="msonormalcxsplast"/>
    <w:basedOn w:val="654"/>
    <w:qFormat/>
    <w:pPr>
      <w:jc w:val="left"/>
      <w:spacing w:before="100" w:beforeAutospacing="1" w:after="100" w:afterAutospacing="1"/>
      <w:widowControl/>
    </w:pPr>
    <w:rPr>
      <w:rFonts w:ascii="宋体" w:hAnsi="宋体" w:cs="宋体"/>
      <w:sz w:val="24"/>
    </w:rPr>
  </w:style>
  <w:style w:type="paragraph" w:styleId="748" w:customStyle="1">
    <w:name w:val="Char"/>
    <w:basedOn w:val="654"/>
    <w:qFormat/>
    <w:rPr>
      <w:rFonts w:ascii="Tahoma" w:hAnsi="Tahoma"/>
      <w:sz w:val="24"/>
      <w:szCs w:val="20"/>
    </w:rPr>
  </w:style>
  <w:style w:type="paragraph" w:styleId="749" w:customStyle="1">
    <w:name w:val="xl25"/>
    <w:basedOn w:val="654"/>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50" w:customStyle="1">
    <w:name w:val="标题------4"/>
    <w:basedOn w:val="658"/>
    <w:qFormat/>
    <w:pPr>
      <w:ind w:left="960" w:hanging="420"/>
      <w:jc w:val="both"/>
      <w:keepLines/>
      <w:spacing w:line="360" w:lineRule="auto"/>
    </w:pPr>
    <w:rPr>
      <w:rFonts w:ascii="仿宋_GB2312" w:hAnsi="宋体" w:eastAsia="仿宋_GB2312" w:cs="仿宋_GB2312"/>
      <w:b/>
      <w:sz w:val="28"/>
      <w:szCs w:val="28"/>
      <w:lang w:val="zh-CN"/>
    </w:rPr>
  </w:style>
  <w:style w:type="paragraph" w:styleId="751" w:customStyle="1">
    <w:name w:val="msonormalcxspmiddle"/>
    <w:basedOn w:val="654"/>
    <w:qFormat/>
    <w:pPr>
      <w:jc w:val="left"/>
      <w:spacing w:before="100" w:beforeAutospacing="1" w:after="100" w:afterAutospacing="1"/>
      <w:widowControl/>
    </w:pPr>
    <w:rPr>
      <w:rFonts w:ascii="宋体" w:hAnsi="宋体" w:cs="宋体"/>
      <w:sz w:val="24"/>
    </w:rPr>
  </w:style>
  <w:style w:type="paragraph" w:styleId="752" w:customStyle="1">
    <w:name w:val="Char Char Char Char Char Char Char Char Char Char Char Char Char1"/>
    <w:basedOn w:val="654"/>
    <w:qFormat/>
    <w:rPr>
      <w:sz w:val="24"/>
    </w:rPr>
  </w:style>
  <w:style w:type="paragraph" w:styleId="753" w:customStyle="1">
    <w:name w:val="表格"/>
    <w:basedOn w:val="654"/>
    <w:qFormat/>
    <w:rPr>
      <w:rFonts w:ascii="Arial" w:hAnsi="Arial"/>
      <w:sz w:val="24"/>
    </w:rPr>
  </w:style>
  <w:style w:type="paragraph" w:styleId="754" w:customStyle="1">
    <w:name w:val="正文样式1"/>
    <w:basedOn w:val="654"/>
    <w:qFormat/>
    <w:pPr>
      <w:ind w:firstLine="480"/>
      <w:spacing w:before="120" w:after="120" w:line="360" w:lineRule="auto"/>
    </w:pPr>
    <w:rPr>
      <w:sz w:val="24"/>
      <w:szCs w:val="20"/>
    </w:rPr>
  </w:style>
  <w:style w:type="paragraph" w:styleId="755" w:customStyle="1">
    <w:name w:val="Char Char1 Char Char Char Char Char Char"/>
    <w:basedOn w:val="654"/>
    <w:qFormat/>
    <w:pPr>
      <w:jc w:val="left"/>
      <w:spacing w:after="160" w:line="240" w:lineRule="exact"/>
      <w:widowControl/>
    </w:pPr>
    <w:rPr>
      <w:rFonts w:ascii="Verdana" w:hAnsi="Verdana" w:eastAsia="仿宋_GB2312"/>
      <w:sz w:val="24"/>
      <w:szCs w:val="20"/>
      <w:lang w:eastAsia="en-US"/>
    </w:rPr>
  </w:style>
  <w:style w:type="paragraph" w:styleId="756" w:customStyle="1">
    <w:name w:val="Char Char Char Char Char Char Char Char Char Char"/>
    <w:basedOn w:val="654"/>
    <w:qFormat/>
    <w:rPr>
      <w:rFonts w:ascii="Tahoma" w:hAnsi="Tahoma"/>
      <w:sz w:val="24"/>
      <w:szCs w:val="20"/>
    </w:rPr>
  </w:style>
  <w:style w:type="paragraph" w:styleId="757" w:customStyle="1">
    <w:name w:val="Char1"/>
    <w:basedOn w:val="654"/>
    <w:qFormat/>
    <w:pPr>
      <w:tabs>
        <w:tab w:val="left" w:pos="360" w:leader="none"/>
      </w:tabs>
    </w:pPr>
    <w:rPr>
      <w:sz w:val="24"/>
    </w:rPr>
  </w:style>
  <w:style w:type="paragraph" w:styleId="758" w:customStyle="1">
    <w:name w:val="标题1"/>
    <w:basedOn w:val="654"/>
    <w:next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59" w:customStyle="1">
    <w:name w:val="Header2"/>
    <w:basedOn w:val="654"/>
    <w:qFormat/>
    <w:pPr>
      <w:numPr>
        <w:numId w:val="1"/>
      </w:numPr>
    </w:pPr>
  </w:style>
  <w:style w:type="paragraph" w:styleId="760" w:customStyle="1">
    <w:name w:val="Char Char 字元 字元 字元 Char Char Char Char"/>
    <w:basedOn w:val="654"/>
    <w:qFormat/>
    <w:pPr>
      <w:spacing w:line="360" w:lineRule="auto"/>
    </w:pPr>
    <w:rPr>
      <w:sz w:val="24"/>
      <w:szCs w:val="20"/>
    </w:rPr>
  </w:style>
  <w:style w:type="paragraph" w:styleId="761" w:customStyle="1">
    <w:name w:val="2cxspmiddle"/>
    <w:basedOn w:val="654"/>
    <w:qFormat/>
    <w:pPr>
      <w:jc w:val="left"/>
      <w:spacing w:before="100" w:beforeAutospacing="1" w:after="100" w:afterAutospacing="1"/>
      <w:widowControl/>
    </w:pPr>
    <w:rPr>
      <w:rFonts w:ascii="宋体" w:hAnsi="宋体" w:cs="宋体"/>
      <w:sz w:val="24"/>
    </w:rPr>
  </w:style>
  <w:style w:type="paragraph" w:styleId="762" w:customStyle="1">
    <w:name w:val="正文_0_0"/>
    <w:qFormat/>
    <w:pPr>
      <w:jc w:val="both"/>
      <w:widowControl w:val="off"/>
    </w:pPr>
    <w:rPr>
      <w:sz w:val="21"/>
      <w:szCs w:val="24"/>
    </w:rPr>
  </w:style>
  <w:style w:type="paragraph" w:styleId="763" w:customStyle="1">
    <w:name w:val="正文_1_0"/>
    <w:qFormat/>
    <w:pPr>
      <w:jc w:val="both"/>
      <w:widowControl w:val="off"/>
    </w:pPr>
    <w:rPr>
      <w:sz w:val="21"/>
      <w:szCs w:val="24"/>
    </w:rPr>
  </w:style>
  <w:style w:type="table" w:styleId="764" w:customStyle="1">
    <w:name w:val="网格型1"/>
    <w:basedOn w:val="66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7</cp:revision>
  <dcterms:created xsi:type="dcterms:W3CDTF">2025-09-05T01:20:00Z</dcterms:created>
  <dcterms:modified xsi:type="dcterms:W3CDTF">2025-09-22T06:24:10Z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4805536DF4C84E92999AB7995EA9B7A3_13</vt:lpwstr>
  </property>
  <property fmtid="{D5CDD505-2E9C-101B-9397-08002B2CF9AE}" pid="4" name="KSOTemplateDocerSaveRecord">
    <vt:lpwstr>eyJoZGlkIjoiYzc1NTBjNDRmZjdlMmFkNmI2N2VkMjdmZGM1ZjRmYmQiLCJ1c2VySWQiOiIxMzEwMjk0NjcxIn0=</vt:lpwstr>
  </property>
</Properties>
</file>