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493B9">
      <w:pPr>
        <w:pStyle w:val="195"/>
        <w:spacing w:line="400" w:lineRule="exact"/>
        <w:rPr>
          <w:rFonts w:ascii="Times New Roman" w:hAnsi="Times New Roman" w:cs="Times New Roman"/>
          <w:b/>
          <w:color w:val="000000"/>
          <w:sz w:val="84"/>
          <w:szCs w:val="84"/>
          <w:highlight w:val="none"/>
        </w:rPr>
      </w:pPr>
    </w:p>
    <w:p w14:paraId="334F0735">
      <w:pPr>
        <w:pStyle w:val="195"/>
        <w:rPr>
          <w:rFonts w:ascii="Times New Roman" w:hAnsi="Times New Roman" w:cs="Times New Roman"/>
          <w:b/>
          <w:color w:val="000000"/>
          <w:sz w:val="84"/>
          <w:szCs w:val="84"/>
          <w:highlight w:val="none"/>
        </w:rPr>
      </w:pPr>
    </w:p>
    <w:p w14:paraId="59AB85DB">
      <w:pPr>
        <w:pStyle w:val="195"/>
        <w:jc w:val="center"/>
        <w:rPr>
          <w:rFonts w:ascii="Times New Roman" w:hAnsi="Times New Roman" w:cs="Times New Roman"/>
          <w:b/>
          <w:color w:val="000000"/>
          <w:sz w:val="84"/>
          <w:szCs w:val="84"/>
          <w:highlight w:val="none"/>
        </w:rPr>
      </w:pPr>
      <w:r>
        <w:rPr>
          <w:rFonts w:ascii="Times New Roman" w:hAnsi="Times New Roman" w:cs="Times New Roman"/>
          <w:b/>
          <w:color w:val="000000"/>
          <w:sz w:val="84"/>
          <w:szCs w:val="84"/>
          <w:highlight w:val="none"/>
        </w:rPr>
        <w:t>单一来源采购文件</w:t>
      </w:r>
    </w:p>
    <w:p w14:paraId="6C7E55E7">
      <w:pPr>
        <w:spacing w:line="440" w:lineRule="exact"/>
        <w:jc w:val="center"/>
        <w:rPr>
          <w:rFonts w:eastAsia="黑体"/>
          <w:b/>
          <w:color w:val="000000"/>
          <w:sz w:val="96"/>
          <w:highlight w:val="none"/>
        </w:rPr>
      </w:pPr>
    </w:p>
    <w:p w14:paraId="01463B44">
      <w:pPr>
        <w:spacing w:line="480" w:lineRule="auto"/>
        <w:jc w:val="center"/>
        <w:rPr>
          <w:rFonts w:hint="eastAsia" w:ascii="Arial" w:hAnsi="Arial"/>
          <w:b/>
          <w:bCs/>
          <w:color w:val="000000"/>
          <w:sz w:val="32"/>
        </w:rPr>
      </w:pPr>
      <w:r>
        <w:rPr>
          <w:rFonts w:hint="eastAsia" w:ascii="Arial" w:hAnsi="Arial"/>
          <w:b/>
          <w:bCs/>
          <w:color w:val="000000"/>
          <w:sz w:val="32"/>
          <w:lang w:val="en-US" w:eastAsia="zh-CN"/>
        </w:rPr>
        <w:t xml:space="preserve">      </w:t>
      </w:r>
      <w:r>
        <w:rPr>
          <w:rFonts w:hint="eastAsia" w:ascii="Arial" w:hAnsi="Arial"/>
          <w:b/>
          <w:bCs/>
          <w:color w:val="000000"/>
          <w:sz w:val="32"/>
        </w:rPr>
        <w:t>项目名称：江苏省广播电视总台连云港专题宣传项目</w:t>
      </w:r>
    </w:p>
    <w:p w14:paraId="5E6720B7">
      <w:pPr>
        <w:spacing w:line="480" w:lineRule="auto"/>
        <w:jc w:val="center"/>
        <w:rPr>
          <w:rFonts w:ascii="黑体" w:hAnsi="Arial" w:eastAsia="黑体"/>
          <w:b/>
          <w:color w:val="000000"/>
          <w:sz w:val="44"/>
          <w:szCs w:val="21"/>
        </w:rPr>
      </w:pPr>
      <w:r>
        <w:rPr>
          <w:rFonts w:hint="eastAsia" w:ascii="Arial" w:hAnsi="Arial"/>
          <w:b/>
          <w:bCs/>
          <w:sz w:val="32"/>
        </w:rPr>
        <w:t>项目编号：JSZC-320700-JZCG-D2025-0113</w:t>
      </w:r>
    </w:p>
    <w:p w14:paraId="0D00D0B2">
      <w:pPr>
        <w:spacing w:line="360" w:lineRule="auto"/>
        <w:ind w:right="640"/>
        <w:jc w:val="center"/>
        <w:rPr>
          <w:b/>
          <w:color w:val="000000"/>
          <w:sz w:val="44"/>
          <w:szCs w:val="44"/>
          <w:highlight w:val="none"/>
        </w:rPr>
      </w:pPr>
    </w:p>
    <w:p w14:paraId="48731511">
      <w:pPr>
        <w:spacing w:line="360" w:lineRule="auto"/>
        <w:ind w:right="640"/>
        <w:rPr>
          <w:color w:val="000000"/>
          <w:sz w:val="32"/>
          <w:highlight w:val="none"/>
        </w:rPr>
      </w:pPr>
    </w:p>
    <w:p w14:paraId="5EB13972">
      <w:pPr>
        <w:spacing w:line="360" w:lineRule="auto"/>
        <w:ind w:right="640"/>
        <w:rPr>
          <w:color w:val="000000"/>
          <w:sz w:val="32"/>
          <w:highlight w:val="none"/>
        </w:rPr>
      </w:pPr>
    </w:p>
    <w:p w14:paraId="0F48AF01">
      <w:pPr>
        <w:spacing w:line="360" w:lineRule="auto"/>
        <w:ind w:right="640"/>
        <w:rPr>
          <w:color w:val="000000"/>
          <w:sz w:val="32"/>
          <w:highlight w:val="none"/>
        </w:rPr>
      </w:pPr>
    </w:p>
    <w:p w14:paraId="62A0E0F0">
      <w:pPr>
        <w:spacing w:line="360" w:lineRule="auto"/>
        <w:ind w:right="640"/>
        <w:rPr>
          <w:color w:val="000000"/>
          <w:sz w:val="32"/>
          <w:highlight w:val="none"/>
        </w:rPr>
      </w:pPr>
    </w:p>
    <w:p w14:paraId="15EA7830">
      <w:pPr>
        <w:spacing w:line="360" w:lineRule="auto"/>
        <w:ind w:right="640"/>
        <w:rPr>
          <w:color w:val="000000"/>
          <w:sz w:val="32"/>
          <w:highlight w:val="none"/>
        </w:rPr>
      </w:pPr>
    </w:p>
    <w:p w14:paraId="28F08B53">
      <w:pPr>
        <w:spacing w:before="120" w:after="120" w:line="360" w:lineRule="auto"/>
        <w:jc w:val="center"/>
        <w:rPr>
          <w:rFonts w:ascii="Arial" w:hAnsi="Arial" w:eastAsia="宋体" w:cs="Times New Roman"/>
          <w:b/>
          <w:bCs/>
          <w:color w:val="000000"/>
          <w:kern w:val="0"/>
          <w:sz w:val="32"/>
          <w:szCs w:val="24"/>
        </w:rPr>
      </w:pPr>
      <w:r>
        <w:rPr>
          <w:b/>
          <w:color w:val="000000"/>
          <w:sz w:val="32"/>
          <w:highlight w:val="none"/>
        </w:rPr>
        <w:t>采购人：</w:t>
      </w:r>
      <w:r>
        <w:rPr>
          <w:rFonts w:hint="eastAsia" w:ascii="Arial" w:hAnsi="Arial" w:eastAsia="宋体" w:cs="Times New Roman"/>
          <w:b/>
          <w:bCs/>
          <w:color w:val="000000"/>
          <w:kern w:val="0"/>
          <w:sz w:val="32"/>
          <w:szCs w:val="24"/>
        </w:rPr>
        <w:t>中共连云港市委宣传部</w:t>
      </w:r>
    </w:p>
    <w:p w14:paraId="0E9545F2">
      <w:pPr>
        <w:tabs>
          <w:tab w:val="left" w:pos="360"/>
        </w:tabs>
        <w:spacing w:line="360" w:lineRule="auto"/>
        <w:jc w:val="center"/>
        <w:rPr>
          <w:rFonts w:hint="default" w:eastAsia="宋体"/>
          <w:b/>
          <w:color w:val="000000"/>
          <w:sz w:val="32"/>
          <w:highlight w:val="none"/>
          <w:lang w:val="en-US" w:eastAsia="zh-CN"/>
        </w:rPr>
      </w:pPr>
      <w:r>
        <w:rPr>
          <w:rFonts w:hint="eastAsia"/>
          <w:b/>
          <w:color w:val="000000"/>
          <w:sz w:val="32"/>
          <w:highlight w:val="none"/>
          <w:lang w:val="en-US" w:eastAsia="zh-CN"/>
        </w:rPr>
        <w:t>采购</w:t>
      </w:r>
      <w:r>
        <w:rPr>
          <w:b/>
          <w:color w:val="000000"/>
          <w:sz w:val="32"/>
          <w:highlight w:val="none"/>
        </w:rPr>
        <w:t>代理机构：</w:t>
      </w:r>
      <w:r>
        <w:rPr>
          <w:rFonts w:hint="eastAsia"/>
          <w:b/>
          <w:color w:val="000000"/>
          <w:sz w:val="32"/>
          <w:highlight w:val="none"/>
          <w:lang w:val="en-US" w:eastAsia="zh-CN"/>
        </w:rPr>
        <w:t>连云港市公共资源交易中心</w:t>
      </w:r>
    </w:p>
    <w:p w14:paraId="2A03C6A8">
      <w:pPr>
        <w:spacing w:line="400" w:lineRule="exact"/>
        <w:jc w:val="center"/>
        <w:rPr>
          <w:rFonts w:ascii="Times New Roman" w:hAnsi="Times New Roman"/>
          <w:color w:val="000000"/>
          <w:highlight w:val="none"/>
        </w:rPr>
        <w:sectPr>
          <w:footerReference r:id="rId3" w:type="default"/>
          <w:pgSz w:w="11906" w:h="16838"/>
          <w:pgMar w:top="1474" w:right="1531" w:bottom="1474" w:left="1531" w:header="737" w:footer="992" w:gutter="0"/>
          <w:pgNumType w:start="1"/>
          <w:cols w:space="1701" w:num="1"/>
          <w:docGrid w:linePitch="360" w:charSpace="0"/>
        </w:sectPr>
      </w:pPr>
      <w:r>
        <w:rPr>
          <w:rFonts w:hint="eastAsia"/>
          <w:b/>
          <w:color w:val="000000"/>
          <w:sz w:val="32"/>
          <w:highlight w:val="none"/>
          <w:lang w:val="en-US" w:eastAsia="zh-CN"/>
        </w:rPr>
        <w:t>2025</w:t>
      </w:r>
      <w:r>
        <w:rPr>
          <w:b/>
          <w:color w:val="000000"/>
          <w:sz w:val="32"/>
          <w:highlight w:val="none"/>
        </w:rPr>
        <w:t>年</w:t>
      </w:r>
      <w:r>
        <w:rPr>
          <w:rFonts w:hint="eastAsia"/>
          <w:b/>
          <w:color w:val="000000"/>
          <w:sz w:val="32"/>
          <w:highlight w:val="none"/>
          <w:lang w:val="en-US" w:eastAsia="zh-CN"/>
        </w:rPr>
        <w:t>9</w:t>
      </w:r>
      <w:r>
        <w:rPr>
          <w:b/>
          <w:color w:val="000000"/>
          <w:sz w:val="32"/>
          <w:highlight w:val="none"/>
        </w:rPr>
        <w:t>月</w:t>
      </w:r>
      <w:bookmarkStart w:id="0" w:name="_Toc531620161"/>
      <w:bookmarkStart w:id="1" w:name="_Toc80264696"/>
    </w:p>
    <w:p w14:paraId="0A6E7403">
      <w:pPr>
        <w:spacing w:line="500" w:lineRule="exact"/>
        <w:jc w:val="center"/>
        <w:rPr>
          <w:rFonts w:ascii="Times New Roman" w:eastAsia="宋体"/>
          <w:b/>
          <w:color w:val="000000"/>
          <w:highlight w:val="none"/>
        </w:rPr>
      </w:pPr>
      <w:r>
        <w:rPr>
          <w:b/>
          <w:color w:val="000000"/>
          <w:sz w:val="32"/>
          <w:szCs w:val="32"/>
          <w:highlight w:val="none"/>
        </w:rPr>
        <w:t>目    录</w:t>
      </w:r>
      <w:r>
        <w:rPr>
          <w:rFonts w:ascii="Times New Roman" w:eastAsia="宋体"/>
          <w:color w:val="000000"/>
          <w:highlight w:val="none"/>
        </w:rPr>
        <w:fldChar w:fldCharType="begin"/>
      </w:r>
      <w:r>
        <w:rPr>
          <w:rFonts w:ascii="Times New Roman" w:eastAsia="宋体"/>
          <w:color w:val="000000"/>
          <w:highlight w:val="none"/>
        </w:rPr>
        <w:instrText xml:space="preserve"> TOC \o "1-3" \h \z \u </w:instrText>
      </w:r>
      <w:r>
        <w:rPr>
          <w:rFonts w:ascii="Times New Roman" w:eastAsia="宋体"/>
          <w:color w:val="000000"/>
          <w:highlight w:val="none"/>
        </w:rPr>
        <w:fldChar w:fldCharType="separate"/>
      </w:r>
    </w:p>
    <w:p w14:paraId="1117ED08">
      <w:pPr>
        <w:pStyle w:val="202"/>
        <w:tabs>
          <w:tab w:val="left" w:pos="810"/>
          <w:tab w:val="right" w:leader="dot" w:pos="8834"/>
        </w:tabs>
        <w:spacing w:line="360" w:lineRule="auto"/>
        <w:rPr>
          <w:rFonts w:ascii="Times New Roman" w:eastAsia="宋体"/>
          <w:color w:val="000000"/>
          <w:highlight w:val="none"/>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"_Toc102117264"</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b/>
          <w:color w:val="000000"/>
          <w:highlight w:val="none"/>
        </w:rPr>
        <w:t>第一章</w:t>
      </w:r>
      <w:r>
        <w:rPr>
          <w:rFonts w:ascii="Times New Roman" w:eastAsia="宋体"/>
          <w:b/>
          <w:color w:val="000000"/>
          <w:highlight w:val="none"/>
        </w:rPr>
        <w:tab/>
      </w:r>
      <w:r>
        <w:rPr>
          <w:rStyle w:val="211"/>
          <w:rFonts w:hint="eastAsia" w:ascii="Times New Roman" w:eastAsia="宋体"/>
          <w:b/>
          <w:color w:val="000000"/>
          <w:highlight w:val="none"/>
          <w:lang w:eastAsia="zh-CN"/>
        </w:rPr>
        <w:t>单一来源采购邀请</w:t>
      </w:r>
      <w:r>
        <w:rPr>
          <w:rStyle w:val="211"/>
          <w:rFonts w:ascii="Times New Roman" w:eastAsia="宋体"/>
          <w:b/>
          <w:color w:val="000000"/>
          <w:highlight w:val="none"/>
        </w:rPr>
        <w:t>函</w:t>
      </w:r>
      <w:r>
        <w:rPr>
          <w:rFonts w:ascii="Times New Roman" w:eastAsia="宋体"/>
          <w:color w:val="000000"/>
          <w:highlight w:val="none"/>
        </w:rPr>
        <w:tab/>
      </w:r>
      <w:r>
        <w:rPr>
          <w:rFonts w:ascii="Times New Roman" w:eastAsia="宋体"/>
          <w:color w:val="000000"/>
          <w:highlight w:val="none"/>
        </w:rPr>
        <w:fldChar w:fldCharType="begin"/>
      </w:r>
      <w:r>
        <w:rPr>
          <w:rFonts w:ascii="Times New Roman" w:eastAsia="宋体"/>
          <w:color w:val="000000"/>
          <w:highlight w:val="none"/>
        </w:rPr>
        <w:instrText xml:space="preserve"> PAGEREF _Toc102117264 \h </w:instrText>
      </w:r>
      <w:r>
        <w:rPr>
          <w:rFonts w:ascii="Times New Roman" w:eastAsia="宋体"/>
          <w:color w:val="000000"/>
          <w:highlight w:val="none"/>
        </w:rPr>
        <w:fldChar w:fldCharType="separate"/>
      </w:r>
      <w:r>
        <w:rPr>
          <w:rFonts w:ascii="Times New Roman" w:eastAsia="宋体"/>
          <w:color w:val="000000"/>
          <w:highlight w:val="none"/>
        </w:rPr>
        <w:t>1</w:t>
      </w:r>
      <w:r>
        <w:rPr>
          <w:rFonts w:ascii="Times New Roman" w:eastAsia="宋体"/>
          <w:color w:val="000000"/>
          <w:highlight w:val="none"/>
        </w:rPr>
        <w:fldChar w:fldCharType="end"/>
      </w:r>
      <w:r>
        <w:rPr>
          <w:rStyle w:val="211"/>
          <w:rFonts w:ascii="Times New Roman" w:eastAsia="宋体"/>
          <w:color w:val="000000"/>
          <w:highlight w:val="none"/>
        </w:rPr>
        <w:fldChar w:fldCharType="end"/>
      </w:r>
    </w:p>
    <w:p w14:paraId="75D9985B">
      <w:pPr>
        <w:pStyle w:val="202"/>
        <w:tabs>
          <w:tab w:val="right" w:leader="dot" w:pos="8834"/>
        </w:tabs>
        <w:spacing w:line="360" w:lineRule="auto"/>
        <w:rPr>
          <w:rFonts w:ascii="Times New Roman" w:eastAsia="宋体"/>
          <w:color w:val="000000"/>
          <w:highlight w:val="none"/>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"_Toc102117265"</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b/>
          <w:color w:val="000000"/>
          <w:highlight w:val="none"/>
        </w:rPr>
        <w:t>第二章 供应商须知</w:t>
      </w:r>
      <w:r>
        <w:rPr>
          <w:rFonts w:ascii="Times New Roman" w:eastAsia="宋体"/>
          <w:color w:val="000000"/>
          <w:highlight w:val="none"/>
        </w:rPr>
        <w:tab/>
      </w:r>
      <w:r>
        <w:rPr>
          <w:rFonts w:hint="eastAsia" w:ascii="Times New Roman" w:eastAsia="宋体"/>
          <w:color w:val="000000"/>
          <w:highlight w:val="none"/>
          <w:lang w:val="en-US" w:eastAsia="zh-CN"/>
        </w:rPr>
        <w:t>5</w:t>
      </w:r>
      <w:r>
        <w:rPr>
          <w:rStyle w:val="211"/>
          <w:rFonts w:ascii="Times New Roman" w:eastAsia="宋体"/>
          <w:color w:val="000000"/>
          <w:highlight w:val="none"/>
        </w:rPr>
        <w:fldChar w:fldCharType="end"/>
      </w:r>
    </w:p>
    <w:p w14:paraId="05D0D5F2">
      <w:pPr>
        <w:pStyle w:val="202"/>
        <w:tabs>
          <w:tab w:val="right" w:leader="dot" w:pos="8834"/>
        </w:tabs>
        <w:spacing w:line="360" w:lineRule="auto"/>
        <w:rPr>
          <w:rFonts w:ascii="Times New Roman" w:eastAsia="宋体"/>
          <w:color w:val="000000"/>
          <w:highlight w:val="none"/>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"_Toc102117268"</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color w:val="000000"/>
          <w:highlight w:val="none"/>
        </w:rPr>
        <w:t>一</w:t>
      </w:r>
      <w:r>
        <w:rPr>
          <w:rStyle w:val="211"/>
          <w:rFonts w:hint="eastAsia" w:ascii="Times New Roman" w:eastAsia="宋体"/>
          <w:color w:val="000000"/>
          <w:highlight w:val="none"/>
          <w:lang w:eastAsia="zh-CN"/>
        </w:rPr>
        <w:t>、</w:t>
      </w:r>
      <w:r>
        <w:rPr>
          <w:rStyle w:val="211"/>
          <w:rFonts w:ascii="Times New Roman" w:eastAsia="宋体"/>
          <w:color w:val="000000"/>
          <w:highlight w:val="none"/>
        </w:rPr>
        <w:t>总则</w:t>
      </w:r>
      <w:r>
        <w:rPr>
          <w:rFonts w:ascii="Times New Roman" w:eastAsia="宋体"/>
          <w:color w:val="000000"/>
          <w:highlight w:val="none"/>
        </w:rPr>
        <w:tab/>
      </w:r>
      <w:r>
        <w:rPr>
          <w:rFonts w:ascii="Times New Roman" w:eastAsia="宋体"/>
          <w:color w:val="000000"/>
          <w:highlight w:val="none"/>
        </w:rPr>
        <w:fldChar w:fldCharType="begin"/>
      </w:r>
      <w:r>
        <w:rPr>
          <w:rFonts w:ascii="Times New Roman" w:eastAsia="宋体"/>
          <w:color w:val="000000"/>
          <w:highlight w:val="none"/>
        </w:rPr>
        <w:instrText xml:space="preserve"> PAGEREF _Toc102117268 \h </w:instrText>
      </w:r>
      <w:r>
        <w:rPr>
          <w:rFonts w:ascii="Times New Roman" w:eastAsia="宋体"/>
          <w:color w:val="000000"/>
          <w:highlight w:val="none"/>
        </w:rPr>
        <w:fldChar w:fldCharType="separate"/>
      </w:r>
      <w:r>
        <w:rPr>
          <w:rFonts w:ascii="Times New Roman" w:eastAsia="宋体"/>
          <w:color w:val="000000"/>
          <w:highlight w:val="none"/>
        </w:rPr>
        <w:t>5</w:t>
      </w:r>
      <w:r>
        <w:rPr>
          <w:rFonts w:ascii="Times New Roman" w:eastAsia="宋体"/>
          <w:color w:val="000000"/>
          <w:highlight w:val="none"/>
        </w:rPr>
        <w:fldChar w:fldCharType="end"/>
      </w:r>
      <w:r>
        <w:rPr>
          <w:rStyle w:val="211"/>
          <w:rFonts w:ascii="Times New Roman" w:eastAsia="宋体"/>
          <w:color w:val="000000"/>
          <w:highlight w:val="none"/>
        </w:rPr>
        <w:fldChar w:fldCharType="end"/>
      </w:r>
    </w:p>
    <w:p w14:paraId="1D294ED7">
      <w:pPr>
        <w:pStyle w:val="202"/>
        <w:tabs>
          <w:tab w:val="right" w:leader="dot" w:pos="8834"/>
        </w:tabs>
        <w:spacing w:line="360" w:lineRule="auto"/>
        <w:rPr>
          <w:rFonts w:ascii="Times New Roman" w:eastAsia="宋体"/>
          <w:color w:val="000000"/>
          <w:highlight w:val="none"/>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"_Toc102117278"</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color w:val="000000"/>
          <w:highlight w:val="none"/>
        </w:rPr>
        <w:t>二</w:t>
      </w:r>
      <w:r>
        <w:rPr>
          <w:rStyle w:val="211"/>
          <w:rFonts w:hint="eastAsia" w:ascii="Times New Roman" w:eastAsia="宋体"/>
          <w:color w:val="000000"/>
          <w:highlight w:val="none"/>
          <w:lang w:eastAsia="zh-CN"/>
        </w:rPr>
        <w:t>、</w:t>
      </w:r>
      <w:r>
        <w:rPr>
          <w:rStyle w:val="211"/>
          <w:rFonts w:ascii="Times New Roman" w:eastAsia="宋体"/>
          <w:color w:val="000000"/>
          <w:highlight w:val="none"/>
        </w:rPr>
        <w:t>采购文件</w:t>
      </w:r>
      <w:r>
        <w:rPr>
          <w:rFonts w:ascii="Times New Roman" w:eastAsia="宋体"/>
          <w:color w:val="000000"/>
          <w:highlight w:val="none"/>
        </w:rPr>
        <w:tab/>
      </w:r>
      <w:r>
        <w:rPr>
          <w:rFonts w:ascii="Times New Roman" w:eastAsia="宋体"/>
          <w:color w:val="000000"/>
          <w:highlight w:val="none"/>
        </w:rPr>
        <w:fldChar w:fldCharType="begin"/>
      </w:r>
      <w:r>
        <w:rPr>
          <w:rFonts w:ascii="Times New Roman" w:eastAsia="宋体"/>
          <w:color w:val="000000"/>
          <w:highlight w:val="none"/>
        </w:rPr>
        <w:instrText xml:space="preserve"> PAGEREF _Toc102117278 \h </w:instrText>
      </w:r>
      <w:r>
        <w:rPr>
          <w:rFonts w:ascii="Times New Roman" w:eastAsia="宋体"/>
          <w:color w:val="000000"/>
          <w:highlight w:val="none"/>
        </w:rPr>
        <w:fldChar w:fldCharType="separate"/>
      </w:r>
      <w:r>
        <w:rPr>
          <w:rFonts w:ascii="Times New Roman" w:eastAsia="宋体"/>
          <w:color w:val="000000"/>
          <w:highlight w:val="none"/>
        </w:rPr>
        <w:t>6</w:t>
      </w:r>
      <w:r>
        <w:rPr>
          <w:rFonts w:ascii="Times New Roman" w:eastAsia="宋体"/>
          <w:color w:val="000000"/>
          <w:highlight w:val="none"/>
        </w:rPr>
        <w:fldChar w:fldCharType="end"/>
      </w:r>
      <w:r>
        <w:rPr>
          <w:rStyle w:val="211"/>
          <w:rFonts w:ascii="Times New Roman" w:eastAsia="宋体"/>
          <w:color w:val="000000"/>
          <w:highlight w:val="none"/>
        </w:rPr>
        <w:fldChar w:fldCharType="end"/>
      </w:r>
    </w:p>
    <w:p w14:paraId="13F734F4">
      <w:pPr>
        <w:pStyle w:val="202"/>
        <w:tabs>
          <w:tab w:val="right" w:leader="dot" w:pos="8834"/>
        </w:tabs>
        <w:spacing w:line="360" w:lineRule="auto"/>
        <w:rPr>
          <w:rFonts w:ascii="Times New Roman" w:eastAsia="宋体"/>
          <w:color w:val="000000"/>
          <w:highlight w:val="none"/>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"_Toc102117281"</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color w:val="000000"/>
          <w:highlight w:val="none"/>
        </w:rPr>
        <w:t>三</w:t>
      </w:r>
      <w:r>
        <w:rPr>
          <w:rStyle w:val="211"/>
          <w:rFonts w:hint="eastAsia" w:ascii="Times New Roman" w:eastAsia="宋体"/>
          <w:color w:val="000000"/>
          <w:highlight w:val="none"/>
          <w:lang w:eastAsia="zh-CN"/>
        </w:rPr>
        <w:t>、</w:t>
      </w:r>
      <w:r>
        <w:rPr>
          <w:rStyle w:val="211"/>
          <w:rFonts w:ascii="Times New Roman" w:eastAsia="宋体"/>
          <w:color w:val="000000"/>
          <w:highlight w:val="none"/>
        </w:rPr>
        <w:t>响应文件</w:t>
      </w:r>
      <w:r>
        <w:rPr>
          <w:rStyle w:val="211"/>
          <w:rFonts w:hint="eastAsia" w:ascii="Times New Roman" w:eastAsia="宋体"/>
          <w:color w:val="000000"/>
          <w:highlight w:val="none"/>
          <w:lang w:val="en-US" w:eastAsia="zh-CN"/>
        </w:rPr>
        <w:t>编制</w:t>
      </w:r>
      <w:r>
        <w:rPr>
          <w:rFonts w:ascii="Times New Roman" w:eastAsia="宋体"/>
          <w:color w:val="000000"/>
          <w:highlight w:val="none"/>
        </w:rPr>
        <w:tab/>
      </w:r>
      <w:r>
        <w:rPr>
          <w:rFonts w:ascii="Times New Roman" w:eastAsia="宋体"/>
          <w:color w:val="000000"/>
          <w:highlight w:val="none"/>
        </w:rPr>
        <w:fldChar w:fldCharType="begin"/>
      </w:r>
      <w:r>
        <w:rPr>
          <w:rFonts w:ascii="Times New Roman" w:eastAsia="宋体"/>
          <w:color w:val="000000"/>
          <w:highlight w:val="none"/>
        </w:rPr>
        <w:instrText xml:space="preserve"> PAGEREF _Toc102117281 \h </w:instrText>
      </w:r>
      <w:r>
        <w:rPr>
          <w:rFonts w:ascii="Times New Roman" w:eastAsia="宋体"/>
          <w:color w:val="000000"/>
          <w:highlight w:val="none"/>
        </w:rPr>
        <w:fldChar w:fldCharType="separate"/>
      </w:r>
      <w:r>
        <w:rPr>
          <w:rFonts w:ascii="Times New Roman" w:eastAsia="宋体"/>
          <w:color w:val="000000"/>
          <w:highlight w:val="none"/>
        </w:rPr>
        <w:t>7</w:t>
      </w:r>
      <w:r>
        <w:rPr>
          <w:rFonts w:ascii="Times New Roman" w:eastAsia="宋体"/>
          <w:color w:val="000000"/>
          <w:highlight w:val="none"/>
        </w:rPr>
        <w:fldChar w:fldCharType="end"/>
      </w:r>
      <w:r>
        <w:rPr>
          <w:rStyle w:val="211"/>
          <w:rFonts w:ascii="Times New Roman" w:eastAsia="宋体"/>
          <w:color w:val="000000"/>
          <w:highlight w:val="none"/>
        </w:rPr>
        <w:fldChar w:fldCharType="end"/>
      </w:r>
    </w:p>
    <w:p w14:paraId="4CC23A6A">
      <w:pPr>
        <w:pStyle w:val="202"/>
        <w:tabs>
          <w:tab w:val="right" w:leader="dot" w:pos="8834"/>
        </w:tabs>
        <w:spacing w:line="360" w:lineRule="auto"/>
        <w:rPr>
          <w:rFonts w:ascii="Times New Roman" w:eastAsia="宋体"/>
          <w:color w:val="000000"/>
          <w:highlight w:val="none"/>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"_Toc102117293"</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color w:val="000000"/>
          <w:highlight w:val="none"/>
        </w:rPr>
        <w:t>四</w:t>
      </w:r>
      <w:r>
        <w:rPr>
          <w:rStyle w:val="211"/>
          <w:rFonts w:hint="eastAsia" w:ascii="Times New Roman" w:eastAsia="宋体"/>
          <w:color w:val="000000"/>
          <w:highlight w:val="none"/>
          <w:lang w:eastAsia="zh-CN"/>
        </w:rPr>
        <w:t>、</w:t>
      </w:r>
      <w:r>
        <w:rPr>
          <w:rStyle w:val="211"/>
          <w:rFonts w:ascii="Times New Roman" w:eastAsia="宋体"/>
          <w:color w:val="000000"/>
          <w:highlight w:val="none"/>
        </w:rPr>
        <w:t>协商</w:t>
      </w:r>
      <w:r>
        <w:rPr>
          <w:rFonts w:ascii="Times New Roman" w:eastAsia="宋体"/>
          <w:color w:val="000000"/>
          <w:highlight w:val="none"/>
        </w:rPr>
        <w:tab/>
      </w:r>
      <w:r>
        <w:rPr>
          <w:rFonts w:ascii="Times New Roman" w:eastAsia="宋体"/>
          <w:color w:val="000000"/>
          <w:highlight w:val="none"/>
        </w:rPr>
        <w:fldChar w:fldCharType="begin"/>
      </w:r>
      <w:r>
        <w:rPr>
          <w:rFonts w:ascii="Times New Roman" w:eastAsia="宋体"/>
          <w:color w:val="000000"/>
          <w:highlight w:val="none"/>
        </w:rPr>
        <w:instrText xml:space="preserve"> PAGEREF _Toc102117293 \h </w:instrText>
      </w:r>
      <w:r>
        <w:rPr>
          <w:rFonts w:ascii="Times New Roman" w:eastAsia="宋体"/>
          <w:color w:val="000000"/>
          <w:highlight w:val="none"/>
        </w:rPr>
        <w:fldChar w:fldCharType="separate"/>
      </w:r>
      <w:r>
        <w:rPr>
          <w:rFonts w:ascii="Times New Roman" w:eastAsia="宋体"/>
          <w:color w:val="000000"/>
          <w:highlight w:val="none"/>
        </w:rPr>
        <w:t>11</w:t>
      </w:r>
      <w:r>
        <w:rPr>
          <w:rFonts w:ascii="Times New Roman" w:eastAsia="宋体"/>
          <w:color w:val="000000"/>
          <w:highlight w:val="none"/>
        </w:rPr>
        <w:fldChar w:fldCharType="end"/>
      </w:r>
      <w:r>
        <w:rPr>
          <w:rStyle w:val="211"/>
          <w:rFonts w:ascii="Times New Roman" w:eastAsia="宋体"/>
          <w:color w:val="000000"/>
          <w:highlight w:val="none"/>
        </w:rPr>
        <w:fldChar w:fldCharType="end"/>
      </w:r>
    </w:p>
    <w:p w14:paraId="0E5A5E79">
      <w:pPr>
        <w:pStyle w:val="202"/>
        <w:tabs>
          <w:tab w:val="right" w:leader="dot" w:pos="8834"/>
        </w:tabs>
        <w:spacing w:line="360" w:lineRule="auto"/>
        <w:rPr>
          <w:rFonts w:ascii="Times New Roman" w:eastAsia="宋体"/>
          <w:color w:val="000000"/>
          <w:highlight w:val="none"/>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"_Toc102117302"</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color w:val="000000"/>
          <w:highlight w:val="none"/>
        </w:rPr>
        <w:t>五</w:t>
      </w:r>
      <w:r>
        <w:rPr>
          <w:rStyle w:val="211"/>
          <w:rFonts w:hint="eastAsia" w:ascii="Times New Roman" w:eastAsia="宋体"/>
          <w:color w:val="000000"/>
          <w:highlight w:val="none"/>
          <w:lang w:eastAsia="zh-CN"/>
        </w:rPr>
        <w:t>、</w:t>
      </w:r>
      <w:r>
        <w:rPr>
          <w:rStyle w:val="211"/>
          <w:rFonts w:ascii="Times New Roman" w:eastAsia="宋体"/>
          <w:color w:val="000000"/>
          <w:highlight w:val="none"/>
        </w:rPr>
        <w:t>授予合同</w:t>
      </w:r>
      <w:r>
        <w:rPr>
          <w:rFonts w:ascii="Times New Roman" w:eastAsia="宋体"/>
          <w:color w:val="000000"/>
          <w:highlight w:val="none"/>
        </w:rPr>
        <w:tab/>
      </w:r>
      <w:r>
        <w:rPr>
          <w:rFonts w:ascii="Times New Roman" w:eastAsia="宋体"/>
          <w:color w:val="000000"/>
          <w:highlight w:val="none"/>
        </w:rPr>
        <w:fldChar w:fldCharType="begin"/>
      </w:r>
      <w:r>
        <w:rPr>
          <w:rFonts w:ascii="Times New Roman" w:eastAsia="宋体"/>
          <w:color w:val="000000"/>
          <w:highlight w:val="none"/>
        </w:rPr>
        <w:instrText xml:space="preserve"> PAGEREF _Toc102117302 \h </w:instrText>
      </w:r>
      <w:r>
        <w:rPr>
          <w:rFonts w:ascii="Times New Roman" w:eastAsia="宋体"/>
          <w:color w:val="000000"/>
          <w:highlight w:val="none"/>
        </w:rPr>
        <w:fldChar w:fldCharType="separate"/>
      </w:r>
      <w:r>
        <w:rPr>
          <w:rFonts w:ascii="Times New Roman" w:eastAsia="宋体"/>
          <w:color w:val="000000"/>
          <w:highlight w:val="none"/>
        </w:rPr>
        <w:t>15</w:t>
      </w:r>
      <w:r>
        <w:rPr>
          <w:rFonts w:ascii="Times New Roman" w:eastAsia="宋体"/>
          <w:color w:val="000000"/>
          <w:highlight w:val="none"/>
        </w:rPr>
        <w:fldChar w:fldCharType="end"/>
      </w:r>
      <w:r>
        <w:rPr>
          <w:rStyle w:val="211"/>
          <w:rFonts w:ascii="Times New Roman" w:eastAsia="宋体"/>
          <w:color w:val="000000"/>
          <w:highlight w:val="none"/>
        </w:rPr>
        <w:fldChar w:fldCharType="end"/>
      </w:r>
    </w:p>
    <w:p w14:paraId="73AFA1D2">
      <w:pPr>
        <w:pStyle w:val="202"/>
        <w:tabs>
          <w:tab w:val="right" w:leader="dot" w:pos="8834"/>
        </w:tabs>
        <w:spacing w:line="360" w:lineRule="auto"/>
        <w:rPr>
          <w:rFonts w:hint="eastAsia" w:ascii="Times New Roman" w:eastAsia="宋体"/>
          <w:color w:val="000000"/>
          <w:highlight w:val="none"/>
          <w:lang w:val="en-US" w:eastAsia="zh-CN"/>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"_Toc102117304"</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color w:val="000000"/>
          <w:highlight w:val="none"/>
        </w:rPr>
        <w:t>六</w:t>
      </w:r>
      <w:r>
        <w:rPr>
          <w:rStyle w:val="211"/>
          <w:rFonts w:hint="eastAsia" w:ascii="Times New Roman" w:eastAsia="宋体"/>
          <w:color w:val="000000"/>
          <w:highlight w:val="none"/>
          <w:lang w:eastAsia="zh-CN"/>
        </w:rPr>
        <w:t>、</w:t>
      </w:r>
      <w:r>
        <w:rPr>
          <w:rStyle w:val="211"/>
          <w:rFonts w:ascii="Times New Roman" w:eastAsia="宋体"/>
          <w:color w:val="000000"/>
          <w:highlight w:val="none"/>
        </w:rPr>
        <w:t>询问与质疑</w:t>
      </w:r>
      <w:r>
        <w:rPr>
          <w:rFonts w:ascii="Times New Roman" w:eastAsia="宋体"/>
          <w:color w:val="000000"/>
          <w:highlight w:val="none"/>
        </w:rPr>
        <w:tab/>
      </w:r>
      <w:r>
        <w:rPr>
          <w:rFonts w:hint="eastAsia" w:ascii="Times New Roman" w:eastAsia="宋体"/>
          <w:color w:val="000000"/>
          <w:highlight w:val="none"/>
          <w:lang w:val="en-US" w:eastAsia="zh-CN"/>
        </w:rPr>
        <w:t>1</w:t>
      </w:r>
      <w:r>
        <w:rPr>
          <w:rStyle w:val="211"/>
          <w:rFonts w:ascii="Times New Roman" w:eastAsia="宋体"/>
          <w:color w:val="000000"/>
          <w:highlight w:val="none"/>
        </w:rPr>
        <w:fldChar w:fldCharType="end"/>
      </w:r>
      <w:r>
        <w:rPr>
          <w:rStyle w:val="211"/>
          <w:rFonts w:hint="eastAsia" w:ascii="Times New Roman" w:eastAsia="宋体"/>
          <w:color w:val="000000"/>
          <w:highlight w:val="none"/>
          <w:lang w:val="en-US" w:eastAsia="zh-CN"/>
        </w:rPr>
        <w:t>5</w:t>
      </w:r>
    </w:p>
    <w:p w14:paraId="1620AFA3">
      <w:pPr>
        <w:pStyle w:val="202"/>
        <w:tabs>
          <w:tab w:val="right" w:leader="dot" w:pos="8834"/>
        </w:tabs>
        <w:spacing w:line="360" w:lineRule="auto"/>
        <w:rPr>
          <w:rFonts w:hint="eastAsia" w:ascii="Times New Roman" w:eastAsia="宋体"/>
          <w:color w:val="000000"/>
          <w:highlight w:val="none"/>
          <w:lang w:val="en-US" w:eastAsia="zh-CN"/>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"_Toc102117311"</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b/>
          <w:color w:val="000000"/>
          <w:highlight w:val="none"/>
        </w:rPr>
        <w:t>第三章 政府采购合同</w:t>
      </w:r>
      <w:r>
        <w:rPr>
          <w:rStyle w:val="211"/>
          <w:rFonts w:hint="eastAsia" w:ascii="Times New Roman" w:eastAsia="宋体"/>
          <w:b/>
          <w:color w:val="000000"/>
          <w:highlight w:val="none"/>
          <w:lang w:val="en-US" w:eastAsia="zh-CN"/>
        </w:rPr>
        <w:t>文本</w:t>
      </w:r>
      <w:r>
        <w:rPr>
          <w:rFonts w:ascii="Times New Roman" w:eastAsia="宋体"/>
          <w:color w:val="000000"/>
          <w:highlight w:val="none"/>
        </w:rPr>
        <w:tab/>
      </w:r>
      <w:r>
        <w:rPr>
          <w:rFonts w:hint="eastAsia" w:ascii="Times New Roman" w:eastAsia="宋体"/>
          <w:color w:val="000000"/>
          <w:highlight w:val="none"/>
          <w:lang w:val="en-US" w:eastAsia="zh-CN"/>
        </w:rPr>
        <w:t>1</w:t>
      </w:r>
      <w:r>
        <w:rPr>
          <w:rStyle w:val="211"/>
          <w:rFonts w:ascii="Times New Roman" w:eastAsia="宋体"/>
          <w:color w:val="000000"/>
          <w:highlight w:val="none"/>
        </w:rPr>
        <w:fldChar w:fldCharType="end"/>
      </w:r>
      <w:r>
        <w:rPr>
          <w:rStyle w:val="211"/>
          <w:rFonts w:hint="eastAsia" w:ascii="Times New Roman" w:eastAsia="宋体"/>
          <w:color w:val="000000"/>
          <w:highlight w:val="none"/>
          <w:lang w:val="en-US" w:eastAsia="zh-CN"/>
        </w:rPr>
        <w:t>7</w:t>
      </w:r>
    </w:p>
    <w:p w14:paraId="79572DBB">
      <w:pPr>
        <w:pStyle w:val="202"/>
        <w:tabs>
          <w:tab w:val="right" w:leader="dot" w:pos="8834"/>
        </w:tabs>
        <w:spacing w:line="360" w:lineRule="auto"/>
        <w:rPr>
          <w:rFonts w:ascii="Times New Roman" w:eastAsia="宋体"/>
          <w:color w:val="000000"/>
          <w:highlight w:val="none"/>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"_Toc102117312"</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b/>
          <w:color w:val="000000"/>
          <w:highlight w:val="none"/>
        </w:rPr>
        <w:t>第四章 采购需求</w:t>
      </w:r>
      <w:r>
        <w:rPr>
          <w:rFonts w:ascii="Times New Roman" w:eastAsia="宋体"/>
          <w:color w:val="000000"/>
          <w:highlight w:val="none"/>
        </w:rPr>
        <w:tab/>
      </w:r>
      <w:r>
        <w:rPr>
          <w:rFonts w:ascii="Times New Roman" w:eastAsia="宋体"/>
          <w:color w:val="000000"/>
          <w:highlight w:val="none"/>
        </w:rPr>
        <w:fldChar w:fldCharType="begin"/>
      </w:r>
      <w:r>
        <w:rPr>
          <w:rFonts w:ascii="Times New Roman" w:eastAsia="宋体"/>
          <w:color w:val="000000"/>
          <w:highlight w:val="none"/>
        </w:rPr>
        <w:instrText xml:space="preserve"> PAGEREF _Toc102117312 \h </w:instrText>
      </w:r>
      <w:r>
        <w:rPr>
          <w:rFonts w:ascii="Times New Roman" w:eastAsia="宋体"/>
          <w:color w:val="000000"/>
          <w:highlight w:val="none"/>
        </w:rPr>
        <w:fldChar w:fldCharType="separate"/>
      </w:r>
      <w:r>
        <w:rPr>
          <w:rFonts w:ascii="Times New Roman" w:eastAsia="宋体"/>
          <w:color w:val="000000"/>
          <w:highlight w:val="none"/>
        </w:rPr>
        <w:t>22</w:t>
      </w:r>
      <w:r>
        <w:rPr>
          <w:rFonts w:ascii="Times New Roman" w:eastAsia="宋体"/>
          <w:color w:val="000000"/>
          <w:highlight w:val="none"/>
        </w:rPr>
        <w:fldChar w:fldCharType="end"/>
      </w:r>
      <w:r>
        <w:rPr>
          <w:rStyle w:val="211"/>
          <w:rFonts w:ascii="Times New Roman" w:eastAsia="宋体"/>
          <w:color w:val="000000"/>
          <w:highlight w:val="none"/>
        </w:rPr>
        <w:fldChar w:fldCharType="end"/>
      </w:r>
    </w:p>
    <w:p w14:paraId="1F5A07E9">
      <w:pPr>
        <w:pStyle w:val="202"/>
        <w:tabs>
          <w:tab w:val="right" w:leader="dot" w:pos="8834"/>
        </w:tabs>
        <w:spacing w:line="360" w:lineRule="auto"/>
        <w:rPr>
          <w:rFonts w:ascii="Times New Roman" w:eastAsia="宋体"/>
          <w:b/>
          <w:bCs/>
          <w:color w:val="000000"/>
          <w:highlight w:val="none"/>
          <w:lang w:val="zh-CN"/>
        </w:rPr>
      </w:pPr>
      <w:r>
        <w:rPr>
          <w:rStyle w:val="211"/>
          <w:rFonts w:ascii="Times New Roman" w:eastAsia="宋体"/>
          <w:color w:val="000000"/>
          <w:highlight w:val="none"/>
        </w:rPr>
        <w:fldChar w:fldCharType="begin"/>
      </w:r>
      <w:r>
        <w:rPr>
          <w:rStyle w:val="211"/>
          <w:rFonts w:ascii="Times New Roman" w:eastAsia="宋体"/>
          <w:color w:val="000000"/>
          <w:highlight w:val="none"/>
        </w:rPr>
        <w:instrText xml:space="preserve"> </w:instrText>
      </w:r>
      <w:r>
        <w:rPr>
          <w:rFonts w:ascii="Times New Roman" w:eastAsia="宋体"/>
          <w:color w:val="000000"/>
          <w:highlight w:val="none"/>
        </w:rPr>
        <w:instrText xml:space="preserve">HYPERLINK \l "_Toc102117313"</w:instrText>
      </w:r>
      <w:r>
        <w:rPr>
          <w:rStyle w:val="211"/>
          <w:rFonts w:ascii="Times New Roman" w:eastAsia="宋体"/>
          <w:color w:val="000000"/>
          <w:highlight w:val="none"/>
        </w:rPr>
        <w:instrText xml:space="preserve"> </w:instrText>
      </w:r>
      <w:r>
        <w:rPr>
          <w:rStyle w:val="211"/>
          <w:rFonts w:ascii="Times New Roman" w:eastAsia="宋体"/>
          <w:color w:val="000000"/>
          <w:highlight w:val="none"/>
        </w:rPr>
        <w:fldChar w:fldCharType="separate"/>
      </w:r>
      <w:r>
        <w:rPr>
          <w:rStyle w:val="211"/>
          <w:rFonts w:ascii="Times New Roman" w:eastAsia="宋体"/>
          <w:b/>
          <w:color w:val="000000"/>
          <w:highlight w:val="none"/>
        </w:rPr>
        <w:t>第五章 响应文件</w:t>
      </w:r>
      <w:r>
        <w:rPr>
          <w:rStyle w:val="211"/>
          <w:rFonts w:hint="eastAsia" w:ascii="Times New Roman" w:eastAsia="宋体"/>
          <w:b/>
          <w:color w:val="000000"/>
          <w:highlight w:val="none"/>
          <w:lang w:val="en-US" w:eastAsia="zh-CN"/>
        </w:rPr>
        <w:t>格式</w:t>
      </w:r>
      <w:r>
        <w:rPr>
          <w:rFonts w:ascii="Times New Roman" w:eastAsia="宋体"/>
          <w:color w:val="000000"/>
          <w:highlight w:val="none"/>
        </w:rPr>
        <w:tab/>
      </w:r>
      <w:r>
        <w:rPr>
          <w:rFonts w:ascii="Times New Roman" w:eastAsia="宋体"/>
          <w:color w:val="000000"/>
          <w:highlight w:val="none"/>
        </w:rPr>
        <w:fldChar w:fldCharType="begin"/>
      </w:r>
      <w:r>
        <w:rPr>
          <w:rFonts w:ascii="Times New Roman" w:eastAsia="宋体"/>
          <w:color w:val="000000"/>
          <w:highlight w:val="none"/>
        </w:rPr>
        <w:instrText xml:space="preserve"> PAGEREF _Toc102117313 \h </w:instrText>
      </w:r>
      <w:r>
        <w:rPr>
          <w:rFonts w:ascii="Times New Roman" w:eastAsia="宋体"/>
          <w:color w:val="000000"/>
          <w:highlight w:val="none"/>
        </w:rPr>
        <w:fldChar w:fldCharType="separate"/>
      </w:r>
      <w:r>
        <w:rPr>
          <w:rFonts w:ascii="Times New Roman" w:eastAsia="宋体"/>
          <w:color w:val="000000"/>
          <w:highlight w:val="none"/>
        </w:rPr>
        <w:t>2</w:t>
      </w:r>
      <w:r>
        <w:rPr>
          <w:rFonts w:hint="eastAsia" w:ascii="Times New Roman" w:eastAsia="宋体"/>
          <w:color w:val="000000"/>
          <w:highlight w:val="none"/>
          <w:lang w:val="en-US" w:eastAsia="zh-CN"/>
        </w:rPr>
        <w:t>5</w:t>
      </w:r>
      <w:r>
        <w:rPr>
          <w:rFonts w:ascii="Times New Roman" w:eastAsia="宋体"/>
          <w:color w:val="000000"/>
          <w:highlight w:val="none"/>
        </w:rPr>
        <w:fldChar w:fldCharType="end"/>
      </w:r>
      <w:r>
        <w:rPr>
          <w:rStyle w:val="211"/>
          <w:rFonts w:ascii="Times New Roman" w:eastAsia="宋体"/>
          <w:color w:val="000000"/>
          <w:highlight w:val="none"/>
        </w:rPr>
        <w:fldChar w:fldCharType="end"/>
      </w:r>
      <w:r>
        <w:rPr>
          <w:rFonts w:ascii="Times New Roman" w:eastAsia="宋体"/>
          <w:b/>
          <w:bCs/>
          <w:color w:val="000000"/>
          <w:highlight w:val="none"/>
          <w:lang w:val="zh-CN"/>
        </w:rPr>
        <w:fldChar w:fldCharType="end"/>
      </w:r>
    </w:p>
    <w:p w14:paraId="2B13464A">
      <w:pPr>
        <w:rPr>
          <w:color w:val="000000"/>
          <w:highlight w:val="none"/>
          <w:lang w:val="zh-CN"/>
        </w:rPr>
      </w:pPr>
    </w:p>
    <w:p w14:paraId="1BFD9658">
      <w:pPr>
        <w:pStyle w:val="207"/>
        <w:numPr>
          <w:ilvl w:val="0"/>
          <w:numId w:val="1"/>
        </w:numPr>
        <w:ind w:left="3015" w:leftChars="0" w:hanging="1125" w:firstLineChars="0"/>
        <w:outlineLvl w:val="9"/>
        <w:rPr>
          <w:rFonts w:ascii="Times New Roman" w:hAnsi="Times New Roman"/>
          <w:color w:val="000000"/>
          <w:highlight w:val="none"/>
        </w:rPr>
        <w:sectPr>
          <w:footerReference r:id="rId4" w:type="default"/>
          <w:pgSz w:w="11906" w:h="16838"/>
          <w:pgMar w:top="1474" w:right="1531" w:bottom="1474" w:left="1531" w:header="737" w:footer="992" w:gutter="0"/>
          <w:pgNumType w:start="1"/>
          <w:cols w:space="1701" w:num="1"/>
          <w:docGrid w:linePitch="360" w:charSpace="0"/>
        </w:sectPr>
      </w:pPr>
      <w:bookmarkStart w:id="2" w:name="_Toc102117264"/>
    </w:p>
    <w:bookmarkEnd w:id="0"/>
    <w:bookmarkEnd w:id="1"/>
    <w:bookmarkEnd w:id="2"/>
    <w:p w14:paraId="4925CAFE">
      <w:pPr>
        <w:pStyle w:val="207"/>
        <w:numPr>
          <w:ilvl w:val="0"/>
          <w:numId w:val="1"/>
        </w:numPr>
        <w:ind w:left="3015" w:leftChars="0" w:firstLineChars="0"/>
        <w:jc w:val="both"/>
        <w:rPr>
          <w:rFonts w:hint="eastAsia" w:ascii="黑体" w:hAnsi="黑体" w:eastAsia="黑体" w:cs="Times New Roman"/>
          <w:b w:val="0"/>
          <w:bCs w:val="0"/>
          <w:kern w:val="44"/>
          <w:sz w:val="44"/>
          <w:szCs w:val="44"/>
          <w:lang w:val="en-US" w:eastAsia="zh-CN" w:bidi="ar-SA"/>
        </w:rPr>
      </w:pPr>
      <w:r>
        <w:rPr>
          <w:rFonts w:hint="eastAsia" w:ascii="黑体" w:hAnsi="黑体" w:eastAsia="黑体" w:cs="Times New Roman"/>
          <w:b w:val="0"/>
          <w:bCs w:val="0"/>
          <w:kern w:val="44"/>
          <w:sz w:val="44"/>
          <w:szCs w:val="44"/>
          <w:lang w:val="en-US" w:eastAsia="zh-CN" w:bidi="ar-SA"/>
        </w:rPr>
        <w:t xml:space="preserve">  单一来源采购邀请函</w:t>
      </w:r>
    </w:p>
    <w:p w14:paraId="2241CF9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000000"/>
          <w:sz w:val="28"/>
          <w:szCs w:val="28"/>
          <w:highlight w:val="none"/>
        </w:rPr>
      </w:pPr>
    </w:p>
    <w:p w14:paraId="14DFC9A9">
      <w:pPr>
        <w:keepNext w:val="0"/>
        <w:keepLines w:val="0"/>
        <w:pageBreakBefore w:val="0"/>
        <w:widowControl w:val="0"/>
        <w:kinsoku/>
        <w:wordWrap/>
        <w:overflowPunct/>
        <w:topLinePunct w:val="0"/>
        <w:autoSpaceDE/>
        <w:autoSpaceDN/>
        <w:bidi w:val="0"/>
        <w:adjustRightInd/>
        <w:snapToGrid/>
        <w:spacing w:line="560" w:lineRule="exact"/>
        <w:ind w:firstLine="42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连云港市公共资源交易中心</w:t>
      </w:r>
      <w:r>
        <w:rPr>
          <w:rFonts w:hint="eastAsia" w:ascii="宋体" w:hAnsi="宋体" w:eastAsia="宋体" w:cs="宋体"/>
          <w:color w:val="000000"/>
          <w:sz w:val="28"/>
          <w:szCs w:val="28"/>
          <w:highlight w:val="none"/>
        </w:rPr>
        <w:t>（简称“采购代理机构”）接受</w:t>
      </w:r>
      <w:r>
        <w:rPr>
          <w:rFonts w:hint="eastAsia" w:ascii="宋体" w:hAnsi="宋体" w:eastAsia="宋体" w:cs="宋体"/>
          <w:color w:val="000000"/>
          <w:sz w:val="28"/>
          <w:szCs w:val="28"/>
          <w:highlight w:val="none"/>
          <w:u w:val="single"/>
          <w:lang w:eastAsia="zh-CN"/>
        </w:rPr>
        <w:t>中共连云港市委宣传部</w:t>
      </w:r>
      <w:r>
        <w:rPr>
          <w:rFonts w:hint="eastAsia" w:ascii="宋体" w:hAnsi="宋体" w:eastAsia="宋体" w:cs="宋体"/>
          <w:color w:val="000000"/>
          <w:sz w:val="28"/>
          <w:szCs w:val="28"/>
          <w:highlight w:val="none"/>
          <w:u w:val="single"/>
        </w:rPr>
        <w:t>（</w:t>
      </w:r>
      <w:r>
        <w:rPr>
          <w:rFonts w:hint="eastAsia" w:ascii="宋体" w:hAnsi="宋体" w:eastAsia="宋体" w:cs="宋体"/>
          <w:color w:val="000000"/>
          <w:sz w:val="28"/>
          <w:szCs w:val="28"/>
          <w:highlight w:val="none"/>
        </w:rPr>
        <w:t>“简称“采购人”）的委托，就</w:t>
      </w:r>
      <w:r>
        <w:rPr>
          <w:color w:val="000000"/>
          <w:sz w:val="28"/>
          <w:szCs w:val="28"/>
          <w:u w:val="single"/>
        </w:rPr>
        <w:t>江苏省广播电视总台连云港专题宣传项目</w:t>
      </w:r>
      <w:r>
        <w:rPr>
          <w:rFonts w:hint="eastAsia" w:ascii="宋体" w:hAnsi="宋体" w:eastAsia="宋体" w:cs="宋体"/>
          <w:color w:val="000000"/>
          <w:sz w:val="28"/>
          <w:szCs w:val="28"/>
          <w:highlight w:val="none"/>
        </w:rPr>
        <w:t>采用单一来源方式采购，现邀请贵单位前来参加协商。</w:t>
      </w:r>
    </w:p>
    <w:p w14:paraId="618423E7">
      <w:pPr>
        <w:keepNext w:val="0"/>
        <w:keepLines w:val="0"/>
        <w:pageBreakBefore w:val="0"/>
        <w:widowControl w:val="0"/>
        <w:kinsoku/>
        <w:wordWrap/>
        <w:overflowPunct/>
        <w:topLinePunct w:val="0"/>
        <w:autoSpaceDE/>
        <w:autoSpaceDN/>
        <w:bidi w:val="0"/>
        <w:adjustRightInd/>
        <w:snapToGrid/>
        <w:spacing w:line="560" w:lineRule="exact"/>
        <w:textAlignment w:val="auto"/>
        <w:outlineLvl w:val="0"/>
        <w:rPr>
          <w:rFonts w:hint="eastAsia" w:ascii="宋体" w:hAnsi="宋体" w:eastAsia="宋体" w:cs="宋体"/>
          <w:color w:val="000000"/>
          <w:sz w:val="28"/>
          <w:szCs w:val="28"/>
          <w:highlight w:val="none"/>
        </w:rPr>
      </w:pPr>
      <w:bookmarkStart w:id="3" w:name="_Toc80264697"/>
      <w:bookmarkStart w:id="4" w:name="_Toc80792688"/>
      <w:bookmarkStart w:id="5" w:name="_Toc91079295"/>
      <w:r>
        <w:rPr>
          <w:rFonts w:hint="eastAsia" w:ascii="宋体" w:hAnsi="宋体" w:eastAsia="宋体" w:cs="宋体"/>
          <w:b/>
          <w:bCs/>
          <w:color w:val="000000"/>
          <w:sz w:val="28"/>
          <w:szCs w:val="28"/>
          <w:highlight w:val="none"/>
        </w:rPr>
        <w:t>一、项目</w:t>
      </w:r>
      <w:bookmarkEnd w:id="3"/>
      <w:r>
        <w:rPr>
          <w:rFonts w:hint="eastAsia" w:ascii="宋体" w:hAnsi="宋体" w:eastAsia="宋体" w:cs="宋体"/>
          <w:b/>
          <w:bCs/>
          <w:color w:val="000000"/>
          <w:sz w:val="28"/>
          <w:szCs w:val="28"/>
          <w:highlight w:val="none"/>
        </w:rPr>
        <w:t>基本情况</w:t>
      </w:r>
      <w:bookmarkEnd w:id="4"/>
      <w:bookmarkEnd w:id="5"/>
    </w:p>
    <w:p w14:paraId="0F4A8A01">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bCs/>
          <w:color w:val="000000"/>
          <w:sz w:val="28"/>
          <w:szCs w:val="28"/>
          <w:highlight w:val="none"/>
        </w:rPr>
      </w:pPr>
      <w:r>
        <w:rPr>
          <w:rFonts w:hint="eastAsia" w:ascii="宋体" w:hAnsi="宋体" w:cs="宋体"/>
          <w:bCs/>
          <w:color w:val="000000"/>
          <w:sz w:val="28"/>
          <w:szCs w:val="28"/>
          <w:highlight w:val="none"/>
          <w:lang w:val="en-US" w:eastAsia="zh-CN"/>
        </w:rPr>
        <w:t>1.</w:t>
      </w:r>
      <w:r>
        <w:rPr>
          <w:rFonts w:hint="eastAsia" w:ascii="宋体" w:hAnsi="宋体" w:eastAsia="宋体" w:cs="宋体"/>
          <w:bCs/>
          <w:color w:val="000000"/>
          <w:sz w:val="28"/>
          <w:szCs w:val="28"/>
          <w:highlight w:val="none"/>
        </w:rPr>
        <w:t>项目编号：</w:t>
      </w:r>
      <w:r>
        <w:rPr>
          <w:bCs/>
          <w:color w:val="000000"/>
          <w:sz w:val="28"/>
          <w:szCs w:val="28"/>
        </w:rPr>
        <w:t>JSZC-320700-JZCG-D2025-0113</w:t>
      </w:r>
    </w:p>
    <w:p w14:paraId="10E80582">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bCs/>
          <w:color w:val="000000"/>
          <w:sz w:val="28"/>
          <w:szCs w:val="28"/>
          <w:highlight w:val="none"/>
          <w:lang w:eastAsia="zh-CN"/>
        </w:rPr>
      </w:pPr>
      <w:r>
        <w:rPr>
          <w:rFonts w:hint="eastAsia" w:ascii="宋体" w:hAnsi="宋体" w:cs="宋体"/>
          <w:bCs/>
          <w:color w:val="000000"/>
          <w:sz w:val="28"/>
          <w:szCs w:val="28"/>
          <w:highlight w:val="none"/>
          <w:lang w:val="en-US" w:eastAsia="zh-CN"/>
        </w:rPr>
        <w:t>2.</w:t>
      </w:r>
      <w:r>
        <w:rPr>
          <w:rFonts w:hint="eastAsia" w:ascii="宋体" w:hAnsi="宋体" w:eastAsia="宋体" w:cs="宋体"/>
          <w:bCs/>
          <w:color w:val="000000"/>
          <w:sz w:val="28"/>
          <w:szCs w:val="28"/>
          <w:highlight w:val="none"/>
        </w:rPr>
        <w:t>项目名称：江苏省广播电视总台连云港专题宣传项目</w:t>
      </w:r>
    </w:p>
    <w:p w14:paraId="40F305B5">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bCs/>
          <w:color w:val="000000"/>
          <w:sz w:val="28"/>
          <w:szCs w:val="28"/>
          <w:highlight w:val="none"/>
        </w:rPr>
      </w:pPr>
      <w:r>
        <w:rPr>
          <w:rFonts w:hint="eastAsia" w:ascii="宋体" w:hAnsi="宋体" w:cs="宋体"/>
          <w:bCs/>
          <w:color w:val="000000"/>
          <w:sz w:val="28"/>
          <w:szCs w:val="28"/>
          <w:highlight w:val="none"/>
          <w:lang w:val="en-US" w:eastAsia="zh-CN"/>
        </w:rPr>
        <w:t>3.</w:t>
      </w:r>
      <w:r>
        <w:rPr>
          <w:rFonts w:hint="eastAsia" w:ascii="宋体" w:hAnsi="宋体" w:eastAsia="宋体" w:cs="宋体"/>
          <w:bCs/>
          <w:color w:val="000000"/>
          <w:sz w:val="28"/>
          <w:szCs w:val="28"/>
          <w:highlight w:val="none"/>
        </w:rPr>
        <w:t>预算金额：</w:t>
      </w:r>
      <w:r>
        <w:rPr>
          <w:rFonts w:hint="eastAsia" w:ascii="宋体" w:hAnsi="宋体" w:cs="宋体"/>
          <w:bCs/>
          <w:color w:val="000000"/>
          <w:sz w:val="28"/>
          <w:szCs w:val="28"/>
          <w:highlight w:val="none"/>
          <w:lang w:val="en-US" w:eastAsia="zh-CN"/>
        </w:rPr>
        <w:t>93</w:t>
      </w:r>
      <w:r>
        <w:rPr>
          <w:rFonts w:hint="eastAsia" w:ascii="宋体" w:hAnsi="宋体" w:eastAsia="宋体" w:cs="宋体"/>
          <w:bCs/>
          <w:color w:val="000000"/>
          <w:sz w:val="28"/>
          <w:szCs w:val="28"/>
          <w:highlight w:val="none"/>
        </w:rPr>
        <w:t>万元人民币</w:t>
      </w:r>
    </w:p>
    <w:p w14:paraId="16FEAEB6">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bCs/>
          <w:color w:val="000000"/>
          <w:sz w:val="28"/>
          <w:szCs w:val="28"/>
          <w:highlight w:val="none"/>
        </w:rPr>
      </w:pPr>
      <w:r>
        <w:rPr>
          <w:rFonts w:hint="eastAsia" w:ascii="宋体" w:hAnsi="宋体" w:cs="宋体"/>
          <w:bCs/>
          <w:color w:val="000000"/>
          <w:sz w:val="28"/>
          <w:szCs w:val="28"/>
          <w:highlight w:val="none"/>
          <w:lang w:val="en-US" w:eastAsia="zh-CN"/>
        </w:rPr>
        <w:t>4.</w:t>
      </w:r>
      <w:r>
        <w:rPr>
          <w:rFonts w:hint="eastAsia" w:ascii="宋体" w:hAnsi="宋体" w:eastAsia="宋体" w:cs="宋体"/>
          <w:bCs/>
          <w:color w:val="000000"/>
          <w:sz w:val="28"/>
          <w:szCs w:val="28"/>
          <w:highlight w:val="none"/>
        </w:rPr>
        <w:t>最高限价：</w:t>
      </w:r>
      <w:r>
        <w:rPr>
          <w:rFonts w:hint="eastAsia" w:ascii="宋体" w:hAnsi="宋体" w:cs="宋体"/>
          <w:bCs/>
          <w:color w:val="000000"/>
          <w:sz w:val="28"/>
          <w:szCs w:val="28"/>
          <w:highlight w:val="none"/>
          <w:lang w:val="en-US" w:eastAsia="zh-CN"/>
        </w:rPr>
        <w:t>93</w:t>
      </w:r>
      <w:r>
        <w:rPr>
          <w:rFonts w:hint="eastAsia" w:ascii="宋体" w:hAnsi="宋体" w:eastAsia="宋体" w:cs="宋体"/>
          <w:bCs/>
          <w:color w:val="000000"/>
          <w:sz w:val="28"/>
          <w:szCs w:val="28"/>
          <w:highlight w:val="none"/>
        </w:rPr>
        <w:t>万元人民币</w:t>
      </w:r>
    </w:p>
    <w:p w14:paraId="43CE490E">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bCs/>
          <w:color w:val="000000"/>
          <w:sz w:val="28"/>
          <w:szCs w:val="28"/>
          <w:highlight w:val="none"/>
          <w:lang w:eastAsia="zh-CN"/>
        </w:rPr>
      </w:pPr>
      <w:r>
        <w:rPr>
          <w:rFonts w:hint="eastAsia" w:ascii="宋体" w:hAnsi="宋体" w:cs="宋体"/>
          <w:bCs/>
          <w:color w:val="000000"/>
          <w:sz w:val="28"/>
          <w:szCs w:val="28"/>
          <w:highlight w:val="none"/>
          <w:lang w:val="en-US" w:eastAsia="zh-CN"/>
        </w:rPr>
        <w:t>5.</w:t>
      </w:r>
      <w:r>
        <w:rPr>
          <w:rFonts w:hint="eastAsia" w:ascii="宋体" w:hAnsi="宋体" w:eastAsia="宋体" w:cs="宋体"/>
          <w:bCs/>
          <w:color w:val="000000"/>
          <w:sz w:val="28"/>
          <w:szCs w:val="28"/>
          <w:highlight w:val="none"/>
        </w:rPr>
        <w:t>采购需求：为全面贯彻落实党的二十大精神，赋能连云港高质量发展，呈现好、传播好中国式现代化连云港图景，中共连云港市委宣传部计划与江苏省广播电视总台在年度重点项目、专题片制作、大型活动等方面展开重要合作，双方将充分发挥各自资源优势，深化战略合作，共同精心策划制作，以提升连云港市的知名度和吸引力，全面展示连云港市的独特魅力、文化传承和城市影响力。</w:t>
      </w:r>
      <w:r>
        <w:rPr>
          <w:rFonts w:hint="eastAsia" w:ascii="宋体" w:hAnsi="宋体" w:cs="宋体"/>
          <w:bCs/>
          <w:color w:val="000000"/>
          <w:sz w:val="28"/>
          <w:szCs w:val="28"/>
          <w:highlight w:val="none"/>
          <w:lang w:eastAsia="zh-CN"/>
        </w:rPr>
        <w:t>（</w:t>
      </w:r>
      <w:r>
        <w:rPr>
          <w:rFonts w:hint="eastAsia" w:ascii="宋体" w:hAnsi="宋体" w:eastAsia="宋体" w:cs="宋体"/>
          <w:bCs/>
          <w:color w:val="000000"/>
          <w:sz w:val="28"/>
          <w:szCs w:val="28"/>
          <w:highlight w:val="none"/>
        </w:rPr>
        <w:t>详见单一来源采购文件第四章采购需求</w:t>
      </w:r>
      <w:r>
        <w:rPr>
          <w:rFonts w:hint="eastAsia" w:ascii="宋体" w:hAnsi="宋体" w:cs="宋体"/>
          <w:bCs/>
          <w:color w:val="000000"/>
          <w:sz w:val="28"/>
          <w:szCs w:val="28"/>
          <w:highlight w:val="none"/>
          <w:lang w:eastAsia="zh-CN"/>
        </w:rPr>
        <w:t>）</w:t>
      </w:r>
    </w:p>
    <w:p w14:paraId="3B312D7D">
      <w:pPr>
        <w:keepNext w:val="0"/>
        <w:keepLines w:val="0"/>
        <w:pageBreakBefore w:val="0"/>
        <w:widowControl w:val="0"/>
        <w:kinsoku/>
        <w:wordWrap/>
        <w:overflowPunct/>
        <w:topLinePunct w:val="0"/>
        <w:autoSpaceDE/>
        <w:autoSpaceDN/>
        <w:bidi w:val="0"/>
        <w:adjustRightInd/>
        <w:snapToGrid/>
        <w:spacing w:line="560" w:lineRule="exact"/>
        <w:ind w:firstLine="420" w:firstLineChars="150"/>
        <w:textAlignment w:val="auto"/>
        <w:rPr>
          <w:rFonts w:hint="eastAsia" w:ascii="宋体" w:hAnsi="宋体" w:eastAsia="宋体" w:cs="宋体"/>
          <w:bCs/>
          <w:color w:val="000000"/>
          <w:sz w:val="28"/>
          <w:szCs w:val="28"/>
          <w:highlight w:val="none"/>
          <w:lang w:val="en-US" w:eastAsia="zh-CN"/>
        </w:rPr>
      </w:pPr>
      <w:r>
        <w:rPr>
          <w:rFonts w:hint="eastAsia" w:ascii="宋体" w:hAnsi="宋体" w:cs="宋体"/>
          <w:bCs/>
          <w:color w:val="000000"/>
          <w:sz w:val="28"/>
          <w:szCs w:val="28"/>
          <w:highlight w:val="none"/>
          <w:lang w:val="en-US" w:eastAsia="zh-CN"/>
        </w:rPr>
        <w:t>6.</w:t>
      </w:r>
      <w:r>
        <w:rPr>
          <w:rFonts w:hint="eastAsia" w:ascii="宋体" w:hAnsi="宋体" w:eastAsia="宋体" w:cs="宋体"/>
          <w:bCs/>
          <w:color w:val="000000"/>
          <w:sz w:val="28"/>
          <w:szCs w:val="28"/>
          <w:highlight w:val="none"/>
        </w:rPr>
        <w:t>合同履行期限：</w:t>
      </w:r>
      <w:r>
        <w:rPr>
          <w:rFonts w:hint="eastAsia" w:ascii="宋体" w:hAnsi="宋体" w:cs="宋体"/>
          <w:bCs/>
          <w:color w:val="000000"/>
          <w:sz w:val="28"/>
          <w:szCs w:val="28"/>
          <w:highlight w:val="none"/>
          <w:lang w:val="en-US" w:eastAsia="zh-CN"/>
        </w:rPr>
        <w:t>一</w:t>
      </w:r>
      <w:r>
        <w:rPr>
          <w:rFonts w:hint="eastAsia" w:ascii="宋体" w:hAnsi="宋体" w:eastAsia="宋体" w:cs="宋体"/>
          <w:bCs/>
          <w:color w:val="000000"/>
          <w:sz w:val="28"/>
          <w:szCs w:val="28"/>
          <w:highlight w:val="none"/>
        </w:rPr>
        <w:t>年（合同约定时间起算）</w:t>
      </w:r>
      <w:r>
        <w:rPr>
          <w:rFonts w:hint="eastAsia" w:ascii="宋体" w:hAnsi="宋体" w:eastAsia="宋体" w:cs="宋体"/>
          <w:bCs/>
          <w:color w:val="000000"/>
          <w:sz w:val="28"/>
          <w:szCs w:val="28"/>
          <w:highlight w:val="none"/>
          <w:lang w:val="en-US" w:eastAsia="zh-CN"/>
        </w:rPr>
        <w:t>。</w:t>
      </w:r>
    </w:p>
    <w:p w14:paraId="506825A3">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bCs/>
          <w:color w:val="000000"/>
          <w:sz w:val="28"/>
          <w:szCs w:val="28"/>
          <w:highlight w:val="none"/>
        </w:rPr>
      </w:pPr>
      <w:r>
        <w:rPr>
          <w:rFonts w:hint="eastAsia" w:ascii="宋体" w:hAnsi="宋体" w:cs="宋体"/>
          <w:bCs/>
          <w:color w:val="000000"/>
          <w:sz w:val="28"/>
          <w:szCs w:val="28"/>
          <w:highlight w:val="none"/>
          <w:lang w:val="en-US" w:eastAsia="zh-CN"/>
        </w:rPr>
        <w:t>7.</w:t>
      </w:r>
      <w:r>
        <w:rPr>
          <w:rFonts w:hint="eastAsia" w:ascii="宋体" w:hAnsi="宋体" w:eastAsia="宋体" w:cs="宋体"/>
          <w:bCs/>
          <w:color w:val="000000"/>
          <w:sz w:val="28"/>
          <w:szCs w:val="28"/>
          <w:highlight w:val="none"/>
        </w:rPr>
        <w:t>本项目是否接受联合体协商：否</w:t>
      </w:r>
    </w:p>
    <w:p w14:paraId="62789744">
      <w:pPr>
        <w:keepNext w:val="0"/>
        <w:keepLines w:val="0"/>
        <w:pageBreakBefore w:val="0"/>
        <w:widowControl w:val="0"/>
        <w:kinsoku/>
        <w:wordWrap/>
        <w:overflowPunct/>
        <w:topLinePunct w:val="0"/>
        <w:autoSpaceDE/>
        <w:autoSpaceDN/>
        <w:bidi w:val="0"/>
        <w:adjustRightInd/>
        <w:snapToGrid/>
        <w:spacing w:line="560" w:lineRule="exact"/>
        <w:textAlignment w:val="auto"/>
        <w:outlineLvl w:val="0"/>
        <w:rPr>
          <w:rFonts w:hint="eastAsia" w:ascii="宋体" w:hAnsi="宋体" w:eastAsia="宋体" w:cs="宋体"/>
          <w:b/>
          <w:bCs/>
          <w:color w:val="000000"/>
          <w:sz w:val="28"/>
          <w:szCs w:val="28"/>
          <w:highlight w:val="none"/>
        </w:rPr>
      </w:pPr>
      <w:bookmarkStart w:id="6" w:name="_Toc80264698"/>
      <w:bookmarkStart w:id="7" w:name="_Toc80792689"/>
      <w:bookmarkStart w:id="8" w:name="_Toc91079296"/>
      <w:r>
        <w:rPr>
          <w:rFonts w:hint="eastAsia" w:ascii="宋体" w:hAnsi="宋体" w:eastAsia="宋体" w:cs="宋体"/>
          <w:b/>
          <w:bCs/>
          <w:color w:val="000000"/>
          <w:sz w:val="28"/>
          <w:szCs w:val="28"/>
          <w:highlight w:val="none"/>
        </w:rPr>
        <w:t>二、</w:t>
      </w:r>
      <w:bookmarkEnd w:id="6"/>
      <w:r>
        <w:rPr>
          <w:rFonts w:hint="eastAsia" w:ascii="宋体" w:hAnsi="宋体" w:eastAsia="宋体" w:cs="宋体"/>
          <w:b/>
          <w:bCs/>
          <w:color w:val="000000"/>
          <w:sz w:val="28"/>
          <w:szCs w:val="28"/>
          <w:highlight w:val="none"/>
        </w:rPr>
        <w:t>供应商的资格要求</w:t>
      </w:r>
      <w:bookmarkEnd w:id="7"/>
      <w:bookmarkEnd w:id="8"/>
    </w:p>
    <w:p w14:paraId="1BA903B5">
      <w:pPr>
        <w:keepNext w:val="0"/>
        <w:keepLines w:val="0"/>
        <w:pageBreakBefore w:val="0"/>
        <w:widowControl w:val="0"/>
        <w:kinsoku/>
        <w:wordWrap/>
        <w:overflowPunct/>
        <w:topLinePunct w:val="0"/>
        <w:autoSpaceDE/>
        <w:autoSpaceDN/>
        <w:bidi w:val="0"/>
        <w:adjustRightInd/>
        <w:snapToGrid/>
        <w:spacing w:line="560" w:lineRule="exact"/>
        <w:ind w:firstLine="480" w:firstLineChars="0"/>
        <w:jc w:val="left"/>
        <w:textAlignment w:val="auto"/>
        <w:outlineLvl w:val="1"/>
        <w:rPr>
          <w:rFonts w:hint="eastAsia" w:ascii="宋体" w:hAnsi="宋体" w:eastAsia="宋体" w:cs="宋体"/>
          <w:sz w:val="28"/>
          <w:szCs w:val="28"/>
        </w:rPr>
      </w:pPr>
      <w:bookmarkStart w:id="9" w:name="_Toc91079297"/>
      <w:bookmarkStart w:id="10" w:name="_Toc80264699"/>
      <w:bookmarkStart w:id="11" w:name="_Toc80792690"/>
      <w:r>
        <w:rPr>
          <w:rFonts w:hint="eastAsia" w:ascii="宋体" w:hAnsi="宋体" w:cs="宋体"/>
          <w:sz w:val="28"/>
          <w:szCs w:val="28"/>
          <w:lang w:eastAsia="zh-CN"/>
        </w:rPr>
        <w:t>（</w:t>
      </w:r>
      <w:r>
        <w:rPr>
          <w:rFonts w:hint="eastAsia" w:ascii="宋体" w:hAnsi="宋体" w:cs="宋体"/>
          <w:sz w:val="28"/>
          <w:szCs w:val="28"/>
          <w:lang w:val="en-US" w:eastAsia="zh-CN"/>
        </w:rPr>
        <w:t>一</w:t>
      </w:r>
      <w:r>
        <w:rPr>
          <w:rFonts w:hint="eastAsia" w:ascii="宋体" w:hAnsi="宋体" w:cs="宋体"/>
          <w:sz w:val="28"/>
          <w:szCs w:val="28"/>
          <w:lang w:eastAsia="zh-CN"/>
        </w:rPr>
        <w:t>）</w:t>
      </w:r>
      <w:r>
        <w:rPr>
          <w:rFonts w:hint="eastAsia" w:ascii="宋体" w:hAnsi="宋体" w:eastAsia="宋体" w:cs="宋体"/>
          <w:sz w:val="28"/>
          <w:szCs w:val="28"/>
        </w:rPr>
        <w:t>满足《中华人民共和国政府采购法》第二十二条规定，并提供下列材料：</w:t>
      </w:r>
    </w:p>
    <w:p w14:paraId="5C4A2EAA">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1</w:t>
      </w:r>
      <w:r>
        <w:rPr>
          <w:rFonts w:hint="eastAsia" w:ascii="宋体" w:hAnsi="宋体" w:eastAsia="宋体" w:cs="宋体"/>
          <w:sz w:val="28"/>
          <w:szCs w:val="28"/>
          <w:lang w:eastAsia="zh-CN"/>
        </w:rPr>
        <w:t>）</w:t>
      </w:r>
      <w:r>
        <w:rPr>
          <w:rFonts w:hint="eastAsia" w:ascii="宋体" w:hAnsi="宋体" w:cs="宋体"/>
          <w:sz w:val="28"/>
          <w:szCs w:val="28"/>
          <w:lang w:val="en-US" w:eastAsia="zh-CN"/>
        </w:rPr>
        <w:t>法人或者其他组织的营业执照等证明文件，自然人的身份证明</w:t>
      </w:r>
      <w:r>
        <w:rPr>
          <w:rFonts w:hint="eastAsia" w:ascii="宋体" w:hAnsi="宋体" w:eastAsia="宋体" w:cs="宋体"/>
          <w:sz w:val="28"/>
          <w:szCs w:val="28"/>
        </w:rPr>
        <w:t>；</w:t>
      </w:r>
    </w:p>
    <w:p w14:paraId="71D64FD3">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w:t>
      </w:r>
      <w:r>
        <w:rPr>
          <w:rFonts w:hint="eastAsia" w:ascii="宋体" w:hAnsi="宋体" w:eastAsia="宋体" w:cs="宋体"/>
          <w:sz w:val="28"/>
          <w:szCs w:val="28"/>
        </w:rPr>
        <w:t>上一年度的财务状况报告；（成立不满一年无需提供）</w:t>
      </w:r>
    </w:p>
    <w:p w14:paraId="5E56C8A2">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w:t>
      </w:r>
      <w:r>
        <w:rPr>
          <w:rFonts w:hint="eastAsia" w:ascii="宋体" w:hAnsi="宋体" w:eastAsia="宋体" w:cs="宋体"/>
          <w:sz w:val="28"/>
          <w:szCs w:val="28"/>
        </w:rPr>
        <w:t>依法缴纳税收和社会保障资金的相关材料；（提供提交</w:t>
      </w:r>
      <w:r>
        <w:rPr>
          <w:rFonts w:hint="eastAsia" w:ascii="宋体" w:hAnsi="宋体" w:eastAsia="宋体" w:cs="宋体"/>
          <w:sz w:val="28"/>
          <w:szCs w:val="28"/>
          <w:lang w:eastAsia="zh-CN"/>
        </w:rPr>
        <w:t>响应</w:t>
      </w:r>
      <w:r>
        <w:rPr>
          <w:rFonts w:hint="eastAsia" w:ascii="宋体" w:hAnsi="宋体" w:eastAsia="宋体" w:cs="宋体"/>
          <w:sz w:val="28"/>
          <w:szCs w:val="28"/>
        </w:rPr>
        <w:t>文件截止时间前一年内至少一个月依法缴纳税收及缴纳社会保障资金的证明材料，</w:t>
      </w:r>
      <w:r>
        <w:rPr>
          <w:rFonts w:hint="eastAsia" w:ascii="宋体" w:hAnsi="宋体" w:eastAsia="宋体" w:cs="宋体"/>
          <w:sz w:val="28"/>
          <w:szCs w:val="28"/>
          <w:lang w:eastAsia="zh-CN"/>
        </w:rPr>
        <w:t>供应商</w:t>
      </w:r>
      <w:r>
        <w:rPr>
          <w:rFonts w:hint="eastAsia" w:ascii="宋体" w:hAnsi="宋体" w:eastAsia="宋体" w:cs="宋体"/>
          <w:sz w:val="28"/>
          <w:szCs w:val="28"/>
        </w:rPr>
        <w:t>依法享受缓缴、免缴税收、社会保障资金的提供证明材料）</w:t>
      </w:r>
    </w:p>
    <w:p w14:paraId="1271BEA1">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highlight w:val="none"/>
        </w:rPr>
      </w:pPr>
      <w:r>
        <w:rPr>
          <w:rFonts w:hint="eastAsia" w:ascii="宋体" w:hAnsi="宋体" w:eastAsia="宋体" w:cs="宋体"/>
          <w:sz w:val="28"/>
          <w:szCs w:val="28"/>
        </w:rPr>
        <w:t>（根据连财购〔2023〕4号文件精神，2、3项可以提供《财务状况报告及税收、社会保障资金缴纳情况承诺函》，</w:t>
      </w:r>
      <w:r>
        <w:rPr>
          <w:rFonts w:hint="eastAsia" w:ascii="宋体" w:hAnsi="宋体" w:eastAsia="宋体" w:cs="宋体"/>
          <w:sz w:val="28"/>
          <w:szCs w:val="28"/>
          <w:highlight w:val="none"/>
        </w:rPr>
        <w:t>详见第</w:t>
      </w:r>
      <w:r>
        <w:rPr>
          <w:rFonts w:hint="eastAsia" w:ascii="宋体" w:hAnsi="宋体" w:cs="宋体"/>
          <w:sz w:val="28"/>
          <w:szCs w:val="28"/>
          <w:highlight w:val="none"/>
          <w:lang w:val="en-US" w:eastAsia="zh-CN"/>
        </w:rPr>
        <w:t>五</w:t>
      </w:r>
      <w:r>
        <w:rPr>
          <w:rFonts w:hint="eastAsia" w:ascii="宋体" w:hAnsi="宋体" w:eastAsia="宋体" w:cs="宋体"/>
          <w:sz w:val="28"/>
          <w:szCs w:val="28"/>
          <w:highlight w:val="none"/>
        </w:rPr>
        <w:t xml:space="preserve">章 </w:t>
      </w:r>
      <w:r>
        <w:rPr>
          <w:rFonts w:hint="eastAsia" w:ascii="宋体" w:hAnsi="宋体" w:eastAsia="宋体" w:cs="宋体"/>
          <w:sz w:val="28"/>
          <w:szCs w:val="28"/>
          <w:highlight w:val="none"/>
          <w:lang w:eastAsia="zh-CN"/>
        </w:rPr>
        <w:t>响应</w:t>
      </w:r>
      <w:r>
        <w:rPr>
          <w:rFonts w:hint="eastAsia" w:ascii="宋体" w:hAnsi="宋体" w:eastAsia="宋体" w:cs="宋体"/>
          <w:sz w:val="28"/>
          <w:szCs w:val="28"/>
          <w:highlight w:val="none"/>
        </w:rPr>
        <w:t>文件格式）</w:t>
      </w:r>
    </w:p>
    <w:p w14:paraId="71F27E69">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4</w:t>
      </w:r>
      <w:r>
        <w:rPr>
          <w:rFonts w:hint="eastAsia" w:ascii="宋体" w:hAnsi="宋体" w:eastAsia="宋体" w:cs="宋体"/>
          <w:sz w:val="28"/>
          <w:szCs w:val="28"/>
          <w:lang w:eastAsia="zh-CN"/>
        </w:rPr>
        <w:t>）</w:t>
      </w:r>
      <w:r>
        <w:rPr>
          <w:rFonts w:hint="eastAsia" w:ascii="宋体" w:hAnsi="宋体" w:eastAsia="宋体" w:cs="宋体"/>
          <w:sz w:val="28"/>
          <w:szCs w:val="28"/>
        </w:rPr>
        <w:t>具备履行合同所必需的设备和专业技术能力的声明及证明材料；</w:t>
      </w:r>
    </w:p>
    <w:p w14:paraId="476A1AEE">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5</w:t>
      </w:r>
      <w:r>
        <w:rPr>
          <w:rFonts w:hint="eastAsia" w:ascii="宋体" w:hAnsi="宋体" w:eastAsia="宋体" w:cs="宋体"/>
          <w:sz w:val="28"/>
          <w:szCs w:val="28"/>
          <w:lang w:eastAsia="zh-CN"/>
        </w:rPr>
        <w:t>）</w:t>
      </w:r>
      <w:r>
        <w:rPr>
          <w:rFonts w:hint="eastAsia" w:ascii="宋体" w:hAnsi="宋体" w:eastAsia="宋体" w:cs="宋体"/>
          <w:sz w:val="28"/>
          <w:szCs w:val="28"/>
        </w:rPr>
        <w:t>参加政府采购活动前3年内在经营活动中没有重大违法记录的书面声明；</w:t>
      </w:r>
    </w:p>
    <w:p w14:paraId="11B0D371">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6</w:t>
      </w:r>
      <w:r>
        <w:rPr>
          <w:rFonts w:hint="eastAsia" w:ascii="宋体" w:hAnsi="宋体" w:eastAsia="宋体" w:cs="宋体"/>
          <w:sz w:val="28"/>
          <w:szCs w:val="28"/>
          <w:lang w:eastAsia="zh-CN"/>
        </w:rPr>
        <w:t>）</w:t>
      </w:r>
      <w:r>
        <w:rPr>
          <w:rFonts w:hint="eastAsia" w:ascii="宋体" w:hAnsi="宋体" w:eastAsia="宋体" w:cs="宋体"/>
          <w:sz w:val="28"/>
          <w:szCs w:val="28"/>
        </w:rPr>
        <w:t>法律、行政法规规定的其他条件；（如有，请按要求提供）</w:t>
      </w:r>
    </w:p>
    <w:p w14:paraId="1C488D9F">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7</w:t>
      </w:r>
      <w:r>
        <w:rPr>
          <w:rFonts w:hint="eastAsia" w:ascii="宋体" w:hAnsi="宋体" w:eastAsia="宋体" w:cs="宋体"/>
          <w:sz w:val="28"/>
          <w:szCs w:val="28"/>
          <w:lang w:eastAsia="zh-CN"/>
        </w:rPr>
        <w:t>）</w:t>
      </w:r>
      <w:bookmarkStart w:id="12" w:name="OLE_LINK3"/>
      <w:bookmarkStart w:id="13" w:name="OLE_LINK5"/>
      <w:r>
        <w:rPr>
          <w:rFonts w:hint="eastAsia" w:ascii="宋体" w:hAnsi="宋体" w:eastAsia="宋体" w:cs="宋体"/>
          <w:sz w:val="28"/>
          <w:szCs w:val="28"/>
        </w:rPr>
        <w:t>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8"/>
          <w:szCs w:val="28"/>
          <w:lang w:eastAsia="zh-CN"/>
        </w:rPr>
        <w:t>响应</w:t>
      </w:r>
      <w:r>
        <w:rPr>
          <w:rFonts w:hint="eastAsia" w:ascii="宋体" w:hAnsi="宋体" w:eastAsia="宋体" w:cs="宋体"/>
          <w:sz w:val="28"/>
          <w:szCs w:val="28"/>
        </w:rPr>
        <w:t>文件中无需提供证明材料）</w:t>
      </w:r>
      <w:bookmarkEnd w:id="12"/>
      <w:bookmarkEnd w:id="13"/>
    </w:p>
    <w:p w14:paraId="2CDEF014">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（二）落实政府采购政策需满足的资格要求：无。</w:t>
      </w:r>
    </w:p>
    <w:p w14:paraId="1B4119FA">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（三）本项目的特定资格要求：无。</w:t>
      </w:r>
    </w:p>
    <w:p w14:paraId="78C17129">
      <w:pPr>
        <w:keepNext w:val="0"/>
        <w:keepLines w:val="0"/>
        <w:pageBreakBefore w:val="0"/>
        <w:widowControl w:val="0"/>
        <w:kinsoku/>
        <w:wordWrap/>
        <w:overflowPunct/>
        <w:topLinePunct w:val="0"/>
        <w:autoSpaceDE/>
        <w:autoSpaceDN/>
        <w:bidi w:val="0"/>
        <w:adjustRightInd/>
        <w:snapToGrid/>
        <w:spacing w:line="560" w:lineRule="exact"/>
        <w:textAlignment w:val="auto"/>
        <w:outlineLvl w:val="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三、获取单一来源采购文件</w:t>
      </w:r>
      <w:bookmarkEnd w:id="9"/>
      <w:bookmarkEnd w:id="10"/>
      <w:bookmarkEnd w:id="11"/>
    </w:p>
    <w:p w14:paraId="6D0A51F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rPr>
      </w:pPr>
      <w:bookmarkStart w:id="14" w:name="_Toc80264700"/>
      <w:r>
        <w:rPr>
          <w:rFonts w:hint="eastAsia" w:ascii="宋体" w:hAnsi="宋体" w:eastAsia="宋体" w:cs="宋体"/>
          <w:sz w:val="28"/>
          <w:szCs w:val="28"/>
        </w:rPr>
        <w:t>时间：</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lang w:eastAsia="zh-CN"/>
        </w:rPr>
        <w:t>2025</w:t>
      </w:r>
      <w:r>
        <w:rPr>
          <w:rFonts w:hint="eastAsia" w:ascii="宋体" w:hAnsi="宋体" w:eastAsia="宋体" w:cs="宋体"/>
          <w:bCs/>
          <w:color w:val="000000"/>
          <w:sz w:val="28"/>
          <w:szCs w:val="28"/>
          <w:highlight w:val="none"/>
        </w:rPr>
        <w:t>年</w:t>
      </w:r>
      <w:r>
        <w:rPr>
          <w:rFonts w:hint="eastAsia" w:ascii="宋体" w:hAnsi="宋体" w:eastAsia="宋体" w:cs="宋体"/>
          <w:bCs/>
          <w:color w:val="000000"/>
          <w:sz w:val="28"/>
          <w:szCs w:val="28"/>
          <w:highlight w:val="none"/>
          <w:u w:val="single"/>
          <w:lang w:val="en-US" w:eastAsia="zh-CN"/>
        </w:rPr>
        <w:t>0</w:t>
      </w:r>
      <w:r>
        <w:rPr>
          <w:rFonts w:hint="eastAsia" w:ascii="宋体" w:hAnsi="宋体" w:cs="宋体"/>
          <w:bCs/>
          <w:color w:val="000000"/>
          <w:sz w:val="28"/>
          <w:szCs w:val="28"/>
          <w:highlight w:val="none"/>
          <w:u w:val="single"/>
          <w:lang w:val="en-US" w:eastAsia="zh-CN"/>
        </w:rPr>
        <w:t>9</w:t>
      </w:r>
      <w:r>
        <w:rPr>
          <w:rFonts w:hint="eastAsia" w:ascii="宋体" w:hAnsi="宋体" w:eastAsia="宋体" w:cs="宋体"/>
          <w:bCs/>
          <w:color w:val="000000"/>
          <w:sz w:val="28"/>
          <w:szCs w:val="28"/>
          <w:highlight w:val="none"/>
        </w:rPr>
        <w:t>月</w:t>
      </w:r>
      <w:r>
        <w:rPr>
          <w:rFonts w:hint="eastAsia" w:ascii="宋体" w:hAnsi="宋体" w:cs="宋体"/>
          <w:bCs/>
          <w:color w:val="000000"/>
          <w:sz w:val="28"/>
          <w:szCs w:val="28"/>
          <w:highlight w:val="none"/>
          <w:u w:val="single"/>
          <w:lang w:val="en-US" w:eastAsia="zh-CN"/>
        </w:rPr>
        <w:t>19</w:t>
      </w:r>
      <w:r>
        <w:rPr>
          <w:rFonts w:hint="eastAsia" w:ascii="宋体" w:hAnsi="宋体" w:eastAsia="宋体" w:cs="宋体"/>
          <w:bCs/>
          <w:color w:val="000000"/>
          <w:sz w:val="28"/>
          <w:szCs w:val="28"/>
          <w:highlight w:val="none"/>
        </w:rPr>
        <w:t xml:space="preserve">日至 </w:t>
      </w:r>
      <w:r>
        <w:rPr>
          <w:rFonts w:hint="eastAsia" w:ascii="宋体" w:hAnsi="宋体" w:eastAsia="宋体" w:cs="宋体"/>
          <w:bCs/>
          <w:color w:val="000000"/>
          <w:sz w:val="28"/>
          <w:szCs w:val="28"/>
          <w:highlight w:val="none"/>
          <w:u w:val="single"/>
          <w:lang w:eastAsia="zh-CN"/>
        </w:rPr>
        <w:t>2025</w:t>
      </w:r>
      <w:r>
        <w:rPr>
          <w:rFonts w:hint="eastAsia" w:ascii="宋体" w:hAnsi="宋体" w:eastAsia="宋体" w:cs="宋体"/>
          <w:bCs/>
          <w:color w:val="000000"/>
          <w:sz w:val="28"/>
          <w:szCs w:val="28"/>
          <w:highlight w:val="none"/>
        </w:rPr>
        <w:t>年</w:t>
      </w:r>
      <w:r>
        <w:rPr>
          <w:rFonts w:hint="eastAsia" w:ascii="宋体" w:hAnsi="宋体" w:eastAsia="宋体" w:cs="宋体"/>
          <w:bCs/>
          <w:color w:val="000000"/>
          <w:sz w:val="28"/>
          <w:szCs w:val="28"/>
          <w:highlight w:val="none"/>
          <w:u w:val="single"/>
          <w:lang w:val="en-US" w:eastAsia="zh-CN"/>
        </w:rPr>
        <w:t>09</w:t>
      </w:r>
      <w:r>
        <w:rPr>
          <w:rFonts w:hint="eastAsia" w:ascii="宋体" w:hAnsi="宋体" w:eastAsia="宋体" w:cs="宋体"/>
          <w:bCs/>
          <w:color w:val="000000"/>
          <w:sz w:val="28"/>
          <w:szCs w:val="28"/>
          <w:highlight w:val="none"/>
        </w:rPr>
        <w:t>月</w:t>
      </w:r>
      <w:r>
        <w:rPr>
          <w:rFonts w:hint="eastAsia" w:ascii="宋体" w:hAnsi="宋体" w:cs="宋体"/>
          <w:bCs/>
          <w:color w:val="000000"/>
          <w:sz w:val="28"/>
          <w:szCs w:val="28"/>
          <w:highlight w:val="none"/>
          <w:u w:val="single"/>
          <w:lang w:val="en-US" w:eastAsia="zh-CN"/>
        </w:rPr>
        <w:t>25</w:t>
      </w:r>
      <w:r>
        <w:rPr>
          <w:rFonts w:hint="eastAsia" w:ascii="宋体" w:hAnsi="宋体" w:eastAsia="宋体" w:cs="宋体"/>
          <w:bCs/>
          <w:color w:val="000000"/>
          <w:sz w:val="28"/>
          <w:szCs w:val="28"/>
          <w:highlight w:val="none"/>
        </w:rPr>
        <w:t>日</w:t>
      </w:r>
      <w:r>
        <w:rPr>
          <w:rFonts w:hint="eastAsia" w:ascii="宋体" w:hAnsi="宋体" w:eastAsia="宋体" w:cs="宋体"/>
          <w:color w:val="000000"/>
          <w:sz w:val="28"/>
          <w:szCs w:val="28"/>
          <w:highlight w:val="none"/>
        </w:rPr>
        <w:t>（北京时</w:t>
      </w:r>
      <w:r>
        <w:rPr>
          <w:rFonts w:hint="eastAsia" w:ascii="宋体" w:hAnsi="宋体" w:eastAsia="宋体" w:cs="宋体"/>
          <w:bCs/>
          <w:color w:val="000000"/>
          <w:sz w:val="28"/>
          <w:szCs w:val="28"/>
          <w:highlight w:val="none"/>
        </w:rPr>
        <w:t>间，法定节假日除外）。</w:t>
      </w:r>
    </w:p>
    <w:p w14:paraId="35875701">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地点：江苏政府采购网</w:t>
      </w:r>
    </w:p>
    <w:p w14:paraId="1D87084A">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方式：</w:t>
      </w:r>
      <w:r>
        <w:rPr>
          <w:rFonts w:hint="eastAsia" w:ascii="宋体" w:hAnsi="宋体" w:eastAsia="宋体" w:cs="宋体"/>
          <w:sz w:val="28"/>
          <w:szCs w:val="28"/>
          <w:lang w:eastAsia="zh-CN"/>
        </w:rPr>
        <w:t>供应商</w:t>
      </w:r>
      <w:r>
        <w:rPr>
          <w:rFonts w:hint="eastAsia" w:ascii="宋体" w:hAnsi="宋体" w:eastAsia="宋体" w:cs="宋体"/>
          <w:sz w:val="28"/>
          <w:szCs w:val="28"/>
        </w:rPr>
        <w:t>办理江苏省政府采购交易系统CA数字证书，登录“苏采云”政府采购交易系统，</w:t>
      </w:r>
      <w:r>
        <w:rPr>
          <w:rFonts w:hint="eastAsia" w:ascii="宋体" w:hAnsi="宋体" w:eastAsia="宋体" w:cs="宋体"/>
          <w:sz w:val="28"/>
          <w:szCs w:val="28"/>
          <w:highlight w:val="none"/>
        </w:rPr>
        <w:t>自行下载。</w:t>
      </w:r>
    </w:p>
    <w:p w14:paraId="31A5E298">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Cs/>
          <w:color w:val="000000"/>
          <w:sz w:val="28"/>
          <w:szCs w:val="28"/>
          <w:highlight w:val="none"/>
        </w:rPr>
      </w:pPr>
      <w:r>
        <w:rPr>
          <w:rFonts w:hint="eastAsia" w:ascii="宋体" w:hAnsi="宋体" w:eastAsia="宋体" w:cs="宋体"/>
          <w:sz w:val="28"/>
          <w:szCs w:val="28"/>
        </w:rPr>
        <w:t>售价：0.00元</w:t>
      </w:r>
    </w:p>
    <w:p w14:paraId="47985E93">
      <w:pPr>
        <w:keepNext w:val="0"/>
        <w:keepLines w:val="0"/>
        <w:pageBreakBefore w:val="0"/>
        <w:widowControl w:val="0"/>
        <w:kinsoku/>
        <w:wordWrap/>
        <w:overflowPunct/>
        <w:topLinePunct w:val="0"/>
        <w:autoSpaceDE/>
        <w:autoSpaceDN/>
        <w:bidi w:val="0"/>
        <w:adjustRightInd/>
        <w:snapToGrid/>
        <w:spacing w:line="560" w:lineRule="exact"/>
        <w:textAlignment w:val="auto"/>
        <w:outlineLvl w:val="0"/>
        <w:rPr>
          <w:rFonts w:hint="eastAsia" w:ascii="宋体" w:hAnsi="宋体" w:eastAsia="宋体" w:cs="宋体"/>
          <w:color w:val="000000"/>
          <w:sz w:val="28"/>
          <w:szCs w:val="28"/>
          <w:highlight w:val="none"/>
        </w:rPr>
      </w:pPr>
      <w:bookmarkStart w:id="15" w:name="_Toc80792691"/>
      <w:bookmarkStart w:id="16" w:name="_Toc91079298"/>
      <w:r>
        <w:rPr>
          <w:rFonts w:hint="eastAsia" w:ascii="宋体" w:hAnsi="宋体" w:eastAsia="宋体" w:cs="宋体"/>
          <w:b/>
          <w:bCs/>
          <w:color w:val="000000"/>
          <w:sz w:val="28"/>
          <w:szCs w:val="28"/>
          <w:highlight w:val="none"/>
        </w:rPr>
        <w:t>四、</w:t>
      </w:r>
      <w:bookmarkEnd w:id="14"/>
      <w:bookmarkEnd w:id="15"/>
      <w:r>
        <w:rPr>
          <w:rFonts w:hint="eastAsia" w:ascii="宋体" w:hAnsi="宋体" w:eastAsia="宋体" w:cs="宋体"/>
          <w:b/>
          <w:bCs/>
          <w:color w:val="000000"/>
          <w:sz w:val="28"/>
          <w:szCs w:val="28"/>
          <w:highlight w:val="none"/>
        </w:rPr>
        <w:t>提交响应文件</w:t>
      </w:r>
      <w:bookmarkEnd w:id="16"/>
    </w:p>
    <w:p w14:paraId="364CB8E4">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highlight w:val="none"/>
        </w:rPr>
      </w:pPr>
      <w:bookmarkStart w:id="17" w:name="_Toc91079299"/>
      <w:bookmarkStart w:id="18" w:name="_Toc80792693"/>
      <w:r>
        <w:rPr>
          <w:rFonts w:hint="eastAsia" w:ascii="宋体" w:hAnsi="宋体" w:eastAsia="宋体" w:cs="宋体"/>
          <w:sz w:val="28"/>
          <w:szCs w:val="28"/>
          <w:highlight w:val="none"/>
        </w:rPr>
        <w:t>截止时间：2025年9月</w:t>
      </w:r>
      <w:r>
        <w:rPr>
          <w:rFonts w:hint="eastAsia" w:ascii="宋体" w:hAnsi="宋体" w:cs="宋体"/>
          <w:sz w:val="28"/>
          <w:szCs w:val="28"/>
          <w:highlight w:val="none"/>
          <w:lang w:val="en-US" w:eastAsia="zh-CN"/>
        </w:rPr>
        <w:t>26</w:t>
      </w:r>
      <w:r>
        <w:rPr>
          <w:rFonts w:hint="eastAsia" w:ascii="宋体" w:hAnsi="宋体" w:eastAsia="宋体" w:cs="宋体"/>
          <w:sz w:val="28"/>
          <w:szCs w:val="28"/>
          <w:highlight w:val="none"/>
        </w:rPr>
        <w:t>日</w:t>
      </w:r>
      <w:r>
        <w:rPr>
          <w:rFonts w:hint="eastAsia" w:ascii="宋体" w:hAnsi="宋体" w:cs="宋体"/>
          <w:sz w:val="28"/>
          <w:szCs w:val="28"/>
          <w:highlight w:val="none"/>
          <w:lang w:val="en-US" w:eastAsia="zh-CN"/>
        </w:rPr>
        <w:t>15</w:t>
      </w:r>
      <w:r>
        <w:rPr>
          <w:rFonts w:hint="eastAsia" w:ascii="宋体" w:hAnsi="宋体" w:eastAsia="宋体" w:cs="宋体"/>
          <w:sz w:val="28"/>
          <w:szCs w:val="28"/>
          <w:highlight w:val="none"/>
        </w:rPr>
        <w:t>:00:00（北京时间）</w:t>
      </w:r>
    </w:p>
    <w:p w14:paraId="15CA2E8E">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trike/>
          <w:dstrike w:val="0"/>
          <w:color w:val="FF0000"/>
          <w:sz w:val="28"/>
          <w:szCs w:val="28"/>
        </w:rPr>
      </w:pPr>
      <w:r>
        <w:rPr>
          <w:rFonts w:hint="eastAsia" w:ascii="宋体" w:hAnsi="宋体" w:eastAsia="宋体" w:cs="宋体"/>
          <w:sz w:val="28"/>
          <w:szCs w:val="28"/>
        </w:rPr>
        <w:t>地点：“苏采云”政府采购交易系统</w:t>
      </w:r>
    </w:p>
    <w:p w14:paraId="2862A094">
      <w:pPr>
        <w:keepNext w:val="0"/>
        <w:keepLines w:val="0"/>
        <w:pageBreakBefore w:val="0"/>
        <w:widowControl w:val="0"/>
        <w:kinsoku/>
        <w:wordWrap/>
        <w:overflowPunct/>
        <w:topLinePunct w:val="0"/>
        <w:autoSpaceDE/>
        <w:autoSpaceDN/>
        <w:bidi w:val="0"/>
        <w:adjustRightInd/>
        <w:snapToGrid/>
        <w:spacing w:line="560" w:lineRule="exact"/>
        <w:textAlignment w:val="auto"/>
        <w:outlineLvl w:val="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五、其他补充事宜</w:t>
      </w:r>
      <w:bookmarkEnd w:id="17"/>
      <w:bookmarkEnd w:id="18"/>
    </w:p>
    <w:p w14:paraId="29D619DF">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bookmarkStart w:id="19" w:name="_Toc80792694"/>
      <w:bookmarkStart w:id="20" w:name="_Toc80264702"/>
      <w:bookmarkStart w:id="21" w:name="_Toc91079300"/>
      <w:r>
        <w:rPr>
          <w:rFonts w:hint="eastAsia" w:ascii="宋体" w:hAnsi="宋体" w:eastAsia="宋体" w:cs="宋体"/>
          <w:sz w:val="28"/>
          <w:szCs w:val="28"/>
        </w:rPr>
        <w:t>1.本次</w:t>
      </w:r>
      <w:r>
        <w:rPr>
          <w:rFonts w:hint="eastAsia" w:ascii="宋体" w:hAnsi="宋体" w:eastAsia="宋体" w:cs="宋体"/>
          <w:sz w:val="28"/>
          <w:szCs w:val="28"/>
          <w:lang w:val="en-US" w:eastAsia="zh-CN"/>
        </w:rPr>
        <w:t>采购</w:t>
      </w:r>
      <w:r>
        <w:rPr>
          <w:rFonts w:hint="eastAsia" w:ascii="宋体" w:hAnsi="宋体" w:eastAsia="宋体" w:cs="宋体"/>
          <w:sz w:val="28"/>
          <w:szCs w:val="28"/>
        </w:rPr>
        <w:t>不收取</w:t>
      </w:r>
      <w:r>
        <w:rPr>
          <w:rFonts w:hint="eastAsia" w:ascii="宋体" w:hAnsi="宋体" w:eastAsia="宋体" w:cs="宋体"/>
          <w:sz w:val="28"/>
          <w:szCs w:val="28"/>
          <w:lang w:eastAsia="zh-CN"/>
        </w:rPr>
        <w:t>响应</w:t>
      </w:r>
      <w:r>
        <w:rPr>
          <w:rFonts w:hint="eastAsia" w:ascii="宋体" w:hAnsi="宋体" w:eastAsia="宋体" w:cs="宋体"/>
          <w:sz w:val="28"/>
          <w:szCs w:val="28"/>
        </w:rPr>
        <w:t>保证金。</w:t>
      </w:r>
    </w:p>
    <w:p w14:paraId="26478017">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2.本</w:t>
      </w:r>
      <w:r>
        <w:rPr>
          <w:rFonts w:hint="eastAsia" w:ascii="宋体" w:hAnsi="宋体" w:eastAsia="宋体" w:cs="宋体"/>
          <w:sz w:val="28"/>
          <w:szCs w:val="28"/>
          <w:lang w:val="en-US" w:eastAsia="zh-CN"/>
        </w:rPr>
        <w:t>采购</w:t>
      </w:r>
      <w:r>
        <w:rPr>
          <w:rFonts w:hint="eastAsia" w:ascii="宋体" w:hAnsi="宋体" w:eastAsia="宋体" w:cs="宋体"/>
          <w:sz w:val="28"/>
          <w:szCs w:val="28"/>
        </w:rPr>
        <w:t>文件中</w:t>
      </w:r>
      <w:r>
        <w:rPr>
          <w:rFonts w:hint="eastAsia" w:ascii="宋体" w:hAnsi="宋体" w:eastAsia="宋体" w:cs="宋体"/>
          <w:sz w:val="28"/>
          <w:szCs w:val="28"/>
          <w:highlight w:val="none"/>
        </w:rPr>
        <w:t>斜体且有下划线部分为实</w:t>
      </w:r>
      <w:r>
        <w:rPr>
          <w:rFonts w:hint="eastAsia" w:ascii="宋体" w:hAnsi="宋体" w:eastAsia="宋体" w:cs="宋体"/>
          <w:sz w:val="28"/>
          <w:szCs w:val="28"/>
        </w:rPr>
        <w:t>质性要求和条件，由采购人根据实际情况设置，</w:t>
      </w:r>
      <w:r>
        <w:rPr>
          <w:rFonts w:hint="eastAsia" w:ascii="宋体" w:hAnsi="宋体" w:eastAsia="宋体" w:cs="宋体"/>
          <w:sz w:val="28"/>
          <w:szCs w:val="28"/>
          <w:lang w:val="en-US" w:eastAsia="zh-CN"/>
        </w:rPr>
        <w:t>供应商</w:t>
      </w:r>
      <w:r>
        <w:rPr>
          <w:rFonts w:hint="eastAsia" w:ascii="宋体" w:hAnsi="宋体" w:eastAsia="宋体" w:cs="宋体"/>
          <w:sz w:val="28"/>
          <w:szCs w:val="28"/>
        </w:rPr>
        <w:t>须逐条明确作出满足实质性要求和条件的响应，否则将按无效响应处理。</w:t>
      </w:r>
    </w:p>
    <w:p w14:paraId="3EB153E3">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3.根据江苏省财政厅《关于更换全省政府采购交易系统C A数字证书和电子签章的通知》（苏财购〔2023〕101号）要求，</w:t>
      </w:r>
      <w:r>
        <w:rPr>
          <w:rFonts w:hint="eastAsia" w:ascii="宋体" w:hAnsi="宋体" w:eastAsia="宋体" w:cs="宋体"/>
          <w:sz w:val="28"/>
          <w:szCs w:val="28"/>
          <w:lang w:eastAsia="zh-CN"/>
        </w:rPr>
        <w:t>供应商</w:t>
      </w:r>
      <w:r>
        <w:rPr>
          <w:rFonts w:hint="eastAsia" w:ascii="宋体" w:hAnsi="宋体" w:eastAsia="宋体" w:cs="宋体"/>
          <w:sz w:val="28"/>
          <w:szCs w:val="28"/>
        </w:rPr>
        <w:t>通过“苏采云”系统参与政府采购项目，需要办理（更换）CA数字证书和电子签章。具体办理指南和操作手册见链接：</w:t>
      </w:r>
    </w:p>
    <w:p w14:paraId="02668BCD">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http://www.ccgp-jiangsu.gov.cn/jiangsu/zlxz/ee/ee3a4bc5a3454aa2b0d9312230633ce9.html</w:t>
      </w:r>
    </w:p>
    <w:p w14:paraId="09727B9C">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请</w:t>
      </w:r>
      <w:r>
        <w:rPr>
          <w:rFonts w:hint="eastAsia" w:ascii="宋体" w:hAnsi="宋体" w:eastAsia="宋体" w:cs="宋体"/>
          <w:sz w:val="28"/>
          <w:szCs w:val="28"/>
          <w:lang w:val="en-US" w:eastAsia="zh-CN"/>
        </w:rPr>
        <w:t>供应商</w:t>
      </w:r>
      <w:r>
        <w:rPr>
          <w:rFonts w:hint="eastAsia" w:ascii="宋体" w:hAnsi="宋体" w:eastAsia="宋体" w:cs="宋体"/>
          <w:sz w:val="28"/>
          <w:szCs w:val="28"/>
        </w:rPr>
        <w:t>按照《操作手册》要求获取</w:t>
      </w:r>
      <w:r>
        <w:rPr>
          <w:rFonts w:hint="eastAsia" w:ascii="宋体" w:hAnsi="宋体" w:eastAsia="宋体" w:cs="宋体"/>
          <w:sz w:val="28"/>
          <w:szCs w:val="28"/>
          <w:lang w:val="en-US" w:eastAsia="zh-CN"/>
        </w:rPr>
        <w:t>采购</w:t>
      </w:r>
      <w:r>
        <w:rPr>
          <w:rFonts w:hint="eastAsia" w:ascii="宋体" w:hAnsi="宋体" w:eastAsia="宋体" w:cs="宋体"/>
          <w:sz w:val="28"/>
          <w:szCs w:val="28"/>
        </w:rPr>
        <w:t>文件，制作、递交（上传）电子</w:t>
      </w:r>
      <w:r>
        <w:rPr>
          <w:rFonts w:hint="eastAsia" w:ascii="宋体" w:hAnsi="宋体" w:eastAsia="宋体" w:cs="宋体"/>
          <w:sz w:val="28"/>
          <w:szCs w:val="28"/>
          <w:lang w:val="en-US" w:eastAsia="zh-CN"/>
        </w:rPr>
        <w:t>响应</w:t>
      </w:r>
      <w:r>
        <w:rPr>
          <w:rFonts w:hint="eastAsia" w:ascii="宋体" w:hAnsi="宋体" w:eastAsia="宋体" w:cs="宋体"/>
          <w:sz w:val="28"/>
          <w:szCs w:val="28"/>
        </w:rPr>
        <w:t>文件，参加</w:t>
      </w:r>
      <w:r>
        <w:rPr>
          <w:rFonts w:hint="eastAsia" w:ascii="宋体" w:hAnsi="宋体" w:eastAsia="宋体" w:cs="宋体"/>
          <w:sz w:val="28"/>
          <w:szCs w:val="28"/>
          <w:lang w:val="en-US" w:eastAsia="zh-CN"/>
        </w:rPr>
        <w:t>协商</w:t>
      </w:r>
      <w:r>
        <w:rPr>
          <w:rFonts w:hint="eastAsia" w:ascii="宋体" w:hAnsi="宋体" w:eastAsia="宋体" w:cs="宋体"/>
          <w:sz w:val="28"/>
          <w:szCs w:val="28"/>
        </w:rPr>
        <w:t>，澄清、说明或者补正。因</w:t>
      </w:r>
      <w:r>
        <w:rPr>
          <w:rFonts w:hint="eastAsia" w:ascii="宋体" w:hAnsi="宋体" w:eastAsia="宋体" w:cs="宋体"/>
          <w:sz w:val="28"/>
          <w:szCs w:val="28"/>
          <w:lang w:eastAsia="zh-CN"/>
        </w:rPr>
        <w:t>供应商</w:t>
      </w:r>
      <w:r>
        <w:rPr>
          <w:rFonts w:hint="eastAsia" w:ascii="宋体" w:hAnsi="宋体" w:eastAsia="宋体" w:cs="宋体"/>
          <w:sz w:val="28"/>
          <w:szCs w:val="28"/>
        </w:rPr>
        <w:t>未按要求操作原因导致电子</w:t>
      </w:r>
      <w:r>
        <w:rPr>
          <w:rFonts w:hint="eastAsia" w:ascii="宋体" w:hAnsi="宋体" w:eastAsia="宋体" w:cs="宋体"/>
          <w:sz w:val="28"/>
          <w:szCs w:val="28"/>
          <w:lang w:val="en-US" w:eastAsia="zh-CN"/>
        </w:rPr>
        <w:t>响应</w:t>
      </w:r>
      <w:r>
        <w:rPr>
          <w:rFonts w:hint="eastAsia" w:ascii="宋体" w:hAnsi="宋体" w:eastAsia="宋体" w:cs="宋体"/>
          <w:sz w:val="28"/>
          <w:szCs w:val="28"/>
        </w:rPr>
        <w:t>文件被拒绝、造成无效响应的，自行承担一切损失。</w:t>
      </w:r>
    </w:p>
    <w:p w14:paraId="423ED8A2">
      <w:pPr>
        <w:keepNext w:val="0"/>
        <w:keepLines w:val="0"/>
        <w:pageBreakBefore w:val="0"/>
        <w:widowControl w:val="0"/>
        <w:kinsoku/>
        <w:wordWrap/>
        <w:overflowPunct/>
        <w:topLinePunct w:val="0"/>
        <w:autoSpaceDE/>
        <w:autoSpaceDN/>
        <w:bidi w:val="0"/>
        <w:adjustRightInd/>
        <w:snapToGrid/>
        <w:spacing w:line="560" w:lineRule="exact"/>
        <w:textAlignment w:val="auto"/>
        <w:outlineLvl w:val="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六、</w:t>
      </w:r>
      <w:bookmarkEnd w:id="19"/>
      <w:bookmarkEnd w:id="20"/>
      <w:r>
        <w:rPr>
          <w:rFonts w:hint="eastAsia" w:ascii="宋体" w:hAnsi="宋体" w:eastAsia="宋体" w:cs="宋体"/>
          <w:b/>
          <w:bCs/>
          <w:color w:val="000000"/>
          <w:sz w:val="28"/>
          <w:szCs w:val="28"/>
          <w:highlight w:val="none"/>
        </w:rPr>
        <w:t>对本次采购提出询问，请按以下方式联系</w:t>
      </w:r>
      <w:bookmarkEnd w:id="21"/>
      <w:r>
        <w:rPr>
          <w:rFonts w:hint="eastAsia" w:ascii="宋体" w:hAnsi="宋体" w:eastAsia="宋体" w:cs="宋体"/>
          <w:b/>
          <w:bCs/>
          <w:color w:val="000000"/>
          <w:sz w:val="28"/>
          <w:szCs w:val="28"/>
          <w:highlight w:val="none"/>
        </w:rPr>
        <w:t>。</w:t>
      </w:r>
    </w:p>
    <w:p w14:paraId="5B9A1D8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1"/>
        <w:rPr>
          <w:rFonts w:hint="eastAsia" w:ascii="宋体" w:hAnsi="宋体" w:eastAsia="宋体" w:cs="宋体"/>
          <w:sz w:val="28"/>
          <w:szCs w:val="28"/>
        </w:rPr>
      </w:pPr>
      <w:bookmarkStart w:id="22" w:name="_Toc80264704"/>
      <w:bookmarkStart w:id="23" w:name="_Toc71561877"/>
      <w:r>
        <w:rPr>
          <w:rFonts w:hint="eastAsia" w:ascii="宋体" w:hAnsi="宋体" w:eastAsia="宋体" w:cs="宋体"/>
          <w:sz w:val="28"/>
          <w:szCs w:val="28"/>
        </w:rPr>
        <w:t>1.</w:t>
      </w:r>
      <w:r>
        <w:rPr>
          <w:rFonts w:hint="eastAsia" w:ascii="宋体" w:hAnsi="宋体" w:eastAsia="宋体" w:cs="宋体"/>
          <w:sz w:val="28"/>
          <w:szCs w:val="28"/>
          <w:lang w:eastAsia="zh-CN"/>
        </w:rPr>
        <w:t>采</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购</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人</w:t>
      </w:r>
      <w:r>
        <w:rPr>
          <w:rFonts w:hint="eastAsia" w:ascii="宋体" w:hAnsi="宋体" w:eastAsia="宋体" w:cs="宋体"/>
          <w:sz w:val="28"/>
          <w:szCs w:val="28"/>
        </w:rPr>
        <w:t>：中共连云港市委宣传部</w:t>
      </w:r>
    </w:p>
    <w:p w14:paraId="0F7F37E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址：连云港市朝阳东路69号</w:t>
      </w:r>
    </w:p>
    <w:p w14:paraId="7DDE30D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联</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系</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人：郝华杰</w:t>
      </w:r>
    </w:p>
    <w:p w14:paraId="75E0A1F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联系方式：19816221686</w:t>
      </w:r>
    </w:p>
    <w:p w14:paraId="21A0DB5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outlineLvl w:val="1"/>
        <w:rPr>
          <w:rFonts w:hint="eastAsia" w:ascii="宋体" w:hAnsi="宋体" w:eastAsia="宋体" w:cs="宋体"/>
          <w:sz w:val="28"/>
          <w:szCs w:val="28"/>
        </w:rPr>
      </w:pPr>
      <w:r>
        <w:rPr>
          <w:rFonts w:hint="eastAsia" w:ascii="宋体" w:hAnsi="宋体" w:eastAsia="宋体" w:cs="宋体"/>
          <w:sz w:val="28"/>
          <w:szCs w:val="28"/>
        </w:rPr>
        <w:t>2.采购代理机构信息</w:t>
      </w:r>
    </w:p>
    <w:p w14:paraId="0294917A">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名    称：连云港市公共资源交易中心</w:t>
      </w:r>
    </w:p>
    <w:p w14:paraId="778CD8D5">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地    址：连云港市海州区凌洲东路9号2号楼4</w:t>
      </w:r>
      <w:r>
        <w:rPr>
          <w:rFonts w:hint="eastAsia" w:ascii="宋体" w:hAnsi="宋体" w:eastAsia="宋体" w:cs="宋体"/>
          <w:sz w:val="28"/>
          <w:szCs w:val="28"/>
          <w:lang w:val="en-US" w:eastAsia="zh-CN"/>
        </w:rPr>
        <w:t>23</w:t>
      </w:r>
      <w:r>
        <w:rPr>
          <w:rFonts w:hint="eastAsia" w:ascii="宋体" w:hAnsi="宋体" w:eastAsia="宋体" w:cs="宋体"/>
          <w:sz w:val="28"/>
          <w:szCs w:val="28"/>
        </w:rPr>
        <w:t>室</w:t>
      </w:r>
    </w:p>
    <w:p w14:paraId="1282F1D4">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联 系 人：王</w:t>
      </w:r>
      <w:r>
        <w:rPr>
          <w:rFonts w:hint="eastAsia" w:ascii="宋体" w:hAnsi="宋体" w:eastAsia="宋体" w:cs="宋体"/>
          <w:sz w:val="28"/>
          <w:szCs w:val="28"/>
          <w:lang w:val="en-US" w:eastAsia="zh-CN"/>
        </w:rPr>
        <w:t>明亮</w:t>
      </w:r>
    </w:p>
    <w:p w14:paraId="4C34264A">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联系电话：</w:t>
      </w:r>
      <w:r>
        <w:rPr>
          <w:rFonts w:hint="eastAsia" w:ascii="宋体" w:hAnsi="宋体" w:eastAsia="宋体" w:cs="宋体"/>
          <w:sz w:val="28"/>
          <w:szCs w:val="28"/>
          <w:lang w:val="en-US" w:eastAsia="zh-CN"/>
        </w:rPr>
        <w:t>13611558132</w:t>
      </w:r>
    </w:p>
    <w:p w14:paraId="340F104E">
      <w:pPr>
        <w:keepNext w:val="0"/>
        <w:keepLines w:val="0"/>
        <w:pageBreakBefore w:val="0"/>
        <w:widowControl w:val="0"/>
        <w:kinsoku/>
        <w:wordWrap/>
        <w:overflowPunct/>
        <w:topLinePunct w:val="0"/>
        <w:autoSpaceDE/>
        <w:autoSpaceDN/>
        <w:bidi w:val="0"/>
        <w:adjustRightInd/>
        <w:snapToGrid/>
        <w:spacing w:line="560" w:lineRule="exact"/>
        <w:ind w:firstLine="480" w:firstLineChars="0"/>
        <w:jc w:val="left"/>
        <w:textAlignment w:val="auto"/>
        <w:outlineLvl w:val="1"/>
        <w:rPr>
          <w:rFonts w:hint="eastAsia" w:ascii="宋体" w:hAnsi="宋体" w:eastAsia="宋体" w:cs="宋体"/>
          <w:sz w:val="28"/>
          <w:szCs w:val="28"/>
        </w:rPr>
      </w:pPr>
      <w:r>
        <w:rPr>
          <w:rFonts w:hint="eastAsia" w:ascii="宋体" w:hAnsi="宋体" w:eastAsia="宋体" w:cs="宋体"/>
          <w:sz w:val="28"/>
          <w:szCs w:val="28"/>
        </w:rPr>
        <w:t>3.项目联系方式</w:t>
      </w:r>
    </w:p>
    <w:p w14:paraId="0DFCBF52">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联 系 人：王</w:t>
      </w:r>
      <w:r>
        <w:rPr>
          <w:rFonts w:hint="eastAsia" w:ascii="宋体" w:hAnsi="宋体" w:eastAsia="宋体" w:cs="宋体"/>
          <w:sz w:val="28"/>
          <w:szCs w:val="28"/>
          <w:lang w:val="en-US" w:eastAsia="zh-CN"/>
        </w:rPr>
        <w:t>明亮</w:t>
      </w:r>
    </w:p>
    <w:p w14:paraId="2045947B">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联系电话：</w:t>
      </w:r>
      <w:r>
        <w:rPr>
          <w:rFonts w:hint="eastAsia" w:ascii="宋体" w:hAnsi="宋体" w:eastAsia="宋体" w:cs="宋体"/>
          <w:sz w:val="28"/>
          <w:szCs w:val="28"/>
          <w:lang w:val="en-US" w:eastAsia="zh-CN"/>
        </w:rPr>
        <w:t>13611558132</w:t>
      </w:r>
    </w:p>
    <w:p w14:paraId="361B66B0">
      <w:pPr>
        <w:pStyle w:val="207"/>
        <w:numPr>
          <w:ilvl w:val="0"/>
          <w:numId w:val="0"/>
        </w:numPr>
        <w:ind w:left="0" w:leftChars="0" w:firstLine="0" w:firstLineChars="0"/>
        <w:jc w:val="center"/>
        <w:outlineLvl w:val="9"/>
        <w:rPr>
          <w:rFonts w:ascii="Times New Roman" w:hAnsi="Times New Roman" w:cs="Times New Roman"/>
          <w:b/>
          <w:bCs/>
          <w:color w:val="000000"/>
          <w:spacing w:val="100"/>
          <w:sz w:val="72"/>
          <w:highlight w:val="none"/>
        </w:rPr>
        <w:sectPr>
          <w:footerReference r:id="rId5" w:type="default"/>
          <w:pgSz w:w="11906" w:h="16838"/>
          <w:pgMar w:top="1474" w:right="1531" w:bottom="1474" w:left="1531" w:header="737" w:footer="992" w:gutter="0"/>
          <w:pgNumType w:start="1"/>
          <w:cols w:space="1701" w:num="1"/>
          <w:docGrid w:linePitch="360" w:charSpace="0"/>
        </w:sectPr>
      </w:pPr>
      <w:r>
        <w:rPr>
          <w:rFonts w:ascii="Times New Roman" w:hAnsi="Times New Roman"/>
          <w:color w:val="000000"/>
          <w:highlight w:val="none"/>
        </w:rPr>
        <w:br w:type="page" w:clear="all"/>
      </w:r>
      <w:bookmarkEnd w:id="22"/>
      <w:bookmarkEnd w:id="23"/>
    </w:p>
    <w:p w14:paraId="269414E8">
      <w:pPr>
        <w:pStyle w:val="207"/>
        <w:numPr>
          <w:ilvl w:val="0"/>
          <w:numId w:val="0"/>
        </w:numPr>
        <w:ind w:left="1890" w:leftChars="0"/>
        <w:jc w:val="both"/>
        <w:rPr>
          <w:rFonts w:hint="eastAsia" w:ascii="黑体" w:hAnsi="黑体" w:eastAsia="黑体" w:cs="Times New Roman"/>
          <w:b w:val="0"/>
          <w:bCs w:val="0"/>
          <w:kern w:val="44"/>
          <w:sz w:val="44"/>
          <w:szCs w:val="44"/>
          <w:lang w:val="en-US" w:eastAsia="zh-CN" w:bidi="ar-SA"/>
        </w:rPr>
      </w:pPr>
      <w:bookmarkStart w:id="24" w:name="_Toc102117269"/>
      <w:bookmarkStart w:id="25" w:name="_Toc102117268"/>
      <w:bookmarkStart w:id="26" w:name="_Toc80264706"/>
      <w:r>
        <w:rPr>
          <w:rFonts w:hint="eastAsia" w:ascii="黑体" w:hAnsi="黑体" w:eastAsia="黑体" w:cs="Times New Roman"/>
          <w:b w:val="0"/>
          <w:bCs w:val="0"/>
          <w:kern w:val="44"/>
          <w:sz w:val="44"/>
          <w:szCs w:val="44"/>
          <w:lang w:val="en-US" w:eastAsia="zh-CN" w:bidi="ar-SA"/>
        </w:rPr>
        <w:t>第二章  供应商须知</w:t>
      </w:r>
    </w:p>
    <w:p w14:paraId="72DC460D">
      <w:pPr>
        <w:pStyle w:val="185"/>
        <w:pageBreakBefore w:val="0"/>
        <w:widowControl w:val="0"/>
        <w:kinsoku/>
        <w:wordWrap/>
        <w:overflowPunct/>
        <w:topLinePunct w:val="0"/>
        <w:autoSpaceDE/>
        <w:autoSpaceDN/>
        <w:bidi w:val="0"/>
        <w:adjustRightInd/>
        <w:snapToGrid/>
        <w:spacing w:line="560" w:lineRule="exact"/>
        <w:ind w:left="0" w:right="210"/>
        <w:textAlignment w:val="auto"/>
        <w:rPr>
          <w:rFonts w:hint="eastAsia" w:ascii="黑体" w:hAnsi="黑体" w:eastAsia="黑体" w:cs="黑体"/>
          <w:b w:val="0"/>
          <w:bCs w:val="0"/>
          <w:color w:val="000000"/>
          <w:sz w:val="28"/>
          <w:szCs w:val="28"/>
          <w:highlight w:val="none"/>
          <w:lang w:val="en-US" w:eastAsia="zh-CN" w:bidi="ar-SA"/>
        </w:rPr>
      </w:pPr>
      <w:r>
        <w:rPr>
          <w:rFonts w:hint="eastAsia" w:ascii="黑体" w:hAnsi="黑体" w:eastAsia="黑体" w:cs="黑体"/>
          <w:b w:val="0"/>
          <w:bCs w:val="0"/>
          <w:color w:val="000000"/>
          <w:sz w:val="28"/>
          <w:szCs w:val="28"/>
          <w:highlight w:val="none"/>
          <w:lang w:val="en-US" w:eastAsia="zh-CN" w:bidi="ar-SA"/>
        </w:rPr>
        <w:t>一、总则</w:t>
      </w:r>
    </w:p>
    <w:p w14:paraId="1E9C34D8">
      <w:pPr>
        <w:keepNext w:val="0"/>
        <w:keepLines w:val="0"/>
        <w:pageBreakBefore w:val="0"/>
        <w:widowControl w:val="0"/>
        <w:kinsoku/>
        <w:wordWrap/>
        <w:overflowPunct/>
        <w:topLinePunct w:val="0"/>
        <w:autoSpaceDE/>
        <w:autoSpaceDN/>
        <w:bidi w:val="0"/>
        <w:adjustRightInd/>
        <w:snapToGrid/>
        <w:spacing w:line="560" w:lineRule="exact"/>
        <w:ind w:firstLine="480" w:firstLineChars="0"/>
        <w:jc w:val="left"/>
        <w:textAlignment w:val="auto"/>
        <w:outlineLvl w:val="1"/>
        <w:rPr>
          <w:rFonts w:hint="eastAsia" w:ascii="宋体" w:hAnsi="宋体" w:eastAsia="宋体" w:cs="宋体"/>
          <w:b/>
          <w:bCs/>
          <w:sz w:val="28"/>
          <w:szCs w:val="28"/>
        </w:rPr>
      </w:pPr>
      <w:r>
        <w:rPr>
          <w:rFonts w:hint="eastAsia" w:ascii="宋体" w:hAnsi="宋体" w:eastAsia="宋体" w:cs="宋体"/>
          <w:b/>
          <w:bCs/>
          <w:sz w:val="28"/>
          <w:szCs w:val="28"/>
        </w:rPr>
        <w:t>1</w:t>
      </w:r>
      <w:r>
        <w:rPr>
          <w:rFonts w:hint="eastAsia" w:ascii="宋体" w:hAnsi="宋体" w:cs="宋体"/>
          <w:b/>
          <w:bCs/>
          <w:sz w:val="28"/>
          <w:szCs w:val="28"/>
          <w:lang w:eastAsia="zh-CN"/>
        </w:rPr>
        <w:t>、</w:t>
      </w:r>
      <w:r>
        <w:rPr>
          <w:rFonts w:hint="eastAsia" w:ascii="宋体" w:hAnsi="宋体" w:eastAsia="宋体" w:cs="宋体"/>
          <w:b/>
          <w:bCs/>
          <w:sz w:val="28"/>
          <w:szCs w:val="28"/>
        </w:rPr>
        <w:t>采购方式</w:t>
      </w:r>
      <w:bookmarkEnd w:id="24"/>
    </w:p>
    <w:p w14:paraId="77A5C521">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1.1本次采购采用单一来源方式。本采购文件仅适用于</w:t>
      </w:r>
      <w:r>
        <w:rPr>
          <w:rFonts w:hint="eastAsia" w:ascii="宋体" w:hAnsi="宋体" w:cs="宋体"/>
          <w:sz w:val="28"/>
          <w:szCs w:val="28"/>
          <w:lang w:eastAsia="zh-CN"/>
        </w:rPr>
        <w:t>单一来源采购邀请函</w:t>
      </w:r>
      <w:r>
        <w:rPr>
          <w:rFonts w:hint="eastAsia" w:ascii="宋体" w:hAnsi="宋体" w:eastAsia="宋体" w:cs="宋体"/>
          <w:sz w:val="28"/>
          <w:szCs w:val="28"/>
        </w:rPr>
        <w:t>中所述采购项目。</w:t>
      </w:r>
    </w:p>
    <w:p w14:paraId="1D020725">
      <w:pPr>
        <w:keepNext w:val="0"/>
        <w:keepLines w:val="0"/>
        <w:pageBreakBefore w:val="0"/>
        <w:widowControl w:val="0"/>
        <w:kinsoku/>
        <w:wordWrap/>
        <w:overflowPunct/>
        <w:topLinePunct w:val="0"/>
        <w:autoSpaceDE/>
        <w:autoSpaceDN/>
        <w:bidi w:val="0"/>
        <w:adjustRightInd/>
        <w:snapToGrid/>
        <w:spacing w:line="560" w:lineRule="exact"/>
        <w:ind w:firstLine="480" w:firstLineChars="0"/>
        <w:jc w:val="left"/>
        <w:textAlignment w:val="auto"/>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rPr>
        <w:t>2、合格的</w:t>
      </w:r>
      <w:r>
        <w:rPr>
          <w:rFonts w:hint="eastAsia" w:ascii="宋体" w:hAnsi="宋体" w:eastAsia="宋体" w:cs="宋体"/>
          <w:b/>
          <w:bCs/>
          <w:sz w:val="28"/>
          <w:szCs w:val="28"/>
          <w:lang w:val="en-US" w:eastAsia="zh-CN"/>
        </w:rPr>
        <w:t>供应商</w:t>
      </w:r>
    </w:p>
    <w:p w14:paraId="7BFC69A5">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2.1 满足</w:t>
      </w:r>
      <w:r>
        <w:rPr>
          <w:rFonts w:hint="eastAsia" w:ascii="宋体" w:hAnsi="宋体" w:cs="宋体"/>
          <w:sz w:val="28"/>
          <w:szCs w:val="28"/>
          <w:lang w:eastAsia="zh-CN"/>
        </w:rPr>
        <w:t>单一来源采购邀请函</w:t>
      </w:r>
      <w:r>
        <w:rPr>
          <w:rFonts w:hint="eastAsia" w:ascii="宋体" w:hAnsi="宋体" w:eastAsia="宋体" w:cs="宋体"/>
          <w:sz w:val="28"/>
          <w:szCs w:val="28"/>
        </w:rPr>
        <w:t>中供应商的资格要求的规定。</w:t>
      </w:r>
    </w:p>
    <w:p w14:paraId="370409C1">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2.2 满足本</w:t>
      </w:r>
      <w:r>
        <w:rPr>
          <w:rFonts w:hint="eastAsia" w:ascii="宋体" w:hAnsi="宋体" w:cs="宋体"/>
          <w:sz w:val="28"/>
          <w:szCs w:val="28"/>
          <w:lang w:val="en-US" w:eastAsia="zh-CN"/>
        </w:rPr>
        <w:t>采购</w:t>
      </w:r>
      <w:r>
        <w:rPr>
          <w:rFonts w:hint="eastAsia" w:ascii="宋体" w:hAnsi="宋体" w:eastAsia="宋体" w:cs="宋体"/>
          <w:sz w:val="28"/>
          <w:szCs w:val="28"/>
        </w:rPr>
        <w:t>文件全部实质性要求和条件的规定。</w:t>
      </w:r>
    </w:p>
    <w:p w14:paraId="3A71B81C">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2.3 符合上述条件的</w:t>
      </w:r>
      <w:r>
        <w:rPr>
          <w:rFonts w:hint="eastAsia" w:ascii="宋体" w:hAnsi="宋体" w:cs="宋体"/>
          <w:sz w:val="28"/>
          <w:szCs w:val="28"/>
          <w:lang w:val="en-US" w:eastAsia="zh-CN"/>
        </w:rPr>
        <w:t>供应商</w:t>
      </w:r>
      <w:r>
        <w:rPr>
          <w:rFonts w:hint="eastAsia" w:ascii="宋体" w:hAnsi="宋体" w:eastAsia="宋体" w:cs="宋体"/>
          <w:sz w:val="28"/>
          <w:szCs w:val="28"/>
        </w:rPr>
        <w:t>应承担</w:t>
      </w:r>
      <w:r>
        <w:rPr>
          <w:rFonts w:hint="eastAsia" w:ascii="宋体" w:hAnsi="宋体" w:cs="宋体"/>
          <w:sz w:val="28"/>
          <w:szCs w:val="28"/>
          <w:lang w:val="en-US" w:eastAsia="zh-CN"/>
        </w:rPr>
        <w:t>响应</w:t>
      </w:r>
      <w:r>
        <w:rPr>
          <w:rFonts w:hint="eastAsia" w:ascii="宋体" w:hAnsi="宋体" w:eastAsia="宋体" w:cs="宋体"/>
          <w:sz w:val="28"/>
          <w:szCs w:val="28"/>
        </w:rPr>
        <w:t>及履约过程应承担的全部责任与义务。</w:t>
      </w:r>
    </w:p>
    <w:p w14:paraId="20889580">
      <w:pPr>
        <w:keepNext w:val="0"/>
        <w:keepLines w:val="0"/>
        <w:pageBreakBefore w:val="0"/>
        <w:widowControl w:val="0"/>
        <w:kinsoku/>
        <w:wordWrap/>
        <w:overflowPunct/>
        <w:topLinePunct w:val="0"/>
        <w:autoSpaceDE/>
        <w:autoSpaceDN/>
        <w:bidi w:val="0"/>
        <w:adjustRightInd/>
        <w:snapToGrid/>
        <w:spacing w:line="560" w:lineRule="exact"/>
        <w:ind w:firstLine="480" w:firstLineChars="0"/>
        <w:jc w:val="left"/>
        <w:textAlignment w:val="auto"/>
        <w:outlineLvl w:val="1"/>
        <w:rPr>
          <w:rFonts w:hint="eastAsia" w:ascii="宋体" w:hAnsi="宋体" w:eastAsia="宋体" w:cs="宋体"/>
          <w:b/>
          <w:bCs/>
          <w:sz w:val="28"/>
          <w:szCs w:val="28"/>
        </w:rPr>
      </w:pPr>
      <w:r>
        <w:rPr>
          <w:rFonts w:hint="eastAsia" w:ascii="宋体" w:hAnsi="宋体" w:eastAsia="宋体" w:cs="宋体"/>
          <w:b/>
          <w:bCs/>
          <w:sz w:val="28"/>
          <w:szCs w:val="28"/>
        </w:rPr>
        <w:t>3、适用法律</w:t>
      </w:r>
    </w:p>
    <w:p w14:paraId="0F6681F3">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3.1 本次</w:t>
      </w:r>
      <w:r>
        <w:rPr>
          <w:rFonts w:hint="eastAsia" w:ascii="宋体" w:hAnsi="宋体" w:cs="宋体"/>
          <w:sz w:val="28"/>
          <w:szCs w:val="28"/>
          <w:lang w:val="en-US" w:eastAsia="zh-CN"/>
        </w:rPr>
        <w:t>采购</w:t>
      </w:r>
      <w:r>
        <w:rPr>
          <w:rFonts w:hint="eastAsia" w:ascii="宋体" w:hAnsi="宋体" w:eastAsia="宋体" w:cs="宋体"/>
          <w:sz w:val="28"/>
          <w:szCs w:val="28"/>
        </w:rPr>
        <w:t>及由此产生的合同受中华人民共和国有关的法律法规制约和保护。</w:t>
      </w:r>
    </w:p>
    <w:p w14:paraId="3B77B68C">
      <w:pPr>
        <w:keepNext w:val="0"/>
        <w:keepLines w:val="0"/>
        <w:pageBreakBefore w:val="0"/>
        <w:widowControl w:val="0"/>
        <w:kinsoku/>
        <w:wordWrap/>
        <w:overflowPunct/>
        <w:topLinePunct w:val="0"/>
        <w:autoSpaceDE/>
        <w:autoSpaceDN/>
        <w:bidi w:val="0"/>
        <w:adjustRightInd/>
        <w:snapToGrid/>
        <w:spacing w:line="560" w:lineRule="exact"/>
        <w:ind w:firstLine="480" w:firstLineChars="0"/>
        <w:jc w:val="left"/>
        <w:textAlignment w:val="auto"/>
        <w:outlineLvl w:val="1"/>
        <w:rPr>
          <w:rFonts w:hint="eastAsia" w:ascii="宋体" w:hAnsi="宋体" w:eastAsia="宋体" w:cs="宋体"/>
          <w:b/>
          <w:bCs/>
          <w:sz w:val="28"/>
          <w:szCs w:val="28"/>
        </w:rPr>
      </w:pPr>
      <w:r>
        <w:rPr>
          <w:rFonts w:hint="eastAsia" w:ascii="宋体" w:hAnsi="宋体" w:eastAsia="宋体" w:cs="宋体"/>
          <w:b/>
          <w:bCs/>
          <w:sz w:val="28"/>
          <w:szCs w:val="28"/>
        </w:rPr>
        <w:t>4、</w:t>
      </w:r>
      <w:r>
        <w:rPr>
          <w:rFonts w:hint="eastAsia" w:ascii="宋体" w:hAnsi="宋体" w:eastAsia="宋体" w:cs="宋体"/>
          <w:b/>
          <w:bCs/>
          <w:sz w:val="28"/>
          <w:szCs w:val="28"/>
          <w:lang w:val="en-US" w:eastAsia="zh-CN"/>
        </w:rPr>
        <w:t>采购</w:t>
      </w:r>
      <w:r>
        <w:rPr>
          <w:rFonts w:hint="eastAsia" w:ascii="宋体" w:hAnsi="宋体" w:eastAsia="宋体" w:cs="宋体"/>
          <w:b/>
          <w:bCs/>
          <w:sz w:val="28"/>
          <w:szCs w:val="28"/>
        </w:rPr>
        <w:t>费用</w:t>
      </w:r>
    </w:p>
    <w:p w14:paraId="045FF6EA">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4.1 参加单一来源协商供应商应自行承担所有与参加单一来源协商采购有关的费用，无论单一来源协商结果如何，采购人和</w:t>
      </w:r>
      <w:r>
        <w:rPr>
          <w:rFonts w:hint="eastAsia" w:ascii="宋体" w:hAnsi="宋体" w:eastAsia="宋体" w:cs="宋体"/>
          <w:color w:val="000000"/>
          <w:sz w:val="28"/>
          <w:szCs w:val="28"/>
          <w:highlight w:val="none"/>
        </w:rPr>
        <w:t>采购代理机构</w:t>
      </w:r>
      <w:r>
        <w:rPr>
          <w:rFonts w:hint="eastAsia" w:ascii="宋体" w:hAnsi="宋体" w:eastAsia="宋体" w:cs="宋体"/>
          <w:sz w:val="28"/>
          <w:szCs w:val="28"/>
        </w:rPr>
        <w:t>在任何情况下均无义务和责任承担这些费用。</w:t>
      </w:r>
    </w:p>
    <w:p w14:paraId="7A3E5077">
      <w:pPr>
        <w:keepNext w:val="0"/>
        <w:keepLines w:val="0"/>
        <w:pageBreakBefore w:val="0"/>
        <w:widowControl w:val="0"/>
        <w:kinsoku/>
        <w:wordWrap/>
        <w:overflowPunct/>
        <w:topLinePunct w:val="0"/>
        <w:autoSpaceDE/>
        <w:autoSpaceDN/>
        <w:bidi w:val="0"/>
        <w:adjustRightInd/>
        <w:snapToGrid/>
        <w:spacing w:line="560" w:lineRule="exact"/>
        <w:ind w:firstLine="480" w:firstLineChars="0"/>
        <w:jc w:val="left"/>
        <w:textAlignment w:val="auto"/>
        <w:outlineLvl w:val="1"/>
        <w:rPr>
          <w:rFonts w:hint="eastAsia" w:ascii="宋体" w:hAnsi="宋体" w:eastAsia="宋体" w:cs="宋体"/>
          <w:b/>
          <w:bCs/>
          <w:sz w:val="28"/>
          <w:szCs w:val="28"/>
        </w:rPr>
      </w:pPr>
      <w:r>
        <w:rPr>
          <w:rFonts w:hint="eastAsia" w:ascii="宋体" w:hAnsi="宋体" w:eastAsia="宋体" w:cs="宋体"/>
          <w:b/>
          <w:bCs/>
          <w:sz w:val="28"/>
          <w:szCs w:val="28"/>
        </w:rPr>
        <w:t>5、</w:t>
      </w:r>
      <w:r>
        <w:rPr>
          <w:rFonts w:hint="eastAsia" w:ascii="宋体" w:hAnsi="宋体" w:eastAsia="宋体" w:cs="宋体"/>
          <w:b/>
          <w:bCs/>
          <w:sz w:val="28"/>
          <w:szCs w:val="28"/>
          <w:lang w:val="en-US" w:eastAsia="zh-CN"/>
        </w:rPr>
        <w:t>采购</w:t>
      </w:r>
      <w:r>
        <w:rPr>
          <w:rFonts w:hint="eastAsia" w:ascii="宋体" w:hAnsi="宋体" w:eastAsia="宋体" w:cs="宋体"/>
          <w:b/>
          <w:bCs/>
          <w:sz w:val="28"/>
          <w:szCs w:val="28"/>
        </w:rPr>
        <w:t>文件的约束力</w:t>
      </w:r>
    </w:p>
    <w:p w14:paraId="4A863226">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8"/>
          <w:szCs w:val="28"/>
        </w:rPr>
      </w:pPr>
      <w:r>
        <w:rPr>
          <w:rFonts w:hint="eastAsia" w:ascii="宋体" w:hAnsi="宋体" w:eastAsia="宋体" w:cs="宋体"/>
          <w:sz w:val="28"/>
          <w:szCs w:val="28"/>
        </w:rPr>
        <w:t xml:space="preserve">5.1 </w:t>
      </w:r>
      <w:r>
        <w:rPr>
          <w:rFonts w:hint="eastAsia" w:ascii="宋体" w:hAnsi="宋体" w:cs="宋体"/>
          <w:sz w:val="28"/>
          <w:szCs w:val="28"/>
          <w:lang w:val="en-US" w:eastAsia="zh-CN"/>
        </w:rPr>
        <w:t>供应商</w:t>
      </w:r>
      <w:r>
        <w:rPr>
          <w:rFonts w:hint="eastAsia" w:ascii="宋体" w:hAnsi="宋体" w:eastAsia="宋体" w:cs="宋体"/>
          <w:sz w:val="28"/>
          <w:szCs w:val="28"/>
        </w:rPr>
        <w:t>一旦参与本项目采购活动，即被认为接受了本</w:t>
      </w:r>
      <w:r>
        <w:rPr>
          <w:rFonts w:hint="eastAsia" w:ascii="宋体" w:hAnsi="宋体" w:cs="宋体"/>
          <w:sz w:val="28"/>
          <w:szCs w:val="28"/>
          <w:lang w:val="en-US" w:eastAsia="zh-CN"/>
        </w:rPr>
        <w:t>采购</w:t>
      </w:r>
      <w:r>
        <w:rPr>
          <w:rFonts w:hint="eastAsia" w:ascii="宋体" w:hAnsi="宋体" w:eastAsia="宋体" w:cs="宋体"/>
          <w:sz w:val="28"/>
          <w:szCs w:val="28"/>
        </w:rPr>
        <w:t>文件的规定和约束。</w:t>
      </w:r>
    </w:p>
    <w:p w14:paraId="64DFF8B3">
      <w:pPr>
        <w:keepNext w:val="0"/>
        <w:keepLines w:val="0"/>
        <w:pageBreakBefore w:val="0"/>
        <w:widowControl w:val="0"/>
        <w:kinsoku/>
        <w:wordWrap/>
        <w:overflowPunct/>
        <w:topLinePunct w:val="0"/>
        <w:autoSpaceDE/>
        <w:autoSpaceDN/>
        <w:bidi w:val="0"/>
        <w:adjustRightInd/>
        <w:snapToGrid/>
        <w:spacing w:line="560" w:lineRule="exact"/>
        <w:ind w:firstLine="480" w:firstLineChars="0"/>
        <w:jc w:val="left"/>
        <w:textAlignment w:val="auto"/>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6、保密</w:t>
      </w:r>
    </w:p>
    <w:p w14:paraId="7F2B1A0D">
      <w:pPr>
        <w:pageBreakBefore w:val="0"/>
        <w:widowControl w:val="0"/>
        <w:kinsoku/>
        <w:wordWrap/>
        <w:overflowPunct/>
        <w:topLinePunct w:val="0"/>
        <w:autoSpaceDE/>
        <w:autoSpaceDN/>
        <w:bidi w:val="0"/>
        <w:adjustRightInd/>
        <w:snapToGrid/>
        <w:spacing w:before="156" w:line="560" w:lineRule="exact"/>
        <w:ind w:firstLine="420"/>
        <w:textAlignment w:val="auto"/>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6.1本采购文件所包含的信息属于保密信息，无采购人书面许可，任何单位或个人都无权披露、复制、使用、转让或者允许他人使用。获取采购文件的供应商被视为无条件对本采购文件的内容负有保密义务。</w:t>
      </w:r>
    </w:p>
    <w:p w14:paraId="4AFA6A16">
      <w:pPr>
        <w:keepNext w:val="0"/>
        <w:keepLines w:val="0"/>
        <w:pageBreakBefore w:val="0"/>
        <w:widowControl w:val="0"/>
        <w:kinsoku/>
        <w:wordWrap/>
        <w:overflowPunct/>
        <w:topLinePunct w:val="0"/>
        <w:autoSpaceDE/>
        <w:autoSpaceDN/>
        <w:bidi w:val="0"/>
        <w:adjustRightInd/>
        <w:snapToGrid/>
        <w:spacing w:line="560" w:lineRule="exact"/>
        <w:ind w:firstLine="480" w:firstLineChars="0"/>
        <w:jc w:val="left"/>
        <w:textAlignment w:val="auto"/>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7、语言文字、计量单位</w:t>
      </w:r>
    </w:p>
    <w:p w14:paraId="260350E8">
      <w:pPr>
        <w:pageBreakBefore w:val="0"/>
        <w:widowControl w:val="0"/>
        <w:kinsoku/>
        <w:wordWrap/>
        <w:overflowPunct/>
        <w:topLinePunct w:val="0"/>
        <w:autoSpaceDE/>
        <w:autoSpaceDN/>
        <w:bidi w:val="0"/>
        <w:adjustRightInd/>
        <w:snapToGrid/>
        <w:spacing w:before="156" w:line="560" w:lineRule="exact"/>
        <w:ind w:firstLine="420"/>
        <w:textAlignment w:val="auto"/>
        <w:rPr>
          <w:rFonts w:hint="eastAsia" w:ascii="宋体" w:hAnsi="宋体" w:eastAsia="宋体" w:cs="宋体"/>
          <w:b w:val="0"/>
          <w:bCs w:val="0"/>
          <w:sz w:val="28"/>
          <w:szCs w:val="28"/>
          <w:lang w:val="en-US" w:eastAsia="zh-CN" w:bidi="ar-SA"/>
        </w:rPr>
      </w:pPr>
      <w:r>
        <w:rPr>
          <w:rFonts w:hint="eastAsia" w:ascii="宋体" w:hAnsi="宋体" w:cs="宋体"/>
          <w:b w:val="0"/>
          <w:bCs w:val="0"/>
          <w:sz w:val="28"/>
          <w:szCs w:val="28"/>
          <w:lang w:val="en-US" w:eastAsia="zh-CN" w:bidi="ar-SA"/>
        </w:rPr>
        <w:t>7</w:t>
      </w:r>
      <w:r>
        <w:rPr>
          <w:rFonts w:hint="eastAsia" w:ascii="宋体" w:hAnsi="宋体" w:eastAsia="宋体" w:cs="宋体"/>
          <w:b w:val="0"/>
          <w:bCs w:val="0"/>
          <w:sz w:val="28"/>
          <w:szCs w:val="28"/>
          <w:lang w:val="en-US" w:eastAsia="zh-CN" w:bidi="ar-SA"/>
        </w:rPr>
        <w:t>.1所有文件使用的语言文字为中文。专用术语使用外文的，应附有中文注释。</w:t>
      </w:r>
    </w:p>
    <w:p w14:paraId="1D478B65">
      <w:pPr>
        <w:pageBreakBefore w:val="0"/>
        <w:widowControl w:val="0"/>
        <w:kinsoku/>
        <w:wordWrap/>
        <w:overflowPunct/>
        <w:topLinePunct w:val="0"/>
        <w:autoSpaceDE/>
        <w:autoSpaceDN/>
        <w:bidi w:val="0"/>
        <w:adjustRightInd/>
        <w:snapToGrid/>
        <w:spacing w:before="156" w:line="560" w:lineRule="exact"/>
        <w:ind w:firstLine="420"/>
        <w:textAlignment w:val="auto"/>
        <w:rPr>
          <w:rFonts w:hint="eastAsia" w:ascii="宋体" w:hAnsi="宋体" w:eastAsia="宋体" w:cs="宋体"/>
          <w:sz w:val="28"/>
          <w:szCs w:val="28"/>
        </w:rPr>
      </w:pPr>
      <w:r>
        <w:rPr>
          <w:rFonts w:hint="eastAsia" w:ascii="宋体" w:hAnsi="宋体" w:eastAsia="宋体" w:cs="宋体"/>
          <w:b w:val="0"/>
          <w:bCs w:val="0"/>
          <w:sz w:val="28"/>
          <w:szCs w:val="28"/>
          <w:lang w:val="en-US" w:eastAsia="zh-CN" w:bidi="ar-SA"/>
        </w:rPr>
        <w:t>7.2所有文件中的计量单位，除采购文件有特殊要求外，应采用国家法定计量单位。</w:t>
      </w:r>
    </w:p>
    <w:bookmarkEnd w:id="25"/>
    <w:bookmarkEnd w:id="26"/>
    <w:p w14:paraId="7CB62455">
      <w:pPr>
        <w:pStyle w:val="185"/>
        <w:pageBreakBefore w:val="0"/>
        <w:widowControl w:val="0"/>
        <w:kinsoku/>
        <w:wordWrap/>
        <w:overflowPunct/>
        <w:topLinePunct w:val="0"/>
        <w:autoSpaceDE/>
        <w:autoSpaceDN/>
        <w:bidi w:val="0"/>
        <w:adjustRightInd/>
        <w:snapToGrid/>
        <w:spacing w:line="560" w:lineRule="exact"/>
        <w:ind w:left="0" w:right="210"/>
        <w:textAlignment w:val="auto"/>
        <w:rPr>
          <w:rFonts w:hint="eastAsia" w:ascii="黑体" w:hAnsi="黑体" w:eastAsia="黑体" w:cs="黑体"/>
          <w:b w:val="0"/>
          <w:bCs w:val="0"/>
          <w:color w:val="000000"/>
          <w:sz w:val="28"/>
          <w:szCs w:val="28"/>
          <w:highlight w:val="none"/>
          <w:lang w:val="en-US" w:eastAsia="zh-CN" w:bidi="ar-SA"/>
        </w:rPr>
      </w:pPr>
      <w:bookmarkStart w:id="27" w:name="_Toc102117278"/>
      <w:bookmarkStart w:id="28" w:name="_Toc80264707"/>
      <w:r>
        <w:rPr>
          <w:rFonts w:hint="eastAsia" w:ascii="黑体" w:hAnsi="黑体" w:eastAsia="黑体" w:cs="黑体"/>
          <w:b w:val="0"/>
          <w:bCs w:val="0"/>
          <w:color w:val="000000"/>
          <w:sz w:val="28"/>
          <w:szCs w:val="28"/>
          <w:highlight w:val="none"/>
          <w:lang w:val="en-US" w:eastAsia="zh-CN" w:bidi="ar-SA"/>
        </w:rPr>
        <w:t>二、采购文件</w:t>
      </w:r>
      <w:bookmarkEnd w:id="27"/>
      <w:bookmarkEnd w:id="28"/>
    </w:p>
    <w:p w14:paraId="1D1A7AEF">
      <w:pPr>
        <w:keepNext w:val="0"/>
        <w:keepLines w:val="0"/>
        <w:pageBreakBefore w:val="0"/>
        <w:widowControl w:val="0"/>
        <w:kinsoku/>
        <w:wordWrap/>
        <w:overflowPunct/>
        <w:topLinePunct w:val="0"/>
        <w:autoSpaceDE/>
        <w:autoSpaceDN/>
        <w:bidi w:val="0"/>
        <w:adjustRightInd/>
        <w:snapToGrid/>
        <w:spacing w:line="560" w:lineRule="exact"/>
        <w:ind w:firstLine="480" w:firstLineChars="0"/>
        <w:jc w:val="left"/>
        <w:textAlignment w:val="auto"/>
        <w:outlineLvl w:val="1"/>
        <w:rPr>
          <w:rFonts w:hint="eastAsia" w:ascii="宋体" w:hAnsi="宋体" w:eastAsia="宋体" w:cs="宋体"/>
          <w:b/>
          <w:bCs/>
          <w:sz w:val="28"/>
          <w:szCs w:val="28"/>
          <w:lang w:val="en-US" w:eastAsia="zh-CN"/>
        </w:rPr>
      </w:pPr>
      <w:bookmarkStart w:id="29" w:name="_Toc102117279"/>
      <w:r>
        <w:rPr>
          <w:rFonts w:hint="eastAsia" w:ascii="宋体" w:hAnsi="宋体" w:eastAsia="宋体" w:cs="宋体"/>
          <w:b/>
          <w:bCs/>
          <w:sz w:val="28"/>
          <w:szCs w:val="28"/>
          <w:lang w:val="en-US" w:eastAsia="zh-CN"/>
        </w:rPr>
        <w:t>8、采购文件的组成</w:t>
      </w:r>
      <w:bookmarkEnd w:id="29"/>
    </w:p>
    <w:p w14:paraId="78350302">
      <w:pPr>
        <w:pageBreakBefore w:val="0"/>
        <w:widowControl w:val="0"/>
        <w:kinsoku/>
        <w:wordWrap/>
        <w:overflowPunct/>
        <w:topLinePunct w:val="0"/>
        <w:autoSpaceDE/>
        <w:autoSpaceDN/>
        <w:bidi w:val="0"/>
        <w:adjustRightInd/>
        <w:snapToGrid/>
        <w:spacing w:before="156" w:line="560" w:lineRule="exact"/>
        <w:ind w:firstLine="420" w:firstLineChars="0"/>
        <w:textAlignment w:val="auto"/>
        <w:outlineLvl w:val="2"/>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8.1采购文件包括下列内容：</w:t>
      </w:r>
    </w:p>
    <w:p w14:paraId="17B7B225">
      <w:pPr>
        <w:pageBreakBefore w:val="0"/>
        <w:widowControl w:val="0"/>
        <w:kinsoku/>
        <w:wordWrap/>
        <w:overflowPunct/>
        <w:topLinePunct w:val="0"/>
        <w:autoSpaceDE/>
        <w:autoSpaceDN/>
        <w:bidi w:val="0"/>
        <w:adjustRightInd/>
        <w:snapToGrid/>
        <w:spacing w:before="156" w:line="560" w:lineRule="exact"/>
        <w:ind w:firstLine="420"/>
        <w:textAlignment w:val="auto"/>
        <w:rPr>
          <w:rFonts w:hint="default"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第一章</w:t>
      </w:r>
      <w:r>
        <w:rPr>
          <w:rFonts w:hint="eastAsia" w:ascii="宋体" w:hAnsi="宋体" w:cs="宋体"/>
          <w:b w:val="0"/>
          <w:bCs w:val="0"/>
          <w:sz w:val="28"/>
          <w:szCs w:val="28"/>
          <w:highlight w:val="none"/>
          <w:lang w:val="en-US" w:eastAsia="zh-CN" w:bidi="ar-SA"/>
        </w:rPr>
        <w:t xml:space="preserve">  </w:t>
      </w:r>
      <w:r>
        <w:rPr>
          <w:rFonts w:hint="eastAsia" w:ascii="宋体" w:hAnsi="宋体" w:eastAsia="宋体" w:cs="宋体"/>
          <w:b w:val="0"/>
          <w:bCs w:val="0"/>
          <w:sz w:val="28"/>
          <w:szCs w:val="28"/>
          <w:highlight w:val="none"/>
          <w:lang w:val="en-US" w:eastAsia="zh-CN" w:bidi="ar-SA"/>
        </w:rPr>
        <w:t>单一来源采购邀请</w:t>
      </w:r>
      <w:r>
        <w:rPr>
          <w:rFonts w:hint="eastAsia" w:ascii="宋体" w:hAnsi="宋体" w:cs="宋体"/>
          <w:b w:val="0"/>
          <w:bCs w:val="0"/>
          <w:sz w:val="28"/>
          <w:szCs w:val="28"/>
          <w:highlight w:val="none"/>
          <w:lang w:val="en-US" w:eastAsia="zh-CN" w:bidi="ar-SA"/>
        </w:rPr>
        <w:t>函</w:t>
      </w:r>
    </w:p>
    <w:p w14:paraId="16642235">
      <w:pPr>
        <w:pageBreakBefore w:val="0"/>
        <w:widowControl w:val="0"/>
        <w:kinsoku/>
        <w:wordWrap/>
        <w:overflowPunct/>
        <w:topLinePunct w:val="0"/>
        <w:autoSpaceDE/>
        <w:autoSpaceDN/>
        <w:bidi w:val="0"/>
        <w:adjustRightInd/>
        <w:snapToGrid/>
        <w:spacing w:before="156" w:line="560" w:lineRule="exact"/>
        <w:ind w:firstLine="420"/>
        <w:textAlignment w:val="auto"/>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第二章</w:t>
      </w:r>
      <w:r>
        <w:rPr>
          <w:rFonts w:hint="eastAsia" w:ascii="宋体" w:hAnsi="宋体" w:cs="宋体"/>
          <w:b w:val="0"/>
          <w:bCs w:val="0"/>
          <w:sz w:val="28"/>
          <w:szCs w:val="28"/>
          <w:highlight w:val="none"/>
          <w:lang w:val="en-US" w:eastAsia="zh-CN" w:bidi="ar-SA"/>
        </w:rPr>
        <w:t xml:space="preserve">  </w:t>
      </w:r>
      <w:r>
        <w:rPr>
          <w:rFonts w:hint="eastAsia" w:ascii="宋体" w:hAnsi="宋体" w:eastAsia="宋体" w:cs="宋体"/>
          <w:b w:val="0"/>
          <w:bCs w:val="0"/>
          <w:sz w:val="28"/>
          <w:szCs w:val="28"/>
          <w:highlight w:val="none"/>
          <w:lang w:val="en-US" w:eastAsia="zh-CN" w:bidi="ar-SA"/>
        </w:rPr>
        <w:t>供应商须知</w:t>
      </w:r>
    </w:p>
    <w:p w14:paraId="596942B2">
      <w:pPr>
        <w:pageBreakBefore w:val="0"/>
        <w:widowControl w:val="0"/>
        <w:kinsoku/>
        <w:wordWrap/>
        <w:overflowPunct/>
        <w:topLinePunct w:val="0"/>
        <w:autoSpaceDE/>
        <w:autoSpaceDN/>
        <w:bidi w:val="0"/>
        <w:adjustRightInd/>
        <w:snapToGrid/>
        <w:spacing w:before="156" w:line="560" w:lineRule="exact"/>
        <w:ind w:firstLine="420"/>
        <w:textAlignment w:val="auto"/>
        <w:rPr>
          <w:rFonts w:hint="eastAsia" w:ascii="宋体" w:hAnsi="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第三章</w:t>
      </w:r>
      <w:r>
        <w:rPr>
          <w:rFonts w:hint="eastAsia" w:ascii="宋体" w:hAnsi="宋体" w:cs="宋体"/>
          <w:b w:val="0"/>
          <w:bCs w:val="0"/>
          <w:sz w:val="28"/>
          <w:szCs w:val="28"/>
          <w:highlight w:val="none"/>
          <w:lang w:val="en-US" w:eastAsia="zh-CN" w:bidi="ar-SA"/>
        </w:rPr>
        <w:t xml:space="preserve">  </w:t>
      </w:r>
      <w:r>
        <w:rPr>
          <w:rFonts w:hint="eastAsia" w:ascii="宋体" w:hAnsi="宋体" w:eastAsia="宋体" w:cs="宋体"/>
          <w:b w:val="0"/>
          <w:bCs w:val="0"/>
          <w:sz w:val="28"/>
          <w:szCs w:val="28"/>
          <w:highlight w:val="none"/>
          <w:lang w:val="en-US" w:eastAsia="zh-CN" w:bidi="ar-SA"/>
        </w:rPr>
        <w:t>政府采购合同</w:t>
      </w:r>
      <w:r>
        <w:rPr>
          <w:rFonts w:hint="eastAsia" w:ascii="宋体" w:hAnsi="宋体" w:cs="宋体"/>
          <w:b w:val="0"/>
          <w:bCs w:val="0"/>
          <w:sz w:val="28"/>
          <w:szCs w:val="28"/>
          <w:highlight w:val="none"/>
          <w:lang w:val="en-US" w:eastAsia="zh-CN" w:bidi="ar-SA"/>
        </w:rPr>
        <w:t>文本</w:t>
      </w:r>
    </w:p>
    <w:p w14:paraId="47D548C1">
      <w:pPr>
        <w:pageBreakBefore w:val="0"/>
        <w:widowControl w:val="0"/>
        <w:kinsoku/>
        <w:wordWrap/>
        <w:overflowPunct/>
        <w:topLinePunct w:val="0"/>
        <w:autoSpaceDE/>
        <w:autoSpaceDN/>
        <w:bidi w:val="0"/>
        <w:adjustRightInd/>
        <w:snapToGrid/>
        <w:spacing w:before="156" w:line="560" w:lineRule="exact"/>
        <w:ind w:firstLine="420"/>
        <w:textAlignment w:val="auto"/>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第四章</w:t>
      </w:r>
      <w:r>
        <w:rPr>
          <w:rFonts w:hint="eastAsia" w:ascii="宋体" w:hAnsi="宋体" w:cs="宋体"/>
          <w:b w:val="0"/>
          <w:bCs w:val="0"/>
          <w:sz w:val="28"/>
          <w:szCs w:val="28"/>
          <w:highlight w:val="none"/>
          <w:lang w:val="en-US" w:eastAsia="zh-CN" w:bidi="ar-SA"/>
        </w:rPr>
        <w:t xml:space="preserve">  </w:t>
      </w:r>
      <w:r>
        <w:rPr>
          <w:rFonts w:hint="eastAsia" w:ascii="宋体" w:hAnsi="宋体" w:eastAsia="宋体" w:cs="宋体"/>
          <w:b w:val="0"/>
          <w:bCs w:val="0"/>
          <w:sz w:val="28"/>
          <w:szCs w:val="28"/>
          <w:highlight w:val="none"/>
          <w:lang w:val="en-US" w:eastAsia="zh-CN" w:bidi="ar-SA"/>
        </w:rPr>
        <w:t>采购需求</w:t>
      </w:r>
    </w:p>
    <w:p w14:paraId="602DFD24">
      <w:pPr>
        <w:pageBreakBefore w:val="0"/>
        <w:widowControl w:val="0"/>
        <w:kinsoku/>
        <w:wordWrap/>
        <w:overflowPunct/>
        <w:topLinePunct w:val="0"/>
        <w:autoSpaceDE/>
        <w:autoSpaceDN/>
        <w:bidi w:val="0"/>
        <w:adjustRightInd/>
        <w:snapToGrid/>
        <w:spacing w:before="156" w:line="560" w:lineRule="exact"/>
        <w:ind w:firstLine="420"/>
        <w:textAlignment w:val="auto"/>
        <w:rPr>
          <w:rFonts w:hint="default"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第五章</w:t>
      </w:r>
      <w:r>
        <w:rPr>
          <w:rFonts w:hint="eastAsia" w:ascii="宋体" w:hAnsi="宋体" w:cs="宋体"/>
          <w:b w:val="0"/>
          <w:bCs w:val="0"/>
          <w:sz w:val="28"/>
          <w:szCs w:val="28"/>
          <w:highlight w:val="none"/>
          <w:lang w:val="en-US" w:eastAsia="zh-CN" w:bidi="ar-SA"/>
        </w:rPr>
        <w:t xml:space="preserve">  </w:t>
      </w:r>
      <w:r>
        <w:rPr>
          <w:rFonts w:hint="eastAsia" w:ascii="宋体" w:hAnsi="宋体" w:eastAsia="宋体" w:cs="宋体"/>
          <w:b w:val="0"/>
          <w:bCs w:val="0"/>
          <w:sz w:val="28"/>
          <w:szCs w:val="28"/>
          <w:highlight w:val="none"/>
          <w:lang w:val="en-US" w:eastAsia="zh-CN" w:bidi="ar-SA"/>
        </w:rPr>
        <w:t>响应文件</w:t>
      </w:r>
      <w:r>
        <w:rPr>
          <w:rFonts w:hint="eastAsia" w:ascii="宋体" w:hAnsi="宋体" w:cs="宋体"/>
          <w:b w:val="0"/>
          <w:bCs w:val="0"/>
          <w:sz w:val="28"/>
          <w:szCs w:val="28"/>
          <w:highlight w:val="none"/>
          <w:lang w:val="en-US" w:eastAsia="zh-CN" w:bidi="ar-SA"/>
        </w:rPr>
        <w:t>格式</w:t>
      </w:r>
    </w:p>
    <w:p w14:paraId="51AEBF3E">
      <w:pPr>
        <w:pageBreakBefore w:val="0"/>
        <w:widowControl w:val="0"/>
        <w:kinsoku/>
        <w:wordWrap/>
        <w:overflowPunct/>
        <w:topLinePunct w:val="0"/>
        <w:autoSpaceDE/>
        <w:autoSpaceDN/>
        <w:bidi w:val="0"/>
        <w:adjustRightInd/>
        <w:snapToGrid/>
        <w:spacing w:before="156" w:line="560" w:lineRule="exact"/>
        <w:ind w:firstLine="420"/>
        <w:textAlignment w:val="auto"/>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请仔细检查采购文件是否齐全，如有缺漏请立即与采购代理机构联系解决。</w:t>
      </w:r>
    </w:p>
    <w:p w14:paraId="3DA9C217">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left"/>
        <w:textAlignment w:val="auto"/>
        <w:outlineLvl w:val="1"/>
        <w:rPr>
          <w:rFonts w:hint="eastAsia" w:ascii="宋体" w:hAnsi="宋体" w:eastAsia="宋体" w:cs="宋体"/>
          <w:b/>
          <w:bCs/>
          <w:sz w:val="28"/>
          <w:szCs w:val="28"/>
          <w:lang w:val="en-US" w:eastAsia="zh-CN"/>
        </w:rPr>
      </w:pPr>
      <w:bookmarkStart w:id="30" w:name="_Toc102117280"/>
      <w:r>
        <w:rPr>
          <w:rFonts w:hint="eastAsia" w:ascii="宋体" w:hAnsi="宋体" w:eastAsia="宋体" w:cs="宋体"/>
          <w:b/>
          <w:bCs/>
          <w:sz w:val="28"/>
          <w:szCs w:val="28"/>
          <w:lang w:val="en-US" w:eastAsia="zh-CN"/>
        </w:rPr>
        <w:t>9、采购文件的澄清</w:t>
      </w:r>
      <w:bookmarkEnd w:id="30"/>
    </w:p>
    <w:p w14:paraId="632860BD">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.1 任何要求对</w:t>
      </w:r>
      <w:r>
        <w:rPr>
          <w:rFonts w:hint="eastAsia" w:ascii="宋体" w:hAnsi="宋体" w:eastAsia="宋体" w:cs="宋体"/>
          <w:sz w:val="28"/>
          <w:szCs w:val="28"/>
          <w:lang w:val="en-US" w:eastAsia="zh-CN"/>
        </w:rPr>
        <w:t>采购</w:t>
      </w:r>
      <w:r>
        <w:rPr>
          <w:rFonts w:hint="eastAsia" w:ascii="宋体" w:hAnsi="宋体" w:eastAsia="宋体" w:cs="宋体"/>
          <w:sz w:val="28"/>
          <w:szCs w:val="28"/>
        </w:rPr>
        <w:t>文件进行澄清的</w:t>
      </w:r>
      <w:r>
        <w:rPr>
          <w:rFonts w:hint="eastAsia" w:ascii="宋体" w:hAnsi="宋体" w:eastAsia="宋体" w:cs="宋体"/>
          <w:sz w:val="28"/>
          <w:szCs w:val="28"/>
          <w:lang w:val="en-US" w:eastAsia="zh-CN"/>
        </w:rPr>
        <w:t>供应商</w:t>
      </w:r>
      <w:r>
        <w:rPr>
          <w:rFonts w:hint="eastAsia" w:ascii="宋体" w:hAnsi="宋体" w:eastAsia="宋体" w:cs="宋体"/>
          <w:sz w:val="28"/>
          <w:szCs w:val="28"/>
        </w:rPr>
        <w:t>，应在</w:t>
      </w:r>
      <w:r>
        <w:rPr>
          <w:rFonts w:hint="eastAsia" w:ascii="宋体" w:hAnsi="宋体" w:eastAsia="宋体" w:cs="宋体"/>
          <w:sz w:val="28"/>
          <w:szCs w:val="28"/>
          <w:lang w:val="en-US" w:eastAsia="zh-CN"/>
        </w:rPr>
        <w:t>提交响应文件</w:t>
      </w:r>
      <w:r>
        <w:rPr>
          <w:rFonts w:hint="eastAsia" w:ascii="宋体" w:hAnsi="宋体" w:eastAsia="宋体" w:cs="宋体"/>
          <w:sz w:val="28"/>
          <w:szCs w:val="28"/>
        </w:rPr>
        <w:t>截止时间</w:t>
      </w:r>
      <w:r>
        <w:rPr>
          <w:rFonts w:hint="eastAsia" w:ascii="宋体" w:hAnsi="宋体" w:cs="宋体"/>
          <w:sz w:val="28"/>
          <w:szCs w:val="28"/>
          <w:highlight w:val="none"/>
          <w:lang w:val="en-US" w:eastAsia="zh-CN"/>
        </w:rPr>
        <w:t>一</w:t>
      </w:r>
      <w:r>
        <w:rPr>
          <w:rFonts w:hint="eastAsia" w:ascii="宋体" w:hAnsi="宋体" w:eastAsia="宋体" w:cs="宋体"/>
          <w:sz w:val="28"/>
          <w:szCs w:val="28"/>
          <w:highlight w:val="none"/>
        </w:rPr>
        <w:t>日</w:t>
      </w:r>
      <w:r>
        <w:rPr>
          <w:rFonts w:hint="eastAsia" w:ascii="宋体" w:hAnsi="宋体" w:eastAsia="宋体" w:cs="宋体"/>
          <w:sz w:val="28"/>
          <w:szCs w:val="28"/>
        </w:rPr>
        <w:t>前按</w:t>
      </w:r>
      <w:r>
        <w:rPr>
          <w:rFonts w:hint="eastAsia" w:ascii="宋体" w:hAnsi="宋体" w:eastAsia="宋体" w:cs="宋体"/>
          <w:sz w:val="28"/>
          <w:szCs w:val="28"/>
          <w:lang w:val="en-US" w:eastAsia="zh-CN"/>
        </w:rPr>
        <w:t>单一来源邀请中</w:t>
      </w:r>
      <w:r>
        <w:rPr>
          <w:rFonts w:hint="eastAsia" w:ascii="宋体" w:hAnsi="宋体" w:eastAsia="宋体" w:cs="宋体"/>
          <w:sz w:val="28"/>
          <w:szCs w:val="28"/>
        </w:rPr>
        <w:t>的通讯地址，以书面形式通知采购人或</w:t>
      </w:r>
      <w:r>
        <w:rPr>
          <w:rFonts w:hint="eastAsia" w:ascii="宋体" w:hAnsi="宋体" w:eastAsia="宋体" w:cs="宋体"/>
          <w:sz w:val="28"/>
          <w:szCs w:val="28"/>
          <w:lang w:val="en-US" w:eastAsia="zh-CN"/>
        </w:rPr>
        <w:t>采购代理机构</w:t>
      </w:r>
      <w:r>
        <w:rPr>
          <w:rFonts w:hint="eastAsia" w:ascii="宋体" w:hAnsi="宋体" w:eastAsia="宋体" w:cs="宋体"/>
          <w:sz w:val="28"/>
          <w:szCs w:val="28"/>
        </w:rPr>
        <w:t>。</w:t>
      </w:r>
    </w:p>
    <w:p w14:paraId="6D7D010D">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left"/>
        <w:textAlignment w:val="auto"/>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10、采购文件的修改</w:t>
      </w:r>
    </w:p>
    <w:p w14:paraId="45BD67C9">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10</w:t>
      </w:r>
      <w:r>
        <w:rPr>
          <w:rFonts w:hint="eastAsia" w:ascii="宋体" w:hAnsi="宋体" w:eastAsia="宋体" w:cs="宋体"/>
          <w:sz w:val="28"/>
          <w:szCs w:val="28"/>
        </w:rPr>
        <w:t>.1 在提交响应文件截止时间前，采购人或</w:t>
      </w:r>
      <w:r>
        <w:rPr>
          <w:rFonts w:hint="eastAsia" w:ascii="宋体" w:hAnsi="宋体" w:eastAsia="宋体" w:cs="宋体"/>
          <w:sz w:val="28"/>
          <w:szCs w:val="28"/>
          <w:lang w:val="en-US" w:eastAsia="zh-CN"/>
        </w:rPr>
        <w:t>采购代理机构</w:t>
      </w:r>
      <w:r>
        <w:rPr>
          <w:rFonts w:hint="eastAsia" w:ascii="宋体" w:hAnsi="宋体" w:eastAsia="宋体" w:cs="宋体"/>
          <w:sz w:val="28"/>
          <w:szCs w:val="28"/>
        </w:rPr>
        <w:t>可以对</w:t>
      </w:r>
      <w:r>
        <w:rPr>
          <w:rFonts w:hint="eastAsia" w:ascii="宋体" w:hAnsi="宋体" w:eastAsia="宋体" w:cs="宋体"/>
          <w:sz w:val="28"/>
          <w:szCs w:val="28"/>
          <w:lang w:val="en-US" w:eastAsia="zh-CN"/>
        </w:rPr>
        <w:t>采购</w:t>
      </w:r>
      <w:r>
        <w:rPr>
          <w:rFonts w:hint="eastAsia" w:ascii="宋体" w:hAnsi="宋体" w:eastAsia="宋体" w:cs="宋体"/>
          <w:sz w:val="28"/>
          <w:szCs w:val="28"/>
        </w:rPr>
        <w:t>文件进行修改。</w:t>
      </w:r>
    </w:p>
    <w:p w14:paraId="08A75AD0">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10</w:t>
      </w:r>
      <w:r>
        <w:rPr>
          <w:rFonts w:hint="eastAsia" w:ascii="宋体" w:hAnsi="宋体" w:eastAsia="宋体" w:cs="宋体"/>
          <w:sz w:val="28"/>
          <w:szCs w:val="28"/>
        </w:rPr>
        <w:t>.2 采购人或</w:t>
      </w:r>
      <w:r>
        <w:rPr>
          <w:rFonts w:hint="eastAsia" w:ascii="宋体" w:hAnsi="宋体" w:eastAsia="宋体" w:cs="宋体"/>
          <w:sz w:val="28"/>
          <w:szCs w:val="28"/>
          <w:lang w:val="en-US" w:eastAsia="zh-CN"/>
        </w:rPr>
        <w:t>采购代理机构</w:t>
      </w:r>
      <w:r>
        <w:rPr>
          <w:rFonts w:hint="eastAsia" w:ascii="宋体" w:hAnsi="宋体" w:eastAsia="宋体" w:cs="宋体"/>
          <w:sz w:val="28"/>
          <w:szCs w:val="28"/>
        </w:rPr>
        <w:t>有权按照法定的要求推迟提交响应文件截止时间和</w:t>
      </w:r>
      <w:r>
        <w:rPr>
          <w:rFonts w:hint="eastAsia" w:ascii="宋体" w:hAnsi="宋体" w:eastAsia="宋体" w:cs="宋体"/>
          <w:sz w:val="28"/>
          <w:szCs w:val="28"/>
          <w:lang w:val="en-US" w:eastAsia="zh-CN"/>
        </w:rPr>
        <w:t>协商</w:t>
      </w:r>
      <w:r>
        <w:rPr>
          <w:rFonts w:hint="eastAsia" w:ascii="宋体" w:hAnsi="宋体" w:eastAsia="宋体" w:cs="宋体"/>
          <w:sz w:val="28"/>
          <w:szCs w:val="28"/>
        </w:rPr>
        <w:t>时间。</w:t>
      </w:r>
    </w:p>
    <w:p w14:paraId="6F77B7BB">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宋体" w:hAnsi="宋体" w:cs="宋体"/>
          <w:b w:val="0"/>
          <w:bCs w:val="0"/>
          <w:sz w:val="28"/>
          <w:szCs w:val="28"/>
          <w:lang w:val="en-US" w:eastAsia="zh-CN" w:bidi="ar-SA"/>
        </w:rPr>
      </w:pPr>
      <w:r>
        <w:rPr>
          <w:rFonts w:hint="eastAsia" w:ascii="宋体" w:hAnsi="宋体" w:eastAsia="宋体" w:cs="宋体"/>
          <w:sz w:val="28"/>
          <w:szCs w:val="28"/>
          <w:lang w:val="en-US" w:eastAsia="zh-CN"/>
        </w:rPr>
        <w:t>10</w:t>
      </w:r>
      <w:r>
        <w:rPr>
          <w:rFonts w:hint="eastAsia" w:ascii="宋体" w:hAnsi="宋体" w:eastAsia="宋体" w:cs="宋体"/>
          <w:sz w:val="28"/>
          <w:szCs w:val="28"/>
        </w:rPr>
        <w:t xml:space="preserve">.3 </w:t>
      </w:r>
      <w:r>
        <w:rPr>
          <w:rFonts w:hint="eastAsia" w:ascii="宋体" w:hAnsi="宋体" w:eastAsia="宋体" w:cs="宋体"/>
          <w:sz w:val="28"/>
          <w:szCs w:val="28"/>
          <w:lang w:val="en-US" w:eastAsia="zh-CN"/>
        </w:rPr>
        <w:t>采购</w:t>
      </w:r>
      <w:r>
        <w:rPr>
          <w:rFonts w:hint="eastAsia" w:ascii="宋体" w:hAnsi="宋体" w:eastAsia="宋体" w:cs="宋体"/>
          <w:sz w:val="28"/>
          <w:szCs w:val="28"/>
        </w:rPr>
        <w:t>文件的修改将在江苏政府采购网公布，补充文件将作为</w:t>
      </w:r>
      <w:r>
        <w:rPr>
          <w:rFonts w:hint="eastAsia" w:ascii="宋体" w:hAnsi="宋体" w:eastAsia="宋体" w:cs="宋体"/>
          <w:sz w:val="28"/>
          <w:szCs w:val="28"/>
          <w:lang w:val="en-US" w:eastAsia="zh-CN"/>
        </w:rPr>
        <w:t>采购</w:t>
      </w:r>
      <w:r>
        <w:rPr>
          <w:rFonts w:hint="eastAsia" w:ascii="宋体" w:hAnsi="宋体" w:eastAsia="宋体" w:cs="宋体"/>
          <w:sz w:val="28"/>
          <w:szCs w:val="28"/>
        </w:rPr>
        <w:t>文件的组成部分，并对</w:t>
      </w:r>
      <w:r>
        <w:rPr>
          <w:rFonts w:hint="eastAsia" w:ascii="宋体" w:hAnsi="宋体" w:eastAsia="宋体" w:cs="宋体"/>
          <w:sz w:val="28"/>
          <w:szCs w:val="28"/>
          <w:lang w:val="en-US" w:eastAsia="zh-CN"/>
        </w:rPr>
        <w:t>供应商</w:t>
      </w:r>
      <w:r>
        <w:rPr>
          <w:rFonts w:hint="eastAsia" w:ascii="宋体" w:hAnsi="宋体" w:eastAsia="宋体" w:cs="宋体"/>
          <w:sz w:val="28"/>
          <w:szCs w:val="28"/>
        </w:rPr>
        <w:t>具有约束力。</w:t>
      </w:r>
    </w:p>
    <w:p w14:paraId="74ACCC5F">
      <w:pPr>
        <w:pStyle w:val="185"/>
        <w:pageBreakBefore w:val="0"/>
        <w:widowControl w:val="0"/>
        <w:kinsoku/>
        <w:wordWrap/>
        <w:overflowPunct/>
        <w:topLinePunct w:val="0"/>
        <w:autoSpaceDE/>
        <w:autoSpaceDN/>
        <w:bidi w:val="0"/>
        <w:adjustRightInd/>
        <w:snapToGrid/>
        <w:spacing w:line="560" w:lineRule="exact"/>
        <w:ind w:left="0" w:right="210"/>
        <w:textAlignment w:val="auto"/>
        <w:rPr>
          <w:rFonts w:hint="eastAsia" w:ascii="黑体" w:hAnsi="黑体" w:eastAsia="黑体" w:cs="黑体"/>
          <w:b w:val="0"/>
          <w:bCs w:val="0"/>
          <w:color w:val="000000"/>
          <w:sz w:val="28"/>
          <w:szCs w:val="28"/>
          <w:highlight w:val="none"/>
          <w:lang w:val="en-US" w:eastAsia="zh-CN" w:bidi="ar-SA"/>
        </w:rPr>
      </w:pPr>
      <w:bookmarkStart w:id="31" w:name="_Toc102117281"/>
      <w:bookmarkStart w:id="32" w:name="_Toc80264708"/>
      <w:r>
        <w:rPr>
          <w:rFonts w:hint="eastAsia" w:ascii="黑体" w:hAnsi="黑体" w:eastAsia="黑体" w:cs="黑体"/>
          <w:b w:val="0"/>
          <w:bCs w:val="0"/>
          <w:color w:val="000000"/>
          <w:sz w:val="28"/>
          <w:szCs w:val="28"/>
          <w:highlight w:val="none"/>
          <w:lang w:val="en-US" w:eastAsia="zh-CN" w:bidi="ar-SA"/>
        </w:rPr>
        <w:t>三、响应文件</w:t>
      </w:r>
      <w:bookmarkEnd w:id="31"/>
      <w:r>
        <w:rPr>
          <w:rFonts w:hint="eastAsia" w:ascii="黑体" w:hAnsi="黑体" w:eastAsia="黑体" w:cs="黑体"/>
          <w:b w:val="0"/>
          <w:bCs w:val="0"/>
          <w:color w:val="000000"/>
          <w:sz w:val="28"/>
          <w:szCs w:val="28"/>
          <w:highlight w:val="none"/>
          <w:lang w:val="en-US" w:eastAsia="zh-CN" w:bidi="ar-SA"/>
        </w:rPr>
        <w:t>编制</w:t>
      </w:r>
      <w:bookmarkStart w:id="33" w:name="_Toc102117282"/>
    </w:p>
    <w:p w14:paraId="2828535D">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left"/>
        <w:textAlignment w:val="auto"/>
        <w:outlineLvl w:val="1"/>
        <w:rPr>
          <w:rFonts w:hint="eastAsia" w:ascii="宋体" w:hAnsi="宋体" w:eastAsia="宋体" w:cs="宋体"/>
          <w:b/>
          <w:bCs/>
          <w:sz w:val="28"/>
          <w:szCs w:val="28"/>
        </w:rPr>
      </w:pPr>
      <w:r>
        <w:rPr>
          <w:rFonts w:hint="eastAsia" w:ascii="宋体" w:hAnsi="宋体" w:eastAsia="宋体" w:cs="宋体"/>
          <w:b/>
          <w:bCs/>
          <w:sz w:val="28"/>
          <w:szCs w:val="28"/>
          <w:lang w:val="en-US" w:eastAsia="zh-CN"/>
        </w:rPr>
        <w:t>11</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响应</w:t>
      </w:r>
      <w:r>
        <w:rPr>
          <w:rFonts w:hint="eastAsia" w:ascii="宋体" w:hAnsi="宋体" w:eastAsia="宋体" w:cs="宋体"/>
          <w:b/>
          <w:bCs/>
          <w:sz w:val="28"/>
          <w:szCs w:val="28"/>
        </w:rPr>
        <w:t>文件编写注意事项</w:t>
      </w:r>
    </w:p>
    <w:p w14:paraId="0E0CF342">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lang w:val="en-US" w:eastAsia="zh-CN"/>
        </w:rPr>
        <w:t>11.</w:t>
      </w:r>
      <w:r>
        <w:rPr>
          <w:rFonts w:hint="eastAsia"/>
          <w:sz w:val="28"/>
          <w:szCs w:val="28"/>
        </w:rPr>
        <w:t xml:space="preserve">1 </w:t>
      </w:r>
      <w:r>
        <w:rPr>
          <w:rFonts w:hint="eastAsia"/>
          <w:sz w:val="28"/>
          <w:szCs w:val="28"/>
          <w:lang w:val="en-US" w:eastAsia="zh-CN"/>
        </w:rPr>
        <w:t>供应商</w:t>
      </w:r>
      <w:r>
        <w:rPr>
          <w:rFonts w:hint="eastAsia"/>
          <w:sz w:val="28"/>
          <w:szCs w:val="28"/>
        </w:rPr>
        <w:t>应当仔细阅读</w:t>
      </w:r>
      <w:r>
        <w:rPr>
          <w:rFonts w:hint="eastAsia"/>
          <w:sz w:val="28"/>
          <w:szCs w:val="28"/>
          <w:lang w:val="en-US" w:eastAsia="zh-CN"/>
        </w:rPr>
        <w:t>采购</w:t>
      </w:r>
      <w:r>
        <w:rPr>
          <w:rFonts w:hint="eastAsia"/>
          <w:sz w:val="28"/>
          <w:szCs w:val="28"/>
        </w:rPr>
        <w:t>文件中所有的事项、格式、条款和规范等要求，在完全了解</w:t>
      </w:r>
      <w:r>
        <w:rPr>
          <w:rFonts w:hint="eastAsia"/>
          <w:sz w:val="28"/>
          <w:szCs w:val="28"/>
          <w:lang w:val="en-US" w:eastAsia="zh-CN"/>
        </w:rPr>
        <w:t>采购</w:t>
      </w:r>
      <w:r>
        <w:rPr>
          <w:rFonts w:hint="eastAsia"/>
          <w:sz w:val="28"/>
          <w:szCs w:val="28"/>
        </w:rPr>
        <w:t>内容、技术性能要求和商务条件后，按照</w:t>
      </w:r>
      <w:r>
        <w:rPr>
          <w:rFonts w:hint="eastAsia"/>
          <w:sz w:val="28"/>
          <w:szCs w:val="28"/>
          <w:lang w:val="en-US" w:eastAsia="zh-CN"/>
        </w:rPr>
        <w:t>采购</w:t>
      </w:r>
      <w:r>
        <w:rPr>
          <w:rFonts w:hint="eastAsia"/>
          <w:sz w:val="28"/>
          <w:szCs w:val="28"/>
        </w:rPr>
        <w:t>文件的要求编制</w:t>
      </w:r>
      <w:r>
        <w:rPr>
          <w:rFonts w:hint="eastAsia"/>
          <w:sz w:val="28"/>
          <w:szCs w:val="28"/>
          <w:lang w:val="en-US" w:eastAsia="zh-CN"/>
        </w:rPr>
        <w:t>响应</w:t>
      </w:r>
      <w:r>
        <w:rPr>
          <w:rFonts w:hint="eastAsia"/>
          <w:sz w:val="28"/>
          <w:szCs w:val="28"/>
        </w:rPr>
        <w:t>文件。</w:t>
      </w:r>
      <w:r>
        <w:rPr>
          <w:rFonts w:hint="eastAsia"/>
          <w:sz w:val="28"/>
          <w:szCs w:val="28"/>
          <w:lang w:val="en-US" w:eastAsia="zh-CN"/>
        </w:rPr>
        <w:t>响应</w:t>
      </w:r>
      <w:r>
        <w:rPr>
          <w:rFonts w:hint="eastAsia"/>
          <w:sz w:val="28"/>
          <w:szCs w:val="28"/>
        </w:rPr>
        <w:t>文件应当对</w:t>
      </w:r>
      <w:r>
        <w:rPr>
          <w:rFonts w:hint="eastAsia"/>
          <w:sz w:val="28"/>
          <w:szCs w:val="28"/>
          <w:lang w:val="en-US" w:eastAsia="zh-CN"/>
        </w:rPr>
        <w:t>采购</w:t>
      </w:r>
      <w:r>
        <w:rPr>
          <w:rFonts w:hint="eastAsia"/>
          <w:sz w:val="28"/>
          <w:szCs w:val="28"/>
        </w:rPr>
        <w:t>文件提出的要求和条件作出明确响应，并保证所提供的全部资料的真实性，否则作无效响应处理。</w:t>
      </w:r>
    </w:p>
    <w:p w14:paraId="7E561F63">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lang w:val="en-US" w:eastAsia="zh-CN"/>
        </w:rPr>
        <w:t>11</w:t>
      </w:r>
      <w:r>
        <w:rPr>
          <w:rFonts w:hint="eastAsia"/>
          <w:sz w:val="28"/>
          <w:szCs w:val="28"/>
        </w:rPr>
        <w:t>.2 对</w:t>
      </w:r>
      <w:r>
        <w:rPr>
          <w:rFonts w:hint="eastAsia"/>
          <w:sz w:val="28"/>
          <w:szCs w:val="28"/>
          <w:lang w:val="en-US" w:eastAsia="zh-CN"/>
        </w:rPr>
        <w:t>采购</w:t>
      </w:r>
      <w:r>
        <w:rPr>
          <w:rFonts w:hint="eastAsia"/>
          <w:sz w:val="28"/>
          <w:szCs w:val="28"/>
        </w:rPr>
        <w:t>文件提出的实质性要求和条件作出响应是指</w:t>
      </w:r>
      <w:r>
        <w:rPr>
          <w:rFonts w:hint="eastAsia"/>
          <w:sz w:val="28"/>
          <w:szCs w:val="28"/>
          <w:lang w:val="en-US" w:eastAsia="zh-CN"/>
        </w:rPr>
        <w:t>供应商</w:t>
      </w:r>
      <w:r>
        <w:rPr>
          <w:rFonts w:hint="eastAsia"/>
          <w:sz w:val="28"/>
          <w:szCs w:val="28"/>
        </w:rPr>
        <w:t>必须对</w:t>
      </w:r>
      <w:r>
        <w:rPr>
          <w:rFonts w:hint="eastAsia"/>
          <w:sz w:val="28"/>
          <w:szCs w:val="28"/>
          <w:lang w:val="en-US" w:eastAsia="zh-CN"/>
        </w:rPr>
        <w:t>采购</w:t>
      </w:r>
      <w:r>
        <w:rPr>
          <w:rFonts w:hint="eastAsia"/>
          <w:sz w:val="28"/>
          <w:szCs w:val="28"/>
        </w:rPr>
        <w:t>文件中标明实质性要求和条件的技术参数及性能配置、数量、价格、售后服务、合同主要条款及其它要求等内容逐条作出满足原要求和条件的响应。</w:t>
      </w:r>
    </w:p>
    <w:p w14:paraId="2155A4AE">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left"/>
        <w:textAlignment w:val="auto"/>
        <w:outlineLvl w:val="1"/>
        <w:rPr>
          <w:rFonts w:hint="eastAsia" w:ascii="宋体" w:hAnsi="宋体" w:eastAsia="宋体" w:cs="宋体"/>
          <w:b/>
          <w:bCs/>
          <w:sz w:val="28"/>
          <w:szCs w:val="28"/>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响应</w:t>
      </w:r>
      <w:r>
        <w:rPr>
          <w:rFonts w:hint="eastAsia" w:ascii="宋体" w:hAnsi="宋体" w:eastAsia="宋体" w:cs="宋体"/>
          <w:b/>
          <w:bCs/>
          <w:sz w:val="28"/>
          <w:szCs w:val="28"/>
        </w:rPr>
        <w:t>文件的构成</w:t>
      </w:r>
    </w:p>
    <w:p w14:paraId="22717079">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rPr>
        <w:t>1</w:t>
      </w:r>
      <w:r>
        <w:rPr>
          <w:rFonts w:hint="eastAsia"/>
          <w:sz w:val="28"/>
          <w:szCs w:val="28"/>
          <w:lang w:val="en-US" w:eastAsia="zh-CN"/>
        </w:rPr>
        <w:t>2</w:t>
      </w:r>
      <w:r>
        <w:rPr>
          <w:rFonts w:hint="eastAsia"/>
          <w:sz w:val="28"/>
          <w:szCs w:val="28"/>
        </w:rPr>
        <w:t xml:space="preserve">.1 </w:t>
      </w:r>
      <w:r>
        <w:rPr>
          <w:rFonts w:hint="eastAsia"/>
          <w:sz w:val="28"/>
          <w:szCs w:val="28"/>
          <w:lang w:val="en-US" w:eastAsia="zh-CN"/>
        </w:rPr>
        <w:t>供应商</w:t>
      </w:r>
      <w:r>
        <w:rPr>
          <w:rFonts w:hint="eastAsia"/>
          <w:sz w:val="28"/>
          <w:szCs w:val="28"/>
        </w:rPr>
        <w:t>编写的</w:t>
      </w:r>
      <w:r>
        <w:rPr>
          <w:rFonts w:hint="eastAsia"/>
          <w:sz w:val="28"/>
          <w:szCs w:val="28"/>
          <w:lang w:val="en-US" w:eastAsia="zh-CN"/>
        </w:rPr>
        <w:t>响应</w:t>
      </w:r>
      <w:r>
        <w:rPr>
          <w:rFonts w:hint="eastAsia"/>
          <w:sz w:val="28"/>
          <w:szCs w:val="28"/>
        </w:rPr>
        <w:t>文件应包括资格证明文件、符合性证明文件、</w:t>
      </w:r>
      <w:r>
        <w:rPr>
          <w:rFonts w:hint="eastAsia"/>
          <w:sz w:val="28"/>
          <w:szCs w:val="28"/>
          <w:lang w:eastAsia="zh-CN"/>
        </w:rPr>
        <w:t>响应</w:t>
      </w:r>
      <w:r>
        <w:rPr>
          <w:rFonts w:hint="eastAsia"/>
          <w:sz w:val="28"/>
          <w:szCs w:val="28"/>
        </w:rPr>
        <w:t>分项报价表、技术要求响应及偏离表、商务要求响应及偏离表、其他证明文件、</w:t>
      </w:r>
      <w:r>
        <w:rPr>
          <w:rFonts w:hint="eastAsia"/>
          <w:sz w:val="28"/>
          <w:szCs w:val="28"/>
          <w:lang w:eastAsia="zh-CN"/>
        </w:rPr>
        <w:t>响应</w:t>
      </w:r>
      <w:r>
        <w:rPr>
          <w:rFonts w:hint="eastAsia"/>
          <w:sz w:val="28"/>
          <w:szCs w:val="28"/>
        </w:rPr>
        <w:t>函、</w:t>
      </w:r>
      <w:r>
        <w:rPr>
          <w:rFonts w:hint="eastAsia"/>
          <w:sz w:val="28"/>
          <w:szCs w:val="28"/>
          <w:lang w:val="en-US" w:eastAsia="zh-CN"/>
        </w:rPr>
        <w:t>响应</w:t>
      </w:r>
      <w:r>
        <w:rPr>
          <w:rFonts w:hint="eastAsia"/>
          <w:sz w:val="28"/>
          <w:szCs w:val="28"/>
        </w:rPr>
        <w:t>一览表等部分。</w:t>
      </w:r>
    </w:p>
    <w:p w14:paraId="29088A9A">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rPr>
        <w:t>1</w:t>
      </w:r>
      <w:r>
        <w:rPr>
          <w:rFonts w:hint="eastAsia"/>
          <w:sz w:val="28"/>
          <w:szCs w:val="28"/>
          <w:lang w:val="en-US" w:eastAsia="zh-CN"/>
        </w:rPr>
        <w:t>2</w:t>
      </w:r>
      <w:r>
        <w:rPr>
          <w:rFonts w:hint="eastAsia"/>
          <w:sz w:val="28"/>
          <w:szCs w:val="28"/>
        </w:rPr>
        <w:t>.2 如</w:t>
      </w:r>
      <w:r>
        <w:rPr>
          <w:rFonts w:hint="eastAsia"/>
          <w:sz w:val="28"/>
          <w:szCs w:val="28"/>
          <w:lang w:val="en-US" w:eastAsia="zh-CN"/>
        </w:rPr>
        <w:t>响应</w:t>
      </w:r>
      <w:r>
        <w:rPr>
          <w:rFonts w:hint="eastAsia"/>
          <w:sz w:val="28"/>
          <w:szCs w:val="28"/>
        </w:rPr>
        <w:t>文件制作工具中格式和内容与江苏政府采购网发布的</w:t>
      </w:r>
      <w:r>
        <w:rPr>
          <w:rFonts w:hint="eastAsia"/>
          <w:sz w:val="28"/>
          <w:szCs w:val="28"/>
          <w:lang w:eastAsia="zh-CN"/>
        </w:rPr>
        <w:t>采购</w:t>
      </w:r>
      <w:r>
        <w:rPr>
          <w:rFonts w:hint="eastAsia"/>
          <w:sz w:val="28"/>
          <w:szCs w:val="28"/>
        </w:rPr>
        <w:t>文件不一致，请以江苏政府采购网发布的</w:t>
      </w:r>
      <w:r>
        <w:rPr>
          <w:rFonts w:hint="eastAsia"/>
          <w:sz w:val="28"/>
          <w:szCs w:val="28"/>
          <w:lang w:eastAsia="zh-CN"/>
        </w:rPr>
        <w:t>采购</w:t>
      </w:r>
      <w:r>
        <w:rPr>
          <w:rFonts w:hint="eastAsia"/>
          <w:sz w:val="28"/>
          <w:szCs w:val="28"/>
        </w:rPr>
        <w:t>文件为准。</w:t>
      </w:r>
    </w:p>
    <w:p w14:paraId="72458476">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rPr>
        <w:t>1</w:t>
      </w:r>
      <w:r>
        <w:rPr>
          <w:rFonts w:hint="eastAsia"/>
          <w:sz w:val="28"/>
          <w:szCs w:val="28"/>
          <w:lang w:val="en-US" w:eastAsia="zh-CN"/>
        </w:rPr>
        <w:t>2</w:t>
      </w:r>
      <w:r>
        <w:rPr>
          <w:rFonts w:hint="eastAsia"/>
          <w:sz w:val="28"/>
          <w:szCs w:val="28"/>
        </w:rPr>
        <w:t>.3 特别提醒</w:t>
      </w:r>
      <w:r>
        <w:rPr>
          <w:rFonts w:hint="eastAsia"/>
          <w:sz w:val="28"/>
          <w:szCs w:val="28"/>
          <w:lang w:val="en-US" w:eastAsia="zh-CN"/>
        </w:rPr>
        <w:t>供应商</w:t>
      </w:r>
      <w:r>
        <w:rPr>
          <w:rFonts w:hint="eastAsia"/>
          <w:sz w:val="28"/>
          <w:szCs w:val="28"/>
        </w:rPr>
        <w:t>，混乱的编排导致</w:t>
      </w:r>
      <w:r>
        <w:rPr>
          <w:rFonts w:hint="eastAsia"/>
          <w:sz w:val="28"/>
          <w:szCs w:val="28"/>
          <w:lang w:eastAsia="zh-CN"/>
        </w:rPr>
        <w:t>响应</w:t>
      </w:r>
      <w:r>
        <w:rPr>
          <w:rFonts w:hint="eastAsia"/>
          <w:sz w:val="28"/>
          <w:szCs w:val="28"/>
        </w:rPr>
        <w:t>文件被误读或</w:t>
      </w:r>
      <w:r>
        <w:rPr>
          <w:rFonts w:hint="eastAsia"/>
          <w:sz w:val="28"/>
          <w:szCs w:val="28"/>
          <w:lang w:val="en-US" w:eastAsia="zh-CN"/>
        </w:rPr>
        <w:t>协商时</w:t>
      </w:r>
      <w:r>
        <w:rPr>
          <w:rFonts w:hint="eastAsia"/>
          <w:sz w:val="28"/>
          <w:szCs w:val="28"/>
        </w:rPr>
        <w:t>查找不到有效文件是</w:t>
      </w:r>
      <w:r>
        <w:rPr>
          <w:rFonts w:hint="eastAsia"/>
          <w:sz w:val="28"/>
          <w:szCs w:val="28"/>
          <w:lang w:val="en-US" w:eastAsia="zh-CN"/>
        </w:rPr>
        <w:t>供应商</w:t>
      </w:r>
      <w:r>
        <w:rPr>
          <w:rFonts w:hint="eastAsia"/>
          <w:sz w:val="28"/>
          <w:szCs w:val="28"/>
        </w:rPr>
        <w:t>的风险。</w:t>
      </w:r>
    </w:p>
    <w:p w14:paraId="4BFB2284">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left"/>
        <w:textAlignment w:val="auto"/>
        <w:outlineLvl w:val="1"/>
        <w:rPr>
          <w:rFonts w:hint="eastAsia" w:ascii="宋体" w:hAnsi="宋体" w:eastAsia="宋体" w:cs="宋体"/>
          <w:b/>
          <w:bCs/>
          <w:sz w:val="28"/>
          <w:szCs w:val="28"/>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、证明</w:t>
      </w:r>
      <w:r>
        <w:rPr>
          <w:rFonts w:hint="eastAsia" w:ascii="宋体" w:hAnsi="宋体" w:eastAsia="宋体" w:cs="宋体"/>
          <w:b/>
          <w:bCs/>
          <w:sz w:val="28"/>
          <w:szCs w:val="28"/>
          <w:lang w:val="en-US" w:eastAsia="zh-CN"/>
        </w:rPr>
        <w:t>供应商</w:t>
      </w:r>
      <w:r>
        <w:rPr>
          <w:rFonts w:hint="eastAsia" w:ascii="宋体" w:hAnsi="宋体" w:eastAsia="宋体" w:cs="宋体"/>
          <w:b/>
          <w:bCs/>
          <w:sz w:val="28"/>
          <w:szCs w:val="28"/>
        </w:rPr>
        <w:t>及</w:t>
      </w:r>
      <w:r>
        <w:rPr>
          <w:rFonts w:hint="eastAsia" w:ascii="宋体" w:hAnsi="宋体" w:eastAsia="宋体" w:cs="宋体"/>
          <w:b/>
          <w:bCs/>
          <w:sz w:val="28"/>
          <w:szCs w:val="28"/>
          <w:lang w:val="en-US" w:eastAsia="zh-CN"/>
        </w:rPr>
        <w:t>采购</w:t>
      </w:r>
      <w:r>
        <w:rPr>
          <w:rFonts w:hint="eastAsia" w:ascii="宋体" w:hAnsi="宋体" w:eastAsia="宋体" w:cs="宋体"/>
          <w:b/>
          <w:bCs/>
          <w:sz w:val="28"/>
          <w:szCs w:val="28"/>
        </w:rPr>
        <w:t>标的符合</w:t>
      </w:r>
      <w:r>
        <w:rPr>
          <w:rFonts w:hint="eastAsia" w:ascii="宋体" w:hAnsi="宋体" w:eastAsia="宋体" w:cs="宋体"/>
          <w:b/>
          <w:bCs/>
          <w:sz w:val="28"/>
          <w:szCs w:val="28"/>
          <w:lang w:eastAsia="zh-CN"/>
        </w:rPr>
        <w:t>采购</w:t>
      </w:r>
      <w:r>
        <w:rPr>
          <w:rFonts w:hint="eastAsia" w:ascii="宋体" w:hAnsi="宋体" w:eastAsia="宋体" w:cs="宋体"/>
          <w:b/>
          <w:bCs/>
          <w:sz w:val="28"/>
          <w:szCs w:val="28"/>
        </w:rPr>
        <w:t>文件规定的文件</w:t>
      </w:r>
    </w:p>
    <w:p w14:paraId="7EF53B70">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rPr>
        <w:t>1</w:t>
      </w:r>
      <w:r>
        <w:rPr>
          <w:rFonts w:hint="eastAsia"/>
          <w:sz w:val="28"/>
          <w:szCs w:val="28"/>
          <w:lang w:val="en-US" w:eastAsia="zh-CN"/>
        </w:rPr>
        <w:t>3</w:t>
      </w:r>
      <w:r>
        <w:rPr>
          <w:rFonts w:hint="eastAsia"/>
          <w:sz w:val="28"/>
          <w:szCs w:val="28"/>
        </w:rPr>
        <w:t xml:space="preserve">.1 </w:t>
      </w:r>
      <w:r>
        <w:rPr>
          <w:rFonts w:hint="eastAsia"/>
          <w:sz w:val="28"/>
          <w:szCs w:val="28"/>
          <w:lang w:val="en-US" w:eastAsia="zh-CN"/>
        </w:rPr>
        <w:t>供应商</w:t>
      </w:r>
      <w:r>
        <w:rPr>
          <w:rFonts w:hint="eastAsia"/>
          <w:sz w:val="28"/>
          <w:szCs w:val="28"/>
        </w:rPr>
        <w:t>应按照</w:t>
      </w:r>
      <w:r>
        <w:rPr>
          <w:rFonts w:hint="eastAsia"/>
          <w:sz w:val="28"/>
          <w:szCs w:val="28"/>
          <w:lang w:eastAsia="zh-CN"/>
        </w:rPr>
        <w:t>采购</w:t>
      </w:r>
      <w:r>
        <w:rPr>
          <w:rFonts w:hint="eastAsia"/>
          <w:sz w:val="28"/>
          <w:szCs w:val="28"/>
        </w:rPr>
        <w:t>文件要求提交证明文件，证明其及</w:t>
      </w:r>
      <w:r>
        <w:rPr>
          <w:rFonts w:hint="eastAsia"/>
          <w:sz w:val="28"/>
          <w:szCs w:val="28"/>
          <w:lang w:val="en-US" w:eastAsia="zh-CN"/>
        </w:rPr>
        <w:t>响应</w:t>
      </w:r>
      <w:r>
        <w:rPr>
          <w:rFonts w:hint="eastAsia"/>
          <w:sz w:val="28"/>
          <w:szCs w:val="28"/>
        </w:rPr>
        <w:t>标的符合</w:t>
      </w:r>
      <w:r>
        <w:rPr>
          <w:rFonts w:hint="eastAsia"/>
          <w:sz w:val="28"/>
          <w:szCs w:val="28"/>
          <w:lang w:eastAsia="zh-CN"/>
        </w:rPr>
        <w:t>采购</w:t>
      </w:r>
      <w:r>
        <w:rPr>
          <w:rFonts w:hint="eastAsia"/>
          <w:sz w:val="28"/>
          <w:szCs w:val="28"/>
        </w:rPr>
        <w:t>文件规定。</w:t>
      </w:r>
    </w:p>
    <w:p w14:paraId="458784C0">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rPr>
        <w:t>1</w:t>
      </w:r>
      <w:r>
        <w:rPr>
          <w:rFonts w:hint="eastAsia"/>
          <w:sz w:val="28"/>
          <w:szCs w:val="28"/>
          <w:lang w:val="en-US" w:eastAsia="zh-CN"/>
        </w:rPr>
        <w:t>3</w:t>
      </w:r>
      <w:r>
        <w:rPr>
          <w:rFonts w:hint="eastAsia"/>
          <w:sz w:val="28"/>
          <w:szCs w:val="28"/>
        </w:rPr>
        <w:t xml:space="preserve">.2 </w:t>
      </w:r>
      <w:r>
        <w:rPr>
          <w:rFonts w:hint="eastAsia"/>
          <w:sz w:val="28"/>
          <w:szCs w:val="28"/>
          <w:lang w:eastAsia="zh-CN"/>
        </w:rPr>
        <w:t>采购</w:t>
      </w:r>
      <w:r>
        <w:rPr>
          <w:rFonts w:hint="eastAsia"/>
          <w:sz w:val="28"/>
          <w:szCs w:val="28"/>
        </w:rPr>
        <w:t>文件对证明文件无明确形式要求的，证明文件可以以文字资料、图纸和数据等形式提交。</w:t>
      </w:r>
    </w:p>
    <w:p w14:paraId="711AA962">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rPr>
        <w:t>1</w:t>
      </w:r>
      <w:r>
        <w:rPr>
          <w:rFonts w:hint="eastAsia"/>
          <w:sz w:val="28"/>
          <w:szCs w:val="28"/>
          <w:lang w:val="en-US" w:eastAsia="zh-CN"/>
        </w:rPr>
        <w:t>3</w:t>
      </w:r>
      <w:r>
        <w:rPr>
          <w:rFonts w:hint="eastAsia"/>
          <w:sz w:val="28"/>
          <w:szCs w:val="28"/>
        </w:rPr>
        <w:t xml:space="preserve">.3 </w:t>
      </w:r>
      <w:r>
        <w:rPr>
          <w:rFonts w:hint="eastAsia"/>
          <w:sz w:val="28"/>
          <w:szCs w:val="28"/>
          <w:lang w:val="en-US" w:eastAsia="zh-CN"/>
        </w:rPr>
        <w:t>供应商</w:t>
      </w:r>
      <w:r>
        <w:rPr>
          <w:rFonts w:hint="eastAsia"/>
          <w:sz w:val="28"/>
          <w:szCs w:val="28"/>
        </w:rPr>
        <w:t>委托代理时应当提交授权委托书，请按</w:t>
      </w:r>
      <w:r>
        <w:rPr>
          <w:rFonts w:hint="eastAsia"/>
          <w:sz w:val="28"/>
          <w:szCs w:val="28"/>
          <w:lang w:eastAsia="zh-CN"/>
        </w:rPr>
        <w:t>采购</w:t>
      </w:r>
      <w:r>
        <w:rPr>
          <w:rFonts w:hint="eastAsia"/>
          <w:sz w:val="28"/>
          <w:szCs w:val="28"/>
        </w:rPr>
        <w:t>文件</w:t>
      </w:r>
      <w:r>
        <w:rPr>
          <w:rFonts w:hint="eastAsia"/>
          <w:sz w:val="28"/>
          <w:szCs w:val="28"/>
          <w:highlight w:val="none"/>
        </w:rPr>
        <w:t>第</w:t>
      </w:r>
      <w:r>
        <w:rPr>
          <w:rFonts w:hint="eastAsia"/>
          <w:sz w:val="28"/>
          <w:szCs w:val="28"/>
          <w:highlight w:val="none"/>
          <w:lang w:val="en-US" w:eastAsia="zh-CN"/>
        </w:rPr>
        <w:t>五</w:t>
      </w:r>
      <w:r>
        <w:rPr>
          <w:rFonts w:hint="eastAsia"/>
          <w:sz w:val="28"/>
          <w:szCs w:val="28"/>
          <w:highlight w:val="none"/>
        </w:rPr>
        <w:t>章给定格式及要求填写并附法定代表人（单位负责人）与委托代</w:t>
      </w:r>
      <w:r>
        <w:rPr>
          <w:rFonts w:hint="eastAsia"/>
          <w:sz w:val="28"/>
          <w:szCs w:val="28"/>
        </w:rPr>
        <w:t>理人身份证明。</w:t>
      </w:r>
    </w:p>
    <w:p w14:paraId="6C73E4EF">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left"/>
        <w:textAlignment w:val="auto"/>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val="en-US" w:eastAsia="zh-CN"/>
        </w:rPr>
        <w:t>4</w:t>
      </w:r>
      <w:r>
        <w:rPr>
          <w:rFonts w:hint="eastAsia" w:ascii="宋体" w:hAnsi="宋体" w:eastAsia="宋体" w:cs="宋体"/>
          <w:b/>
          <w:bCs/>
          <w:sz w:val="28"/>
          <w:szCs w:val="28"/>
          <w:highlight w:val="none"/>
        </w:rPr>
        <w:t>、</w:t>
      </w:r>
      <w:r>
        <w:rPr>
          <w:rFonts w:hint="eastAsia" w:ascii="宋体" w:hAnsi="宋体" w:eastAsia="宋体" w:cs="宋体"/>
          <w:b/>
          <w:bCs/>
          <w:sz w:val="28"/>
          <w:szCs w:val="28"/>
          <w:highlight w:val="none"/>
          <w:lang w:eastAsia="zh-CN"/>
        </w:rPr>
        <w:t>响应</w:t>
      </w:r>
      <w:r>
        <w:rPr>
          <w:rFonts w:hint="eastAsia" w:ascii="宋体" w:hAnsi="宋体" w:eastAsia="宋体" w:cs="宋体"/>
          <w:b/>
          <w:bCs/>
          <w:sz w:val="28"/>
          <w:szCs w:val="28"/>
          <w:highlight w:val="none"/>
        </w:rPr>
        <w:t>分项报价表</w:t>
      </w:r>
    </w:p>
    <w:p w14:paraId="3ED93AFA">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rPr>
        <w:t>1</w:t>
      </w:r>
      <w:r>
        <w:rPr>
          <w:rFonts w:hint="eastAsia"/>
          <w:sz w:val="28"/>
          <w:szCs w:val="28"/>
          <w:lang w:val="en-US" w:eastAsia="zh-CN"/>
        </w:rPr>
        <w:t>4</w:t>
      </w:r>
      <w:r>
        <w:rPr>
          <w:rFonts w:hint="eastAsia"/>
          <w:sz w:val="28"/>
          <w:szCs w:val="28"/>
        </w:rPr>
        <w:t xml:space="preserve">.1 </w:t>
      </w:r>
      <w:r>
        <w:rPr>
          <w:rFonts w:hint="eastAsia"/>
          <w:sz w:val="28"/>
          <w:szCs w:val="28"/>
          <w:lang w:val="en-US" w:eastAsia="zh-CN"/>
        </w:rPr>
        <w:t>供应商</w:t>
      </w:r>
      <w:r>
        <w:rPr>
          <w:rFonts w:hint="eastAsia"/>
          <w:sz w:val="28"/>
          <w:szCs w:val="28"/>
        </w:rPr>
        <w:t>应根据</w:t>
      </w:r>
      <w:r>
        <w:rPr>
          <w:rFonts w:hint="eastAsia"/>
          <w:sz w:val="28"/>
          <w:szCs w:val="28"/>
          <w:lang w:eastAsia="zh-CN"/>
        </w:rPr>
        <w:t>响应</w:t>
      </w:r>
      <w:r>
        <w:rPr>
          <w:rFonts w:hint="eastAsia"/>
          <w:sz w:val="28"/>
          <w:szCs w:val="28"/>
        </w:rPr>
        <w:t>报价要求在</w:t>
      </w:r>
      <w:r>
        <w:rPr>
          <w:rFonts w:hint="eastAsia"/>
          <w:sz w:val="28"/>
          <w:szCs w:val="28"/>
          <w:lang w:eastAsia="zh-CN"/>
        </w:rPr>
        <w:t>响应</w:t>
      </w:r>
      <w:r>
        <w:rPr>
          <w:rFonts w:hint="eastAsia"/>
          <w:sz w:val="28"/>
          <w:szCs w:val="28"/>
        </w:rPr>
        <w:t>分项报价表中列明各项</w:t>
      </w:r>
      <w:r>
        <w:rPr>
          <w:rFonts w:hint="eastAsia"/>
          <w:sz w:val="28"/>
          <w:szCs w:val="28"/>
          <w:lang w:eastAsia="zh-CN"/>
        </w:rPr>
        <w:t>响应</w:t>
      </w:r>
      <w:r>
        <w:rPr>
          <w:rFonts w:hint="eastAsia"/>
          <w:sz w:val="28"/>
          <w:szCs w:val="28"/>
        </w:rPr>
        <w:t>单价、总价等，未全部列示的作无效响应处理。</w:t>
      </w:r>
    </w:p>
    <w:p w14:paraId="73B9F895">
      <w:pPr>
        <w:pStyle w:val="4"/>
        <w:pageBreakBefore w:val="0"/>
        <w:widowControl w:val="0"/>
        <w:kinsoku/>
        <w:wordWrap/>
        <w:overflowPunct/>
        <w:topLinePunct w:val="0"/>
        <w:autoSpaceDE/>
        <w:autoSpaceDN/>
        <w:bidi w:val="0"/>
        <w:adjustRightInd/>
        <w:snapToGrid/>
        <w:spacing w:before="0" w:after="0" w:line="560" w:lineRule="exact"/>
        <w:ind w:firstLine="562" w:firstLineChars="200"/>
        <w:jc w:val="left"/>
        <w:textAlignment w:val="auto"/>
        <w:outlineLvl w:val="1"/>
        <w:rPr>
          <w:b/>
          <w:bCs/>
          <w:sz w:val="28"/>
          <w:szCs w:val="28"/>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5</w:t>
      </w:r>
      <w:r>
        <w:rPr>
          <w:rFonts w:hint="eastAsia" w:ascii="宋体" w:hAnsi="宋体" w:eastAsia="宋体" w:cs="宋体"/>
          <w:b/>
          <w:bCs/>
          <w:sz w:val="28"/>
          <w:szCs w:val="28"/>
        </w:rPr>
        <w:t>、技术要求响应</w:t>
      </w:r>
      <w:r>
        <w:rPr>
          <w:rFonts w:hint="eastAsia"/>
          <w:b/>
          <w:bCs/>
          <w:sz w:val="28"/>
          <w:szCs w:val="28"/>
        </w:rPr>
        <w:t>及偏离表、商务要求响应及偏离表</w:t>
      </w:r>
    </w:p>
    <w:p w14:paraId="39F82F2F">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rPr>
        <w:t>1</w:t>
      </w:r>
      <w:r>
        <w:rPr>
          <w:rFonts w:hint="eastAsia"/>
          <w:sz w:val="28"/>
          <w:szCs w:val="28"/>
          <w:lang w:val="en-US" w:eastAsia="zh-CN"/>
        </w:rPr>
        <w:t>5</w:t>
      </w:r>
      <w:r>
        <w:rPr>
          <w:rFonts w:hint="eastAsia"/>
          <w:sz w:val="28"/>
          <w:szCs w:val="28"/>
        </w:rPr>
        <w:t>.1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sz w:val="28"/>
          <w:szCs w:val="28"/>
          <w:lang w:eastAsia="zh-CN"/>
        </w:rPr>
        <w:t>响应</w:t>
      </w:r>
      <w:r>
        <w:rPr>
          <w:rFonts w:hint="eastAsia"/>
          <w:sz w:val="28"/>
          <w:szCs w:val="28"/>
        </w:rPr>
        <w:t>人应对</w:t>
      </w:r>
      <w:r>
        <w:rPr>
          <w:rFonts w:hint="eastAsia"/>
          <w:sz w:val="28"/>
          <w:szCs w:val="28"/>
          <w:lang w:eastAsia="zh-CN"/>
        </w:rPr>
        <w:t>采购</w:t>
      </w:r>
      <w:r>
        <w:rPr>
          <w:rFonts w:hint="eastAsia"/>
          <w:sz w:val="28"/>
          <w:szCs w:val="28"/>
        </w:rPr>
        <w:t>文件中的技术要求与商务要求逐项作出响应或偏离。</w:t>
      </w:r>
    </w:p>
    <w:p w14:paraId="1188EA68">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rPr>
        <w:t>1</w:t>
      </w:r>
      <w:r>
        <w:rPr>
          <w:rFonts w:hint="eastAsia"/>
          <w:sz w:val="28"/>
          <w:szCs w:val="28"/>
          <w:lang w:val="en-US" w:eastAsia="zh-CN"/>
        </w:rPr>
        <w:t>5</w:t>
      </w:r>
      <w:r>
        <w:rPr>
          <w:rFonts w:hint="eastAsia"/>
          <w:sz w:val="28"/>
          <w:szCs w:val="28"/>
        </w:rPr>
        <w:t xml:space="preserve">.2 </w:t>
      </w:r>
      <w:r>
        <w:rPr>
          <w:rFonts w:hint="eastAsia"/>
          <w:sz w:val="28"/>
          <w:szCs w:val="28"/>
          <w:lang w:val="en-US" w:eastAsia="zh-CN"/>
        </w:rPr>
        <w:t>供应商</w:t>
      </w:r>
      <w:r>
        <w:rPr>
          <w:rFonts w:hint="eastAsia"/>
          <w:sz w:val="28"/>
          <w:szCs w:val="28"/>
        </w:rPr>
        <w:t>可在</w:t>
      </w:r>
      <w:r>
        <w:rPr>
          <w:rFonts w:hint="eastAsia"/>
          <w:sz w:val="28"/>
          <w:szCs w:val="28"/>
          <w:lang w:eastAsia="zh-CN"/>
        </w:rPr>
        <w:t>响应</w:t>
      </w:r>
      <w:r>
        <w:rPr>
          <w:rFonts w:hint="eastAsia"/>
          <w:sz w:val="28"/>
          <w:szCs w:val="28"/>
        </w:rPr>
        <w:t>文件中提供认为需要的其他技术文件或说明。</w:t>
      </w:r>
    </w:p>
    <w:p w14:paraId="19BB4D27">
      <w:pPr>
        <w:pStyle w:val="4"/>
        <w:pageBreakBefore w:val="0"/>
        <w:widowControl w:val="0"/>
        <w:kinsoku/>
        <w:wordWrap/>
        <w:overflowPunct/>
        <w:topLinePunct w:val="0"/>
        <w:autoSpaceDE/>
        <w:autoSpaceDN/>
        <w:bidi w:val="0"/>
        <w:adjustRightInd/>
        <w:snapToGrid/>
        <w:spacing w:before="0" w:after="0" w:line="560" w:lineRule="exact"/>
        <w:ind w:firstLine="562" w:firstLineChars="200"/>
        <w:jc w:val="left"/>
        <w:textAlignment w:val="auto"/>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、人员安排及其他</w:t>
      </w:r>
    </w:p>
    <w:p w14:paraId="07B0FD7A">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color w:val="auto"/>
          <w:sz w:val="28"/>
          <w:szCs w:val="28"/>
          <w:highlight w:val="none"/>
        </w:rPr>
      </w:pPr>
      <w:r>
        <w:rPr>
          <w:rFonts w:hint="eastAsia"/>
          <w:strike w:val="0"/>
          <w:dstrike w:val="0"/>
          <w:color w:val="auto"/>
          <w:sz w:val="28"/>
          <w:szCs w:val="28"/>
          <w:highlight w:val="none"/>
        </w:rPr>
        <w:t>1</w:t>
      </w:r>
      <w:r>
        <w:rPr>
          <w:rFonts w:hint="eastAsia"/>
          <w:strike w:val="0"/>
          <w:dstrike w:val="0"/>
          <w:color w:val="auto"/>
          <w:sz w:val="28"/>
          <w:szCs w:val="28"/>
          <w:highlight w:val="none"/>
          <w:lang w:val="en-US" w:eastAsia="zh-CN"/>
        </w:rPr>
        <w:t>6</w:t>
      </w:r>
      <w:r>
        <w:rPr>
          <w:rFonts w:hint="eastAsia"/>
          <w:strike w:val="0"/>
          <w:dstrike w:val="0"/>
          <w:color w:val="auto"/>
          <w:sz w:val="28"/>
          <w:szCs w:val="28"/>
          <w:highlight w:val="none"/>
        </w:rPr>
        <w:t xml:space="preserve">.1 </w:t>
      </w:r>
      <w:r>
        <w:rPr>
          <w:rFonts w:hint="eastAsia"/>
          <w:color w:val="auto"/>
          <w:sz w:val="28"/>
          <w:szCs w:val="28"/>
          <w:highlight w:val="none"/>
          <w:lang w:val="en-US" w:eastAsia="zh-CN"/>
        </w:rPr>
        <w:t>供应商</w:t>
      </w:r>
      <w:r>
        <w:rPr>
          <w:rFonts w:hint="eastAsia"/>
          <w:color w:val="auto"/>
          <w:sz w:val="28"/>
          <w:szCs w:val="28"/>
          <w:highlight w:val="none"/>
        </w:rPr>
        <w:t>应根据</w:t>
      </w:r>
      <w:r>
        <w:rPr>
          <w:rFonts w:hint="eastAsia"/>
          <w:color w:val="auto"/>
          <w:sz w:val="28"/>
          <w:szCs w:val="28"/>
          <w:highlight w:val="none"/>
          <w:lang w:eastAsia="zh-CN"/>
        </w:rPr>
        <w:t>采购</w:t>
      </w:r>
      <w:r>
        <w:rPr>
          <w:rFonts w:hint="eastAsia"/>
          <w:color w:val="auto"/>
          <w:sz w:val="28"/>
          <w:szCs w:val="28"/>
          <w:highlight w:val="none"/>
        </w:rPr>
        <w:t>文件要求提供人员安排等。</w:t>
      </w:r>
    </w:p>
    <w:p w14:paraId="39026409">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color w:val="auto"/>
          <w:sz w:val="28"/>
          <w:szCs w:val="28"/>
          <w:highlight w:val="none"/>
        </w:rPr>
      </w:pPr>
      <w:r>
        <w:rPr>
          <w:rFonts w:hint="eastAsia"/>
          <w:color w:val="auto"/>
          <w:sz w:val="28"/>
          <w:szCs w:val="28"/>
          <w:highlight w:val="none"/>
        </w:rPr>
        <w:t>1</w:t>
      </w:r>
      <w:r>
        <w:rPr>
          <w:rFonts w:hint="eastAsia"/>
          <w:color w:val="auto"/>
          <w:sz w:val="28"/>
          <w:szCs w:val="28"/>
          <w:highlight w:val="none"/>
          <w:lang w:val="en-US" w:eastAsia="zh-CN"/>
        </w:rPr>
        <w:t>6</w:t>
      </w:r>
      <w:r>
        <w:rPr>
          <w:rFonts w:hint="eastAsia"/>
          <w:color w:val="auto"/>
          <w:sz w:val="28"/>
          <w:szCs w:val="28"/>
          <w:highlight w:val="none"/>
        </w:rPr>
        <w:t xml:space="preserve">.2 </w:t>
      </w:r>
      <w:r>
        <w:rPr>
          <w:rFonts w:hint="eastAsia"/>
          <w:color w:val="auto"/>
          <w:sz w:val="28"/>
          <w:szCs w:val="28"/>
          <w:highlight w:val="none"/>
          <w:lang w:val="en-US" w:eastAsia="zh-CN"/>
        </w:rPr>
        <w:t>供应商</w:t>
      </w:r>
      <w:r>
        <w:rPr>
          <w:rFonts w:hint="eastAsia"/>
          <w:color w:val="auto"/>
          <w:sz w:val="28"/>
          <w:szCs w:val="28"/>
          <w:highlight w:val="none"/>
        </w:rPr>
        <w:t>应根据</w:t>
      </w:r>
      <w:r>
        <w:rPr>
          <w:rFonts w:hint="eastAsia"/>
          <w:color w:val="auto"/>
          <w:sz w:val="28"/>
          <w:szCs w:val="28"/>
          <w:highlight w:val="none"/>
          <w:lang w:eastAsia="zh-CN"/>
        </w:rPr>
        <w:t>采购</w:t>
      </w:r>
      <w:r>
        <w:rPr>
          <w:rFonts w:hint="eastAsia"/>
          <w:color w:val="auto"/>
          <w:sz w:val="28"/>
          <w:szCs w:val="28"/>
          <w:highlight w:val="none"/>
        </w:rPr>
        <w:t>文件要求提供所</w:t>
      </w:r>
      <w:r>
        <w:rPr>
          <w:rFonts w:hint="eastAsia"/>
          <w:color w:val="auto"/>
          <w:sz w:val="28"/>
          <w:szCs w:val="28"/>
          <w:highlight w:val="none"/>
          <w:lang w:eastAsia="zh-CN"/>
        </w:rPr>
        <w:t>响应</w:t>
      </w:r>
      <w:r>
        <w:rPr>
          <w:rFonts w:hint="eastAsia"/>
          <w:color w:val="auto"/>
          <w:sz w:val="28"/>
          <w:szCs w:val="28"/>
          <w:highlight w:val="none"/>
        </w:rPr>
        <w:t>的的主要组成部分、实现思路及关键技术等。</w:t>
      </w:r>
    </w:p>
    <w:p w14:paraId="1D05F300">
      <w:pPr>
        <w:pStyle w:val="4"/>
        <w:pageBreakBefore w:val="0"/>
        <w:widowControl w:val="0"/>
        <w:kinsoku/>
        <w:wordWrap/>
        <w:overflowPunct/>
        <w:topLinePunct w:val="0"/>
        <w:autoSpaceDE/>
        <w:autoSpaceDN/>
        <w:bidi w:val="0"/>
        <w:adjustRightInd/>
        <w:snapToGrid/>
        <w:spacing w:before="0" w:after="0" w:line="560" w:lineRule="exact"/>
        <w:ind w:firstLine="562" w:firstLineChars="200"/>
        <w:jc w:val="left"/>
        <w:textAlignment w:val="auto"/>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eastAsia="zh-CN"/>
        </w:rPr>
        <w:t>响应</w:t>
      </w:r>
      <w:r>
        <w:rPr>
          <w:rFonts w:hint="eastAsia" w:ascii="宋体" w:hAnsi="宋体" w:eastAsia="宋体" w:cs="宋体"/>
          <w:b/>
          <w:bCs/>
          <w:color w:val="auto"/>
          <w:sz w:val="28"/>
          <w:szCs w:val="28"/>
          <w:highlight w:val="none"/>
        </w:rPr>
        <w:t>函和</w:t>
      </w:r>
      <w:r>
        <w:rPr>
          <w:rFonts w:hint="eastAsia" w:ascii="宋体" w:hAnsi="宋体" w:eastAsia="宋体" w:cs="宋体"/>
          <w:b/>
          <w:bCs/>
          <w:color w:val="auto"/>
          <w:sz w:val="28"/>
          <w:szCs w:val="28"/>
          <w:highlight w:val="none"/>
          <w:lang w:val="en-US" w:eastAsia="zh-CN"/>
        </w:rPr>
        <w:t>响应</w:t>
      </w:r>
      <w:r>
        <w:rPr>
          <w:rFonts w:hint="eastAsia" w:ascii="宋体" w:hAnsi="宋体" w:eastAsia="宋体" w:cs="宋体"/>
          <w:b/>
          <w:bCs/>
          <w:color w:val="auto"/>
          <w:sz w:val="28"/>
          <w:szCs w:val="28"/>
          <w:highlight w:val="none"/>
        </w:rPr>
        <w:t>一览表</w:t>
      </w:r>
    </w:p>
    <w:p w14:paraId="47AB4763">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color w:val="auto"/>
          <w:sz w:val="28"/>
          <w:szCs w:val="28"/>
          <w:highlight w:val="none"/>
        </w:rPr>
        <w:t>1</w:t>
      </w:r>
      <w:r>
        <w:rPr>
          <w:rFonts w:hint="eastAsia"/>
          <w:color w:val="auto"/>
          <w:sz w:val="28"/>
          <w:szCs w:val="28"/>
          <w:highlight w:val="none"/>
          <w:lang w:val="en-US" w:eastAsia="zh-CN"/>
        </w:rPr>
        <w:t>7</w:t>
      </w:r>
      <w:r>
        <w:rPr>
          <w:rFonts w:hint="eastAsia"/>
          <w:color w:val="auto"/>
          <w:sz w:val="28"/>
          <w:szCs w:val="28"/>
          <w:highlight w:val="none"/>
        </w:rPr>
        <w:t xml:space="preserve">.1 </w:t>
      </w:r>
      <w:r>
        <w:rPr>
          <w:rFonts w:hint="eastAsia"/>
          <w:color w:val="auto"/>
          <w:sz w:val="28"/>
          <w:szCs w:val="28"/>
          <w:highlight w:val="none"/>
          <w:lang w:val="en-US" w:eastAsia="zh-CN"/>
        </w:rPr>
        <w:t>供应商</w:t>
      </w:r>
      <w:r>
        <w:rPr>
          <w:rFonts w:hint="eastAsia"/>
          <w:color w:val="auto"/>
          <w:sz w:val="28"/>
          <w:szCs w:val="28"/>
          <w:highlight w:val="none"/>
        </w:rPr>
        <w:t>应按照</w:t>
      </w:r>
      <w:r>
        <w:rPr>
          <w:rFonts w:hint="eastAsia"/>
          <w:color w:val="auto"/>
          <w:sz w:val="28"/>
          <w:szCs w:val="28"/>
          <w:highlight w:val="none"/>
          <w:lang w:eastAsia="zh-CN"/>
        </w:rPr>
        <w:t>采购</w:t>
      </w:r>
      <w:r>
        <w:rPr>
          <w:rFonts w:hint="eastAsia"/>
          <w:color w:val="auto"/>
          <w:sz w:val="28"/>
          <w:szCs w:val="28"/>
          <w:highlight w:val="none"/>
        </w:rPr>
        <w:t>文件</w:t>
      </w:r>
      <w:r>
        <w:rPr>
          <w:rFonts w:hint="eastAsia"/>
          <w:sz w:val="28"/>
          <w:szCs w:val="28"/>
        </w:rPr>
        <w:t>提供的格式完整、正确填写</w:t>
      </w:r>
      <w:r>
        <w:rPr>
          <w:rFonts w:hint="eastAsia"/>
          <w:sz w:val="28"/>
          <w:szCs w:val="28"/>
          <w:lang w:eastAsia="zh-CN"/>
        </w:rPr>
        <w:t>响应</w:t>
      </w:r>
      <w:r>
        <w:rPr>
          <w:rFonts w:hint="eastAsia"/>
          <w:sz w:val="28"/>
          <w:szCs w:val="28"/>
        </w:rPr>
        <w:t>函、</w:t>
      </w:r>
      <w:r>
        <w:rPr>
          <w:rFonts w:hint="eastAsia"/>
          <w:sz w:val="28"/>
          <w:szCs w:val="28"/>
          <w:lang w:val="en-US" w:eastAsia="zh-CN"/>
        </w:rPr>
        <w:t>响应</w:t>
      </w:r>
      <w:r>
        <w:rPr>
          <w:rFonts w:hint="eastAsia"/>
          <w:sz w:val="28"/>
          <w:szCs w:val="28"/>
        </w:rPr>
        <w:t>一览表。</w:t>
      </w:r>
    </w:p>
    <w:p w14:paraId="30569060">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sz w:val="28"/>
          <w:szCs w:val="28"/>
        </w:rPr>
      </w:pPr>
      <w:r>
        <w:rPr>
          <w:rFonts w:hint="eastAsia"/>
          <w:sz w:val="28"/>
          <w:szCs w:val="28"/>
        </w:rPr>
        <w:t>1</w:t>
      </w:r>
      <w:r>
        <w:rPr>
          <w:rFonts w:hint="eastAsia"/>
          <w:sz w:val="28"/>
          <w:szCs w:val="28"/>
          <w:lang w:val="en-US" w:eastAsia="zh-CN"/>
        </w:rPr>
        <w:t>7</w:t>
      </w:r>
      <w:r>
        <w:rPr>
          <w:rFonts w:hint="eastAsia"/>
          <w:sz w:val="28"/>
          <w:szCs w:val="28"/>
        </w:rPr>
        <w:t>.2 对于采用货币报价的项目，</w:t>
      </w:r>
      <w:r>
        <w:rPr>
          <w:rFonts w:hint="eastAsia"/>
          <w:sz w:val="28"/>
          <w:szCs w:val="28"/>
          <w:lang w:val="en-US" w:eastAsia="zh-CN"/>
        </w:rPr>
        <w:t>响应</w:t>
      </w:r>
      <w:r>
        <w:rPr>
          <w:rFonts w:hint="eastAsia"/>
          <w:sz w:val="28"/>
          <w:szCs w:val="28"/>
        </w:rPr>
        <w:t>一览表中的</w:t>
      </w:r>
      <w:r>
        <w:rPr>
          <w:rFonts w:hint="eastAsia"/>
          <w:sz w:val="28"/>
          <w:szCs w:val="28"/>
          <w:lang w:eastAsia="zh-CN"/>
        </w:rPr>
        <w:t>响应</w:t>
      </w:r>
      <w:r>
        <w:rPr>
          <w:rFonts w:hint="eastAsia"/>
          <w:sz w:val="28"/>
          <w:szCs w:val="28"/>
        </w:rPr>
        <w:t>总报价应与</w:t>
      </w:r>
      <w:r>
        <w:rPr>
          <w:rFonts w:hint="eastAsia"/>
          <w:sz w:val="28"/>
          <w:szCs w:val="28"/>
          <w:lang w:eastAsia="zh-CN"/>
        </w:rPr>
        <w:t>响应</w:t>
      </w:r>
      <w:r>
        <w:rPr>
          <w:rFonts w:hint="eastAsia"/>
          <w:sz w:val="28"/>
          <w:szCs w:val="28"/>
        </w:rPr>
        <w:t>分项报价表中的</w:t>
      </w:r>
      <w:r>
        <w:rPr>
          <w:rFonts w:hint="eastAsia"/>
          <w:sz w:val="28"/>
          <w:szCs w:val="28"/>
          <w:lang w:eastAsia="zh-CN"/>
        </w:rPr>
        <w:t>响应</w:t>
      </w:r>
      <w:r>
        <w:rPr>
          <w:rFonts w:hint="eastAsia"/>
          <w:sz w:val="28"/>
          <w:szCs w:val="28"/>
        </w:rPr>
        <w:t>总报价一致，如不一致，不作无效</w:t>
      </w:r>
      <w:r>
        <w:rPr>
          <w:rFonts w:hint="eastAsia"/>
          <w:sz w:val="28"/>
          <w:szCs w:val="28"/>
          <w:lang w:eastAsia="zh-CN"/>
        </w:rPr>
        <w:t>响应</w:t>
      </w:r>
      <w:r>
        <w:rPr>
          <w:rFonts w:hint="eastAsia"/>
          <w:sz w:val="28"/>
          <w:szCs w:val="28"/>
        </w:rPr>
        <w:t>处理，但评标时以开标一览表中价格为准。</w:t>
      </w:r>
      <w:bookmarkEnd w:id="33"/>
      <w:bookmarkStart w:id="34" w:name="_Toc102117284"/>
    </w:p>
    <w:p w14:paraId="7E35A557">
      <w:pPr>
        <w:pageBreakBefore w:val="0"/>
        <w:widowControl w:val="0"/>
        <w:kinsoku/>
        <w:wordWrap/>
        <w:overflowPunct/>
        <w:topLinePunct w:val="0"/>
        <w:autoSpaceDE/>
        <w:autoSpaceDN/>
        <w:bidi w:val="0"/>
        <w:adjustRightInd/>
        <w:snapToGrid/>
        <w:spacing w:line="560" w:lineRule="exact"/>
        <w:ind w:firstLine="562" w:firstLineChars="200"/>
        <w:jc w:val="left"/>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1</w:t>
      </w:r>
      <w:r>
        <w:rPr>
          <w:rFonts w:hint="eastAsia" w:ascii="宋体" w:hAnsi="宋体" w:eastAsia="宋体" w:cs="宋体"/>
          <w:b/>
          <w:bCs/>
          <w:color w:val="000000"/>
          <w:sz w:val="28"/>
          <w:szCs w:val="28"/>
          <w:highlight w:val="none"/>
          <w:lang w:val="en-US" w:eastAsia="zh-CN"/>
        </w:rPr>
        <w:t>8</w:t>
      </w:r>
      <w:r>
        <w:rPr>
          <w:rFonts w:hint="eastAsia" w:ascii="宋体" w:hAnsi="宋体" w:cs="宋体"/>
          <w:b/>
          <w:bCs/>
          <w:color w:val="000000"/>
          <w:sz w:val="28"/>
          <w:szCs w:val="28"/>
          <w:highlight w:val="none"/>
          <w:lang w:val="en-US" w:eastAsia="zh-CN"/>
        </w:rPr>
        <w:t>、</w:t>
      </w:r>
      <w:r>
        <w:rPr>
          <w:rFonts w:hint="eastAsia" w:ascii="宋体" w:hAnsi="宋体" w:eastAsia="宋体" w:cs="宋体"/>
          <w:b/>
          <w:bCs/>
          <w:color w:val="000000"/>
          <w:sz w:val="28"/>
          <w:szCs w:val="28"/>
          <w:highlight w:val="none"/>
        </w:rPr>
        <w:t>协商报价</w:t>
      </w:r>
      <w:bookmarkEnd w:id="34"/>
    </w:p>
    <w:p w14:paraId="012C5245">
      <w:pPr>
        <w:spacing w:before="156" w:line="360" w:lineRule="auto"/>
        <w:ind w:firstLine="560" w:firstLineChars="200"/>
        <w:rPr>
          <w:color w:val="000000"/>
          <w:sz w:val="28"/>
          <w:szCs w:val="28"/>
          <w:highlight w:val="none"/>
        </w:rPr>
      </w:pPr>
      <w:r>
        <w:rPr>
          <w:color w:val="000000"/>
          <w:sz w:val="28"/>
          <w:szCs w:val="28"/>
          <w:highlight w:val="none"/>
        </w:rPr>
        <w:t>1</w:t>
      </w:r>
      <w:r>
        <w:rPr>
          <w:rFonts w:hint="eastAsia"/>
          <w:color w:val="000000"/>
          <w:sz w:val="28"/>
          <w:szCs w:val="28"/>
          <w:highlight w:val="none"/>
          <w:lang w:val="en-US" w:eastAsia="zh-CN"/>
        </w:rPr>
        <w:t>8</w:t>
      </w:r>
      <w:r>
        <w:rPr>
          <w:color w:val="000000"/>
          <w:sz w:val="28"/>
          <w:szCs w:val="28"/>
          <w:highlight w:val="none"/>
        </w:rPr>
        <w:t>.1协商报价应包括国家规定的增值税税金。</w:t>
      </w:r>
    </w:p>
    <w:p w14:paraId="273D1874">
      <w:pPr>
        <w:spacing w:before="156" w:line="360" w:lineRule="auto"/>
        <w:ind w:firstLine="560" w:firstLineChars="200"/>
        <w:rPr>
          <w:color w:val="000000"/>
          <w:sz w:val="28"/>
          <w:szCs w:val="28"/>
          <w:highlight w:val="none"/>
        </w:rPr>
      </w:pPr>
      <w:r>
        <w:rPr>
          <w:color w:val="000000"/>
          <w:sz w:val="28"/>
          <w:szCs w:val="28"/>
          <w:highlight w:val="none"/>
        </w:rPr>
        <w:t>1</w:t>
      </w:r>
      <w:r>
        <w:rPr>
          <w:rFonts w:hint="eastAsia"/>
          <w:color w:val="000000"/>
          <w:sz w:val="28"/>
          <w:szCs w:val="28"/>
          <w:highlight w:val="none"/>
          <w:lang w:val="en-US" w:eastAsia="zh-CN"/>
        </w:rPr>
        <w:t>8</w:t>
      </w:r>
      <w:r>
        <w:rPr>
          <w:color w:val="000000"/>
          <w:sz w:val="28"/>
          <w:szCs w:val="28"/>
          <w:highlight w:val="none"/>
        </w:rPr>
        <w:t>.2供应商应按照本项目要求的内容，报出总价与分项明细报价。协商报价应包括为完成本项目所发生的一切费用和税费，包括代垫费用（差旅费、住宿费、通讯费等）、增值税及其他附加税等杂项支出在内的一切费用和税费，除采购文件规定外，采购人将不再支付报价以外的任何费用。供应商估算错误的风险一律由供应商自行承担。</w:t>
      </w:r>
    </w:p>
    <w:p w14:paraId="45F32679">
      <w:pPr>
        <w:pageBreakBefore w:val="0"/>
        <w:widowControl w:val="0"/>
        <w:kinsoku/>
        <w:wordWrap/>
        <w:overflowPunct/>
        <w:topLinePunct w:val="0"/>
        <w:autoSpaceDE/>
        <w:autoSpaceDN/>
        <w:bidi w:val="0"/>
        <w:adjustRightInd/>
        <w:snapToGrid/>
        <w:spacing w:before="156" w:line="560" w:lineRule="exact"/>
        <w:ind w:firstLine="560" w:firstLineChars="200"/>
        <w:textAlignment w:val="auto"/>
        <w:rPr>
          <w:color w:val="000000"/>
          <w:sz w:val="28"/>
          <w:szCs w:val="28"/>
          <w:highlight w:val="none"/>
        </w:rPr>
      </w:pPr>
      <w:r>
        <w:rPr>
          <w:color w:val="000000"/>
          <w:sz w:val="28"/>
          <w:szCs w:val="28"/>
          <w:highlight w:val="none"/>
        </w:rPr>
        <w:t>1</w:t>
      </w:r>
      <w:r>
        <w:rPr>
          <w:rFonts w:hint="eastAsia"/>
          <w:color w:val="000000"/>
          <w:sz w:val="28"/>
          <w:szCs w:val="28"/>
          <w:highlight w:val="none"/>
          <w:lang w:val="en-US" w:eastAsia="zh-CN"/>
        </w:rPr>
        <w:t>8</w:t>
      </w:r>
      <w:r>
        <w:rPr>
          <w:color w:val="000000"/>
          <w:sz w:val="28"/>
          <w:szCs w:val="28"/>
          <w:highlight w:val="none"/>
        </w:rPr>
        <w:t>.3供应商要按协商报价一览表、分项报价表的内容填写协商报价及其它事项，并由法定代表人（单位负责人）或授权代表签署。分项报价表的总价应和协商报价一览表的协商总价相一致，包括供应商为完成本项目所发生的一切费用相关的所有税费。如分项报价表的总价和协商报价一览表的协商总价不一致的，按照本须知规定的内容执行。</w:t>
      </w:r>
    </w:p>
    <w:p w14:paraId="16DD2D47">
      <w:pPr>
        <w:pStyle w:val="185"/>
        <w:pageBreakBefore w:val="0"/>
        <w:widowControl w:val="0"/>
        <w:numPr>
          <w:ilvl w:val="0"/>
          <w:numId w:val="0"/>
        </w:numPr>
        <w:kinsoku/>
        <w:wordWrap/>
        <w:overflowPunct/>
        <w:topLinePunct w:val="0"/>
        <w:autoSpaceDE/>
        <w:autoSpaceDN/>
        <w:bidi w:val="0"/>
        <w:adjustRightInd/>
        <w:snapToGrid/>
        <w:spacing w:line="560" w:lineRule="exact"/>
        <w:ind w:right="210" w:rightChars="0" w:firstLine="562" w:firstLineChars="200"/>
        <w:textAlignment w:val="auto"/>
        <w:outlineLvl w:val="1"/>
        <w:rPr>
          <w:rFonts w:hint="eastAsia" w:ascii="宋体" w:hAnsi="宋体" w:eastAsia="宋体" w:cs="宋体"/>
          <w:color w:val="000000"/>
          <w:sz w:val="28"/>
          <w:szCs w:val="28"/>
          <w:highlight w:val="none"/>
        </w:rPr>
      </w:pPr>
      <w:bookmarkStart w:id="35" w:name="_Toc102117286"/>
      <w:r>
        <w:rPr>
          <w:rFonts w:hint="eastAsia" w:ascii="宋体" w:hAnsi="宋体" w:eastAsia="宋体" w:cs="宋体"/>
          <w:color w:val="000000"/>
          <w:sz w:val="28"/>
          <w:szCs w:val="28"/>
          <w:highlight w:val="none"/>
          <w:lang w:val="en-US" w:eastAsia="zh-CN"/>
        </w:rPr>
        <w:t>19、</w:t>
      </w:r>
      <w:r>
        <w:rPr>
          <w:rFonts w:hint="eastAsia" w:ascii="宋体" w:hAnsi="宋体" w:eastAsia="宋体" w:cs="宋体"/>
          <w:color w:val="000000"/>
          <w:sz w:val="28"/>
          <w:szCs w:val="28"/>
          <w:highlight w:val="none"/>
        </w:rPr>
        <w:t>响应有效期</w:t>
      </w:r>
      <w:bookmarkEnd w:id="35"/>
    </w:p>
    <w:p w14:paraId="1A44CF6F">
      <w:pPr>
        <w:pStyle w:val="185"/>
        <w:pageBreakBefore w:val="0"/>
        <w:widowControl w:val="0"/>
        <w:numPr>
          <w:ilvl w:val="0"/>
          <w:numId w:val="0"/>
        </w:numPr>
        <w:kinsoku/>
        <w:wordWrap/>
        <w:overflowPunct/>
        <w:topLinePunct w:val="0"/>
        <w:autoSpaceDE/>
        <w:autoSpaceDN/>
        <w:bidi w:val="0"/>
        <w:adjustRightInd/>
        <w:snapToGrid/>
        <w:spacing w:line="560" w:lineRule="exact"/>
        <w:ind w:right="210" w:rightChars="0" w:firstLine="560" w:firstLineChars="200"/>
        <w:textAlignment w:val="auto"/>
        <w:outlineLvl w:val="1"/>
        <w:rPr>
          <w:rFonts w:hint="eastAsia"/>
          <w:b w:val="0"/>
          <w:bCs w:val="0"/>
          <w:color w:val="000000"/>
          <w:sz w:val="28"/>
          <w:szCs w:val="28"/>
          <w:highlight w:val="none"/>
        </w:rPr>
      </w:pPr>
      <w:r>
        <w:rPr>
          <w:rFonts w:hint="eastAsia"/>
          <w:b w:val="0"/>
          <w:bCs w:val="0"/>
          <w:color w:val="000000"/>
          <w:sz w:val="28"/>
          <w:szCs w:val="28"/>
          <w:highlight w:val="none"/>
        </w:rPr>
        <w:t>1</w:t>
      </w:r>
      <w:r>
        <w:rPr>
          <w:rFonts w:hint="eastAsia"/>
          <w:b w:val="0"/>
          <w:bCs w:val="0"/>
          <w:color w:val="000000"/>
          <w:sz w:val="28"/>
          <w:szCs w:val="28"/>
          <w:highlight w:val="none"/>
          <w:lang w:val="en-US" w:eastAsia="zh-CN"/>
        </w:rPr>
        <w:t>9</w:t>
      </w:r>
      <w:r>
        <w:rPr>
          <w:rFonts w:hint="eastAsia"/>
          <w:b w:val="0"/>
          <w:bCs w:val="0"/>
          <w:color w:val="000000"/>
          <w:sz w:val="28"/>
          <w:szCs w:val="28"/>
          <w:highlight w:val="none"/>
        </w:rPr>
        <w:t xml:space="preserve">.1 </w:t>
      </w:r>
      <w:r>
        <w:rPr>
          <w:rFonts w:hint="eastAsia"/>
          <w:b w:val="0"/>
          <w:bCs w:val="0"/>
          <w:color w:val="000000"/>
          <w:sz w:val="28"/>
          <w:szCs w:val="28"/>
          <w:highlight w:val="none"/>
          <w:lang w:val="en-US" w:eastAsia="zh-CN"/>
        </w:rPr>
        <w:t>响应</w:t>
      </w:r>
      <w:r>
        <w:rPr>
          <w:rFonts w:hint="eastAsia"/>
          <w:b w:val="0"/>
          <w:bCs w:val="0"/>
          <w:color w:val="000000"/>
          <w:sz w:val="28"/>
          <w:szCs w:val="28"/>
          <w:highlight w:val="none"/>
        </w:rPr>
        <w:t>有效期</w:t>
      </w:r>
      <w:r>
        <w:rPr>
          <w:b w:val="0"/>
          <w:bCs w:val="0"/>
          <w:color w:val="000000"/>
          <w:sz w:val="28"/>
          <w:szCs w:val="28"/>
          <w:highlight w:val="none"/>
        </w:rPr>
        <w:t>应在本采购文件规定的响应截止时间之后</w:t>
      </w:r>
      <w:r>
        <w:rPr>
          <w:rFonts w:hint="eastAsia"/>
          <w:b w:val="0"/>
          <w:bCs w:val="0"/>
          <w:color w:val="000000"/>
          <w:sz w:val="28"/>
          <w:szCs w:val="28"/>
          <w:highlight w:val="none"/>
        </w:rPr>
        <w:t>六十（60）天。</w:t>
      </w:r>
      <w:r>
        <w:rPr>
          <w:rFonts w:hint="eastAsia"/>
          <w:b w:val="0"/>
          <w:bCs w:val="0"/>
          <w:color w:val="000000"/>
          <w:sz w:val="28"/>
          <w:szCs w:val="28"/>
          <w:highlight w:val="none"/>
          <w:lang w:val="en-US" w:eastAsia="zh-CN"/>
        </w:rPr>
        <w:t>响应</w:t>
      </w:r>
      <w:r>
        <w:rPr>
          <w:rFonts w:hint="eastAsia"/>
          <w:b w:val="0"/>
          <w:bCs w:val="0"/>
          <w:color w:val="000000"/>
          <w:sz w:val="28"/>
          <w:szCs w:val="28"/>
          <w:highlight w:val="none"/>
        </w:rPr>
        <w:t>有效期比规定短的将被视为未实质性响应</w:t>
      </w:r>
      <w:r>
        <w:rPr>
          <w:rFonts w:hint="eastAsia"/>
          <w:b w:val="0"/>
          <w:bCs w:val="0"/>
          <w:color w:val="000000"/>
          <w:sz w:val="28"/>
          <w:szCs w:val="28"/>
          <w:highlight w:val="none"/>
          <w:lang w:val="en-US" w:eastAsia="zh-CN"/>
        </w:rPr>
        <w:t>采购</w:t>
      </w:r>
      <w:r>
        <w:rPr>
          <w:rFonts w:hint="eastAsia"/>
          <w:b w:val="0"/>
          <w:bCs w:val="0"/>
          <w:color w:val="000000"/>
          <w:sz w:val="28"/>
          <w:szCs w:val="28"/>
          <w:highlight w:val="none"/>
        </w:rPr>
        <w:t>文件而予以拒绝。</w:t>
      </w:r>
    </w:p>
    <w:p w14:paraId="636428B6">
      <w:pPr>
        <w:pStyle w:val="185"/>
        <w:pageBreakBefore w:val="0"/>
        <w:widowControl w:val="0"/>
        <w:numPr>
          <w:ilvl w:val="0"/>
          <w:numId w:val="0"/>
        </w:numPr>
        <w:kinsoku/>
        <w:wordWrap/>
        <w:overflowPunct/>
        <w:topLinePunct w:val="0"/>
        <w:autoSpaceDE/>
        <w:autoSpaceDN/>
        <w:bidi w:val="0"/>
        <w:adjustRightInd/>
        <w:snapToGrid/>
        <w:spacing w:line="560" w:lineRule="exact"/>
        <w:ind w:right="210" w:rightChars="0" w:firstLine="560" w:firstLineChars="200"/>
        <w:textAlignment w:val="auto"/>
        <w:outlineLvl w:val="1"/>
        <w:rPr>
          <w:b w:val="0"/>
          <w:bCs w:val="0"/>
          <w:color w:val="000000"/>
          <w:sz w:val="28"/>
          <w:szCs w:val="28"/>
          <w:highlight w:val="none"/>
        </w:rPr>
      </w:pPr>
      <w:r>
        <w:rPr>
          <w:rFonts w:hint="eastAsia"/>
          <w:b w:val="0"/>
          <w:bCs w:val="0"/>
          <w:color w:val="000000"/>
          <w:sz w:val="28"/>
          <w:szCs w:val="28"/>
          <w:highlight w:val="none"/>
        </w:rPr>
        <w:t>1</w:t>
      </w:r>
      <w:r>
        <w:rPr>
          <w:rFonts w:hint="eastAsia"/>
          <w:b w:val="0"/>
          <w:bCs w:val="0"/>
          <w:color w:val="000000"/>
          <w:sz w:val="28"/>
          <w:szCs w:val="28"/>
          <w:highlight w:val="none"/>
          <w:lang w:val="en-US" w:eastAsia="zh-CN"/>
        </w:rPr>
        <w:t>9</w:t>
      </w:r>
      <w:r>
        <w:rPr>
          <w:rFonts w:hint="eastAsia"/>
          <w:b w:val="0"/>
          <w:bCs w:val="0"/>
          <w:color w:val="000000"/>
          <w:sz w:val="28"/>
          <w:szCs w:val="28"/>
          <w:highlight w:val="none"/>
        </w:rPr>
        <w:t>.2 在特殊情况下（法律法规另有规定的除外），经监管部门批准后，</w:t>
      </w:r>
      <w:r>
        <w:rPr>
          <w:rFonts w:hint="eastAsia"/>
          <w:b w:val="0"/>
          <w:bCs w:val="0"/>
          <w:color w:val="000000"/>
          <w:sz w:val="28"/>
          <w:szCs w:val="28"/>
          <w:highlight w:val="none"/>
          <w:lang w:val="en-US" w:eastAsia="zh-CN"/>
        </w:rPr>
        <w:t>采购代理机构</w:t>
      </w:r>
      <w:r>
        <w:rPr>
          <w:rFonts w:hint="eastAsia"/>
          <w:b w:val="0"/>
          <w:bCs w:val="0"/>
          <w:color w:val="000000"/>
          <w:sz w:val="28"/>
          <w:szCs w:val="28"/>
          <w:highlight w:val="none"/>
        </w:rPr>
        <w:t>于原</w:t>
      </w:r>
      <w:r>
        <w:rPr>
          <w:rFonts w:hint="eastAsia"/>
          <w:b w:val="0"/>
          <w:bCs w:val="0"/>
          <w:color w:val="000000"/>
          <w:sz w:val="28"/>
          <w:szCs w:val="28"/>
          <w:highlight w:val="none"/>
          <w:lang w:val="en-US" w:eastAsia="zh-CN"/>
        </w:rPr>
        <w:t>响应</w:t>
      </w:r>
      <w:r>
        <w:rPr>
          <w:rFonts w:hint="eastAsia"/>
          <w:b w:val="0"/>
          <w:bCs w:val="0"/>
          <w:color w:val="000000"/>
          <w:sz w:val="28"/>
          <w:szCs w:val="28"/>
          <w:highlight w:val="none"/>
        </w:rPr>
        <w:t>有效期满之前可向</w:t>
      </w:r>
      <w:r>
        <w:rPr>
          <w:rFonts w:hint="eastAsia"/>
          <w:b w:val="0"/>
          <w:bCs w:val="0"/>
          <w:color w:val="000000"/>
          <w:sz w:val="28"/>
          <w:szCs w:val="28"/>
          <w:highlight w:val="none"/>
          <w:lang w:val="en-US" w:eastAsia="zh-CN"/>
        </w:rPr>
        <w:t>供应商</w:t>
      </w:r>
      <w:r>
        <w:rPr>
          <w:rFonts w:hint="eastAsia"/>
          <w:b w:val="0"/>
          <w:bCs w:val="0"/>
          <w:color w:val="000000"/>
          <w:sz w:val="28"/>
          <w:szCs w:val="28"/>
          <w:highlight w:val="none"/>
        </w:rPr>
        <w:t>提出延长</w:t>
      </w:r>
      <w:r>
        <w:rPr>
          <w:rFonts w:hint="eastAsia"/>
          <w:b w:val="0"/>
          <w:bCs w:val="0"/>
          <w:color w:val="000000"/>
          <w:sz w:val="28"/>
          <w:szCs w:val="28"/>
          <w:highlight w:val="none"/>
          <w:lang w:val="en-US" w:eastAsia="zh-CN"/>
        </w:rPr>
        <w:t>响应</w:t>
      </w:r>
      <w:r>
        <w:rPr>
          <w:rFonts w:hint="eastAsia"/>
          <w:b w:val="0"/>
          <w:bCs w:val="0"/>
          <w:color w:val="000000"/>
          <w:sz w:val="28"/>
          <w:szCs w:val="28"/>
          <w:highlight w:val="none"/>
        </w:rPr>
        <w:t>有效期的要求。这种要求与答复均应采用书面形式。</w:t>
      </w:r>
      <w:r>
        <w:rPr>
          <w:rFonts w:hint="eastAsia"/>
          <w:b w:val="0"/>
          <w:bCs w:val="0"/>
          <w:color w:val="000000"/>
          <w:sz w:val="28"/>
          <w:szCs w:val="28"/>
          <w:highlight w:val="none"/>
          <w:lang w:val="en-US" w:eastAsia="zh-CN"/>
        </w:rPr>
        <w:t>供应商</w:t>
      </w:r>
      <w:r>
        <w:rPr>
          <w:rFonts w:hint="eastAsia"/>
          <w:b w:val="0"/>
          <w:bCs w:val="0"/>
          <w:color w:val="000000"/>
          <w:sz w:val="28"/>
          <w:szCs w:val="28"/>
          <w:highlight w:val="none"/>
        </w:rPr>
        <w:t>可以拒绝</w:t>
      </w:r>
      <w:r>
        <w:rPr>
          <w:rFonts w:hint="eastAsia"/>
          <w:b w:val="0"/>
          <w:bCs w:val="0"/>
          <w:color w:val="000000"/>
          <w:sz w:val="28"/>
          <w:szCs w:val="28"/>
          <w:highlight w:val="none"/>
          <w:lang w:val="en-US" w:eastAsia="zh-CN"/>
        </w:rPr>
        <w:t>采购代理机构</w:t>
      </w:r>
      <w:r>
        <w:rPr>
          <w:rFonts w:hint="eastAsia"/>
          <w:b w:val="0"/>
          <w:bCs w:val="0"/>
          <w:color w:val="000000"/>
          <w:sz w:val="28"/>
          <w:szCs w:val="28"/>
          <w:highlight w:val="none"/>
        </w:rPr>
        <w:t>的这一要求而放弃</w:t>
      </w:r>
      <w:r>
        <w:rPr>
          <w:rFonts w:hint="eastAsia"/>
          <w:b w:val="0"/>
          <w:bCs w:val="0"/>
          <w:color w:val="000000"/>
          <w:sz w:val="28"/>
          <w:szCs w:val="28"/>
          <w:highlight w:val="none"/>
          <w:lang w:val="en-US" w:eastAsia="zh-CN"/>
        </w:rPr>
        <w:t>响应</w:t>
      </w:r>
      <w:r>
        <w:rPr>
          <w:rFonts w:hint="eastAsia"/>
          <w:b w:val="0"/>
          <w:bCs w:val="0"/>
          <w:color w:val="000000"/>
          <w:sz w:val="28"/>
          <w:szCs w:val="28"/>
          <w:highlight w:val="none"/>
        </w:rPr>
        <w:t>，同意延长</w:t>
      </w:r>
      <w:r>
        <w:rPr>
          <w:rFonts w:hint="eastAsia"/>
          <w:b w:val="0"/>
          <w:bCs w:val="0"/>
          <w:color w:val="000000"/>
          <w:sz w:val="28"/>
          <w:szCs w:val="28"/>
          <w:highlight w:val="none"/>
          <w:lang w:val="en-US" w:eastAsia="zh-CN"/>
        </w:rPr>
        <w:t>响应</w:t>
      </w:r>
      <w:r>
        <w:rPr>
          <w:rFonts w:hint="eastAsia"/>
          <w:b w:val="0"/>
          <w:bCs w:val="0"/>
          <w:color w:val="000000"/>
          <w:sz w:val="28"/>
          <w:szCs w:val="28"/>
          <w:highlight w:val="none"/>
        </w:rPr>
        <w:t>有效期的</w:t>
      </w:r>
      <w:r>
        <w:rPr>
          <w:rFonts w:hint="eastAsia"/>
          <w:b w:val="0"/>
          <w:bCs w:val="0"/>
          <w:color w:val="000000"/>
          <w:sz w:val="28"/>
          <w:szCs w:val="28"/>
          <w:highlight w:val="none"/>
          <w:lang w:val="en-US" w:eastAsia="zh-CN"/>
        </w:rPr>
        <w:t>供应商</w:t>
      </w:r>
      <w:r>
        <w:rPr>
          <w:rFonts w:hint="eastAsia"/>
          <w:b w:val="0"/>
          <w:bCs w:val="0"/>
          <w:color w:val="000000"/>
          <w:sz w:val="28"/>
          <w:szCs w:val="28"/>
          <w:highlight w:val="none"/>
        </w:rPr>
        <w:t>既不能要求也不允许修改其</w:t>
      </w:r>
      <w:r>
        <w:rPr>
          <w:rFonts w:hint="eastAsia"/>
          <w:b w:val="0"/>
          <w:bCs w:val="0"/>
          <w:color w:val="000000"/>
          <w:sz w:val="28"/>
          <w:szCs w:val="28"/>
          <w:highlight w:val="none"/>
          <w:lang w:val="en-US" w:eastAsia="zh-CN"/>
        </w:rPr>
        <w:t>采购</w:t>
      </w:r>
      <w:r>
        <w:rPr>
          <w:rFonts w:hint="eastAsia"/>
          <w:b w:val="0"/>
          <w:bCs w:val="0"/>
          <w:color w:val="000000"/>
          <w:sz w:val="28"/>
          <w:szCs w:val="28"/>
          <w:highlight w:val="none"/>
        </w:rPr>
        <w:t>文件。受</w:t>
      </w:r>
      <w:r>
        <w:rPr>
          <w:rFonts w:hint="eastAsia"/>
          <w:b w:val="0"/>
          <w:bCs w:val="0"/>
          <w:color w:val="000000"/>
          <w:sz w:val="28"/>
          <w:szCs w:val="28"/>
          <w:highlight w:val="none"/>
          <w:lang w:val="en-US" w:eastAsia="zh-CN"/>
        </w:rPr>
        <w:t>响应</w:t>
      </w:r>
      <w:r>
        <w:rPr>
          <w:rFonts w:hint="eastAsia"/>
          <w:b w:val="0"/>
          <w:bCs w:val="0"/>
          <w:color w:val="000000"/>
          <w:sz w:val="28"/>
          <w:szCs w:val="28"/>
          <w:highlight w:val="none"/>
        </w:rPr>
        <w:t>有效期约束的所有权利与义务均延长至新的有效期。</w:t>
      </w:r>
    </w:p>
    <w:bookmarkEnd w:id="32"/>
    <w:p w14:paraId="1C4951B7">
      <w:pPr>
        <w:pStyle w:val="185"/>
        <w:pageBreakBefore w:val="0"/>
        <w:widowControl w:val="0"/>
        <w:kinsoku/>
        <w:wordWrap/>
        <w:overflowPunct/>
        <w:topLinePunct w:val="0"/>
        <w:autoSpaceDE/>
        <w:autoSpaceDN/>
        <w:bidi w:val="0"/>
        <w:adjustRightInd/>
        <w:snapToGrid/>
        <w:spacing w:line="560" w:lineRule="exact"/>
        <w:ind w:left="0" w:leftChars="0" w:right="210" w:rightChars="0" w:firstLine="562" w:firstLineChars="200"/>
        <w:textAlignment w:val="auto"/>
        <w:outlineLvl w:val="1"/>
        <w:rPr>
          <w:rFonts w:hint="eastAsia" w:ascii="宋体" w:hAnsi="宋体" w:eastAsia="宋体" w:cs="宋体"/>
          <w:color w:val="000000"/>
          <w:sz w:val="28"/>
          <w:szCs w:val="28"/>
          <w:highlight w:val="none"/>
        </w:rPr>
      </w:pPr>
      <w:bookmarkStart w:id="36" w:name="_Toc102117287"/>
      <w:bookmarkStart w:id="37" w:name="_Toc80264714"/>
      <w:r>
        <w:rPr>
          <w:rFonts w:hint="eastAsia" w:ascii="宋体" w:hAnsi="宋体" w:eastAsia="宋体" w:cs="宋体"/>
          <w:color w:val="000000"/>
          <w:sz w:val="28"/>
          <w:szCs w:val="28"/>
          <w:highlight w:val="none"/>
          <w:lang w:val="en-US" w:eastAsia="zh-CN"/>
        </w:rPr>
        <w:t>20、</w:t>
      </w:r>
      <w:r>
        <w:rPr>
          <w:rFonts w:hint="eastAsia" w:ascii="宋体" w:hAnsi="宋体" w:eastAsia="宋体" w:cs="宋体"/>
          <w:color w:val="000000"/>
          <w:sz w:val="28"/>
          <w:szCs w:val="28"/>
          <w:highlight w:val="none"/>
        </w:rPr>
        <w:t>协商保证金</w:t>
      </w:r>
      <w:bookmarkEnd w:id="36"/>
    </w:p>
    <w:p w14:paraId="5BFA529A">
      <w:pPr>
        <w:pageBreakBefore w:val="0"/>
        <w:widowControl w:val="0"/>
        <w:kinsoku/>
        <w:wordWrap/>
        <w:overflowPunct/>
        <w:topLinePunct w:val="0"/>
        <w:autoSpaceDE/>
        <w:autoSpaceDN/>
        <w:bidi w:val="0"/>
        <w:adjustRightInd/>
        <w:snapToGrid/>
        <w:spacing w:before="156" w:line="560" w:lineRule="exact"/>
        <w:ind w:firstLine="560" w:firstLineChars="200"/>
        <w:textAlignment w:val="auto"/>
        <w:rPr>
          <w:color w:val="000000"/>
          <w:sz w:val="28"/>
          <w:szCs w:val="28"/>
          <w:highlight w:val="none"/>
        </w:rPr>
      </w:pPr>
      <w:r>
        <w:rPr>
          <w:rFonts w:hint="eastAsia"/>
          <w:color w:val="000000"/>
          <w:sz w:val="28"/>
          <w:szCs w:val="28"/>
          <w:highlight w:val="none"/>
          <w:lang w:val="en-US" w:eastAsia="zh-CN"/>
        </w:rPr>
        <w:t>20</w:t>
      </w:r>
      <w:r>
        <w:rPr>
          <w:color w:val="000000"/>
          <w:sz w:val="28"/>
          <w:szCs w:val="28"/>
          <w:highlight w:val="none"/>
        </w:rPr>
        <w:t>.1本项目无协商保证金。</w:t>
      </w:r>
    </w:p>
    <w:p w14:paraId="5F2E2374">
      <w:pPr>
        <w:pStyle w:val="185"/>
        <w:pageBreakBefore w:val="0"/>
        <w:widowControl w:val="0"/>
        <w:kinsoku/>
        <w:wordWrap/>
        <w:overflowPunct/>
        <w:topLinePunct w:val="0"/>
        <w:autoSpaceDE/>
        <w:autoSpaceDN/>
        <w:bidi w:val="0"/>
        <w:adjustRightInd/>
        <w:snapToGrid/>
        <w:spacing w:line="560" w:lineRule="exact"/>
        <w:ind w:left="0" w:leftChars="0" w:right="210" w:rightChars="0" w:firstLine="562" w:firstLineChars="200"/>
        <w:textAlignment w:val="auto"/>
        <w:outlineLvl w:val="1"/>
        <w:rPr>
          <w:rFonts w:hint="eastAsia" w:ascii="宋体" w:hAnsi="宋体" w:eastAsia="宋体" w:cs="宋体"/>
          <w:color w:val="000000"/>
          <w:sz w:val="28"/>
          <w:szCs w:val="28"/>
          <w:highlight w:val="none"/>
        </w:rPr>
      </w:pPr>
      <w:bookmarkStart w:id="38" w:name="_Toc11952"/>
      <w:bookmarkStart w:id="39" w:name="_Toc48151397"/>
      <w:bookmarkStart w:id="40" w:name="_Toc40202948"/>
      <w:bookmarkStart w:id="41" w:name="_Toc46939510"/>
      <w:bookmarkStart w:id="42" w:name="_Toc4536"/>
      <w:bookmarkStart w:id="43" w:name="_Toc38931800"/>
      <w:bookmarkStart w:id="44" w:name="_Toc102117290"/>
      <w:bookmarkStart w:id="45" w:name="_Toc50528805"/>
      <w:bookmarkStart w:id="46" w:name="_Toc91399404"/>
      <w:bookmarkStart w:id="47" w:name="_Toc46960670"/>
      <w:bookmarkStart w:id="48" w:name="_Toc38933357"/>
      <w:bookmarkStart w:id="49" w:name="_Toc97561941"/>
      <w:bookmarkStart w:id="50" w:name="_Toc11464"/>
      <w:bookmarkStart w:id="51" w:name="_Toc46219699"/>
      <w:bookmarkStart w:id="52" w:name="_Toc5042"/>
      <w:bookmarkStart w:id="53" w:name="_Toc89586904"/>
      <w:bookmarkStart w:id="54" w:name="_Toc19963"/>
      <w:bookmarkStart w:id="55" w:name="_Toc51928343"/>
      <w:bookmarkStart w:id="56" w:name="_Toc38931614"/>
      <w:bookmarkStart w:id="57" w:name="_Toc469850063"/>
      <w:r>
        <w:rPr>
          <w:rFonts w:hint="eastAsia" w:ascii="宋体" w:hAnsi="宋体" w:eastAsia="宋体" w:cs="宋体"/>
          <w:color w:val="000000"/>
          <w:sz w:val="28"/>
          <w:szCs w:val="28"/>
          <w:highlight w:val="none"/>
        </w:rPr>
        <w:t>2</w:t>
      </w:r>
      <w:r>
        <w:rPr>
          <w:rFonts w:hint="eastAsia" w:ascii="宋体" w:hAnsi="宋体" w:eastAsia="宋体" w:cs="宋体"/>
          <w:color w:val="000000"/>
          <w:sz w:val="28"/>
          <w:szCs w:val="28"/>
          <w:highlight w:val="none"/>
          <w:lang w:val="en-US" w:eastAsia="zh-CN"/>
        </w:rPr>
        <w:t>1</w:t>
      </w:r>
      <w:r>
        <w:rPr>
          <w:rFonts w:hint="eastAsia" w:ascii="宋体" w:hAnsi="宋体" w:cs="宋体"/>
          <w:color w:val="000000"/>
          <w:sz w:val="28"/>
          <w:szCs w:val="28"/>
          <w:highlight w:val="none"/>
          <w:lang w:val="en-US" w:eastAsia="zh-CN"/>
        </w:rPr>
        <w:t>、</w:t>
      </w:r>
      <w:r>
        <w:rPr>
          <w:rFonts w:hint="eastAsia" w:ascii="宋体" w:hAnsi="宋体" w:eastAsia="宋体" w:cs="宋体"/>
          <w:color w:val="000000"/>
          <w:sz w:val="28"/>
          <w:szCs w:val="28"/>
          <w:highlight w:val="none"/>
        </w:rPr>
        <w:t>提交响应文件</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752032E1">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lang w:val="en-US" w:eastAsia="zh-CN"/>
        </w:rPr>
        <w:t>21</w:t>
      </w:r>
      <w:r>
        <w:rPr>
          <w:rFonts w:hint="eastAsia"/>
          <w:sz w:val="28"/>
          <w:szCs w:val="28"/>
        </w:rPr>
        <w:t xml:space="preserve">.1 </w:t>
      </w:r>
      <w:r>
        <w:rPr>
          <w:rFonts w:hint="eastAsia"/>
          <w:sz w:val="28"/>
          <w:szCs w:val="28"/>
          <w:lang w:val="en-US" w:eastAsia="zh-CN"/>
        </w:rPr>
        <w:t>供应商</w:t>
      </w:r>
      <w:r>
        <w:rPr>
          <w:rFonts w:hint="eastAsia"/>
          <w:sz w:val="28"/>
          <w:szCs w:val="28"/>
        </w:rPr>
        <w:t>应当按照《操作手册》规定，在提交响应文件截止时间前制作并递交（上传）电子投标文件。</w:t>
      </w:r>
    </w:p>
    <w:p w14:paraId="580AEA0F">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lang w:val="en-US" w:eastAsia="zh-CN"/>
        </w:rPr>
        <w:t>21.2供应商</w:t>
      </w:r>
      <w:r>
        <w:rPr>
          <w:rFonts w:hint="eastAsia"/>
          <w:sz w:val="28"/>
          <w:szCs w:val="28"/>
        </w:rPr>
        <w:t>应充分考虑计算机硬件、软件及网络环境等风险因素，如因</w:t>
      </w:r>
      <w:r>
        <w:rPr>
          <w:rFonts w:hint="eastAsia"/>
          <w:sz w:val="28"/>
          <w:szCs w:val="28"/>
          <w:lang w:val="en-US" w:eastAsia="zh-CN"/>
        </w:rPr>
        <w:t>供应商</w:t>
      </w:r>
      <w:r>
        <w:rPr>
          <w:rFonts w:hint="eastAsia"/>
          <w:sz w:val="28"/>
          <w:szCs w:val="28"/>
        </w:rPr>
        <w:t>自身原因造成电子</w:t>
      </w:r>
      <w:r>
        <w:rPr>
          <w:rFonts w:hint="eastAsia"/>
          <w:sz w:val="28"/>
          <w:szCs w:val="28"/>
          <w:lang w:val="en-US" w:eastAsia="zh-CN"/>
        </w:rPr>
        <w:t>响应</w:t>
      </w:r>
      <w:r>
        <w:rPr>
          <w:rFonts w:hint="eastAsia"/>
          <w:sz w:val="28"/>
          <w:szCs w:val="28"/>
        </w:rPr>
        <w:t>文件递交（上传）不成功的按照</w:t>
      </w:r>
      <w:r>
        <w:rPr>
          <w:rFonts w:hint="eastAsia"/>
          <w:sz w:val="28"/>
          <w:szCs w:val="28"/>
          <w:lang w:eastAsia="zh-CN"/>
        </w:rPr>
        <w:t>“</w:t>
      </w:r>
      <w:r>
        <w:rPr>
          <w:rFonts w:hint="eastAsia"/>
          <w:sz w:val="28"/>
          <w:szCs w:val="28"/>
          <w:lang w:val="en-US" w:eastAsia="zh-CN"/>
        </w:rPr>
        <w:t>供应商</w:t>
      </w:r>
      <w:r>
        <w:rPr>
          <w:rFonts w:hint="eastAsia"/>
          <w:sz w:val="28"/>
          <w:szCs w:val="28"/>
        </w:rPr>
        <w:t>按照招标文件要求递交（上传）电子投标文件</w:t>
      </w:r>
      <w:r>
        <w:rPr>
          <w:rFonts w:hint="eastAsia"/>
          <w:sz w:val="28"/>
          <w:szCs w:val="28"/>
          <w:lang w:eastAsia="zh-CN"/>
        </w:rPr>
        <w:t>”</w:t>
      </w:r>
      <w:r>
        <w:rPr>
          <w:rFonts w:hint="eastAsia"/>
          <w:sz w:val="28"/>
          <w:szCs w:val="28"/>
        </w:rPr>
        <w:t>作无效投标处理。</w:t>
      </w:r>
    </w:p>
    <w:p w14:paraId="068E2A54">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lang w:val="en-US" w:eastAsia="zh-CN"/>
        </w:rPr>
        <w:t>21.3</w:t>
      </w:r>
      <w:r>
        <w:rPr>
          <w:rFonts w:hint="eastAsia"/>
          <w:sz w:val="28"/>
          <w:szCs w:val="28"/>
        </w:rPr>
        <w:t xml:space="preserve"> 采购人和</w:t>
      </w:r>
      <w:r>
        <w:rPr>
          <w:rFonts w:hint="eastAsia"/>
          <w:sz w:val="28"/>
          <w:szCs w:val="28"/>
          <w:lang w:val="en-US" w:eastAsia="zh-CN"/>
        </w:rPr>
        <w:t>采购代理机构</w:t>
      </w:r>
      <w:r>
        <w:rPr>
          <w:rFonts w:hint="eastAsia"/>
          <w:sz w:val="28"/>
          <w:szCs w:val="28"/>
        </w:rPr>
        <w:t>可以按照规定，通过修改</w:t>
      </w:r>
      <w:r>
        <w:rPr>
          <w:rFonts w:hint="eastAsia"/>
          <w:sz w:val="28"/>
          <w:szCs w:val="28"/>
          <w:lang w:val="en-US" w:eastAsia="zh-CN"/>
        </w:rPr>
        <w:t>采购</w:t>
      </w:r>
      <w:r>
        <w:rPr>
          <w:rFonts w:hint="eastAsia"/>
          <w:sz w:val="28"/>
          <w:szCs w:val="28"/>
        </w:rPr>
        <w:t>文件酌情延长提交响应文件截止时间，在此情况下，</w:t>
      </w:r>
      <w:r>
        <w:rPr>
          <w:rFonts w:hint="eastAsia"/>
          <w:sz w:val="28"/>
          <w:szCs w:val="28"/>
          <w:lang w:val="en-US" w:eastAsia="zh-CN"/>
        </w:rPr>
        <w:t>供应商</w:t>
      </w:r>
      <w:r>
        <w:rPr>
          <w:rFonts w:hint="eastAsia"/>
          <w:sz w:val="28"/>
          <w:szCs w:val="28"/>
        </w:rPr>
        <w:t>的所有权利和义务以及</w:t>
      </w:r>
      <w:r>
        <w:rPr>
          <w:rFonts w:hint="eastAsia"/>
          <w:sz w:val="28"/>
          <w:szCs w:val="28"/>
          <w:lang w:val="en-US" w:eastAsia="zh-CN"/>
        </w:rPr>
        <w:t>供应商</w:t>
      </w:r>
      <w:r>
        <w:rPr>
          <w:rFonts w:hint="eastAsia"/>
          <w:sz w:val="28"/>
          <w:szCs w:val="28"/>
        </w:rPr>
        <w:t>受制的截止时间均应以延长后新的截止时间为准。</w:t>
      </w:r>
    </w:p>
    <w:p w14:paraId="71E3722C">
      <w:pPr>
        <w:pStyle w:val="4"/>
        <w:pageBreakBefore w:val="0"/>
        <w:widowControl w:val="0"/>
        <w:kinsoku/>
        <w:wordWrap/>
        <w:overflowPunct/>
        <w:topLinePunct w:val="0"/>
        <w:autoSpaceDE/>
        <w:autoSpaceDN/>
        <w:bidi w:val="0"/>
        <w:adjustRightInd/>
        <w:snapToGrid/>
        <w:spacing w:before="0" w:after="0" w:line="560" w:lineRule="exact"/>
        <w:ind w:firstLine="562" w:firstLineChars="200"/>
        <w:jc w:val="left"/>
        <w:textAlignment w:val="auto"/>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22、响应文件的拒收</w:t>
      </w:r>
    </w:p>
    <w:p w14:paraId="7FB69FE0">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sz w:val="28"/>
          <w:szCs w:val="28"/>
        </w:rPr>
      </w:pPr>
      <w:r>
        <w:rPr>
          <w:rFonts w:hint="eastAsia"/>
          <w:sz w:val="28"/>
          <w:szCs w:val="28"/>
        </w:rPr>
        <w:t>2</w:t>
      </w:r>
      <w:r>
        <w:rPr>
          <w:rFonts w:hint="eastAsia"/>
          <w:sz w:val="28"/>
          <w:szCs w:val="28"/>
          <w:lang w:val="en-US" w:eastAsia="zh-CN"/>
        </w:rPr>
        <w:t>2</w:t>
      </w:r>
      <w:r>
        <w:rPr>
          <w:rFonts w:hint="eastAsia"/>
          <w:sz w:val="28"/>
          <w:szCs w:val="28"/>
        </w:rPr>
        <w:t xml:space="preserve">.1 </w:t>
      </w:r>
      <w:r>
        <w:rPr>
          <w:rFonts w:hint="eastAsia"/>
          <w:sz w:val="28"/>
          <w:szCs w:val="28"/>
          <w:lang w:val="en-US" w:eastAsia="zh-CN"/>
        </w:rPr>
        <w:t>采购代理机构</w:t>
      </w:r>
      <w:r>
        <w:rPr>
          <w:rFonts w:hint="eastAsia"/>
          <w:sz w:val="28"/>
          <w:szCs w:val="28"/>
        </w:rPr>
        <w:t>拒绝接收在</w:t>
      </w:r>
      <w:r>
        <w:rPr>
          <w:rFonts w:hint="eastAsia"/>
          <w:sz w:val="28"/>
          <w:szCs w:val="28"/>
          <w:lang w:val="en-US" w:eastAsia="zh-CN"/>
        </w:rPr>
        <w:t>采购</w:t>
      </w:r>
      <w:r>
        <w:rPr>
          <w:rFonts w:hint="eastAsia"/>
          <w:sz w:val="28"/>
          <w:szCs w:val="28"/>
        </w:rPr>
        <w:t>文件规定的提交响应文件截止时间后递交（上传）的任何</w:t>
      </w:r>
      <w:r>
        <w:rPr>
          <w:rFonts w:hint="eastAsia"/>
          <w:sz w:val="28"/>
          <w:szCs w:val="28"/>
          <w:lang w:val="en-US" w:eastAsia="zh-CN"/>
        </w:rPr>
        <w:t>响应</w:t>
      </w:r>
      <w:r>
        <w:rPr>
          <w:rFonts w:hint="eastAsia"/>
          <w:sz w:val="28"/>
          <w:szCs w:val="28"/>
        </w:rPr>
        <w:t>文件。</w:t>
      </w:r>
    </w:p>
    <w:p w14:paraId="379B58CF">
      <w:pPr>
        <w:pStyle w:val="4"/>
        <w:pageBreakBefore w:val="0"/>
        <w:widowControl w:val="0"/>
        <w:kinsoku/>
        <w:wordWrap/>
        <w:overflowPunct/>
        <w:topLinePunct w:val="0"/>
        <w:autoSpaceDE/>
        <w:autoSpaceDN/>
        <w:bidi w:val="0"/>
        <w:adjustRightInd/>
        <w:snapToGrid/>
        <w:spacing w:before="0" w:after="0" w:line="560" w:lineRule="exact"/>
        <w:ind w:firstLine="562" w:firstLineChars="200"/>
        <w:jc w:val="left"/>
        <w:textAlignment w:val="auto"/>
        <w:outlineLvl w:val="1"/>
        <w:rPr>
          <w:sz w:val="28"/>
          <w:szCs w:val="28"/>
        </w:rPr>
      </w:pPr>
      <w:r>
        <w:rPr>
          <w:rFonts w:hint="eastAsia" w:ascii="Times New Roman" w:hAnsi="Times New Roman" w:eastAsia="宋体" w:cs="Times New Roman"/>
          <w:b/>
          <w:bCs/>
          <w:color w:val="000000"/>
          <w:sz w:val="28"/>
          <w:szCs w:val="28"/>
          <w:highlight w:val="none"/>
          <w:lang w:val="en-US" w:eastAsia="zh-CN" w:bidi="ar-SA"/>
        </w:rPr>
        <w:t>23、响应文件的撤回和修改</w:t>
      </w:r>
    </w:p>
    <w:p w14:paraId="0FE3EF16">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sz w:val="28"/>
          <w:szCs w:val="28"/>
        </w:rPr>
      </w:pPr>
      <w:r>
        <w:rPr>
          <w:rFonts w:hint="eastAsia"/>
          <w:sz w:val="28"/>
          <w:szCs w:val="28"/>
        </w:rPr>
        <w:t>2</w:t>
      </w:r>
      <w:r>
        <w:rPr>
          <w:rFonts w:hint="eastAsia"/>
          <w:sz w:val="28"/>
          <w:szCs w:val="28"/>
          <w:lang w:val="en-US" w:eastAsia="zh-CN"/>
        </w:rPr>
        <w:t>3</w:t>
      </w:r>
      <w:r>
        <w:rPr>
          <w:rFonts w:hint="eastAsia"/>
          <w:sz w:val="28"/>
          <w:szCs w:val="28"/>
        </w:rPr>
        <w:t xml:space="preserve">.1 </w:t>
      </w:r>
      <w:r>
        <w:rPr>
          <w:rFonts w:hint="eastAsia"/>
          <w:sz w:val="28"/>
          <w:szCs w:val="28"/>
          <w:lang w:val="en-US" w:eastAsia="zh-CN"/>
        </w:rPr>
        <w:t>供应商</w:t>
      </w:r>
      <w:r>
        <w:rPr>
          <w:rFonts w:hint="eastAsia"/>
          <w:sz w:val="28"/>
          <w:szCs w:val="28"/>
        </w:rPr>
        <w:t>可在提交响应文件截止时间前，撤回其电子</w:t>
      </w:r>
      <w:r>
        <w:rPr>
          <w:rFonts w:hint="eastAsia"/>
          <w:sz w:val="28"/>
          <w:szCs w:val="28"/>
          <w:lang w:val="en-US" w:eastAsia="zh-CN"/>
        </w:rPr>
        <w:t>响应</w:t>
      </w:r>
      <w:r>
        <w:rPr>
          <w:rFonts w:hint="eastAsia"/>
          <w:sz w:val="28"/>
          <w:szCs w:val="28"/>
        </w:rPr>
        <w:t>文件，具体操作方法见《操作手册》。投标人撤回电子投标文件的，则认为其不再参与本项目采购活动。</w:t>
      </w:r>
    </w:p>
    <w:p w14:paraId="27A9B318">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sz w:val="28"/>
          <w:szCs w:val="28"/>
        </w:rPr>
      </w:pPr>
      <w:r>
        <w:rPr>
          <w:rFonts w:hint="eastAsia"/>
          <w:sz w:val="28"/>
          <w:szCs w:val="28"/>
        </w:rPr>
        <w:t>2</w:t>
      </w:r>
      <w:r>
        <w:rPr>
          <w:rFonts w:hint="eastAsia"/>
          <w:sz w:val="28"/>
          <w:szCs w:val="28"/>
          <w:lang w:val="en-US" w:eastAsia="zh-CN"/>
        </w:rPr>
        <w:t>3</w:t>
      </w:r>
      <w:r>
        <w:rPr>
          <w:rFonts w:hint="eastAsia"/>
          <w:sz w:val="28"/>
          <w:szCs w:val="28"/>
        </w:rPr>
        <w:t xml:space="preserve">.2 </w:t>
      </w:r>
      <w:r>
        <w:rPr>
          <w:rFonts w:hint="eastAsia"/>
          <w:sz w:val="28"/>
          <w:szCs w:val="28"/>
          <w:lang w:val="en-US" w:eastAsia="zh-CN"/>
        </w:rPr>
        <w:t>供应商</w:t>
      </w:r>
      <w:r>
        <w:rPr>
          <w:rFonts w:hint="eastAsia"/>
          <w:sz w:val="28"/>
          <w:szCs w:val="28"/>
        </w:rPr>
        <w:t>可在提交响应文件截止时间前，对其电子</w:t>
      </w:r>
      <w:r>
        <w:rPr>
          <w:rFonts w:hint="eastAsia"/>
          <w:sz w:val="28"/>
          <w:szCs w:val="28"/>
          <w:lang w:val="en-US" w:eastAsia="zh-CN"/>
        </w:rPr>
        <w:t>响应</w:t>
      </w:r>
      <w:r>
        <w:rPr>
          <w:rFonts w:hint="eastAsia"/>
          <w:sz w:val="28"/>
          <w:szCs w:val="28"/>
        </w:rPr>
        <w:t>文件进行修改，具体操作方法见《操作手册》。在提交响应文件截止时间之后，</w:t>
      </w:r>
      <w:r>
        <w:rPr>
          <w:rFonts w:hint="eastAsia"/>
          <w:sz w:val="28"/>
          <w:szCs w:val="28"/>
          <w:lang w:val="en-US" w:eastAsia="zh-CN"/>
        </w:rPr>
        <w:t>供应商</w:t>
      </w:r>
      <w:r>
        <w:rPr>
          <w:rFonts w:hint="eastAsia"/>
          <w:sz w:val="28"/>
          <w:szCs w:val="28"/>
        </w:rPr>
        <w:t>不得对其电子</w:t>
      </w:r>
      <w:r>
        <w:rPr>
          <w:rFonts w:hint="eastAsia"/>
          <w:sz w:val="28"/>
          <w:szCs w:val="28"/>
          <w:lang w:val="en-US" w:eastAsia="zh-CN"/>
        </w:rPr>
        <w:t>响应</w:t>
      </w:r>
      <w:r>
        <w:rPr>
          <w:rFonts w:hint="eastAsia"/>
          <w:sz w:val="28"/>
          <w:szCs w:val="28"/>
        </w:rPr>
        <w:t>文件做任何修改。</w:t>
      </w:r>
    </w:p>
    <w:p w14:paraId="5B6B77C3">
      <w:pPr>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sz w:val="28"/>
          <w:szCs w:val="28"/>
        </w:rPr>
      </w:pPr>
      <w:r>
        <w:rPr>
          <w:rFonts w:hint="eastAsia"/>
          <w:sz w:val="28"/>
          <w:szCs w:val="28"/>
        </w:rPr>
        <w:t>2</w:t>
      </w:r>
      <w:r>
        <w:rPr>
          <w:rFonts w:hint="eastAsia"/>
          <w:sz w:val="28"/>
          <w:szCs w:val="28"/>
          <w:lang w:val="en-US" w:eastAsia="zh-CN"/>
        </w:rPr>
        <w:t>3</w:t>
      </w:r>
      <w:r>
        <w:rPr>
          <w:rFonts w:hint="eastAsia"/>
          <w:sz w:val="28"/>
          <w:szCs w:val="28"/>
        </w:rPr>
        <w:t>.3 在提交响应文件截止时间至</w:t>
      </w:r>
      <w:r>
        <w:rPr>
          <w:rFonts w:hint="eastAsia"/>
          <w:sz w:val="28"/>
          <w:szCs w:val="28"/>
          <w:lang w:val="en-US" w:eastAsia="zh-CN"/>
        </w:rPr>
        <w:t>采购</w:t>
      </w:r>
      <w:r>
        <w:rPr>
          <w:rFonts w:hint="eastAsia"/>
          <w:sz w:val="28"/>
          <w:szCs w:val="28"/>
        </w:rPr>
        <w:t>文件规定的</w:t>
      </w:r>
      <w:r>
        <w:rPr>
          <w:rFonts w:hint="eastAsia"/>
          <w:sz w:val="28"/>
          <w:szCs w:val="28"/>
          <w:lang w:val="en-US" w:eastAsia="zh-CN"/>
        </w:rPr>
        <w:t>响应</w:t>
      </w:r>
      <w:r>
        <w:rPr>
          <w:rFonts w:hint="eastAsia"/>
          <w:sz w:val="28"/>
          <w:szCs w:val="28"/>
        </w:rPr>
        <w:t>有效期满之间的这段时间内，</w:t>
      </w:r>
      <w:r>
        <w:rPr>
          <w:rFonts w:hint="eastAsia"/>
          <w:sz w:val="28"/>
          <w:szCs w:val="28"/>
          <w:lang w:val="en-US" w:eastAsia="zh-CN"/>
        </w:rPr>
        <w:t>供应商</w:t>
      </w:r>
      <w:r>
        <w:rPr>
          <w:rFonts w:hint="eastAsia"/>
          <w:sz w:val="28"/>
          <w:szCs w:val="28"/>
        </w:rPr>
        <w:t>不得撤回其</w:t>
      </w:r>
      <w:r>
        <w:rPr>
          <w:rFonts w:hint="eastAsia"/>
          <w:sz w:val="28"/>
          <w:szCs w:val="28"/>
          <w:lang w:val="en-US" w:eastAsia="zh-CN"/>
        </w:rPr>
        <w:t>响应文件</w:t>
      </w:r>
      <w:r>
        <w:rPr>
          <w:rFonts w:hint="eastAsia"/>
          <w:sz w:val="28"/>
          <w:szCs w:val="28"/>
        </w:rPr>
        <w:t>。</w:t>
      </w:r>
    </w:p>
    <w:p w14:paraId="409554D9">
      <w:pPr>
        <w:pStyle w:val="185"/>
        <w:pageBreakBefore w:val="0"/>
        <w:widowControl w:val="0"/>
        <w:kinsoku/>
        <w:wordWrap/>
        <w:overflowPunct/>
        <w:topLinePunct w:val="0"/>
        <w:autoSpaceDE/>
        <w:autoSpaceDN/>
        <w:bidi w:val="0"/>
        <w:adjustRightInd/>
        <w:snapToGrid/>
        <w:spacing w:line="560" w:lineRule="exact"/>
        <w:ind w:left="0" w:right="210"/>
        <w:textAlignment w:val="auto"/>
        <w:rPr>
          <w:rFonts w:hint="eastAsia"/>
          <w:lang w:val="en-US" w:eastAsia="zh-CN"/>
        </w:rPr>
      </w:pPr>
      <w:bookmarkStart w:id="58" w:name="_Toc102117293"/>
      <w:r>
        <w:rPr>
          <w:rFonts w:hint="eastAsia" w:ascii="黑体" w:hAnsi="黑体" w:eastAsia="黑体" w:cs="黑体"/>
          <w:b w:val="0"/>
          <w:bCs w:val="0"/>
          <w:color w:val="000000"/>
          <w:sz w:val="28"/>
          <w:szCs w:val="28"/>
          <w:highlight w:val="none"/>
          <w:lang w:val="en-US" w:eastAsia="zh-CN" w:bidi="ar-SA"/>
        </w:rPr>
        <w:t>四、协商</w:t>
      </w:r>
      <w:bookmarkEnd w:id="58"/>
    </w:p>
    <w:p w14:paraId="03C4321A">
      <w:pPr>
        <w:pStyle w:val="185"/>
        <w:spacing w:line="360" w:lineRule="auto"/>
        <w:ind w:left="0" w:leftChars="0" w:right="210" w:rightChars="0" w:firstLine="562" w:firstLineChars="200"/>
        <w:outlineLvl w:val="1"/>
        <w:rPr>
          <w:color w:val="000000"/>
          <w:sz w:val="28"/>
          <w:szCs w:val="28"/>
          <w:highlight w:val="none"/>
        </w:rPr>
      </w:pPr>
      <w:bookmarkStart w:id="59" w:name="_Toc102117294"/>
      <w:r>
        <w:rPr>
          <w:color w:val="000000"/>
          <w:sz w:val="28"/>
          <w:szCs w:val="28"/>
          <w:highlight w:val="none"/>
        </w:rPr>
        <w:t>2</w:t>
      </w:r>
      <w:r>
        <w:rPr>
          <w:rFonts w:hint="eastAsia"/>
          <w:color w:val="000000"/>
          <w:sz w:val="28"/>
          <w:szCs w:val="28"/>
          <w:highlight w:val="none"/>
          <w:lang w:val="en-US" w:eastAsia="zh-CN"/>
        </w:rPr>
        <w:t>4、</w:t>
      </w:r>
      <w:r>
        <w:rPr>
          <w:color w:val="000000"/>
          <w:sz w:val="28"/>
          <w:szCs w:val="28"/>
          <w:highlight w:val="none"/>
        </w:rPr>
        <w:t>协商小组</w:t>
      </w:r>
      <w:bookmarkEnd w:id="59"/>
    </w:p>
    <w:p w14:paraId="31E67338">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4</w:t>
      </w:r>
      <w:r>
        <w:rPr>
          <w:bCs/>
          <w:color w:val="000000"/>
          <w:sz w:val="28"/>
          <w:szCs w:val="28"/>
          <w:highlight w:val="none"/>
        </w:rPr>
        <w:t>.1</w:t>
      </w:r>
      <w:r>
        <w:rPr>
          <w:rFonts w:hint="eastAsia"/>
          <w:bCs/>
          <w:color w:val="000000"/>
          <w:sz w:val="28"/>
          <w:szCs w:val="28"/>
          <w:highlight w:val="none"/>
          <w:lang w:val="en-US" w:eastAsia="zh-CN"/>
        </w:rPr>
        <w:t>采购代理机构</w:t>
      </w:r>
      <w:r>
        <w:rPr>
          <w:bCs/>
          <w:color w:val="000000"/>
          <w:sz w:val="28"/>
          <w:szCs w:val="28"/>
          <w:highlight w:val="none"/>
        </w:rPr>
        <w:t>将在</w:t>
      </w:r>
      <w:r>
        <w:rPr>
          <w:rFonts w:hint="eastAsia"/>
          <w:bCs/>
          <w:color w:val="000000"/>
          <w:sz w:val="28"/>
          <w:szCs w:val="28"/>
          <w:highlight w:val="none"/>
          <w:lang w:val="en-US" w:eastAsia="zh-CN"/>
        </w:rPr>
        <w:t>单一来源采购邀请函</w:t>
      </w:r>
      <w:r>
        <w:rPr>
          <w:bCs/>
          <w:color w:val="000000"/>
          <w:sz w:val="28"/>
          <w:szCs w:val="28"/>
          <w:highlight w:val="none"/>
        </w:rPr>
        <w:t>中规定的时间和地点组织协商小组与供应商协商采购标的的价格、质量、服务等。</w:t>
      </w:r>
    </w:p>
    <w:p w14:paraId="0CBE1405">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4</w:t>
      </w:r>
      <w:r>
        <w:rPr>
          <w:bCs/>
          <w:color w:val="000000"/>
          <w:sz w:val="28"/>
          <w:szCs w:val="28"/>
          <w:highlight w:val="none"/>
        </w:rPr>
        <w:t>.2协商小组由采购</w:t>
      </w:r>
      <w:r>
        <w:rPr>
          <w:rFonts w:hint="eastAsia"/>
          <w:bCs/>
          <w:color w:val="000000"/>
          <w:sz w:val="28"/>
          <w:szCs w:val="28"/>
          <w:highlight w:val="none"/>
          <w:lang w:val="en-US" w:eastAsia="zh-CN"/>
        </w:rPr>
        <w:t>人</w:t>
      </w:r>
      <w:r>
        <w:rPr>
          <w:bCs/>
          <w:color w:val="000000"/>
          <w:sz w:val="28"/>
          <w:szCs w:val="28"/>
          <w:highlight w:val="none"/>
        </w:rPr>
        <w:t>按照政府采购有关规定，组织具有相关经验的专业人员构成。</w:t>
      </w:r>
    </w:p>
    <w:p w14:paraId="24AF6F5D">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4</w:t>
      </w:r>
      <w:r>
        <w:rPr>
          <w:bCs/>
          <w:color w:val="000000"/>
          <w:sz w:val="28"/>
          <w:szCs w:val="28"/>
          <w:highlight w:val="none"/>
        </w:rPr>
        <w:t>.3协商小组应当按照公平、公正、科学的原则评审供应商的响应文件及与供应商协商采购标的</w:t>
      </w:r>
      <w:r>
        <w:rPr>
          <w:rFonts w:hint="eastAsia"/>
          <w:bCs/>
          <w:color w:val="000000"/>
          <w:sz w:val="28"/>
          <w:szCs w:val="28"/>
          <w:highlight w:val="none"/>
          <w:lang w:eastAsia="zh-CN"/>
        </w:rPr>
        <w:t>、</w:t>
      </w:r>
      <w:r>
        <w:rPr>
          <w:bCs/>
          <w:color w:val="000000"/>
          <w:sz w:val="28"/>
          <w:szCs w:val="28"/>
          <w:highlight w:val="none"/>
        </w:rPr>
        <w:t>价格</w:t>
      </w:r>
      <w:r>
        <w:rPr>
          <w:rFonts w:hint="eastAsia"/>
          <w:bCs/>
          <w:color w:val="000000"/>
          <w:sz w:val="28"/>
          <w:szCs w:val="28"/>
          <w:highlight w:val="none"/>
          <w:lang w:eastAsia="zh-CN"/>
        </w:rPr>
        <w:t>、</w:t>
      </w:r>
      <w:r>
        <w:rPr>
          <w:bCs/>
          <w:color w:val="000000"/>
          <w:sz w:val="28"/>
          <w:szCs w:val="28"/>
          <w:highlight w:val="none"/>
        </w:rPr>
        <w:t>服务等。</w:t>
      </w:r>
    </w:p>
    <w:p w14:paraId="70615B5F">
      <w:pPr>
        <w:pStyle w:val="185"/>
        <w:spacing w:line="360" w:lineRule="auto"/>
        <w:ind w:right="210" w:rightChars="0" w:firstLine="562" w:firstLineChars="200"/>
        <w:outlineLvl w:val="1"/>
        <w:rPr>
          <w:color w:val="000000"/>
          <w:sz w:val="28"/>
          <w:szCs w:val="28"/>
          <w:highlight w:val="none"/>
        </w:rPr>
      </w:pPr>
      <w:bookmarkStart w:id="60" w:name="_Toc102117295"/>
      <w:r>
        <w:rPr>
          <w:color w:val="000000"/>
          <w:sz w:val="28"/>
          <w:szCs w:val="28"/>
          <w:highlight w:val="none"/>
        </w:rPr>
        <w:t>2</w:t>
      </w:r>
      <w:r>
        <w:rPr>
          <w:rFonts w:hint="eastAsia"/>
          <w:color w:val="000000"/>
          <w:sz w:val="28"/>
          <w:szCs w:val="28"/>
          <w:highlight w:val="none"/>
          <w:lang w:val="en-US" w:eastAsia="zh-CN"/>
        </w:rPr>
        <w:t>5、</w:t>
      </w:r>
      <w:r>
        <w:rPr>
          <w:color w:val="000000"/>
          <w:sz w:val="28"/>
          <w:szCs w:val="28"/>
          <w:highlight w:val="none"/>
        </w:rPr>
        <w:t>响应文件的初审</w:t>
      </w:r>
      <w:bookmarkEnd w:id="60"/>
    </w:p>
    <w:p w14:paraId="46065D8C">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5</w:t>
      </w:r>
      <w:r>
        <w:rPr>
          <w:bCs/>
          <w:color w:val="000000"/>
          <w:sz w:val="28"/>
          <w:szCs w:val="28"/>
          <w:highlight w:val="none"/>
        </w:rPr>
        <w:t>.1协商小组将审查响应文件是否完整、有无计算上的错误、提交的响应文件签署是否合格。</w:t>
      </w:r>
    </w:p>
    <w:p w14:paraId="5A16272B">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5</w:t>
      </w:r>
      <w:r>
        <w:rPr>
          <w:bCs/>
          <w:color w:val="000000"/>
          <w:sz w:val="28"/>
          <w:szCs w:val="28"/>
          <w:highlight w:val="none"/>
        </w:rPr>
        <w:t>.2响应文件报价出现前后不一致的，除采购文件另有规定外，按照下列规定修正：</w:t>
      </w:r>
    </w:p>
    <w:p w14:paraId="5F4A1A96">
      <w:pPr>
        <w:spacing w:line="360" w:lineRule="auto"/>
        <w:ind w:firstLine="315"/>
        <w:jc w:val="left"/>
        <w:rPr>
          <w:color w:val="000000"/>
          <w:sz w:val="28"/>
          <w:szCs w:val="28"/>
          <w:highlight w:val="none"/>
        </w:rPr>
      </w:pPr>
      <w:r>
        <w:rPr>
          <w:color w:val="000000"/>
          <w:sz w:val="28"/>
          <w:szCs w:val="28"/>
          <w:highlight w:val="none"/>
        </w:rPr>
        <w:t>（一）响应文件中协商报价一览表（报价表）内容与响应文件中相应内容不一致的，以协商报价一览表（报价表）为准；</w:t>
      </w:r>
    </w:p>
    <w:p w14:paraId="7B15CB3F">
      <w:pPr>
        <w:spacing w:line="360" w:lineRule="auto"/>
        <w:ind w:firstLine="315"/>
        <w:jc w:val="left"/>
        <w:rPr>
          <w:color w:val="000000"/>
          <w:sz w:val="28"/>
          <w:szCs w:val="28"/>
          <w:highlight w:val="none"/>
        </w:rPr>
      </w:pPr>
      <w:r>
        <w:rPr>
          <w:color w:val="000000"/>
          <w:sz w:val="28"/>
          <w:szCs w:val="28"/>
          <w:highlight w:val="none"/>
        </w:rPr>
        <w:t>（二）大写金额和小写金额不一致的，以大写金额为准；</w:t>
      </w:r>
    </w:p>
    <w:p w14:paraId="3B9BBCD4">
      <w:pPr>
        <w:spacing w:line="360" w:lineRule="auto"/>
        <w:ind w:firstLine="315"/>
        <w:jc w:val="left"/>
        <w:rPr>
          <w:color w:val="000000"/>
          <w:sz w:val="28"/>
          <w:szCs w:val="28"/>
          <w:highlight w:val="none"/>
        </w:rPr>
      </w:pPr>
      <w:r>
        <w:rPr>
          <w:color w:val="000000"/>
          <w:sz w:val="28"/>
          <w:szCs w:val="28"/>
          <w:highlight w:val="none"/>
        </w:rPr>
        <w:t>（三）单价金额小数点或者百分比有明显错位的，以协商报价一览表的总价为准，并修改单价；</w:t>
      </w:r>
    </w:p>
    <w:p w14:paraId="274FB715">
      <w:pPr>
        <w:spacing w:line="360" w:lineRule="auto"/>
        <w:ind w:firstLine="315"/>
        <w:jc w:val="left"/>
        <w:rPr>
          <w:color w:val="000000"/>
          <w:sz w:val="28"/>
          <w:szCs w:val="28"/>
          <w:highlight w:val="none"/>
        </w:rPr>
      </w:pPr>
      <w:r>
        <w:rPr>
          <w:color w:val="000000"/>
          <w:sz w:val="28"/>
          <w:szCs w:val="28"/>
          <w:highlight w:val="none"/>
        </w:rPr>
        <w:t>（四）总价金额与按单价汇总金额不一致的，以单价金额计算结果为准。</w:t>
      </w:r>
    </w:p>
    <w:p w14:paraId="26974D10">
      <w:pPr>
        <w:widowControl/>
        <w:tabs>
          <w:tab w:val="left" w:pos="8640"/>
        </w:tabs>
        <w:spacing w:line="360" w:lineRule="auto"/>
        <w:ind w:firstLine="560" w:firstLineChars="200"/>
        <w:jc w:val="left"/>
        <w:rPr>
          <w:color w:val="000000"/>
          <w:sz w:val="28"/>
          <w:szCs w:val="28"/>
          <w:highlight w:val="none"/>
        </w:rPr>
      </w:pPr>
      <w:r>
        <w:rPr>
          <w:color w:val="000000"/>
          <w:sz w:val="28"/>
          <w:szCs w:val="28"/>
          <w:highlight w:val="none"/>
        </w:rPr>
        <w:t>同时出现两种以上不一致的，按照前款规定的顺序修正。修正后的报价按照本须知的规定经供应商确认后产生约束力，供应商不确认的，其响应无效。</w:t>
      </w:r>
    </w:p>
    <w:p w14:paraId="1BAB2FD8">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5</w:t>
      </w:r>
      <w:r>
        <w:rPr>
          <w:bCs/>
          <w:color w:val="000000"/>
          <w:sz w:val="28"/>
          <w:szCs w:val="28"/>
          <w:highlight w:val="none"/>
        </w:rPr>
        <w:t>.3如果协商报价一览表中的不含增值税报价与含增值税报价不一致，以不含增值税报价及所报税率调整含增值税报价；对不同文字文本响应文件的解释发生质疑的，以中文文本为准。如果供应商不接受对其错误的更正，其响应将被拒绝。</w:t>
      </w:r>
    </w:p>
    <w:p w14:paraId="159B8774">
      <w:pPr>
        <w:pStyle w:val="185"/>
        <w:spacing w:line="360" w:lineRule="auto"/>
        <w:ind w:left="0" w:leftChars="0" w:right="210" w:rightChars="0" w:firstLine="562" w:firstLineChars="200"/>
        <w:outlineLvl w:val="1"/>
        <w:rPr>
          <w:color w:val="000000"/>
          <w:sz w:val="28"/>
          <w:szCs w:val="28"/>
          <w:highlight w:val="none"/>
        </w:rPr>
      </w:pPr>
      <w:bookmarkStart w:id="61" w:name="_Toc102117296"/>
      <w:r>
        <w:rPr>
          <w:color w:val="000000"/>
          <w:sz w:val="28"/>
          <w:szCs w:val="28"/>
          <w:highlight w:val="none"/>
        </w:rPr>
        <w:t>2</w:t>
      </w:r>
      <w:r>
        <w:rPr>
          <w:rFonts w:hint="eastAsia"/>
          <w:color w:val="000000"/>
          <w:sz w:val="28"/>
          <w:szCs w:val="28"/>
          <w:highlight w:val="none"/>
          <w:lang w:val="en-US" w:eastAsia="zh-CN"/>
        </w:rPr>
        <w:t>6、</w:t>
      </w:r>
      <w:r>
        <w:rPr>
          <w:color w:val="000000"/>
          <w:sz w:val="28"/>
          <w:szCs w:val="28"/>
          <w:highlight w:val="none"/>
        </w:rPr>
        <w:t>响应文件的澄清</w:t>
      </w:r>
      <w:bookmarkEnd w:id="61"/>
    </w:p>
    <w:p w14:paraId="525F7DFE">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6</w:t>
      </w:r>
      <w:r>
        <w:rPr>
          <w:bCs/>
          <w:color w:val="000000"/>
          <w:sz w:val="28"/>
          <w:szCs w:val="28"/>
          <w:highlight w:val="none"/>
        </w:rPr>
        <w:t>.1协商小组有权就响应文件中含义不明确、同类问题表述不一致或者有明显文字和计算错误的内容向供应商提出询问或澄清要求。供应商应按照协商小组通知的时间就澄清的问题作出书面答复，该书面答复应由法定代表人（单位负责人）或其授权代表签字，并将作为响应内容的一部分。</w:t>
      </w:r>
    </w:p>
    <w:p w14:paraId="28BEF4D1">
      <w:pPr>
        <w:pStyle w:val="185"/>
        <w:spacing w:line="360" w:lineRule="auto"/>
        <w:ind w:left="0" w:leftChars="0" w:right="210" w:rightChars="0" w:firstLine="562" w:firstLineChars="200"/>
        <w:outlineLvl w:val="1"/>
        <w:rPr>
          <w:color w:val="000000"/>
          <w:sz w:val="28"/>
          <w:szCs w:val="28"/>
          <w:highlight w:val="none"/>
        </w:rPr>
      </w:pPr>
      <w:bookmarkStart w:id="62" w:name="_Toc102117297"/>
      <w:r>
        <w:rPr>
          <w:color w:val="000000"/>
          <w:sz w:val="28"/>
          <w:szCs w:val="28"/>
          <w:highlight w:val="none"/>
        </w:rPr>
        <w:t>2</w:t>
      </w:r>
      <w:r>
        <w:rPr>
          <w:rFonts w:hint="eastAsia"/>
          <w:color w:val="000000"/>
          <w:sz w:val="28"/>
          <w:szCs w:val="28"/>
          <w:highlight w:val="none"/>
          <w:lang w:val="en-US" w:eastAsia="zh-CN"/>
        </w:rPr>
        <w:t>7、</w:t>
      </w:r>
      <w:r>
        <w:rPr>
          <w:color w:val="000000"/>
          <w:sz w:val="28"/>
          <w:szCs w:val="28"/>
          <w:highlight w:val="none"/>
        </w:rPr>
        <w:t>协商过程</w:t>
      </w:r>
      <w:bookmarkEnd w:id="62"/>
    </w:p>
    <w:p w14:paraId="30E7574C">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7</w:t>
      </w:r>
      <w:r>
        <w:rPr>
          <w:bCs/>
          <w:color w:val="000000"/>
          <w:sz w:val="28"/>
          <w:szCs w:val="28"/>
          <w:highlight w:val="none"/>
        </w:rPr>
        <w:t>.1对于提交了实质性响应的响应文件的供应商，协商小组将与其进行协商。</w:t>
      </w:r>
    </w:p>
    <w:p w14:paraId="79D0DF95">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7</w:t>
      </w:r>
      <w:r>
        <w:rPr>
          <w:bCs/>
          <w:color w:val="000000"/>
          <w:sz w:val="28"/>
          <w:szCs w:val="28"/>
          <w:highlight w:val="none"/>
        </w:rPr>
        <w:t>.2参加协商的供应商应当以书面形式对协商中做出的承诺与澄清进行确认，并在协商小组规定的时间内完成书面报价（最终报价或可能的中间报价）。协商承诺及书面报价均由法定代表人（单位负责人）或其授权代表签字确认。</w:t>
      </w:r>
    </w:p>
    <w:p w14:paraId="578149F9">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7</w:t>
      </w:r>
      <w:r>
        <w:rPr>
          <w:bCs/>
          <w:color w:val="000000"/>
          <w:sz w:val="28"/>
          <w:szCs w:val="28"/>
          <w:highlight w:val="none"/>
        </w:rPr>
        <w:t>.3供应商最终总报价在响应产品数量没有增加，配置、服务没有提高的情况下，一般不允许高于第一次报价。否则，协商小组有权拒绝其响应。</w:t>
      </w:r>
    </w:p>
    <w:p w14:paraId="267DAB43">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7</w:t>
      </w:r>
      <w:r>
        <w:rPr>
          <w:bCs/>
          <w:color w:val="000000"/>
          <w:sz w:val="28"/>
          <w:szCs w:val="28"/>
          <w:highlight w:val="none"/>
        </w:rPr>
        <w:t>.4采购方应当编写协商情况记录。</w:t>
      </w:r>
    </w:p>
    <w:p w14:paraId="03849D37">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7</w:t>
      </w:r>
      <w:r>
        <w:rPr>
          <w:bCs/>
          <w:color w:val="000000"/>
          <w:sz w:val="28"/>
          <w:szCs w:val="28"/>
          <w:highlight w:val="none"/>
        </w:rPr>
        <w:t>.5协商情况记录应当由协商小组全体人员签字认可。对记录有异议的人员，应当签署不同意见并说明理由。协商小组人员拒绝在记录上签字又不书面说明其不同意见和理由的，视为同意。</w:t>
      </w:r>
    </w:p>
    <w:p w14:paraId="5C91F7F2">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7</w:t>
      </w:r>
      <w:r>
        <w:rPr>
          <w:bCs/>
          <w:color w:val="000000"/>
          <w:sz w:val="28"/>
          <w:szCs w:val="28"/>
          <w:highlight w:val="none"/>
        </w:rPr>
        <w:t>.6供应商的响应文件如被发现下列情况之一的，采购人可以要求供应商对其响应文件进行必要的补充或者修正，如果经过补充或者修正，仍不能解决问题，其响应文件将被做无效响应文件处理，单一来源采购活动终止：</w:t>
      </w:r>
    </w:p>
    <w:p w14:paraId="3C3FCBEB">
      <w:pPr>
        <w:spacing w:line="360" w:lineRule="auto"/>
        <w:ind w:firstLine="315"/>
        <w:jc w:val="left"/>
        <w:rPr>
          <w:color w:val="000000"/>
          <w:sz w:val="28"/>
          <w:szCs w:val="28"/>
          <w:highlight w:val="none"/>
        </w:rPr>
      </w:pPr>
      <w:r>
        <w:rPr>
          <w:color w:val="000000"/>
          <w:sz w:val="28"/>
          <w:szCs w:val="28"/>
          <w:highlight w:val="none"/>
        </w:rPr>
        <w:t>（1）不满足</w:t>
      </w:r>
      <w:r>
        <w:rPr>
          <w:rFonts w:hint="eastAsia"/>
          <w:color w:val="000000"/>
          <w:sz w:val="28"/>
          <w:szCs w:val="28"/>
          <w:highlight w:val="none"/>
          <w:lang w:eastAsia="zh-CN"/>
        </w:rPr>
        <w:t>单一来源采购邀请函</w:t>
      </w:r>
      <w:r>
        <w:rPr>
          <w:color w:val="000000"/>
          <w:sz w:val="28"/>
          <w:szCs w:val="28"/>
          <w:highlight w:val="none"/>
        </w:rPr>
        <w:t xml:space="preserve">对合格供应商的资格要求的； </w:t>
      </w:r>
    </w:p>
    <w:p w14:paraId="41A3A32D">
      <w:pPr>
        <w:spacing w:line="360" w:lineRule="auto"/>
        <w:ind w:firstLine="315"/>
        <w:jc w:val="left"/>
        <w:rPr>
          <w:color w:val="000000"/>
          <w:sz w:val="28"/>
          <w:szCs w:val="28"/>
          <w:highlight w:val="none"/>
        </w:rPr>
      </w:pPr>
      <w:r>
        <w:rPr>
          <w:color w:val="000000"/>
          <w:sz w:val="28"/>
          <w:szCs w:val="28"/>
          <w:highlight w:val="none"/>
        </w:rPr>
        <w:t>（2）资格证明文件不全、失效或不符合</w:t>
      </w:r>
      <w:r>
        <w:rPr>
          <w:rFonts w:hint="eastAsia"/>
          <w:color w:val="000000"/>
          <w:sz w:val="28"/>
          <w:szCs w:val="28"/>
          <w:highlight w:val="none"/>
          <w:lang w:eastAsia="zh-CN"/>
        </w:rPr>
        <w:t>单一来源采购邀请函</w:t>
      </w:r>
      <w:r>
        <w:rPr>
          <w:color w:val="000000"/>
          <w:sz w:val="28"/>
          <w:szCs w:val="28"/>
          <w:highlight w:val="none"/>
        </w:rPr>
        <w:t>函要求的；</w:t>
      </w:r>
    </w:p>
    <w:p w14:paraId="512ED5FE">
      <w:pPr>
        <w:spacing w:line="360" w:lineRule="auto"/>
        <w:ind w:firstLine="315"/>
        <w:jc w:val="left"/>
        <w:rPr>
          <w:color w:val="000000"/>
          <w:sz w:val="28"/>
          <w:szCs w:val="28"/>
          <w:highlight w:val="none"/>
        </w:rPr>
      </w:pPr>
      <w:r>
        <w:rPr>
          <w:color w:val="000000"/>
          <w:sz w:val="28"/>
          <w:szCs w:val="28"/>
          <w:highlight w:val="none"/>
        </w:rPr>
        <w:t>（3）响应文件无法定代表人（单位负责人）或其授权代表签字，或签字人无有效授权的；</w:t>
      </w:r>
    </w:p>
    <w:p w14:paraId="7D28689F">
      <w:pPr>
        <w:spacing w:line="360" w:lineRule="auto"/>
        <w:ind w:firstLine="315"/>
        <w:jc w:val="left"/>
        <w:rPr>
          <w:color w:val="000000"/>
          <w:sz w:val="28"/>
          <w:szCs w:val="28"/>
          <w:highlight w:val="none"/>
        </w:rPr>
      </w:pPr>
      <w:r>
        <w:rPr>
          <w:color w:val="000000"/>
          <w:sz w:val="28"/>
          <w:szCs w:val="28"/>
          <w:highlight w:val="none"/>
        </w:rPr>
        <w:t>（4）响应文件中提供虚假或失实资料的；</w:t>
      </w:r>
    </w:p>
    <w:p w14:paraId="0C4BD2B4">
      <w:pPr>
        <w:spacing w:line="360" w:lineRule="auto"/>
        <w:ind w:firstLine="315"/>
        <w:jc w:val="left"/>
        <w:rPr>
          <w:color w:val="000000"/>
          <w:sz w:val="28"/>
          <w:szCs w:val="28"/>
          <w:highlight w:val="none"/>
        </w:rPr>
      </w:pPr>
      <w:r>
        <w:rPr>
          <w:color w:val="000000"/>
          <w:sz w:val="28"/>
          <w:szCs w:val="28"/>
          <w:highlight w:val="none"/>
        </w:rPr>
        <w:t>（5）报价超过项目预算的。</w:t>
      </w:r>
    </w:p>
    <w:p w14:paraId="160726D7">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7</w:t>
      </w:r>
      <w:r>
        <w:rPr>
          <w:bCs/>
          <w:color w:val="000000"/>
          <w:sz w:val="28"/>
          <w:szCs w:val="28"/>
          <w:highlight w:val="none"/>
        </w:rPr>
        <w:t>.7供应商的响应文件如被发现下列情况之一的，采购人与供应商进行必要的协商，如果协商，仍不能解决问题，单一来源采购活动终止：</w:t>
      </w:r>
    </w:p>
    <w:p w14:paraId="314BEC62">
      <w:pPr>
        <w:spacing w:line="360" w:lineRule="auto"/>
        <w:ind w:firstLine="315"/>
        <w:jc w:val="left"/>
        <w:rPr>
          <w:color w:val="000000"/>
          <w:sz w:val="28"/>
          <w:szCs w:val="28"/>
          <w:highlight w:val="none"/>
        </w:rPr>
      </w:pPr>
      <w:r>
        <w:rPr>
          <w:color w:val="000000"/>
          <w:sz w:val="28"/>
          <w:szCs w:val="28"/>
          <w:highlight w:val="none"/>
        </w:rPr>
        <w:t>（1）供应商在响应文件中提供的服务对于采购文件技术要求的任何负偏离；</w:t>
      </w:r>
    </w:p>
    <w:p w14:paraId="4FE79729">
      <w:pPr>
        <w:spacing w:line="360" w:lineRule="auto"/>
        <w:ind w:firstLine="315"/>
        <w:jc w:val="left"/>
        <w:rPr>
          <w:color w:val="000000"/>
          <w:sz w:val="28"/>
          <w:szCs w:val="28"/>
          <w:highlight w:val="none"/>
        </w:rPr>
      </w:pPr>
      <w:r>
        <w:rPr>
          <w:color w:val="000000"/>
          <w:sz w:val="28"/>
          <w:szCs w:val="28"/>
          <w:highlight w:val="none"/>
        </w:rPr>
        <w:t>（2）供应商在响应文件中对于“政府采购合同条款及格式”的任何负偏离。</w:t>
      </w:r>
    </w:p>
    <w:p w14:paraId="7AFD4C8B">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7</w:t>
      </w:r>
      <w:r>
        <w:rPr>
          <w:bCs/>
          <w:color w:val="000000"/>
          <w:sz w:val="28"/>
          <w:szCs w:val="28"/>
          <w:highlight w:val="none"/>
        </w:rPr>
        <w:t>.8出现下列情形之一的，采购方应当终止采购活动，发布项目终止公告并说明原因，重新开展采购活动：</w:t>
      </w:r>
    </w:p>
    <w:p w14:paraId="53356D8E">
      <w:pPr>
        <w:spacing w:line="360" w:lineRule="auto"/>
        <w:ind w:firstLine="315"/>
        <w:jc w:val="left"/>
        <w:rPr>
          <w:color w:val="000000"/>
          <w:sz w:val="28"/>
          <w:szCs w:val="28"/>
          <w:highlight w:val="none"/>
        </w:rPr>
      </w:pPr>
      <w:r>
        <w:rPr>
          <w:color w:val="000000"/>
          <w:sz w:val="28"/>
          <w:szCs w:val="28"/>
          <w:highlight w:val="none"/>
        </w:rPr>
        <w:t>（1）因情况变化，不再符合规定的单一来源采购方式适用情形的；</w:t>
      </w:r>
    </w:p>
    <w:p w14:paraId="6A9B63D3">
      <w:pPr>
        <w:spacing w:line="360" w:lineRule="auto"/>
        <w:ind w:firstLine="315"/>
        <w:jc w:val="left"/>
        <w:rPr>
          <w:color w:val="000000"/>
          <w:sz w:val="28"/>
          <w:szCs w:val="28"/>
          <w:highlight w:val="none"/>
        </w:rPr>
      </w:pPr>
      <w:r>
        <w:rPr>
          <w:color w:val="000000"/>
          <w:sz w:val="28"/>
          <w:szCs w:val="28"/>
          <w:highlight w:val="none"/>
        </w:rPr>
        <w:t>（2）出现影响采购公正的违法、违规行为的；</w:t>
      </w:r>
    </w:p>
    <w:p w14:paraId="2B8AAB6A">
      <w:pPr>
        <w:spacing w:line="360" w:lineRule="auto"/>
        <w:ind w:firstLine="315"/>
        <w:jc w:val="left"/>
        <w:rPr>
          <w:color w:val="000000"/>
          <w:sz w:val="28"/>
          <w:szCs w:val="28"/>
          <w:highlight w:val="none"/>
        </w:rPr>
      </w:pPr>
      <w:r>
        <w:rPr>
          <w:color w:val="000000"/>
          <w:sz w:val="28"/>
          <w:szCs w:val="28"/>
          <w:highlight w:val="none"/>
        </w:rPr>
        <w:t>（3）报价超过采购预算的；</w:t>
      </w:r>
    </w:p>
    <w:p w14:paraId="76BB8479">
      <w:pPr>
        <w:spacing w:line="360" w:lineRule="auto"/>
        <w:ind w:firstLine="315"/>
        <w:jc w:val="left"/>
        <w:rPr>
          <w:color w:val="000000"/>
          <w:sz w:val="28"/>
          <w:szCs w:val="28"/>
          <w:highlight w:val="none"/>
        </w:rPr>
      </w:pPr>
      <w:r>
        <w:rPr>
          <w:color w:val="000000"/>
          <w:sz w:val="28"/>
          <w:szCs w:val="28"/>
          <w:highlight w:val="none"/>
        </w:rPr>
        <w:t>（4）经协商，无法达成一致。</w:t>
      </w:r>
    </w:p>
    <w:p w14:paraId="3973B1B6">
      <w:pPr>
        <w:pStyle w:val="185"/>
        <w:spacing w:line="360" w:lineRule="auto"/>
        <w:ind w:left="0" w:leftChars="0" w:right="210" w:rightChars="0" w:firstLine="562" w:firstLineChars="200"/>
        <w:outlineLvl w:val="1"/>
        <w:rPr>
          <w:color w:val="000000"/>
          <w:sz w:val="28"/>
          <w:szCs w:val="28"/>
          <w:highlight w:val="none"/>
        </w:rPr>
      </w:pPr>
      <w:bookmarkStart w:id="63" w:name="_Toc102117298"/>
      <w:r>
        <w:rPr>
          <w:color w:val="000000"/>
          <w:sz w:val="28"/>
          <w:szCs w:val="28"/>
          <w:highlight w:val="none"/>
        </w:rPr>
        <w:t>2</w:t>
      </w:r>
      <w:r>
        <w:rPr>
          <w:rFonts w:hint="eastAsia"/>
          <w:color w:val="000000"/>
          <w:sz w:val="28"/>
          <w:szCs w:val="28"/>
          <w:highlight w:val="none"/>
          <w:lang w:val="en-US" w:eastAsia="zh-CN"/>
        </w:rPr>
        <w:t>8、</w:t>
      </w:r>
      <w:r>
        <w:rPr>
          <w:color w:val="000000"/>
          <w:sz w:val="28"/>
          <w:szCs w:val="28"/>
          <w:highlight w:val="none"/>
        </w:rPr>
        <w:t>协商过程的保密</w:t>
      </w:r>
      <w:bookmarkEnd w:id="63"/>
    </w:p>
    <w:p w14:paraId="071D41C5">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8</w:t>
      </w:r>
      <w:r>
        <w:rPr>
          <w:bCs/>
          <w:color w:val="000000"/>
          <w:sz w:val="28"/>
          <w:szCs w:val="28"/>
          <w:highlight w:val="none"/>
        </w:rPr>
        <w:t>.1协商开始，直到授予供应商合同止，凡是属于审查、澄清、协商过程的有关资料等，不得向其他无关的人员透露。</w:t>
      </w:r>
    </w:p>
    <w:p w14:paraId="0956A7D5">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8.</w:t>
      </w:r>
      <w:r>
        <w:rPr>
          <w:bCs/>
          <w:color w:val="000000"/>
          <w:sz w:val="28"/>
          <w:szCs w:val="28"/>
          <w:highlight w:val="none"/>
        </w:rPr>
        <w:t>2在协商期间，供应商企图影响采购方的任何活动，将导致响应被拒绝，并承担相应的法律责任。</w:t>
      </w:r>
    </w:p>
    <w:p w14:paraId="213902BF">
      <w:pPr>
        <w:pStyle w:val="185"/>
        <w:spacing w:line="360" w:lineRule="auto"/>
        <w:ind w:right="210" w:rightChars="0" w:firstLine="562" w:firstLineChars="200"/>
        <w:outlineLvl w:val="1"/>
        <w:rPr>
          <w:color w:val="000000"/>
          <w:sz w:val="28"/>
          <w:szCs w:val="28"/>
          <w:highlight w:val="none"/>
        </w:rPr>
      </w:pPr>
      <w:bookmarkStart w:id="64" w:name="_Toc102117299"/>
      <w:r>
        <w:rPr>
          <w:color w:val="000000"/>
          <w:sz w:val="28"/>
          <w:szCs w:val="28"/>
          <w:highlight w:val="none"/>
        </w:rPr>
        <w:t>2</w:t>
      </w:r>
      <w:r>
        <w:rPr>
          <w:rFonts w:hint="eastAsia"/>
          <w:color w:val="000000"/>
          <w:sz w:val="28"/>
          <w:szCs w:val="28"/>
          <w:highlight w:val="none"/>
          <w:lang w:val="en-US" w:eastAsia="zh-CN"/>
        </w:rPr>
        <w:t>9、</w:t>
      </w:r>
      <w:r>
        <w:rPr>
          <w:color w:val="000000"/>
          <w:sz w:val="28"/>
          <w:szCs w:val="28"/>
          <w:highlight w:val="none"/>
        </w:rPr>
        <w:t>确定成交供应商</w:t>
      </w:r>
      <w:bookmarkEnd w:id="64"/>
    </w:p>
    <w:p w14:paraId="06340796">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9</w:t>
      </w:r>
      <w:r>
        <w:rPr>
          <w:bCs/>
          <w:color w:val="000000"/>
          <w:sz w:val="28"/>
          <w:szCs w:val="28"/>
          <w:highlight w:val="none"/>
        </w:rPr>
        <w:t>.1采购人根据协商情况确定成交供应商。</w:t>
      </w:r>
    </w:p>
    <w:p w14:paraId="1177AEE5">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9</w:t>
      </w:r>
      <w:r>
        <w:rPr>
          <w:bCs/>
          <w:color w:val="000000"/>
          <w:sz w:val="28"/>
          <w:szCs w:val="28"/>
          <w:highlight w:val="none"/>
        </w:rPr>
        <w:t>.2</w:t>
      </w:r>
      <w:r>
        <w:rPr>
          <w:rFonts w:hint="eastAsia"/>
          <w:bCs/>
          <w:color w:val="000000"/>
          <w:sz w:val="28"/>
          <w:szCs w:val="28"/>
          <w:highlight w:val="none"/>
          <w:lang w:val="en-US" w:eastAsia="zh-CN"/>
        </w:rPr>
        <w:t>采购代理机构在</w:t>
      </w:r>
      <w:r>
        <w:rPr>
          <w:bCs/>
          <w:color w:val="000000"/>
          <w:sz w:val="28"/>
          <w:szCs w:val="28"/>
          <w:highlight w:val="none"/>
        </w:rPr>
        <w:t>法定媒体和期限公示成交供应商。</w:t>
      </w:r>
    </w:p>
    <w:p w14:paraId="2D80BBC5">
      <w:pPr>
        <w:spacing w:before="156" w:line="360" w:lineRule="auto"/>
        <w:ind w:firstLine="560" w:firstLineChars="200"/>
        <w:rPr>
          <w:bCs/>
          <w:color w:val="000000"/>
          <w:sz w:val="28"/>
          <w:szCs w:val="28"/>
          <w:highlight w:val="none"/>
        </w:rPr>
      </w:pPr>
      <w:r>
        <w:rPr>
          <w:bCs/>
          <w:color w:val="000000"/>
          <w:sz w:val="28"/>
          <w:szCs w:val="28"/>
          <w:highlight w:val="none"/>
        </w:rPr>
        <w:t>2</w:t>
      </w:r>
      <w:r>
        <w:rPr>
          <w:rFonts w:hint="eastAsia"/>
          <w:bCs/>
          <w:color w:val="000000"/>
          <w:sz w:val="28"/>
          <w:szCs w:val="28"/>
          <w:highlight w:val="none"/>
          <w:lang w:val="en-US" w:eastAsia="zh-CN"/>
        </w:rPr>
        <w:t>9</w:t>
      </w:r>
      <w:r>
        <w:rPr>
          <w:bCs/>
          <w:color w:val="000000"/>
          <w:sz w:val="28"/>
          <w:szCs w:val="28"/>
          <w:highlight w:val="none"/>
        </w:rPr>
        <w:t>.3若有证据证明，成交供应商出现下列情况之一的，一经查实，将被取消成交资格：</w:t>
      </w:r>
    </w:p>
    <w:p w14:paraId="4514C6A5">
      <w:pPr>
        <w:spacing w:line="360" w:lineRule="auto"/>
        <w:ind w:firstLine="315"/>
        <w:jc w:val="left"/>
        <w:rPr>
          <w:color w:val="000000"/>
          <w:sz w:val="28"/>
          <w:szCs w:val="28"/>
          <w:highlight w:val="none"/>
        </w:rPr>
      </w:pPr>
      <w:r>
        <w:rPr>
          <w:color w:val="000000"/>
          <w:sz w:val="28"/>
          <w:szCs w:val="28"/>
          <w:highlight w:val="none"/>
        </w:rPr>
        <w:t>（1）提供虚假材料谋取成交的；</w:t>
      </w:r>
    </w:p>
    <w:p w14:paraId="3C0D027E">
      <w:pPr>
        <w:spacing w:line="360" w:lineRule="auto"/>
        <w:ind w:firstLine="315"/>
        <w:jc w:val="left"/>
        <w:rPr>
          <w:color w:val="000000"/>
          <w:sz w:val="28"/>
          <w:szCs w:val="28"/>
          <w:highlight w:val="none"/>
        </w:rPr>
      </w:pPr>
      <w:r>
        <w:rPr>
          <w:color w:val="000000"/>
          <w:sz w:val="28"/>
          <w:szCs w:val="28"/>
          <w:highlight w:val="none"/>
        </w:rPr>
        <w:t>（2）与采购方工作人员、协商小组成员恶意串通的；</w:t>
      </w:r>
    </w:p>
    <w:p w14:paraId="617FCD14">
      <w:pPr>
        <w:spacing w:line="360" w:lineRule="auto"/>
        <w:ind w:firstLine="315"/>
        <w:jc w:val="left"/>
        <w:rPr>
          <w:color w:val="000000"/>
          <w:sz w:val="28"/>
          <w:szCs w:val="28"/>
          <w:highlight w:val="none"/>
        </w:rPr>
      </w:pPr>
      <w:r>
        <w:rPr>
          <w:color w:val="000000"/>
          <w:sz w:val="28"/>
          <w:szCs w:val="28"/>
          <w:highlight w:val="none"/>
        </w:rPr>
        <w:t>（3）向采购方工作人员、协商小组成员行贿或者提供其他不正当利益的；</w:t>
      </w:r>
    </w:p>
    <w:p w14:paraId="14A1AF46">
      <w:pPr>
        <w:spacing w:line="360" w:lineRule="auto"/>
        <w:ind w:firstLine="315"/>
        <w:jc w:val="left"/>
        <w:rPr>
          <w:color w:val="000000"/>
          <w:sz w:val="28"/>
          <w:szCs w:val="28"/>
          <w:highlight w:val="none"/>
        </w:rPr>
      </w:pPr>
      <w:r>
        <w:rPr>
          <w:color w:val="000000"/>
          <w:sz w:val="28"/>
          <w:szCs w:val="28"/>
          <w:highlight w:val="none"/>
        </w:rPr>
        <w:t>（4）不符合法律、法规规定的其他情形。</w:t>
      </w:r>
    </w:p>
    <w:p w14:paraId="5DFBAF92">
      <w:pPr>
        <w:spacing w:line="360" w:lineRule="auto"/>
        <w:ind w:firstLine="560" w:firstLineChars="200"/>
        <w:jc w:val="left"/>
        <w:rPr>
          <w:bCs/>
          <w:color w:val="000000"/>
          <w:sz w:val="28"/>
          <w:szCs w:val="28"/>
          <w:highlight w:val="none"/>
        </w:rPr>
      </w:pPr>
      <w:r>
        <w:rPr>
          <w:bCs/>
          <w:color w:val="000000"/>
          <w:sz w:val="28"/>
          <w:szCs w:val="28"/>
          <w:highlight w:val="none"/>
        </w:rPr>
        <w:t>供应商被取消成交资格后，采购方有权重新组织采购。</w:t>
      </w:r>
    </w:p>
    <w:p w14:paraId="7979E684">
      <w:pPr>
        <w:pStyle w:val="185"/>
        <w:spacing w:line="360" w:lineRule="auto"/>
        <w:ind w:left="0" w:leftChars="0" w:right="210" w:rightChars="0" w:firstLine="562" w:firstLineChars="200"/>
        <w:outlineLvl w:val="1"/>
        <w:rPr>
          <w:color w:val="000000"/>
          <w:sz w:val="28"/>
          <w:szCs w:val="28"/>
          <w:highlight w:val="none"/>
        </w:rPr>
      </w:pPr>
      <w:bookmarkStart w:id="65" w:name="_Toc102117300"/>
      <w:r>
        <w:rPr>
          <w:rFonts w:hint="eastAsia"/>
          <w:color w:val="000000"/>
          <w:sz w:val="28"/>
          <w:szCs w:val="28"/>
          <w:highlight w:val="none"/>
          <w:lang w:val="en-US" w:eastAsia="zh-CN"/>
        </w:rPr>
        <w:t>30、</w:t>
      </w:r>
      <w:r>
        <w:rPr>
          <w:color w:val="000000"/>
          <w:sz w:val="28"/>
          <w:szCs w:val="28"/>
          <w:highlight w:val="none"/>
        </w:rPr>
        <w:t>成交通知书</w:t>
      </w:r>
      <w:bookmarkEnd w:id="65"/>
    </w:p>
    <w:p w14:paraId="5BF71B9C">
      <w:pPr>
        <w:spacing w:before="156" w:line="360" w:lineRule="auto"/>
        <w:ind w:firstLine="560" w:firstLineChars="200"/>
        <w:rPr>
          <w:bCs/>
          <w:color w:val="000000"/>
          <w:sz w:val="28"/>
          <w:szCs w:val="28"/>
          <w:highlight w:val="none"/>
        </w:rPr>
      </w:pPr>
      <w:r>
        <w:rPr>
          <w:rFonts w:hint="eastAsia"/>
          <w:bCs/>
          <w:color w:val="000000"/>
          <w:sz w:val="28"/>
          <w:szCs w:val="28"/>
          <w:highlight w:val="none"/>
          <w:lang w:val="en-US" w:eastAsia="zh-CN"/>
        </w:rPr>
        <w:t>30</w:t>
      </w:r>
      <w:r>
        <w:rPr>
          <w:bCs/>
          <w:color w:val="000000"/>
          <w:sz w:val="28"/>
          <w:szCs w:val="28"/>
          <w:highlight w:val="none"/>
        </w:rPr>
        <w:t>.1成交结果经采购人确定后，采购代理机构将向成交供应商发出成交通知书。</w:t>
      </w:r>
    </w:p>
    <w:p w14:paraId="191F3052">
      <w:pPr>
        <w:spacing w:before="156" w:line="360" w:lineRule="auto"/>
        <w:ind w:firstLine="560" w:firstLineChars="200"/>
        <w:rPr>
          <w:bCs/>
          <w:color w:val="000000"/>
          <w:sz w:val="28"/>
          <w:szCs w:val="28"/>
          <w:highlight w:val="none"/>
        </w:rPr>
      </w:pPr>
      <w:r>
        <w:rPr>
          <w:rFonts w:hint="eastAsia"/>
          <w:bCs/>
          <w:color w:val="000000"/>
          <w:sz w:val="28"/>
          <w:szCs w:val="28"/>
          <w:highlight w:val="none"/>
          <w:lang w:val="en-US" w:eastAsia="zh-CN"/>
        </w:rPr>
        <w:t>30</w:t>
      </w:r>
      <w:r>
        <w:rPr>
          <w:bCs/>
          <w:color w:val="000000"/>
          <w:sz w:val="28"/>
          <w:szCs w:val="28"/>
          <w:highlight w:val="none"/>
        </w:rPr>
        <w:t>.2成交通知书将是合同的一个组成部分。对采购人和成交供应商均具有法律效力。成交通知书发出后，成交供应商放弃成交项目的，应当依法承担法律责任。</w:t>
      </w:r>
    </w:p>
    <w:p w14:paraId="07ED8EC7">
      <w:pPr>
        <w:pStyle w:val="185"/>
        <w:numPr>
          <w:ilvl w:val="0"/>
          <w:numId w:val="0"/>
        </w:numPr>
        <w:spacing w:line="360" w:lineRule="auto"/>
        <w:ind w:right="210" w:rightChars="0" w:firstLine="562" w:firstLineChars="200"/>
        <w:outlineLvl w:val="1"/>
        <w:rPr>
          <w:color w:val="000000"/>
          <w:sz w:val="28"/>
          <w:szCs w:val="28"/>
          <w:highlight w:val="none"/>
        </w:rPr>
      </w:pPr>
      <w:bookmarkStart w:id="66" w:name="_Toc102117301"/>
      <w:r>
        <w:rPr>
          <w:rFonts w:hint="eastAsia"/>
          <w:color w:val="000000"/>
          <w:sz w:val="28"/>
          <w:szCs w:val="28"/>
          <w:highlight w:val="none"/>
          <w:lang w:val="en-US" w:eastAsia="zh-CN"/>
        </w:rPr>
        <w:t>31、</w:t>
      </w:r>
      <w:r>
        <w:rPr>
          <w:color w:val="000000"/>
          <w:sz w:val="28"/>
          <w:szCs w:val="28"/>
          <w:highlight w:val="none"/>
        </w:rPr>
        <w:t>履约保证金</w:t>
      </w:r>
      <w:bookmarkEnd w:id="66"/>
    </w:p>
    <w:p w14:paraId="230433F2">
      <w:pPr>
        <w:pStyle w:val="185"/>
        <w:numPr>
          <w:ilvl w:val="0"/>
          <w:numId w:val="0"/>
        </w:numPr>
        <w:spacing w:line="360" w:lineRule="auto"/>
        <w:ind w:right="210" w:rightChars="0" w:firstLine="562" w:firstLineChars="200"/>
        <w:outlineLvl w:val="1"/>
        <w:rPr>
          <w:bCs/>
          <w:color w:val="000000"/>
          <w:sz w:val="28"/>
          <w:szCs w:val="28"/>
          <w:highlight w:val="none"/>
        </w:rPr>
      </w:pPr>
      <w:r>
        <w:rPr>
          <w:bCs/>
          <w:color w:val="000000"/>
          <w:sz w:val="28"/>
          <w:szCs w:val="28"/>
          <w:highlight w:val="none"/>
        </w:rPr>
        <w:t>3</w:t>
      </w:r>
      <w:r>
        <w:rPr>
          <w:rFonts w:hint="eastAsia"/>
          <w:bCs/>
          <w:color w:val="000000"/>
          <w:sz w:val="28"/>
          <w:szCs w:val="28"/>
          <w:highlight w:val="none"/>
          <w:lang w:val="en-US" w:eastAsia="zh-CN"/>
        </w:rPr>
        <w:t>1</w:t>
      </w:r>
      <w:r>
        <w:rPr>
          <w:bCs/>
          <w:color w:val="000000"/>
          <w:sz w:val="28"/>
          <w:szCs w:val="28"/>
          <w:highlight w:val="none"/>
        </w:rPr>
        <w:t>.1本项目无履约保证金。</w:t>
      </w:r>
    </w:p>
    <w:p w14:paraId="62F8D2BE">
      <w:pPr>
        <w:pStyle w:val="185"/>
        <w:pageBreakBefore w:val="0"/>
        <w:widowControl w:val="0"/>
        <w:numPr>
          <w:ilvl w:val="0"/>
          <w:numId w:val="2"/>
        </w:numPr>
        <w:kinsoku/>
        <w:wordWrap/>
        <w:overflowPunct/>
        <w:topLinePunct w:val="0"/>
        <w:autoSpaceDE/>
        <w:autoSpaceDN/>
        <w:bidi w:val="0"/>
        <w:adjustRightInd/>
        <w:snapToGrid/>
        <w:spacing w:line="560" w:lineRule="exact"/>
        <w:ind w:left="0" w:right="210"/>
        <w:textAlignment w:val="auto"/>
        <w:rPr>
          <w:rFonts w:hint="eastAsia" w:ascii="黑体" w:hAnsi="黑体" w:eastAsia="黑体" w:cs="黑体"/>
          <w:b w:val="0"/>
          <w:bCs w:val="0"/>
          <w:color w:val="000000"/>
          <w:sz w:val="28"/>
          <w:szCs w:val="28"/>
          <w:highlight w:val="none"/>
          <w:lang w:val="en-US" w:eastAsia="zh-CN" w:bidi="ar-SA"/>
        </w:rPr>
      </w:pPr>
      <w:bookmarkStart w:id="67" w:name="_Toc102117302"/>
      <w:r>
        <w:rPr>
          <w:rFonts w:hint="eastAsia" w:ascii="黑体" w:hAnsi="黑体" w:eastAsia="黑体" w:cs="黑体"/>
          <w:b w:val="0"/>
          <w:bCs w:val="0"/>
          <w:color w:val="000000"/>
          <w:sz w:val="28"/>
          <w:szCs w:val="28"/>
          <w:highlight w:val="none"/>
          <w:lang w:val="en-US" w:eastAsia="zh-CN" w:bidi="ar-SA"/>
        </w:rPr>
        <w:t>授予合同</w:t>
      </w:r>
      <w:bookmarkEnd w:id="67"/>
      <w:r>
        <w:rPr>
          <w:rFonts w:hint="eastAsia" w:ascii="黑体" w:hAnsi="黑体" w:eastAsia="黑体" w:cs="黑体"/>
          <w:b w:val="0"/>
          <w:bCs w:val="0"/>
          <w:color w:val="000000"/>
          <w:sz w:val="28"/>
          <w:szCs w:val="28"/>
          <w:highlight w:val="none"/>
          <w:lang w:val="en-US" w:eastAsia="zh-CN" w:bidi="ar-SA"/>
        </w:rPr>
        <w:t xml:space="preserve"> </w:t>
      </w:r>
    </w:p>
    <w:p w14:paraId="1B2C7D47">
      <w:pPr>
        <w:numPr>
          <w:ilvl w:val="0"/>
          <w:numId w:val="0"/>
        </w:numPr>
        <w:rPr>
          <w:rFonts w:hint="eastAsia"/>
          <w:lang w:val="en-US" w:eastAsia="zh-CN"/>
        </w:rPr>
      </w:pPr>
    </w:p>
    <w:p w14:paraId="037256DB">
      <w:pPr>
        <w:pStyle w:val="185"/>
        <w:spacing w:line="360" w:lineRule="auto"/>
        <w:ind w:left="0" w:leftChars="0" w:right="210" w:rightChars="0" w:firstLine="562" w:firstLineChars="200"/>
        <w:outlineLvl w:val="1"/>
        <w:rPr>
          <w:color w:val="000000"/>
          <w:sz w:val="28"/>
          <w:szCs w:val="28"/>
          <w:highlight w:val="none"/>
        </w:rPr>
      </w:pPr>
      <w:bookmarkStart w:id="68" w:name="_Toc102117303"/>
      <w:r>
        <w:rPr>
          <w:color w:val="000000"/>
          <w:sz w:val="28"/>
          <w:szCs w:val="28"/>
          <w:highlight w:val="none"/>
        </w:rPr>
        <w:t>3</w:t>
      </w:r>
      <w:r>
        <w:rPr>
          <w:rFonts w:hint="eastAsia"/>
          <w:color w:val="000000"/>
          <w:sz w:val="28"/>
          <w:szCs w:val="28"/>
          <w:highlight w:val="none"/>
          <w:lang w:val="en-US" w:eastAsia="zh-CN"/>
        </w:rPr>
        <w:t>2、</w:t>
      </w:r>
      <w:r>
        <w:rPr>
          <w:color w:val="000000"/>
          <w:sz w:val="28"/>
          <w:szCs w:val="28"/>
          <w:highlight w:val="none"/>
        </w:rPr>
        <w:t>签订合同</w:t>
      </w:r>
      <w:bookmarkEnd w:id="68"/>
    </w:p>
    <w:p w14:paraId="3F713DA9">
      <w:pPr>
        <w:spacing w:line="360" w:lineRule="auto"/>
        <w:ind w:firstLine="560" w:firstLineChars="200"/>
        <w:jc w:val="left"/>
        <w:rPr>
          <w:color w:val="000000"/>
          <w:sz w:val="28"/>
          <w:szCs w:val="28"/>
          <w:highlight w:val="none"/>
        </w:rPr>
      </w:pPr>
      <w:r>
        <w:rPr>
          <w:color w:val="000000"/>
          <w:sz w:val="28"/>
          <w:szCs w:val="28"/>
          <w:highlight w:val="none"/>
        </w:rPr>
        <w:t>3</w:t>
      </w:r>
      <w:r>
        <w:rPr>
          <w:rFonts w:hint="eastAsia"/>
          <w:color w:val="000000"/>
          <w:sz w:val="28"/>
          <w:szCs w:val="28"/>
          <w:highlight w:val="none"/>
          <w:lang w:val="en-US" w:eastAsia="zh-CN"/>
        </w:rPr>
        <w:t>2</w:t>
      </w:r>
      <w:r>
        <w:rPr>
          <w:color w:val="000000"/>
          <w:sz w:val="28"/>
          <w:szCs w:val="28"/>
          <w:highlight w:val="none"/>
        </w:rPr>
        <w:t>.1采购人与成交供应商应当在成交通知书发出之日起三十日内，按照采购文件确定的事项签订政府采购合同。</w:t>
      </w:r>
    </w:p>
    <w:p w14:paraId="3749008E">
      <w:pPr>
        <w:spacing w:line="360" w:lineRule="auto"/>
        <w:ind w:firstLine="560" w:firstLineChars="200"/>
        <w:jc w:val="left"/>
        <w:rPr>
          <w:color w:val="000000"/>
          <w:sz w:val="28"/>
          <w:szCs w:val="28"/>
          <w:highlight w:val="none"/>
        </w:rPr>
      </w:pPr>
      <w:r>
        <w:rPr>
          <w:color w:val="000000"/>
          <w:sz w:val="28"/>
          <w:szCs w:val="28"/>
          <w:highlight w:val="none"/>
        </w:rPr>
        <w:t>3</w:t>
      </w:r>
      <w:r>
        <w:rPr>
          <w:rFonts w:hint="eastAsia"/>
          <w:color w:val="000000"/>
          <w:sz w:val="28"/>
          <w:szCs w:val="28"/>
          <w:highlight w:val="none"/>
          <w:lang w:val="en-US" w:eastAsia="zh-CN"/>
        </w:rPr>
        <w:t>2</w:t>
      </w:r>
      <w:r>
        <w:rPr>
          <w:color w:val="000000"/>
          <w:sz w:val="28"/>
          <w:szCs w:val="28"/>
          <w:highlight w:val="none"/>
        </w:rPr>
        <w:t>.2采购文件、成交供应商的响应文件及协商过程中有关澄清文件均应作为合同组成部分。</w:t>
      </w:r>
      <w:bookmarkStart w:id="69" w:name="_Toc102117304"/>
    </w:p>
    <w:p w14:paraId="3F9EF673">
      <w:pPr>
        <w:spacing w:line="360" w:lineRule="auto"/>
        <w:jc w:val="left"/>
        <w:rPr>
          <w:rFonts w:hint="eastAsia" w:ascii="黑体" w:hAnsi="黑体" w:eastAsia="黑体" w:cs="黑体"/>
          <w:b w:val="0"/>
          <w:bCs w:val="0"/>
          <w:color w:val="000000"/>
          <w:sz w:val="28"/>
          <w:szCs w:val="28"/>
          <w:highlight w:val="none"/>
          <w:lang w:val="en-US" w:eastAsia="zh-CN" w:bidi="ar-SA"/>
        </w:rPr>
      </w:pPr>
      <w:r>
        <w:rPr>
          <w:rFonts w:hint="eastAsia" w:ascii="黑体" w:hAnsi="黑体" w:eastAsia="黑体" w:cs="黑体"/>
          <w:b w:val="0"/>
          <w:bCs w:val="0"/>
          <w:color w:val="000000"/>
          <w:sz w:val="28"/>
          <w:szCs w:val="28"/>
          <w:highlight w:val="none"/>
          <w:lang w:val="en-US" w:eastAsia="zh-CN" w:bidi="ar-SA"/>
        </w:rPr>
        <w:t>六、询问与质疑</w:t>
      </w:r>
      <w:bookmarkEnd w:id="69"/>
    </w:p>
    <w:p w14:paraId="793CECBF">
      <w:pPr>
        <w:pStyle w:val="185"/>
        <w:spacing w:line="360" w:lineRule="auto"/>
        <w:ind w:left="0" w:leftChars="0" w:right="210" w:rightChars="0" w:firstLine="562" w:firstLineChars="200"/>
        <w:outlineLvl w:val="1"/>
        <w:rPr>
          <w:color w:val="000000"/>
          <w:sz w:val="28"/>
          <w:szCs w:val="28"/>
          <w:highlight w:val="none"/>
        </w:rPr>
      </w:pPr>
      <w:bookmarkStart w:id="70" w:name="_Toc102117305"/>
      <w:r>
        <w:rPr>
          <w:color w:val="000000"/>
          <w:sz w:val="28"/>
          <w:szCs w:val="28"/>
          <w:highlight w:val="none"/>
        </w:rPr>
        <w:t>3</w:t>
      </w:r>
      <w:r>
        <w:rPr>
          <w:rFonts w:hint="eastAsia"/>
          <w:color w:val="000000"/>
          <w:sz w:val="28"/>
          <w:szCs w:val="28"/>
          <w:highlight w:val="none"/>
          <w:lang w:val="en-US" w:eastAsia="zh-CN"/>
        </w:rPr>
        <w:t>3、</w:t>
      </w:r>
      <w:r>
        <w:rPr>
          <w:color w:val="000000"/>
          <w:sz w:val="28"/>
          <w:szCs w:val="28"/>
          <w:highlight w:val="none"/>
        </w:rPr>
        <w:t>询问</w:t>
      </w:r>
      <w:bookmarkEnd w:id="70"/>
    </w:p>
    <w:p w14:paraId="5290BECA">
      <w:pPr>
        <w:spacing w:line="360" w:lineRule="auto"/>
        <w:ind w:firstLine="560" w:firstLineChars="200"/>
        <w:jc w:val="left"/>
        <w:rPr>
          <w:color w:val="000000"/>
          <w:sz w:val="28"/>
          <w:szCs w:val="28"/>
          <w:highlight w:val="none"/>
        </w:rPr>
      </w:pPr>
      <w:r>
        <w:rPr>
          <w:color w:val="000000"/>
          <w:sz w:val="28"/>
          <w:szCs w:val="28"/>
          <w:highlight w:val="none"/>
        </w:rPr>
        <w:t>3</w:t>
      </w:r>
      <w:r>
        <w:rPr>
          <w:rFonts w:hint="eastAsia"/>
          <w:color w:val="000000"/>
          <w:sz w:val="28"/>
          <w:szCs w:val="28"/>
          <w:highlight w:val="none"/>
          <w:lang w:val="en-US" w:eastAsia="zh-CN"/>
        </w:rPr>
        <w:t>3</w:t>
      </w:r>
      <w:r>
        <w:rPr>
          <w:color w:val="000000"/>
          <w:sz w:val="28"/>
          <w:szCs w:val="28"/>
          <w:highlight w:val="none"/>
        </w:rPr>
        <w:t>.1供应商对政府采购活动事项有疑问的，可依法</w:t>
      </w:r>
      <w:r>
        <w:rPr>
          <w:rFonts w:hint="eastAsia"/>
          <w:color w:val="000000"/>
          <w:sz w:val="28"/>
          <w:szCs w:val="28"/>
          <w:highlight w:val="none"/>
          <w:lang w:val="en-US" w:eastAsia="zh-CN"/>
        </w:rPr>
        <w:t>以书面形式向采购人或采购代理机构</w:t>
      </w:r>
      <w:r>
        <w:rPr>
          <w:color w:val="000000"/>
          <w:sz w:val="28"/>
          <w:szCs w:val="28"/>
          <w:highlight w:val="none"/>
        </w:rPr>
        <w:t>提出询问。</w:t>
      </w:r>
    </w:p>
    <w:p w14:paraId="4BCB65CB">
      <w:pPr>
        <w:spacing w:line="360" w:lineRule="auto"/>
        <w:ind w:firstLine="560" w:firstLineChars="200"/>
        <w:jc w:val="left"/>
        <w:rPr>
          <w:color w:val="000000"/>
          <w:sz w:val="28"/>
          <w:szCs w:val="28"/>
          <w:highlight w:val="none"/>
        </w:rPr>
      </w:pPr>
      <w:r>
        <w:rPr>
          <w:color w:val="000000"/>
          <w:sz w:val="28"/>
          <w:szCs w:val="28"/>
          <w:highlight w:val="none"/>
        </w:rPr>
        <w:t>3</w:t>
      </w:r>
      <w:r>
        <w:rPr>
          <w:rFonts w:hint="eastAsia"/>
          <w:color w:val="000000"/>
          <w:sz w:val="28"/>
          <w:szCs w:val="28"/>
          <w:highlight w:val="none"/>
          <w:lang w:val="en-US" w:eastAsia="zh-CN"/>
        </w:rPr>
        <w:t>3</w:t>
      </w:r>
      <w:r>
        <w:rPr>
          <w:color w:val="000000"/>
          <w:sz w:val="28"/>
          <w:szCs w:val="28"/>
          <w:highlight w:val="none"/>
        </w:rPr>
        <w:t>.2</w:t>
      </w:r>
      <w:r>
        <w:rPr>
          <w:rFonts w:hint="eastAsia"/>
          <w:color w:val="000000"/>
          <w:sz w:val="28"/>
          <w:szCs w:val="28"/>
          <w:highlight w:val="none"/>
          <w:lang w:val="en-US" w:eastAsia="zh-CN"/>
        </w:rPr>
        <w:t>采购人或采购代理机构</w:t>
      </w:r>
      <w:r>
        <w:rPr>
          <w:color w:val="000000"/>
          <w:sz w:val="28"/>
          <w:szCs w:val="28"/>
          <w:highlight w:val="none"/>
        </w:rPr>
        <w:t>对供应商依法提出的询问，在3个工作日内作出答复，但答复的内容不得涉及商业秘密。</w:t>
      </w:r>
    </w:p>
    <w:p w14:paraId="08EB8366">
      <w:pPr>
        <w:pStyle w:val="185"/>
        <w:spacing w:line="360" w:lineRule="auto"/>
        <w:ind w:left="0" w:leftChars="0" w:right="210" w:rightChars="0" w:firstLine="562" w:firstLineChars="200"/>
        <w:outlineLvl w:val="1"/>
        <w:rPr>
          <w:color w:val="000000"/>
          <w:sz w:val="28"/>
          <w:szCs w:val="28"/>
          <w:highlight w:val="none"/>
        </w:rPr>
      </w:pPr>
      <w:bookmarkStart w:id="71" w:name="_Toc102117306"/>
      <w:r>
        <w:rPr>
          <w:color w:val="000000"/>
          <w:sz w:val="28"/>
          <w:szCs w:val="28"/>
          <w:highlight w:val="none"/>
        </w:rPr>
        <w:t>3</w:t>
      </w:r>
      <w:r>
        <w:rPr>
          <w:rFonts w:hint="eastAsia"/>
          <w:color w:val="000000"/>
          <w:sz w:val="28"/>
          <w:szCs w:val="28"/>
          <w:highlight w:val="none"/>
          <w:lang w:val="en-US" w:eastAsia="zh-CN"/>
        </w:rPr>
        <w:t>4</w:t>
      </w:r>
      <w:r>
        <w:rPr>
          <w:rFonts w:hint="eastAsia"/>
          <w:color w:val="000000"/>
          <w:sz w:val="28"/>
          <w:szCs w:val="28"/>
          <w:highlight w:val="none"/>
          <w:lang w:eastAsia="zh-CN"/>
        </w:rPr>
        <w:t>、</w:t>
      </w:r>
      <w:r>
        <w:rPr>
          <w:color w:val="000000"/>
          <w:sz w:val="28"/>
          <w:szCs w:val="28"/>
          <w:highlight w:val="none"/>
        </w:rPr>
        <w:t>质疑</w:t>
      </w:r>
      <w:bookmarkEnd w:id="71"/>
    </w:p>
    <w:p w14:paraId="16F5E03A">
      <w:pPr>
        <w:spacing w:line="360" w:lineRule="auto"/>
        <w:ind w:firstLine="560" w:firstLineChars="200"/>
        <w:jc w:val="left"/>
        <w:rPr>
          <w:color w:val="000000"/>
          <w:sz w:val="28"/>
          <w:szCs w:val="28"/>
          <w:highlight w:val="none"/>
        </w:rPr>
      </w:pPr>
      <w:r>
        <w:rPr>
          <w:color w:val="000000"/>
          <w:sz w:val="28"/>
          <w:szCs w:val="28"/>
          <w:highlight w:val="none"/>
        </w:rPr>
        <w:t>3</w:t>
      </w:r>
      <w:r>
        <w:rPr>
          <w:rFonts w:hint="eastAsia"/>
          <w:color w:val="000000"/>
          <w:sz w:val="28"/>
          <w:szCs w:val="28"/>
          <w:highlight w:val="none"/>
          <w:lang w:val="en-US" w:eastAsia="zh-CN"/>
        </w:rPr>
        <w:t>4</w:t>
      </w:r>
      <w:r>
        <w:rPr>
          <w:color w:val="000000"/>
          <w:sz w:val="28"/>
          <w:szCs w:val="28"/>
          <w:highlight w:val="none"/>
        </w:rPr>
        <w:t>.1供应商认为采购文件、采购过程和成交结果使自己的权益受到损害的，可以在知道或者应知其权益受到损害之日起7个工作日内，依法</w:t>
      </w:r>
      <w:r>
        <w:rPr>
          <w:rFonts w:hint="eastAsia"/>
          <w:color w:val="000000"/>
          <w:sz w:val="28"/>
          <w:szCs w:val="28"/>
          <w:highlight w:val="none"/>
          <w:lang w:val="en-US" w:eastAsia="zh-CN"/>
        </w:rPr>
        <w:t>以书面形式向采购人或采购代理机构</w:t>
      </w:r>
      <w:r>
        <w:rPr>
          <w:color w:val="000000"/>
          <w:sz w:val="28"/>
          <w:szCs w:val="28"/>
          <w:highlight w:val="none"/>
        </w:rPr>
        <w:t>提出质疑。</w:t>
      </w:r>
      <w:r>
        <w:rPr>
          <w:rFonts w:hint="eastAsia"/>
          <w:color w:val="000000"/>
          <w:sz w:val="28"/>
          <w:szCs w:val="28"/>
          <w:highlight w:val="none"/>
          <w:lang w:val="en-US" w:eastAsia="zh-CN"/>
        </w:rPr>
        <w:t>采购人或采购代理机构</w:t>
      </w:r>
      <w:r>
        <w:rPr>
          <w:color w:val="000000"/>
          <w:sz w:val="28"/>
          <w:szCs w:val="28"/>
          <w:highlight w:val="none"/>
        </w:rPr>
        <w:t>将以书面形式答复质疑供应商，但答复的内容不涉及商业秘密。供应商在法定质疑期内针对同一采购程序环节的质疑必须一次性提出。</w:t>
      </w:r>
    </w:p>
    <w:p w14:paraId="3E7CD574">
      <w:pPr>
        <w:spacing w:line="360" w:lineRule="auto"/>
        <w:ind w:firstLine="560" w:firstLineChars="200"/>
        <w:jc w:val="left"/>
        <w:rPr>
          <w:color w:val="000000"/>
          <w:sz w:val="28"/>
          <w:szCs w:val="28"/>
          <w:highlight w:val="none"/>
        </w:rPr>
      </w:pPr>
      <w:r>
        <w:rPr>
          <w:color w:val="000000"/>
          <w:sz w:val="28"/>
          <w:szCs w:val="28"/>
          <w:highlight w:val="none"/>
        </w:rPr>
        <w:t>3</w:t>
      </w:r>
      <w:r>
        <w:rPr>
          <w:rFonts w:hint="eastAsia"/>
          <w:color w:val="000000"/>
          <w:sz w:val="28"/>
          <w:szCs w:val="28"/>
          <w:highlight w:val="none"/>
          <w:lang w:val="en-US" w:eastAsia="zh-CN"/>
        </w:rPr>
        <w:t>4</w:t>
      </w:r>
      <w:r>
        <w:rPr>
          <w:color w:val="000000"/>
          <w:sz w:val="28"/>
          <w:szCs w:val="28"/>
          <w:highlight w:val="none"/>
        </w:rPr>
        <w:t>.2质疑函须使用财政部制定的范本文件。</w:t>
      </w:r>
    </w:p>
    <w:p w14:paraId="74C52AAD">
      <w:pPr>
        <w:pStyle w:val="207"/>
        <w:numPr>
          <w:ilvl w:val="0"/>
          <w:numId w:val="0"/>
        </w:numPr>
        <w:ind w:left="1890" w:leftChars="0"/>
        <w:jc w:val="both"/>
        <w:rPr>
          <w:rFonts w:hint="default" w:ascii="Times New Roman" w:hAnsi="Times New Roman" w:eastAsia="宋体" w:cs="Times New Roman"/>
          <w:b/>
          <w:bCs/>
          <w:color w:val="000000"/>
          <w:sz w:val="32"/>
          <w:szCs w:val="32"/>
          <w:highlight w:val="none"/>
          <w:lang w:val="en-US" w:eastAsia="zh-CN" w:bidi="ar-SA"/>
        </w:rPr>
      </w:pPr>
      <w:r>
        <w:rPr>
          <w:rFonts w:ascii="Times New Roman" w:hAnsi="Times New Roman"/>
          <w:color w:val="000000"/>
          <w:highlight w:val="none"/>
        </w:rPr>
        <w:br w:type="page" w:clear="all"/>
      </w:r>
      <w:bookmarkEnd w:id="37"/>
      <w:bookmarkStart w:id="72" w:name="_Toc155796358"/>
      <w:r>
        <w:rPr>
          <w:rFonts w:hint="eastAsia" w:ascii="黑体" w:hAnsi="黑体" w:eastAsia="黑体" w:cs="Times New Roman"/>
          <w:b w:val="0"/>
          <w:bCs w:val="0"/>
          <w:kern w:val="44"/>
          <w:sz w:val="44"/>
          <w:szCs w:val="44"/>
          <w:lang w:val="en-US" w:eastAsia="zh-CN" w:bidi="ar-SA"/>
        </w:rPr>
        <w:t>第三章  政府采购合同文本</w:t>
      </w:r>
      <w:bookmarkEnd w:id="72"/>
    </w:p>
    <w:p w14:paraId="0073257D">
      <w:pPr>
        <w:spacing w:line="500" w:lineRule="exact"/>
        <w:ind w:firstLine="480"/>
        <w:jc w:val="left"/>
        <w:rPr>
          <w:sz w:val="24"/>
          <w:szCs w:val="24"/>
        </w:rPr>
      </w:pPr>
    </w:p>
    <w:p w14:paraId="1D161C65">
      <w:pPr>
        <w:spacing w:line="500" w:lineRule="exact"/>
        <w:ind w:firstLine="480"/>
        <w:jc w:val="left"/>
        <w:rPr>
          <w:sz w:val="24"/>
          <w:szCs w:val="24"/>
        </w:rPr>
      </w:pPr>
    </w:p>
    <w:p w14:paraId="50B90B29">
      <w:pPr>
        <w:spacing w:line="500" w:lineRule="exact"/>
        <w:jc w:val="center"/>
        <w:outlineLvl w:val="0"/>
        <w:rPr>
          <w:rFonts w:ascii="黑体" w:hAnsi="黑体" w:eastAsia="黑体"/>
          <w:sz w:val="32"/>
          <w:szCs w:val="24"/>
        </w:rPr>
      </w:pPr>
      <w:r>
        <w:rPr>
          <w:rFonts w:hint="eastAsia" w:ascii="黑体" w:hAnsi="黑体" w:eastAsia="黑体"/>
          <w:sz w:val="32"/>
          <w:szCs w:val="24"/>
        </w:rPr>
        <w:t>连云港市政府采购合同（服务）</w:t>
      </w:r>
    </w:p>
    <w:p w14:paraId="7FE015E7">
      <w:pPr>
        <w:spacing w:line="500" w:lineRule="exact"/>
        <w:jc w:val="center"/>
        <w:rPr>
          <w:rFonts w:ascii="黑体" w:hAnsi="黑体" w:eastAsia="黑体"/>
          <w:sz w:val="28"/>
          <w:szCs w:val="24"/>
        </w:rPr>
      </w:pPr>
      <w:r>
        <w:rPr>
          <w:rFonts w:hint="eastAsia" w:ascii="黑体" w:hAnsi="黑体" w:eastAsia="黑体"/>
          <w:sz w:val="28"/>
          <w:szCs w:val="24"/>
        </w:rPr>
        <w:t>（合同编号：***）</w:t>
      </w:r>
    </w:p>
    <w:p w14:paraId="25782E9C">
      <w:pPr>
        <w:spacing w:line="500" w:lineRule="exact"/>
        <w:jc w:val="left"/>
        <w:rPr>
          <w:sz w:val="24"/>
          <w:szCs w:val="24"/>
        </w:rPr>
      </w:pPr>
      <w:r>
        <w:rPr>
          <w:rFonts w:hint="eastAsia"/>
          <w:sz w:val="24"/>
          <w:szCs w:val="24"/>
        </w:rPr>
        <w:t>甲方：（买方）_________</w:t>
      </w:r>
    </w:p>
    <w:p w14:paraId="4135D698">
      <w:pPr>
        <w:spacing w:line="500" w:lineRule="exact"/>
        <w:jc w:val="left"/>
        <w:rPr>
          <w:sz w:val="24"/>
          <w:szCs w:val="24"/>
        </w:rPr>
      </w:pPr>
      <w:r>
        <w:rPr>
          <w:rFonts w:hint="eastAsia"/>
          <w:sz w:val="24"/>
          <w:szCs w:val="24"/>
        </w:rPr>
        <w:t>乙方：（卖方）_________</w:t>
      </w:r>
    </w:p>
    <w:p w14:paraId="74003C81">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w:t>
      </w:r>
      <w:r>
        <w:rPr>
          <w:rFonts w:hint="eastAsia"/>
          <w:sz w:val="24"/>
          <w:szCs w:val="24"/>
          <w:lang w:eastAsia="zh-CN"/>
        </w:rPr>
        <w:t>采购</w:t>
      </w:r>
      <w:r>
        <w:rPr>
          <w:rFonts w:hint="eastAsia"/>
          <w:sz w:val="24"/>
          <w:szCs w:val="24"/>
        </w:rPr>
        <w:t>的结果，签订本合同。</w:t>
      </w:r>
    </w:p>
    <w:p w14:paraId="5B01F771">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一、合同内容</w:t>
      </w:r>
    </w:p>
    <w:p w14:paraId="15E2DA42">
      <w:pPr>
        <w:spacing w:line="500" w:lineRule="exact"/>
        <w:ind w:firstLine="480"/>
        <w:jc w:val="left"/>
        <w:rPr>
          <w:sz w:val="24"/>
          <w:szCs w:val="24"/>
        </w:rPr>
      </w:pPr>
      <w:r>
        <w:rPr>
          <w:sz w:val="24"/>
          <w:szCs w:val="24"/>
        </w:rPr>
        <w:t>1.1 服务内容：</w:t>
      </w:r>
      <w:r>
        <w:rPr>
          <w:sz w:val="24"/>
          <w:szCs w:val="24"/>
          <w:u w:val="single"/>
        </w:rPr>
        <w:t xml:space="preserve">      </w:t>
      </w:r>
      <w:r>
        <w:rPr>
          <w:sz w:val="24"/>
          <w:szCs w:val="24"/>
        </w:rPr>
        <w:t>。</w:t>
      </w:r>
    </w:p>
    <w:p w14:paraId="6E7E2DC7">
      <w:pPr>
        <w:spacing w:line="500" w:lineRule="exact"/>
        <w:ind w:firstLine="480"/>
        <w:jc w:val="left"/>
        <w:rPr>
          <w:sz w:val="24"/>
          <w:szCs w:val="24"/>
        </w:rPr>
      </w:pPr>
      <w:r>
        <w:rPr>
          <w:sz w:val="24"/>
          <w:szCs w:val="24"/>
        </w:rPr>
        <w:t>1.2 服务要求：</w:t>
      </w:r>
      <w:r>
        <w:rPr>
          <w:sz w:val="24"/>
          <w:szCs w:val="24"/>
          <w:u w:val="single"/>
        </w:rPr>
        <w:t xml:space="preserve">      </w:t>
      </w:r>
      <w:r>
        <w:rPr>
          <w:sz w:val="24"/>
          <w:szCs w:val="24"/>
        </w:rPr>
        <w:t>。</w:t>
      </w:r>
    </w:p>
    <w:p w14:paraId="206C6F15">
      <w:pPr>
        <w:spacing w:line="500" w:lineRule="exact"/>
        <w:ind w:firstLine="480"/>
        <w:jc w:val="left"/>
        <w:rPr>
          <w:sz w:val="24"/>
          <w:szCs w:val="24"/>
        </w:rPr>
      </w:pPr>
      <w:r>
        <w:rPr>
          <w:rFonts w:hint="eastAsia"/>
          <w:sz w:val="24"/>
          <w:szCs w:val="24"/>
        </w:rPr>
        <w:t>1.3 服务标准：</w:t>
      </w:r>
      <w:r>
        <w:rPr>
          <w:sz w:val="24"/>
          <w:szCs w:val="24"/>
          <w:u w:val="single"/>
        </w:rPr>
        <w:t xml:space="preserve">      </w:t>
      </w:r>
      <w:r>
        <w:rPr>
          <w:sz w:val="24"/>
          <w:szCs w:val="24"/>
        </w:rPr>
        <w:t>。</w:t>
      </w:r>
    </w:p>
    <w:p w14:paraId="7C67E139">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sz w:val="24"/>
          <w:szCs w:val="24"/>
          <w:u w:val="single"/>
        </w:rPr>
        <w:t xml:space="preserve">      </w:t>
      </w:r>
      <w:r>
        <w:rPr>
          <w:sz w:val="24"/>
          <w:szCs w:val="24"/>
        </w:rPr>
        <w:t>。</w:t>
      </w:r>
    </w:p>
    <w:p w14:paraId="19899F79">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二、合同金额</w:t>
      </w:r>
    </w:p>
    <w:p w14:paraId="4B729A5F">
      <w:pPr>
        <w:spacing w:line="500" w:lineRule="exact"/>
        <w:ind w:firstLine="48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4BC21353">
      <w:pPr>
        <w:spacing w:line="500" w:lineRule="exact"/>
        <w:ind w:firstLine="48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7B73CEAB">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三、技术资料</w:t>
      </w:r>
    </w:p>
    <w:p w14:paraId="785DDD12">
      <w:pPr>
        <w:spacing w:line="500" w:lineRule="exact"/>
        <w:ind w:firstLine="480"/>
        <w:jc w:val="left"/>
        <w:rPr>
          <w:sz w:val="24"/>
          <w:szCs w:val="24"/>
        </w:rPr>
      </w:pPr>
      <w:r>
        <w:rPr>
          <w:rFonts w:hint="eastAsia"/>
          <w:sz w:val="24"/>
          <w:szCs w:val="24"/>
        </w:rPr>
        <w:t>3.1 乙方应按</w:t>
      </w:r>
      <w:r>
        <w:rPr>
          <w:rFonts w:hint="eastAsia"/>
          <w:sz w:val="24"/>
          <w:szCs w:val="24"/>
          <w:lang w:eastAsia="zh-CN"/>
        </w:rPr>
        <w:t>采购</w:t>
      </w:r>
      <w:r>
        <w:rPr>
          <w:rFonts w:hint="eastAsia"/>
          <w:sz w:val="24"/>
          <w:szCs w:val="24"/>
        </w:rPr>
        <w:t>文件规定的时间向甲方提供有关技术资料。</w:t>
      </w:r>
    </w:p>
    <w:p w14:paraId="032EFE08">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D58401E">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四、知识产权</w:t>
      </w:r>
    </w:p>
    <w:p w14:paraId="41B3E84A">
      <w:pPr>
        <w:spacing w:line="500" w:lineRule="exact"/>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7D3D4E0F">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五、产权担保</w:t>
      </w:r>
    </w:p>
    <w:p w14:paraId="130AF5C6">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19F5EE38">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六、履约保证金</w:t>
      </w:r>
    </w:p>
    <w:p w14:paraId="5FEF83F7">
      <w:pPr>
        <w:spacing w:line="500" w:lineRule="exact"/>
        <w:ind w:firstLine="480"/>
        <w:jc w:val="left"/>
        <w:rPr>
          <w:sz w:val="24"/>
          <w:szCs w:val="24"/>
        </w:rPr>
      </w:pPr>
      <w:r>
        <w:rPr>
          <w:rFonts w:hint="eastAsia"/>
          <w:sz w:val="24"/>
          <w:szCs w:val="24"/>
        </w:rPr>
        <w:t>6.1 本合同不收取履约保证金。</w:t>
      </w:r>
    </w:p>
    <w:p w14:paraId="47EDA6DB">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七、合同转包或分包</w:t>
      </w:r>
    </w:p>
    <w:p w14:paraId="27AA86EB">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5BF162B3">
      <w:pPr>
        <w:spacing w:line="500" w:lineRule="exact"/>
        <w:ind w:firstLine="480"/>
        <w:jc w:val="left"/>
        <w:rPr>
          <w:sz w:val="24"/>
          <w:szCs w:val="24"/>
        </w:rPr>
      </w:pPr>
      <w:r>
        <w:rPr>
          <w:rFonts w:hint="eastAsia"/>
          <w:sz w:val="24"/>
          <w:szCs w:val="24"/>
        </w:rPr>
        <w:t>7.2 如有转让和未经甲方同意的分包行为，甲方有权终止合同。</w:t>
      </w:r>
    </w:p>
    <w:p w14:paraId="3C234B63">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八、服务时间</w:t>
      </w:r>
    </w:p>
    <w:p w14:paraId="0906D6C0">
      <w:pPr>
        <w:spacing w:line="500" w:lineRule="exact"/>
        <w:ind w:firstLine="480"/>
        <w:jc w:val="left"/>
        <w:rPr>
          <w:rFonts w:ascii="黑体" w:hAnsi="黑体" w:eastAsia="黑体"/>
          <w:sz w:val="24"/>
          <w:szCs w:val="24"/>
        </w:rPr>
      </w:pPr>
      <w:r>
        <w:rPr>
          <w:rFonts w:hint="eastAsia"/>
          <w:sz w:val="24"/>
          <w:szCs w:val="24"/>
        </w:rPr>
        <w:t>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w:t>
      </w:r>
    </w:p>
    <w:p w14:paraId="216CBF20">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九、合同内容的交付</w:t>
      </w:r>
    </w:p>
    <w:p w14:paraId="6F501D11">
      <w:pPr>
        <w:spacing w:line="500" w:lineRule="exact"/>
        <w:ind w:firstLine="480"/>
        <w:jc w:val="left"/>
        <w:rPr>
          <w:sz w:val="24"/>
          <w:szCs w:val="24"/>
        </w:rPr>
      </w:pPr>
      <w:r>
        <w:rPr>
          <w:rFonts w:hint="eastAsia"/>
          <w:sz w:val="24"/>
          <w:szCs w:val="24"/>
        </w:rPr>
        <w:t>9.1 交 付 期：_________。</w:t>
      </w:r>
    </w:p>
    <w:p w14:paraId="3AD3E561">
      <w:pPr>
        <w:spacing w:line="500" w:lineRule="exact"/>
        <w:ind w:firstLine="480"/>
        <w:jc w:val="left"/>
        <w:rPr>
          <w:sz w:val="24"/>
          <w:szCs w:val="24"/>
        </w:rPr>
      </w:pPr>
      <w:r>
        <w:rPr>
          <w:rFonts w:hint="eastAsia"/>
          <w:sz w:val="24"/>
          <w:szCs w:val="24"/>
        </w:rPr>
        <w:t>9.2 交付方式：_________。</w:t>
      </w:r>
    </w:p>
    <w:p w14:paraId="02FE0F0B">
      <w:pPr>
        <w:spacing w:line="500" w:lineRule="exact"/>
        <w:ind w:firstLine="480"/>
        <w:jc w:val="left"/>
        <w:rPr>
          <w:sz w:val="24"/>
          <w:szCs w:val="24"/>
        </w:rPr>
      </w:pPr>
      <w:r>
        <w:rPr>
          <w:rFonts w:hint="eastAsia"/>
          <w:sz w:val="24"/>
          <w:szCs w:val="24"/>
        </w:rPr>
        <w:t>9.3 交付地点：_________。</w:t>
      </w:r>
    </w:p>
    <w:p w14:paraId="70BA88B2">
      <w:pPr>
        <w:spacing w:line="500" w:lineRule="exact"/>
        <w:ind w:firstLine="48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3022A9AD">
      <w:pPr>
        <w:spacing w:line="500" w:lineRule="exact"/>
        <w:ind w:firstLine="480"/>
        <w:jc w:val="left"/>
        <w:rPr>
          <w:sz w:val="24"/>
          <w:szCs w:val="24"/>
        </w:rPr>
      </w:pPr>
      <w:r>
        <w:rPr>
          <w:sz w:val="24"/>
          <w:szCs w:val="24"/>
        </w:rPr>
        <w:t>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p>
    <w:p w14:paraId="1F5D6610">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十、合同款支付</w:t>
      </w:r>
    </w:p>
    <w:p w14:paraId="2092B64A">
      <w:pPr>
        <w:spacing w:line="500" w:lineRule="exact"/>
        <w:ind w:firstLine="480"/>
        <w:jc w:val="left"/>
        <w:rPr>
          <w:sz w:val="24"/>
          <w:szCs w:val="24"/>
        </w:rPr>
      </w:pPr>
      <w:r>
        <w:rPr>
          <w:rFonts w:hint="eastAsia"/>
          <w:sz w:val="24"/>
          <w:szCs w:val="24"/>
        </w:rPr>
        <w:t>10.1 付款方式：_________。</w:t>
      </w:r>
    </w:p>
    <w:p w14:paraId="14307AD3">
      <w:pPr>
        <w:spacing w:line="500" w:lineRule="exact"/>
        <w:ind w:firstLine="48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当采购数量与实际使用数量不一致时，乙方应根据实际使用量提供产品和服务，合同的最终结算金额按实际使用量乘以中标单价计算。</w:t>
      </w:r>
    </w:p>
    <w:p w14:paraId="2D5D99FA">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十一、税费</w:t>
      </w:r>
    </w:p>
    <w:p w14:paraId="0DFEC8FF">
      <w:pPr>
        <w:spacing w:line="500" w:lineRule="exact"/>
        <w:ind w:firstLine="480"/>
        <w:jc w:val="left"/>
        <w:rPr>
          <w:sz w:val="24"/>
          <w:szCs w:val="24"/>
        </w:rPr>
      </w:pPr>
      <w:r>
        <w:rPr>
          <w:rFonts w:hint="eastAsia"/>
          <w:sz w:val="24"/>
          <w:szCs w:val="24"/>
        </w:rPr>
        <w:t>11.1 本合同执行中相关的一切税费均由乙方负担。</w:t>
      </w:r>
    </w:p>
    <w:p w14:paraId="28150274">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十二、质量保证及售后服务</w:t>
      </w:r>
    </w:p>
    <w:p w14:paraId="4654C45E">
      <w:pPr>
        <w:spacing w:line="500" w:lineRule="exact"/>
        <w:ind w:firstLine="480"/>
        <w:jc w:val="left"/>
        <w:rPr>
          <w:sz w:val="24"/>
          <w:szCs w:val="24"/>
        </w:rPr>
      </w:pPr>
      <w:r>
        <w:rPr>
          <w:rFonts w:hint="eastAsia"/>
          <w:sz w:val="24"/>
          <w:szCs w:val="24"/>
        </w:rPr>
        <w:t>12.1 乙方应按</w:t>
      </w:r>
      <w:r>
        <w:rPr>
          <w:rFonts w:hint="eastAsia"/>
          <w:sz w:val="24"/>
          <w:szCs w:val="24"/>
          <w:lang w:eastAsia="zh-CN"/>
        </w:rPr>
        <w:t>采购</w:t>
      </w:r>
      <w:r>
        <w:rPr>
          <w:rFonts w:hint="eastAsia"/>
          <w:sz w:val="24"/>
          <w:szCs w:val="24"/>
        </w:rPr>
        <w:t>文件规定和</w:t>
      </w:r>
      <w:r>
        <w:rPr>
          <w:rFonts w:hint="eastAsia"/>
          <w:sz w:val="24"/>
          <w:szCs w:val="24"/>
          <w:lang w:eastAsia="zh-CN"/>
        </w:rPr>
        <w:t>响应</w:t>
      </w:r>
      <w:r>
        <w:rPr>
          <w:rFonts w:hint="eastAsia"/>
          <w:sz w:val="24"/>
          <w:szCs w:val="24"/>
        </w:rPr>
        <w:t>文件承诺的性能、技术要求、质量标准向甲方提供产品或服务。</w:t>
      </w:r>
    </w:p>
    <w:p w14:paraId="7CDAF646">
      <w:pPr>
        <w:spacing w:line="500" w:lineRule="exact"/>
        <w:ind w:firstLine="480"/>
        <w:jc w:val="left"/>
        <w:rPr>
          <w:sz w:val="24"/>
          <w:szCs w:val="24"/>
        </w:rPr>
      </w:pPr>
      <w:r>
        <w:rPr>
          <w:rFonts w:hint="eastAsia"/>
          <w:sz w:val="24"/>
          <w:szCs w:val="24"/>
        </w:rPr>
        <w:t>12.2 乙方提供的产品或服务在服务期内因其本身出现质量问题，根据实际情况，经双方协商，可按以下办法处理：</w:t>
      </w:r>
    </w:p>
    <w:p w14:paraId="0B1FCD12">
      <w:pPr>
        <w:spacing w:line="500" w:lineRule="exact"/>
        <w:ind w:firstLine="480"/>
        <w:jc w:val="left"/>
        <w:rPr>
          <w:sz w:val="24"/>
          <w:szCs w:val="24"/>
        </w:rPr>
      </w:pPr>
      <w:r>
        <w:rPr>
          <w:rFonts w:hint="eastAsia"/>
          <w:sz w:val="24"/>
          <w:szCs w:val="24"/>
        </w:rPr>
        <w:t>（1）更换：由乙方承担所产生的全部费用。</w:t>
      </w:r>
    </w:p>
    <w:p w14:paraId="510DCE56">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428A970A">
      <w:pPr>
        <w:spacing w:line="500" w:lineRule="exact"/>
        <w:ind w:firstLine="480"/>
        <w:jc w:val="left"/>
        <w:rPr>
          <w:sz w:val="24"/>
          <w:szCs w:val="24"/>
        </w:rPr>
      </w:pPr>
      <w:r>
        <w:rPr>
          <w:rFonts w:hint="eastAsia"/>
          <w:sz w:val="24"/>
          <w:szCs w:val="24"/>
        </w:rPr>
        <w:t>12.3 如在使用过程中发生质量问题，乙方在接到甲方通知后</w:t>
      </w:r>
      <w:r>
        <w:rPr>
          <w:rFonts w:hint="eastAsia"/>
          <w:sz w:val="24"/>
          <w:szCs w:val="24"/>
          <w:u w:val="single"/>
        </w:rPr>
        <w:t xml:space="preserve">   </w:t>
      </w:r>
      <w:r>
        <w:rPr>
          <w:rFonts w:hint="eastAsia"/>
          <w:sz w:val="24"/>
          <w:szCs w:val="24"/>
        </w:rPr>
        <w:t>小时内到达甲方现场。</w:t>
      </w:r>
    </w:p>
    <w:p w14:paraId="29129965">
      <w:pPr>
        <w:spacing w:line="500" w:lineRule="exact"/>
        <w:ind w:firstLine="480"/>
        <w:jc w:val="left"/>
        <w:rPr>
          <w:sz w:val="24"/>
          <w:szCs w:val="24"/>
        </w:rPr>
      </w:pPr>
      <w:r>
        <w:rPr>
          <w:rFonts w:hint="eastAsia"/>
          <w:sz w:val="24"/>
          <w:szCs w:val="24"/>
        </w:rPr>
        <w:t>12.4 在服务期内，乙方应对产品或服务出现的质量及安全问题负责处理解决并承担一切费用。</w:t>
      </w:r>
    </w:p>
    <w:p w14:paraId="6DFDA0DD">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十三、项目验收</w:t>
      </w:r>
    </w:p>
    <w:p w14:paraId="2093BC00">
      <w:pPr>
        <w:spacing w:line="500" w:lineRule="exact"/>
        <w:ind w:firstLine="480"/>
        <w:jc w:val="left"/>
        <w:rPr>
          <w:sz w:val="24"/>
          <w:szCs w:val="24"/>
        </w:rPr>
      </w:pPr>
      <w:r>
        <w:rPr>
          <w:rFonts w:hint="eastAsia"/>
          <w:sz w:val="24"/>
          <w:szCs w:val="24"/>
        </w:rPr>
        <w:t>13.1 甲方依法组织履约验收工作。</w:t>
      </w:r>
    </w:p>
    <w:p w14:paraId="41D1DC8A">
      <w:pPr>
        <w:spacing w:line="500" w:lineRule="exact"/>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1938F5F">
      <w:pPr>
        <w:spacing w:line="500" w:lineRule="exact"/>
        <w:ind w:firstLine="480"/>
        <w:jc w:val="left"/>
        <w:rPr>
          <w:sz w:val="24"/>
          <w:szCs w:val="24"/>
        </w:rPr>
      </w:pPr>
      <w:r>
        <w:rPr>
          <w:rFonts w:hint="eastAsia"/>
          <w:sz w:val="24"/>
          <w:szCs w:val="24"/>
        </w:rPr>
        <w:t>13.3 对于实际使用人和甲方分离的项目，甲方邀请实际使用人参与验收。</w:t>
      </w:r>
    </w:p>
    <w:p w14:paraId="3497F0BB">
      <w:pPr>
        <w:spacing w:line="500" w:lineRule="exact"/>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29FEA3BD">
      <w:pPr>
        <w:spacing w:line="500" w:lineRule="exact"/>
        <w:ind w:firstLine="480"/>
        <w:jc w:val="left"/>
        <w:rPr>
          <w:sz w:val="24"/>
          <w:szCs w:val="24"/>
        </w:rPr>
      </w:pPr>
      <w:r>
        <w:rPr>
          <w:rFonts w:hint="eastAsia"/>
          <w:sz w:val="24"/>
          <w:szCs w:val="24"/>
        </w:rPr>
        <w:t>13.5 甲方成立验收小组，按照采购合同的约定对乙方的履约情况进行验收。验收时间、验收标准见</w:t>
      </w:r>
      <w:r>
        <w:rPr>
          <w:rFonts w:hint="eastAsia"/>
          <w:sz w:val="24"/>
          <w:szCs w:val="24"/>
          <w:lang w:eastAsia="zh-CN"/>
        </w:rPr>
        <w:t>采购</w:t>
      </w:r>
      <w:r>
        <w:rPr>
          <w:rFonts w:hint="eastAsia"/>
          <w:sz w:val="24"/>
          <w:szCs w:val="24"/>
        </w:rPr>
        <w:t>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44B8105">
      <w:pPr>
        <w:spacing w:line="500" w:lineRule="exact"/>
        <w:ind w:firstLine="48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036E6F9E">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十四、违约责任</w:t>
      </w:r>
    </w:p>
    <w:p w14:paraId="774FC23D">
      <w:pPr>
        <w:spacing w:line="500" w:lineRule="exact"/>
        <w:ind w:firstLine="480"/>
        <w:jc w:val="left"/>
        <w:rPr>
          <w:sz w:val="24"/>
          <w:szCs w:val="24"/>
        </w:rPr>
      </w:pPr>
      <w:r>
        <w:rPr>
          <w:rFonts w:hint="eastAsia"/>
          <w:sz w:val="24"/>
          <w:szCs w:val="24"/>
        </w:rPr>
        <w:t>14.1 甲方无正当理由拒收的，甲方向乙方偿付拒收标的总额</w:t>
      </w:r>
      <w:r>
        <w:rPr>
          <w:rFonts w:hint="eastAsia"/>
          <w:sz w:val="24"/>
          <w:szCs w:val="24"/>
          <w:u w:val="single"/>
        </w:rPr>
        <w:t xml:space="preserve">       </w:t>
      </w:r>
      <w:r>
        <w:rPr>
          <w:rFonts w:hint="eastAsia"/>
          <w:sz w:val="24"/>
          <w:szCs w:val="24"/>
        </w:rPr>
        <w:t>的违约金。</w:t>
      </w:r>
    </w:p>
    <w:p w14:paraId="585F4E16">
      <w:pPr>
        <w:spacing w:line="500" w:lineRule="exact"/>
        <w:ind w:firstLine="480"/>
        <w:jc w:val="left"/>
        <w:rPr>
          <w:sz w:val="24"/>
          <w:szCs w:val="24"/>
        </w:rPr>
      </w:pPr>
      <w:r>
        <w:rPr>
          <w:rFonts w:hint="eastAsia"/>
          <w:sz w:val="24"/>
          <w:szCs w:val="24"/>
        </w:rPr>
        <w:t>14.2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14:paraId="48426EAB">
      <w:pPr>
        <w:spacing w:line="500" w:lineRule="exact"/>
        <w:ind w:firstLine="480"/>
        <w:jc w:val="left"/>
        <w:rPr>
          <w:sz w:val="24"/>
          <w:szCs w:val="24"/>
        </w:rPr>
      </w:pPr>
      <w:r>
        <w:rPr>
          <w:rFonts w:hint="eastAsia"/>
          <w:sz w:val="24"/>
          <w:szCs w:val="24"/>
        </w:rPr>
        <w:t>14.3 乙方逾期交付合同标的的，乙方应按逾期交付总额每日</w:t>
      </w:r>
      <w:r>
        <w:rPr>
          <w:rFonts w:hint="eastAsia"/>
          <w:sz w:val="24"/>
          <w:szCs w:val="24"/>
          <w:u w:val="single"/>
        </w:rPr>
        <w:t xml:space="preserve">       </w:t>
      </w:r>
      <w:r>
        <w:rPr>
          <w:rFonts w:hint="eastAsia"/>
          <w:sz w:val="24"/>
          <w:szCs w:val="24"/>
        </w:rPr>
        <w:t>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。逾期超过约定日期</w:t>
      </w:r>
      <w:r>
        <w:rPr>
          <w:rFonts w:hint="eastAsia"/>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4C2B68EC">
      <w:pPr>
        <w:spacing w:line="500" w:lineRule="exact"/>
        <w:ind w:firstLine="480"/>
        <w:jc w:val="left"/>
        <w:rPr>
          <w:sz w:val="24"/>
          <w:szCs w:val="24"/>
        </w:rPr>
      </w:pPr>
      <w:r>
        <w:rPr>
          <w:rFonts w:hint="eastAsia"/>
          <w:sz w:val="24"/>
          <w:szCs w:val="24"/>
        </w:rPr>
        <w:t>14.4 乙方交付的产品或服务不符合</w:t>
      </w:r>
      <w:r>
        <w:rPr>
          <w:rFonts w:hint="eastAsia"/>
          <w:sz w:val="24"/>
          <w:szCs w:val="24"/>
          <w:lang w:eastAsia="zh-CN"/>
        </w:rPr>
        <w:t>采购</w:t>
      </w:r>
      <w:r>
        <w:rPr>
          <w:rFonts w:hint="eastAsia"/>
          <w:sz w:val="24"/>
          <w:szCs w:val="24"/>
        </w:rPr>
        <w:t>文件规定标准、乙方</w:t>
      </w:r>
      <w:r>
        <w:rPr>
          <w:rFonts w:hint="eastAsia"/>
          <w:sz w:val="24"/>
          <w:szCs w:val="24"/>
          <w:lang w:eastAsia="zh-CN"/>
        </w:rPr>
        <w:t>响应</w:t>
      </w:r>
      <w:r>
        <w:rPr>
          <w:rFonts w:hint="eastAsia"/>
          <w:sz w:val="24"/>
          <w:szCs w:val="24"/>
        </w:rPr>
        <w:t>文件承诺及国家有关质量标准的，甲方有权拒收，乙方愿意更换但逾期交付的，按乙方逾期交付处理。乙方拒绝更换的，甲方可单方面解除合同，并由乙方赔偿由此造成的甲方全部损失。</w:t>
      </w:r>
    </w:p>
    <w:p w14:paraId="6EE70180">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十五、不可抗力事件处理</w:t>
      </w:r>
    </w:p>
    <w:p w14:paraId="0EC59AB8">
      <w:pPr>
        <w:spacing w:line="500" w:lineRule="exact"/>
        <w:ind w:firstLine="480"/>
        <w:jc w:val="left"/>
        <w:rPr>
          <w:sz w:val="24"/>
          <w:szCs w:val="24"/>
        </w:rPr>
      </w:pPr>
      <w:r>
        <w:rPr>
          <w:rFonts w:hint="eastAsia"/>
          <w:sz w:val="24"/>
          <w:szCs w:val="24"/>
        </w:rPr>
        <w:t>15.1 在合同有效期内，任何一方因不可抗力事件导致不能履行合同的，则合同履行期可延长，其延长期与不可抗力影响期相同。</w:t>
      </w:r>
    </w:p>
    <w:p w14:paraId="28D05937">
      <w:pPr>
        <w:spacing w:line="500" w:lineRule="exact"/>
        <w:ind w:firstLine="480"/>
        <w:jc w:val="left"/>
        <w:rPr>
          <w:sz w:val="24"/>
          <w:szCs w:val="24"/>
        </w:rPr>
      </w:pPr>
      <w:r>
        <w:rPr>
          <w:rFonts w:hint="eastAsia"/>
          <w:sz w:val="24"/>
          <w:szCs w:val="24"/>
        </w:rPr>
        <w:t>15.2 不可抗力事件发生后，应立即通知对方，并寄送有关权威机构出具的证明。</w:t>
      </w:r>
    </w:p>
    <w:p w14:paraId="55BD9B66">
      <w:pPr>
        <w:spacing w:line="500" w:lineRule="exact"/>
        <w:ind w:firstLine="480"/>
        <w:jc w:val="left"/>
        <w:rPr>
          <w:sz w:val="24"/>
          <w:szCs w:val="24"/>
        </w:rPr>
      </w:pPr>
      <w:r>
        <w:rPr>
          <w:rFonts w:hint="eastAsia"/>
          <w:sz w:val="24"/>
          <w:szCs w:val="24"/>
        </w:rPr>
        <w:t>15.3 不可抗力事件延续120天以上，双方应通过友好协商，确定是否继续履行合同。</w:t>
      </w:r>
    </w:p>
    <w:p w14:paraId="20546E76">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十六、解决争议的方法</w:t>
      </w:r>
    </w:p>
    <w:p w14:paraId="504FDF49">
      <w:pPr>
        <w:spacing w:line="500" w:lineRule="exact"/>
        <w:ind w:firstLine="480"/>
        <w:jc w:val="left"/>
        <w:rPr>
          <w:sz w:val="24"/>
          <w:szCs w:val="24"/>
        </w:rPr>
      </w:pPr>
      <w:r>
        <w:rPr>
          <w:rFonts w:hint="eastAsia"/>
          <w:sz w:val="24"/>
          <w:szCs w:val="24"/>
        </w:rPr>
        <w:t>16.1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5A96FAE9">
      <w:pPr>
        <w:spacing w:line="500" w:lineRule="exact"/>
        <w:ind w:firstLine="480"/>
        <w:jc w:val="left"/>
        <w:rPr>
          <w:sz w:val="24"/>
          <w:szCs w:val="24"/>
        </w:rPr>
      </w:pPr>
      <w:r>
        <w:rPr>
          <w:rFonts w:hint="eastAsia"/>
          <w:sz w:val="24"/>
          <w:szCs w:val="24"/>
        </w:rPr>
        <w:t>（1）向连云港仲裁委员会申请仲裁。</w:t>
      </w:r>
    </w:p>
    <w:p w14:paraId="35D0F790">
      <w:pPr>
        <w:spacing w:line="500" w:lineRule="exact"/>
        <w:ind w:firstLine="480"/>
        <w:jc w:val="left"/>
        <w:rPr>
          <w:sz w:val="24"/>
          <w:szCs w:val="24"/>
        </w:rPr>
      </w:pPr>
      <w:r>
        <w:rPr>
          <w:rFonts w:hint="eastAsia"/>
          <w:sz w:val="24"/>
          <w:szCs w:val="24"/>
        </w:rPr>
        <w:t>（2）向合同签订地法院起诉，合同签订地在此约定为连云港市。</w:t>
      </w:r>
    </w:p>
    <w:p w14:paraId="01130116">
      <w:pPr>
        <w:spacing w:line="500" w:lineRule="exact"/>
        <w:ind w:firstLine="480" w:firstLineChars="0"/>
        <w:jc w:val="left"/>
        <w:outlineLvl w:val="0"/>
        <w:rPr>
          <w:rFonts w:ascii="黑体" w:hAnsi="黑体" w:eastAsia="黑体"/>
          <w:sz w:val="24"/>
          <w:szCs w:val="24"/>
        </w:rPr>
      </w:pPr>
      <w:r>
        <w:rPr>
          <w:rFonts w:hint="eastAsia" w:ascii="黑体" w:hAnsi="黑体" w:eastAsia="黑体"/>
          <w:sz w:val="24"/>
          <w:szCs w:val="24"/>
        </w:rPr>
        <w:t>十七、合同生效及其他</w:t>
      </w:r>
    </w:p>
    <w:p w14:paraId="3E71253D">
      <w:pPr>
        <w:spacing w:line="500" w:lineRule="exact"/>
        <w:ind w:firstLine="480"/>
        <w:jc w:val="left"/>
        <w:rPr>
          <w:sz w:val="24"/>
          <w:szCs w:val="24"/>
        </w:rPr>
      </w:pPr>
      <w:r>
        <w:rPr>
          <w:rFonts w:hint="eastAsia"/>
          <w:sz w:val="24"/>
          <w:szCs w:val="24"/>
        </w:rPr>
        <w:t>17.1 合同经双方法定代表人或授权代表签字并加盖单位公章后生效。</w:t>
      </w:r>
    </w:p>
    <w:p w14:paraId="327F6321">
      <w:pPr>
        <w:spacing w:line="500" w:lineRule="exact"/>
        <w:ind w:firstLine="480"/>
        <w:jc w:val="left"/>
        <w:rPr>
          <w:sz w:val="24"/>
          <w:szCs w:val="24"/>
        </w:rPr>
      </w:pPr>
      <w:r>
        <w:rPr>
          <w:rFonts w:hint="eastAsia"/>
          <w:sz w:val="24"/>
          <w:szCs w:val="24"/>
        </w:rPr>
        <w:t>17.2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2A5A6D70">
      <w:pPr>
        <w:spacing w:line="500" w:lineRule="exact"/>
        <w:ind w:firstLine="480"/>
        <w:jc w:val="left"/>
        <w:rPr>
          <w:sz w:val="24"/>
          <w:szCs w:val="24"/>
        </w:rPr>
      </w:pPr>
      <w:r>
        <w:rPr>
          <w:rFonts w:hint="eastAsia"/>
          <w:sz w:val="24"/>
          <w:szCs w:val="24"/>
        </w:rPr>
        <w:t>17.3 本合同正本一式四份，具有同等法律效力，甲方执二份、乙方执一份，甲方报一份至政府采购监督管理部门。</w:t>
      </w:r>
    </w:p>
    <w:p w14:paraId="27D166D1">
      <w:pPr>
        <w:spacing w:line="500" w:lineRule="exact"/>
        <w:ind w:firstLine="480"/>
        <w:jc w:val="left"/>
        <w:rPr>
          <w:sz w:val="24"/>
          <w:szCs w:val="24"/>
        </w:rPr>
      </w:pPr>
    </w:p>
    <w:p w14:paraId="5864DACD">
      <w:pPr>
        <w:spacing w:line="500" w:lineRule="exact"/>
        <w:ind w:firstLine="480"/>
        <w:jc w:val="left"/>
        <w:rPr>
          <w:sz w:val="24"/>
          <w:szCs w:val="24"/>
        </w:rPr>
      </w:pPr>
    </w:p>
    <w:p w14:paraId="57D41FDB">
      <w:pPr>
        <w:spacing w:line="500" w:lineRule="exact"/>
        <w:ind w:firstLine="480"/>
        <w:jc w:val="left"/>
        <w:rPr>
          <w:sz w:val="24"/>
          <w:szCs w:val="24"/>
        </w:rPr>
      </w:pPr>
      <w:r>
        <w:rPr>
          <w:rFonts w:hint="eastAsia"/>
          <w:sz w:val="24"/>
          <w:szCs w:val="24"/>
        </w:rPr>
        <w:t xml:space="preserve">甲方：                        乙方： </w:t>
      </w:r>
    </w:p>
    <w:p w14:paraId="69A97A98">
      <w:pPr>
        <w:spacing w:line="500" w:lineRule="exact"/>
        <w:ind w:firstLine="480"/>
        <w:jc w:val="left"/>
        <w:rPr>
          <w:sz w:val="24"/>
          <w:szCs w:val="24"/>
        </w:rPr>
      </w:pPr>
      <w:r>
        <w:rPr>
          <w:rFonts w:hint="eastAsia"/>
          <w:sz w:val="24"/>
          <w:szCs w:val="24"/>
        </w:rPr>
        <w:t xml:space="preserve">地址：                        地址： </w:t>
      </w:r>
    </w:p>
    <w:p w14:paraId="6D9018CE">
      <w:pPr>
        <w:spacing w:line="500" w:lineRule="exact"/>
        <w:ind w:firstLine="480"/>
        <w:jc w:val="left"/>
        <w:rPr>
          <w:sz w:val="24"/>
          <w:szCs w:val="24"/>
        </w:rPr>
      </w:pPr>
      <w:r>
        <w:rPr>
          <w:rFonts w:hint="eastAsia"/>
          <w:sz w:val="24"/>
          <w:szCs w:val="24"/>
        </w:rPr>
        <w:t>法定代表人或授权代表：        法定代表人或授权代表：</w:t>
      </w:r>
    </w:p>
    <w:p w14:paraId="566A282B">
      <w:pPr>
        <w:spacing w:line="500" w:lineRule="exact"/>
        <w:ind w:firstLine="480"/>
        <w:jc w:val="left"/>
        <w:rPr>
          <w:sz w:val="24"/>
          <w:szCs w:val="24"/>
        </w:rPr>
      </w:pPr>
      <w:r>
        <w:rPr>
          <w:rFonts w:hint="eastAsia"/>
          <w:sz w:val="24"/>
          <w:szCs w:val="24"/>
        </w:rPr>
        <w:t xml:space="preserve">联系电话：                    联系电话：     </w:t>
      </w:r>
    </w:p>
    <w:p w14:paraId="7131CE9C">
      <w:pPr>
        <w:spacing w:line="500" w:lineRule="exact"/>
        <w:ind w:firstLine="480"/>
        <w:jc w:val="left"/>
        <w:rPr>
          <w:sz w:val="24"/>
          <w:szCs w:val="24"/>
        </w:rPr>
      </w:pPr>
      <w:r>
        <w:rPr>
          <w:rFonts w:hint="eastAsia"/>
          <w:sz w:val="24"/>
          <w:szCs w:val="24"/>
        </w:rPr>
        <w:t xml:space="preserve">                                     </w:t>
      </w:r>
    </w:p>
    <w:p w14:paraId="3D2BC5ED">
      <w:pPr>
        <w:spacing w:line="500" w:lineRule="exact"/>
        <w:ind w:firstLine="480"/>
        <w:jc w:val="right"/>
        <w:rPr>
          <w:sz w:val="24"/>
          <w:szCs w:val="24"/>
        </w:rPr>
      </w:pPr>
      <w:r>
        <w:rPr>
          <w:rFonts w:hint="eastAsia"/>
          <w:sz w:val="24"/>
          <w:szCs w:val="24"/>
        </w:rPr>
        <w:t>签订日期：       年    月    日</w:t>
      </w:r>
    </w:p>
    <w:p w14:paraId="01DAD8CB">
      <w:pPr>
        <w:spacing w:line="360" w:lineRule="auto"/>
        <w:ind w:firstLine="723"/>
        <w:rPr>
          <w:b/>
          <w:color w:val="000000"/>
          <w:sz w:val="36"/>
          <w:highlight w:val="none"/>
        </w:rPr>
      </w:pPr>
    </w:p>
    <w:p w14:paraId="7E758708">
      <w:pPr>
        <w:pStyle w:val="207"/>
        <w:numPr>
          <w:ilvl w:val="0"/>
          <w:numId w:val="3"/>
        </w:numPr>
        <w:ind w:left="1890" w:leftChars="0"/>
        <w:jc w:val="both"/>
        <w:rPr>
          <w:rFonts w:hint="eastAsia" w:ascii="黑体" w:hAnsi="黑体" w:eastAsia="黑体" w:cs="Times New Roman"/>
          <w:b w:val="0"/>
          <w:bCs w:val="0"/>
          <w:kern w:val="44"/>
          <w:sz w:val="44"/>
          <w:szCs w:val="44"/>
          <w:lang w:val="en-US" w:eastAsia="zh-CN" w:bidi="ar-SA"/>
        </w:rPr>
      </w:pPr>
      <w:bookmarkStart w:id="73" w:name="_Toc80195273"/>
      <w:bookmarkStart w:id="74" w:name="_Toc459989602"/>
      <w:bookmarkStart w:id="75" w:name="_Toc80264715"/>
      <w:bookmarkStart w:id="76" w:name="_Toc80194870"/>
      <w:bookmarkStart w:id="77" w:name="_Toc71561910"/>
      <w:bookmarkStart w:id="78" w:name="_Toc80194918"/>
      <w:bookmarkStart w:id="79" w:name="_Toc80194894"/>
      <w:bookmarkStart w:id="80" w:name="_Toc80195170"/>
      <w:r>
        <w:rPr>
          <w:rFonts w:ascii="Times New Roman" w:hAnsi="Times New Roman"/>
          <w:color w:val="000000"/>
          <w:highlight w:val="none"/>
        </w:rPr>
        <w:br w:type="page" w:clear="all"/>
      </w:r>
      <w:bookmarkEnd w:id="73"/>
      <w:bookmarkEnd w:id="74"/>
      <w:bookmarkEnd w:id="75"/>
      <w:bookmarkEnd w:id="76"/>
      <w:bookmarkEnd w:id="77"/>
      <w:bookmarkEnd w:id="78"/>
      <w:bookmarkEnd w:id="79"/>
      <w:bookmarkEnd w:id="80"/>
      <w:bookmarkStart w:id="81" w:name="_Toc102117312"/>
      <w:r>
        <w:rPr>
          <w:rFonts w:hint="eastAsia" w:ascii="Times New Roman" w:hAnsi="Times New Roman"/>
          <w:color w:val="000000"/>
          <w:highlight w:val="none"/>
          <w:lang w:val="en-US" w:eastAsia="zh-CN"/>
        </w:rPr>
        <w:t xml:space="preserve">  </w:t>
      </w:r>
      <w:r>
        <w:rPr>
          <w:rFonts w:hint="eastAsia" w:ascii="黑体" w:hAnsi="黑体" w:eastAsia="黑体" w:cs="Times New Roman"/>
          <w:b w:val="0"/>
          <w:bCs w:val="0"/>
          <w:kern w:val="44"/>
          <w:sz w:val="44"/>
          <w:szCs w:val="44"/>
          <w:lang w:val="en-US" w:eastAsia="zh-CN" w:bidi="ar-SA"/>
        </w:rPr>
        <w:t>采购需求</w:t>
      </w:r>
      <w:bookmarkEnd w:id="81"/>
    </w:p>
    <w:p w14:paraId="30FC26F6">
      <w:pPr>
        <w:rPr>
          <w:rFonts w:hint="eastAsia"/>
          <w:lang w:val="en-US" w:eastAsia="zh-CN"/>
        </w:rPr>
      </w:pPr>
    </w:p>
    <w:p w14:paraId="19784AD1">
      <w:pPr>
        <w:spacing w:line="500" w:lineRule="exact"/>
        <w:ind w:firstLine="480" w:firstLineChars="200"/>
        <w:jc w:val="left"/>
        <w:rPr>
          <w:sz w:val="24"/>
          <w:szCs w:val="24"/>
        </w:rPr>
      </w:pPr>
      <w:r>
        <w:rPr>
          <w:rFonts w:hint="eastAsia"/>
          <w:sz w:val="24"/>
          <w:szCs w:val="24"/>
        </w:rPr>
        <w:t>说明：本项目属性为</w:t>
      </w:r>
      <w:r>
        <w:rPr>
          <w:rFonts w:hint="eastAsia"/>
          <w:b/>
          <w:sz w:val="24"/>
          <w:szCs w:val="24"/>
        </w:rPr>
        <w:t>服务</w:t>
      </w:r>
      <w:r>
        <w:rPr>
          <w:rFonts w:hint="eastAsia"/>
          <w:sz w:val="24"/>
          <w:szCs w:val="24"/>
          <w:highlight w:val="none"/>
        </w:rPr>
        <w:t>。</w:t>
      </w:r>
    </w:p>
    <w:p w14:paraId="06BAF48A">
      <w:pPr>
        <w:spacing w:line="500" w:lineRule="exact"/>
        <w:ind w:firstLine="480" w:firstLineChars="200"/>
        <w:jc w:val="left"/>
        <w:rPr>
          <w:sz w:val="24"/>
          <w:szCs w:val="24"/>
        </w:rPr>
      </w:pPr>
      <w:r>
        <w:rPr>
          <w:rFonts w:hint="eastAsia"/>
          <w:sz w:val="24"/>
          <w:szCs w:val="24"/>
        </w:rPr>
        <w:t>1、根据《政府采购需求管理办法》等有关规定，采购人确定采购需求。</w:t>
      </w:r>
    </w:p>
    <w:p w14:paraId="49C8F4B6">
      <w:pPr>
        <w:spacing w:line="500" w:lineRule="exact"/>
        <w:ind w:firstLine="480" w:firstLineChars="200"/>
        <w:jc w:val="left"/>
        <w:rPr>
          <w:sz w:val="24"/>
          <w:szCs w:val="24"/>
        </w:rPr>
      </w:pPr>
      <w:r>
        <w:rPr>
          <w:rFonts w:hint="eastAsia"/>
          <w:sz w:val="24"/>
          <w:szCs w:val="24"/>
        </w:rPr>
        <w:t>2、</w:t>
      </w:r>
      <w:r>
        <w:rPr>
          <w:rFonts w:hint="eastAsia"/>
          <w:b/>
          <w:sz w:val="24"/>
          <w:szCs w:val="24"/>
        </w:rPr>
        <w:t>本招标文件中</w:t>
      </w:r>
      <w:r>
        <w:rPr>
          <w:rFonts w:hint="eastAsia"/>
          <w:b/>
          <w:i/>
          <w:color w:val="auto"/>
          <w:sz w:val="24"/>
          <w:szCs w:val="24"/>
          <w:u w:val="single"/>
        </w:rPr>
        <w:t>斜体且有下划线部分</w:t>
      </w:r>
      <w:r>
        <w:rPr>
          <w:rFonts w:hint="eastAsia"/>
          <w:b/>
          <w:sz w:val="24"/>
          <w:szCs w:val="24"/>
        </w:rPr>
        <w:t>为实质性要求和条件</w:t>
      </w:r>
      <w:r>
        <w:rPr>
          <w:rFonts w:hint="eastAsia"/>
          <w:sz w:val="24"/>
          <w:szCs w:val="24"/>
        </w:rPr>
        <w:t>，由采购人根据实际情况设置，投标人须逐条明确作出满足实质性要求和条件的响应，否则将按无效响应处理。</w:t>
      </w:r>
    </w:p>
    <w:tbl>
      <w:tblPr>
        <w:tblStyle w:val="3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2027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noWrap w:val="0"/>
            <w:vAlign w:val="center"/>
          </w:tcPr>
          <w:p w14:paraId="6F0413DC">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14:paraId="48D3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vAlign w:val="top"/>
          </w:tcPr>
          <w:p w14:paraId="16D35329">
            <w:pPr>
              <w:spacing w:line="500" w:lineRule="exact"/>
              <w:jc w:val="center"/>
              <w:rPr>
                <w:b/>
                <w:sz w:val="24"/>
                <w:szCs w:val="24"/>
              </w:rPr>
            </w:pPr>
            <w:r>
              <w:rPr>
                <w:b/>
                <w:sz w:val="24"/>
                <w:szCs w:val="24"/>
              </w:rPr>
              <w:t>序号</w:t>
            </w:r>
          </w:p>
        </w:tc>
        <w:tc>
          <w:tcPr>
            <w:tcW w:w="7689" w:type="dxa"/>
            <w:tcBorders>
              <w:top w:val="single" w:color="auto" w:sz="4" w:space="0"/>
            </w:tcBorders>
            <w:noWrap w:val="0"/>
            <w:vAlign w:val="top"/>
          </w:tcPr>
          <w:p w14:paraId="1320D10B">
            <w:pPr>
              <w:spacing w:line="500" w:lineRule="exact"/>
              <w:jc w:val="center"/>
              <w:rPr>
                <w:b/>
                <w:sz w:val="24"/>
                <w:szCs w:val="24"/>
              </w:rPr>
            </w:pPr>
            <w:r>
              <w:rPr>
                <w:b/>
                <w:sz w:val="24"/>
                <w:szCs w:val="24"/>
              </w:rPr>
              <w:t>实质性要求和条件</w:t>
            </w:r>
          </w:p>
        </w:tc>
      </w:tr>
      <w:tr w14:paraId="302F5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66D05E29">
            <w:pPr>
              <w:spacing w:line="500" w:lineRule="exact"/>
              <w:jc w:val="center"/>
              <w:rPr>
                <w:sz w:val="24"/>
                <w:szCs w:val="24"/>
              </w:rPr>
            </w:pPr>
            <w:r>
              <w:rPr>
                <w:rFonts w:hint="eastAsia"/>
                <w:sz w:val="24"/>
                <w:szCs w:val="24"/>
              </w:rPr>
              <w:t>1</w:t>
            </w:r>
          </w:p>
        </w:tc>
        <w:tc>
          <w:tcPr>
            <w:tcW w:w="7689" w:type="dxa"/>
            <w:noWrap w:val="0"/>
            <w:vAlign w:val="top"/>
          </w:tcPr>
          <w:p w14:paraId="35571BDD">
            <w:pPr>
              <w:spacing w:line="360" w:lineRule="auto"/>
              <w:ind w:firstLine="480" w:firstLineChars="200"/>
              <w:outlineLvl w:val="0"/>
              <w:rPr>
                <w:sz w:val="24"/>
                <w:szCs w:val="24"/>
              </w:rPr>
            </w:pPr>
            <w:r>
              <w:rPr>
                <w:rFonts w:hint="eastAsia"/>
                <w:i/>
                <w:iCs/>
                <w:sz w:val="24"/>
                <w:szCs w:val="24"/>
                <w:highlight w:val="none"/>
                <w:u w:val="single"/>
              </w:rPr>
              <w:t>人员配备要求</w:t>
            </w:r>
            <w:r>
              <w:rPr>
                <w:rFonts w:hint="eastAsia"/>
                <w:i/>
                <w:iCs/>
                <w:sz w:val="24"/>
                <w:szCs w:val="24"/>
                <w:highlight w:val="none"/>
                <w:u w:val="single"/>
                <w:lang w:eastAsia="zh-CN"/>
              </w:rPr>
              <w:t>：</w:t>
            </w:r>
            <w:r>
              <w:rPr>
                <w:rFonts w:hint="eastAsia" w:ascii="宋体" w:hAnsi="宋体" w:eastAsia="宋体" w:cs="仿宋_GB2312"/>
                <w:i/>
                <w:iCs/>
                <w:kern w:val="2"/>
                <w:sz w:val="24"/>
                <w:szCs w:val="24"/>
                <w:u w:val="single"/>
                <w:lang w:val="en-US" w:eastAsia="zh-CN" w:bidi="ar-SA"/>
              </w:rPr>
              <w:t>团队不少于6人，含</w:t>
            </w:r>
            <w:r>
              <w:rPr>
                <w:rFonts w:hint="eastAsia" w:ascii="宋体" w:hAnsi="宋体" w:eastAsia="宋体" w:cs="仿宋_GB2312"/>
                <w:i/>
                <w:iCs/>
                <w:kern w:val="2"/>
                <w:sz w:val="24"/>
                <w:szCs w:val="24"/>
                <w:highlight w:val="none"/>
                <w:u w:val="single"/>
                <w:lang w:val="en-US" w:eastAsia="zh-CN" w:bidi="ar-SA"/>
              </w:rPr>
              <w:t>统筹</w:t>
            </w:r>
            <w:r>
              <w:rPr>
                <w:rFonts w:hint="eastAsia" w:ascii="宋体" w:hAnsi="宋体" w:cs="仿宋_GB2312"/>
                <w:i/>
                <w:iCs/>
                <w:kern w:val="2"/>
                <w:sz w:val="24"/>
                <w:szCs w:val="24"/>
                <w:highlight w:val="none"/>
                <w:u w:val="single"/>
                <w:lang w:val="en-US" w:eastAsia="zh-CN" w:bidi="ar-SA"/>
              </w:rPr>
              <w:t>（</w:t>
            </w:r>
            <w:r>
              <w:rPr>
                <w:rFonts w:hint="eastAsia" w:ascii="宋体" w:hAnsi="宋体" w:eastAsia="宋体" w:cs="仿宋_GB2312"/>
                <w:i/>
                <w:iCs/>
                <w:kern w:val="2"/>
                <w:sz w:val="24"/>
                <w:szCs w:val="24"/>
                <w:highlight w:val="none"/>
                <w:u w:val="single"/>
                <w:lang w:val="en-US" w:eastAsia="zh-CN" w:bidi="ar-SA"/>
              </w:rPr>
              <w:t>团队负责人</w:t>
            </w:r>
            <w:r>
              <w:rPr>
                <w:rFonts w:hint="eastAsia" w:ascii="宋体" w:hAnsi="宋体" w:cs="仿宋_GB2312"/>
                <w:i/>
                <w:iCs/>
                <w:kern w:val="2"/>
                <w:sz w:val="24"/>
                <w:szCs w:val="24"/>
                <w:highlight w:val="none"/>
                <w:u w:val="single"/>
                <w:lang w:val="en-US" w:eastAsia="zh-CN" w:bidi="ar-SA"/>
              </w:rPr>
              <w:t>）</w:t>
            </w:r>
            <w:r>
              <w:rPr>
                <w:rFonts w:hint="eastAsia" w:ascii="宋体" w:hAnsi="宋体" w:eastAsia="宋体" w:cs="仿宋_GB2312"/>
                <w:i/>
                <w:iCs/>
                <w:kern w:val="2"/>
                <w:sz w:val="24"/>
                <w:szCs w:val="24"/>
                <w:u w:val="single"/>
                <w:lang w:val="en-US" w:eastAsia="zh-CN" w:bidi="ar-SA"/>
              </w:rPr>
              <w:t>1人、采编3人、后期制作2人，</w:t>
            </w:r>
            <w:r>
              <w:rPr>
                <w:rFonts w:hint="eastAsia" w:ascii="宋体" w:hAnsi="宋体" w:eastAsia="宋体" w:cs="仿宋_GB2312"/>
                <w:i/>
                <w:iCs/>
                <w:kern w:val="2"/>
                <w:sz w:val="24"/>
                <w:szCs w:val="24"/>
                <w:highlight w:val="none"/>
                <w:u w:val="single"/>
                <w:lang w:val="en-US" w:eastAsia="zh-CN" w:bidi="ar-SA"/>
              </w:rPr>
              <w:t>统筹</w:t>
            </w:r>
            <w:r>
              <w:rPr>
                <w:rFonts w:hint="eastAsia" w:ascii="宋体" w:hAnsi="宋体" w:cs="仿宋_GB2312"/>
                <w:i/>
                <w:iCs/>
                <w:kern w:val="2"/>
                <w:sz w:val="24"/>
                <w:szCs w:val="24"/>
                <w:highlight w:val="none"/>
                <w:u w:val="single"/>
                <w:lang w:val="en-US" w:eastAsia="zh-CN" w:bidi="ar-SA"/>
              </w:rPr>
              <w:t>（</w:t>
            </w:r>
            <w:r>
              <w:rPr>
                <w:rFonts w:hint="eastAsia" w:ascii="宋体" w:hAnsi="宋体" w:eastAsia="宋体" w:cs="仿宋_GB2312"/>
                <w:i/>
                <w:iCs/>
                <w:kern w:val="2"/>
                <w:sz w:val="24"/>
                <w:szCs w:val="24"/>
                <w:highlight w:val="none"/>
                <w:u w:val="single"/>
                <w:lang w:val="en-US" w:eastAsia="zh-CN" w:bidi="ar-SA"/>
              </w:rPr>
              <w:t>团队负责人</w:t>
            </w:r>
            <w:r>
              <w:rPr>
                <w:rFonts w:hint="eastAsia" w:ascii="宋体" w:hAnsi="宋体" w:cs="仿宋_GB2312"/>
                <w:i/>
                <w:iCs/>
                <w:kern w:val="2"/>
                <w:sz w:val="24"/>
                <w:szCs w:val="24"/>
                <w:highlight w:val="none"/>
                <w:u w:val="single"/>
                <w:lang w:val="en-US" w:eastAsia="zh-CN" w:bidi="ar-SA"/>
              </w:rPr>
              <w:t>）</w:t>
            </w:r>
            <w:r>
              <w:rPr>
                <w:rFonts w:hint="eastAsia" w:ascii="宋体" w:hAnsi="宋体" w:eastAsia="宋体" w:cs="仿宋_GB2312"/>
                <w:i/>
                <w:iCs/>
                <w:kern w:val="2"/>
                <w:sz w:val="24"/>
                <w:szCs w:val="24"/>
                <w:u w:val="single"/>
                <w:lang w:val="en-US" w:eastAsia="zh-CN" w:bidi="ar-SA"/>
              </w:rPr>
              <w:t>具有副高级及以上职称，其他团队成员拥有中级及以上职称</w:t>
            </w:r>
            <w:r>
              <w:rPr>
                <w:rFonts w:hint="eastAsia" w:ascii="宋体" w:hAnsi="宋体" w:cs="仿宋_GB2312"/>
                <w:i/>
                <w:iCs/>
                <w:kern w:val="2"/>
                <w:sz w:val="24"/>
                <w:szCs w:val="24"/>
                <w:u w:val="single"/>
                <w:lang w:val="en-US" w:eastAsia="zh-CN" w:bidi="ar-SA"/>
              </w:rPr>
              <w:t>。</w:t>
            </w:r>
          </w:p>
        </w:tc>
      </w:tr>
      <w:tr w14:paraId="64AA1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50293CB5">
            <w:pPr>
              <w:spacing w:line="500" w:lineRule="exact"/>
              <w:jc w:val="center"/>
              <w:rPr>
                <w:sz w:val="24"/>
                <w:szCs w:val="24"/>
              </w:rPr>
            </w:pPr>
            <w:r>
              <w:rPr>
                <w:rFonts w:hint="eastAsia"/>
                <w:sz w:val="24"/>
                <w:szCs w:val="24"/>
              </w:rPr>
              <w:t>2</w:t>
            </w:r>
          </w:p>
        </w:tc>
        <w:tc>
          <w:tcPr>
            <w:tcW w:w="7689" w:type="dxa"/>
            <w:noWrap w:val="0"/>
            <w:vAlign w:val="top"/>
          </w:tcPr>
          <w:p w14:paraId="5B218248">
            <w:pPr>
              <w:spacing w:line="500" w:lineRule="exact"/>
              <w:jc w:val="left"/>
              <w:rPr>
                <w:sz w:val="24"/>
                <w:szCs w:val="24"/>
              </w:rPr>
            </w:pPr>
            <w:bookmarkStart w:id="97" w:name="_GoBack"/>
            <w:r>
              <w:rPr>
                <w:rFonts w:hint="eastAsia" w:ascii="Times New Roman" w:hAnsi="Times New Roman" w:eastAsia="宋体" w:cs="Times New Roman"/>
                <w:i/>
                <w:iCs/>
                <w:sz w:val="24"/>
                <w:szCs w:val="24"/>
                <w:highlight w:val="none"/>
                <w:u w:val="single"/>
              </w:rPr>
              <w:t>服务期限</w:t>
            </w:r>
            <w:r>
              <w:rPr>
                <w:rFonts w:hint="eastAsia" w:ascii="Times New Roman" w:hAnsi="Times New Roman" w:eastAsia="宋体" w:cs="Times New Roman"/>
                <w:i/>
                <w:iCs/>
                <w:sz w:val="24"/>
                <w:szCs w:val="24"/>
                <w:highlight w:val="none"/>
                <w:u w:val="single"/>
                <w:lang w:eastAsia="zh-CN"/>
              </w:rPr>
              <w:t>：</w:t>
            </w:r>
            <w:r>
              <w:rPr>
                <w:rFonts w:hint="eastAsia" w:ascii="Times New Roman" w:hAnsi="Times New Roman" w:eastAsia="宋体" w:cs="Times New Roman"/>
                <w:i/>
                <w:iCs/>
                <w:sz w:val="24"/>
                <w:szCs w:val="24"/>
                <w:highlight w:val="none"/>
                <w:u w:val="single"/>
              </w:rPr>
              <w:t>1年（合同约定时间起算）</w:t>
            </w:r>
            <w:bookmarkEnd w:id="97"/>
          </w:p>
        </w:tc>
      </w:tr>
    </w:tbl>
    <w:p w14:paraId="092A9EB2">
      <w:pPr>
        <w:numPr>
          <w:ilvl w:val="0"/>
          <w:numId w:val="0"/>
        </w:numPr>
        <w:rPr>
          <w:lang w:val="zh-CN"/>
        </w:rPr>
      </w:pPr>
    </w:p>
    <w:p w14:paraId="293D48FC">
      <w:pPr>
        <w:keepNext w:val="0"/>
        <w:keepLines w:val="0"/>
        <w:pageBreakBefore w:val="0"/>
        <w:widowControl w:val="0"/>
        <w:kinsoku/>
        <w:wordWrap/>
        <w:overflowPunct/>
        <w:topLinePunct w:val="0"/>
        <w:bidi w:val="0"/>
        <w:snapToGrid/>
        <w:spacing w:line="520" w:lineRule="exact"/>
        <w:ind w:firstLine="480" w:firstLineChars="0"/>
        <w:jc w:val="left"/>
        <w:textAlignment w:val="auto"/>
        <w:outlineLvl w:val="0"/>
        <w:rPr>
          <w:rFonts w:hint="eastAsia" w:ascii="黑体" w:hAnsi="黑体" w:eastAsia="黑体"/>
          <w:sz w:val="24"/>
          <w:szCs w:val="24"/>
        </w:rPr>
      </w:pPr>
      <w:bookmarkStart w:id="82" w:name="_Toc80264716"/>
      <w:r>
        <w:rPr>
          <w:rFonts w:hint="eastAsia" w:ascii="黑体" w:hAnsi="黑体" w:eastAsia="黑体"/>
          <w:sz w:val="24"/>
          <w:szCs w:val="24"/>
          <w:lang w:val="en-US" w:eastAsia="zh-CN"/>
        </w:rPr>
        <w:t>一、</w:t>
      </w:r>
      <w:r>
        <w:rPr>
          <w:rFonts w:hint="eastAsia" w:ascii="黑体" w:hAnsi="黑体" w:eastAsia="黑体"/>
          <w:sz w:val="24"/>
          <w:szCs w:val="24"/>
        </w:rPr>
        <w:t>服务技术要求</w:t>
      </w:r>
    </w:p>
    <w:p w14:paraId="2F25A997">
      <w:pPr>
        <w:keepNext w:val="0"/>
        <w:keepLines w:val="0"/>
        <w:pageBreakBefore w:val="0"/>
        <w:widowControl w:val="0"/>
        <w:kinsoku/>
        <w:wordWrap/>
        <w:overflowPunct/>
        <w:topLinePunct w:val="0"/>
        <w:bidi w:val="0"/>
        <w:snapToGrid/>
        <w:spacing w:line="520" w:lineRule="exact"/>
        <w:ind w:firstLine="480" w:firstLineChars="200"/>
        <w:textAlignment w:val="auto"/>
        <w:rPr>
          <w:sz w:val="24"/>
        </w:rPr>
      </w:pPr>
      <w:r>
        <w:rPr>
          <w:rFonts w:hint="eastAsia"/>
          <w:sz w:val="24"/>
        </w:rPr>
        <w:t>1、服务范围</w:t>
      </w:r>
    </w:p>
    <w:p w14:paraId="52E7C89E">
      <w:pPr>
        <w:keepNext w:val="0"/>
        <w:keepLines w:val="0"/>
        <w:pageBreakBefore w:val="0"/>
        <w:widowControl w:val="0"/>
        <w:kinsoku/>
        <w:wordWrap/>
        <w:overflowPunct/>
        <w:topLinePunct w:val="0"/>
        <w:bidi w:val="0"/>
        <w:snapToGrid/>
        <w:spacing w:line="520" w:lineRule="exact"/>
        <w:ind w:firstLine="480" w:firstLineChars="200"/>
        <w:textAlignment w:val="auto"/>
        <w:rPr>
          <w:sz w:val="24"/>
        </w:rPr>
      </w:pPr>
      <w:r>
        <w:rPr>
          <w:rFonts w:hint="eastAsia" w:ascii="宋体" w:hAnsi="宋体" w:cs="仿宋_GB2312"/>
          <w:sz w:val="24"/>
        </w:rPr>
        <w:t>连云港专题宣传项目的拍摄制作推广，重大主题宣推，荔直播活动推广。</w:t>
      </w:r>
    </w:p>
    <w:p w14:paraId="2108292C">
      <w:pPr>
        <w:keepNext w:val="0"/>
        <w:keepLines w:val="0"/>
        <w:pageBreakBefore w:val="0"/>
        <w:widowControl w:val="0"/>
        <w:kinsoku/>
        <w:wordWrap/>
        <w:overflowPunct/>
        <w:topLinePunct w:val="0"/>
        <w:bidi w:val="0"/>
        <w:snapToGrid/>
        <w:spacing w:line="520" w:lineRule="exact"/>
        <w:ind w:firstLine="480" w:firstLineChars="200"/>
        <w:textAlignment w:val="auto"/>
        <w:rPr>
          <w:sz w:val="24"/>
        </w:rPr>
      </w:pPr>
      <w:r>
        <w:rPr>
          <w:rFonts w:hint="eastAsia"/>
          <w:sz w:val="24"/>
        </w:rPr>
        <w:t>2、服务技术要求</w:t>
      </w:r>
    </w:p>
    <w:p w14:paraId="5120334F">
      <w:pPr>
        <w:pStyle w:val="222"/>
        <w:keepNext w:val="0"/>
        <w:keepLines w:val="0"/>
        <w:pageBreakBefore w:val="0"/>
        <w:widowControl w:val="0"/>
        <w:kinsoku/>
        <w:wordWrap/>
        <w:overflowPunct/>
        <w:topLinePunct w:val="0"/>
        <w:bidi w:val="0"/>
        <w:snapToGrid/>
        <w:spacing w:line="520" w:lineRule="exact"/>
        <w:ind w:left="0" w:leftChars="0" w:firstLine="480" w:firstLineChars="200"/>
        <w:textAlignment w:val="auto"/>
        <w:rPr>
          <w:rFonts w:hint="default" w:ascii="Times New Roman" w:hAnsi="Times New Roman" w:cs="Times New Roman"/>
          <w:kern w:val="2"/>
        </w:rPr>
      </w:pPr>
      <w:r>
        <w:rPr>
          <w:rFonts w:hint="default" w:ascii="Times New Roman" w:hAnsi="Times New Roman" w:cs="Times New Roman"/>
          <w:kern w:val="2"/>
          <w:lang w:eastAsia="zh-CN"/>
        </w:rPr>
        <w:t>（</w:t>
      </w:r>
      <w:r>
        <w:rPr>
          <w:rFonts w:hint="default" w:ascii="Times New Roman" w:hAnsi="Times New Roman" w:cs="Times New Roman"/>
          <w:kern w:val="2"/>
        </w:rPr>
        <w:t>1</w:t>
      </w:r>
      <w:r>
        <w:rPr>
          <w:rFonts w:hint="default" w:ascii="Times New Roman" w:hAnsi="Times New Roman" w:cs="Times New Roman"/>
          <w:kern w:val="2"/>
          <w:lang w:eastAsia="zh-CN"/>
        </w:rPr>
        <w:t>）</w:t>
      </w:r>
      <w:r>
        <w:rPr>
          <w:rFonts w:hint="default" w:ascii="Times New Roman" w:hAnsi="Times New Roman" w:cs="Times New Roman"/>
          <w:kern w:val="2"/>
        </w:rPr>
        <w:t xml:space="preserve"> 供应商利用资源优势，围绕连云港市委市政府的重要决策、工作，全市重大主题、活动、项目等开展宣传项目策划、专题片制作等合作。</w:t>
      </w:r>
    </w:p>
    <w:p w14:paraId="2D386973">
      <w:pPr>
        <w:pStyle w:val="14"/>
        <w:keepNext w:val="0"/>
        <w:keepLines w:val="0"/>
        <w:pageBreakBefore w:val="0"/>
        <w:widowControl w:val="0"/>
        <w:kinsoku/>
        <w:wordWrap/>
        <w:overflowPunct/>
        <w:topLinePunct w:val="0"/>
        <w:bidi w:val="0"/>
        <w:snapToGrid/>
        <w:spacing w:line="520" w:lineRule="exact"/>
        <w:ind w:firstLine="420" w:firstLineChars="200"/>
        <w:textAlignment w:val="auto"/>
        <w:rPr>
          <w:rFonts w:hint="default" w:ascii="Times New Roman" w:hAnsi="Times New Roman" w:cs="Times New Roman"/>
          <w:sz w:val="24"/>
          <w:highlight w:val="none"/>
        </w:rPr>
      </w:pPr>
      <w:r>
        <w:rPr>
          <w:rFonts w:hint="default" w:ascii="Times New Roman" w:hAnsi="Times New Roman" w:cs="Times New Roman"/>
          <w:highlight w:val="none"/>
        </w:rPr>
        <w:t>（2）</w:t>
      </w:r>
      <w:r>
        <w:rPr>
          <w:rFonts w:hint="default" w:ascii="Times New Roman" w:hAnsi="Times New Roman" w:cs="Times New Roman"/>
          <w:sz w:val="24"/>
          <w:highlight w:val="none"/>
        </w:rPr>
        <w:t>供应商围绕宣传贯彻落实好全国</w:t>
      </w:r>
      <w:r>
        <w:rPr>
          <w:rFonts w:hint="default" w:ascii="Times New Roman" w:hAnsi="Times New Roman" w:cs="Times New Roman"/>
          <w:sz w:val="24"/>
          <w:highlight w:val="none"/>
          <w:lang w:eastAsia="zh-CN"/>
        </w:rPr>
        <w:t>“</w:t>
      </w:r>
      <w:r>
        <w:rPr>
          <w:rFonts w:hint="default" w:ascii="Times New Roman" w:hAnsi="Times New Roman" w:cs="Times New Roman"/>
          <w:sz w:val="24"/>
          <w:highlight w:val="none"/>
        </w:rPr>
        <w:t>两会</w:t>
      </w:r>
      <w:r>
        <w:rPr>
          <w:rFonts w:hint="default" w:ascii="Times New Roman" w:hAnsi="Times New Roman" w:cs="Times New Roman"/>
          <w:sz w:val="24"/>
          <w:highlight w:val="none"/>
          <w:lang w:eastAsia="zh-CN"/>
        </w:rPr>
        <w:t>”</w:t>
      </w:r>
      <w:r>
        <w:rPr>
          <w:rFonts w:hint="default" w:ascii="Times New Roman" w:hAnsi="Times New Roman" w:cs="Times New Roman"/>
          <w:sz w:val="24"/>
          <w:highlight w:val="none"/>
        </w:rPr>
        <w:t>精神，策划推出大型融媒体特别报道《江海弄潮》</w:t>
      </w:r>
      <w:r>
        <w:rPr>
          <w:rFonts w:hint="eastAsia" w:ascii="Times New Roman" w:hAnsi="Times New Roman" w:cs="Times New Roman"/>
          <w:sz w:val="24"/>
          <w:highlight w:val="none"/>
          <w:lang w:eastAsia="zh-CN"/>
        </w:rPr>
        <w:t>（</w:t>
      </w:r>
      <w:r>
        <w:rPr>
          <w:rFonts w:hint="eastAsia" w:ascii="Times New Roman" w:hAnsi="Times New Roman" w:cs="Times New Roman"/>
          <w:sz w:val="24"/>
          <w:highlight w:val="none"/>
          <w:lang w:val="en-US" w:eastAsia="zh-CN"/>
        </w:rPr>
        <w:t>暂定名）</w:t>
      </w:r>
      <w:r>
        <w:rPr>
          <w:rFonts w:hint="default" w:ascii="Times New Roman" w:hAnsi="Times New Roman" w:cs="Times New Roman"/>
          <w:sz w:val="24"/>
          <w:highlight w:val="none"/>
        </w:rPr>
        <w:t>，聚焦“经济大省要挑大梁”的重大要求，通过蹲点探访</w:t>
      </w:r>
      <w:r>
        <w:rPr>
          <w:rFonts w:hint="eastAsia" w:ascii="Times New Roman" w:hAnsi="Times New Roman" w:cs="Times New Roman"/>
          <w:sz w:val="24"/>
          <w:highlight w:val="none"/>
          <w:lang w:val="en-US" w:eastAsia="zh-CN"/>
        </w:rPr>
        <w:t>连云港重点企业、园区</w:t>
      </w:r>
      <w:r>
        <w:rPr>
          <w:rFonts w:hint="default" w:ascii="Times New Roman" w:hAnsi="Times New Roman" w:cs="Times New Roman"/>
          <w:sz w:val="24"/>
          <w:highlight w:val="none"/>
        </w:rPr>
        <w:t>，全面展现</w:t>
      </w:r>
      <w:r>
        <w:rPr>
          <w:rFonts w:hint="eastAsia" w:ascii="Times New Roman" w:hAnsi="Times New Roman" w:cs="Times New Roman"/>
          <w:sz w:val="24"/>
          <w:highlight w:val="none"/>
          <w:lang w:val="en-US" w:eastAsia="zh-CN"/>
        </w:rPr>
        <w:t>连云港</w:t>
      </w:r>
      <w:r>
        <w:rPr>
          <w:rFonts w:hint="default" w:ascii="Times New Roman" w:hAnsi="Times New Roman" w:cs="Times New Roman"/>
          <w:sz w:val="24"/>
          <w:highlight w:val="none"/>
        </w:rPr>
        <w:t>上下牢记总书记嘱托，开拓进取的生动局面。</w:t>
      </w:r>
    </w:p>
    <w:p w14:paraId="205F6F5F">
      <w:pPr>
        <w:pStyle w:val="14"/>
        <w:keepNext w:val="0"/>
        <w:keepLines w:val="0"/>
        <w:pageBreakBefore w:val="0"/>
        <w:widowControl w:val="0"/>
        <w:kinsoku/>
        <w:wordWrap/>
        <w:overflowPunct/>
        <w:topLinePunct w:val="0"/>
        <w:bidi w:val="0"/>
        <w:snapToGrid/>
        <w:spacing w:line="520" w:lineRule="exact"/>
        <w:ind w:firstLine="480" w:firstLineChars="200"/>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（3）供应商围绕连云港经济社会文化发展领域，开展项目策划、落地，进行专题片拍摄制作、特效包装、宣传推广。</w:t>
      </w:r>
    </w:p>
    <w:p w14:paraId="0840459D">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cs="仿宋_GB2312"/>
          <w:sz w:val="24"/>
        </w:rPr>
      </w:pPr>
      <w:r>
        <w:rPr>
          <w:rFonts w:hint="eastAsia" w:ascii="宋体" w:hAnsi="宋体" w:cs="仿宋_GB2312"/>
          <w:sz w:val="24"/>
        </w:rPr>
        <w:t>（</w:t>
      </w:r>
      <w:r>
        <w:rPr>
          <w:rFonts w:ascii="宋体" w:hAnsi="宋体" w:cs="仿宋_GB2312"/>
          <w:sz w:val="24"/>
        </w:rPr>
        <w:t>4</w:t>
      </w:r>
      <w:r>
        <w:rPr>
          <w:rFonts w:hint="eastAsia" w:ascii="宋体" w:hAnsi="宋体" w:cs="仿宋_GB2312"/>
          <w:sz w:val="24"/>
        </w:rPr>
        <w:t>）供应商</w:t>
      </w:r>
      <w:r>
        <w:rPr>
          <w:rFonts w:ascii="宋体" w:hAnsi="宋体" w:cs="仿宋_GB2312"/>
          <w:sz w:val="24"/>
        </w:rPr>
        <w:t>策划开展“荔直播”活动，对</w:t>
      </w:r>
      <w:r>
        <w:rPr>
          <w:rFonts w:hint="eastAsia" w:ascii="宋体" w:hAnsi="宋体" w:cs="仿宋_GB2312"/>
          <w:sz w:val="24"/>
        </w:rPr>
        <w:t>连云港</w:t>
      </w:r>
      <w:r>
        <w:rPr>
          <w:rFonts w:ascii="宋体" w:hAnsi="宋体" w:cs="仿宋_GB2312"/>
          <w:sz w:val="24"/>
        </w:rPr>
        <w:t>重大活动进行现场直播，相关内容同步在江苏新闻微信、荔枝新闻客户端、我苏客户端等全媒体平台呈现。</w:t>
      </w:r>
    </w:p>
    <w:p w14:paraId="24BB510F">
      <w:pPr>
        <w:pStyle w:val="222"/>
        <w:keepNext w:val="0"/>
        <w:keepLines w:val="0"/>
        <w:pageBreakBefore w:val="0"/>
        <w:widowControl w:val="0"/>
        <w:kinsoku/>
        <w:wordWrap/>
        <w:overflowPunct/>
        <w:topLinePunct w:val="0"/>
        <w:bidi w:val="0"/>
        <w:snapToGrid/>
        <w:spacing w:line="520" w:lineRule="exact"/>
        <w:textAlignment w:val="auto"/>
        <w:rPr>
          <w:rFonts w:hint="eastAsia" w:ascii="黑体" w:hAnsi="黑体" w:eastAsia="黑体"/>
          <w:b/>
        </w:rPr>
      </w:pPr>
      <w:r>
        <w:rPr>
          <w:rFonts w:hint="eastAsia" w:cs="仿宋_GB2312"/>
          <w:kern w:val="2"/>
        </w:rPr>
        <w:t>（</w:t>
      </w:r>
      <w:r>
        <w:rPr>
          <w:rFonts w:cs="仿宋_GB2312"/>
          <w:kern w:val="2"/>
        </w:rPr>
        <w:t>5</w:t>
      </w:r>
      <w:r>
        <w:rPr>
          <w:rFonts w:hint="eastAsia" w:cs="仿宋_GB2312"/>
          <w:kern w:val="2"/>
        </w:rPr>
        <w:t>）供应商推动建立互访互通机制，确定专人定期沟通，会商重要事项。</w:t>
      </w:r>
    </w:p>
    <w:p w14:paraId="15E1ABF1">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sz w:val="24"/>
        </w:rPr>
      </w:pPr>
      <w:r>
        <w:rPr>
          <w:rFonts w:hint="eastAsia"/>
          <w:sz w:val="24"/>
        </w:rPr>
        <w:t>3、项目的实施地点</w:t>
      </w:r>
    </w:p>
    <w:p w14:paraId="39BA29A4">
      <w:pPr>
        <w:keepNext w:val="0"/>
        <w:keepLines w:val="0"/>
        <w:pageBreakBefore w:val="0"/>
        <w:widowControl w:val="0"/>
        <w:kinsoku/>
        <w:wordWrap/>
        <w:overflowPunct/>
        <w:topLinePunct w:val="0"/>
        <w:bidi w:val="0"/>
        <w:snapToGrid/>
        <w:spacing w:line="520" w:lineRule="exact"/>
        <w:ind w:firstLine="480" w:firstLineChars="200"/>
        <w:textAlignment w:val="auto"/>
        <w:rPr>
          <w:sz w:val="24"/>
        </w:rPr>
      </w:pPr>
      <w:r>
        <w:rPr>
          <w:rFonts w:hint="eastAsia"/>
          <w:sz w:val="24"/>
        </w:rPr>
        <w:t>连云港市</w:t>
      </w:r>
    </w:p>
    <w:p w14:paraId="6618C756">
      <w:pPr>
        <w:keepNext w:val="0"/>
        <w:keepLines w:val="0"/>
        <w:pageBreakBefore w:val="0"/>
        <w:widowControl w:val="0"/>
        <w:numPr>
          <w:ilvl w:val="0"/>
          <w:numId w:val="4"/>
        </w:numPr>
        <w:kinsoku/>
        <w:wordWrap/>
        <w:overflowPunct/>
        <w:topLinePunct w:val="0"/>
        <w:bidi w:val="0"/>
        <w:snapToGrid/>
        <w:spacing w:line="520" w:lineRule="exact"/>
        <w:ind w:firstLine="480" w:firstLineChars="0"/>
        <w:jc w:val="left"/>
        <w:textAlignment w:val="auto"/>
        <w:outlineLvl w:val="0"/>
        <w:rPr>
          <w:rFonts w:hint="eastAsia" w:ascii="黑体" w:hAnsi="黑体" w:eastAsia="黑体"/>
          <w:sz w:val="24"/>
          <w:szCs w:val="24"/>
          <w:lang w:val="en-US" w:eastAsia="zh-CN"/>
        </w:rPr>
      </w:pPr>
      <w:r>
        <w:rPr>
          <w:rFonts w:hint="eastAsia" w:ascii="黑体" w:hAnsi="黑体" w:eastAsia="黑体"/>
          <w:sz w:val="24"/>
          <w:szCs w:val="24"/>
          <w:lang w:val="en-US" w:eastAsia="zh-CN"/>
        </w:rPr>
        <w:t>人员配备要求</w:t>
      </w:r>
    </w:p>
    <w:p w14:paraId="1F6A81EC">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仿宋_GB2312"/>
          <w:kern w:val="2"/>
          <w:sz w:val="24"/>
          <w:szCs w:val="24"/>
          <w:lang w:val="en-US" w:eastAsia="zh-CN" w:bidi="ar-SA"/>
        </w:rPr>
      </w:pPr>
      <w:r>
        <w:rPr>
          <w:rFonts w:hint="eastAsia" w:ascii="宋体" w:hAnsi="宋体" w:eastAsia="宋体" w:cs="仿宋_GB2312"/>
          <w:i/>
          <w:iCs/>
          <w:kern w:val="2"/>
          <w:sz w:val="24"/>
          <w:szCs w:val="24"/>
          <w:highlight w:val="none"/>
          <w:u w:val="single"/>
          <w:lang w:val="en-US" w:eastAsia="zh-CN" w:bidi="ar-SA"/>
        </w:rPr>
        <w:t>团队不少于6人，含统筹</w:t>
      </w:r>
      <w:r>
        <w:rPr>
          <w:rFonts w:hint="eastAsia" w:ascii="宋体" w:hAnsi="宋体" w:cs="仿宋_GB2312"/>
          <w:i/>
          <w:iCs/>
          <w:kern w:val="2"/>
          <w:sz w:val="24"/>
          <w:szCs w:val="24"/>
          <w:highlight w:val="none"/>
          <w:u w:val="single"/>
          <w:lang w:val="en-US" w:eastAsia="zh-CN" w:bidi="ar-SA"/>
        </w:rPr>
        <w:t>（</w:t>
      </w:r>
      <w:r>
        <w:rPr>
          <w:rFonts w:hint="eastAsia" w:ascii="宋体" w:hAnsi="宋体" w:eastAsia="宋体" w:cs="仿宋_GB2312"/>
          <w:i/>
          <w:iCs/>
          <w:kern w:val="2"/>
          <w:sz w:val="24"/>
          <w:szCs w:val="24"/>
          <w:highlight w:val="none"/>
          <w:u w:val="single"/>
          <w:lang w:val="en-US" w:eastAsia="zh-CN" w:bidi="ar-SA"/>
        </w:rPr>
        <w:t>团队负责人</w:t>
      </w:r>
      <w:r>
        <w:rPr>
          <w:rFonts w:hint="eastAsia" w:ascii="宋体" w:hAnsi="宋体" w:cs="仿宋_GB2312"/>
          <w:i/>
          <w:iCs/>
          <w:kern w:val="2"/>
          <w:sz w:val="24"/>
          <w:szCs w:val="24"/>
          <w:highlight w:val="none"/>
          <w:u w:val="single"/>
          <w:lang w:val="en-US" w:eastAsia="zh-CN" w:bidi="ar-SA"/>
        </w:rPr>
        <w:t>）</w:t>
      </w:r>
      <w:r>
        <w:rPr>
          <w:rFonts w:hint="eastAsia" w:ascii="宋体" w:hAnsi="宋体" w:eastAsia="宋体" w:cs="仿宋_GB2312"/>
          <w:i/>
          <w:iCs/>
          <w:kern w:val="2"/>
          <w:sz w:val="24"/>
          <w:szCs w:val="24"/>
          <w:highlight w:val="none"/>
          <w:u w:val="single"/>
          <w:lang w:val="en-US" w:eastAsia="zh-CN" w:bidi="ar-SA"/>
        </w:rPr>
        <w:t>1人、采编3人、后期制作2人，统筹</w:t>
      </w:r>
      <w:r>
        <w:rPr>
          <w:rFonts w:hint="eastAsia" w:ascii="宋体" w:hAnsi="宋体" w:cs="仿宋_GB2312"/>
          <w:i/>
          <w:iCs/>
          <w:kern w:val="2"/>
          <w:sz w:val="24"/>
          <w:szCs w:val="24"/>
          <w:highlight w:val="none"/>
          <w:u w:val="single"/>
          <w:lang w:val="en-US" w:eastAsia="zh-CN" w:bidi="ar-SA"/>
        </w:rPr>
        <w:t>（</w:t>
      </w:r>
      <w:r>
        <w:rPr>
          <w:rFonts w:hint="eastAsia" w:ascii="宋体" w:hAnsi="宋体" w:eastAsia="宋体" w:cs="仿宋_GB2312"/>
          <w:i/>
          <w:iCs/>
          <w:kern w:val="2"/>
          <w:sz w:val="24"/>
          <w:szCs w:val="24"/>
          <w:highlight w:val="none"/>
          <w:u w:val="single"/>
          <w:lang w:val="en-US" w:eastAsia="zh-CN" w:bidi="ar-SA"/>
        </w:rPr>
        <w:t>团队负责人</w:t>
      </w:r>
      <w:r>
        <w:rPr>
          <w:rFonts w:hint="eastAsia" w:ascii="宋体" w:hAnsi="宋体" w:cs="仿宋_GB2312"/>
          <w:i/>
          <w:iCs/>
          <w:kern w:val="2"/>
          <w:sz w:val="24"/>
          <w:szCs w:val="24"/>
          <w:highlight w:val="none"/>
          <w:u w:val="single"/>
          <w:lang w:val="en-US" w:eastAsia="zh-CN" w:bidi="ar-SA"/>
        </w:rPr>
        <w:t>）</w:t>
      </w:r>
      <w:r>
        <w:rPr>
          <w:rFonts w:hint="eastAsia" w:ascii="宋体" w:hAnsi="宋体" w:eastAsia="宋体" w:cs="仿宋_GB2312"/>
          <w:i/>
          <w:iCs/>
          <w:kern w:val="2"/>
          <w:sz w:val="24"/>
          <w:szCs w:val="24"/>
          <w:highlight w:val="none"/>
          <w:u w:val="single"/>
          <w:lang w:val="en-US" w:eastAsia="zh-CN" w:bidi="ar-SA"/>
        </w:rPr>
        <w:t>具有副高级及以上职称，其他团队成员拥有中级及以上职称</w:t>
      </w:r>
      <w:r>
        <w:rPr>
          <w:rFonts w:hint="eastAsia" w:ascii="宋体" w:hAnsi="宋体" w:cs="仿宋_GB2312"/>
          <w:i/>
          <w:iCs/>
          <w:kern w:val="2"/>
          <w:sz w:val="24"/>
          <w:szCs w:val="24"/>
          <w:highlight w:val="none"/>
          <w:u w:val="single"/>
          <w:lang w:val="en-US" w:eastAsia="zh-CN" w:bidi="ar-SA"/>
        </w:rPr>
        <w:t>。</w:t>
      </w:r>
      <w:r>
        <w:rPr>
          <w:rFonts w:hint="eastAsia" w:ascii="宋体" w:hAnsi="宋体" w:cs="仿宋_GB2312"/>
          <w:kern w:val="2"/>
          <w:sz w:val="24"/>
          <w:szCs w:val="24"/>
          <w:lang w:val="en-US" w:eastAsia="zh-CN" w:bidi="ar-SA"/>
        </w:rPr>
        <w:t>团队要</w:t>
      </w:r>
      <w:r>
        <w:rPr>
          <w:rFonts w:hint="eastAsia" w:ascii="宋体" w:hAnsi="宋体" w:eastAsia="宋体" w:cs="仿宋_GB2312"/>
          <w:kern w:val="2"/>
          <w:sz w:val="24"/>
          <w:szCs w:val="24"/>
          <w:lang w:val="en-US" w:eastAsia="zh-CN" w:bidi="ar-SA"/>
        </w:rPr>
        <w:t>具有政治敏感性</w:t>
      </w:r>
      <w:r>
        <w:rPr>
          <w:rFonts w:hint="eastAsia" w:ascii="宋体" w:hAnsi="宋体" w:cs="仿宋_GB2312"/>
          <w:kern w:val="2"/>
          <w:sz w:val="24"/>
          <w:szCs w:val="24"/>
          <w:lang w:val="en-US" w:eastAsia="zh-CN" w:bidi="ar-SA"/>
        </w:rPr>
        <w:t>以及</w:t>
      </w:r>
      <w:r>
        <w:rPr>
          <w:rFonts w:hint="eastAsia" w:ascii="宋体" w:hAnsi="宋体" w:eastAsia="宋体" w:cs="仿宋_GB2312"/>
          <w:kern w:val="2"/>
          <w:sz w:val="24"/>
          <w:szCs w:val="24"/>
          <w:lang w:val="en-US" w:eastAsia="zh-CN" w:bidi="ar-SA"/>
        </w:rPr>
        <w:t>丰富的专题片制作经验。</w:t>
      </w:r>
    </w:p>
    <w:p w14:paraId="6DCE685B">
      <w:pPr>
        <w:keepNext w:val="0"/>
        <w:keepLines w:val="0"/>
        <w:pageBreakBefore w:val="0"/>
        <w:widowControl w:val="0"/>
        <w:numPr>
          <w:ilvl w:val="0"/>
          <w:numId w:val="4"/>
        </w:numPr>
        <w:kinsoku/>
        <w:wordWrap/>
        <w:overflowPunct/>
        <w:topLinePunct w:val="0"/>
        <w:bidi w:val="0"/>
        <w:snapToGrid/>
        <w:spacing w:line="520" w:lineRule="exact"/>
        <w:ind w:firstLine="480" w:firstLineChars="0"/>
        <w:jc w:val="left"/>
        <w:textAlignment w:val="auto"/>
        <w:outlineLvl w:val="0"/>
        <w:rPr>
          <w:rFonts w:hint="eastAsia" w:ascii="黑体" w:hAnsi="黑体" w:eastAsia="黑体"/>
          <w:sz w:val="24"/>
          <w:szCs w:val="24"/>
          <w:lang w:val="en-US" w:eastAsia="zh-CN"/>
        </w:rPr>
      </w:pPr>
      <w:r>
        <w:rPr>
          <w:rFonts w:hint="eastAsia" w:ascii="黑体" w:hAnsi="黑体" w:eastAsia="黑体"/>
          <w:sz w:val="24"/>
          <w:szCs w:val="24"/>
          <w:lang w:val="en-US" w:eastAsia="zh-CN"/>
        </w:rPr>
        <w:t>服务期限</w:t>
      </w:r>
    </w:p>
    <w:p w14:paraId="22866378">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黑体" w:hAnsi="黑体" w:eastAsia="黑体"/>
          <w:b/>
          <w:i/>
          <w:iCs/>
          <w:sz w:val="24"/>
          <w:u w:val="single"/>
        </w:rPr>
      </w:pPr>
      <w:r>
        <w:rPr>
          <w:rFonts w:hint="eastAsia" w:ascii="宋体" w:hAnsi="宋体" w:cs="仿宋_GB2312"/>
          <w:i/>
          <w:iCs/>
          <w:sz w:val="24"/>
          <w:u w:val="single"/>
        </w:rPr>
        <w:t>一年（合同约定时间起算）。</w:t>
      </w:r>
    </w:p>
    <w:p w14:paraId="18A2C88A">
      <w:pPr>
        <w:keepNext w:val="0"/>
        <w:keepLines w:val="0"/>
        <w:pageBreakBefore w:val="0"/>
        <w:widowControl w:val="0"/>
        <w:numPr>
          <w:ilvl w:val="0"/>
          <w:numId w:val="4"/>
        </w:numPr>
        <w:kinsoku/>
        <w:wordWrap/>
        <w:overflowPunct/>
        <w:topLinePunct w:val="0"/>
        <w:bidi w:val="0"/>
        <w:snapToGrid/>
        <w:spacing w:line="520" w:lineRule="exact"/>
        <w:ind w:firstLine="480" w:firstLineChars="0"/>
        <w:jc w:val="left"/>
        <w:textAlignment w:val="auto"/>
        <w:outlineLvl w:val="0"/>
        <w:rPr>
          <w:rFonts w:hint="eastAsia" w:ascii="黑体" w:hAnsi="黑体" w:eastAsia="黑体"/>
          <w:sz w:val="24"/>
          <w:szCs w:val="24"/>
          <w:lang w:val="en-US" w:eastAsia="zh-CN"/>
        </w:rPr>
      </w:pPr>
      <w:r>
        <w:rPr>
          <w:rFonts w:hint="eastAsia" w:ascii="黑体" w:hAnsi="黑体" w:eastAsia="黑体"/>
          <w:sz w:val="24"/>
          <w:szCs w:val="24"/>
          <w:lang w:val="en-US" w:eastAsia="zh-CN"/>
        </w:rPr>
        <w:t>服务标准</w:t>
      </w:r>
    </w:p>
    <w:p w14:paraId="77B48B32">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cs="仿宋_GB2312"/>
          <w:color w:val="auto"/>
          <w:sz w:val="24"/>
        </w:rPr>
      </w:pPr>
      <w:r>
        <w:rPr>
          <w:rFonts w:ascii="宋体" w:hAnsi="宋体" w:cs="仿宋_GB2312"/>
          <w:color w:val="auto"/>
          <w:sz w:val="24"/>
        </w:rPr>
        <w:t>为确保专题片制作质量与合规性，供应商需严格遵循以下两项核心标准：</w:t>
      </w:r>
    </w:p>
    <w:p w14:paraId="644D01DC">
      <w:pPr>
        <w:keepNext w:val="0"/>
        <w:keepLines w:val="0"/>
        <w:pageBreakBefore w:val="0"/>
        <w:widowControl w:val="0"/>
        <w:numPr>
          <w:ilvl w:val="0"/>
          <w:numId w:val="0"/>
        </w:numPr>
        <w:kinsoku/>
        <w:wordWrap/>
        <w:overflowPunct/>
        <w:topLinePunct w:val="0"/>
        <w:bidi w:val="0"/>
        <w:snapToGrid/>
        <w:spacing w:line="520" w:lineRule="exact"/>
        <w:ind w:firstLine="480" w:firstLineChars="200"/>
        <w:textAlignment w:val="auto"/>
        <w:rPr>
          <w:rFonts w:hint="eastAsia" w:ascii="宋体" w:hAnsi="宋体" w:cs="仿宋_GB2312"/>
          <w:color w:val="auto"/>
          <w:sz w:val="24"/>
        </w:rPr>
      </w:pPr>
      <w:r>
        <w:rPr>
          <w:rFonts w:hint="eastAsia" w:ascii="宋体" w:hAnsi="宋体" w:cs="仿宋_GB2312"/>
          <w:b w:val="0"/>
          <w:bCs w:val="0"/>
          <w:color w:val="auto"/>
          <w:sz w:val="24"/>
          <w:lang w:val="en-US" w:eastAsia="zh-CN"/>
        </w:rPr>
        <w:t>1、</w:t>
      </w:r>
      <w:r>
        <w:rPr>
          <w:rFonts w:ascii="宋体" w:hAnsi="宋体" w:cs="仿宋_GB2312"/>
          <w:b w:val="0"/>
          <w:bCs w:val="0"/>
          <w:color w:val="auto"/>
          <w:sz w:val="24"/>
        </w:rPr>
        <w:t>内容合规性要求：供应商</w:t>
      </w:r>
      <w:r>
        <w:rPr>
          <w:rFonts w:ascii="宋体" w:hAnsi="宋体" w:cs="仿宋_GB2312"/>
          <w:color w:val="auto"/>
          <w:sz w:val="24"/>
        </w:rPr>
        <w:t>须保障专题片制作内容完全符合党和国家方针政策，严格规避任何违反相关法律法规的表述、画面或情节，确保内容导向正确、价值观积极，符合国家文化传播与舆论引导要求。</w:t>
      </w:r>
    </w:p>
    <w:p w14:paraId="794D4922">
      <w:pPr>
        <w:keepNext w:val="0"/>
        <w:keepLines w:val="0"/>
        <w:pageBreakBefore w:val="0"/>
        <w:widowControl w:val="0"/>
        <w:numPr>
          <w:ilvl w:val="0"/>
          <w:numId w:val="0"/>
        </w:numPr>
        <w:kinsoku/>
        <w:wordWrap/>
        <w:overflowPunct/>
        <w:topLinePunct w:val="0"/>
        <w:bidi w:val="0"/>
        <w:snapToGrid/>
        <w:spacing w:line="520" w:lineRule="exact"/>
        <w:ind w:firstLine="480" w:firstLineChars="200"/>
        <w:textAlignment w:val="auto"/>
        <w:rPr>
          <w:rFonts w:hint="eastAsia" w:ascii="宋体" w:hAnsi="宋体" w:cs="仿宋_GB2312"/>
          <w:color w:val="auto"/>
          <w:sz w:val="24"/>
          <w:highlight w:val="none"/>
        </w:rPr>
      </w:pPr>
      <w:r>
        <w:rPr>
          <w:rFonts w:hint="eastAsia" w:ascii="宋体" w:hAnsi="宋体" w:cs="仿宋_GB2312"/>
          <w:b w:val="0"/>
          <w:bCs w:val="0"/>
          <w:color w:val="auto"/>
          <w:sz w:val="24"/>
          <w:lang w:val="en-US" w:eastAsia="zh-CN"/>
        </w:rPr>
        <w:t>2、</w:t>
      </w:r>
      <w:r>
        <w:rPr>
          <w:rFonts w:ascii="宋体" w:hAnsi="宋体" w:cs="仿宋_GB2312"/>
          <w:b w:val="0"/>
          <w:bCs w:val="0"/>
          <w:color w:val="auto"/>
          <w:sz w:val="24"/>
        </w:rPr>
        <w:t>人员资质要求：</w:t>
      </w:r>
      <w:r>
        <w:rPr>
          <w:rFonts w:ascii="宋体" w:hAnsi="宋体" w:cs="仿宋_GB2312"/>
          <w:b w:val="0"/>
          <w:bCs w:val="0"/>
          <w:color w:val="auto"/>
          <w:sz w:val="24"/>
          <w:highlight w:val="none"/>
        </w:rPr>
        <w:t>供应商</w:t>
      </w:r>
      <w:r>
        <w:rPr>
          <w:rFonts w:ascii="宋体" w:hAnsi="宋体" w:cs="仿宋_GB2312"/>
          <w:color w:val="auto"/>
          <w:sz w:val="24"/>
          <w:highlight w:val="none"/>
        </w:rPr>
        <w:t>需确保参与专题片采编工作的所有人员，</w:t>
      </w:r>
      <w:r>
        <w:rPr>
          <w:rFonts w:ascii="宋体" w:hAnsi="宋体" w:cs="仿宋_GB2312"/>
          <w:b w:val="0"/>
          <w:bCs w:val="0"/>
          <w:color w:val="auto"/>
          <w:sz w:val="24"/>
          <w:highlight w:val="none"/>
        </w:rPr>
        <w:t>具备</w:t>
      </w:r>
      <w:r>
        <w:rPr>
          <w:rFonts w:hint="eastAsia" w:ascii="宋体" w:hAnsi="宋体" w:cs="仿宋_GB2312"/>
          <w:b w:val="0"/>
          <w:bCs w:val="0"/>
          <w:color w:val="auto"/>
          <w:sz w:val="24"/>
          <w:highlight w:val="none"/>
          <w:lang w:val="en-US" w:eastAsia="zh-CN"/>
        </w:rPr>
        <w:t>丰富的</w:t>
      </w:r>
      <w:r>
        <w:rPr>
          <w:rFonts w:ascii="宋体" w:hAnsi="宋体" w:cs="仿宋_GB2312"/>
          <w:b w:val="0"/>
          <w:bCs w:val="0"/>
          <w:color w:val="auto"/>
          <w:sz w:val="24"/>
          <w:highlight w:val="none"/>
        </w:rPr>
        <w:t>专题片制作工作经验；</w:t>
      </w:r>
      <w:r>
        <w:rPr>
          <w:rFonts w:ascii="宋体" w:hAnsi="宋体" w:cs="仿宋_GB2312"/>
          <w:color w:val="auto"/>
          <w:sz w:val="24"/>
          <w:highlight w:val="none"/>
        </w:rPr>
        <w:t>同时，团队成员需有多次大型专题片（如国家级、省级重点项目专题片）拍摄制作经历，以保障团队专业能力与项目执行水准。</w:t>
      </w:r>
    </w:p>
    <w:p w14:paraId="090EA73A">
      <w:pPr>
        <w:keepNext w:val="0"/>
        <w:keepLines w:val="0"/>
        <w:pageBreakBefore w:val="0"/>
        <w:widowControl w:val="0"/>
        <w:numPr>
          <w:ilvl w:val="0"/>
          <w:numId w:val="4"/>
        </w:numPr>
        <w:kinsoku/>
        <w:wordWrap/>
        <w:overflowPunct/>
        <w:topLinePunct w:val="0"/>
        <w:bidi w:val="0"/>
        <w:snapToGrid/>
        <w:spacing w:line="520" w:lineRule="exact"/>
        <w:ind w:firstLine="480" w:firstLineChars="0"/>
        <w:jc w:val="left"/>
        <w:textAlignment w:val="auto"/>
        <w:outlineLvl w:val="0"/>
        <w:rPr>
          <w:rFonts w:hint="eastAsia" w:ascii="黑体" w:hAnsi="黑体" w:eastAsia="黑体"/>
          <w:sz w:val="24"/>
          <w:szCs w:val="24"/>
          <w:lang w:val="en-US" w:eastAsia="zh-CN"/>
        </w:rPr>
      </w:pPr>
      <w:r>
        <w:rPr>
          <w:rFonts w:hint="eastAsia" w:ascii="黑体" w:hAnsi="黑体" w:eastAsia="黑体"/>
          <w:sz w:val="24"/>
          <w:szCs w:val="24"/>
          <w:lang w:val="en-US" w:eastAsia="zh-CN"/>
        </w:rPr>
        <w:t>履约验收</w:t>
      </w:r>
    </w:p>
    <w:p w14:paraId="59133EE9">
      <w:pPr>
        <w:keepNext w:val="0"/>
        <w:keepLines w:val="0"/>
        <w:pageBreakBefore w:val="0"/>
        <w:widowControl w:val="0"/>
        <w:numPr>
          <w:ilvl w:val="0"/>
          <w:numId w:val="0"/>
        </w:numPr>
        <w:kinsoku/>
        <w:wordWrap/>
        <w:overflowPunct/>
        <w:topLinePunct w:val="0"/>
        <w:bidi w:val="0"/>
        <w:snapToGrid/>
        <w:spacing w:line="520" w:lineRule="exact"/>
        <w:ind w:firstLine="480" w:firstLineChars="200"/>
        <w:textAlignment w:val="auto"/>
        <w:rPr>
          <w:rFonts w:hint="eastAsia" w:ascii="宋体" w:hAnsi="宋体" w:cs="仿宋_GB2312"/>
          <w:color w:val="auto"/>
          <w:sz w:val="24"/>
          <w:highlight w:val="none"/>
          <w:lang w:val="en-US" w:eastAsia="zh-CN"/>
        </w:rPr>
      </w:pPr>
      <w:r>
        <w:rPr>
          <w:rFonts w:ascii="宋体" w:hAnsi="宋体" w:cs="仿宋_GB2312"/>
          <w:color w:val="auto"/>
          <w:sz w:val="24"/>
        </w:rPr>
        <w:t>专题片制作项目的履约验收节点为：</w:t>
      </w:r>
      <w:r>
        <w:rPr>
          <w:rFonts w:ascii="宋体" w:hAnsi="宋体" w:cs="仿宋_GB2312"/>
          <w:color w:val="auto"/>
          <w:sz w:val="24"/>
          <w:highlight w:val="none"/>
        </w:rPr>
        <w:t>供应商完成专题片从前期策划、中期采编、后期制作到最终发布的全流程工作及双方约定的具体要求（如内容审核通过、画面质量达标、发布渠道符合约定等），</w:t>
      </w:r>
      <w:r>
        <w:rPr>
          <w:rFonts w:hint="eastAsia" w:ascii="宋体" w:hAnsi="宋体" w:cs="仿宋_GB2312"/>
          <w:color w:val="auto"/>
          <w:sz w:val="24"/>
          <w:highlight w:val="none"/>
          <w:lang w:val="en-US" w:eastAsia="zh-CN"/>
        </w:rPr>
        <w:t>采购人将根据政府采购合同、采购文件及响应文件，对供应商履约情况进行验收。</w:t>
      </w:r>
    </w:p>
    <w:p w14:paraId="4CC737BE">
      <w:pPr>
        <w:keepNext w:val="0"/>
        <w:keepLines w:val="0"/>
        <w:pageBreakBefore w:val="0"/>
        <w:widowControl w:val="0"/>
        <w:numPr>
          <w:ilvl w:val="0"/>
          <w:numId w:val="4"/>
        </w:numPr>
        <w:kinsoku/>
        <w:wordWrap/>
        <w:overflowPunct/>
        <w:topLinePunct w:val="0"/>
        <w:bidi w:val="0"/>
        <w:snapToGrid/>
        <w:spacing w:line="520" w:lineRule="exact"/>
        <w:ind w:firstLine="480" w:firstLineChars="0"/>
        <w:jc w:val="left"/>
        <w:textAlignment w:val="auto"/>
        <w:outlineLvl w:val="0"/>
        <w:rPr>
          <w:rFonts w:hint="eastAsia" w:ascii="黑体" w:hAnsi="黑体" w:eastAsia="黑体"/>
          <w:sz w:val="24"/>
          <w:szCs w:val="24"/>
          <w:lang w:val="en-US" w:eastAsia="zh-CN"/>
        </w:rPr>
      </w:pPr>
      <w:r>
        <w:rPr>
          <w:rFonts w:hint="eastAsia" w:ascii="黑体" w:hAnsi="黑体" w:eastAsia="黑体"/>
          <w:sz w:val="24"/>
          <w:szCs w:val="24"/>
          <w:lang w:val="en-US" w:eastAsia="zh-CN"/>
        </w:rPr>
        <w:t>付款方式与履约保证金</w:t>
      </w:r>
    </w:p>
    <w:p w14:paraId="3FDE8DE7">
      <w:pPr>
        <w:keepNext w:val="0"/>
        <w:keepLines w:val="0"/>
        <w:pageBreakBefore w:val="0"/>
        <w:widowControl w:val="0"/>
        <w:numPr>
          <w:ilvl w:val="0"/>
          <w:numId w:val="0"/>
        </w:numPr>
        <w:kinsoku/>
        <w:wordWrap/>
        <w:overflowPunct/>
        <w:topLinePunct w:val="0"/>
        <w:bidi w:val="0"/>
        <w:snapToGrid/>
        <w:spacing w:line="520" w:lineRule="exact"/>
        <w:ind w:firstLine="480" w:firstLineChars="200"/>
        <w:textAlignment w:val="auto"/>
        <w:rPr>
          <w:rFonts w:hint="eastAsia" w:ascii="宋体" w:hAnsi="宋体" w:cs="仿宋_GB2312"/>
          <w:color w:val="auto"/>
          <w:sz w:val="24"/>
          <w:highlight w:val="none"/>
          <w:lang w:val="en-US" w:eastAsia="zh-CN"/>
        </w:rPr>
      </w:pPr>
      <w:r>
        <w:rPr>
          <w:rFonts w:hint="eastAsia" w:ascii="宋体" w:hAnsi="宋体" w:cs="仿宋_GB2312"/>
          <w:color w:val="auto"/>
          <w:sz w:val="24"/>
          <w:highlight w:val="none"/>
          <w:lang w:val="en-US" w:eastAsia="zh-CN"/>
        </w:rPr>
        <w:t>1、付款方式：2025年12月31日前一次性支付。</w:t>
      </w:r>
    </w:p>
    <w:p w14:paraId="63A425A9">
      <w:pPr>
        <w:keepNext w:val="0"/>
        <w:keepLines w:val="0"/>
        <w:pageBreakBefore w:val="0"/>
        <w:widowControl w:val="0"/>
        <w:numPr>
          <w:ilvl w:val="0"/>
          <w:numId w:val="0"/>
        </w:numPr>
        <w:kinsoku/>
        <w:wordWrap/>
        <w:overflowPunct/>
        <w:topLinePunct w:val="0"/>
        <w:bidi w:val="0"/>
        <w:snapToGrid/>
        <w:spacing w:line="520" w:lineRule="exact"/>
        <w:ind w:firstLine="480" w:firstLineChars="200"/>
        <w:textAlignment w:val="auto"/>
        <w:rPr>
          <w:rFonts w:hint="eastAsia" w:ascii="宋体" w:hAnsi="宋体" w:cs="仿宋_GB2312"/>
          <w:color w:val="auto"/>
          <w:sz w:val="24"/>
          <w:highlight w:val="none"/>
          <w:lang w:val="en-US" w:eastAsia="zh-CN"/>
        </w:rPr>
      </w:pPr>
      <w:r>
        <w:rPr>
          <w:rFonts w:hint="eastAsia" w:ascii="宋体" w:hAnsi="宋体" w:cs="仿宋_GB2312"/>
          <w:color w:val="auto"/>
          <w:sz w:val="24"/>
          <w:highlight w:val="none"/>
          <w:lang w:val="en-US" w:eastAsia="zh-CN"/>
        </w:rPr>
        <w:t>2、履约保证金：本项目不收取履约保证金。</w:t>
      </w:r>
    </w:p>
    <w:p w14:paraId="27E124A2">
      <w:pPr>
        <w:keepNext w:val="0"/>
        <w:keepLines w:val="0"/>
        <w:pageBreakBefore w:val="0"/>
        <w:widowControl w:val="0"/>
        <w:numPr>
          <w:ilvl w:val="0"/>
          <w:numId w:val="0"/>
        </w:numPr>
        <w:kinsoku/>
        <w:wordWrap/>
        <w:overflowPunct/>
        <w:topLinePunct w:val="0"/>
        <w:bidi w:val="0"/>
        <w:snapToGrid/>
        <w:spacing w:line="520" w:lineRule="exact"/>
        <w:ind w:firstLine="480" w:firstLineChars="200"/>
        <w:jc w:val="left"/>
        <w:textAlignment w:val="auto"/>
        <w:outlineLvl w:val="0"/>
        <w:rPr>
          <w:rFonts w:hint="eastAsia" w:ascii="黑体" w:hAnsi="黑体" w:eastAsia="黑体"/>
          <w:sz w:val="24"/>
          <w:szCs w:val="24"/>
          <w:lang w:val="en-US" w:eastAsia="zh-CN"/>
        </w:rPr>
      </w:pPr>
      <w:r>
        <w:rPr>
          <w:rFonts w:hint="eastAsia" w:ascii="黑体" w:hAnsi="黑体" w:eastAsia="黑体"/>
          <w:sz w:val="24"/>
          <w:szCs w:val="24"/>
          <w:lang w:val="en-US" w:eastAsia="zh-CN"/>
        </w:rPr>
        <w:t>七、其他</w:t>
      </w:r>
    </w:p>
    <w:p w14:paraId="0347270F">
      <w:pPr>
        <w:keepNext w:val="0"/>
        <w:keepLines w:val="0"/>
        <w:pageBreakBefore w:val="0"/>
        <w:widowControl w:val="0"/>
        <w:kinsoku/>
        <w:wordWrap/>
        <w:overflowPunct/>
        <w:topLinePunct w:val="0"/>
        <w:bidi w:val="0"/>
        <w:snapToGrid/>
        <w:spacing w:line="520" w:lineRule="exact"/>
        <w:ind w:firstLine="480" w:firstLineChars="200"/>
        <w:textAlignment w:val="auto"/>
        <w:rPr>
          <w:sz w:val="24"/>
        </w:rPr>
      </w:pPr>
      <w:r>
        <w:rPr>
          <w:rFonts w:hint="eastAsia"/>
          <w:sz w:val="24"/>
        </w:rPr>
        <w:t>工作中涉及的敏感资料、电子数据等相关信息，成交供应商应严格执行保密的相关规定，不得以任何方式向任何第三人披露、泄露或许可第三人使用，否则追究其相应法律责任。</w:t>
      </w:r>
    </w:p>
    <w:p w14:paraId="5BB21382">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ascii="MS Mincho" w:hAnsi="Calibri"/>
          <w:color w:val="000000"/>
        </w:rPr>
      </w:pPr>
    </w:p>
    <w:p w14:paraId="59A350BF">
      <w:pPr>
        <w:keepNext w:val="0"/>
        <w:keepLines w:val="0"/>
        <w:pageBreakBefore w:val="0"/>
        <w:widowControl w:val="0"/>
        <w:kinsoku/>
        <w:wordWrap/>
        <w:overflowPunct/>
        <w:topLinePunct w:val="0"/>
        <w:bidi w:val="0"/>
        <w:snapToGrid/>
        <w:spacing w:line="520" w:lineRule="exact"/>
        <w:ind w:firstLine="560" w:firstLineChars="200"/>
        <w:textAlignment w:val="auto"/>
        <w:rPr>
          <w:sz w:val="28"/>
          <w:szCs w:val="28"/>
        </w:rPr>
      </w:pPr>
    </w:p>
    <w:p w14:paraId="388E58EB">
      <w:pPr>
        <w:pStyle w:val="207"/>
        <w:numPr>
          <w:ilvl w:val="0"/>
          <w:numId w:val="3"/>
        </w:numPr>
        <w:ind w:left="1890" w:leftChars="0" w:firstLine="0" w:firstLineChars="0"/>
        <w:jc w:val="both"/>
        <w:rPr>
          <w:rFonts w:hint="eastAsia" w:ascii="黑体" w:hAnsi="黑体" w:eastAsia="黑体" w:cs="Times New Roman"/>
          <w:b w:val="0"/>
          <w:bCs w:val="0"/>
          <w:kern w:val="44"/>
          <w:sz w:val="44"/>
          <w:szCs w:val="44"/>
          <w:lang w:val="en-US" w:eastAsia="zh-CN" w:bidi="ar-SA"/>
        </w:rPr>
      </w:pPr>
      <w:r>
        <w:rPr>
          <w:rFonts w:ascii="Times New Roman" w:hAnsi="Times New Roman" w:eastAsia="黑体"/>
          <w:bCs w:val="0"/>
          <w:color w:val="000000"/>
          <w:highlight w:val="none"/>
        </w:rPr>
        <w:br w:type="page" w:clear="all"/>
      </w:r>
      <w:bookmarkStart w:id="83" w:name="_Toc102117313"/>
      <w:r>
        <w:rPr>
          <w:rFonts w:hint="eastAsia" w:ascii="Times New Roman" w:hAnsi="Times New Roman" w:eastAsia="黑体"/>
          <w:bCs w:val="0"/>
          <w:color w:val="000000"/>
          <w:highlight w:val="none"/>
          <w:lang w:val="en-US" w:eastAsia="zh-CN"/>
        </w:rPr>
        <w:t xml:space="preserve">  </w:t>
      </w:r>
      <w:r>
        <w:rPr>
          <w:rFonts w:hint="eastAsia" w:ascii="黑体" w:hAnsi="黑体" w:eastAsia="黑体" w:cs="Times New Roman"/>
          <w:b w:val="0"/>
          <w:bCs w:val="0"/>
          <w:kern w:val="44"/>
          <w:sz w:val="44"/>
          <w:szCs w:val="44"/>
          <w:lang w:val="en-US" w:eastAsia="zh-CN" w:bidi="ar-SA"/>
        </w:rPr>
        <w:t>响应文件</w:t>
      </w:r>
      <w:bookmarkEnd w:id="82"/>
      <w:bookmarkEnd w:id="83"/>
      <w:r>
        <w:rPr>
          <w:rFonts w:hint="eastAsia" w:ascii="黑体" w:hAnsi="黑体" w:eastAsia="黑体" w:cs="Times New Roman"/>
          <w:b w:val="0"/>
          <w:bCs w:val="0"/>
          <w:kern w:val="44"/>
          <w:sz w:val="44"/>
          <w:szCs w:val="44"/>
          <w:lang w:val="en-US" w:eastAsia="zh-CN" w:bidi="ar-SA"/>
        </w:rPr>
        <w:t>格式</w:t>
      </w:r>
    </w:p>
    <w:p w14:paraId="1E974D6A">
      <w:pPr>
        <w:numPr>
          <w:ilvl w:val="0"/>
          <w:numId w:val="0"/>
        </w:numPr>
        <w:ind w:left="1890" w:leftChars="0"/>
      </w:pPr>
    </w:p>
    <w:p w14:paraId="3945417B">
      <w:pPr>
        <w:numPr>
          <w:ilvl w:val="0"/>
          <w:numId w:val="0"/>
        </w:numPr>
        <w:ind w:left="1890" w:leftChars="0"/>
      </w:pPr>
    </w:p>
    <w:p w14:paraId="3B8C4345">
      <w:pPr>
        <w:rPr>
          <w:color w:val="000000"/>
          <w:highlight w:val="none"/>
        </w:rPr>
      </w:pPr>
    </w:p>
    <w:p w14:paraId="324D3DD3">
      <w:pPr>
        <w:spacing w:before="312"/>
        <w:jc w:val="center"/>
        <w:rPr>
          <w:color w:val="000000"/>
          <w:szCs w:val="21"/>
          <w:highlight w:val="none"/>
        </w:rPr>
      </w:pPr>
    </w:p>
    <w:p w14:paraId="68DDB974">
      <w:pPr>
        <w:spacing w:line="500" w:lineRule="exact"/>
        <w:jc w:val="left"/>
        <w:rPr>
          <w:sz w:val="24"/>
          <w:szCs w:val="24"/>
        </w:rPr>
      </w:pPr>
    </w:p>
    <w:p w14:paraId="24C0BAC4">
      <w:pPr>
        <w:jc w:val="center"/>
        <w:rPr>
          <w:rFonts w:ascii="宋体" w:hAnsi="宋体"/>
          <w:b/>
          <w:color w:val="000000"/>
          <w:kern w:val="0"/>
          <w:sz w:val="72"/>
          <w:szCs w:val="21"/>
        </w:rPr>
      </w:pPr>
    </w:p>
    <w:p w14:paraId="067C0A2D">
      <w:pPr>
        <w:jc w:val="center"/>
        <w:outlineLvl w:val="0"/>
        <w:rPr>
          <w:rFonts w:ascii="宋体" w:hAnsi="宋体"/>
          <w:b/>
          <w:color w:val="000000"/>
          <w:kern w:val="0"/>
          <w:sz w:val="72"/>
          <w:szCs w:val="21"/>
        </w:rPr>
      </w:pPr>
      <w:r>
        <w:rPr>
          <w:rFonts w:hint="eastAsia" w:ascii="宋体" w:hAnsi="宋体"/>
          <w:b/>
          <w:color w:val="000000"/>
          <w:kern w:val="0"/>
          <w:sz w:val="72"/>
          <w:szCs w:val="21"/>
          <w:lang w:val="en-US" w:eastAsia="zh-CN"/>
        </w:rPr>
        <w:t>响  应</w:t>
      </w:r>
      <w:r>
        <w:rPr>
          <w:rFonts w:hint="eastAsia" w:ascii="宋体" w:hAnsi="宋体"/>
          <w:b/>
          <w:color w:val="000000"/>
          <w:kern w:val="0"/>
          <w:sz w:val="72"/>
          <w:szCs w:val="21"/>
        </w:rPr>
        <w:t xml:space="preserve">  文  件</w:t>
      </w:r>
    </w:p>
    <w:p w14:paraId="7F31512C">
      <w:pPr>
        <w:jc w:val="center"/>
        <w:rPr>
          <w:rFonts w:ascii="宋体" w:hAnsi="宋体"/>
          <w:b/>
          <w:color w:val="000000"/>
          <w:kern w:val="0"/>
          <w:sz w:val="72"/>
          <w:szCs w:val="21"/>
        </w:rPr>
      </w:pPr>
    </w:p>
    <w:p w14:paraId="785A2279">
      <w:pPr>
        <w:jc w:val="center"/>
        <w:rPr>
          <w:rFonts w:ascii="宋体" w:hAnsi="宋体"/>
          <w:b/>
          <w:color w:val="000000"/>
          <w:kern w:val="0"/>
          <w:sz w:val="72"/>
          <w:szCs w:val="21"/>
        </w:rPr>
      </w:pPr>
    </w:p>
    <w:p w14:paraId="12228EF3">
      <w:pPr>
        <w:jc w:val="center"/>
        <w:rPr>
          <w:rFonts w:ascii="宋体" w:hAnsi="宋体"/>
          <w:b/>
          <w:color w:val="000000"/>
          <w:kern w:val="0"/>
          <w:sz w:val="36"/>
          <w:szCs w:val="21"/>
        </w:rPr>
      </w:pPr>
    </w:p>
    <w:p w14:paraId="098EC0FD">
      <w:pPr>
        <w:jc w:val="center"/>
        <w:rPr>
          <w:rFonts w:ascii="宋体" w:hAnsi="宋体"/>
          <w:b/>
          <w:color w:val="000000"/>
          <w:kern w:val="0"/>
          <w:sz w:val="36"/>
          <w:szCs w:val="21"/>
        </w:rPr>
      </w:pPr>
    </w:p>
    <w:p w14:paraId="490426AA">
      <w:pPr>
        <w:jc w:val="center"/>
        <w:rPr>
          <w:rFonts w:ascii="宋体" w:hAnsi="宋体"/>
          <w:b/>
          <w:color w:val="000000"/>
          <w:kern w:val="0"/>
          <w:sz w:val="36"/>
          <w:szCs w:val="21"/>
        </w:rPr>
      </w:pPr>
    </w:p>
    <w:p w14:paraId="47934867">
      <w:pPr>
        <w:ind w:firstLine="1084"/>
        <w:rPr>
          <w:rFonts w:ascii="宋体" w:hAnsi="宋体"/>
          <w:b/>
          <w:color w:val="000000"/>
          <w:kern w:val="0"/>
          <w:sz w:val="36"/>
          <w:szCs w:val="21"/>
        </w:rPr>
      </w:pPr>
      <w:r>
        <w:rPr>
          <w:rFonts w:hint="eastAsia" w:ascii="宋体" w:hAnsi="宋体"/>
          <w:b/>
          <w:color w:val="000000"/>
          <w:kern w:val="0"/>
          <w:sz w:val="36"/>
          <w:szCs w:val="21"/>
        </w:rPr>
        <w:t>项 目 名 称：</w:t>
      </w:r>
      <w:r>
        <w:rPr>
          <w:rFonts w:hint="eastAsia" w:ascii="宋体" w:hAnsi="宋体"/>
          <w:b/>
          <w:color w:val="000000"/>
          <w:kern w:val="0"/>
          <w:sz w:val="36"/>
          <w:szCs w:val="21"/>
          <w:u w:val="single"/>
        </w:rPr>
        <w:t xml:space="preserve">                   </w:t>
      </w:r>
    </w:p>
    <w:p w14:paraId="3871A8A6">
      <w:pPr>
        <w:ind w:firstLine="1084"/>
        <w:rPr>
          <w:rFonts w:ascii="宋体" w:hAnsi="宋体"/>
          <w:b/>
          <w:color w:val="000000"/>
          <w:kern w:val="0"/>
          <w:sz w:val="36"/>
          <w:szCs w:val="21"/>
          <w:u w:val="single"/>
        </w:rPr>
      </w:pPr>
      <w:r>
        <w:rPr>
          <w:rFonts w:hint="eastAsia" w:ascii="宋体" w:hAnsi="宋体"/>
          <w:b/>
          <w:color w:val="000000"/>
          <w:kern w:val="0"/>
          <w:sz w:val="36"/>
          <w:szCs w:val="21"/>
        </w:rPr>
        <w:t>项 目 编 号：</w:t>
      </w:r>
      <w:r>
        <w:rPr>
          <w:rFonts w:hint="eastAsia" w:ascii="宋体" w:hAnsi="宋体"/>
          <w:b/>
          <w:color w:val="000000"/>
          <w:kern w:val="0"/>
          <w:sz w:val="36"/>
          <w:szCs w:val="21"/>
          <w:u w:val="single"/>
        </w:rPr>
        <w:t xml:space="preserve">                   </w:t>
      </w:r>
    </w:p>
    <w:p w14:paraId="6E3DE534">
      <w:pPr>
        <w:rPr>
          <w:rFonts w:ascii="宋体" w:hAnsi="宋体"/>
          <w:b/>
          <w:color w:val="000000"/>
          <w:kern w:val="0"/>
          <w:sz w:val="36"/>
          <w:szCs w:val="21"/>
          <w:u w:val="single"/>
        </w:rPr>
      </w:pPr>
      <w:r>
        <w:rPr>
          <w:rFonts w:hint="eastAsia" w:ascii="宋体" w:hAnsi="宋体"/>
          <w:b/>
          <w:color w:val="000000"/>
          <w:kern w:val="0"/>
          <w:sz w:val="36"/>
          <w:szCs w:val="21"/>
        </w:rPr>
        <w:t xml:space="preserve">      </w:t>
      </w:r>
      <w:r>
        <w:rPr>
          <w:rFonts w:hint="eastAsia" w:ascii="宋体" w:hAnsi="宋体"/>
          <w:b/>
          <w:color w:val="000000"/>
          <w:kern w:val="0"/>
          <w:sz w:val="36"/>
          <w:szCs w:val="21"/>
          <w:lang w:val="en-US" w:eastAsia="zh-CN"/>
        </w:rPr>
        <w:t>供应商</w:t>
      </w:r>
      <w:r>
        <w:rPr>
          <w:rFonts w:hint="eastAsia" w:ascii="宋体" w:hAnsi="宋体"/>
          <w:b/>
          <w:color w:val="000000"/>
          <w:kern w:val="0"/>
          <w:sz w:val="36"/>
          <w:szCs w:val="21"/>
        </w:rPr>
        <w:t>名称 ：</w:t>
      </w:r>
      <w:r>
        <w:rPr>
          <w:rFonts w:hint="eastAsia" w:ascii="宋体" w:hAnsi="宋体"/>
          <w:b/>
          <w:color w:val="000000"/>
          <w:kern w:val="0"/>
          <w:sz w:val="36"/>
          <w:szCs w:val="21"/>
          <w:u w:val="single"/>
        </w:rPr>
        <w:t>（加盖CA电子公章）</w:t>
      </w:r>
    </w:p>
    <w:p w14:paraId="6E95B4E0">
      <w:pPr>
        <w:rPr>
          <w:rFonts w:ascii="宋体" w:hAnsi="宋体"/>
          <w:b/>
          <w:color w:val="000000"/>
          <w:kern w:val="0"/>
          <w:sz w:val="36"/>
          <w:szCs w:val="21"/>
          <w:u w:val="single"/>
        </w:rPr>
      </w:pPr>
      <w:r>
        <w:rPr>
          <w:rFonts w:hint="eastAsia" w:ascii="宋体" w:hAnsi="宋体"/>
          <w:b/>
          <w:color w:val="000000"/>
          <w:kern w:val="0"/>
          <w:sz w:val="36"/>
          <w:szCs w:val="21"/>
        </w:rPr>
        <w:t xml:space="preserve">      日      期 ：</w:t>
      </w:r>
      <w:r>
        <w:rPr>
          <w:rFonts w:hint="eastAsia" w:ascii="宋体" w:hAnsi="宋体"/>
          <w:b/>
          <w:color w:val="000000"/>
          <w:kern w:val="0"/>
          <w:sz w:val="36"/>
          <w:szCs w:val="21"/>
          <w:u w:val="single"/>
        </w:rPr>
        <w:t xml:space="preserve">                   </w:t>
      </w:r>
    </w:p>
    <w:p w14:paraId="7BCC355B">
      <w:pPr>
        <w:spacing w:line="440" w:lineRule="exact"/>
        <w:jc w:val="center"/>
        <w:rPr>
          <w:rFonts w:ascii="宋体" w:hAnsi="宋体"/>
          <w:b/>
          <w:bCs/>
          <w:color w:val="000000"/>
          <w:kern w:val="0"/>
          <w:sz w:val="32"/>
          <w:szCs w:val="32"/>
        </w:rPr>
      </w:pPr>
    </w:p>
    <w:p w14:paraId="40A1BBA5">
      <w:pPr>
        <w:spacing w:line="440" w:lineRule="exact"/>
        <w:rPr>
          <w:rFonts w:ascii="宋体" w:hAnsi="宋体"/>
          <w:color w:val="000000"/>
          <w:kern w:val="0"/>
          <w:szCs w:val="21"/>
        </w:rPr>
      </w:pPr>
    </w:p>
    <w:p w14:paraId="75802761">
      <w:pPr>
        <w:tabs>
          <w:tab w:val="left" w:pos="360"/>
        </w:tabs>
        <w:spacing w:line="360" w:lineRule="auto"/>
        <w:jc w:val="center"/>
        <w:rPr>
          <w:b/>
          <w:color w:val="000000"/>
          <w:sz w:val="32"/>
          <w:highlight w:val="none"/>
        </w:rPr>
      </w:pPr>
    </w:p>
    <w:p w14:paraId="63FB2609">
      <w:pPr>
        <w:keepNext/>
        <w:keepLines/>
        <w:spacing w:before="360" w:after="200" w:line="360" w:lineRule="auto"/>
        <w:jc w:val="left"/>
        <w:outlineLvl w:val="0"/>
        <w:rPr>
          <w:rFonts w:hint="default" w:ascii="宋体" w:hAnsi="宋体" w:eastAsia="宋体" w:cs="宋体"/>
          <w:i/>
          <w:kern w:val="0"/>
          <w:sz w:val="36"/>
          <w:szCs w:val="36"/>
          <w:u w:val="single"/>
          <w:lang w:val="en-US" w:eastAsia="zh-CN"/>
        </w:rPr>
      </w:pPr>
      <w:r>
        <w:rPr>
          <w:rFonts w:ascii="Times New Roman" w:hAnsi="Times New Roman" w:cs="Times New Roman"/>
          <w:b/>
          <w:color w:val="000000"/>
          <w:sz w:val="32"/>
          <w:highlight w:val="none"/>
        </w:rPr>
        <w:br w:type="page" w:clear="all"/>
      </w:r>
      <w:r>
        <w:rPr>
          <w:rFonts w:hint="eastAsia" w:ascii="宋体" w:hAnsi="宋体" w:cs="宋体"/>
          <w:i/>
          <w:kern w:val="0"/>
          <w:sz w:val="36"/>
          <w:szCs w:val="36"/>
          <w:u w:val="single"/>
        </w:rPr>
        <w:t>一、</w:t>
      </w:r>
      <w:r>
        <w:rPr>
          <w:rFonts w:hint="eastAsia" w:ascii="宋体" w:hAnsi="宋体" w:cs="宋体"/>
          <w:i/>
          <w:kern w:val="0"/>
          <w:sz w:val="36"/>
          <w:szCs w:val="36"/>
          <w:u w:val="single"/>
          <w:lang w:val="en-US" w:eastAsia="zh-CN"/>
        </w:rPr>
        <w:t>具有独立承担民事责任的能力的</w:t>
      </w:r>
      <w:r>
        <w:rPr>
          <w:rFonts w:hint="eastAsia" w:ascii="宋体" w:hAnsi="宋体" w:cs="宋体"/>
          <w:i/>
          <w:kern w:val="0"/>
          <w:sz w:val="36"/>
          <w:szCs w:val="36"/>
          <w:u w:val="single"/>
        </w:rPr>
        <w:t>证明文件</w:t>
      </w:r>
    </w:p>
    <w:p w14:paraId="2C428961"/>
    <w:p w14:paraId="03108251"/>
    <w:p w14:paraId="1A8CB24A">
      <w:pPr>
        <w:keepNext/>
        <w:keepLines/>
        <w:spacing w:before="360" w:after="200" w:line="360" w:lineRule="auto"/>
        <w:jc w:val="left"/>
        <w:outlineLvl w:val="0"/>
        <w:rPr>
          <w:rFonts w:ascii="Arial" w:hAnsi="Arial" w:cs="Arial"/>
          <w:i/>
          <w:kern w:val="0"/>
          <w:sz w:val="36"/>
          <w:u w:val="single"/>
        </w:rPr>
      </w:pPr>
      <w:r>
        <w:rPr>
          <w:rFonts w:hint="eastAsia" w:ascii="Arial" w:hAnsi="Arial" w:cs="Arial"/>
          <w:i/>
          <w:kern w:val="0"/>
          <w:sz w:val="36"/>
          <w:u w:val="single"/>
        </w:rPr>
        <w:t>二、上一年度的财务状况报告</w:t>
      </w:r>
    </w:p>
    <w:p w14:paraId="1B356DA7">
      <w:pPr>
        <w:spacing w:line="500" w:lineRule="exact"/>
        <w:ind w:firstLine="480" w:firstLineChars="200"/>
        <w:jc w:val="left"/>
        <w:rPr>
          <w:sz w:val="24"/>
          <w:szCs w:val="24"/>
        </w:rPr>
      </w:pPr>
      <w:r>
        <w:rPr>
          <w:rFonts w:hint="eastAsia"/>
          <w:sz w:val="24"/>
          <w:szCs w:val="24"/>
        </w:rPr>
        <w:t>（成立不满一年无需提供）</w:t>
      </w:r>
    </w:p>
    <w:p w14:paraId="1E91DB6C"/>
    <w:p w14:paraId="251DE7F0"/>
    <w:p w14:paraId="151531DD">
      <w:pPr>
        <w:keepNext/>
        <w:keepLines/>
        <w:spacing w:before="360" w:after="200" w:line="360" w:lineRule="auto"/>
        <w:jc w:val="left"/>
        <w:outlineLvl w:val="0"/>
        <w:rPr>
          <w:rFonts w:ascii="Arial" w:hAnsi="Arial" w:cs="Arial"/>
          <w:i/>
          <w:iCs/>
          <w:kern w:val="0"/>
          <w:sz w:val="36"/>
          <w:u w:val="single"/>
        </w:rPr>
      </w:pPr>
      <w:r>
        <w:rPr>
          <w:rFonts w:hint="eastAsia" w:ascii="Arial" w:hAnsi="Arial" w:cs="Arial"/>
          <w:i/>
          <w:iCs/>
          <w:kern w:val="0"/>
          <w:sz w:val="36"/>
          <w:u w:val="single"/>
        </w:rPr>
        <w:t>三、依法缴纳税收和社会保障资金的相关材料</w:t>
      </w:r>
    </w:p>
    <w:p w14:paraId="2EF5204E">
      <w:pPr>
        <w:spacing w:line="500" w:lineRule="exact"/>
        <w:ind w:firstLine="480" w:firstLineChars="200"/>
        <w:jc w:val="left"/>
        <w:rPr>
          <w:sz w:val="24"/>
          <w:szCs w:val="24"/>
        </w:rPr>
      </w:pPr>
      <w:r>
        <w:rPr>
          <w:rFonts w:hint="eastAsia"/>
          <w:sz w:val="24"/>
          <w:szCs w:val="24"/>
        </w:rPr>
        <w:t>（提供提交</w:t>
      </w:r>
      <w:r>
        <w:rPr>
          <w:rFonts w:hint="eastAsia"/>
          <w:sz w:val="24"/>
          <w:szCs w:val="24"/>
          <w:lang w:eastAsia="zh-CN"/>
        </w:rPr>
        <w:t>响应</w:t>
      </w:r>
      <w:r>
        <w:rPr>
          <w:rFonts w:hint="eastAsia"/>
          <w:sz w:val="24"/>
          <w:szCs w:val="24"/>
        </w:rPr>
        <w:t>文件截止时间前一年内至少一个月依法缴纳税收及缴纳社会保障资金的证明材料，</w:t>
      </w:r>
      <w:r>
        <w:rPr>
          <w:rFonts w:hint="eastAsia"/>
          <w:sz w:val="24"/>
          <w:szCs w:val="24"/>
          <w:lang w:eastAsia="zh-CN"/>
        </w:rPr>
        <w:t>响应</w:t>
      </w:r>
      <w:r>
        <w:rPr>
          <w:rFonts w:hint="eastAsia"/>
          <w:sz w:val="24"/>
          <w:szCs w:val="24"/>
        </w:rPr>
        <w:t>人依法享受缓缴、免缴税收、社会保障资金的提供证明材料）</w:t>
      </w:r>
    </w:p>
    <w:p w14:paraId="4768818C"/>
    <w:p w14:paraId="2DD737E2"/>
    <w:p w14:paraId="2BF782BD">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455BBA87">
      <w:pPr>
        <w:autoSpaceDE w:val="0"/>
        <w:autoSpaceDN w:val="0"/>
        <w:adjustRightInd w:val="0"/>
        <w:jc w:val="left"/>
        <w:rPr>
          <w:rFonts w:ascii="MS Mincho"/>
          <w:color w:val="000000"/>
          <w:szCs w:val="24"/>
        </w:rPr>
      </w:pPr>
    </w:p>
    <w:p w14:paraId="62096E37">
      <w:pPr>
        <w:spacing w:line="500" w:lineRule="exact"/>
        <w:jc w:val="left"/>
        <w:rPr>
          <w:sz w:val="24"/>
          <w:szCs w:val="24"/>
        </w:rPr>
      </w:pPr>
      <w:r>
        <w:rPr>
          <w:rFonts w:hint="eastAsia"/>
          <w:sz w:val="24"/>
          <w:szCs w:val="24"/>
        </w:rPr>
        <w:t>致：</w:t>
      </w:r>
      <w:r>
        <w:rPr>
          <w:rFonts w:hint="eastAsia"/>
          <w:i/>
          <w:sz w:val="24"/>
          <w:szCs w:val="24"/>
          <w:u w:val="single"/>
        </w:rPr>
        <w:t>采购人名称</w:t>
      </w:r>
    </w:p>
    <w:p w14:paraId="79EDE5D7">
      <w:pPr>
        <w:spacing w:line="500" w:lineRule="exact"/>
        <w:ind w:firstLine="480" w:firstLineChars="20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项目名称</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E03568B">
      <w:pPr>
        <w:spacing w:line="500" w:lineRule="exact"/>
        <w:ind w:firstLine="480" w:firstLineChars="200"/>
        <w:jc w:val="left"/>
        <w:rPr>
          <w:sz w:val="24"/>
          <w:szCs w:val="24"/>
        </w:rPr>
      </w:pPr>
      <w:r>
        <w:rPr>
          <w:rFonts w:hint="eastAsia"/>
          <w:sz w:val="24"/>
          <w:szCs w:val="24"/>
        </w:rPr>
        <w:t>（1）具有良好的商业信誉和健全的财务会计制度（财务状况报告）；</w:t>
      </w:r>
    </w:p>
    <w:p w14:paraId="6CF2135F">
      <w:pPr>
        <w:spacing w:line="500" w:lineRule="exact"/>
        <w:ind w:firstLine="480" w:firstLineChars="200"/>
        <w:jc w:val="left"/>
        <w:rPr>
          <w:sz w:val="24"/>
          <w:szCs w:val="24"/>
        </w:rPr>
      </w:pPr>
      <w:r>
        <w:rPr>
          <w:rFonts w:hint="eastAsia"/>
          <w:sz w:val="24"/>
          <w:szCs w:val="24"/>
        </w:rPr>
        <w:t>（2）有依法缴纳税收和社会保障资金的良好记录。</w:t>
      </w:r>
    </w:p>
    <w:p w14:paraId="38415CDA">
      <w:pPr>
        <w:spacing w:line="500" w:lineRule="exact"/>
        <w:ind w:firstLine="480" w:firstLineChars="20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36719469">
      <w:pPr>
        <w:spacing w:line="500" w:lineRule="exact"/>
        <w:ind w:firstLine="480" w:firstLineChars="200"/>
        <w:jc w:val="left"/>
        <w:rPr>
          <w:sz w:val="24"/>
          <w:szCs w:val="24"/>
        </w:rPr>
      </w:pPr>
      <w:r>
        <w:rPr>
          <w:rFonts w:hint="eastAsia"/>
          <w:sz w:val="24"/>
          <w:szCs w:val="24"/>
        </w:rPr>
        <w:t>特此承诺</w:t>
      </w:r>
    </w:p>
    <w:p w14:paraId="44315E35">
      <w:pPr>
        <w:spacing w:line="500" w:lineRule="exact"/>
        <w:ind w:firstLine="480" w:firstLineChars="200"/>
        <w:jc w:val="left"/>
        <w:rPr>
          <w:sz w:val="24"/>
          <w:szCs w:val="24"/>
        </w:rPr>
      </w:pPr>
    </w:p>
    <w:p w14:paraId="063500E7">
      <w:pPr>
        <w:spacing w:line="500" w:lineRule="exact"/>
        <w:ind w:firstLine="480" w:firstLineChars="200"/>
        <w:jc w:val="left"/>
        <w:rPr>
          <w:sz w:val="24"/>
          <w:szCs w:val="24"/>
        </w:rPr>
      </w:pPr>
      <w:r>
        <w:rPr>
          <w:rFonts w:hint="eastAsia"/>
          <w:sz w:val="24"/>
          <w:szCs w:val="24"/>
        </w:rPr>
        <w:t>供应商（公章）：</w:t>
      </w:r>
    </w:p>
    <w:p w14:paraId="20435FC3">
      <w:pPr>
        <w:spacing w:line="500" w:lineRule="exact"/>
        <w:ind w:firstLine="480" w:firstLineChars="20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14:paraId="119BD2AB">
      <w:pPr>
        <w:spacing w:line="500" w:lineRule="exact"/>
        <w:ind w:firstLine="480" w:firstLineChars="200"/>
        <w:jc w:val="left"/>
        <w:rPr>
          <w:sz w:val="24"/>
          <w:szCs w:val="24"/>
        </w:rPr>
      </w:pPr>
      <w:r>
        <w:rPr>
          <w:rFonts w:hint="eastAsia"/>
          <w:sz w:val="24"/>
          <w:szCs w:val="24"/>
        </w:rPr>
        <w:t>日期：    年     月     日</w:t>
      </w:r>
    </w:p>
    <w:p w14:paraId="3C10E6BF"/>
    <w:p w14:paraId="7C800F2B"/>
    <w:p w14:paraId="14EADB6E">
      <w:pPr>
        <w:keepNext/>
        <w:keepLines/>
        <w:spacing w:before="360" w:after="200" w:line="360" w:lineRule="auto"/>
        <w:jc w:val="left"/>
        <w:outlineLvl w:val="0"/>
        <w:rPr>
          <w:rFonts w:ascii="Arial" w:hAnsi="Arial" w:cs="Arial"/>
          <w:i/>
          <w:iCs/>
          <w:kern w:val="0"/>
          <w:sz w:val="36"/>
          <w:u w:val="single"/>
        </w:rPr>
      </w:pPr>
      <w:r>
        <w:rPr>
          <w:rFonts w:hint="eastAsia" w:ascii="Arial" w:hAnsi="Arial" w:cs="Arial"/>
          <w:i/>
          <w:iCs/>
          <w:kern w:val="0"/>
          <w:sz w:val="36"/>
          <w:u w:val="single"/>
        </w:rPr>
        <w:t>四、具备履行合同所必需的设备和专业技术能力的声明及证明材料</w:t>
      </w:r>
    </w:p>
    <w:p w14:paraId="0B243EB6">
      <w:pP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14:paraId="27B4BA67">
      <w:pPr>
        <w:spacing w:line="500" w:lineRule="exact"/>
        <w:ind w:firstLine="480" w:firstLineChars="200"/>
        <w:jc w:val="left"/>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162ACA57">
      <w:pPr>
        <w:spacing w:line="360" w:lineRule="auto"/>
        <w:ind w:firstLine="480" w:firstLineChars="200"/>
        <w:rPr>
          <w:sz w:val="24"/>
          <w:szCs w:val="24"/>
        </w:rPr>
      </w:pPr>
      <w:r>
        <w:rPr>
          <w:rFonts w:hint="eastAsia"/>
          <w:sz w:val="24"/>
          <w:szCs w:val="24"/>
        </w:rPr>
        <w:t>主要设备有：</w:t>
      </w:r>
      <w:r>
        <w:rPr>
          <w:rFonts w:hint="eastAsia"/>
          <w:sz w:val="24"/>
          <w:szCs w:val="24"/>
          <w:u w:val="single"/>
        </w:rPr>
        <w:t xml:space="preserve">                                  </w:t>
      </w:r>
      <w:r>
        <w:rPr>
          <w:rFonts w:hint="eastAsia"/>
          <w:sz w:val="24"/>
          <w:szCs w:val="24"/>
        </w:rPr>
        <w:t>。（须附证明材料）</w:t>
      </w:r>
    </w:p>
    <w:p w14:paraId="78AEBD0F">
      <w:pPr>
        <w:autoSpaceDE w:val="0"/>
        <w:autoSpaceDN w:val="0"/>
        <w:adjustRightInd w:val="0"/>
        <w:jc w:val="left"/>
        <w:rPr>
          <w:sz w:val="24"/>
          <w:szCs w:val="24"/>
        </w:rPr>
      </w:pPr>
    </w:p>
    <w:p w14:paraId="45AC2F81">
      <w:pPr>
        <w:spacing w:line="360" w:lineRule="auto"/>
        <w:ind w:firstLine="480" w:firstLineChars="200"/>
        <w:rPr>
          <w:sz w:val="24"/>
          <w:szCs w:val="24"/>
        </w:rPr>
      </w:pPr>
      <w:r>
        <w:rPr>
          <w:rFonts w:hint="eastAsia"/>
          <w:sz w:val="24"/>
          <w:szCs w:val="24"/>
        </w:rPr>
        <w:t>主要专业技术能力有：</w:t>
      </w:r>
      <w:r>
        <w:rPr>
          <w:rFonts w:hint="eastAsia"/>
          <w:sz w:val="24"/>
          <w:szCs w:val="24"/>
          <w:u w:val="single"/>
        </w:rPr>
        <w:t xml:space="preserve">                          </w:t>
      </w:r>
      <w:r>
        <w:rPr>
          <w:rFonts w:hint="eastAsia"/>
          <w:sz w:val="24"/>
          <w:szCs w:val="24"/>
        </w:rPr>
        <w:t>。（须附证明材料）</w:t>
      </w:r>
    </w:p>
    <w:p w14:paraId="681A5E3A">
      <w:pPr>
        <w:spacing w:line="360" w:lineRule="auto"/>
        <w:ind w:firstLine="480" w:firstLineChars="200"/>
        <w:rPr>
          <w:sz w:val="24"/>
          <w:szCs w:val="24"/>
        </w:rPr>
      </w:pPr>
    </w:p>
    <w:p w14:paraId="0FA16D98">
      <w:pPr>
        <w:spacing w:line="360" w:lineRule="auto"/>
        <w:ind w:firstLine="480" w:firstLineChars="200"/>
        <w:rPr>
          <w:sz w:val="24"/>
          <w:szCs w:val="24"/>
        </w:rPr>
      </w:pPr>
    </w:p>
    <w:p w14:paraId="48B0C09D">
      <w:pPr>
        <w:spacing w:line="360" w:lineRule="auto"/>
        <w:ind w:firstLine="480" w:firstLineChars="200"/>
        <w:rPr>
          <w:sz w:val="24"/>
          <w:szCs w:val="24"/>
        </w:rPr>
      </w:pPr>
      <w:r>
        <w:rPr>
          <w:rFonts w:hint="eastAsia"/>
          <w:sz w:val="24"/>
          <w:szCs w:val="24"/>
          <w:lang w:eastAsia="zh-CN"/>
        </w:rPr>
        <w:t>响应</w:t>
      </w:r>
      <w:r>
        <w:rPr>
          <w:rFonts w:hint="eastAsia"/>
          <w:sz w:val="24"/>
          <w:szCs w:val="24"/>
        </w:rPr>
        <w:t>人（盖章）：</w:t>
      </w:r>
    </w:p>
    <w:p w14:paraId="0856AE95">
      <w:pPr>
        <w:spacing w:line="360" w:lineRule="auto"/>
        <w:ind w:firstLine="480" w:firstLineChars="20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216500DD">
      <w:pPr>
        <w:spacing w:line="360" w:lineRule="auto"/>
        <w:ind w:firstLine="480" w:firstLineChars="200"/>
        <w:rPr>
          <w:sz w:val="24"/>
          <w:szCs w:val="24"/>
        </w:rPr>
      </w:pPr>
      <w:r>
        <w:rPr>
          <w:rFonts w:hint="eastAsia"/>
          <w:sz w:val="24"/>
          <w:szCs w:val="24"/>
        </w:rPr>
        <w:t>日期：    年     月     日</w:t>
      </w:r>
    </w:p>
    <w:p w14:paraId="29DFA54E">
      <w:pPr>
        <w:autoSpaceDE w:val="0"/>
        <w:autoSpaceDN w:val="0"/>
        <w:adjustRightInd w:val="0"/>
        <w:jc w:val="left"/>
        <w:rPr>
          <w:rFonts w:ascii="MS Mincho"/>
          <w:color w:val="000000"/>
          <w:szCs w:val="24"/>
        </w:rPr>
      </w:pPr>
    </w:p>
    <w:p w14:paraId="4289AE25">
      <w:pPr>
        <w:spacing w:line="360" w:lineRule="auto"/>
        <w:ind w:firstLine="480" w:firstLineChars="200"/>
        <w:rPr>
          <w:rFonts w:ascii="Times New Roman" w:hAnsi="Times New Roman"/>
          <w:color w:val="000000"/>
          <w:sz w:val="24"/>
          <w:szCs w:val="24"/>
        </w:rPr>
      </w:pPr>
      <w:r>
        <w:rPr>
          <w:rFonts w:hint="eastAsia" w:ascii="Times New Roman" w:hAnsi="Times New Roman"/>
          <w:color w:val="000000"/>
          <w:sz w:val="24"/>
          <w:szCs w:val="24"/>
        </w:rPr>
        <w:t>附主要设备和主要专业技术能力的证明材料如下：</w:t>
      </w:r>
    </w:p>
    <w:p w14:paraId="284CD336">
      <w:pPr>
        <w:spacing w:line="360" w:lineRule="auto"/>
        <w:jc w:val="left"/>
        <w:rPr>
          <w:rFonts w:ascii="Times New Roman" w:hAnsi="Times New Roman"/>
          <w:color w:val="000000"/>
          <w:sz w:val="24"/>
          <w:szCs w:val="24"/>
        </w:rPr>
      </w:pPr>
    </w:p>
    <w:p w14:paraId="16A6D81E">
      <w:pPr>
        <w:spacing w:line="360" w:lineRule="auto"/>
        <w:jc w:val="left"/>
        <w:rPr>
          <w:rFonts w:ascii="Times New Roman" w:hAnsi="Times New Roman"/>
          <w:color w:val="000000"/>
          <w:sz w:val="24"/>
          <w:szCs w:val="24"/>
        </w:rPr>
      </w:pPr>
    </w:p>
    <w:p w14:paraId="66358AFF">
      <w:pPr>
        <w:keepNext/>
        <w:keepLines/>
        <w:spacing w:before="360" w:after="200" w:line="360" w:lineRule="auto"/>
        <w:jc w:val="left"/>
        <w:outlineLvl w:val="0"/>
        <w:rPr>
          <w:rFonts w:ascii="Arial" w:hAnsi="Arial" w:cs="Arial"/>
          <w:i/>
          <w:iCs/>
          <w:kern w:val="0"/>
          <w:sz w:val="36"/>
          <w:u w:val="single"/>
        </w:rPr>
      </w:pPr>
      <w:r>
        <w:rPr>
          <w:rFonts w:hint="eastAsia" w:ascii="Arial" w:hAnsi="Arial" w:cs="Arial"/>
          <w:i/>
          <w:iCs/>
          <w:kern w:val="0"/>
          <w:sz w:val="36"/>
          <w:u w:val="single"/>
        </w:rPr>
        <w:t>五、参加政府采购活动前3年内在经营活动中没有重大违法记录的书面声明</w:t>
      </w:r>
    </w:p>
    <w:p w14:paraId="5314B548">
      <w:pPr>
        <w:spacing w:line="460" w:lineRule="exact"/>
        <w:jc w:val="center"/>
        <w:rPr>
          <w:rFonts w:ascii="宋体" w:hAnsi="宋体"/>
          <w:b/>
          <w:bCs/>
          <w:color w:val="000000"/>
          <w:kern w:val="0"/>
          <w:sz w:val="44"/>
          <w:szCs w:val="44"/>
        </w:rPr>
      </w:pPr>
      <w:r>
        <w:rPr>
          <w:rFonts w:hint="eastAsia" w:ascii="黑体" w:hAnsi="黑体" w:eastAsia="黑体" w:cs="宋体"/>
          <w:bCs/>
          <w:sz w:val="36"/>
          <w:szCs w:val="28"/>
        </w:rPr>
        <w:t>声  明</w:t>
      </w:r>
    </w:p>
    <w:p w14:paraId="2ACEE3F9">
      <w:pPr>
        <w:spacing w:line="500" w:lineRule="exact"/>
        <w:ind w:firstLine="480" w:firstLineChars="20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68196C89">
      <w:pPr>
        <w:spacing w:line="500" w:lineRule="exact"/>
        <w:ind w:firstLine="480" w:firstLineChars="200"/>
        <w:jc w:val="left"/>
        <w:rPr>
          <w:sz w:val="24"/>
          <w:szCs w:val="24"/>
        </w:rPr>
      </w:pPr>
    </w:p>
    <w:p w14:paraId="7BC75350">
      <w:pPr>
        <w:spacing w:line="500" w:lineRule="exact"/>
        <w:ind w:firstLine="480" w:firstLineChars="200"/>
        <w:jc w:val="left"/>
        <w:rPr>
          <w:sz w:val="24"/>
          <w:szCs w:val="24"/>
        </w:rPr>
      </w:pPr>
      <w:r>
        <w:rPr>
          <w:rFonts w:hint="eastAsia"/>
          <w:sz w:val="24"/>
          <w:szCs w:val="24"/>
          <w:lang w:eastAsia="zh-CN"/>
        </w:rPr>
        <w:t>响应</w:t>
      </w:r>
      <w:r>
        <w:rPr>
          <w:rFonts w:hint="eastAsia"/>
          <w:sz w:val="24"/>
          <w:szCs w:val="24"/>
        </w:rPr>
        <w:t>人（盖章）：</w:t>
      </w:r>
    </w:p>
    <w:p w14:paraId="13E1E64B">
      <w:pPr>
        <w:spacing w:line="500" w:lineRule="exact"/>
        <w:ind w:firstLine="480" w:firstLineChars="20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6C1840B9">
      <w:pPr>
        <w:spacing w:line="500" w:lineRule="exact"/>
        <w:ind w:firstLine="480" w:firstLineChars="200"/>
        <w:jc w:val="left"/>
        <w:rPr>
          <w:sz w:val="24"/>
          <w:szCs w:val="24"/>
        </w:rPr>
      </w:pPr>
      <w:r>
        <w:rPr>
          <w:rFonts w:hint="eastAsia"/>
          <w:sz w:val="24"/>
          <w:szCs w:val="24"/>
        </w:rPr>
        <w:t>日期：    年     月     日</w:t>
      </w:r>
    </w:p>
    <w:p w14:paraId="0997579C"/>
    <w:p w14:paraId="7E8B960A"/>
    <w:p w14:paraId="4C62F8C1">
      <w:pPr>
        <w:keepNext/>
        <w:keepLines/>
        <w:spacing w:before="360" w:after="200" w:line="360" w:lineRule="auto"/>
        <w:jc w:val="left"/>
        <w:outlineLvl w:val="0"/>
        <w:rPr>
          <w:rFonts w:ascii="Arial" w:hAnsi="Arial" w:cs="Arial"/>
          <w:i/>
          <w:iCs/>
          <w:kern w:val="0"/>
          <w:sz w:val="36"/>
          <w:u w:val="single"/>
        </w:rPr>
      </w:pPr>
      <w:r>
        <w:rPr>
          <w:rFonts w:hint="eastAsia" w:ascii="Arial" w:hAnsi="Arial" w:cs="Arial"/>
          <w:i/>
          <w:iCs/>
          <w:kern w:val="0"/>
          <w:sz w:val="36"/>
          <w:u w:val="single"/>
        </w:rPr>
        <w:t>六、法律、行政法规规定的其他条件的证明文件</w:t>
      </w:r>
    </w:p>
    <w:p w14:paraId="70932543">
      <w:pPr>
        <w:spacing w:line="500" w:lineRule="exact"/>
        <w:ind w:firstLine="480" w:firstLineChars="200"/>
        <w:jc w:val="left"/>
        <w:rPr>
          <w:sz w:val="24"/>
          <w:szCs w:val="24"/>
        </w:rPr>
      </w:pPr>
      <w:r>
        <w:rPr>
          <w:rFonts w:hint="eastAsia"/>
          <w:sz w:val="24"/>
          <w:szCs w:val="24"/>
        </w:rPr>
        <w:t>（如有，请按要求提供）</w:t>
      </w:r>
    </w:p>
    <w:p w14:paraId="70F88A83"/>
    <w:p w14:paraId="66269E50">
      <w:pPr>
        <w:keepNext/>
        <w:keepLines/>
        <w:spacing w:before="360" w:after="200" w:line="360" w:lineRule="auto"/>
        <w:jc w:val="left"/>
        <w:outlineLvl w:val="0"/>
        <w:rPr>
          <w:rFonts w:ascii="Arial" w:hAnsi="Arial" w:cs="Arial"/>
          <w:i/>
          <w:iCs/>
          <w:kern w:val="0"/>
          <w:sz w:val="36"/>
          <w:u w:val="single"/>
        </w:rPr>
      </w:pPr>
      <w:r>
        <w:rPr>
          <w:rFonts w:hint="eastAsia" w:ascii="Arial" w:hAnsi="Arial" w:cs="Arial"/>
          <w:i/>
          <w:iCs/>
          <w:kern w:val="0"/>
          <w:sz w:val="36"/>
          <w:u w:val="single"/>
        </w:rPr>
        <w:t>七、落实政府采购政策需满足的资格要求的证明文件</w:t>
      </w:r>
    </w:p>
    <w:p w14:paraId="0A5037CA">
      <w:pPr>
        <w:spacing w:line="500" w:lineRule="exact"/>
        <w:ind w:firstLine="480" w:firstLineChars="200"/>
        <w:jc w:val="left"/>
        <w:rPr>
          <w:sz w:val="24"/>
          <w:szCs w:val="24"/>
        </w:rPr>
      </w:pPr>
      <w:r>
        <w:rPr>
          <w:rFonts w:hint="eastAsia"/>
          <w:sz w:val="24"/>
          <w:szCs w:val="24"/>
        </w:rPr>
        <w:t>（如有，请按要求提供）</w:t>
      </w:r>
    </w:p>
    <w:p w14:paraId="5483A912"/>
    <w:p w14:paraId="73FC3E1E"/>
    <w:p w14:paraId="6684F246">
      <w:pPr>
        <w:keepNext/>
        <w:keepLines/>
        <w:spacing w:before="360" w:after="200" w:line="360" w:lineRule="auto"/>
        <w:jc w:val="left"/>
        <w:outlineLvl w:val="0"/>
        <w:rPr>
          <w:rFonts w:ascii="Arial" w:hAnsi="Arial" w:cs="Arial"/>
          <w:i/>
          <w:iCs/>
          <w:kern w:val="0"/>
          <w:sz w:val="36"/>
          <w:u w:val="single"/>
        </w:rPr>
      </w:pPr>
      <w:r>
        <w:rPr>
          <w:rFonts w:hint="eastAsia" w:ascii="Arial" w:hAnsi="Arial" w:cs="Arial"/>
          <w:i/>
          <w:iCs/>
          <w:kern w:val="0"/>
          <w:sz w:val="36"/>
          <w:u w:val="single"/>
        </w:rPr>
        <w:t>八、特定资格要求的证明文件</w:t>
      </w:r>
    </w:p>
    <w:p w14:paraId="15E9AA4A">
      <w:pPr>
        <w:spacing w:line="500" w:lineRule="exact"/>
        <w:ind w:firstLine="480" w:firstLineChars="200"/>
        <w:jc w:val="left"/>
        <w:rPr>
          <w:sz w:val="24"/>
          <w:szCs w:val="24"/>
        </w:rPr>
      </w:pPr>
      <w:r>
        <w:rPr>
          <w:rFonts w:hint="eastAsia"/>
          <w:sz w:val="24"/>
          <w:szCs w:val="24"/>
        </w:rPr>
        <w:t>（如有，请按要求提供）</w:t>
      </w:r>
    </w:p>
    <w:p w14:paraId="51A6A81D"/>
    <w:p w14:paraId="7EBE51AA"/>
    <w:p w14:paraId="120E3DB3">
      <w:pPr>
        <w:keepNext/>
        <w:keepLines/>
        <w:spacing w:before="360" w:after="200" w:line="360" w:lineRule="auto"/>
        <w:jc w:val="left"/>
        <w:outlineLvl w:val="0"/>
        <w:rPr>
          <w:rFonts w:ascii="Arial" w:hAnsi="Arial" w:cs="Arial"/>
          <w:i/>
          <w:iCs/>
          <w:kern w:val="0"/>
          <w:sz w:val="36"/>
          <w:u w:val="single"/>
        </w:rPr>
      </w:pPr>
      <w:r>
        <w:rPr>
          <w:rFonts w:hint="eastAsia" w:ascii="Arial" w:hAnsi="Arial" w:cs="Arial"/>
          <w:i/>
          <w:iCs/>
          <w:kern w:val="0"/>
          <w:sz w:val="36"/>
          <w:u w:val="single"/>
        </w:rPr>
        <w:t>九、授权委托书与法定代表人（单位负责人）身份证明</w:t>
      </w:r>
    </w:p>
    <w:p w14:paraId="1C882D2F">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47A752F1">
      <w:pPr>
        <w:spacing w:line="360" w:lineRule="auto"/>
        <w:rPr>
          <w:sz w:val="24"/>
          <w:szCs w:val="24"/>
        </w:rPr>
      </w:pPr>
      <w:r>
        <w:rPr>
          <w:sz w:val="24"/>
          <w:szCs w:val="24"/>
        </w:rPr>
        <w:t>致：</w:t>
      </w:r>
      <w:r>
        <w:rPr>
          <w:rFonts w:hint="eastAsia"/>
          <w:sz w:val="24"/>
          <w:szCs w:val="24"/>
          <w:u w:val="single"/>
        </w:rPr>
        <w:t>采购单位</w:t>
      </w:r>
    </w:p>
    <w:p w14:paraId="3140CB1C">
      <w:pPr>
        <w:spacing w:line="360" w:lineRule="auto"/>
        <w:ind w:firstLine="420"/>
        <w:jc w:val="left"/>
        <w:rPr>
          <w:sz w:val="24"/>
          <w:szCs w:val="24"/>
        </w:rPr>
      </w:pPr>
      <w:r>
        <w:rPr>
          <w:rFonts w:hint="eastAsia"/>
          <w:sz w:val="24"/>
          <w:szCs w:val="24"/>
        </w:rPr>
        <w:t>本人</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系</w:t>
      </w:r>
      <w:r>
        <w:rPr>
          <w:rFonts w:hint="eastAsia"/>
          <w:sz w:val="24"/>
          <w:szCs w:val="24"/>
          <w:u w:val="single"/>
        </w:rPr>
        <w:t xml:space="preserve"> </w:t>
      </w:r>
      <w:r>
        <w:rPr>
          <w:sz w:val="24"/>
          <w:szCs w:val="24"/>
          <w:u w:val="single"/>
        </w:rPr>
        <w:t>（</w:t>
      </w:r>
      <w:r>
        <w:rPr>
          <w:rFonts w:hint="eastAsia"/>
          <w:sz w:val="24"/>
          <w:szCs w:val="24"/>
          <w:u w:val="single"/>
          <w:lang w:eastAsia="zh-CN"/>
        </w:rPr>
        <w:t>响应</w:t>
      </w:r>
      <w:r>
        <w:rPr>
          <w:rFonts w:hint="eastAsia"/>
          <w:sz w:val="24"/>
          <w:szCs w:val="24"/>
          <w:u w:val="single"/>
        </w:rPr>
        <w:t>人</w:t>
      </w:r>
      <w:r>
        <w:rPr>
          <w:sz w:val="24"/>
          <w:szCs w:val="24"/>
          <w:u w:val="single"/>
        </w:rPr>
        <w:t>名称）</w:t>
      </w:r>
      <w:r>
        <w:rPr>
          <w:rFonts w:hint="eastAsia"/>
          <w:sz w:val="24"/>
          <w:szCs w:val="24"/>
          <w:u w:val="single"/>
        </w:rPr>
        <w:t xml:space="preserve"> </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u w:val="single"/>
        </w:rPr>
        <w:t xml:space="preserve"> </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授权，以我方名义签署、澄清确认、递交、撤回、修改</w:t>
      </w:r>
      <w:r>
        <w:rPr>
          <w:rFonts w:hint="eastAsia"/>
          <w:sz w:val="24"/>
          <w:szCs w:val="24"/>
          <w:u w:val="single"/>
        </w:rPr>
        <w:t xml:space="preserve"> （项目名称） </w:t>
      </w:r>
      <w:r>
        <w:rPr>
          <w:rFonts w:hint="eastAsia"/>
          <w:sz w:val="24"/>
          <w:szCs w:val="24"/>
        </w:rPr>
        <w:t>项目（项目编号：</w:t>
      </w:r>
      <w:r>
        <w:rPr>
          <w:rFonts w:hint="eastAsia"/>
          <w:sz w:val="24"/>
          <w:szCs w:val="24"/>
          <w:u w:val="single"/>
        </w:rPr>
        <w:t xml:space="preserve">         </w:t>
      </w:r>
      <w:r>
        <w:rPr>
          <w:rFonts w:hint="eastAsia"/>
          <w:sz w:val="24"/>
          <w:szCs w:val="24"/>
        </w:rPr>
        <w:t>）</w:t>
      </w:r>
      <w:r>
        <w:rPr>
          <w:rFonts w:hint="eastAsia"/>
          <w:sz w:val="24"/>
          <w:szCs w:val="24"/>
          <w:lang w:eastAsia="zh-CN"/>
        </w:rPr>
        <w:t>响应</w:t>
      </w:r>
      <w:r>
        <w:rPr>
          <w:sz w:val="24"/>
          <w:szCs w:val="24"/>
        </w:rPr>
        <w:t>文件</w:t>
      </w:r>
      <w:r>
        <w:rPr>
          <w:rFonts w:hint="eastAsia"/>
          <w:sz w:val="24"/>
          <w:szCs w:val="24"/>
        </w:rPr>
        <w:t>和</w:t>
      </w:r>
      <w:r>
        <w:rPr>
          <w:sz w:val="24"/>
          <w:szCs w:val="24"/>
        </w:rPr>
        <w:t>处理有关事宜，其法律后果由我方承担。</w:t>
      </w:r>
    </w:p>
    <w:p w14:paraId="0607D526">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7ACADC64">
      <w:pPr>
        <w:spacing w:line="360" w:lineRule="auto"/>
        <w:ind w:firstLine="420"/>
        <w:jc w:val="left"/>
        <w:rPr>
          <w:sz w:val="24"/>
          <w:szCs w:val="24"/>
        </w:rPr>
      </w:pPr>
      <w:r>
        <w:rPr>
          <w:rFonts w:hint="eastAsia"/>
          <w:sz w:val="24"/>
          <w:szCs w:val="24"/>
        </w:rPr>
        <w:t>代理人</w:t>
      </w:r>
      <w:r>
        <w:rPr>
          <w:sz w:val="24"/>
          <w:szCs w:val="24"/>
        </w:rPr>
        <w:t>无转委托权。</w:t>
      </w:r>
      <w:r>
        <w:rPr>
          <w:sz w:val="24"/>
          <w:szCs w:val="24"/>
        </w:rPr>
        <w:cr/>
      </w:r>
    </w:p>
    <w:p w14:paraId="0619752F">
      <w:pPr>
        <w:spacing w:line="360" w:lineRule="auto"/>
        <w:rPr>
          <w:sz w:val="24"/>
          <w:szCs w:val="24"/>
        </w:rPr>
      </w:pPr>
      <w:r>
        <w:rPr>
          <w:rFonts w:hint="eastAsia"/>
          <w:sz w:val="24"/>
          <w:szCs w:val="24"/>
          <w:lang w:eastAsia="zh-CN"/>
        </w:rPr>
        <w:t>响应</w:t>
      </w:r>
      <w:r>
        <w:rPr>
          <w:rFonts w:hint="eastAsia"/>
          <w:sz w:val="24"/>
          <w:szCs w:val="24"/>
        </w:rPr>
        <w:t>人</w:t>
      </w:r>
      <w:r>
        <w:rPr>
          <w:sz w:val="24"/>
          <w:szCs w:val="24"/>
        </w:rPr>
        <w:t>名称（加盖公章）：</w:t>
      </w:r>
      <w:r>
        <w:rPr>
          <w:rFonts w:hint="eastAsia"/>
          <w:sz w:val="24"/>
          <w:szCs w:val="24"/>
          <w:u w:val="single"/>
        </w:rPr>
        <w:t xml:space="preserve">             </w:t>
      </w:r>
    </w:p>
    <w:p w14:paraId="6304765B">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5B1D6406">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7A2A1DA5">
      <w:pPr>
        <w:spacing w:line="360" w:lineRule="auto"/>
        <w:rPr>
          <w:sz w:val="24"/>
          <w:szCs w:val="24"/>
        </w:rPr>
      </w:pPr>
      <w:r>
        <w:rPr>
          <w:rFonts w:hint="eastAsia"/>
          <w:sz w:val="24"/>
          <w:szCs w:val="24"/>
        </w:rPr>
        <w:t>日期：    年     月     日</w:t>
      </w:r>
    </w:p>
    <w:p w14:paraId="063AD0B8">
      <w:pPr>
        <w:tabs>
          <w:tab w:val="left" w:pos="5580"/>
        </w:tabs>
        <w:spacing w:line="360" w:lineRule="auto"/>
        <w:ind w:firstLine="480" w:firstLineChars="200"/>
        <w:rPr>
          <w:rFonts w:ascii="宋体" w:hAnsi="宋体"/>
          <w:color w:val="000000"/>
          <w:sz w:val="24"/>
          <w:szCs w:val="20"/>
        </w:rPr>
      </w:pPr>
    </w:p>
    <w:p w14:paraId="0ADFDF96">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3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6C67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E2E33C1">
            <w:pPr>
              <w:tabs>
                <w:tab w:val="left" w:pos="5580"/>
              </w:tabs>
              <w:spacing w:line="360" w:lineRule="auto"/>
              <w:jc w:val="left"/>
              <w:rPr>
                <w:rFonts w:ascii="宋体" w:hAnsi="宋体"/>
                <w:color w:val="000000"/>
                <w:sz w:val="24"/>
                <w:szCs w:val="20"/>
              </w:rPr>
            </w:pPr>
          </w:p>
          <w:p w14:paraId="6E8BFD9D">
            <w:pPr>
              <w:tabs>
                <w:tab w:val="left" w:pos="5580"/>
              </w:tabs>
              <w:spacing w:line="360" w:lineRule="auto"/>
              <w:jc w:val="left"/>
              <w:rPr>
                <w:rFonts w:ascii="宋体" w:hAnsi="宋体"/>
                <w:color w:val="000000"/>
                <w:sz w:val="24"/>
                <w:szCs w:val="20"/>
              </w:rPr>
            </w:pPr>
          </w:p>
          <w:p w14:paraId="0F83402C">
            <w:pPr>
              <w:tabs>
                <w:tab w:val="left" w:pos="5580"/>
              </w:tabs>
              <w:spacing w:line="360" w:lineRule="auto"/>
              <w:jc w:val="left"/>
              <w:rPr>
                <w:rFonts w:ascii="宋体" w:hAnsi="宋体"/>
                <w:color w:val="000000"/>
                <w:sz w:val="24"/>
                <w:szCs w:val="20"/>
              </w:rPr>
            </w:pPr>
          </w:p>
        </w:tc>
        <w:tc>
          <w:tcPr>
            <w:tcW w:w="4536" w:type="dxa"/>
            <w:noWrap w:val="0"/>
            <w:vAlign w:val="top"/>
          </w:tcPr>
          <w:p w14:paraId="16BD0E8E">
            <w:pPr>
              <w:tabs>
                <w:tab w:val="left" w:pos="5580"/>
              </w:tabs>
              <w:spacing w:line="360" w:lineRule="auto"/>
              <w:jc w:val="left"/>
              <w:rPr>
                <w:rFonts w:ascii="宋体" w:hAnsi="宋体"/>
                <w:color w:val="000000"/>
                <w:sz w:val="24"/>
                <w:szCs w:val="20"/>
              </w:rPr>
            </w:pPr>
          </w:p>
          <w:p w14:paraId="41843D52">
            <w:pPr>
              <w:tabs>
                <w:tab w:val="left" w:pos="5580"/>
              </w:tabs>
              <w:spacing w:line="360" w:lineRule="auto"/>
              <w:jc w:val="left"/>
              <w:rPr>
                <w:rFonts w:ascii="宋体" w:hAnsi="宋体"/>
                <w:color w:val="000000"/>
                <w:sz w:val="24"/>
                <w:szCs w:val="20"/>
              </w:rPr>
            </w:pPr>
          </w:p>
          <w:p w14:paraId="7DE508E0">
            <w:pPr>
              <w:tabs>
                <w:tab w:val="left" w:pos="5580"/>
              </w:tabs>
              <w:spacing w:line="360" w:lineRule="auto"/>
              <w:jc w:val="left"/>
              <w:rPr>
                <w:rFonts w:ascii="宋体" w:hAnsi="宋体"/>
                <w:color w:val="000000"/>
                <w:sz w:val="24"/>
                <w:szCs w:val="20"/>
              </w:rPr>
            </w:pPr>
          </w:p>
        </w:tc>
      </w:tr>
    </w:tbl>
    <w:p w14:paraId="24D321F0">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3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6047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5898727">
            <w:pPr>
              <w:tabs>
                <w:tab w:val="left" w:pos="5580"/>
              </w:tabs>
              <w:spacing w:line="360" w:lineRule="auto"/>
              <w:jc w:val="left"/>
              <w:rPr>
                <w:rFonts w:ascii="宋体" w:hAnsi="宋体"/>
                <w:color w:val="000000"/>
                <w:sz w:val="24"/>
                <w:szCs w:val="20"/>
              </w:rPr>
            </w:pPr>
          </w:p>
          <w:p w14:paraId="3050FC52">
            <w:pPr>
              <w:tabs>
                <w:tab w:val="left" w:pos="5580"/>
              </w:tabs>
              <w:spacing w:line="360" w:lineRule="auto"/>
              <w:jc w:val="left"/>
              <w:rPr>
                <w:rFonts w:ascii="宋体" w:hAnsi="宋体"/>
                <w:color w:val="000000"/>
                <w:sz w:val="24"/>
                <w:szCs w:val="20"/>
              </w:rPr>
            </w:pPr>
          </w:p>
          <w:p w14:paraId="662F9DED">
            <w:pPr>
              <w:tabs>
                <w:tab w:val="left" w:pos="5580"/>
              </w:tabs>
              <w:spacing w:line="360" w:lineRule="auto"/>
              <w:jc w:val="left"/>
              <w:rPr>
                <w:rFonts w:ascii="宋体" w:hAnsi="宋体"/>
                <w:color w:val="000000"/>
                <w:sz w:val="24"/>
                <w:szCs w:val="20"/>
              </w:rPr>
            </w:pPr>
          </w:p>
        </w:tc>
        <w:tc>
          <w:tcPr>
            <w:tcW w:w="4536" w:type="dxa"/>
            <w:noWrap w:val="0"/>
            <w:vAlign w:val="top"/>
          </w:tcPr>
          <w:p w14:paraId="3C1C2570">
            <w:pPr>
              <w:tabs>
                <w:tab w:val="left" w:pos="5580"/>
              </w:tabs>
              <w:spacing w:line="360" w:lineRule="auto"/>
              <w:jc w:val="left"/>
              <w:rPr>
                <w:rFonts w:ascii="宋体" w:hAnsi="宋体"/>
                <w:color w:val="000000"/>
                <w:sz w:val="24"/>
                <w:szCs w:val="20"/>
              </w:rPr>
            </w:pPr>
          </w:p>
          <w:p w14:paraId="60CCCF52">
            <w:pPr>
              <w:tabs>
                <w:tab w:val="left" w:pos="5580"/>
              </w:tabs>
              <w:spacing w:line="360" w:lineRule="auto"/>
              <w:jc w:val="left"/>
              <w:rPr>
                <w:rFonts w:ascii="宋体" w:hAnsi="宋体"/>
                <w:color w:val="000000"/>
                <w:sz w:val="24"/>
                <w:szCs w:val="20"/>
              </w:rPr>
            </w:pPr>
          </w:p>
          <w:p w14:paraId="0008E569">
            <w:pPr>
              <w:tabs>
                <w:tab w:val="left" w:pos="5580"/>
              </w:tabs>
              <w:spacing w:line="360" w:lineRule="auto"/>
              <w:jc w:val="left"/>
              <w:rPr>
                <w:rFonts w:ascii="宋体" w:hAnsi="宋体"/>
                <w:color w:val="000000"/>
                <w:sz w:val="24"/>
                <w:szCs w:val="20"/>
              </w:rPr>
            </w:pPr>
          </w:p>
        </w:tc>
      </w:tr>
    </w:tbl>
    <w:p w14:paraId="5D1A6A72">
      <w:pPr>
        <w:tabs>
          <w:tab w:val="left" w:pos="5580"/>
        </w:tabs>
        <w:spacing w:line="360" w:lineRule="auto"/>
        <w:jc w:val="left"/>
        <w:rPr>
          <w:sz w:val="24"/>
          <w:szCs w:val="24"/>
        </w:rPr>
      </w:pPr>
      <w:r>
        <w:rPr>
          <w:rFonts w:hint="eastAsia"/>
          <w:sz w:val="24"/>
          <w:szCs w:val="24"/>
        </w:rPr>
        <w:t>填报说明</w:t>
      </w:r>
      <w:r>
        <w:rPr>
          <w:sz w:val="24"/>
          <w:szCs w:val="24"/>
        </w:rPr>
        <w:t>：</w:t>
      </w:r>
    </w:p>
    <w:p w14:paraId="47B802F9">
      <w:pPr>
        <w:tabs>
          <w:tab w:val="left" w:pos="5580"/>
        </w:tabs>
        <w:spacing w:line="360" w:lineRule="auto"/>
        <w:ind w:firstLine="480" w:firstLineChars="200"/>
        <w:jc w:val="left"/>
        <w:rPr>
          <w:sz w:val="24"/>
          <w:szCs w:val="24"/>
        </w:rPr>
      </w:pPr>
      <w:r>
        <w:rPr>
          <w:sz w:val="24"/>
          <w:szCs w:val="24"/>
        </w:rPr>
        <w:t>1、若供应商为事业单位或其他组织或分支机构（仅当</w:t>
      </w:r>
      <w:r>
        <w:rPr>
          <w:rFonts w:hint="eastAsia"/>
          <w:sz w:val="24"/>
          <w:szCs w:val="24"/>
          <w:lang w:eastAsia="zh-CN"/>
        </w:rPr>
        <w:t>采购</w:t>
      </w:r>
      <w:r>
        <w:rPr>
          <w:sz w:val="24"/>
          <w:szCs w:val="24"/>
        </w:rPr>
        <w:t>文件注明允许分支机构</w:t>
      </w:r>
      <w:r>
        <w:rPr>
          <w:rFonts w:hint="eastAsia"/>
          <w:sz w:val="24"/>
          <w:szCs w:val="24"/>
          <w:lang w:eastAsia="zh-CN"/>
        </w:rPr>
        <w:t>响应</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233DF0AE">
      <w:pPr>
        <w:tabs>
          <w:tab w:val="left" w:pos="5580"/>
        </w:tabs>
        <w:spacing w:line="360" w:lineRule="auto"/>
        <w:ind w:firstLine="480" w:firstLineChars="200"/>
        <w:jc w:val="left"/>
        <w:rPr>
          <w:sz w:val="24"/>
          <w:szCs w:val="24"/>
        </w:rPr>
      </w:pPr>
      <w:r>
        <w:rPr>
          <w:rFonts w:hint="eastAsia"/>
          <w:sz w:val="24"/>
          <w:szCs w:val="24"/>
        </w:rPr>
        <w:t>2、</w:t>
      </w:r>
      <w:r>
        <w:rPr>
          <w:sz w:val="24"/>
          <w:szCs w:val="24"/>
        </w:rPr>
        <w:t>若</w:t>
      </w:r>
      <w:r>
        <w:rPr>
          <w:rFonts w:hint="eastAsia"/>
          <w:sz w:val="24"/>
          <w:szCs w:val="24"/>
          <w:lang w:eastAsia="zh-CN"/>
        </w:rPr>
        <w:t>响应</w:t>
      </w:r>
      <w:r>
        <w:rPr>
          <w:sz w:val="24"/>
          <w:szCs w:val="24"/>
        </w:rPr>
        <w:t>文件中全部签字之处均为法定代表人（单位负责人）本人签署，则可不提供本《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0263F102">
      <w:pPr>
        <w:tabs>
          <w:tab w:val="left" w:pos="5580"/>
        </w:tabs>
        <w:spacing w:line="360" w:lineRule="auto"/>
        <w:ind w:firstLine="480" w:firstLineChars="200"/>
        <w:jc w:val="left"/>
        <w:rPr>
          <w:rFonts w:hint="eastAsia"/>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5B944826">
      <w:pPr>
        <w:tabs>
          <w:tab w:val="left" w:pos="5580"/>
        </w:tabs>
        <w:spacing w:line="360" w:lineRule="auto"/>
        <w:ind w:firstLine="482" w:firstLineChars="200"/>
        <w:jc w:val="left"/>
        <w:rPr>
          <w:sz w:val="24"/>
          <w:szCs w:val="24"/>
        </w:rPr>
      </w:pPr>
      <w:r>
        <w:rPr>
          <w:rFonts w:hint="eastAsia"/>
          <w:b/>
          <w:sz w:val="24"/>
          <w:szCs w:val="24"/>
        </w:rPr>
        <w:t>4、请供应商如实填写联系方式并在评审过程中保持联系方式畅通，评审过程中如联系不上，由供应商承担一切不利后果。</w:t>
      </w:r>
    </w:p>
    <w:p w14:paraId="5D464FE2"/>
    <w:p w14:paraId="206EB5A9"/>
    <w:p w14:paraId="661D2F83">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7D942852">
      <w:pPr>
        <w:kinsoku w:val="0"/>
        <w:overflowPunct w:val="0"/>
        <w:spacing w:line="200" w:lineRule="exact"/>
        <w:rPr>
          <w:rFonts w:ascii="宋体" w:hAnsi="宋体"/>
          <w:sz w:val="20"/>
          <w:szCs w:val="20"/>
        </w:rPr>
      </w:pPr>
    </w:p>
    <w:p w14:paraId="327E66C4">
      <w:pP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ascii="Times New Roman" w:hAnsi="Times New Roman"/>
          <w:sz w:val="24"/>
          <w:szCs w:val="24"/>
          <w:u w:val="single"/>
        </w:rPr>
        <w:t xml:space="preserve"> 采购单位 </w:t>
      </w:r>
    </w:p>
    <w:p w14:paraId="28E64B17">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sz w:val="24"/>
          <w:szCs w:val="24"/>
        </w:rPr>
      </w:pPr>
      <w:r>
        <w:rPr>
          <w:rFonts w:hint="eastAsia" w:ascii="宋体" w:hAnsi="宋体"/>
          <w:sz w:val="24"/>
          <w:szCs w:val="24"/>
        </w:rPr>
        <w:t>兹证明，</w:t>
      </w:r>
    </w:p>
    <w:p w14:paraId="60F3F58A">
      <w:pPr>
        <w:tabs>
          <w:tab w:val="left" w:pos="567"/>
          <w:tab w:val="left" w:pos="1690"/>
          <w:tab w:val="left" w:pos="3400"/>
          <w:tab w:val="left" w:pos="5110"/>
          <w:tab w:val="left" w:pos="6821"/>
        </w:tabs>
        <w:kinsoku w:val="0"/>
        <w:overflowPunct w:val="0"/>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hint="eastAsia" w:ascii="宋体" w:hAnsi="宋体"/>
          <w:sz w:val="24"/>
          <w:szCs w:val="24"/>
          <w:u w:val="single"/>
        </w:rPr>
        <w:t xml:space="preserve">        </w:t>
      </w:r>
      <w:r>
        <w:rPr>
          <w:rFonts w:ascii="宋体" w:hAnsi="宋体"/>
          <w:sz w:val="24"/>
          <w:szCs w:val="24"/>
        </w:rPr>
        <w:t>性别：</w:t>
      </w:r>
      <w:r>
        <w:rPr>
          <w:rFonts w:hint="eastAsia" w:ascii="宋体" w:hAnsi="宋体"/>
          <w:sz w:val="24"/>
          <w:szCs w:val="24"/>
          <w:u w:val="single"/>
        </w:rPr>
        <w:t xml:space="preserve">        </w:t>
      </w:r>
      <w:r>
        <w:rPr>
          <w:rFonts w:ascii="宋体" w:hAnsi="宋体"/>
          <w:sz w:val="24"/>
          <w:szCs w:val="24"/>
        </w:rPr>
        <w:t>年龄：</w:t>
      </w:r>
      <w:r>
        <w:rPr>
          <w:rFonts w:hint="eastAsia" w:ascii="宋体" w:hAnsi="宋体"/>
          <w:sz w:val="24"/>
          <w:szCs w:val="24"/>
          <w:u w:val="single"/>
        </w:rPr>
        <w:t xml:space="preserve">        </w:t>
      </w:r>
      <w:r>
        <w:rPr>
          <w:rFonts w:ascii="宋体" w:hAnsi="宋体"/>
          <w:sz w:val="24"/>
          <w:szCs w:val="24"/>
        </w:rPr>
        <w:t>职务：</w:t>
      </w:r>
      <w:r>
        <w:rPr>
          <w:rFonts w:hint="eastAsia" w:ascii="宋体" w:hAnsi="宋体"/>
          <w:sz w:val="24"/>
          <w:szCs w:val="24"/>
          <w:u w:val="single"/>
        </w:rPr>
        <w:t xml:space="preserve">        </w:t>
      </w:r>
    </w:p>
    <w:p w14:paraId="38B3454E">
      <w:pPr>
        <w:tabs>
          <w:tab w:val="left" w:pos="567"/>
          <w:tab w:val="left" w:pos="2412"/>
          <w:tab w:val="left" w:pos="3883"/>
          <w:tab w:val="left" w:pos="5352"/>
          <w:tab w:val="left" w:pos="6821"/>
        </w:tabs>
        <w:kinsoku w:val="0"/>
        <w:overflowPunct w:val="0"/>
        <w:spacing w:before="120" w:line="335" w:lineRule="exact"/>
        <w:rPr>
          <w:rFonts w:ascii="宋体" w:hAnsi="宋体"/>
          <w:sz w:val="24"/>
          <w:szCs w:val="24"/>
        </w:rPr>
      </w:pPr>
    </w:p>
    <w:p w14:paraId="34D8A1E2">
      <w:pPr>
        <w:tabs>
          <w:tab w:val="left" w:pos="2250"/>
          <w:tab w:val="left" w:pos="2412"/>
          <w:tab w:val="left" w:pos="3883"/>
          <w:tab w:val="left" w:pos="5352"/>
          <w:tab w:val="left" w:pos="6821"/>
        </w:tabs>
        <w:kinsoku w:val="0"/>
        <w:overflowPunct w:val="0"/>
        <w:spacing w:before="120" w:line="335" w:lineRule="exact"/>
        <w:rPr>
          <w:rFonts w:ascii="宋体" w:hAnsi="宋体"/>
          <w:sz w:val="24"/>
          <w:szCs w:val="24"/>
        </w:rPr>
      </w:pPr>
      <w:r>
        <w:rPr>
          <w:rFonts w:ascii="宋体" w:hAnsi="宋体"/>
          <w:sz w:val="24"/>
          <w:szCs w:val="24"/>
        </w:rPr>
        <w:t>系</w:t>
      </w:r>
      <w:r>
        <w:rPr>
          <w:rFonts w:hint="eastAsia" w:ascii="宋体" w:hAnsi="宋体"/>
          <w:sz w:val="24"/>
          <w:szCs w:val="24"/>
          <w:u w:val="single"/>
        </w:rPr>
        <w:t xml:space="preserve"> </w:t>
      </w:r>
      <w:r>
        <w:rPr>
          <w:sz w:val="24"/>
          <w:szCs w:val="24"/>
          <w:u w:val="single"/>
        </w:rPr>
        <w:t>（</w:t>
      </w:r>
      <w:r>
        <w:rPr>
          <w:rFonts w:hint="eastAsia"/>
          <w:sz w:val="24"/>
          <w:szCs w:val="24"/>
          <w:u w:val="single"/>
          <w:lang w:eastAsia="zh-CN"/>
        </w:rPr>
        <w:t>响应</w:t>
      </w:r>
      <w:r>
        <w:rPr>
          <w:rFonts w:hint="eastAsia"/>
          <w:sz w:val="24"/>
          <w:szCs w:val="24"/>
          <w:u w:val="single"/>
        </w:rPr>
        <w:t>人</w:t>
      </w:r>
      <w:r>
        <w:rPr>
          <w:sz w:val="24"/>
          <w:szCs w:val="24"/>
          <w:u w:val="single"/>
        </w:rPr>
        <w:t>名称）</w:t>
      </w:r>
      <w:r>
        <w:rPr>
          <w:rFonts w:hint="eastAsia"/>
          <w:sz w:val="24"/>
          <w:szCs w:val="24"/>
          <w:u w:val="single"/>
        </w:rPr>
        <w:t xml:space="preserve"> </w:t>
      </w:r>
      <w:r>
        <w:rPr>
          <w:rFonts w:ascii="宋体" w:hAnsi="宋体"/>
          <w:sz w:val="24"/>
          <w:szCs w:val="24"/>
        </w:rPr>
        <w:t>的法定代表人（单位负责人）。</w:t>
      </w:r>
    </w:p>
    <w:p w14:paraId="53160105">
      <w:pPr>
        <w:tabs>
          <w:tab w:val="left" w:pos="567"/>
          <w:tab w:val="left" w:pos="2412"/>
          <w:tab w:val="left" w:pos="3883"/>
          <w:tab w:val="left" w:pos="5352"/>
          <w:tab w:val="left" w:pos="6821"/>
        </w:tabs>
        <w:kinsoku w:val="0"/>
        <w:overflowPunct w:val="0"/>
        <w:spacing w:before="120" w:line="335" w:lineRule="exact"/>
        <w:rPr>
          <w:rFonts w:ascii="宋体" w:hAnsi="宋体"/>
          <w:sz w:val="24"/>
          <w:szCs w:val="24"/>
        </w:rPr>
      </w:pPr>
    </w:p>
    <w:p w14:paraId="47F6C60E">
      <w:pPr>
        <w:tabs>
          <w:tab w:val="left" w:pos="567"/>
          <w:tab w:val="left" w:pos="2412"/>
          <w:tab w:val="left" w:pos="3883"/>
          <w:tab w:val="left" w:pos="5352"/>
          <w:tab w:val="left" w:pos="6821"/>
        </w:tabs>
        <w:kinsoku w:val="0"/>
        <w:overflowPunct w:val="0"/>
        <w:spacing w:before="120" w:line="335" w:lineRule="exact"/>
        <w:rPr>
          <w:rFonts w:ascii="宋体" w:hAnsi="宋体"/>
          <w:sz w:val="24"/>
          <w:szCs w:val="24"/>
        </w:rPr>
      </w:pPr>
    </w:p>
    <w:p w14:paraId="55CB6D14">
      <w:pPr>
        <w:tabs>
          <w:tab w:val="left" w:pos="567"/>
        </w:tabs>
        <w:kinsoku w:val="0"/>
        <w:overflowPunct w:val="0"/>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3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7C69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61F5055">
            <w:pPr>
              <w:tabs>
                <w:tab w:val="left" w:pos="5580"/>
              </w:tabs>
              <w:spacing w:line="360" w:lineRule="auto"/>
              <w:jc w:val="left"/>
              <w:rPr>
                <w:rFonts w:ascii="宋体" w:hAnsi="宋体"/>
                <w:color w:val="000000"/>
                <w:sz w:val="24"/>
                <w:szCs w:val="20"/>
              </w:rPr>
            </w:pPr>
          </w:p>
          <w:p w14:paraId="58614733">
            <w:pPr>
              <w:tabs>
                <w:tab w:val="left" w:pos="5580"/>
              </w:tabs>
              <w:spacing w:line="360" w:lineRule="auto"/>
              <w:jc w:val="left"/>
              <w:rPr>
                <w:rFonts w:ascii="宋体" w:hAnsi="宋体"/>
                <w:color w:val="000000"/>
                <w:sz w:val="24"/>
                <w:szCs w:val="20"/>
              </w:rPr>
            </w:pPr>
          </w:p>
          <w:p w14:paraId="5C67F776">
            <w:pPr>
              <w:tabs>
                <w:tab w:val="left" w:pos="5580"/>
              </w:tabs>
              <w:spacing w:line="360" w:lineRule="auto"/>
              <w:jc w:val="left"/>
              <w:rPr>
                <w:rFonts w:ascii="宋体" w:hAnsi="宋体"/>
                <w:color w:val="000000"/>
                <w:sz w:val="24"/>
                <w:szCs w:val="20"/>
              </w:rPr>
            </w:pPr>
          </w:p>
        </w:tc>
        <w:tc>
          <w:tcPr>
            <w:tcW w:w="4536" w:type="dxa"/>
            <w:noWrap w:val="0"/>
            <w:vAlign w:val="top"/>
          </w:tcPr>
          <w:p w14:paraId="3D2DEB69">
            <w:pPr>
              <w:tabs>
                <w:tab w:val="left" w:pos="5580"/>
              </w:tabs>
              <w:spacing w:line="360" w:lineRule="auto"/>
              <w:jc w:val="left"/>
              <w:rPr>
                <w:rFonts w:ascii="宋体" w:hAnsi="宋体"/>
                <w:color w:val="000000"/>
                <w:sz w:val="24"/>
                <w:szCs w:val="20"/>
              </w:rPr>
            </w:pPr>
          </w:p>
          <w:p w14:paraId="2F0D48C5">
            <w:pPr>
              <w:tabs>
                <w:tab w:val="left" w:pos="5580"/>
              </w:tabs>
              <w:spacing w:line="360" w:lineRule="auto"/>
              <w:jc w:val="left"/>
              <w:rPr>
                <w:rFonts w:ascii="宋体" w:hAnsi="宋体"/>
                <w:color w:val="000000"/>
                <w:sz w:val="24"/>
                <w:szCs w:val="20"/>
              </w:rPr>
            </w:pPr>
          </w:p>
          <w:p w14:paraId="1ADEADB7">
            <w:pPr>
              <w:tabs>
                <w:tab w:val="left" w:pos="5580"/>
              </w:tabs>
              <w:spacing w:line="360" w:lineRule="auto"/>
              <w:jc w:val="left"/>
              <w:rPr>
                <w:rFonts w:ascii="宋体" w:hAnsi="宋体"/>
                <w:color w:val="000000"/>
                <w:sz w:val="24"/>
                <w:szCs w:val="20"/>
              </w:rPr>
            </w:pPr>
          </w:p>
        </w:tc>
      </w:tr>
    </w:tbl>
    <w:p w14:paraId="2D0881CB">
      <w:pPr>
        <w:tabs>
          <w:tab w:val="left" w:pos="567"/>
        </w:tabs>
        <w:kinsoku w:val="0"/>
        <w:overflowPunct w:val="0"/>
        <w:spacing w:before="120" w:line="583" w:lineRule="auto"/>
        <w:ind w:right="4305"/>
        <w:rPr>
          <w:rFonts w:ascii="宋体" w:hAnsi="宋体"/>
          <w:spacing w:val="-3"/>
          <w:sz w:val="24"/>
          <w:szCs w:val="24"/>
        </w:rPr>
      </w:pPr>
    </w:p>
    <w:p w14:paraId="49AAE0DA">
      <w:pPr>
        <w:spacing w:line="360" w:lineRule="auto"/>
        <w:rPr>
          <w:sz w:val="24"/>
          <w:szCs w:val="24"/>
        </w:rPr>
      </w:pPr>
      <w:r>
        <w:rPr>
          <w:rFonts w:hint="eastAsia" w:ascii="宋体" w:hAnsi="宋体"/>
          <w:color w:val="000000"/>
          <w:sz w:val="24"/>
          <w:szCs w:val="24"/>
          <w:lang w:eastAsia="zh-CN"/>
        </w:rPr>
        <w:t>响应</w:t>
      </w:r>
      <w:r>
        <w:rPr>
          <w:rFonts w:hint="eastAsia" w:ascii="宋体" w:hAnsi="宋体"/>
          <w:color w:val="000000"/>
          <w:sz w:val="24"/>
          <w:szCs w:val="24"/>
        </w:rPr>
        <w:t>人</w:t>
      </w:r>
      <w:r>
        <w:rPr>
          <w:rFonts w:ascii="宋体" w:hAnsi="宋体"/>
          <w:color w:val="000000"/>
          <w:sz w:val="24"/>
          <w:szCs w:val="24"/>
        </w:rPr>
        <w:t>名称（加盖公章）</w:t>
      </w:r>
      <w:r>
        <w:rPr>
          <w:rFonts w:ascii="宋体" w:hAnsi="宋体"/>
          <w:color w:val="000000"/>
          <w:sz w:val="24"/>
          <w:szCs w:val="24"/>
          <w:lang w:val="zh-CN"/>
        </w:rPr>
        <w:t>：</w:t>
      </w:r>
      <w:r>
        <w:rPr>
          <w:rFonts w:hint="eastAsia"/>
          <w:sz w:val="24"/>
          <w:szCs w:val="24"/>
          <w:u w:val="single"/>
        </w:rPr>
        <w:t xml:space="preserve">             </w:t>
      </w:r>
    </w:p>
    <w:p w14:paraId="1CAE099F">
      <w:pPr>
        <w:spacing w:line="360" w:lineRule="auto"/>
        <w:rPr>
          <w:rFonts w:hint="eastAsia"/>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r>
        <w:rPr>
          <w:rFonts w:hint="eastAsia"/>
          <w:sz w:val="24"/>
          <w:szCs w:val="24"/>
        </w:rPr>
        <w:t>；</w:t>
      </w:r>
    </w:p>
    <w:p w14:paraId="3940E221">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w:t>
      </w:r>
      <w:r>
        <w:rPr>
          <w:rFonts w:hint="eastAsia"/>
          <w:sz w:val="24"/>
          <w:szCs w:val="24"/>
        </w:rPr>
        <w:t>联系方式</w:t>
      </w:r>
      <w:r>
        <w:rPr>
          <w:rFonts w:hint="eastAsia"/>
          <w:sz w:val="24"/>
          <w:szCs w:val="24"/>
          <w:u w:val="single"/>
        </w:rPr>
        <w:t xml:space="preserve">            </w:t>
      </w:r>
    </w:p>
    <w:p w14:paraId="5F2F16DA">
      <w:pPr>
        <w:autoSpaceDE w:val="0"/>
        <w:autoSpaceDN w:val="0"/>
        <w:adjustRightInd w:val="0"/>
        <w:snapToGrid w:val="0"/>
        <w:spacing w:line="360" w:lineRule="auto"/>
        <w:rPr>
          <w:sz w:val="24"/>
          <w:szCs w:val="24"/>
        </w:rPr>
      </w:pPr>
    </w:p>
    <w:p w14:paraId="5FE8FDBD">
      <w:pPr>
        <w:autoSpaceDE w:val="0"/>
        <w:autoSpaceDN w:val="0"/>
        <w:adjustRightInd w:val="0"/>
        <w:snapToGrid w:val="0"/>
        <w:spacing w:line="360" w:lineRule="auto"/>
        <w:rPr>
          <w:sz w:val="24"/>
          <w:szCs w:val="24"/>
        </w:rPr>
      </w:pPr>
      <w:r>
        <w:rPr>
          <w:rFonts w:hint="eastAsia"/>
          <w:sz w:val="24"/>
          <w:szCs w:val="24"/>
        </w:rPr>
        <w:t>日期：    年     月     日</w:t>
      </w:r>
    </w:p>
    <w:p w14:paraId="271EE1E7">
      <w:pPr>
        <w:tabs>
          <w:tab w:val="left" w:pos="5580"/>
        </w:tabs>
        <w:spacing w:line="360" w:lineRule="auto"/>
        <w:jc w:val="left"/>
        <w:rPr>
          <w:b/>
          <w:sz w:val="24"/>
          <w:szCs w:val="24"/>
        </w:rPr>
      </w:pPr>
      <w:r>
        <w:rPr>
          <w:rFonts w:hint="eastAsia"/>
          <w:b/>
          <w:sz w:val="24"/>
          <w:szCs w:val="24"/>
        </w:rPr>
        <w:t>注：请供应商如实填写联系方式并在评审过程中保持联系方式畅通，评审过程中如联系不上，由供应商承担一切不利后果。</w:t>
      </w:r>
    </w:p>
    <w:p w14:paraId="16526463">
      <w:pPr>
        <w:autoSpaceDE w:val="0"/>
        <w:autoSpaceDN w:val="0"/>
        <w:adjustRightInd w:val="0"/>
        <w:snapToGrid w:val="0"/>
        <w:spacing w:line="360" w:lineRule="auto"/>
        <w:rPr>
          <w:sz w:val="24"/>
          <w:szCs w:val="24"/>
        </w:rPr>
      </w:pPr>
    </w:p>
    <w:p w14:paraId="4CCC88BC"/>
    <w:p w14:paraId="04FBF2FD">
      <w:pPr>
        <w:keepNext/>
        <w:keepLines/>
        <w:spacing w:before="260" w:after="260" w:line="416" w:lineRule="auto"/>
        <w:jc w:val="left"/>
        <w:outlineLvl w:val="0"/>
        <w:rPr>
          <w:rFonts w:ascii="黑体" w:hAnsi="黑体" w:eastAsia="黑体"/>
          <w:b/>
          <w:i/>
          <w:color w:val="000000"/>
          <w:kern w:val="0"/>
          <w:sz w:val="32"/>
          <w:szCs w:val="32"/>
          <w:u w:val="single"/>
        </w:rPr>
      </w:pPr>
      <w:r>
        <w:rPr>
          <w:rFonts w:hint="eastAsia" w:ascii="Arial" w:hAnsi="Arial" w:cs="Arial"/>
          <w:i/>
          <w:iCs/>
          <w:kern w:val="0"/>
          <w:sz w:val="36"/>
          <w:u w:val="single"/>
        </w:rPr>
        <w:t>十、</w:t>
      </w:r>
      <w:r>
        <w:rPr>
          <w:rFonts w:hint="eastAsia" w:ascii="Arial" w:hAnsi="Arial" w:cs="Arial"/>
          <w:i/>
          <w:iCs/>
          <w:kern w:val="0"/>
          <w:sz w:val="36"/>
          <w:u w:val="single"/>
          <w:lang w:val="en-US" w:eastAsia="zh-CN"/>
        </w:rPr>
        <w:t>响应</w:t>
      </w:r>
      <w:r>
        <w:rPr>
          <w:rFonts w:hint="eastAsia" w:ascii="Arial" w:hAnsi="Arial" w:cs="Arial"/>
          <w:i/>
          <w:iCs/>
          <w:kern w:val="0"/>
          <w:sz w:val="36"/>
          <w:u w:val="single"/>
        </w:rPr>
        <w:t>函</w:t>
      </w:r>
    </w:p>
    <w:p w14:paraId="3B2C0EF9">
      <w:pPr>
        <w:tabs>
          <w:tab w:val="left" w:pos="360"/>
        </w:tabs>
        <w:spacing w:line="360" w:lineRule="auto"/>
        <w:jc w:val="center"/>
        <w:rPr>
          <w:rFonts w:ascii="Times New Roman" w:hAnsi="Times New Roman"/>
          <w:color w:val="000000"/>
          <w:kern w:val="0"/>
          <w:sz w:val="24"/>
          <w:szCs w:val="24"/>
        </w:rPr>
      </w:pPr>
      <w:r>
        <w:rPr>
          <w:rFonts w:hint="eastAsia" w:ascii="黑体" w:hAnsi="黑体" w:eastAsia="黑体" w:cs="宋体"/>
          <w:bCs/>
          <w:sz w:val="36"/>
          <w:szCs w:val="28"/>
          <w:lang w:val="en-US" w:eastAsia="zh-CN"/>
        </w:rPr>
        <w:t>响应</w:t>
      </w:r>
      <w:r>
        <w:rPr>
          <w:rFonts w:hint="eastAsia" w:ascii="黑体" w:hAnsi="黑体" w:eastAsia="黑体" w:cs="宋体"/>
          <w:bCs/>
          <w:sz w:val="36"/>
          <w:szCs w:val="28"/>
        </w:rPr>
        <w:t>函</w:t>
      </w:r>
    </w:p>
    <w:p w14:paraId="7250B27B">
      <w:pPr>
        <w:spacing w:line="500" w:lineRule="exact"/>
        <w:jc w:val="left"/>
        <w:rPr>
          <w:rFonts w:ascii="宋体" w:hAnsi="宋体"/>
          <w:color w:val="000000"/>
          <w:kern w:val="0"/>
          <w:sz w:val="24"/>
          <w:szCs w:val="21"/>
        </w:rPr>
      </w:pPr>
      <w:r>
        <w:rPr>
          <w:rFonts w:hint="eastAsia" w:ascii="宋体" w:hAnsi="宋体"/>
          <w:color w:val="000000"/>
          <w:kern w:val="0"/>
          <w:sz w:val="24"/>
          <w:szCs w:val="21"/>
        </w:rPr>
        <w:t>致：连云港市公共资源交易中心</w:t>
      </w:r>
    </w:p>
    <w:p w14:paraId="12410C8D">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根据贵方的JSZC-_________________号</w:t>
      </w:r>
      <w:r>
        <w:rPr>
          <w:rFonts w:hint="eastAsia" w:ascii="宋体" w:hAnsi="宋体"/>
          <w:color w:val="000000"/>
          <w:kern w:val="0"/>
          <w:sz w:val="24"/>
          <w:szCs w:val="21"/>
          <w:lang w:eastAsia="zh-CN"/>
        </w:rPr>
        <w:t>采购</w:t>
      </w:r>
      <w:r>
        <w:rPr>
          <w:rFonts w:hint="eastAsia" w:ascii="宋体" w:hAnsi="宋体"/>
          <w:color w:val="000000"/>
          <w:kern w:val="0"/>
          <w:sz w:val="24"/>
          <w:szCs w:val="21"/>
        </w:rPr>
        <w:t>文件，正式授权下述签字人_________________(姓名)代表我方______________（</w:t>
      </w:r>
      <w:r>
        <w:rPr>
          <w:rFonts w:hint="eastAsia" w:ascii="宋体" w:hAnsi="宋体"/>
          <w:color w:val="000000"/>
          <w:kern w:val="0"/>
          <w:sz w:val="24"/>
          <w:szCs w:val="21"/>
          <w:lang w:eastAsia="zh-CN"/>
        </w:rPr>
        <w:t>响应</w:t>
      </w:r>
      <w:r>
        <w:rPr>
          <w:rFonts w:hint="eastAsia" w:ascii="宋体" w:hAnsi="宋体"/>
          <w:color w:val="000000"/>
          <w:kern w:val="0"/>
          <w:sz w:val="24"/>
          <w:szCs w:val="21"/>
        </w:rPr>
        <w:t>人的名称），全权处理本次项目</w:t>
      </w:r>
      <w:r>
        <w:rPr>
          <w:rFonts w:hint="eastAsia" w:ascii="宋体" w:hAnsi="宋体"/>
          <w:color w:val="000000"/>
          <w:kern w:val="0"/>
          <w:sz w:val="24"/>
          <w:szCs w:val="21"/>
          <w:lang w:eastAsia="zh-CN"/>
        </w:rPr>
        <w:t>响应</w:t>
      </w:r>
      <w:r>
        <w:rPr>
          <w:rFonts w:hint="eastAsia" w:ascii="宋体" w:hAnsi="宋体"/>
          <w:color w:val="000000"/>
          <w:kern w:val="0"/>
          <w:sz w:val="24"/>
          <w:szCs w:val="21"/>
        </w:rPr>
        <w:t>的有关事宜。</w:t>
      </w:r>
    </w:p>
    <w:p w14:paraId="43708654">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据此函，__________签字人兹宣布同意如下：</w:t>
      </w:r>
    </w:p>
    <w:p w14:paraId="34D64131">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1.按</w:t>
      </w:r>
      <w:r>
        <w:rPr>
          <w:rFonts w:hint="eastAsia" w:ascii="宋体" w:hAnsi="宋体"/>
          <w:color w:val="000000"/>
          <w:kern w:val="0"/>
          <w:sz w:val="24"/>
          <w:szCs w:val="21"/>
          <w:lang w:eastAsia="zh-CN"/>
        </w:rPr>
        <w:t>采购</w:t>
      </w:r>
      <w:r>
        <w:rPr>
          <w:rFonts w:hint="eastAsia" w:ascii="宋体" w:hAnsi="宋体"/>
          <w:color w:val="000000"/>
          <w:kern w:val="0"/>
          <w:sz w:val="24"/>
          <w:szCs w:val="21"/>
        </w:rPr>
        <w:t>文件规定的各项要求，向买方提供所需服务（包含与服务相关的货物、工程）。</w:t>
      </w:r>
    </w:p>
    <w:p w14:paraId="2B53330A">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2.我们完全理解贵方不一定将合同授予最低报价的</w:t>
      </w:r>
      <w:r>
        <w:rPr>
          <w:rFonts w:hint="eastAsia" w:ascii="宋体" w:hAnsi="宋体"/>
          <w:color w:val="000000"/>
          <w:kern w:val="0"/>
          <w:sz w:val="24"/>
          <w:szCs w:val="21"/>
          <w:lang w:val="en-US" w:eastAsia="zh-CN"/>
        </w:rPr>
        <w:t>供应商</w:t>
      </w:r>
      <w:r>
        <w:rPr>
          <w:rFonts w:hint="eastAsia" w:ascii="宋体" w:hAnsi="宋体"/>
          <w:color w:val="000000"/>
          <w:kern w:val="0"/>
          <w:sz w:val="24"/>
          <w:szCs w:val="21"/>
        </w:rPr>
        <w:t>。</w:t>
      </w:r>
    </w:p>
    <w:p w14:paraId="7E8DB7D6">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3.我们已详细审核全部</w:t>
      </w:r>
      <w:r>
        <w:rPr>
          <w:rFonts w:hint="eastAsia" w:ascii="宋体" w:hAnsi="宋体"/>
          <w:color w:val="000000"/>
          <w:kern w:val="0"/>
          <w:sz w:val="24"/>
          <w:szCs w:val="21"/>
          <w:lang w:eastAsia="zh-CN"/>
        </w:rPr>
        <w:t>采购</w:t>
      </w:r>
      <w:r>
        <w:rPr>
          <w:rFonts w:hint="eastAsia" w:ascii="宋体" w:hAnsi="宋体"/>
          <w:color w:val="000000"/>
          <w:kern w:val="0"/>
          <w:sz w:val="24"/>
          <w:szCs w:val="21"/>
        </w:rPr>
        <w:t>文件及其有效补充文件，我们知道必须放弃提出含糊不清或误解问题的权利。</w:t>
      </w:r>
    </w:p>
    <w:p w14:paraId="10F9217F">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4.我们同意从规定的开标日期起遵循本</w:t>
      </w:r>
      <w:r>
        <w:rPr>
          <w:rFonts w:hint="eastAsia" w:ascii="宋体" w:hAnsi="宋体"/>
          <w:color w:val="000000"/>
          <w:kern w:val="0"/>
          <w:sz w:val="24"/>
          <w:szCs w:val="21"/>
          <w:lang w:eastAsia="zh-CN"/>
        </w:rPr>
        <w:t>响应</w:t>
      </w:r>
      <w:r>
        <w:rPr>
          <w:rFonts w:hint="eastAsia" w:ascii="宋体" w:hAnsi="宋体"/>
          <w:color w:val="000000"/>
          <w:kern w:val="0"/>
          <w:sz w:val="24"/>
          <w:szCs w:val="21"/>
        </w:rPr>
        <w:t>文件，并在规定的</w:t>
      </w:r>
      <w:r>
        <w:rPr>
          <w:rFonts w:hint="eastAsia" w:ascii="宋体" w:hAnsi="宋体"/>
          <w:color w:val="000000"/>
          <w:kern w:val="0"/>
          <w:sz w:val="24"/>
          <w:szCs w:val="21"/>
          <w:lang w:eastAsia="zh-CN"/>
        </w:rPr>
        <w:t>响应</w:t>
      </w:r>
      <w:r>
        <w:rPr>
          <w:rFonts w:hint="eastAsia" w:ascii="宋体" w:hAnsi="宋体"/>
          <w:color w:val="000000"/>
          <w:kern w:val="0"/>
          <w:sz w:val="24"/>
          <w:szCs w:val="21"/>
        </w:rPr>
        <w:t>有效期期满之前均具有约束力。</w:t>
      </w:r>
    </w:p>
    <w:p w14:paraId="147622C4">
      <w:pPr>
        <w:spacing w:line="500" w:lineRule="exact"/>
        <w:ind w:firstLine="480" w:firstLineChars="200"/>
        <w:jc w:val="left"/>
        <w:rPr>
          <w:rFonts w:ascii="宋体" w:hAnsi="宋体"/>
          <w:color w:val="000000"/>
          <w:kern w:val="0"/>
          <w:sz w:val="24"/>
          <w:szCs w:val="21"/>
        </w:rPr>
      </w:pPr>
      <w:r>
        <w:rPr>
          <w:rFonts w:ascii="宋体" w:hAnsi="宋体"/>
          <w:color w:val="000000"/>
          <w:kern w:val="0"/>
          <w:sz w:val="24"/>
          <w:szCs w:val="21"/>
        </w:rPr>
        <w:t>5</w:t>
      </w:r>
      <w:r>
        <w:rPr>
          <w:rFonts w:hint="eastAsia" w:ascii="宋体" w:hAnsi="宋体"/>
          <w:color w:val="000000"/>
          <w:kern w:val="0"/>
          <w:sz w:val="24"/>
          <w:szCs w:val="21"/>
        </w:rPr>
        <w:t>.同意向贵方提供贵方可能另外要求的与</w:t>
      </w:r>
      <w:r>
        <w:rPr>
          <w:rFonts w:hint="eastAsia" w:ascii="宋体" w:hAnsi="宋体"/>
          <w:color w:val="000000"/>
          <w:kern w:val="0"/>
          <w:sz w:val="24"/>
          <w:szCs w:val="21"/>
          <w:lang w:eastAsia="zh-CN"/>
        </w:rPr>
        <w:t>响应</w:t>
      </w:r>
      <w:r>
        <w:rPr>
          <w:rFonts w:hint="eastAsia" w:ascii="宋体" w:hAnsi="宋体"/>
          <w:color w:val="000000"/>
          <w:kern w:val="0"/>
          <w:sz w:val="24"/>
          <w:szCs w:val="21"/>
        </w:rPr>
        <w:t>有关的任何证据或资料，并保证我方已提供和将要提供的文件是真实的、准确的。</w:t>
      </w:r>
    </w:p>
    <w:p w14:paraId="1F4D0DBC">
      <w:pPr>
        <w:spacing w:line="500" w:lineRule="exact"/>
        <w:ind w:firstLine="480" w:firstLineChars="200"/>
        <w:jc w:val="left"/>
        <w:rPr>
          <w:rFonts w:ascii="宋体" w:hAnsi="宋体"/>
          <w:color w:val="000000"/>
          <w:kern w:val="0"/>
          <w:sz w:val="24"/>
          <w:szCs w:val="21"/>
        </w:rPr>
      </w:pPr>
      <w:r>
        <w:rPr>
          <w:rFonts w:ascii="宋体" w:hAnsi="宋体"/>
          <w:color w:val="000000"/>
          <w:kern w:val="0"/>
          <w:sz w:val="24"/>
          <w:szCs w:val="21"/>
        </w:rPr>
        <w:t>6</w:t>
      </w:r>
      <w:r>
        <w:rPr>
          <w:rFonts w:hint="eastAsia" w:ascii="宋体" w:hAnsi="宋体"/>
          <w:color w:val="000000"/>
          <w:kern w:val="0"/>
          <w:sz w:val="24"/>
          <w:szCs w:val="21"/>
        </w:rPr>
        <w:t>.一旦我方中标,我方将根据</w:t>
      </w:r>
      <w:r>
        <w:rPr>
          <w:rFonts w:hint="eastAsia" w:ascii="宋体" w:hAnsi="宋体"/>
          <w:color w:val="000000"/>
          <w:kern w:val="0"/>
          <w:sz w:val="24"/>
          <w:szCs w:val="21"/>
          <w:lang w:eastAsia="zh-CN"/>
        </w:rPr>
        <w:t>采购</w:t>
      </w:r>
      <w:r>
        <w:rPr>
          <w:rFonts w:hint="eastAsia" w:ascii="宋体" w:hAnsi="宋体"/>
          <w:color w:val="000000"/>
          <w:kern w:val="0"/>
          <w:sz w:val="24"/>
          <w:szCs w:val="21"/>
        </w:rPr>
        <w:t>文件的规定，严格履行合同的责任和义务,并保证在</w:t>
      </w:r>
      <w:r>
        <w:rPr>
          <w:rFonts w:hint="eastAsia" w:ascii="宋体" w:hAnsi="宋体"/>
          <w:color w:val="000000"/>
          <w:kern w:val="0"/>
          <w:sz w:val="24"/>
          <w:szCs w:val="21"/>
          <w:lang w:eastAsia="zh-CN"/>
        </w:rPr>
        <w:t>采购</w:t>
      </w:r>
      <w:r>
        <w:rPr>
          <w:rFonts w:hint="eastAsia" w:ascii="宋体" w:hAnsi="宋体"/>
          <w:color w:val="000000"/>
          <w:kern w:val="0"/>
          <w:sz w:val="24"/>
          <w:szCs w:val="21"/>
        </w:rPr>
        <w:t>文件规定的时间完成项目，交付买方验收、使用。</w:t>
      </w:r>
    </w:p>
    <w:p w14:paraId="7D5277E3">
      <w:pPr>
        <w:spacing w:line="500" w:lineRule="exact"/>
        <w:ind w:firstLine="480" w:firstLineChars="200"/>
        <w:jc w:val="left"/>
        <w:rPr>
          <w:rFonts w:ascii="宋体" w:hAnsi="宋体"/>
          <w:color w:val="000000"/>
          <w:kern w:val="0"/>
          <w:sz w:val="24"/>
          <w:szCs w:val="21"/>
        </w:rPr>
      </w:pPr>
      <w:r>
        <w:rPr>
          <w:rFonts w:ascii="宋体" w:hAnsi="宋体"/>
          <w:color w:val="000000"/>
          <w:kern w:val="0"/>
          <w:sz w:val="24"/>
          <w:szCs w:val="21"/>
        </w:rPr>
        <w:t>7</w:t>
      </w:r>
      <w:r>
        <w:rPr>
          <w:rFonts w:hint="eastAsia" w:ascii="宋体" w:hAnsi="宋体"/>
          <w:color w:val="000000"/>
          <w:kern w:val="0"/>
          <w:sz w:val="24"/>
          <w:szCs w:val="21"/>
        </w:rPr>
        <w:t>.与本</w:t>
      </w:r>
      <w:r>
        <w:rPr>
          <w:rFonts w:hint="eastAsia" w:ascii="宋体" w:hAnsi="宋体"/>
          <w:color w:val="000000"/>
          <w:kern w:val="0"/>
          <w:sz w:val="24"/>
          <w:szCs w:val="21"/>
          <w:lang w:eastAsia="zh-CN"/>
        </w:rPr>
        <w:t>响应</w:t>
      </w:r>
      <w:r>
        <w:rPr>
          <w:rFonts w:hint="eastAsia" w:ascii="宋体" w:hAnsi="宋体"/>
          <w:color w:val="000000"/>
          <w:kern w:val="0"/>
          <w:sz w:val="24"/>
          <w:szCs w:val="21"/>
        </w:rPr>
        <w:t>有关的正式通讯地址为：</w:t>
      </w:r>
    </w:p>
    <w:p w14:paraId="7A39ACD1">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地        址：</w:t>
      </w:r>
    </w:p>
    <w:p w14:paraId="2E60D66F">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邮        编：</w:t>
      </w:r>
    </w:p>
    <w:p w14:paraId="6A3466F1">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电        话：</w:t>
      </w:r>
    </w:p>
    <w:p w14:paraId="4A7AF372">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传        真：</w:t>
      </w:r>
    </w:p>
    <w:p w14:paraId="3EAB671B">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lang w:eastAsia="zh-CN"/>
        </w:rPr>
        <w:t>响应</w:t>
      </w:r>
      <w:r>
        <w:rPr>
          <w:rFonts w:hint="eastAsia" w:ascii="宋体" w:hAnsi="宋体"/>
          <w:color w:val="000000"/>
          <w:kern w:val="0"/>
          <w:sz w:val="24"/>
          <w:szCs w:val="21"/>
        </w:rPr>
        <w:t>人开户行：</w:t>
      </w:r>
    </w:p>
    <w:p w14:paraId="58ADF251">
      <w:pPr>
        <w:spacing w:line="500" w:lineRule="exact"/>
        <w:ind w:firstLine="480" w:firstLineChars="200"/>
        <w:jc w:val="left"/>
        <w:rPr>
          <w:rFonts w:ascii="宋体" w:hAnsi="宋体"/>
          <w:color w:val="000000"/>
          <w:kern w:val="0"/>
          <w:sz w:val="24"/>
          <w:szCs w:val="21"/>
        </w:rPr>
      </w:pPr>
      <w:r>
        <w:rPr>
          <w:rFonts w:hint="eastAsia" w:ascii="宋体" w:hAnsi="宋体"/>
          <w:color w:val="000000"/>
          <w:kern w:val="0"/>
          <w:sz w:val="24"/>
          <w:szCs w:val="21"/>
        </w:rPr>
        <w:t xml:space="preserve">账        号： </w:t>
      </w:r>
    </w:p>
    <w:p w14:paraId="7C54E419"/>
    <w:p w14:paraId="7670D56B"/>
    <w:p w14:paraId="119FF92E">
      <w:pPr>
        <w:spacing w:line="360" w:lineRule="auto"/>
        <w:ind w:firstLine="480" w:firstLineChars="200"/>
        <w:rPr>
          <w:rFonts w:ascii="Times New Roman" w:hAnsi="Times New Roman"/>
          <w:color w:val="000000"/>
          <w:sz w:val="24"/>
          <w:szCs w:val="24"/>
        </w:rPr>
      </w:pPr>
      <w:r>
        <w:rPr>
          <w:rFonts w:hint="eastAsia"/>
          <w:color w:val="000000"/>
          <w:sz w:val="24"/>
          <w:szCs w:val="24"/>
          <w:lang w:eastAsia="zh-CN"/>
        </w:rPr>
        <w:t>响应</w:t>
      </w:r>
      <w:r>
        <w:rPr>
          <w:rFonts w:hint="eastAsia" w:ascii="Times New Roman" w:hAnsi="Times New Roman"/>
          <w:color w:val="000000"/>
          <w:sz w:val="24"/>
          <w:szCs w:val="24"/>
        </w:rPr>
        <w:t>人（盖章）：</w:t>
      </w:r>
    </w:p>
    <w:p w14:paraId="06C972FA">
      <w:pPr>
        <w:spacing w:line="360" w:lineRule="auto"/>
        <w:ind w:firstLine="480" w:firstLineChars="20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4D553A80">
      <w:pPr>
        <w:spacing w:line="50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日期：    年     月     日</w:t>
      </w:r>
    </w:p>
    <w:p w14:paraId="778132B9"/>
    <w:p w14:paraId="128D40A2"/>
    <w:p w14:paraId="6B5484C0"/>
    <w:p w14:paraId="4A17276E"/>
    <w:p w14:paraId="6097EEB2"/>
    <w:p w14:paraId="64FCC6BA"/>
    <w:p w14:paraId="316105D3"/>
    <w:p w14:paraId="2C7CD46D">
      <w:pPr>
        <w:spacing w:line="500" w:lineRule="exact"/>
        <w:ind w:firstLine="420" w:firstLineChars="200"/>
      </w:pPr>
    </w:p>
    <w:p w14:paraId="444540AF">
      <w:pPr>
        <w:keepNext/>
        <w:keepLines/>
        <w:spacing w:before="360" w:after="200" w:line="360" w:lineRule="auto"/>
        <w:jc w:val="left"/>
        <w:outlineLvl w:val="0"/>
        <w:rPr>
          <w:rFonts w:ascii="Arial" w:hAnsi="Arial" w:cs="Arial"/>
          <w:i/>
          <w:iCs/>
          <w:kern w:val="0"/>
          <w:sz w:val="36"/>
          <w:u w:val="single"/>
        </w:rPr>
      </w:pPr>
      <w:r>
        <w:rPr>
          <w:rFonts w:hint="eastAsia" w:ascii="Arial" w:hAnsi="Arial" w:cs="Arial"/>
          <w:i/>
          <w:iCs/>
          <w:kern w:val="0"/>
          <w:sz w:val="36"/>
          <w:u w:val="single"/>
        </w:rPr>
        <w:t>十</w:t>
      </w:r>
      <w:r>
        <w:rPr>
          <w:rFonts w:hint="eastAsia" w:ascii="Arial" w:hAnsi="Arial" w:cs="Arial"/>
          <w:i/>
          <w:iCs/>
          <w:kern w:val="0"/>
          <w:sz w:val="36"/>
          <w:u w:val="single"/>
          <w:lang w:val="en-US" w:eastAsia="zh-CN"/>
        </w:rPr>
        <w:t>一</w:t>
      </w:r>
      <w:r>
        <w:rPr>
          <w:rFonts w:hint="eastAsia" w:ascii="Arial" w:hAnsi="Arial" w:cs="Arial"/>
          <w:i/>
          <w:iCs/>
          <w:kern w:val="0"/>
          <w:sz w:val="36"/>
          <w:u w:val="single"/>
        </w:rPr>
        <w:t>、</w:t>
      </w:r>
      <w:r>
        <w:rPr>
          <w:rFonts w:hint="eastAsia" w:ascii="Arial" w:hAnsi="Arial" w:cs="Arial"/>
          <w:i/>
          <w:iCs/>
          <w:kern w:val="0"/>
          <w:sz w:val="36"/>
          <w:u w:val="single"/>
          <w:lang w:val="en-US" w:eastAsia="zh-CN"/>
        </w:rPr>
        <w:t>响应</w:t>
      </w:r>
      <w:r>
        <w:rPr>
          <w:rFonts w:hint="eastAsia" w:ascii="Arial" w:hAnsi="Arial" w:cs="Arial"/>
          <w:i/>
          <w:iCs/>
          <w:kern w:val="0"/>
          <w:sz w:val="36"/>
          <w:u w:val="single"/>
        </w:rPr>
        <w:t>分项报价表（分包号：**）</w:t>
      </w:r>
    </w:p>
    <w:p w14:paraId="1188A51C">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lang w:eastAsia="zh-CN"/>
        </w:rPr>
        <w:t>响应</w:t>
      </w:r>
      <w:r>
        <w:rPr>
          <w:rFonts w:hint="eastAsia" w:ascii="黑体" w:hAnsi="黑体" w:eastAsia="黑体" w:cs="宋体"/>
          <w:bCs/>
          <w:sz w:val="36"/>
          <w:szCs w:val="28"/>
        </w:rPr>
        <w:t>分项报价表</w:t>
      </w:r>
    </w:p>
    <w:p w14:paraId="5CB565A4">
      <w:pPr>
        <w:autoSpaceDE w:val="0"/>
        <w:autoSpaceDN w:val="0"/>
        <w:adjustRightInd w:val="0"/>
        <w:spacing w:line="360" w:lineRule="auto"/>
        <w:jc w:val="left"/>
        <w:rPr>
          <w:rFonts w:ascii="宋体" w:hAnsi="宋体"/>
          <w:bCs/>
          <w:color w:val="000000"/>
          <w:sz w:val="24"/>
          <w:szCs w:val="24"/>
        </w:rPr>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p w14:paraId="54B9736D">
      <w:pPr>
        <w:spacing w:line="360" w:lineRule="auto"/>
        <w:jc w:val="right"/>
        <w:rPr>
          <w:rFonts w:ascii="宋体" w:hAnsi="宋体"/>
          <w:color w:val="000000"/>
          <w:szCs w:val="24"/>
        </w:rPr>
      </w:pPr>
      <w:r>
        <w:rPr>
          <w:rFonts w:hint="eastAsia" w:ascii="宋体" w:hAnsi="宋体"/>
          <w:color w:val="000000"/>
          <w:szCs w:val="24"/>
        </w:rPr>
        <w:t>单位：元</w:t>
      </w:r>
    </w:p>
    <w:tbl>
      <w:tblPr>
        <w:tblStyle w:val="3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070E4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4AB59784">
            <w:pPr>
              <w:spacing w:line="560" w:lineRule="exact"/>
              <w:jc w:val="center"/>
              <w:rPr>
                <w:rFonts w:ascii="宋体" w:hAnsi="宋体"/>
                <w:color w:val="000000"/>
                <w:sz w:val="24"/>
              </w:rPr>
            </w:pPr>
            <w:r>
              <w:rPr>
                <w:rFonts w:hint="eastAsia" w:ascii="宋体" w:hAnsi="宋体"/>
                <w:color w:val="000000"/>
                <w:sz w:val="24"/>
              </w:rPr>
              <w:t>序号</w:t>
            </w:r>
          </w:p>
        </w:tc>
        <w:tc>
          <w:tcPr>
            <w:tcW w:w="1756" w:type="dxa"/>
            <w:noWrap w:val="0"/>
            <w:vAlign w:val="center"/>
          </w:tcPr>
          <w:p w14:paraId="5933EBED">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17" w:type="dxa"/>
            <w:noWrap w:val="0"/>
            <w:vAlign w:val="center"/>
          </w:tcPr>
          <w:p w14:paraId="13746D67">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noWrap w:val="0"/>
            <w:vAlign w:val="center"/>
          </w:tcPr>
          <w:p w14:paraId="6E9385FE">
            <w:pPr>
              <w:spacing w:line="560" w:lineRule="exact"/>
              <w:jc w:val="center"/>
              <w:rPr>
                <w:rFonts w:ascii="宋体" w:hAnsi="宋体"/>
                <w:color w:val="000000"/>
                <w:sz w:val="24"/>
              </w:rPr>
            </w:pPr>
            <w:r>
              <w:rPr>
                <w:rFonts w:hint="eastAsia" w:ascii="宋体" w:hAnsi="宋体"/>
                <w:color w:val="000000"/>
                <w:sz w:val="24"/>
              </w:rPr>
              <w:t>数量</w:t>
            </w:r>
          </w:p>
        </w:tc>
        <w:tc>
          <w:tcPr>
            <w:tcW w:w="1093" w:type="dxa"/>
            <w:noWrap w:val="0"/>
            <w:vAlign w:val="center"/>
          </w:tcPr>
          <w:p w14:paraId="5E9D6E84">
            <w:pPr>
              <w:spacing w:line="560" w:lineRule="exact"/>
              <w:jc w:val="center"/>
              <w:rPr>
                <w:rFonts w:ascii="宋体" w:hAnsi="宋体"/>
                <w:color w:val="000000"/>
                <w:sz w:val="24"/>
              </w:rPr>
            </w:pPr>
            <w:r>
              <w:rPr>
                <w:rFonts w:hint="eastAsia" w:ascii="宋体" w:hAnsi="宋体"/>
                <w:color w:val="000000"/>
                <w:sz w:val="24"/>
              </w:rPr>
              <w:t>单价</w:t>
            </w:r>
          </w:p>
        </w:tc>
        <w:tc>
          <w:tcPr>
            <w:tcW w:w="2350" w:type="dxa"/>
            <w:noWrap w:val="0"/>
            <w:vAlign w:val="center"/>
          </w:tcPr>
          <w:p w14:paraId="3F153AB7">
            <w:pPr>
              <w:spacing w:line="560" w:lineRule="exact"/>
              <w:jc w:val="center"/>
              <w:rPr>
                <w:rFonts w:ascii="宋体" w:hAnsi="宋体"/>
                <w:color w:val="000000"/>
                <w:sz w:val="24"/>
              </w:rPr>
            </w:pPr>
            <w:r>
              <w:rPr>
                <w:rFonts w:hint="eastAsia" w:ascii="宋体" w:hAnsi="宋体"/>
                <w:color w:val="000000"/>
                <w:sz w:val="24"/>
              </w:rPr>
              <w:t>单项</w:t>
            </w:r>
          </w:p>
          <w:p w14:paraId="2523005A">
            <w:pPr>
              <w:spacing w:line="560" w:lineRule="exact"/>
              <w:jc w:val="center"/>
              <w:rPr>
                <w:rFonts w:ascii="宋体" w:hAnsi="宋体"/>
                <w:color w:val="000000"/>
                <w:sz w:val="24"/>
              </w:rPr>
            </w:pPr>
            <w:r>
              <w:rPr>
                <w:rFonts w:hint="eastAsia" w:ascii="宋体" w:hAnsi="宋体"/>
                <w:color w:val="000000"/>
                <w:sz w:val="24"/>
              </w:rPr>
              <w:t>合计价</w:t>
            </w:r>
          </w:p>
        </w:tc>
      </w:tr>
      <w:tr w14:paraId="3173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72A02BE">
            <w:pPr>
              <w:spacing w:line="560" w:lineRule="exact"/>
              <w:jc w:val="center"/>
              <w:rPr>
                <w:rFonts w:ascii="宋体" w:hAnsi="宋体"/>
                <w:color w:val="000000"/>
                <w:sz w:val="24"/>
              </w:rPr>
            </w:pPr>
          </w:p>
        </w:tc>
        <w:tc>
          <w:tcPr>
            <w:tcW w:w="1756" w:type="dxa"/>
            <w:noWrap w:val="0"/>
            <w:vAlign w:val="center"/>
          </w:tcPr>
          <w:p w14:paraId="3BB0A9E4">
            <w:pPr>
              <w:spacing w:line="560" w:lineRule="exact"/>
              <w:jc w:val="center"/>
              <w:rPr>
                <w:rFonts w:ascii="宋体" w:hAnsi="宋体"/>
                <w:color w:val="000000"/>
                <w:sz w:val="24"/>
              </w:rPr>
            </w:pPr>
          </w:p>
        </w:tc>
        <w:tc>
          <w:tcPr>
            <w:tcW w:w="1417" w:type="dxa"/>
            <w:noWrap w:val="0"/>
            <w:vAlign w:val="center"/>
          </w:tcPr>
          <w:p w14:paraId="549FD10C">
            <w:pPr>
              <w:spacing w:line="560" w:lineRule="exact"/>
              <w:jc w:val="center"/>
              <w:rPr>
                <w:rFonts w:ascii="宋体" w:hAnsi="宋体"/>
                <w:color w:val="000000"/>
                <w:sz w:val="24"/>
              </w:rPr>
            </w:pPr>
          </w:p>
        </w:tc>
        <w:tc>
          <w:tcPr>
            <w:tcW w:w="993" w:type="dxa"/>
            <w:noWrap w:val="0"/>
            <w:vAlign w:val="center"/>
          </w:tcPr>
          <w:p w14:paraId="6C0C5676">
            <w:pPr>
              <w:spacing w:line="560" w:lineRule="exact"/>
              <w:jc w:val="center"/>
              <w:rPr>
                <w:rFonts w:ascii="宋体" w:hAnsi="宋体"/>
                <w:color w:val="000000"/>
                <w:sz w:val="24"/>
              </w:rPr>
            </w:pPr>
          </w:p>
        </w:tc>
        <w:tc>
          <w:tcPr>
            <w:tcW w:w="1093" w:type="dxa"/>
            <w:noWrap w:val="0"/>
            <w:vAlign w:val="center"/>
          </w:tcPr>
          <w:p w14:paraId="0DD96A46">
            <w:pPr>
              <w:spacing w:line="560" w:lineRule="exact"/>
              <w:jc w:val="center"/>
              <w:rPr>
                <w:rFonts w:ascii="宋体" w:hAnsi="宋体"/>
                <w:color w:val="000000"/>
                <w:sz w:val="24"/>
              </w:rPr>
            </w:pPr>
          </w:p>
        </w:tc>
        <w:tc>
          <w:tcPr>
            <w:tcW w:w="2350" w:type="dxa"/>
            <w:noWrap w:val="0"/>
            <w:vAlign w:val="center"/>
          </w:tcPr>
          <w:p w14:paraId="27CDC6F9">
            <w:pPr>
              <w:spacing w:line="560" w:lineRule="exact"/>
              <w:jc w:val="center"/>
              <w:rPr>
                <w:rFonts w:ascii="宋体" w:hAnsi="宋体"/>
                <w:color w:val="000000"/>
                <w:sz w:val="24"/>
              </w:rPr>
            </w:pPr>
          </w:p>
        </w:tc>
      </w:tr>
      <w:tr w14:paraId="0CB9D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6B718DA7">
            <w:pPr>
              <w:spacing w:line="560" w:lineRule="exact"/>
              <w:jc w:val="center"/>
              <w:rPr>
                <w:rFonts w:ascii="宋体" w:hAnsi="宋体"/>
                <w:color w:val="000000"/>
                <w:sz w:val="24"/>
              </w:rPr>
            </w:pPr>
          </w:p>
        </w:tc>
        <w:tc>
          <w:tcPr>
            <w:tcW w:w="1756" w:type="dxa"/>
            <w:noWrap w:val="0"/>
            <w:vAlign w:val="center"/>
          </w:tcPr>
          <w:p w14:paraId="44904DFC">
            <w:pPr>
              <w:spacing w:line="560" w:lineRule="exact"/>
              <w:jc w:val="center"/>
              <w:rPr>
                <w:rFonts w:ascii="宋体" w:hAnsi="宋体"/>
                <w:color w:val="000000"/>
                <w:sz w:val="24"/>
              </w:rPr>
            </w:pPr>
          </w:p>
        </w:tc>
        <w:tc>
          <w:tcPr>
            <w:tcW w:w="1417" w:type="dxa"/>
            <w:noWrap w:val="0"/>
            <w:vAlign w:val="center"/>
          </w:tcPr>
          <w:p w14:paraId="53FF81DF">
            <w:pPr>
              <w:spacing w:line="560" w:lineRule="exact"/>
              <w:jc w:val="center"/>
              <w:rPr>
                <w:rFonts w:ascii="宋体" w:hAnsi="宋体"/>
                <w:color w:val="000000"/>
                <w:sz w:val="24"/>
              </w:rPr>
            </w:pPr>
          </w:p>
        </w:tc>
        <w:tc>
          <w:tcPr>
            <w:tcW w:w="993" w:type="dxa"/>
            <w:noWrap w:val="0"/>
            <w:vAlign w:val="center"/>
          </w:tcPr>
          <w:p w14:paraId="6387E188">
            <w:pPr>
              <w:spacing w:line="560" w:lineRule="exact"/>
              <w:jc w:val="center"/>
              <w:rPr>
                <w:rFonts w:ascii="宋体" w:hAnsi="宋体"/>
                <w:color w:val="000000"/>
                <w:sz w:val="24"/>
              </w:rPr>
            </w:pPr>
          </w:p>
        </w:tc>
        <w:tc>
          <w:tcPr>
            <w:tcW w:w="1093" w:type="dxa"/>
            <w:noWrap w:val="0"/>
            <w:vAlign w:val="center"/>
          </w:tcPr>
          <w:p w14:paraId="387754AF">
            <w:pPr>
              <w:spacing w:line="560" w:lineRule="exact"/>
              <w:jc w:val="center"/>
              <w:rPr>
                <w:rFonts w:ascii="宋体" w:hAnsi="宋体"/>
                <w:color w:val="000000"/>
                <w:sz w:val="24"/>
              </w:rPr>
            </w:pPr>
          </w:p>
        </w:tc>
        <w:tc>
          <w:tcPr>
            <w:tcW w:w="2350" w:type="dxa"/>
            <w:noWrap w:val="0"/>
            <w:vAlign w:val="center"/>
          </w:tcPr>
          <w:p w14:paraId="1E678A33">
            <w:pPr>
              <w:spacing w:line="560" w:lineRule="exact"/>
              <w:jc w:val="center"/>
              <w:rPr>
                <w:rFonts w:ascii="宋体" w:hAnsi="宋体"/>
                <w:color w:val="000000"/>
                <w:sz w:val="24"/>
              </w:rPr>
            </w:pPr>
          </w:p>
        </w:tc>
      </w:tr>
      <w:tr w14:paraId="4381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145CE60">
            <w:pPr>
              <w:spacing w:line="560" w:lineRule="exact"/>
              <w:jc w:val="center"/>
              <w:rPr>
                <w:rFonts w:ascii="宋体" w:hAnsi="宋体"/>
                <w:color w:val="000000"/>
                <w:sz w:val="24"/>
              </w:rPr>
            </w:pPr>
          </w:p>
        </w:tc>
        <w:tc>
          <w:tcPr>
            <w:tcW w:w="1756" w:type="dxa"/>
            <w:noWrap w:val="0"/>
            <w:vAlign w:val="center"/>
          </w:tcPr>
          <w:p w14:paraId="0A677276">
            <w:pPr>
              <w:spacing w:line="560" w:lineRule="exact"/>
              <w:jc w:val="center"/>
              <w:rPr>
                <w:rFonts w:ascii="宋体" w:hAnsi="宋体"/>
                <w:color w:val="000000"/>
                <w:sz w:val="24"/>
              </w:rPr>
            </w:pPr>
          </w:p>
        </w:tc>
        <w:tc>
          <w:tcPr>
            <w:tcW w:w="1417" w:type="dxa"/>
            <w:noWrap w:val="0"/>
            <w:vAlign w:val="center"/>
          </w:tcPr>
          <w:p w14:paraId="7A22D6AC">
            <w:pPr>
              <w:spacing w:line="560" w:lineRule="exact"/>
              <w:jc w:val="center"/>
              <w:rPr>
                <w:rFonts w:ascii="宋体" w:hAnsi="宋体"/>
                <w:color w:val="000000"/>
                <w:sz w:val="24"/>
              </w:rPr>
            </w:pPr>
          </w:p>
        </w:tc>
        <w:tc>
          <w:tcPr>
            <w:tcW w:w="993" w:type="dxa"/>
            <w:noWrap w:val="0"/>
            <w:vAlign w:val="center"/>
          </w:tcPr>
          <w:p w14:paraId="782731BF">
            <w:pPr>
              <w:spacing w:line="560" w:lineRule="exact"/>
              <w:jc w:val="center"/>
              <w:rPr>
                <w:rFonts w:ascii="宋体" w:hAnsi="宋体"/>
                <w:color w:val="000000"/>
                <w:sz w:val="24"/>
              </w:rPr>
            </w:pPr>
          </w:p>
        </w:tc>
        <w:tc>
          <w:tcPr>
            <w:tcW w:w="1093" w:type="dxa"/>
            <w:noWrap w:val="0"/>
            <w:vAlign w:val="center"/>
          </w:tcPr>
          <w:p w14:paraId="5DCAADA2">
            <w:pPr>
              <w:spacing w:line="560" w:lineRule="exact"/>
              <w:jc w:val="center"/>
              <w:rPr>
                <w:rFonts w:ascii="宋体" w:hAnsi="宋体"/>
                <w:color w:val="000000"/>
                <w:sz w:val="24"/>
              </w:rPr>
            </w:pPr>
          </w:p>
        </w:tc>
        <w:tc>
          <w:tcPr>
            <w:tcW w:w="2350" w:type="dxa"/>
            <w:noWrap w:val="0"/>
            <w:vAlign w:val="center"/>
          </w:tcPr>
          <w:p w14:paraId="3DF7436C">
            <w:pPr>
              <w:spacing w:line="560" w:lineRule="exact"/>
              <w:jc w:val="center"/>
              <w:rPr>
                <w:rFonts w:ascii="宋体" w:hAnsi="宋体"/>
                <w:color w:val="000000"/>
                <w:sz w:val="24"/>
              </w:rPr>
            </w:pPr>
          </w:p>
        </w:tc>
      </w:tr>
      <w:tr w14:paraId="2A37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22A04A90">
            <w:pPr>
              <w:spacing w:line="560" w:lineRule="exact"/>
              <w:jc w:val="center"/>
              <w:rPr>
                <w:rFonts w:ascii="宋体" w:hAnsi="宋体"/>
                <w:color w:val="000000"/>
                <w:sz w:val="24"/>
              </w:rPr>
            </w:pPr>
            <w:r>
              <w:rPr>
                <w:rFonts w:hint="eastAsia" w:ascii="宋体" w:hAnsi="宋体"/>
                <w:color w:val="000000"/>
                <w:sz w:val="24"/>
              </w:rPr>
              <w:t>总计（元）</w:t>
            </w:r>
          </w:p>
        </w:tc>
        <w:tc>
          <w:tcPr>
            <w:tcW w:w="2350" w:type="dxa"/>
            <w:noWrap w:val="0"/>
            <w:vAlign w:val="center"/>
          </w:tcPr>
          <w:p w14:paraId="7D27E8F0">
            <w:pPr>
              <w:spacing w:line="560" w:lineRule="exact"/>
              <w:jc w:val="center"/>
              <w:rPr>
                <w:rFonts w:ascii="宋体" w:hAnsi="宋体"/>
                <w:color w:val="000000"/>
                <w:sz w:val="24"/>
              </w:rPr>
            </w:pPr>
          </w:p>
        </w:tc>
      </w:tr>
    </w:tbl>
    <w:p w14:paraId="6A8D0F12">
      <w:pPr>
        <w:spacing w:line="360" w:lineRule="auto"/>
        <w:ind w:firstLine="420" w:firstLineChars="200"/>
        <w:rPr>
          <w:rFonts w:ascii="Times New Roman" w:hAnsi="Times New Roman"/>
          <w:color w:val="000000"/>
          <w:szCs w:val="24"/>
        </w:rPr>
      </w:pPr>
    </w:p>
    <w:p w14:paraId="63F4542E">
      <w:pPr>
        <w:spacing w:line="360" w:lineRule="auto"/>
        <w:ind w:firstLine="420" w:firstLineChars="200"/>
        <w:rPr>
          <w:rFonts w:ascii="Times New Roman" w:hAnsi="Times New Roman"/>
          <w:color w:val="000000"/>
          <w:szCs w:val="24"/>
        </w:rPr>
      </w:pPr>
      <w:r>
        <w:rPr>
          <w:rFonts w:hint="eastAsia"/>
          <w:color w:val="000000"/>
          <w:szCs w:val="24"/>
          <w:lang w:eastAsia="zh-CN"/>
        </w:rPr>
        <w:t>响应</w:t>
      </w:r>
      <w:r>
        <w:rPr>
          <w:rFonts w:hint="eastAsia" w:ascii="Times New Roman" w:hAnsi="Times New Roman"/>
          <w:color w:val="000000"/>
          <w:szCs w:val="24"/>
        </w:rPr>
        <w:t>人（盖章）：</w:t>
      </w:r>
    </w:p>
    <w:p w14:paraId="5808104D">
      <w:pPr>
        <w:spacing w:line="360" w:lineRule="auto"/>
        <w:ind w:firstLine="420" w:firstLineChars="200"/>
        <w:rPr>
          <w:rFonts w:ascii="Times New Roman" w:hAnsi="Times New Roman"/>
          <w:color w:val="000000"/>
          <w:szCs w:val="24"/>
        </w:rPr>
      </w:pPr>
      <w:r>
        <w:rPr>
          <w:rFonts w:hint="eastAsia" w:ascii="Times New Roman" w:hAnsi="Times New Roman"/>
          <w:color w:val="000000"/>
          <w:szCs w:val="24"/>
        </w:rPr>
        <w:t>法定代表人</w:t>
      </w:r>
      <w:r>
        <w:rPr>
          <w:rFonts w:ascii="Times New Roman" w:hAnsi="Times New Roman"/>
          <w:color w:val="000000"/>
          <w:szCs w:val="24"/>
        </w:rPr>
        <w:t>（单位负责人）</w:t>
      </w:r>
      <w:r>
        <w:rPr>
          <w:rFonts w:hint="eastAsia" w:ascii="Times New Roman" w:hAnsi="Times New Roman"/>
          <w:color w:val="000000"/>
          <w:szCs w:val="24"/>
        </w:rPr>
        <w:t>或委托代理人（签字或盖章）：</w:t>
      </w:r>
    </w:p>
    <w:p w14:paraId="22299D03">
      <w:pPr>
        <w:spacing w:line="360" w:lineRule="auto"/>
        <w:ind w:firstLine="420" w:firstLineChars="200"/>
        <w:rPr>
          <w:rFonts w:ascii="宋体" w:hAnsi="宋体"/>
          <w:color w:val="000000"/>
          <w:szCs w:val="24"/>
        </w:rPr>
      </w:pPr>
      <w:r>
        <w:rPr>
          <w:rFonts w:hint="eastAsia" w:ascii="Times New Roman" w:hAnsi="Times New Roman"/>
          <w:color w:val="000000"/>
          <w:szCs w:val="24"/>
        </w:rPr>
        <w:t>日期：    年     月     日</w:t>
      </w:r>
    </w:p>
    <w:p w14:paraId="735B84DB">
      <w:pPr>
        <w:spacing w:line="500" w:lineRule="exact"/>
        <w:ind w:firstLine="480" w:firstLineChars="200"/>
        <w:rPr>
          <w:rFonts w:ascii="宋体" w:hAnsi="宋体"/>
          <w:color w:val="000000"/>
          <w:kern w:val="0"/>
          <w:sz w:val="24"/>
          <w:szCs w:val="24"/>
          <w:highlight w:val="yellow"/>
        </w:rPr>
      </w:pPr>
    </w:p>
    <w:p w14:paraId="3E89832C"/>
    <w:p w14:paraId="0CE1D50C"/>
    <w:p w14:paraId="3D43BD4A">
      <w:pPr>
        <w:keepNext/>
        <w:keepLines/>
        <w:spacing w:before="360" w:after="200" w:line="360" w:lineRule="auto"/>
        <w:jc w:val="left"/>
        <w:outlineLvl w:val="0"/>
        <w:rPr>
          <w:rFonts w:ascii="Arial" w:hAnsi="Arial" w:cs="Arial"/>
          <w:i/>
          <w:iCs/>
          <w:kern w:val="0"/>
          <w:sz w:val="36"/>
          <w:u w:val="single"/>
        </w:rPr>
      </w:pPr>
      <w:r>
        <w:rPr>
          <w:rFonts w:hint="eastAsia" w:ascii="Arial" w:hAnsi="Arial" w:cs="Arial"/>
          <w:i/>
          <w:iCs/>
          <w:kern w:val="0"/>
          <w:sz w:val="36"/>
          <w:u w:val="single"/>
        </w:rPr>
        <w:t>十</w:t>
      </w:r>
      <w:r>
        <w:rPr>
          <w:rFonts w:hint="eastAsia" w:ascii="Arial" w:hAnsi="Arial" w:cs="Arial"/>
          <w:i/>
          <w:iCs/>
          <w:kern w:val="0"/>
          <w:sz w:val="36"/>
          <w:u w:val="single"/>
          <w:lang w:val="en-US" w:eastAsia="zh-CN"/>
        </w:rPr>
        <w:t>二</w:t>
      </w:r>
      <w:r>
        <w:rPr>
          <w:rFonts w:hint="eastAsia" w:ascii="Arial" w:hAnsi="Arial" w:cs="Arial"/>
          <w:i/>
          <w:iCs/>
          <w:kern w:val="0"/>
          <w:sz w:val="36"/>
          <w:u w:val="single"/>
        </w:rPr>
        <w:t>、技术要求响应及偏离表（分包号：**）</w:t>
      </w:r>
    </w:p>
    <w:p w14:paraId="4927678E">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2928E1DA">
      <w:pPr>
        <w:autoSpaceDE w:val="0"/>
        <w:autoSpaceDN w:val="0"/>
        <w:adjustRightInd w:val="0"/>
        <w:spacing w:line="360" w:lineRule="auto"/>
        <w:jc w:val="left"/>
        <w:rPr>
          <w:rFonts w:ascii="Arial" w:hAnsi="Arial" w:cs="Arial"/>
          <w:kern w:val="0"/>
          <w:sz w:val="36"/>
        </w:rPr>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17CC6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329CB8ED">
            <w:pPr>
              <w:jc w:val="center"/>
              <w:rPr>
                <w:rFonts w:ascii="宋体" w:hAnsi="宋体"/>
                <w:color w:val="000000"/>
                <w:kern w:val="0"/>
                <w:sz w:val="24"/>
                <w:szCs w:val="24"/>
              </w:rPr>
            </w:pPr>
            <w:r>
              <w:rPr>
                <w:rFonts w:hint="eastAsia" w:ascii="宋体" w:hAnsi="宋体"/>
                <w:color w:val="000000"/>
                <w:kern w:val="0"/>
                <w:sz w:val="24"/>
                <w:szCs w:val="24"/>
              </w:rPr>
              <w:t>序号</w:t>
            </w:r>
          </w:p>
        </w:tc>
        <w:tc>
          <w:tcPr>
            <w:tcW w:w="3273" w:type="dxa"/>
            <w:noWrap w:val="0"/>
            <w:vAlign w:val="center"/>
          </w:tcPr>
          <w:p w14:paraId="7E2C58D6">
            <w:pPr>
              <w:jc w:val="center"/>
              <w:rPr>
                <w:rFonts w:ascii="宋体" w:hAnsi="宋体"/>
                <w:color w:val="000000"/>
                <w:kern w:val="0"/>
                <w:sz w:val="24"/>
                <w:szCs w:val="24"/>
              </w:rPr>
            </w:pPr>
            <w:r>
              <w:rPr>
                <w:rFonts w:hint="eastAsia" w:ascii="宋体" w:hAnsi="宋体"/>
                <w:color w:val="000000"/>
                <w:kern w:val="0"/>
                <w:sz w:val="24"/>
                <w:szCs w:val="24"/>
                <w:lang w:eastAsia="zh-CN"/>
              </w:rPr>
              <w:t>采购</w:t>
            </w:r>
            <w:r>
              <w:rPr>
                <w:rFonts w:hint="eastAsia" w:ascii="宋体" w:hAnsi="宋体"/>
                <w:color w:val="000000"/>
                <w:kern w:val="0"/>
                <w:sz w:val="24"/>
                <w:szCs w:val="24"/>
              </w:rPr>
              <w:t>文件要求</w:t>
            </w:r>
          </w:p>
        </w:tc>
        <w:tc>
          <w:tcPr>
            <w:tcW w:w="3024" w:type="dxa"/>
            <w:noWrap w:val="0"/>
            <w:vAlign w:val="center"/>
          </w:tcPr>
          <w:p w14:paraId="0E342066">
            <w:pPr>
              <w:jc w:val="center"/>
              <w:rPr>
                <w:rFonts w:ascii="宋体" w:hAnsi="宋体"/>
                <w:color w:val="000000"/>
                <w:kern w:val="0"/>
                <w:sz w:val="24"/>
                <w:szCs w:val="24"/>
              </w:rPr>
            </w:pPr>
            <w:r>
              <w:rPr>
                <w:rFonts w:hint="eastAsia" w:ascii="宋体" w:hAnsi="宋体"/>
                <w:color w:val="000000"/>
                <w:kern w:val="0"/>
                <w:sz w:val="24"/>
                <w:szCs w:val="24"/>
                <w:lang w:eastAsia="zh-CN"/>
              </w:rPr>
              <w:t>响应</w:t>
            </w:r>
            <w:r>
              <w:rPr>
                <w:rFonts w:hint="eastAsia" w:ascii="宋体" w:hAnsi="宋体"/>
                <w:color w:val="000000"/>
                <w:kern w:val="0"/>
                <w:sz w:val="24"/>
                <w:szCs w:val="24"/>
              </w:rPr>
              <w:t>响应情况</w:t>
            </w:r>
          </w:p>
        </w:tc>
        <w:tc>
          <w:tcPr>
            <w:tcW w:w="1399" w:type="dxa"/>
            <w:noWrap w:val="0"/>
            <w:vAlign w:val="center"/>
          </w:tcPr>
          <w:p w14:paraId="74414F3A">
            <w:pPr>
              <w:jc w:val="center"/>
              <w:rPr>
                <w:rFonts w:ascii="宋体" w:hAnsi="宋体"/>
                <w:color w:val="000000"/>
                <w:kern w:val="0"/>
                <w:sz w:val="24"/>
                <w:szCs w:val="24"/>
              </w:rPr>
            </w:pPr>
            <w:r>
              <w:rPr>
                <w:rFonts w:hint="eastAsia" w:ascii="宋体" w:hAnsi="宋体"/>
                <w:color w:val="000000"/>
                <w:kern w:val="0"/>
                <w:sz w:val="24"/>
                <w:szCs w:val="24"/>
              </w:rPr>
              <w:t>超出、符合或偏离</w:t>
            </w:r>
          </w:p>
        </w:tc>
      </w:tr>
      <w:tr w14:paraId="7376E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5F5F6B2">
            <w:pPr>
              <w:jc w:val="center"/>
              <w:rPr>
                <w:rFonts w:ascii="宋体" w:hAnsi="宋体"/>
                <w:color w:val="000000"/>
                <w:kern w:val="0"/>
                <w:sz w:val="24"/>
                <w:szCs w:val="24"/>
              </w:rPr>
            </w:pPr>
            <w:r>
              <w:rPr>
                <w:rFonts w:hint="eastAsia" w:ascii="宋体" w:hAnsi="宋体"/>
                <w:color w:val="000000"/>
                <w:kern w:val="0"/>
                <w:sz w:val="24"/>
                <w:szCs w:val="24"/>
              </w:rPr>
              <w:t>1</w:t>
            </w:r>
          </w:p>
        </w:tc>
        <w:tc>
          <w:tcPr>
            <w:tcW w:w="3273" w:type="dxa"/>
            <w:noWrap w:val="0"/>
            <w:vAlign w:val="center"/>
          </w:tcPr>
          <w:p w14:paraId="3B428040">
            <w:pPr>
              <w:jc w:val="center"/>
              <w:rPr>
                <w:rFonts w:ascii="宋体" w:hAnsi="宋体"/>
                <w:color w:val="000000"/>
                <w:kern w:val="0"/>
                <w:sz w:val="24"/>
                <w:szCs w:val="24"/>
              </w:rPr>
            </w:pPr>
          </w:p>
        </w:tc>
        <w:tc>
          <w:tcPr>
            <w:tcW w:w="3024" w:type="dxa"/>
            <w:noWrap w:val="0"/>
            <w:vAlign w:val="center"/>
          </w:tcPr>
          <w:p w14:paraId="46BC2A15">
            <w:pPr>
              <w:jc w:val="center"/>
              <w:rPr>
                <w:rFonts w:ascii="宋体" w:hAnsi="宋体"/>
                <w:color w:val="000000"/>
                <w:kern w:val="0"/>
                <w:sz w:val="24"/>
                <w:szCs w:val="24"/>
              </w:rPr>
            </w:pPr>
          </w:p>
        </w:tc>
        <w:tc>
          <w:tcPr>
            <w:tcW w:w="1399" w:type="dxa"/>
            <w:noWrap w:val="0"/>
            <w:vAlign w:val="center"/>
          </w:tcPr>
          <w:p w14:paraId="31A4781D">
            <w:pPr>
              <w:jc w:val="center"/>
              <w:rPr>
                <w:rFonts w:ascii="宋体" w:hAnsi="宋体"/>
                <w:color w:val="000000"/>
                <w:kern w:val="0"/>
                <w:sz w:val="24"/>
                <w:szCs w:val="24"/>
              </w:rPr>
            </w:pPr>
          </w:p>
        </w:tc>
      </w:tr>
      <w:tr w14:paraId="6A46D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9D9D789">
            <w:pPr>
              <w:jc w:val="center"/>
              <w:rPr>
                <w:rFonts w:ascii="宋体" w:hAnsi="宋体"/>
                <w:color w:val="000000"/>
                <w:kern w:val="0"/>
                <w:sz w:val="24"/>
                <w:szCs w:val="24"/>
              </w:rPr>
            </w:pPr>
            <w:r>
              <w:rPr>
                <w:rFonts w:hint="eastAsia" w:ascii="宋体" w:hAnsi="宋体"/>
                <w:color w:val="000000"/>
                <w:kern w:val="0"/>
                <w:sz w:val="24"/>
                <w:szCs w:val="24"/>
              </w:rPr>
              <w:t>2</w:t>
            </w:r>
          </w:p>
        </w:tc>
        <w:tc>
          <w:tcPr>
            <w:tcW w:w="3273" w:type="dxa"/>
            <w:noWrap w:val="0"/>
            <w:vAlign w:val="center"/>
          </w:tcPr>
          <w:p w14:paraId="2FF0DCF1">
            <w:pPr>
              <w:jc w:val="center"/>
              <w:rPr>
                <w:rFonts w:ascii="宋体" w:hAnsi="宋体"/>
                <w:color w:val="000000"/>
                <w:kern w:val="0"/>
                <w:sz w:val="24"/>
                <w:szCs w:val="24"/>
              </w:rPr>
            </w:pPr>
          </w:p>
        </w:tc>
        <w:tc>
          <w:tcPr>
            <w:tcW w:w="3024" w:type="dxa"/>
            <w:noWrap w:val="0"/>
            <w:vAlign w:val="center"/>
          </w:tcPr>
          <w:p w14:paraId="18E01468">
            <w:pPr>
              <w:jc w:val="center"/>
              <w:rPr>
                <w:rFonts w:ascii="宋体" w:hAnsi="宋体"/>
                <w:color w:val="000000"/>
                <w:kern w:val="0"/>
                <w:sz w:val="24"/>
                <w:szCs w:val="24"/>
              </w:rPr>
            </w:pPr>
          </w:p>
        </w:tc>
        <w:tc>
          <w:tcPr>
            <w:tcW w:w="1399" w:type="dxa"/>
            <w:noWrap w:val="0"/>
            <w:vAlign w:val="center"/>
          </w:tcPr>
          <w:p w14:paraId="47AEB2CF">
            <w:pPr>
              <w:jc w:val="center"/>
              <w:rPr>
                <w:rFonts w:ascii="宋体" w:hAnsi="宋体"/>
                <w:color w:val="000000"/>
                <w:kern w:val="0"/>
                <w:sz w:val="24"/>
                <w:szCs w:val="24"/>
              </w:rPr>
            </w:pPr>
          </w:p>
        </w:tc>
      </w:tr>
      <w:tr w14:paraId="29BD7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60443FC">
            <w:pPr>
              <w:jc w:val="center"/>
              <w:rPr>
                <w:rFonts w:ascii="宋体" w:hAnsi="宋体"/>
                <w:color w:val="000000"/>
                <w:kern w:val="0"/>
                <w:sz w:val="24"/>
                <w:szCs w:val="24"/>
              </w:rPr>
            </w:pPr>
            <w:r>
              <w:rPr>
                <w:rFonts w:hint="eastAsia" w:ascii="宋体" w:hAnsi="宋体"/>
                <w:color w:val="000000"/>
                <w:kern w:val="0"/>
                <w:sz w:val="24"/>
                <w:szCs w:val="24"/>
              </w:rPr>
              <w:t>3</w:t>
            </w:r>
          </w:p>
        </w:tc>
        <w:tc>
          <w:tcPr>
            <w:tcW w:w="3273" w:type="dxa"/>
            <w:noWrap w:val="0"/>
            <w:vAlign w:val="center"/>
          </w:tcPr>
          <w:p w14:paraId="78AD0FEA">
            <w:pPr>
              <w:jc w:val="center"/>
              <w:rPr>
                <w:rFonts w:ascii="宋体" w:hAnsi="宋体"/>
                <w:color w:val="000000"/>
                <w:kern w:val="0"/>
                <w:sz w:val="24"/>
                <w:szCs w:val="24"/>
              </w:rPr>
            </w:pPr>
          </w:p>
        </w:tc>
        <w:tc>
          <w:tcPr>
            <w:tcW w:w="3024" w:type="dxa"/>
            <w:noWrap w:val="0"/>
            <w:vAlign w:val="center"/>
          </w:tcPr>
          <w:p w14:paraId="45FCB27C">
            <w:pPr>
              <w:jc w:val="center"/>
              <w:rPr>
                <w:rFonts w:ascii="宋体" w:hAnsi="宋体"/>
                <w:color w:val="000000"/>
                <w:kern w:val="0"/>
                <w:sz w:val="24"/>
                <w:szCs w:val="24"/>
              </w:rPr>
            </w:pPr>
          </w:p>
        </w:tc>
        <w:tc>
          <w:tcPr>
            <w:tcW w:w="1399" w:type="dxa"/>
            <w:noWrap w:val="0"/>
            <w:vAlign w:val="center"/>
          </w:tcPr>
          <w:p w14:paraId="230FDE8D">
            <w:pPr>
              <w:jc w:val="center"/>
              <w:rPr>
                <w:rFonts w:ascii="宋体" w:hAnsi="宋体"/>
                <w:color w:val="000000"/>
                <w:kern w:val="0"/>
                <w:sz w:val="24"/>
                <w:szCs w:val="24"/>
              </w:rPr>
            </w:pPr>
          </w:p>
        </w:tc>
      </w:tr>
      <w:tr w14:paraId="59CBE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3EC3C48">
            <w:pPr>
              <w:jc w:val="center"/>
              <w:rPr>
                <w:rFonts w:ascii="宋体" w:hAnsi="宋体"/>
                <w:color w:val="000000"/>
                <w:kern w:val="0"/>
                <w:sz w:val="24"/>
                <w:szCs w:val="24"/>
              </w:rPr>
            </w:pPr>
            <w:r>
              <w:rPr>
                <w:rFonts w:ascii="宋体" w:hAnsi="宋体"/>
                <w:color w:val="000000"/>
                <w:kern w:val="0"/>
                <w:sz w:val="24"/>
                <w:szCs w:val="24"/>
              </w:rPr>
              <w:t>…</w:t>
            </w:r>
          </w:p>
        </w:tc>
        <w:tc>
          <w:tcPr>
            <w:tcW w:w="3273" w:type="dxa"/>
            <w:noWrap w:val="0"/>
            <w:vAlign w:val="center"/>
          </w:tcPr>
          <w:p w14:paraId="737B4D18">
            <w:pPr>
              <w:jc w:val="center"/>
              <w:rPr>
                <w:rFonts w:ascii="宋体" w:hAnsi="宋体"/>
                <w:color w:val="000000"/>
                <w:kern w:val="0"/>
                <w:sz w:val="24"/>
                <w:szCs w:val="24"/>
              </w:rPr>
            </w:pPr>
          </w:p>
        </w:tc>
        <w:tc>
          <w:tcPr>
            <w:tcW w:w="3024" w:type="dxa"/>
            <w:noWrap w:val="0"/>
            <w:vAlign w:val="center"/>
          </w:tcPr>
          <w:p w14:paraId="2A669CCF">
            <w:pPr>
              <w:jc w:val="center"/>
              <w:rPr>
                <w:rFonts w:ascii="宋体" w:hAnsi="宋体"/>
                <w:color w:val="000000"/>
                <w:kern w:val="0"/>
                <w:sz w:val="24"/>
                <w:szCs w:val="24"/>
              </w:rPr>
            </w:pPr>
          </w:p>
        </w:tc>
        <w:tc>
          <w:tcPr>
            <w:tcW w:w="1399" w:type="dxa"/>
            <w:noWrap w:val="0"/>
            <w:vAlign w:val="center"/>
          </w:tcPr>
          <w:p w14:paraId="35B7EF99">
            <w:pPr>
              <w:jc w:val="center"/>
              <w:rPr>
                <w:rFonts w:ascii="宋体" w:hAnsi="宋体"/>
                <w:color w:val="000000"/>
                <w:kern w:val="0"/>
                <w:sz w:val="24"/>
                <w:szCs w:val="24"/>
              </w:rPr>
            </w:pPr>
          </w:p>
        </w:tc>
      </w:tr>
    </w:tbl>
    <w:p w14:paraId="4579C495">
      <w:pPr>
        <w:spacing w:line="500" w:lineRule="exact"/>
        <w:ind w:firstLine="480" w:firstLineChars="200"/>
        <w:rPr>
          <w:rFonts w:ascii="宋体" w:hAnsi="宋体"/>
          <w:color w:val="000000"/>
          <w:kern w:val="0"/>
          <w:sz w:val="24"/>
          <w:szCs w:val="24"/>
        </w:rPr>
      </w:pPr>
    </w:p>
    <w:p w14:paraId="13A841AD">
      <w:pPr>
        <w:spacing w:line="500" w:lineRule="exact"/>
        <w:ind w:firstLine="480" w:firstLineChars="200"/>
        <w:rPr>
          <w:rFonts w:ascii="宋体" w:hAnsi="宋体"/>
          <w:color w:val="000000"/>
          <w:kern w:val="0"/>
          <w:sz w:val="24"/>
          <w:szCs w:val="24"/>
        </w:rPr>
      </w:pPr>
    </w:p>
    <w:p w14:paraId="34F64E0E">
      <w:pPr>
        <w:spacing w:line="360" w:lineRule="auto"/>
        <w:ind w:firstLine="480" w:firstLineChars="200"/>
        <w:rPr>
          <w:rFonts w:ascii="Times New Roman" w:hAnsi="Times New Roman"/>
          <w:color w:val="000000"/>
          <w:sz w:val="24"/>
          <w:szCs w:val="24"/>
        </w:rPr>
      </w:pPr>
      <w:r>
        <w:rPr>
          <w:rFonts w:hint="eastAsia"/>
          <w:color w:val="000000"/>
          <w:sz w:val="24"/>
          <w:szCs w:val="24"/>
          <w:lang w:eastAsia="zh-CN"/>
        </w:rPr>
        <w:t>响应</w:t>
      </w:r>
      <w:r>
        <w:rPr>
          <w:rFonts w:hint="eastAsia" w:ascii="Times New Roman" w:hAnsi="Times New Roman"/>
          <w:color w:val="000000"/>
          <w:sz w:val="24"/>
          <w:szCs w:val="24"/>
        </w:rPr>
        <w:t>人（盖章）：</w:t>
      </w:r>
    </w:p>
    <w:p w14:paraId="59B0E6A3">
      <w:pPr>
        <w:spacing w:line="360" w:lineRule="auto"/>
        <w:ind w:firstLine="480" w:firstLineChars="20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0AFD81AC">
      <w:pPr>
        <w:spacing w:line="50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日期：    年     月     日</w:t>
      </w:r>
    </w:p>
    <w:p w14:paraId="1FED56E5"/>
    <w:p w14:paraId="6CC4A1EF"/>
    <w:p w14:paraId="10781B2B">
      <w:pPr>
        <w:keepNext/>
        <w:keepLines/>
        <w:spacing w:before="360" w:after="200" w:line="360" w:lineRule="auto"/>
        <w:jc w:val="left"/>
        <w:outlineLvl w:val="0"/>
        <w:rPr>
          <w:rFonts w:ascii="Arial" w:hAnsi="Arial" w:cs="Arial"/>
          <w:i/>
          <w:iCs/>
          <w:kern w:val="0"/>
          <w:sz w:val="36"/>
          <w:u w:val="single"/>
        </w:rPr>
      </w:pPr>
      <w:bookmarkStart w:id="84" w:name="_Hlt26955054"/>
      <w:bookmarkEnd w:id="84"/>
      <w:r>
        <w:rPr>
          <w:rFonts w:hint="eastAsia" w:ascii="Arial" w:hAnsi="Arial" w:cs="Arial"/>
          <w:i/>
          <w:iCs/>
          <w:kern w:val="0"/>
          <w:sz w:val="36"/>
          <w:u w:val="single"/>
        </w:rPr>
        <w:t>十</w:t>
      </w:r>
      <w:r>
        <w:rPr>
          <w:rFonts w:hint="eastAsia" w:ascii="Arial" w:hAnsi="Arial" w:cs="Arial"/>
          <w:i/>
          <w:iCs/>
          <w:kern w:val="0"/>
          <w:sz w:val="36"/>
          <w:u w:val="single"/>
          <w:lang w:val="en-US" w:eastAsia="zh-CN"/>
        </w:rPr>
        <w:t>三</w:t>
      </w:r>
      <w:r>
        <w:rPr>
          <w:rFonts w:hint="eastAsia" w:ascii="Arial" w:hAnsi="Arial" w:cs="Arial"/>
          <w:i/>
          <w:iCs/>
          <w:kern w:val="0"/>
          <w:sz w:val="36"/>
          <w:u w:val="single"/>
        </w:rPr>
        <w:t>、商务要求响应及偏离表（分包号：**）</w:t>
      </w:r>
    </w:p>
    <w:p w14:paraId="56CA3A7B">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5DB9A12C">
      <w:pPr>
        <w:autoSpaceDE w:val="0"/>
        <w:autoSpaceDN w:val="0"/>
        <w:adjustRightInd w:val="0"/>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0C4E1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47F10A3A">
            <w:pPr>
              <w:jc w:val="center"/>
              <w:rPr>
                <w:rFonts w:ascii="宋体" w:hAnsi="宋体"/>
                <w:color w:val="000000"/>
                <w:kern w:val="0"/>
                <w:sz w:val="24"/>
                <w:szCs w:val="24"/>
              </w:rPr>
            </w:pPr>
            <w:bookmarkStart w:id="85" w:name="_Hlt26671372"/>
            <w:bookmarkEnd w:id="85"/>
            <w:bookmarkStart w:id="86" w:name="_Hlt26671343"/>
            <w:bookmarkEnd w:id="86"/>
            <w:bookmarkStart w:id="87" w:name="_Hlt26580838"/>
            <w:bookmarkEnd w:id="87"/>
            <w:bookmarkStart w:id="88" w:name="_Hlt26955064"/>
            <w:bookmarkEnd w:id="88"/>
            <w:bookmarkStart w:id="89" w:name="_Hlt26609391"/>
            <w:bookmarkEnd w:id="89"/>
            <w:bookmarkStart w:id="90" w:name="_Hlt26955056"/>
            <w:bookmarkEnd w:id="90"/>
            <w:bookmarkStart w:id="91" w:name="_Hlt26782999"/>
            <w:bookmarkEnd w:id="91"/>
            <w:bookmarkStart w:id="92" w:name="_Hlt24879081"/>
            <w:bookmarkEnd w:id="92"/>
            <w:r>
              <w:rPr>
                <w:rFonts w:hint="eastAsia" w:ascii="宋体" w:hAnsi="宋体"/>
                <w:color w:val="000000"/>
                <w:kern w:val="0"/>
                <w:sz w:val="24"/>
                <w:szCs w:val="24"/>
              </w:rPr>
              <w:t>序号</w:t>
            </w:r>
          </w:p>
        </w:tc>
        <w:tc>
          <w:tcPr>
            <w:tcW w:w="3263" w:type="dxa"/>
            <w:noWrap w:val="0"/>
            <w:vAlign w:val="center"/>
          </w:tcPr>
          <w:p w14:paraId="5641C589">
            <w:pPr>
              <w:jc w:val="center"/>
              <w:rPr>
                <w:rFonts w:ascii="宋体" w:hAnsi="宋体"/>
                <w:color w:val="000000"/>
                <w:kern w:val="0"/>
                <w:sz w:val="24"/>
                <w:szCs w:val="24"/>
              </w:rPr>
            </w:pPr>
            <w:r>
              <w:rPr>
                <w:rFonts w:hint="eastAsia" w:ascii="宋体" w:hAnsi="宋体"/>
                <w:color w:val="000000"/>
                <w:kern w:val="0"/>
                <w:sz w:val="24"/>
                <w:szCs w:val="24"/>
                <w:lang w:eastAsia="zh-CN"/>
              </w:rPr>
              <w:t>采购</w:t>
            </w:r>
            <w:r>
              <w:rPr>
                <w:rFonts w:hint="eastAsia" w:ascii="宋体" w:hAnsi="宋体"/>
                <w:color w:val="000000"/>
                <w:kern w:val="0"/>
                <w:sz w:val="24"/>
                <w:szCs w:val="24"/>
              </w:rPr>
              <w:t>文件要求</w:t>
            </w:r>
          </w:p>
        </w:tc>
        <w:tc>
          <w:tcPr>
            <w:tcW w:w="3034" w:type="dxa"/>
            <w:noWrap w:val="0"/>
            <w:vAlign w:val="center"/>
          </w:tcPr>
          <w:p w14:paraId="0275ADF3">
            <w:pPr>
              <w:jc w:val="center"/>
              <w:rPr>
                <w:rFonts w:ascii="宋体" w:hAnsi="宋体"/>
                <w:color w:val="000000"/>
                <w:kern w:val="0"/>
                <w:sz w:val="24"/>
                <w:szCs w:val="24"/>
              </w:rPr>
            </w:pPr>
            <w:r>
              <w:rPr>
                <w:rFonts w:hint="eastAsia" w:ascii="宋体" w:hAnsi="宋体"/>
                <w:color w:val="000000"/>
                <w:kern w:val="0"/>
                <w:sz w:val="24"/>
                <w:szCs w:val="24"/>
                <w:lang w:eastAsia="zh-CN"/>
              </w:rPr>
              <w:t>响应</w:t>
            </w:r>
            <w:r>
              <w:rPr>
                <w:rFonts w:hint="eastAsia" w:ascii="宋体" w:hAnsi="宋体"/>
                <w:color w:val="000000"/>
                <w:kern w:val="0"/>
                <w:sz w:val="24"/>
                <w:szCs w:val="24"/>
              </w:rPr>
              <w:t>响应情况</w:t>
            </w:r>
          </w:p>
        </w:tc>
        <w:tc>
          <w:tcPr>
            <w:tcW w:w="1391" w:type="dxa"/>
            <w:noWrap w:val="0"/>
            <w:vAlign w:val="center"/>
          </w:tcPr>
          <w:p w14:paraId="33C8F744">
            <w:pPr>
              <w:jc w:val="center"/>
              <w:rPr>
                <w:rFonts w:ascii="宋体" w:hAnsi="宋体"/>
                <w:color w:val="000000"/>
                <w:kern w:val="0"/>
                <w:sz w:val="24"/>
                <w:szCs w:val="24"/>
              </w:rPr>
            </w:pPr>
            <w:r>
              <w:rPr>
                <w:rFonts w:hint="eastAsia" w:ascii="宋体" w:hAnsi="宋体"/>
                <w:color w:val="000000"/>
                <w:kern w:val="0"/>
                <w:sz w:val="24"/>
                <w:szCs w:val="24"/>
              </w:rPr>
              <w:t>超出、符合或偏离</w:t>
            </w:r>
          </w:p>
        </w:tc>
      </w:tr>
      <w:tr w14:paraId="33EF8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DA15092">
            <w:pPr>
              <w:jc w:val="center"/>
              <w:rPr>
                <w:rFonts w:ascii="宋体" w:hAnsi="宋体"/>
                <w:color w:val="000000"/>
                <w:kern w:val="0"/>
                <w:sz w:val="24"/>
                <w:szCs w:val="24"/>
              </w:rPr>
            </w:pPr>
            <w:r>
              <w:rPr>
                <w:rFonts w:hint="eastAsia" w:ascii="宋体" w:hAnsi="宋体"/>
                <w:color w:val="000000"/>
                <w:kern w:val="0"/>
                <w:sz w:val="24"/>
                <w:szCs w:val="24"/>
              </w:rPr>
              <w:t>1</w:t>
            </w:r>
          </w:p>
        </w:tc>
        <w:tc>
          <w:tcPr>
            <w:tcW w:w="3263" w:type="dxa"/>
            <w:noWrap w:val="0"/>
            <w:vAlign w:val="center"/>
          </w:tcPr>
          <w:p w14:paraId="319D701D">
            <w:pPr>
              <w:jc w:val="center"/>
              <w:rPr>
                <w:rFonts w:ascii="宋体" w:hAnsi="宋体"/>
                <w:color w:val="000000"/>
                <w:kern w:val="0"/>
                <w:sz w:val="24"/>
                <w:szCs w:val="24"/>
              </w:rPr>
            </w:pPr>
          </w:p>
        </w:tc>
        <w:tc>
          <w:tcPr>
            <w:tcW w:w="3034" w:type="dxa"/>
            <w:noWrap w:val="0"/>
            <w:vAlign w:val="center"/>
          </w:tcPr>
          <w:p w14:paraId="21E37177">
            <w:pPr>
              <w:jc w:val="center"/>
              <w:rPr>
                <w:rFonts w:ascii="宋体" w:hAnsi="宋体"/>
                <w:color w:val="000000"/>
                <w:kern w:val="0"/>
                <w:sz w:val="24"/>
                <w:szCs w:val="24"/>
              </w:rPr>
            </w:pPr>
          </w:p>
        </w:tc>
        <w:tc>
          <w:tcPr>
            <w:tcW w:w="1391" w:type="dxa"/>
            <w:noWrap w:val="0"/>
            <w:vAlign w:val="center"/>
          </w:tcPr>
          <w:p w14:paraId="1EF5E88F">
            <w:pPr>
              <w:jc w:val="center"/>
              <w:rPr>
                <w:rFonts w:ascii="宋体" w:hAnsi="宋体"/>
                <w:color w:val="000000"/>
                <w:kern w:val="0"/>
                <w:sz w:val="24"/>
                <w:szCs w:val="24"/>
              </w:rPr>
            </w:pPr>
          </w:p>
        </w:tc>
      </w:tr>
      <w:tr w14:paraId="23138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FFC771C">
            <w:pPr>
              <w:jc w:val="center"/>
              <w:rPr>
                <w:rFonts w:ascii="宋体" w:hAnsi="宋体"/>
                <w:color w:val="000000"/>
                <w:kern w:val="0"/>
                <w:sz w:val="24"/>
                <w:szCs w:val="24"/>
              </w:rPr>
            </w:pPr>
            <w:r>
              <w:rPr>
                <w:rFonts w:hint="eastAsia" w:ascii="宋体" w:hAnsi="宋体"/>
                <w:color w:val="000000"/>
                <w:kern w:val="0"/>
                <w:sz w:val="24"/>
                <w:szCs w:val="24"/>
              </w:rPr>
              <w:t>2</w:t>
            </w:r>
          </w:p>
        </w:tc>
        <w:tc>
          <w:tcPr>
            <w:tcW w:w="3263" w:type="dxa"/>
            <w:noWrap w:val="0"/>
            <w:vAlign w:val="center"/>
          </w:tcPr>
          <w:p w14:paraId="18D4F030">
            <w:pPr>
              <w:jc w:val="center"/>
              <w:rPr>
                <w:rFonts w:ascii="宋体" w:hAnsi="宋体"/>
                <w:color w:val="000000"/>
                <w:kern w:val="0"/>
                <w:sz w:val="24"/>
                <w:szCs w:val="24"/>
              </w:rPr>
            </w:pPr>
          </w:p>
        </w:tc>
        <w:tc>
          <w:tcPr>
            <w:tcW w:w="3034" w:type="dxa"/>
            <w:noWrap w:val="0"/>
            <w:vAlign w:val="center"/>
          </w:tcPr>
          <w:p w14:paraId="49FC10E8">
            <w:pPr>
              <w:jc w:val="center"/>
              <w:rPr>
                <w:rFonts w:ascii="宋体" w:hAnsi="宋体"/>
                <w:color w:val="000000"/>
                <w:kern w:val="0"/>
                <w:sz w:val="24"/>
                <w:szCs w:val="24"/>
              </w:rPr>
            </w:pPr>
          </w:p>
        </w:tc>
        <w:tc>
          <w:tcPr>
            <w:tcW w:w="1391" w:type="dxa"/>
            <w:noWrap w:val="0"/>
            <w:vAlign w:val="center"/>
          </w:tcPr>
          <w:p w14:paraId="77DED308">
            <w:pPr>
              <w:jc w:val="center"/>
              <w:rPr>
                <w:rFonts w:ascii="宋体" w:hAnsi="宋体"/>
                <w:color w:val="000000"/>
                <w:kern w:val="0"/>
                <w:sz w:val="24"/>
                <w:szCs w:val="24"/>
              </w:rPr>
            </w:pPr>
          </w:p>
        </w:tc>
      </w:tr>
      <w:tr w14:paraId="762EB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CB2985B">
            <w:pPr>
              <w:jc w:val="center"/>
              <w:rPr>
                <w:rFonts w:ascii="宋体" w:hAnsi="宋体"/>
                <w:color w:val="000000"/>
                <w:kern w:val="0"/>
                <w:sz w:val="24"/>
                <w:szCs w:val="24"/>
              </w:rPr>
            </w:pPr>
            <w:r>
              <w:rPr>
                <w:rFonts w:hint="eastAsia" w:ascii="宋体" w:hAnsi="宋体"/>
                <w:color w:val="000000"/>
                <w:kern w:val="0"/>
                <w:sz w:val="24"/>
                <w:szCs w:val="24"/>
              </w:rPr>
              <w:t>3</w:t>
            </w:r>
          </w:p>
        </w:tc>
        <w:tc>
          <w:tcPr>
            <w:tcW w:w="3263" w:type="dxa"/>
            <w:noWrap w:val="0"/>
            <w:vAlign w:val="center"/>
          </w:tcPr>
          <w:p w14:paraId="2A01CA75">
            <w:pPr>
              <w:jc w:val="center"/>
              <w:rPr>
                <w:rFonts w:ascii="宋体" w:hAnsi="宋体"/>
                <w:color w:val="000000"/>
                <w:kern w:val="0"/>
                <w:sz w:val="24"/>
                <w:szCs w:val="24"/>
              </w:rPr>
            </w:pPr>
          </w:p>
        </w:tc>
        <w:tc>
          <w:tcPr>
            <w:tcW w:w="3034" w:type="dxa"/>
            <w:noWrap w:val="0"/>
            <w:vAlign w:val="center"/>
          </w:tcPr>
          <w:p w14:paraId="06C07C07">
            <w:pPr>
              <w:jc w:val="center"/>
              <w:rPr>
                <w:rFonts w:ascii="宋体" w:hAnsi="宋体"/>
                <w:color w:val="000000"/>
                <w:kern w:val="0"/>
                <w:sz w:val="24"/>
                <w:szCs w:val="24"/>
              </w:rPr>
            </w:pPr>
          </w:p>
        </w:tc>
        <w:tc>
          <w:tcPr>
            <w:tcW w:w="1391" w:type="dxa"/>
            <w:noWrap w:val="0"/>
            <w:vAlign w:val="center"/>
          </w:tcPr>
          <w:p w14:paraId="190B1C2B">
            <w:pPr>
              <w:jc w:val="center"/>
              <w:rPr>
                <w:rFonts w:ascii="宋体" w:hAnsi="宋体"/>
                <w:color w:val="000000"/>
                <w:kern w:val="0"/>
                <w:sz w:val="24"/>
                <w:szCs w:val="24"/>
              </w:rPr>
            </w:pPr>
          </w:p>
        </w:tc>
      </w:tr>
      <w:tr w14:paraId="4157A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C147C7C">
            <w:pPr>
              <w:jc w:val="center"/>
              <w:rPr>
                <w:rFonts w:ascii="宋体" w:hAnsi="宋体"/>
                <w:color w:val="000000"/>
                <w:kern w:val="0"/>
                <w:sz w:val="24"/>
                <w:szCs w:val="24"/>
              </w:rPr>
            </w:pPr>
            <w:r>
              <w:rPr>
                <w:rFonts w:ascii="宋体" w:hAnsi="宋体"/>
                <w:color w:val="000000"/>
                <w:kern w:val="0"/>
                <w:sz w:val="24"/>
                <w:szCs w:val="24"/>
              </w:rPr>
              <w:t>…</w:t>
            </w:r>
          </w:p>
        </w:tc>
        <w:tc>
          <w:tcPr>
            <w:tcW w:w="3263" w:type="dxa"/>
            <w:noWrap w:val="0"/>
            <w:vAlign w:val="center"/>
          </w:tcPr>
          <w:p w14:paraId="4F1F4D08">
            <w:pPr>
              <w:jc w:val="center"/>
              <w:rPr>
                <w:rFonts w:ascii="宋体" w:hAnsi="宋体"/>
                <w:color w:val="000000"/>
                <w:kern w:val="0"/>
                <w:sz w:val="24"/>
                <w:szCs w:val="24"/>
              </w:rPr>
            </w:pPr>
          </w:p>
        </w:tc>
        <w:tc>
          <w:tcPr>
            <w:tcW w:w="3034" w:type="dxa"/>
            <w:noWrap w:val="0"/>
            <w:vAlign w:val="center"/>
          </w:tcPr>
          <w:p w14:paraId="2B5446E5">
            <w:pPr>
              <w:jc w:val="center"/>
              <w:rPr>
                <w:rFonts w:ascii="宋体" w:hAnsi="宋体"/>
                <w:color w:val="000000"/>
                <w:kern w:val="0"/>
                <w:sz w:val="24"/>
                <w:szCs w:val="24"/>
              </w:rPr>
            </w:pPr>
          </w:p>
        </w:tc>
        <w:tc>
          <w:tcPr>
            <w:tcW w:w="1391" w:type="dxa"/>
            <w:noWrap w:val="0"/>
            <w:vAlign w:val="center"/>
          </w:tcPr>
          <w:p w14:paraId="37E45748">
            <w:pPr>
              <w:jc w:val="center"/>
              <w:rPr>
                <w:rFonts w:ascii="宋体" w:hAnsi="宋体"/>
                <w:color w:val="000000"/>
                <w:kern w:val="0"/>
                <w:sz w:val="24"/>
                <w:szCs w:val="24"/>
              </w:rPr>
            </w:pPr>
          </w:p>
        </w:tc>
      </w:tr>
    </w:tbl>
    <w:p w14:paraId="306D102A">
      <w:pPr>
        <w:spacing w:line="500" w:lineRule="exact"/>
        <w:ind w:firstLine="480" w:firstLineChars="200"/>
        <w:rPr>
          <w:rFonts w:ascii="宋体" w:hAnsi="宋体"/>
          <w:color w:val="000000"/>
          <w:kern w:val="0"/>
          <w:sz w:val="24"/>
          <w:szCs w:val="24"/>
        </w:rPr>
      </w:pPr>
    </w:p>
    <w:p w14:paraId="54E0BD6E">
      <w:pPr>
        <w:spacing w:line="500" w:lineRule="exact"/>
        <w:ind w:firstLine="480" w:firstLineChars="200"/>
        <w:rPr>
          <w:rFonts w:ascii="宋体" w:hAnsi="宋体"/>
          <w:color w:val="000000"/>
          <w:kern w:val="0"/>
          <w:sz w:val="24"/>
          <w:szCs w:val="24"/>
        </w:rPr>
      </w:pPr>
    </w:p>
    <w:p w14:paraId="440A453F">
      <w:pPr>
        <w:spacing w:line="360" w:lineRule="auto"/>
        <w:ind w:firstLine="480" w:firstLineChars="200"/>
        <w:rPr>
          <w:rFonts w:ascii="Times New Roman" w:hAnsi="Times New Roman"/>
          <w:color w:val="000000"/>
          <w:sz w:val="24"/>
          <w:szCs w:val="24"/>
        </w:rPr>
      </w:pPr>
      <w:r>
        <w:rPr>
          <w:rFonts w:hint="eastAsia"/>
          <w:color w:val="000000"/>
          <w:sz w:val="24"/>
          <w:szCs w:val="24"/>
          <w:lang w:eastAsia="zh-CN"/>
        </w:rPr>
        <w:t>响应</w:t>
      </w:r>
      <w:r>
        <w:rPr>
          <w:rFonts w:hint="eastAsia" w:ascii="Times New Roman" w:hAnsi="Times New Roman"/>
          <w:color w:val="000000"/>
          <w:sz w:val="24"/>
          <w:szCs w:val="24"/>
        </w:rPr>
        <w:t>人（盖章）：</w:t>
      </w:r>
    </w:p>
    <w:p w14:paraId="392BBB54">
      <w:pPr>
        <w:spacing w:line="360" w:lineRule="auto"/>
        <w:ind w:firstLine="480" w:firstLineChars="20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68593022">
      <w:pPr>
        <w:spacing w:line="50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日期：    年     月     日</w:t>
      </w:r>
    </w:p>
    <w:p w14:paraId="3A48CCE3">
      <w:bookmarkStart w:id="93" w:name="_Hlt26955066"/>
      <w:bookmarkEnd w:id="93"/>
      <w:bookmarkStart w:id="94" w:name="_Hlt26609389"/>
      <w:bookmarkEnd w:id="94"/>
      <w:bookmarkStart w:id="95" w:name="_格式2__法定代表人授权书"/>
      <w:bookmarkEnd w:id="95"/>
      <w:bookmarkStart w:id="96" w:name="_Hlt26671374"/>
      <w:bookmarkEnd w:id="96"/>
    </w:p>
    <w:p w14:paraId="0CA68E23">
      <w:pPr>
        <w:keepNext/>
        <w:keepLines/>
        <w:spacing w:before="360" w:after="200" w:line="360" w:lineRule="auto"/>
        <w:jc w:val="left"/>
        <w:outlineLvl w:val="0"/>
        <w:rPr>
          <w:rFonts w:ascii="Arial" w:hAnsi="Arial" w:cs="Arial"/>
          <w:iCs/>
          <w:kern w:val="0"/>
          <w:sz w:val="36"/>
        </w:rPr>
      </w:pPr>
      <w:r>
        <w:rPr>
          <w:rFonts w:hint="eastAsia" w:ascii="Arial" w:hAnsi="Arial" w:cs="Arial"/>
          <w:iCs/>
          <w:kern w:val="0"/>
          <w:sz w:val="36"/>
        </w:rPr>
        <w:t>十</w:t>
      </w:r>
      <w:r>
        <w:rPr>
          <w:rFonts w:hint="eastAsia" w:ascii="Arial" w:hAnsi="Arial" w:cs="Arial"/>
          <w:iCs/>
          <w:kern w:val="0"/>
          <w:sz w:val="36"/>
          <w:lang w:val="en-US" w:eastAsia="zh-CN"/>
        </w:rPr>
        <w:t>四</w:t>
      </w:r>
      <w:r>
        <w:rPr>
          <w:rFonts w:hint="eastAsia" w:ascii="Arial" w:hAnsi="Arial" w:cs="Arial"/>
          <w:iCs/>
          <w:kern w:val="0"/>
          <w:sz w:val="36"/>
        </w:rPr>
        <w:t>、类似项目业绩一览表（分包号：**）</w:t>
      </w:r>
    </w:p>
    <w:p w14:paraId="630C838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676C1E6E">
      <w:pPr>
        <w:autoSpaceDE w:val="0"/>
        <w:autoSpaceDN w:val="0"/>
        <w:adjustRightInd w:val="0"/>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19872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6EB57633">
            <w:pPr>
              <w:jc w:val="center"/>
              <w:rPr>
                <w:rFonts w:ascii="宋体" w:hAnsi="宋体"/>
                <w:color w:val="000000"/>
                <w:kern w:val="0"/>
                <w:sz w:val="24"/>
                <w:szCs w:val="24"/>
              </w:rPr>
            </w:pPr>
            <w:r>
              <w:rPr>
                <w:rFonts w:hint="eastAsia" w:ascii="宋体" w:hAnsi="宋体"/>
                <w:color w:val="000000"/>
                <w:kern w:val="0"/>
                <w:sz w:val="24"/>
                <w:szCs w:val="24"/>
              </w:rPr>
              <w:t>序号</w:t>
            </w:r>
          </w:p>
        </w:tc>
        <w:tc>
          <w:tcPr>
            <w:tcW w:w="2686" w:type="dxa"/>
            <w:noWrap w:val="0"/>
            <w:vAlign w:val="center"/>
          </w:tcPr>
          <w:p w14:paraId="794246DA">
            <w:pPr>
              <w:jc w:val="center"/>
              <w:rPr>
                <w:rFonts w:ascii="宋体" w:hAnsi="宋体"/>
                <w:color w:val="000000"/>
                <w:kern w:val="0"/>
                <w:sz w:val="24"/>
                <w:szCs w:val="24"/>
              </w:rPr>
            </w:pPr>
            <w:r>
              <w:rPr>
                <w:rFonts w:hint="eastAsia" w:ascii="宋体" w:hAnsi="宋体"/>
                <w:color w:val="000000"/>
                <w:kern w:val="0"/>
                <w:sz w:val="24"/>
                <w:szCs w:val="24"/>
              </w:rPr>
              <w:t>项目名称</w:t>
            </w:r>
          </w:p>
        </w:tc>
        <w:tc>
          <w:tcPr>
            <w:tcW w:w="1850" w:type="dxa"/>
            <w:noWrap w:val="0"/>
            <w:vAlign w:val="center"/>
          </w:tcPr>
          <w:p w14:paraId="5DF4BD14">
            <w:pPr>
              <w:jc w:val="center"/>
              <w:rPr>
                <w:rFonts w:ascii="宋体" w:hAnsi="宋体"/>
                <w:color w:val="000000"/>
                <w:kern w:val="0"/>
                <w:sz w:val="24"/>
                <w:szCs w:val="24"/>
              </w:rPr>
            </w:pPr>
            <w:r>
              <w:rPr>
                <w:rFonts w:hint="eastAsia" w:ascii="宋体" w:hAnsi="宋体"/>
                <w:color w:val="000000"/>
                <w:kern w:val="0"/>
                <w:sz w:val="24"/>
                <w:szCs w:val="24"/>
              </w:rPr>
              <w:t>签订时间</w:t>
            </w:r>
          </w:p>
        </w:tc>
        <w:tc>
          <w:tcPr>
            <w:tcW w:w="1985" w:type="dxa"/>
            <w:noWrap w:val="0"/>
            <w:vAlign w:val="center"/>
          </w:tcPr>
          <w:p w14:paraId="7B3B95A7">
            <w:pPr>
              <w:jc w:val="center"/>
              <w:rPr>
                <w:rFonts w:ascii="宋体" w:hAnsi="宋体"/>
                <w:color w:val="000000"/>
                <w:kern w:val="0"/>
                <w:sz w:val="24"/>
                <w:szCs w:val="24"/>
              </w:rPr>
            </w:pPr>
            <w:r>
              <w:rPr>
                <w:rFonts w:hint="eastAsia" w:ascii="宋体" w:hAnsi="宋体"/>
                <w:color w:val="000000"/>
                <w:kern w:val="0"/>
                <w:sz w:val="24"/>
                <w:szCs w:val="24"/>
              </w:rPr>
              <w:t>采购单位</w:t>
            </w:r>
          </w:p>
        </w:tc>
        <w:tc>
          <w:tcPr>
            <w:tcW w:w="1309" w:type="dxa"/>
            <w:noWrap w:val="0"/>
            <w:vAlign w:val="center"/>
          </w:tcPr>
          <w:p w14:paraId="3985BD52">
            <w:pPr>
              <w:jc w:val="center"/>
              <w:rPr>
                <w:rFonts w:ascii="宋体" w:hAnsi="宋体"/>
                <w:color w:val="000000"/>
                <w:kern w:val="0"/>
                <w:sz w:val="24"/>
                <w:szCs w:val="24"/>
              </w:rPr>
            </w:pPr>
            <w:r>
              <w:rPr>
                <w:rFonts w:hint="eastAsia" w:ascii="宋体" w:hAnsi="宋体"/>
                <w:color w:val="000000"/>
                <w:kern w:val="0"/>
                <w:sz w:val="24"/>
                <w:szCs w:val="24"/>
              </w:rPr>
              <w:t>主要标的</w:t>
            </w:r>
          </w:p>
        </w:tc>
      </w:tr>
      <w:tr w14:paraId="5854D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2AB1117">
            <w:pPr>
              <w:jc w:val="center"/>
              <w:rPr>
                <w:rFonts w:ascii="宋体" w:hAnsi="宋体"/>
                <w:color w:val="000000"/>
                <w:kern w:val="0"/>
                <w:sz w:val="24"/>
                <w:szCs w:val="24"/>
              </w:rPr>
            </w:pPr>
            <w:r>
              <w:rPr>
                <w:rFonts w:hint="eastAsia" w:ascii="宋体" w:hAnsi="宋体"/>
                <w:color w:val="000000"/>
                <w:kern w:val="0"/>
                <w:sz w:val="24"/>
                <w:szCs w:val="24"/>
              </w:rPr>
              <w:t>1</w:t>
            </w:r>
          </w:p>
        </w:tc>
        <w:tc>
          <w:tcPr>
            <w:tcW w:w="2686" w:type="dxa"/>
            <w:noWrap w:val="0"/>
            <w:vAlign w:val="center"/>
          </w:tcPr>
          <w:p w14:paraId="613A2F8C">
            <w:pPr>
              <w:jc w:val="center"/>
              <w:rPr>
                <w:rFonts w:ascii="宋体" w:hAnsi="宋体"/>
                <w:color w:val="000000"/>
                <w:kern w:val="0"/>
                <w:sz w:val="24"/>
                <w:szCs w:val="24"/>
              </w:rPr>
            </w:pPr>
          </w:p>
        </w:tc>
        <w:tc>
          <w:tcPr>
            <w:tcW w:w="1850" w:type="dxa"/>
            <w:noWrap w:val="0"/>
            <w:vAlign w:val="top"/>
          </w:tcPr>
          <w:p w14:paraId="523BFF36">
            <w:pPr>
              <w:jc w:val="center"/>
              <w:rPr>
                <w:rFonts w:ascii="宋体" w:hAnsi="宋体"/>
                <w:color w:val="000000"/>
                <w:kern w:val="0"/>
                <w:sz w:val="24"/>
                <w:szCs w:val="24"/>
              </w:rPr>
            </w:pPr>
          </w:p>
        </w:tc>
        <w:tc>
          <w:tcPr>
            <w:tcW w:w="1985" w:type="dxa"/>
            <w:noWrap w:val="0"/>
            <w:vAlign w:val="center"/>
          </w:tcPr>
          <w:p w14:paraId="38445052">
            <w:pPr>
              <w:jc w:val="center"/>
              <w:rPr>
                <w:rFonts w:ascii="宋体" w:hAnsi="宋体"/>
                <w:color w:val="000000"/>
                <w:kern w:val="0"/>
                <w:sz w:val="24"/>
                <w:szCs w:val="24"/>
              </w:rPr>
            </w:pPr>
          </w:p>
        </w:tc>
        <w:tc>
          <w:tcPr>
            <w:tcW w:w="1309" w:type="dxa"/>
            <w:noWrap w:val="0"/>
            <w:vAlign w:val="center"/>
          </w:tcPr>
          <w:p w14:paraId="07FC2334">
            <w:pPr>
              <w:jc w:val="center"/>
              <w:rPr>
                <w:rFonts w:ascii="宋体" w:hAnsi="宋体"/>
                <w:color w:val="000000"/>
                <w:kern w:val="0"/>
                <w:sz w:val="24"/>
                <w:szCs w:val="24"/>
              </w:rPr>
            </w:pPr>
          </w:p>
        </w:tc>
      </w:tr>
      <w:tr w14:paraId="28BFC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9034F1B">
            <w:pPr>
              <w:jc w:val="center"/>
              <w:rPr>
                <w:rFonts w:ascii="宋体" w:hAnsi="宋体"/>
                <w:color w:val="000000"/>
                <w:kern w:val="0"/>
                <w:sz w:val="24"/>
                <w:szCs w:val="24"/>
              </w:rPr>
            </w:pPr>
            <w:r>
              <w:rPr>
                <w:rFonts w:hint="eastAsia" w:ascii="宋体" w:hAnsi="宋体"/>
                <w:color w:val="000000"/>
                <w:kern w:val="0"/>
                <w:sz w:val="24"/>
                <w:szCs w:val="24"/>
              </w:rPr>
              <w:t>2</w:t>
            </w:r>
          </w:p>
        </w:tc>
        <w:tc>
          <w:tcPr>
            <w:tcW w:w="2686" w:type="dxa"/>
            <w:noWrap w:val="0"/>
            <w:vAlign w:val="center"/>
          </w:tcPr>
          <w:p w14:paraId="23AC7623">
            <w:pPr>
              <w:jc w:val="center"/>
              <w:rPr>
                <w:rFonts w:ascii="宋体" w:hAnsi="宋体"/>
                <w:color w:val="000000"/>
                <w:kern w:val="0"/>
                <w:sz w:val="24"/>
                <w:szCs w:val="24"/>
              </w:rPr>
            </w:pPr>
          </w:p>
        </w:tc>
        <w:tc>
          <w:tcPr>
            <w:tcW w:w="1850" w:type="dxa"/>
            <w:noWrap w:val="0"/>
            <w:vAlign w:val="top"/>
          </w:tcPr>
          <w:p w14:paraId="04A50BA4">
            <w:pPr>
              <w:jc w:val="center"/>
              <w:rPr>
                <w:rFonts w:ascii="宋体" w:hAnsi="宋体"/>
                <w:color w:val="000000"/>
                <w:kern w:val="0"/>
                <w:sz w:val="24"/>
                <w:szCs w:val="24"/>
              </w:rPr>
            </w:pPr>
          </w:p>
        </w:tc>
        <w:tc>
          <w:tcPr>
            <w:tcW w:w="1985" w:type="dxa"/>
            <w:noWrap w:val="0"/>
            <w:vAlign w:val="center"/>
          </w:tcPr>
          <w:p w14:paraId="2847AC5D">
            <w:pPr>
              <w:jc w:val="center"/>
              <w:rPr>
                <w:rFonts w:ascii="宋体" w:hAnsi="宋体"/>
                <w:color w:val="000000"/>
                <w:kern w:val="0"/>
                <w:sz w:val="24"/>
                <w:szCs w:val="24"/>
              </w:rPr>
            </w:pPr>
          </w:p>
        </w:tc>
        <w:tc>
          <w:tcPr>
            <w:tcW w:w="1309" w:type="dxa"/>
            <w:noWrap w:val="0"/>
            <w:vAlign w:val="center"/>
          </w:tcPr>
          <w:p w14:paraId="1CF0FEB4">
            <w:pPr>
              <w:jc w:val="center"/>
              <w:rPr>
                <w:rFonts w:ascii="宋体" w:hAnsi="宋体"/>
                <w:color w:val="000000"/>
                <w:kern w:val="0"/>
                <w:sz w:val="24"/>
                <w:szCs w:val="24"/>
              </w:rPr>
            </w:pPr>
          </w:p>
        </w:tc>
      </w:tr>
      <w:tr w14:paraId="75576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BA81EF8">
            <w:pPr>
              <w:jc w:val="center"/>
              <w:rPr>
                <w:rFonts w:ascii="宋体" w:hAnsi="宋体"/>
                <w:color w:val="000000"/>
                <w:kern w:val="0"/>
                <w:sz w:val="24"/>
                <w:szCs w:val="24"/>
              </w:rPr>
            </w:pPr>
            <w:r>
              <w:rPr>
                <w:rFonts w:hint="eastAsia" w:ascii="宋体" w:hAnsi="宋体"/>
                <w:color w:val="000000"/>
                <w:kern w:val="0"/>
                <w:sz w:val="24"/>
                <w:szCs w:val="24"/>
              </w:rPr>
              <w:t>3</w:t>
            </w:r>
          </w:p>
        </w:tc>
        <w:tc>
          <w:tcPr>
            <w:tcW w:w="2686" w:type="dxa"/>
            <w:noWrap w:val="0"/>
            <w:vAlign w:val="center"/>
          </w:tcPr>
          <w:p w14:paraId="6362BC82">
            <w:pPr>
              <w:jc w:val="center"/>
              <w:rPr>
                <w:rFonts w:ascii="宋体" w:hAnsi="宋体"/>
                <w:color w:val="000000"/>
                <w:kern w:val="0"/>
                <w:sz w:val="24"/>
                <w:szCs w:val="24"/>
              </w:rPr>
            </w:pPr>
          </w:p>
        </w:tc>
        <w:tc>
          <w:tcPr>
            <w:tcW w:w="1850" w:type="dxa"/>
            <w:noWrap w:val="0"/>
            <w:vAlign w:val="top"/>
          </w:tcPr>
          <w:p w14:paraId="464A1052">
            <w:pPr>
              <w:jc w:val="center"/>
              <w:rPr>
                <w:rFonts w:ascii="宋体" w:hAnsi="宋体"/>
                <w:color w:val="000000"/>
                <w:kern w:val="0"/>
                <w:sz w:val="24"/>
                <w:szCs w:val="24"/>
              </w:rPr>
            </w:pPr>
          </w:p>
        </w:tc>
        <w:tc>
          <w:tcPr>
            <w:tcW w:w="1985" w:type="dxa"/>
            <w:noWrap w:val="0"/>
            <w:vAlign w:val="center"/>
          </w:tcPr>
          <w:p w14:paraId="02BF5E24">
            <w:pPr>
              <w:jc w:val="center"/>
              <w:rPr>
                <w:rFonts w:ascii="宋体" w:hAnsi="宋体"/>
                <w:color w:val="000000"/>
                <w:kern w:val="0"/>
                <w:sz w:val="24"/>
                <w:szCs w:val="24"/>
              </w:rPr>
            </w:pPr>
          </w:p>
        </w:tc>
        <w:tc>
          <w:tcPr>
            <w:tcW w:w="1309" w:type="dxa"/>
            <w:noWrap w:val="0"/>
            <w:vAlign w:val="center"/>
          </w:tcPr>
          <w:p w14:paraId="22A46EDF">
            <w:pPr>
              <w:jc w:val="center"/>
              <w:rPr>
                <w:rFonts w:ascii="宋体" w:hAnsi="宋体"/>
                <w:color w:val="000000"/>
                <w:kern w:val="0"/>
                <w:sz w:val="24"/>
                <w:szCs w:val="24"/>
              </w:rPr>
            </w:pPr>
          </w:p>
        </w:tc>
      </w:tr>
      <w:tr w14:paraId="70D1E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D2CE295">
            <w:pPr>
              <w:jc w:val="center"/>
              <w:rPr>
                <w:rFonts w:ascii="宋体" w:hAnsi="宋体"/>
                <w:color w:val="000000"/>
                <w:kern w:val="0"/>
                <w:sz w:val="24"/>
                <w:szCs w:val="24"/>
              </w:rPr>
            </w:pPr>
            <w:r>
              <w:rPr>
                <w:rFonts w:ascii="宋体" w:hAnsi="宋体"/>
                <w:color w:val="000000"/>
                <w:kern w:val="0"/>
                <w:sz w:val="24"/>
                <w:szCs w:val="24"/>
              </w:rPr>
              <w:t>…</w:t>
            </w:r>
          </w:p>
        </w:tc>
        <w:tc>
          <w:tcPr>
            <w:tcW w:w="2686" w:type="dxa"/>
            <w:noWrap w:val="0"/>
            <w:vAlign w:val="center"/>
          </w:tcPr>
          <w:p w14:paraId="6CE8239A">
            <w:pPr>
              <w:jc w:val="center"/>
              <w:rPr>
                <w:rFonts w:ascii="宋体" w:hAnsi="宋体"/>
                <w:color w:val="000000"/>
                <w:kern w:val="0"/>
                <w:sz w:val="24"/>
                <w:szCs w:val="24"/>
              </w:rPr>
            </w:pPr>
          </w:p>
        </w:tc>
        <w:tc>
          <w:tcPr>
            <w:tcW w:w="1850" w:type="dxa"/>
            <w:noWrap w:val="0"/>
            <w:vAlign w:val="top"/>
          </w:tcPr>
          <w:p w14:paraId="5B35638D">
            <w:pPr>
              <w:jc w:val="center"/>
              <w:rPr>
                <w:rFonts w:ascii="宋体" w:hAnsi="宋体"/>
                <w:color w:val="000000"/>
                <w:kern w:val="0"/>
                <w:sz w:val="24"/>
                <w:szCs w:val="24"/>
              </w:rPr>
            </w:pPr>
          </w:p>
        </w:tc>
        <w:tc>
          <w:tcPr>
            <w:tcW w:w="1985" w:type="dxa"/>
            <w:noWrap w:val="0"/>
            <w:vAlign w:val="center"/>
          </w:tcPr>
          <w:p w14:paraId="7C2A7FD5">
            <w:pPr>
              <w:jc w:val="center"/>
              <w:rPr>
                <w:rFonts w:ascii="宋体" w:hAnsi="宋体"/>
                <w:color w:val="000000"/>
                <w:kern w:val="0"/>
                <w:sz w:val="24"/>
                <w:szCs w:val="24"/>
              </w:rPr>
            </w:pPr>
          </w:p>
        </w:tc>
        <w:tc>
          <w:tcPr>
            <w:tcW w:w="1309" w:type="dxa"/>
            <w:noWrap w:val="0"/>
            <w:vAlign w:val="center"/>
          </w:tcPr>
          <w:p w14:paraId="1AD3CD8B">
            <w:pPr>
              <w:jc w:val="center"/>
              <w:rPr>
                <w:rFonts w:ascii="宋体" w:hAnsi="宋体"/>
                <w:color w:val="000000"/>
                <w:kern w:val="0"/>
                <w:sz w:val="24"/>
                <w:szCs w:val="24"/>
              </w:rPr>
            </w:pPr>
          </w:p>
        </w:tc>
      </w:tr>
    </w:tbl>
    <w:p w14:paraId="7179D1FB">
      <w:pPr>
        <w:spacing w:line="500" w:lineRule="exact"/>
        <w:ind w:firstLine="480" w:firstLineChars="200"/>
        <w:rPr>
          <w:rFonts w:ascii="宋体" w:hAnsi="宋体"/>
          <w:color w:val="000000"/>
          <w:kern w:val="0"/>
          <w:sz w:val="24"/>
          <w:szCs w:val="24"/>
        </w:rPr>
      </w:pPr>
    </w:p>
    <w:p w14:paraId="2F316A8D">
      <w:pPr>
        <w:spacing w:line="500" w:lineRule="exact"/>
        <w:ind w:firstLine="480" w:firstLineChars="200"/>
        <w:rPr>
          <w:rFonts w:ascii="宋体" w:hAnsi="宋体"/>
          <w:color w:val="000000"/>
          <w:kern w:val="0"/>
          <w:sz w:val="24"/>
          <w:szCs w:val="24"/>
        </w:rPr>
      </w:pPr>
    </w:p>
    <w:p w14:paraId="432496E0">
      <w:pPr>
        <w:spacing w:line="360" w:lineRule="auto"/>
        <w:ind w:firstLine="480" w:firstLineChars="200"/>
        <w:rPr>
          <w:rFonts w:ascii="Times New Roman" w:hAnsi="Times New Roman"/>
          <w:color w:val="000000"/>
          <w:sz w:val="24"/>
          <w:szCs w:val="24"/>
        </w:rPr>
      </w:pPr>
      <w:r>
        <w:rPr>
          <w:rFonts w:hint="eastAsia"/>
          <w:color w:val="000000"/>
          <w:sz w:val="24"/>
          <w:szCs w:val="24"/>
          <w:lang w:eastAsia="zh-CN"/>
        </w:rPr>
        <w:t>响应</w:t>
      </w:r>
      <w:r>
        <w:rPr>
          <w:rFonts w:hint="eastAsia" w:ascii="Times New Roman" w:hAnsi="Times New Roman"/>
          <w:color w:val="000000"/>
          <w:sz w:val="24"/>
          <w:szCs w:val="24"/>
        </w:rPr>
        <w:t>人（盖章）：</w:t>
      </w:r>
    </w:p>
    <w:p w14:paraId="3B67ECE6">
      <w:pPr>
        <w:spacing w:line="360" w:lineRule="auto"/>
        <w:ind w:firstLine="480" w:firstLineChars="20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5AEA0D37">
      <w:pPr>
        <w:spacing w:line="50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日期：    年     月     日</w:t>
      </w:r>
    </w:p>
    <w:p w14:paraId="0ABC56A5"/>
    <w:p w14:paraId="71252D08"/>
    <w:p w14:paraId="575929E6">
      <w:pPr>
        <w:keepNext/>
        <w:keepLines/>
        <w:spacing w:before="360" w:after="200" w:line="360" w:lineRule="auto"/>
        <w:jc w:val="left"/>
        <w:outlineLvl w:val="0"/>
        <w:rPr>
          <w:rFonts w:ascii="Arial" w:hAnsi="Arial" w:cs="Arial"/>
          <w:iCs/>
          <w:kern w:val="0"/>
          <w:sz w:val="36"/>
        </w:rPr>
      </w:pPr>
      <w:r>
        <w:rPr>
          <w:rFonts w:hint="eastAsia" w:ascii="Arial" w:hAnsi="Arial" w:cs="Arial"/>
          <w:iCs/>
          <w:kern w:val="0"/>
          <w:sz w:val="36"/>
        </w:rPr>
        <w:t>十</w:t>
      </w:r>
      <w:r>
        <w:rPr>
          <w:rFonts w:hint="eastAsia" w:ascii="Arial" w:hAnsi="Arial" w:cs="Arial"/>
          <w:iCs/>
          <w:kern w:val="0"/>
          <w:sz w:val="36"/>
          <w:lang w:val="en-US" w:eastAsia="zh-CN"/>
        </w:rPr>
        <w:t>五</w:t>
      </w:r>
      <w:r>
        <w:rPr>
          <w:rFonts w:hint="eastAsia" w:ascii="Arial" w:hAnsi="Arial" w:cs="Arial"/>
          <w:iCs/>
          <w:kern w:val="0"/>
          <w:sz w:val="36"/>
        </w:rPr>
        <w:t>、项目团队人员一览表（分包号：**）</w:t>
      </w:r>
    </w:p>
    <w:p w14:paraId="5667B315">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48AEDD3A">
      <w:pPr>
        <w:autoSpaceDE w:val="0"/>
        <w:autoSpaceDN w:val="0"/>
        <w:adjustRightInd w:val="0"/>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1"/>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601"/>
      </w:tblGrid>
      <w:tr w14:paraId="36D8F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7924DF5E">
            <w:pPr>
              <w:jc w:val="center"/>
              <w:rPr>
                <w:rFonts w:ascii="宋体" w:hAnsi="宋体"/>
                <w:color w:val="000000"/>
                <w:kern w:val="0"/>
                <w:sz w:val="24"/>
                <w:szCs w:val="24"/>
              </w:rPr>
            </w:pPr>
            <w:r>
              <w:rPr>
                <w:rFonts w:hint="eastAsia" w:ascii="宋体" w:hAnsi="宋体"/>
                <w:color w:val="000000"/>
                <w:kern w:val="0"/>
                <w:sz w:val="24"/>
                <w:szCs w:val="24"/>
              </w:rPr>
              <w:t>姓名</w:t>
            </w:r>
          </w:p>
        </w:tc>
        <w:tc>
          <w:tcPr>
            <w:tcW w:w="1446" w:type="dxa"/>
            <w:noWrap w:val="0"/>
            <w:vAlign w:val="center"/>
          </w:tcPr>
          <w:p w14:paraId="697631A8">
            <w:pPr>
              <w:jc w:val="center"/>
              <w:rPr>
                <w:rFonts w:ascii="宋体" w:hAnsi="宋体"/>
                <w:color w:val="000000"/>
                <w:kern w:val="0"/>
                <w:sz w:val="24"/>
                <w:szCs w:val="24"/>
              </w:rPr>
            </w:pPr>
            <w:r>
              <w:rPr>
                <w:rFonts w:hint="eastAsia" w:ascii="宋体" w:hAnsi="宋体"/>
                <w:color w:val="000000"/>
                <w:kern w:val="0"/>
                <w:sz w:val="24"/>
                <w:szCs w:val="24"/>
              </w:rPr>
              <w:t>本项目拟担任职务</w:t>
            </w:r>
          </w:p>
        </w:tc>
        <w:tc>
          <w:tcPr>
            <w:tcW w:w="2239" w:type="dxa"/>
            <w:noWrap w:val="0"/>
            <w:vAlign w:val="center"/>
          </w:tcPr>
          <w:p w14:paraId="0B83DF8B">
            <w:pPr>
              <w:jc w:val="center"/>
              <w:rPr>
                <w:rFonts w:ascii="宋体" w:hAnsi="宋体"/>
                <w:color w:val="000000"/>
                <w:kern w:val="0"/>
                <w:sz w:val="24"/>
                <w:szCs w:val="24"/>
              </w:rPr>
            </w:pPr>
            <w:r>
              <w:rPr>
                <w:rFonts w:hint="eastAsia" w:ascii="宋体" w:hAnsi="宋体"/>
                <w:color w:val="000000"/>
                <w:kern w:val="0"/>
                <w:sz w:val="24"/>
                <w:szCs w:val="24"/>
              </w:rPr>
              <w:t>技术职称、专业资质</w:t>
            </w:r>
          </w:p>
        </w:tc>
        <w:tc>
          <w:tcPr>
            <w:tcW w:w="1134" w:type="dxa"/>
            <w:noWrap w:val="0"/>
            <w:vAlign w:val="center"/>
          </w:tcPr>
          <w:p w14:paraId="488B59B6">
            <w:pPr>
              <w:jc w:val="center"/>
              <w:rPr>
                <w:rFonts w:ascii="宋体" w:hAnsi="宋体"/>
                <w:color w:val="000000"/>
                <w:kern w:val="0"/>
                <w:sz w:val="24"/>
                <w:szCs w:val="24"/>
                <w:highlight w:val="none"/>
              </w:rPr>
            </w:pPr>
            <w:r>
              <w:rPr>
                <w:rFonts w:hint="eastAsia" w:ascii="宋体" w:hAnsi="宋体"/>
                <w:color w:val="000000"/>
                <w:kern w:val="0"/>
                <w:sz w:val="24"/>
                <w:szCs w:val="24"/>
                <w:highlight w:val="none"/>
              </w:rPr>
              <w:t>学历</w:t>
            </w:r>
          </w:p>
        </w:tc>
        <w:tc>
          <w:tcPr>
            <w:tcW w:w="1601" w:type="dxa"/>
            <w:noWrap w:val="0"/>
            <w:vAlign w:val="center"/>
          </w:tcPr>
          <w:p w14:paraId="12332FCC">
            <w:pPr>
              <w:jc w:val="center"/>
              <w:rPr>
                <w:rFonts w:ascii="宋体" w:hAnsi="宋体"/>
                <w:color w:val="000000"/>
                <w:kern w:val="0"/>
                <w:sz w:val="24"/>
                <w:szCs w:val="24"/>
              </w:rPr>
            </w:pPr>
            <w:r>
              <w:rPr>
                <w:rFonts w:hint="eastAsia" w:ascii="宋体" w:hAnsi="宋体"/>
                <w:color w:val="000000"/>
                <w:kern w:val="0"/>
                <w:sz w:val="24"/>
                <w:szCs w:val="24"/>
              </w:rPr>
              <w:t>主要资历及担任过的职务</w:t>
            </w:r>
          </w:p>
        </w:tc>
      </w:tr>
      <w:tr w14:paraId="4E7D8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jc w:val="center"/>
        </w:trPr>
        <w:tc>
          <w:tcPr>
            <w:tcW w:w="951" w:type="dxa"/>
            <w:noWrap w:val="0"/>
            <w:vAlign w:val="center"/>
          </w:tcPr>
          <w:p w14:paraId="789CD335">
            <w:pPr>
              <w:jc w:val="center"/>
              <w:rPr>
                <w:rFonts w:ascii="宋体" w:hAnsi="宋体"/>
                <w:color w:val="000000"/>
                <w:kern w:val="0"/>
                <w:sz w:val="24"/>
                <w:szCs w:val="24"/>
              </w:rPr>
            </w:pPr>
          </w:p>
        </w:tc>
        <w:tc>
          <w:tcPr>
            <w:tcW w:w="1446" w:type="dxa"/>
            <w:noWrap w:val="0"/>
            <w:vAlign w:val="center"/>
          </w:tcPr>
          <w:p w14:paraId="342EB1A4">
            <w:pPr>
              <w:jc w:val="center"/>
              <w:rPr>
                <w:rFonts w:ascii="宋体" w:hAnsi="宋体"/>
                <w:color w:val="000000"/>
                <w:kern w:val="0"/>
                <w:sz w:val="24"/>
                <w:szCs w:val="24"/>
              </w:rPr>
            </w:pPr>
          </w:p>
        </w:tc>
        <w:tc>
          <w:tcPr>
            <w:tcW w:w="2239" w:type="dxa"/>
            <w:noWrap w:val="0"/>
            <w:vAlign w:val="top"/>
          </w:tcPr>
          <w:p w14:paraId="0FFC70F5">
            <w:pPr>
              <w:jc w:val="center"/>
              <w:rPr>
                <w:rFonts w:ascii="宋体" w:hAnsi="宋体"/>
                <w:color w:val="000000"/>
                <w:kern w:val="0"/>
                <w:sz w:val="24"/>
                <w:szCs w:val="24"/>
              </w:rPr>
            </w:pPr>
          </w:p>
        </w:tc>
        <w:tc>
          <w:tcPr>
            <w:tcW w:w="1134" w:type="dxa"/>
            <w:noWrap w:val="0"/>
            <w:vAlign w:val="top"/>
          </w:tcPr>
          <w:p w14:paraId="60B1B62E">
            <w:pPr>
              <w:jc w:val="center"/>
              <w:rPr>
                <w:rFonts w:ascii="宋体" w:hAnsi="宋体"/>
                <w:color w:val="000000"/>
                <w:kern w:val="0"/>
                <w:sz w:val="24"/>
                <w:szCs w:val="24"/>
              </w:rPr>
            </w:pPr>
          </w:p>
        </w:tc>
        <w:tc>
          <w:tcPr>
            <w:tcW w:w="1601" w:type="dxa"/>
            <w:noWrap w:val="0"/>
            <w:vAlign w:val="center"/>
          </w:tcPr>
          <w:p w14:paraId="5ECEAD7D">
            <w:pPr>
              <w:jc w:val="center"/>
              <w:rPr>
                <w:rFonts w:ascii="宋体" w:hAnsi="宋体"/>
                <w:color w:val="000000"/>
                <w:kern w:val="0"/>
                <w:sz w:val="24"/>
                <w:szCs w:val="24"/>
              </w:rPr>
            </w:pPr>
          </w:p>
        </w:tc>
      </w:tr>
      <w:tr w14:paraId="2F53B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3A3BD76">
            <w:pPr>
              <w:jc w:val="center"/>
              <w:rPr>
                <w:rFonts w:ascii="宋体" w:hAnsi="宋体"/>
                <w:color w:val="000000"/>
                <w:kern w:val="0"/>
                <w:sz w:val="24"/>
                <w:szCs w:val="24"/>
              </w:rPr>
            </w:pPr>
          </w:p>
        </w:tc>
        <w:tc>
          <w:tcPr>
            <w:tcW w:w="1446" w:type="dxa"/>
            <w:noWrap w:val="0"/>
            <w:vAlign w:val="center"/>
          </w:tcPr>
          <w:p w14:paraId="32C27571">
            <w:pPr>
              <w:jc w:val="center"/>
              <w:rPr>
                <w:rFonts w:ascii="宋体" w:hAnsi="宋体"/>
                <w:color w:val="000000"/>
                <w:kern w:val="0"/>
                <w:sz w:val="24"/>
                <w:szCs w:val="24"/>
              </w:rPr>
            </w:pPr>
          </w:p>
        </w:tc>
        <w:tc>
          <w:tcPr>
            <w:tcW w:w="2239" w:type="dxa"/>
            <w:noWrap w:val="0"/>
            <w:vAlign w:val="top"/>
          </w:tcPr>
          <w:p w14:paraId="7F1829EC">
            <w:pPr>
              <w:jc w:val="center"/>
              <w:rPr>
                <w:rFonts w:ascii="宋体" w:hAnsi="宋体"/>
                <w:color w:val="000000"/>
                <w:kern w:val="0"/>
                <w:sz w:val="24"/>
                <w:szCs w:val="24"/>
              </w:rPr>
            </w:pPr>
          </w:p>
        </w:tc>
        <w:tc>
          <w:tcPr>
            <w:tcW w:w="1134" w:type="dxa"/>
            <w:noWrap w:val="0"/>
            <w:vAlign w:val="top"/>
          </w:tcPr>
          <w:p w14:paraId="64548DBC">
            <w:pPr>
              <w:jc w:val="center"/>
              <w:rPr>
                <w:rFonts w:ascii="宋体" w:hAnsi="宋体"/>
                <w:color w:val="000000"/>
                <w:kern w:val="0"/>
                <w:sz w:val="24"/>
                <w:szCs w:val="24"/>
              </w:rPr>
            </w:pPr>
          </w:p>
        </w:tc>
        <w:tc>
          <w:tcPr>
            <w:tcW w:w="1601" w:type="dxa"/>
            <w:noWrap w:val="0"/>
            <w:vAlign w:val="center"/>
          </w:tcPr>
          <w:p w14:paraId="74634696">
            <w:pPr>
              <w:jc w:val="center"/>
              <w:rPr>
                <w:rFonts w:ascii="宋体" w:hAnsi="宋体"/>
                <w:color w:val="000000"/>
                <w:kern w:val="0"/>
                <w:sz w:val="24"/>
                <w:szCs w:val="24"/>
              </w:rPr>
            </w:pPr>
          </w:p>
        </w:tc>
      </w:tr>
      <w:tr w14:paraId="17AFD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4C57843">
            <w:pPr>
              <w:jc w:val="center"/>
              <w:rPr>
                <w:rFonts w:ascii="宋体" w:hAnsi="宋体"/>
                <w:color w:val="000000"/>
                <w:kern w:val="0"/>
                <w:sz w:val="24"/>
                <w:szCs w:val="24"/>
              </w:rPr>
            </w:pPr>
          </w:p>
        </w:tc>
        <w:tc>
          <w:tcPr>
            <w:tcW w:w="1446" w:type="dxa"/>
            <w:noWrap w:val="0"/>
            <w:vAlign w:val="center"/>
          </w:tcPr>
          <w:p w14:paraId="1F842F01">
            <w:pPr>
              <w:jc w:val="center"/>
              <w:rPr>
                <w:rFonts w:ascii="宋体" w:hAnsi="宋体"/>
                <w:color w:val="000000"/>
                <w:kern w:val="0"/>
                <w:sz w:val="24"/>
                <w:szCs w:val="24"/>
              </w:rPr>
            </w:pPr>
          </w:p>
        </w:tc>
        <w:tc>
          <w:tcPr>
            <w:tcW w:w="2239" w:type="dxa"/>
            <w:noWrap w:val="0"/>
            <w:vAlign w:val="top"/>
          </w:tcPr>
          <w:p w14:paraId="457BE0B1">
            <w:pPr>
              <w:jc w:val="center"/>
              <w:rPr>
                <w:rFonts w:ascii="宋体" w:hAnsi="宋体"/>
                <w:color w:val="000000"/>
                <w:kern w:val="0"/>
                <w:sz w:val="24"/>
                <w:szCs w:val="24"/>
              </w:rPr>
            </w:pPr>
          </w:p>
        </w:tc>
        <w:tc>
          <w:tcPr>
            <w:tcW w:w="1134" w:type="dxa"/>
            <w:noWrap w:val="0"/>
            <w:vAlign w:val="top"/>
          </w:tcPr>
          <w:p w14:paraId="15212441">
            <w:pPr>
              <w:jc w:val="center"/>
              <w:rPr>
                <w:rFonts w:ascii="宋体" w:hAnsi="宋体"/>
                <w:color w:val="000000"/>
                <w:kern w:val="0"/>
                <w:sz w:val="24"/>
                <w:szCs w:val="24"/>
              </w:rPr>
            </w:pPr>
          </w:p>
        </w:tc>
        <w:tc>
          <w:tcPr>
            <w:tcW w:w="1601" w:type="dxa"/>
            <w:noWrap w:val="0"/>
            <w:vAlign w:val="center"/>
          </w:tcPr>
          <w:p w14:paraId="7E1A3405">
            <w:pPr>
              <w:jc w:val="center"/>
              <w:rPr>
                <w:rFonts w:ascii="宋体" w:hAnsi="宋体"/>
                <w:color w:val="000000"/>
                <w:kern w:val="0"/>
                <w:sz w:val="24"/>
                <w:szCs w:val="24"/>
              </w:rPr>
            </w:pPr>
          </w:p>
        </w:tc>
      </w:tr>
      <w:tr w14:paraId="32A02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BC3269A">
            <w:pPr>
              <w:jc w:val="center"/>
              <w:rPr>
                <w:rFonts w:ascii="宋体" w:hAnsi="宋体"/>
                <w:color w:val="000000"/>
                <w:kern w:val="0"/>
                <w:sz w:val="24"/>
                <w:szCs w:val="24"/>
              </w:rPr>
            </w:pPr>
          </w:p>
        </w:tc>
        <w:tc>
          <w:tcPr>
            <w:tcW w:w="1446" w:type="dxa"/>
            <w:noWrap w:val="0"/>
            <w:vAlign w:val="center"/>
          </w:tcPr>
          <w:p w14:paraId="510F802F">
            <w:pPr>
              <w:jc w:val="center"/>
              <w:rPr>
                <w:rFonts w:ascii="宋体" w:hAnsi="宋体"/>
                <w:color w:val="000000"/>
                <w:kern w:val="0"/>
                <w:sz w:val="24"/>
                <w:szCs w:val="24"/>
              </w:rPr>
            </w:pPr>
          </w:p>
        </w:tc>
        <w:tc>
          <w:tcPr>
            <w:tcW w:w="2239" w:type="dxa"/>
            <w:noWrap w:val="0"/>
            <w:vAlign w:val="top"/>
          </w:tcPr>
          <w:p w14:paraId="482CED5B">
            <w:pPr>
              <w:jc w:val="center"/>
              <w:rPr>
                <w:rFonts w:ascii="宋体" w:hAnsi="宋体"/>
                <w:color w:val="000000"/>
                <w:kern w:val="0"/>
                <w:sz w:val="24"/>
                <w:szCs w:val="24"/>
              </w:rPr>
            </w:pPr>
          </w:p>
        </w:tc>
        <w:tc>
          <w:tcPr>
            <w:tcW w:w="1134" w:type="dxa"/>
            <w:noWrap w:val="0"/>
            <w:vAlign w:val="top"/>
          </w:tcPr>
          <w:p w14:paraId="320FD54B">
            <w:pPr>
              <w:jc w:val="center"/>
              <w:rPr>
                <w:rFonts w:ascii="宋体" w:hAnsi="宋体"/>
                <w:color w:val="000000"/>
                <w:kern w:val="0"/>
                <w:sz w:val="24"/>
                <w:szCs w:val="24"/>
              </w:rPr>
            </w:pPr>
          </w:p>
        </w:tc>
        <w:tc>
          <w:tcPr>
            <w:tcW w:w="1601" w:type="dxa"/>
            <w:noWrap w:val="0"/>
            <w:vAlign w:val="center"/>
          </w:tcPr>
          <w:p w14:paraId="28FA49B1">
            <w:pPr>
              <w:jc w:val="center"/>
              <w:rPr>
                <w:rFonts w:ascii="宋体" w:hAnsi="宋体"/>
                <w:color w:val="000000"/>
                <w:kern w:val="0"/>
                <w:sz w:val="24"/>
                <w:szCs w:val="24"/>
              </w:rPr>
            </w:pPr>
          </w:p>
        </w:tc>
      </w:tr>
    </w:tbl>
    <w:p w14:paraId="426EEC24">
      <w:pPr>
        <w:spacing w:line="500" w:lineRule="exact"/>
        <w:ind w:firstLine="480" w:firstLineChars="200"/>
        <w:rPr>
          <w:rFonts w:ascii="宋体" w:hAnsi="宋体"/>
          <w:color w:val="000000"/>
          <w:kern w:val="0"/>
          <w:sz w:val="24"/>
          <w:szCs w:val="24"/>
        </w:rPr>
      </w:pPr>
    </w:p>
    <w:p w14:paraId="6AA93469">
      <w:pPr>
        <w:spacing w:line="500" w:lineRule="exact"/>
        <w:ind w:firstLine="480" w:firstLineChars="200"/>
        <w:rPr>
          <w:rFonts w:ascii="宋体" w:hAnsi="宋体"/>
          <w:color w:val="000000"/>
          <w:kern w:val="0"/>
          <w:sz w:val="24"/>
          <w:szCs w:val="24"/>
        </w:rPr>
      </w:pPr>
    </w:p>
    <w:p w14:paraId="566253F4">
      <w:pPr>
        <w:spacing w:line="360" w:lineRule="auto"/>
        <w:ind w:firstLine="480" w:firstLineChars="200"/>
        <w:rPr>
          <w:rFonts w:ascii="Times New Roman" w:hAnsi="Times New Roman"/>
          <w:color w:val="000000"/>
          <w:sz w:val="24"/>
          <w:szCs w:val="24"/>
        </w:rPr>
      </w:pPr>
      <w:r>
        <w:rPr>
          <w:rFonts w:hint="eastAsia"/>
          <w:color w:val="000000"/>
          <w:sz w:val="24"/>
          <w:szCs w:val="24"/>
          <w:lang w:eastAsia="zh-CN"/>
        </w:rPr>
        <w:t>响应</w:t>
      </w:r>
      <w:r>
        <w:rPr>
          <w:rFonts w:hint="eastAsia" w:ascii="Times New Roman" w:hAnsi="Times New Roman"/>
          <w:color w:val="000000"/>
          <w:sz w:val="24"/>
          <w:szCs w:val="24"/>
        </w:rPr>
        <w:t>人（盖章）：</w:t>
      </w:r>
    </w:p>
    <w:p w14:paraId="3080A7CA">
      <w:pPr>
        <w:spacing w:line="360" w:lineRule="auto"/>
        <w:ind w:firstLine="480" w:firstLineChars="20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246871F6">
      <w:pPr>
        <w:spacing w:line="50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日期：    年     月     日</w:t>
      </w:r>
    </w:p>
    <w:p w14:paraId="1386B2FD">
      <w:pPr>
        <w:spacing w:line="500" w:lineRule="exact"/>
        <w:rPr>
          <w:rFonts w:ascii="Times New Roman" w:hAnsi="Times New Roman"/>
          <w:color w:val="000000"/>
          <w:kern w:val="0"/>
          <w:sz w:val="24"/>
          <w:szCs w:val="24"/>
        </w:rPr>
      </w:pPr>
    </w:p>
    <w:p w14:paraId="069AAB23">
      <w:pPr>
        <w:keepNext/>
        <w:keepLines/>
        <w:numPr>
          <w:ilvl w:val="0"/>
          <w:numId w:val="0"/>
        </w:numPr>
        <w:spacing w:before="360" w:after="200" w:line="360" w:lineRule="auto"/>
        <w:jc w:val="left"/>
        <w:outlineLvl w:val="0"/>
        <w:rPr>
          <w:rFonts w:hint="eastAsia" w:ascii="Arial" w:hAnsi="Arial" w:cs="Arial"/>
          <w:iCs/>
          <w:kern w:val="0"/>
          <w:sz w:val="36"/>
          <w:lang w:val="en-US" w:eastAsia="zh-CN"/>
        </w:rPr>
      </w:pPr>
      <w:r>
        <w:rPr>
          <w:rFonts w:hint="eastAsia" w:ascii="Arial" w:hAnsi="Arial" w:cs="Arial"/>
          <w:iCs/>
          <w:kern w:val="0"/>
          <w:sz w:val="36"/>
          <w:lang w:val="en-US" w:eastAsia="zh-CN"/>
        </w:rPr>
        <w:t>十六、工作方案</w:t>
      </w:r>
    </w:p>
    <w:p w14:paraId="47AE8696">
      <w:pPr>
        <w:keepNext/>
        <w:keepLines/>
        <w:numPr>
          <w:ilvl w:val="0"/>
          <w:numId w:val="0"/>
        </w:numPr>
        <w:spacing w:before="360" w:after="200" w:line="360" w:lineRule="auto"/>
        <w:jc w:val="left"/>
        <w:outlineLvl w:val="0"/>
        <w:rPr>
          <w:rFonts w:hint="eastAsia" w:ascii="Arial" w:hAnsi="Arial" w:cs="Arial"/>
          <w:iCs/>
          <w:kern w:val="0"/>
          <w:sz w:val="36"/>
          <w:lang w:val="en-US" w:eastAsia="zh-CN"/>
        </w:rPr>
      </w:pPr>
      <w:r>
        <w:rPr>
          <w:rFonts w:hint="eastAsia" w:ascii="Arial" w:hAnsi="Arial" w:cs="Arial"/>
          <w:iCs/>
          <w:kern w:val="0"/>
          <w:sz w:val="36"/>
          <w:lang w:val="en-US" w:eastAsia="zh-CN"/>
        </w:rPr>
        <w:t>十七、技术方案</w:t>
      </w:r>
    </w:p>
    <w:p w14:paraId="455677DE">
      <w:pPr>
        <w:widowControl/>
        <w:jc w:val="left"/>
        <w:rPr>
          <w:rFonts w:ascii="Times New Roman" w:hAnsi="Times New Roman"/>
          <w:color w:val="000000"/>
          <w:sz w:val="24"/>
          <w:szCs w:val="24"/>
          <w:highlight w:val="none"/>
        </w:rPr>
      </w:pPr>
    </w:p>
    <w:sectPr>
      <w:footerReference r:id="rId6"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0" w:usb3="00000000" w:csb0="0002009F" w:csb1="00000000"/>
  </w:font>
  <w:font w:name="Yu Gothic UI">
    <w:panose1 w:val="020B0500000000000000"/>
    <w:charset w:val="80"/>
    <w:family w:val="auto"/>
    <w:pitch w:val="default"/>
    <w:sig w:usb0="E00002FF" w:usb1="2AC7FDFF" w:usb2="00000016" w:usb3="00000000" w:csb0="2002009F"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8C6E3">
    <w:pPr>
      <w:pStyle w:val="199"/>
      <w:jc w:val="center"/>
    </w:pPr>
  </w:p>
  <w:p w14:paraId="26251580">
    <w:pPr>
      <w:pStyle w:val="19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EC6FA">
    <w:pPr>
      <w:pStyle w:val="19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DA0E8">
    <w:pPr>
      <w:pStyle w:val="199"/>
      <w:jc w:val="center"/>
    </w:pPr>
    <w:r>
      <w:fldChar w:fldCharType="begin"/>
    </w:r>
    <w:r>
      <w:instrText xml:space="preserve">PAGE   \* MERGEFORMAT</w:instrText>
    </w:r>
    <w:r>
      <w:fldChar w:fldCharType="separate"/>
    </w:r>
    <w:r>
      <w:rPr>
        <w:lang w:val="zh-CN"/>
      </w:rPr>
      <w:t>6</w:t>
    </w:r>
    <w:r>
      <w:fldChar w:fldCharType="end"/>
    </w:r>
  </w:p>
  <w:p w14:paraId="1BBC13A8">
    <w:pPr>
      <w:pStyle w:val="19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DD26C">
    <w:pPr>
      <w:pStyle w:val="199"/>
      <w:jc w:val="center"/>
    </w:pPr>
    <w:r>
      <w:fldChar w:fldCharType="begin"/>
    </w:r>
    <w:r>
      <w:instrText xml:space="preserve">PAGE   \* MERGEFORMAT</w:instrText>
    </w:r>
    <w:r>
      <w:fldChar w:fldCharType="separate"/>
    </w:r>
    <w:r>
      <w:rPr>
        <w:lang w:val="zh-CN"/>
      </w:rPr>
      <w:t>19</w:t>
    </w:r>
    <w:r>
      <w:fldChar w:fldCharType="end"/>
    </w:r>
  </w:p>
  <w:p w14:paraId="73A03F52">
    <w:pPr>
      <w:pStyle w:val="19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japaneseCounting"/>
      <w:lvlText w:val="第%1章"/>
      <w:lvlJc w:val="left"/>
      <w:pPr>
        <w:ind w:left="3015" w:hanging="1125"/>
      </w:pPr>
    </w:lvl>
    <w:lvl w:ilvl="1" w:tentative="0">
      <w:start w:val="1"/>
      <w:numFmt w:val="lowerLetter"/>
      <w:lvlText w:val="%2)"/>
      <w:lvlJc w:val="left"/>
      <w:pPr>
        <w:ind w:left="2730" w:hanging="420"/>
      </w:pPr>
    </w:lvl>
    <w:lvl w:ilvl="2" w:tentative="0">
      <w:start w:val="1"/>
      <w:numFmt w:val="lowerRoman"/>
      <w:lvlText w:val="%3."/>
      <w:lvlJc w:val="right"/>
      <w:pPr>
        <w:ind w:left="3150" w:hanging="420"/>
      </w:pPr>
    </w:lvl>
    <w:lvl w:ilvl="3" w:tentative="0">
      <w:start w:val="1"/>
      <w:numFmt w:val="decimal"/>
      <w:lvlText w:val="%4."/>
      <w:lvlJc w:val="left"/>
      <w:pPr>
        <w:ind w:left="3570" w:hanging="420"/>
      </w:pPr>
    </w:lvl>
    <w:lvl w:ilvl="4" w:tentative="0">
      <w:start w:val="1"/>
      <w:numFmt w:val="lowerLetter"/>
      <w:lvlText w:val="%5)"/>
      <w:lvlJc w:val="left"/>
      <w:pPr>
        <w:ind w:left="3990" w:hanging="420"/>
      </w:pPr>
    </w:lvl>
    <w:lvl w:ilvl="5" w:tentative="0">
      <w:start w:val="1"/>
      <w:numFmt w:val="lowerRoman"/>
      <w:lvlText w:val="%6."/>
      <w:lvlJc w:val="right"/>
      <w:pPr>
        <w:ind w:left="4410" w:hanging="420"/>
      </w:pPr>
    </w:lvl>
    <w:lvl w:ilvl="6" w:tentative="0">
      <w:start w:val="1"/>
      <w:numFmt w:val="decimal"/>
      <w:lvlText w:val="%7."/>
      <w:lvlJc w:val="left"/>
      <w:pPr>
        <w:ind w:left="4830" w:hanging="420"/>
      </w:pPr>
    </w:lvl>
    <w:lvl w:ilvl="7" w:tentative="0">
      <w:start w:val="1"/>
      <w:numFmt w:val="lowerLetter"/>
      <w:lvlText w:val="%8)"/>
      <w:lvlJc w:val="left"/>
      <w:pPr>
        <w:ind w:left="5250" w:hanging="420"/>
      </w:pPr>
    </w:lvl>
    <w:lvl w:ilvl="8" w:tentative="0">
      <w:start w:val="1"/>
      <w:numFmt w:val="lowerRoman"/>
      <w:lvlText w:val="%9."/>
      <w:lvlJc w:val="right"/>
      <w:pPr>
        <w:ind w:left="5670" w:hanging="420"/>
      </w:pPr>
    </w:lvl>
  </w:abstractNum>
  <w:abstractNum w:abstractNumId="1">
    <w:nsid w:val="10C1BA8D"/>
    <w:multiLevelType w:val="singleLevel"/>
    <w:tmpl w:val="10C1BA8D"/>
    <w:lvl w:ilvl="0" w:tentative="0">
      <w:start w:val="2"/>
      <w:numFmt w:val="chineseCounting"/>
      <w:suff w:val="nothing"/>
      <w:lvlText w:val="%1、"/>
      <w:lvlJc w:val="left"/>
      <w:rPr>
        <w:rFonts w:hint="eastAsia"/>
      </w:rPr>
    </w:lvl>
  </w:abstractNum>
  <w:abstractNum w:abstractNumId="2">
    <w:nsid w:val="2B74BEBE"/>
    <w:multiLevelType w:val="singleLevel"/>
    <w:tmpl w:val="2B74BEBE"/>
    <w:lvl w:ilvl="0" w:tentative="0">
      <w:start w:val="5"/>
      <w:numFmt w:val="chineseCounting"/>
      <w:suff w:val="nothing"/>
      <w:lvlText w:val="%1、"/>
      <w:lvlJc w:val="left"/>
      <w:rPr>
        <w:rFonts w:hint="eastAsia"/>
      </w:rPr>
    </w:lvl>
  </w:abstractNum>
  <w:abstractNum w:abstractNumId="3">
    <w:nsid w:val="5F976652"/>
    <w:multiLevelType w:val="singleLevel"/>
    <w:tmpl w:val="5F976652"/>
    <w:lvl w:ilvl="0" w:tentative="0">
      <w:start w:val="4"/>
      <w:numFmt w:val="chineseCounting"/>
      <w:suff w:val="space"/>
      <w:lvlText w:val="第%1章"/>
      <w:lvlJc w:val="left"/>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901E94"/>
    <w:rsid w:val="06CA2939"/>
    <w:rsid w:val="113200CE"/>
    <w:rsid w:val="14EA1C7D"/>
    <w:rsid w:val="17A96D4F"/>
    <w:rsid w:val="27B11E5D"/>
    <w:rsid w:val="30442E76"/>
    <w:rsid w:val="318430AE"/>
    <w:rsid w:val="326C049E"/>
    <w:rsid w:val="40F6063E"/>
    <w:rsid w:val="476E74B3"/>
    <w:rsid w:val="54FC5547"/>
    <w:rsid w:val="566805DC"/>
    <w:rsid w:val="58744012"/>
    <w:rsid w:val="67A75251"/>
    <w:rsid w:val="6D446A33"/>
    <w:rsid w:val="70664C9F"/>
    <w:rsid w:val="776D4ACE"/>
    <w:rsid w:val="7E555E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qFormat/>
    <w:uiPriority w:val="0"/>
    <w:rPr>
      <w:rFonts w:ascii="Calibri" w:hAnsi="Calibri"/>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link w:val="220"/>
    <w:qFormat/>
    <w:uiPriority w:val="0"/>
    <w:pPr>
      <w:spacing w:line="360" w:lineRule="auto"/>
      <w:ind w:firstLine="200"/>
    </w:pPr>
    <w:rPr>
      <w:rFonts w:ascii="宋体" w:hAnsi="Courier New"/>
      <w:sz w:val="20"/>
      <w:szCs w:val="20"/>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3"/>
    <w:semiHidden/>
    <w:unhideWhenUsed/>
    <w:qFormat/>
    <w:uiPriority w:val="99"/>
    <w:pPr>
      <w:spacing w:after="0" w:line="240" w:lineRule="auto"/>
    </w:pPr>
    <w:rPr>
      <w:sz w:val="20"/>
    </w:rPr>
  </w:style>
  <w:style w:type="paragraph" w:styleId="20">
    <w:name w:val="footer"/>
    <w:basedOn w:val="1"/>
    <w:link w:val="56"/>
    <w:unhideWhenUsed/>
    <w:qFormat/>
    <w:uiPriority w:val="99"/>
    <w:pPr>
      <w:tabs>
        <w:tab w:val="center" w:pos="7143"/>
        <w:tab w:val="right" w:pos="14287"/>
      </w:tabs>
      <w:spacing w:after="0" w:line="240" w:lineRule="auto"/>
    </w:pPr>
  </w:style>
  <w:style w:type="paragraph" w:styleId="21">
    <w:name w:val="header"/>
    <w:basedOn w:val="1"/>
    <w:link w:val="54"/>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9"/>
    <w:qFormat/>
    <w:uiPriority w:val="11"/>
    <w:pPr>
      <w:spacing w:before="200" w:after="200"/>
    </w:pPr>
    <w:rPr>
      <w:sz w:val="24"/>
      <w:szCs w:val="24"/>
    </w:rPr>
  </w:style>
  <w:style w:type="paragraph" w:styleId="25">
    <w:name w:val="footnote text"/>
    <w:basedOn w:val="1"/>
    <w:link w:val="182"/>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30"/>
    <w:qFormat/>
    <w:uiPriority w:val="10"/>
    <w:rPr>
      <w:sz w:val="48"/>
      <w:szCs w:val="48"/>
    </w:rPr>
  </w:style>
  <w:style w:type="character" w:customStyle="1" w:styleId="49">
    <w:name w:val="Subtitle Char"/>
    <w:link w:val="24"/>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1"/>
    <w:qFormat/>
    <w:uiPriority w:val="99"/>
  </w:style>
  <w:style w:type="character" w:customStyle="1" w:styleId="55">
    <w:name w:val="Footer Char"/>
    <w:link w:val="20"/>
    <w:qFormat/>
    <w:uiPriority w:val="99"/>
  </w:style>
  <w:style w:type="character" w:customStyle="1" w:styleId="56">
    <w:name w:val="Caption Char"/>
    <w:link w:val="20"/>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5"/>
    <w:qFormat/>
    <w:uiPriority w:val="99"/>
    <w:rPr>
      <w:sz w:val="18"/>
    </w:rPr>
  </w:style>
  <w:style w:type="character" w:customStyle="1" w:styleId="183">
    <w:name w:val="Endnote Text Char"/>
    <w:link w:val="19"/>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qFormat/>
    <w:uiPriority w:val="0"/>
    <w:pPr>
      <w:keepNext/>
      <w:keepLines/>
      <w:spacing w:before="120" w:after="120"/>
      <w:ind w:left="100" w:right="100"/>
      <w:outlineLvl w:val="0"/>
    </w:pPr>
    <w:rPr>
      <w:b/>
      <w:bCs/>
      <w:szCs w:val="44"/>
    </w:rPr>
  </w:style>
  <w:style w:type="paragraph" w:customStyle="1" w:styleId="186">
    <w:name w:val="标题 31"/>
    <w:basedOn w:val="1"/>
    <w:next w:val="1"/>
    <w:link w:val="189"/>
    <w:qFormat/>
    <w:uiPriority w:val="0"/>
    <w:pPr>
      <w:keepNext/>
      <w:keepLines/>
      <w:spacing w:before="260" w:after="260" w:line="416" w:lineRule="auto"/>
      <w:outlineLvl w:val="2"/>
    </w:pPr>
    <w:rPr>
      <w:b/>
      <w:bCs/>
      <w:sz w:val="32"/>
      <w:szCs w:val="32"/>
    </w:rPr>
  </w:style>
  <w:style w:type="character" w:customStyle="1" w:styleId="187">
    <w:name w:val="默认段落字体1"/>
    <w:link w:val="1"/>
    <w:semiHidden/>
    <w:qFormat/>
    <w:uiPriority w:val="0"/>
  </w:style>
  <w:style w:type="table" w:customStyle="1" w:styleId="188">
    <w:name w:val="普通表格1"/>
    <w:semiHidden/>
    <w:qFormat/>
    <w:uiPriority w:val="0"/>
  </w:style>
  <w:style w:type="character" w:customStyle="1" w:styleId="189">
    <w:name w:val="标题 3 字符"/>
    <w:link w:val="186"/>
    <w:semiHidden/>
    <w:qFormat/>
    <w:uiPriority w:val="0"/>
    <w:rPr>
      <w:rFonts w:ascii="Times New Roman" w:hAnsi="Times New Roman"/>
      <w:b/>
      <w:bCs/>
      <w:sz w:val="32"/>
      <w:szCs w:val="32"/>
    </w:rPr>
  </w:style>
  <w:style w:type="paragraph" w:customStyle="1" w:styleId="190">
    <w:name w:val="正文缩进1"/>
    <w:basedOn w:val="1"/>
    <w:next w:val="1"/>
    <w:qFormat/>
    <w:uiPriority w:val="0"/>
    <w:pPr>
      <w:ind w:firstLine="420"/>
    </w:pPr>
  </w:style>
  <w:style w:type="paragraph" w:customStyle="1" w:styleId="191">
    <w:name w:val="批注文字1"/>
    <w:basedOn w:val="1"/>
    <w:link w:val="192"/>
    <w:qFormat/>
    <w:uiPriority w:val="0"/>
    <w:pPr>
      <w:jc w:val="left"/>
    </w:pPr>
  </w:style>
  <w:style w:type="character" w:customStyle="1" w:styleId="192">
    <w:name w:val="批注文字 字符"/>
    <w:link w:val="191"/>
    <w:qFormat/>
    <w:uiPriority w:val="0"/>
    <w:rPr>
      <w:rFonts w:ascii="Times New Roman" w:hAnsi="Times New Roman"/>
      <w:sz w:val="21"/>
      <w:szCs w:val="24"/>
    </w:rPr>
  </w:style>
  <w:style w:type="paragraph" w:customStyle="1" w:styleId="193">
    <w:name w:val="正文文本1"/>
    <w:basedOn w:val="1"/>
    <w:link w:val="194"/>
    <w:qFormat/>
    <w:uiPriority w:val="1"/>
    <w:pPr>
      <w:spacing w:after="120"/>
    </w:pPr>
  </w:style>
  <w:style w:type="character" w:customStyle="1" w:styleId="194">
    <w:name w:val="正文文本 字符"/>
    <w:link w:val="193"/>
    <w:qFormat/>
    <w:uiPriority w:val="1"/>
    <w:rPr>
      <w:rFonts w:ascii="Times New Roman" w:hAnsi="Times New Roman"/>
      <w:sz w:val="21"/>
      <w:szCs w:val="24"/>
    </w:rPr>
  </w:style>
  <w:style w:type="paragraph" w:customStyle="1" w:styleId="195">
    <w:name w:val="纯文本1"/>
    <w:basedOn w:val="1"/>
    <w:link w:val="196"/>
    <w:qFormat/>
    <w:uiPriority w:val="0"/>
    <w:rPr>
      <w:rFonts w:ascii="宋体" w:hAnsi="Courier New" w:cs="Courier New"/>
      <w:szCs w:val="21"/>
    </w:rPr>
  </w:style>
  <w:style w:type="character" w:customStyle="1" w:styleId="196">
    <w:name w:val="纯文本 字符"/>
    <w:link w:val="195"/>
    <w:qFormat/>
    <w:uiPriority w:val="0"/>
    <w:rPr>
      <w:rFonts w:ascii="宋体" w:hAnsi="Courier New" w:cs="Courier New"/>
      <w:sz w:val="21"/>
      <w:szCs w:val="21"/>
    </w:rPr>
  </w:style>
  <w:style w:type="paragraph" w:customStyle="1" w:styleId="197">
    <w:name w:val="批注框文本1"/>
    <w:basedOn w:val="1"/>
    <w:link w:val="198"/>
    <w:qFormat/>
    <w:uiPriority w:val="0"/>
    <w:rPr>
      <w:sz w:val="18"/>
      <w:szCs w:val="18"/>
    </w:rPr>
  </w:style>
  <w:style w:type="character" w:customStyle="1" w:styleId="198">
    <w:name w:val="批注框文本 字符"/>
    <w:link w:val="197"/>
    <w:qFormat/>
    <w:uiPriority w:val="0"/>
    <w:rPr>
      <w:rFonts w:ascii="Times New Roman" w:hAnsi="Times New Roman"/>
      <w:sz w:val="18"/>
      <w:szCs w:val="18"/>
    </w:rPr>
  </w:style>
  <w:style w:type="paragraph" w:customStyle="1" w:styleId="199">
    <w:name w:val="页脚1"/>
    <w:basedOn w:val="1"/>
    <w:link w:val="200"/>
    <w:qFormat/>
    <w:uiPriority w:val="99"/>
    <w:pPr>
      <w:tabs>
        <w:tab w:val="center" w:pos="4153"/>
        <w:tab w:val="right" w:pos="8306"/>
      </w:tabs>
      <w:jc w:val="left"/>
    </w:pPr>
    <w:rPr>
      <w:sz w:val="18"/>
      <w:szCs w:val="18"/>
    </w:rPr>
  </w:style>
  <w:style w:type="character" w:customStyle="1" w:styleId="200">
    <w:name w:val="页脚 字符"/>
    <w:link w:val="199"/>
    <w:qFormat/>
    <w:uiPriority w:val="99"/>
    <w:rPr>
      <w:rFonts w:ascii="Times New Roman" w:hAnsi="Times New Roman"/>
      <w:sz w:val="18"/>
      <w:szCs w:val="18"/>
    </w:rPr>
  </w:style>
  <w:style w:type="paragraph" w:customStyle="1" w:styleId="201">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02">
    <w:name w:val="目录 11"/>
    <w:basedOn w:val="1"/>
    <w:next w:val="1"/>
    <w:qFormat/>
    <w:uiPriority w:val="39"/>
    <w:rPr>
      <w:rFonts w:ascii="仿宋_GB2312" w:eastAsia="仿宋_GB2312"/>
      <w:sz w:val="24"/>
    </w:rPr>
  </w:style>
  <w:style w:type="paragraph" w:customStyle="1" w:styleId="203">
    <w:name w:val="副标题1"/>
    <w:basedOn w:val="1"/>
    <w:next w:val="1"/>
    <w:link w:val="204"/>
    <w:qFormat/>
    <w:uiPriority w:val="0"/>
    <w:pPr>
      <w:spacing w:before="240" w:after="60" w:line="312" w:lineRule="auto"/>
      <w:jc w:val="center"/>
      <w:outlineLvl w:val="1"/>
    </w:pPr>
    <w:rPr>
      <w:rFonts w:ascii="等线 Light" w:hAnsi="等线 Light" w:cs="Times New Roman"/>
      <w:b/>
      <w:bCs/>
      <w:sz w:val="32"/>
      <w:szCs w:val="32"/>
    </w:rPr>
  </w:style>
  <w:style w:type="character" w:customStyle="1" w:styleId="204">
    <w:name w:val="副标题 字符"/>
    <w:link w:val="203"/>
    <w:qFormat/>
    <w:uiPriority w:val="0"/>
    <w:rPr>
      <w:rFonts w:ascii="等线 Light" w:hAnsi="等线 Light" w:cs="Times New Roman"/>
      <w:b/>
      <w:bCs/>
      <w:sz w:val="32"/>
      <w:szCs w:val="32"/>
    </w:rPr>
  </w:style>
  <w:style w:type="paragraph" w:customStyle="1" w:styleId="205">
    <w:name w:val="正文文本 21"/>
    <w:basedOn w:val="1"/>
    <w:link w:val="206"/>
    <w:qFormat/>
    <w:uiPriority w:val="0"/>
    <w:pPr>
      <w:spacing w:after="120" w:line="480" w:lineRule="auto"/>
    </w:pPr>
    <w:rPr>
      <w:rFonts w:ascii="Calibri" w:hAnsi="Calibri" w:eastAsia="宋体" w:cs="Times New Roman"/>
    </w:rPr>
  </w:style>
  <w:style w:type="character" w:customStyle="1" w:styleId="206">
    <w:name w:val="正文文本 2 字符"/>
    <w:link w:val="205"/>
    <w:qFormat/>
    <w:uiPriority w:val="0"/>
    <w:rPr>
      <w:sz w:val="21"/>
      <w:szCs w:val="24"/>
    </w:rPr>
  </w:style>
  <w:style w:type="paragraph" w:customStyle="1" w:styleId="207">
    <w:name w:val="标题1"/>
    <w:basedOn w:val="1"/>
    <w:next w:val="1"/>
    <w:qFormat/>
    <w:uiPriority w:val="0"/>
    <w:pPr>
      <w:spacing w:before="240" w:after="60"/>
      <w:jc w:val="center"/>
      <w:outlineLvl w:val="0"/>
    </w:pPr>
    <w:rPr>
      <w:rFonts w:ascii="等线 Light" w:hAnsi="等线 Light" w:cs="Times New Roman"/>
      <w:b/>
      <w:bCs/>
      <w:sz w:val="32"/>
      <w:szCs w:val="32"/>
    </w:rPr>
  </w:style>
  <w:style w:type="paragraph" w:customStyle="1" w:styleId="208">
    <w:name w:val="批注主题1"/>
    <w:basedOn w:val="191"/>
    <w:next w:val="191"/>
    <w:link w:val="209"/>
    <w:qFormat/>
    <w:uiPriority w:val="0"/>
    <w:rPr>
      <w:b/>
      <w:bCs/>
    </w:rPr>
  </w:style>
  <w:style w:type="character" w:customStyle="1" w:styleId="209">
    <w:name w:val="批注主题 字符"/>
    <w:link w:val="208"/>
    <w:qFormat/>
    <w:uiPriority w:val="0"/>
    <w:rPr>
      <w:rFonts w:ascii="Times New Roman" w:hAnsi="Times New Roman"/>
      <w:b/>
      <w:bCs/>
      <w:sz w:val="21"/>
      <w:szCs w:val="24"/>
    </w:rPr>
  </w:style>
  <w:style w:type="table" w:customStyle="1" w:styleId="210">
    <w:name w:val="网格型1"/>
    <w:basedOn w:val="188"/>
    <w:qFormat/>
    <w:uiPriority w:val="0"/>
  </w:style>
  <w:style w:type="character" w:customStyle="1" w:styleId="211">
    <w:name w:val="超链接1"/>
    <w:link w:val="1"/>
    <w:qFormat/>
    <w:uiPriority w:val="99"/>
    <w:rPr>
      <w:color w:val="000000"/>
      <w:u w:val="none"/>
    </w:rPr>
  </w:style>
  <w:style w:type="character" w:customStyle="1" w:styleId="212">
    <w:name w:val="批注引用1"/>
    <w:link w:val="1"/>
    <w:qFormat/>
    <w:uiPriority w:val="0"/>
    <w:rPr>
      <w:sz w:val="21"/>
      <w:szCs w:val="21"/>
    </w:rPr>
  </w:style>
  <w:style w:type="paragraph" w:customStyle="1" w:styleId="213">
    <w:name w:val="_Style 4"/>
    <w:basedOn w:val="185"/>
    <w:next w:val="1"/>
    <w:qFormat/>
    <w:uiPriority w:val="39"/>
    <w:pPr>
      <w:widowControl/>
      <w:spacing w:before="240" w:after="0" w:line="259" w:lineRule="auto"/>
      <w:jc w:val="left"/>
      <w:outlineLvl w:val="9"/>
    </w:pPr>
    <w:rPr>
      <w:rFonts w:ascii="等线 Light" w:hAnsi="等线 Light" w:eastAsia="等线 Light" w:cs="Times New Roman"/>
      <w:b w:val="0"/>
      <w:bCs w:val="0"/>
      <w:color w:val="2E74B5"/>
      <w:sz w:val="32"/>
      <w:szCs w:val="32"/>
    </w:rPr>
  </w:style>
  <w:style w:type="paragraph" w:customStyle="1" w:styleId="214">
    <w:name w:val="Table Paragraph"/>
    <w:basedOn w:val="1"/>
    <w:qFormat/>
    <w:uiPriority w:val="1"/>
    <w:pPr>
      <w:jc w:val="left"/>
    </w:pPr>
    <w:rPr>
      <w:rFonts w:ascii="宋体" w:hAnsi="宋体" w:cs="宋体"/>
      <w:sz w:val="22"/>
      <w:szCs w:val="22"/>
      <w:lang w:val="zh-CN" w:bidi="zh-CN"/>
    </w:rPr>
  </w:style>
  <w:style w:type="paragraph" w:customStyle="1" w:styleId="215">
    <w:name w:val="样式 左侧:  0.74 厘米1"/>
    <w:basedOn w:val="1"/>
    <w:qFormat/>
    <w:uiPriority w:val="0"/>
    <w:pPr>
      <w:ind w:left="620" w:hanging="200"/>
    </w:pPr>
    <w:rPr>
      <w:rFonts w:cs="宋体"/>
      <w:szCs w:val="20"/>
    </w:rPr>
  </w:style>
  <w:style w:type="paragraph" w:customStyle="1" w:styleId="216">
    <w:name w:val="默认段落字体 Para Char Char Char1 Char Char Char Char Char Char Char"/>
    <w:basedOn w:val="1"/>
    <w:qFormat/>
    <w:uiPriority w:val="0"/>
    <w:pPr>
      <w:spacing w:line="360" w:lineRule="auto"/>
    </w:pPr>
    <w:rPr>
      <w:sz w:val="24"/>
      <w:szCs w:val="20"/>
    </w:rPr>
  </w:style>
  <w:style w:type="character" w:customStyle="1" w:styleId="217">
    <w:name w:val="ask-title2"/>
    <w:link w:val="1"/>
    <w:qFormat/>
    <w:uiPriority w:val="0"/>
  </w:style>
  <w:style w:type="paragraph" w:customStyle="1" w:styleId="218">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219">
    <w:name w:val="标题 41"/>
    <w:basedOn w:val="1"/>
    <w:qFormat/>
    <w:uiPriority w:val="1"/>
    <w:pPr>
      <w:ind w:left="400" w:firstLine="479"/>
      <w:outlineLvl w:val="4"/>
    </w:pPr>
    <w:rPr>
      <w:rFonts w:ascii="宋体" w:hAnsi="宋体" w:cs="宋体"/>
      <w:sz w:val="24"/>
      <w:lang w:val="zh-CN" w:bidi="zh-CN"/>
    </w:rPr>
  </w:style>
  <w:style w:type="character" w:customStyle="1" w:styleId="220">
    <w:name w:val="纯文本 Char"/>
    <w:link w:val="17"/>
    <w:qFormat/>
    <w:uiPriority w:val="0"/>
    <w:rPr>
      <w:rFonts w:ascii="宋体" w:hAnsi="Courier New"/>
    </w:rPr>
  </w:style>
  <w:style w:type="paragraph" w:customStyle="1" w:styleId="221">
    <w:name w:val="标题 21"/>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222">
    <w:name w:val="Index4"/>
    <w:next w:val="1"/>
    <w:qFormat/>
    <w:uiPriority w:val="0"/>
    <w:pPr>
      <w:widowControl w:val="0"/>
      <w:ind w:firstLine="420"/>
    </w:pPr>
    <w:rPr>
      <w:rFonts w:ascii="宋体" w:hAnsi="宋体"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P R</Company>
  <Pages>37</Pages>
  <Words>11145</Words>
  <Characters>11788</Characters>
  <TotalTime>21</TotalTime>
  <ScaleCrop>false</ScaleCrop>
  <LinksUpToDate>false</LinksUpToDate>
  <CharactersWithSpaces>12366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2024-05-08T08:48:00Z</dcterms:created>
  <dc:creator>Adminis</dc:creator>
  <cp:lastModifiedBy>王明亮</cp:lastModifiedBy>
  <cp:lastPrinted>2025-09-16T01:05:00Z</cp:lastPrinted>
  <dcterms:modified xsi:type="dcterms:W3CDTF">2025-09-19T05:08:05Z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eyJoZGlkIjoiZWFjODA0M2FkODE4NjcxMzc4ZGQzOTI4NTBiYWY3N2QiLCJ1c2VySWQiOiIzNjA3NDA3MTEifQ==</vt:lpwstr>
  </property>
  <property fmtid="{D5CDD505-2E9C-101B-9397-08002B2CF9AE}" pid="3" name="KSOProductBuildVer">
    <vt:lpwstr>2052-12.1.0.22529</vt:lpwstr>
  </property>
  <property fmtid="{D5CDD505-2E9C-101B-9397-08002B2CF9AE}" pid="4" name="ICV">
    <vt:lpwstr>F95666552AC9424A9E0FA112BA1332A5_13</vt:lpwstr>
  </property>
</Properties>
</file>