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b/>
          <w:color w:val="000000"/>
          <w:spacing w:val="20"/>
          <w:sz w:val="84"/>
        </w:rPr>
      </w:pPr>
      <w:r>
        <w:rPr>
          <w:rFonts w:ascii="宋体"/>
          <w:b/>
          <w:color w:val="000000"/>
          <w:spacing w:val="20"/>
          <w:sz w:val="84"/>
        </w:rPr>
      </w:r>
      <w:r/>
    </w:p>
    <w:p>
      <w:pPr>
        <w:rPr>
          <w:rFonts w:ascii="宋体"/>
          <w:b/>
          <w:color w:val="000000"/>
          <w:spacing w:val="20"/>
          <w:sz w:val="32"/>
        </w:rPr>
      </w:pPr>
      <w:r>
        <w:rPr>
          <w:rFonts w:ascii="宋体"/>
          <w:b/>
          <w:color w:val="000000"/>
          <w:spacing w:val="20"/>
          <w:sz w:val="32"/>
        </w:rPr>
      </w:r>
      <w:r/>
    </w:p>
    <w:p>
      <w:pPr>
        <w:jc w:val="center"/>
        <w:rPr>
          <w:rFonts w:ascii="宋体"/>
          <w:bCs/>
          <w:color w:val="000000"/>
          <w:spacing w:val="20"/>
          <w:sz w:val="96"/>
          <w:szCs w:val="84"/>
        </w:rPr>
      </w:pPr>
      <w:r>
        <w:rPr>
          <w:rFonts w:hint="eastAsia" w:ascii="宋体"/>
          <w:bCs/>
          <w:color w:val="000000"/>
          <w:spacing w:val="20"/>
          <w:sz w:val="96"/>
          <w:szCs w:val="84"/>
        </w:rPr>
        <w:t xml:space="preserve">磋 商 文 件</w:t>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sz w:val="32"/>
          <w:szCs w:val="32"/>
        </w:rPr>
      </w:pPr>
      <w:r>
        <w:rPr>
          <w:rFonts w:ascii="宋体"/>
          <w:b/>
          <w:color w:val="000000"/>
          <w:sz w:val="32"/>
          <w:szCs w:val="32"/>
        </w:rPr>
      </w:r>
      <w:r/>
    </w:p>
    <w:p>
      <w:pPr>
        <w:jc w:val="center"/>
        <w:rPr>
          <w:rFonts w:ascii="宋体"/>
          <w:b/>
          <w:color w:val="000000"/>
        </w:rPr>
      </w:pPr>
      <w:r>
        <w:rPr>
          <w:rFonts w:ascii="宋体"/>
          <w:b/>
          <w:color w:val="000000"/>
        </w:rPr>
      </w:r>
      <w:r/>
    </w:p>
    <w:p>
      <w:pPr>
        <w:jc w:val="center"/>
        <w:rPr>
          <w:rFonts w:hint="eastAsia" w:ascii="宋体" w:eastAsia="宋体"/>
          <w:b/>
          <w:color w:val="000000"/>
          <w:lang w:eastAsia="zh-CN"/>
        </w:rPr>
      </w:pPr>
      <w:r>
        <w:rPr>
          <w:rFonts w:hint="eastAsia" w:ascii="宋体" w:eastAsia="宋体"/>
          <w:b/>
          <w:color w:val="000000"/>
          <w:lang w:eastAsia="zh-CN"/>
        </w:rPr>
        <mc:AlternateContent>
          <mc:Choice Requires="wpg">
            <w:drawing>
              <wp:inline xmlns:wp="http://schemas.openxmlformats.org/drawingml/2006/wordprocessingDrawing" distT="0" distB="0" distL="0" distR="0">
                <wp:extent cx="2087880" cy="2087880"/>
                <wp:effectExtent l="0" t="0" r="0" b="0"/>
                <wp:docPr id="2" name="图片 21" descr="久格公司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久格公司标志"/>
                        <pic:cNvPicPr>
                          <a:picLocks noChangeAspect="1"/>
                        </pic:cNvPicPr>
                        <pic:nvPr/>
                      </pic:nvPicPr>
                      <pic:blipFill>
                        <a:blip r:embed="rId13"/>
                        <a:stretch/>
                      </pic:blipFill>
                      <pic:spPr bwMode="auto">
                        <a:xfrm>
                          <a:off x="0" y="0"/>
                          <a:ext cx="2087880" cy="20878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4.4pt;height:164.4pt;mso-wrap-distance-left:0.0pt;mso-wrap-distance-top:0.0pt;mso-wrap-distance-right:0.0pt;mso-wrap-distance-bottom:0.0pt;" stroked="false">
                <v:path textboxrect="0,0,0,0"/>
                <v:imagedata r:id="rId13" o:title=""/>
              </v:shape>
            </w:pict>
          </mc:Fallback>
        </mc:AlternateContent>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ind w:firstLine="681"/>
        <w:spacing w:after="287"/>
        <w:rPr>
          <w:rFonts w:hint="eastAsia" w:ascii="楷体" w:hAnsi="楷体" w:eastAsia="楷体"/>
          <w:b/>
          <w:bCs/>
          <w:color w:val="000000"/>
          <w:sz w:val="36"/>
          <w:highlight w:val="none"/>
        </w:rPr>
      </w:pPr>
      <w:r>
        <w:rPr>
          <w:rFonts w:hint="eastAsia" w:ascii="楷体" w:hAnsi="楷体" w:eastAsia="楷体"/>
          <w:b/>
          <w:bCs/>
          <w:color w:val="000000"/>
          <w:sz w:val="36"/>
          <w:highlight w:val="none"/>
        </w:rPr>
        <w:t xml:space="preserve">项目名称：</w:t>
      </w:r>
      <w:bookmarkStart w:id="0" w:name="_Hlk127878602"/>
      <w:r>
        <w:rPr>
          <w:rFonts w:hint="default" w:ascii="楷体" w:hAnsi="楷体" w:eastAsia="楷体" w:cs="Times New Roman"/>
          <w:b/>
          <w:bCs/>
          <w:color w:val="000000"/>
          <w:sz w:val="36"/>
          <w:szCs w:val="24"/>
          <w:highlight w:val="none"/>
          <w:lang w:val="en-US" w:eastAsia="zh-CN" w:bidi="ar-SA"/>
        </w:rPr>
        <w:t xml:space="preserve">兴化市2025年度城区桥梁常规检测项目</w:t>
      </w:r>
      <w:bookmarkEnd w:id="0"/>
      <w:r/>
      <w:r/>
    </w:p>
    <w:p>
      <w:pPr>
        <w:ind w:firstLine="681"/>
        <w:spacing w:after="287"/>
        <w:rPr>
          <w:rFonts w:hint="eastAsia" w:ascii="楷体" w:hAnsi="楷体" w:eastAsia="楷体"/>
          <w:b/>
          <w:bCs/>
          <w:color w:val="000000"/>
          <w:sz w:val="36"/>
          <w:highlight w:val="none"/>
        </w:rPr>
      </w:pPr>
      <w:r>
        <w:rPr>
          <w:rFonts w:hint="eastAsia" w:ascii="楷体" w:hAnsi="楷体" w:eastAsia="楷体"/>
          <w:b/>
          <w:bCs/>
          <w:color w:val="000000"/>
          <w:sz w:val="36"/>
          <w:highlight w:val="none"/>
        </w:rPr>
        <w:t xml:space="preserve">项目编号:</w:t>
      </w:r>
      <w:bookmarkStart w:id="1" w:name="_Hlk138084299"/>
      <w:r>
        <w:rPr>
          <w:rFonts w:hint="eastAsia" w:ascii="楷体" w:hAnsi="楷体" w:eastAsia="楷体" w:cs="Times New Roman"/>
          <w:b/>
          <w:bCs/>
          <w:color w:val="000000"/>
          <w:sz w:val="36"/>
          <w:szCs w:val="24"/>
          <w:highlight w:val="none"/>
          <w:lang w:val="en-US" w:eastAsia="zh-CN" w:bidi="ar-SA"/>
        </w:rPr>
        <w:t xml:space="preserve">JSZC-321281-JGGC-C2025-0028</w:t>
      </w:r>
      <w:r>
        <w:rPr>
          <w:rFonts w:hint="eastAsia" w:ascii="楷体" w:hAnsi="楷体" w:eastAsia="楷体"/>
          <w:b/>
          <w:bCs/>
          <w:color w:val="000000"/>
          <w:sz w:val="36"/>
          <w:highlight w:val="none"/>
        </w:rPr>
        <w:t xml:space="preserve">号</w:t>
      </w:r>
      <w:bookmarkEnd w:id="1"/>
      <w:r/>
      <w:r/>
    </w:p>
    <w:p>
      <w:pPr>
        <w:ind w:firstLine="681"/>
        <w:rPr>
          <w:rFonts w:hint="eastAsia" w:ascii="楷体" w:hAnsi="楷体" w:eastAsia="楷体"/>
          <w:b/>
          <w:bCs/>
          <w:color w:val="000000"/>
          <w:sz w:val="36"/>
        </w:rPr>
      </w:pPr>
      <w:r>
        <w:rPr>
          <w:rFonts w:hint="eastAsia" w:ascii="楷体" w:hAnsi="楷体" w:eastAsia="楷体"/>
          <w:b/>
          <w:bCs/>
          <w:color w:val="000000"/>
          <w:sz w:val="36"/>
        </w:rPr>
        <w:t xml:space="preserve">采 购 人：</w:t>
      </w:r>
      <w:bookmarkStart w:id="2" w:name="_Hlk126652108"/>
      <w:r>
        <w:rPr>
          <w:rFonts w:hint="eastAsia" w:ascii="楷体" w:hAnsi="楷体" w:eastAsia="楷体"/>
          <w:b/>
          <w:bCs/>
          <w:color w:val="000000"/>
          <w:sz w:val="36"/>
        </w:rPr>
        <w:t xml:space="preserve">兴化市市政工程服务中心</w:t>
      </w:r>
      <w:bookmarkEnd w:id="2"/>
      <w:r/>
      <w:r/>
    </w:p>
    <w:p>
      <w:pPr>
        <w:rPr>
          <w:rFonts w:ascii="仿宋_GB2312" w:eastAsia="仿宋_GB2312"/>
          <w:color w:val="000000"/>
          <w:sz w:val="36"/>
        </w:rPr>
      </w:pPr>
      <w:r>
        <w:rPr>
          <w:rFonts w:ascii="仿宋_GB2312" w:eastAsia="仿宋_GB2312"/>
          <w:color w:val="000000"/>
          <w:sz w:val="36"/>
        </w:rPr>
      </w:r>
      <w:r/>
    </w:p>
    <w:p>
      <w:pPr>
        <w:jc w:val="center"/>
        <w:rPr>
          <w:rFonts w:ascii="仿宋_GB2312" w:eastAsia="仿宋_GB2312"/>
          <w:color w:val="000000"/>
          <w:sz w:val="36"/>
        </w:rPr>
      </w:pPr>
      <w:r>
        <w:rPr>
          <w:rFonts w:ascii="仿宋_GB2312" w:eastAsia="仿宋_GB2312"/>
          <w:color w:val="000000"/>
          <w:sz w:val="36"/>
        </w:rPr>
      </w:r>
      <w:r/>
    </w:p>
    <w:p>
      <w:pPr>
        <w:jc w:val="center"/>
        <w:rPr>
          <w:rFonts w:ascii="仿宋_GB2312" w:eastAsia="仿宋_GB2312"/>
          <w:color w:val="000000"/>
          <w:sz w:val="36"/>
        </w:rPr>
      </w:pPr>
      <w:r>
        <w:rPr>
          <w:rFonts w:ascii="仿宋_GB2312" w:eastAsia="仿宋_GB2312"/>
          <w:color w:val="000000"/>
          <w:sz w:val="36"/>
        </w:rPr>
      </w:r>
      <w:r/>
    </w:p>
    <w:p>
      <w:pPr>
        <w:rPr>
          <w:color w:val="000000"/>
        </w:rPr>
      </w:pPr>
      <w:r>
        <w:rPr>
          <w:color w:val="000000"/>
        </w:rPr>
      </w:r>
      <w:r/>
    </w:p>
    <w:p>
      <w:pPr>
        <w:rPr>
          <w:color w:val="000000"/>
        </w:rPr>
      </w:pPr>
      <w:r>
        <w:rPr>
          <w:color w:val="000000"/>
        </w:rPr>
      </w:r>
      <w:r/>
    </w:p>
    <w:p>
      <w:pPr>
        <w:pStyle w:val="769"/>
        <w:ind w:firstLine="0"/>
        <w:jc w:val="center"/>
        <w:tabs>
          <w:tab w:val="left" w:pos="7182" w:leader="none"/>
        </w:tabs>
        <w:rPr>
          <w:rFonts w:ascii="黑体" w:eastAsia="黑体"/>
          <w:color w:val="000000"/>
          <w:sz w:val="36"/>
        </w:rPr>
      </w:pPr>
      <w:r>
        <w:rPr>
          <w:rFonts w:hint="eastAsia" w:ascii="黑体" w:eastAsia="黑体"/>
          <w:color w:val="000000"/>
          <w:sz w:val="36"/>
        </w:rPr>
        <w:t xml:space="preserve">江苏</w:t>
      </w:r>
      <w:r>
        <w:rPr>
          <w:rFonts w:hint="eastAsia" w:ascii="黑体" w:eastAsia="黑体"/>
          <w:color w:val="000000"/>
          <w:sz w:val="36"/>
          <w:lang w:val="en-US" w:eastAsia="zh-CN"/>
        </w:rPr>
        <w:t xml:space="preserve">久格工程项目管理</w:t>
      </w:r>
      <w:r>
        <w:rPr>
          <w:rFonts w:hint="eastAsia" w:ascii="黑体" w:eastAsia="黑体"/>
          <w:color w:val="000000"/>
          <w:sz w:val="36"/>
        </w:rPr>
        <w:t xml:space="preserve">有限公司</w:t>
      </w:r>
      <w:r/>
    </w:p>
    <w:p>
      <w:r/>
      <w:r/>
    </w:p>
    <w:p>
      <w:pPr>
        <w:pStyle w:val="769"/>
        <w:ind w:left="89" w:firstLine="3571"/>
        <w:rPr>
          <w:rFonts w:ascii="黑体" w:eastAsia="黑体"/>
          <w:color w:val="000000"/>
          <w:sz w:val="36"/>
        </w:rPr>
      </w:pPr>
      <w:r>
        <w:rPr>
          <w:rFonts w:hint="eastAsia" w:ascii="黑体" w:eastAsia="黑体"/>
          <w:color w:val="000000"/>
          <w:sz w:val="36"/>
        </w:rPr>
        <w:t xml:space="preserve">二○二</w:t>
      </w:r>
      <w:r>
        <w:rPr>
          <w:rFonts w:hint="eastAsia" w:ascii="黑体" w:eastAsia="黑体"/>
          <w:color w:val="000000"/>
          <w:sz w:val="36"/>
          <w:lang w:val="en-US" w:eastAsia="zh-CN"/>
        </w:rPr>
        <w:t xml:space="preserve">五</w:t>
      </w:r>
      <w:r>
        <w:rPr>
          <w:rFonts w:hint="eastAsia" w:ascii="黑体" w:eastAsia="黑体"/>
          <w:color w:val="000000"/>
          <w:sz w:val="36"/>
        </w:rPr>
        <w:t xml:space="preserve">年十</w:t>
      </w:r>
      <w:r>
        <w:rPr>
          <w:rFonts w:hint="eastAsia" w:ascii="黑体" w:eastAsia="黑体"/>
          <w:color w:val="000000"/>
          <w:sz w:val="36"/>
          <w:lang w:val="en-US" w:eastAsia="zh-CN"/>
        </w:rPr>
        <w:t xml:space="preserve">二</w:t>
      </w:r>
      <w:r>
        <w:rPr>
          <w:rFonts w:hint="eastAsia" w:ascii="黑体" w:eastAsia="黑体"/>
          <w:color w:val="000000"/>
          <w:sz w:val="36"/>
        </w:rPr>
        <w:t xml:space="preserve">月</w:t>
      </w:r>
      <w:r/>
    </w:p>
    <w:p>
      <w:pPr>
        <w:rPr>
          <w:color w:val="000000"/>
        </w:rPr>
      </w:pPr>
      <w:r>
        <w:rPr>
          <w:color w:val="000000"/>
        </w:rPr>
      </w:r>
      <w:r/>
    </w:p>
    <w:p>
      <w:pPr>
        <w:jc w:val="both"/>
        <w:spacing w:after="861"/>
        <w:rPr>
          <w:rFonts w:hint="eastAsia" w:ascii="宋体" w:hAnsi="宋体"/>
          <w:b/>
          <w:color w:val="000000"/>
          <w:sz w:val="64"/>
          <w:szCs w:val="64"/>
        </w:rPr>
      </w:pPr>
      <w:r>
        <w:rPr>
          <w:rFonts w:hint="eastAsia" w:ascii="宋体" w:hAnsi="宋体"/>
          <w:b/>
          <w:color w:val="000000"/>
          <w:sz w:val="64"/>
          <w:szCs w:val="64"/>
        </w:rPr>
      </w:r>
      <w:r/>
    </w:p>
    <w:p>
      <w:pPr>
        <w:ind w:firstLine="56"/>
        <w:jc w:val="center"/>
        <w:spacing w:after="861"/>
        <w:rPr>
          <w:rFonts w:hint="eastAsia" w:ascii="宋体" w:hAnsi="宋体"/>
          <w:b/>
          <w:bCs/>
          <w:color w:val="000000"/>
          <w:sz w:val="64"/>
          <w:szCs w:val="64"/>
        </w:rPr>
      </w:pPr>
      <w:r>
        <w:rPr>
          <w:rFonts w:hint="eastAsia" w:ascii="宋体" w:hAnsi="宋体"/>
          <w:b/>
          <w:color w:val="000000"/>
          <w:sz w:val="64"/>
          <w:szCs w:val="64"/>
        </w:rPr>
        <w:t xml:space="preserve">目   录</w:t>
      </w:r>
      <w:r/>
    </w:p>
    <w:p>
      <w:pPr>
        <w:ind w:firstLine="751"/>
        <w:spacing w:after="143"/>
        <w:rPr>
          <w:rFonts w:hint="eastAsia" w:ascii="宋体" w:hAnsi="宋体"/>
          <w:b/>
          <w:color w:val="000000"/>
          <w:sz w:val="32"/>
          <w:szCs w:val="32"/>
        </w:rPr>
      </w:pPr>
      <w:r>
        <w:rPr>
          <w:rFonts w:hint="eastAsia" w:ascii="宋体" w:hAnsi="宋体"/>
          <w:b/>
          <w:color w:val="000000"/>
          <w:sz w:val="32"/>
          <w:szCs w:val="32"/>
        </w:rPr>
        <w:t xml:space="preserve">磋商须知前附表</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一、磋商邀请</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二、总 则</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三、磋商响应要求</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四、采购需求</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五、磋 商</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bCs/>
          <w:color w:val="000000"/>
          <w:sz w:val="32"/>
          <w:szCs w:val="32"/>
        </w:rPr>
        <w:t xml:space="preserve">成交公告</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七、合同签订</w:t>
      </w:r>
      <w:r/>
    </w:p>
    <w:p>
      <w:pPr>
        <w:ind w:firstLine="771"/>
        <w:spacing w:after="143"/>
        <w:rPr>
          <w:rFonts w:hint="eastAsia" w:ascii="仿宋" w:hAnsi="仿宋" w:eastAsia="仿宋"/>
          <w:color w:val="000000"/>
          <w:sz w:val="32"/>
          <w:szCs w:val="32"/>
        </w:rPr>
      </w:pPr>
      <w:r>
        <w:rPr>
          <w:rFonts w:hint="eastAsia" w:ascii="仿宋" w:hAnsi="仿宋" w:eastAsia="仿宋"/>
          <w:bCs/>
          <w:color w:val="000000"/>
          <w:sz w:val="32"/>
          <w:szCs w:val="32"/>
        </w:rPr>
        <w:t xml:space="preserve">八、质疑</w:t>
      </w:r>
      <w:r/>
    </w:p>
    <w:p>
      <w:pPr>
        <w:ind w:firstLine="771"/>
        <w:spacing w:after="143"/>
        <w:rPr>
          <w:rFonts w:hint="eastAsia" w:ascii="仿宋" w:hAnsi="仿宋" w:eastAsia="仿宋"/>
          <w:color w:val="000000"/>
          <w:sz w:val="32"/>
          <w:szCs w:val="32"/>
        </w:rPr>
      </w:pPr>
      <w:r>
        <w:rPr>
          <w:rFonts w:hint="eastAsia" w:ascii="仿宋" w:hAnsi="仿宋" w:eastAsia="仿宋"/>
          <w:bCs/>
          <w:color w:val="000000"/>
          <w:sz w:val="32"/>
          <w:szCs w:val="32"/>
        </w:rPr>
        <w:t xml:space="preserve">九、其它事项</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十、政府采购合同（参考）</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十一、磋商响应文件格式</w:t>
      </w:r>
      <w:r/>
    </w:p>
    <w:p>
      <w:pPr>
        <w:pStyle w:val="769"/>
        <w:ind w:firstLine="0"/>
        <w:jc w:val="center"/>
        <w:spacing w:line="240" w:lineRule="auto"/>
        <w:tabs>
          <w:tab w:val="left" w:pos="7182" w:leader="none"/>
        </w:tabs>
        <w:rPr>
          <w:rFonts w:hint="eastAsia" w:ascii="黑体" w:hAnsi="宋体" w:eastAsia="黑体"/>
          <w:b/>
          <w:color w:val="000000"/>
          <w:sz w:val="44"/>
        </w:rPr>
      </w:pPr>
      <w:r>
        <w:rPr>
          <w:rFonts w:hint="eastAsia" w:ascii="黑体" w:hAnsi="宋体" w:eastAsia="黑体"/>
          <w:b/>
          <w:color w:val="000000"/>
          <w:sz w:val="44"/>
        </w:rPr>
      </w:r>
      <w:r/>
    </w:p>
    <w:p>
      <w:pPr>
        <w:jc w:val="left"/>
        <w:widowControl/>
      </w:pPr>
      <w:r>
        <w:br w:type="page" w:clear="all"/>
      </w:r>
      <w:r/>
    </w:p>
    <w:p>
      <w:pPr>
        <w:jc w:val="center"/>
        <w:rPr>
          <w:rFonts w:ascii="方正小标宋简体" w:hAnsi="方正小标宋_GBK" w:eastAsia="方正小标宋简体"/>
          <w:b/>
          <w:bCs/>
          <w:sz w:val="36"/>
          <w:szCs w:val="36"/>
        </w:rPr>
      </w:pPr>
      <w:r>
        <w:rPr>
          <w:rFonts w:hint="eastAsia" w:ascii="方正小标宋简体" w:hAnsi="方正小标宋_GBK"/>
          <w:b/>
          <w:bCs/>
          <w:sz w:val="36"/>
          <w:szCs w:val="36"/>
        </w:rPr>
        <w:t xml:space="preserve">兴化市政府采购不见面交易相关提醒</w:t>
      </w:r>
      <w:r/>
    </w:p>
    <w:p>
      <w:pPr>
        <w:spacing w:line="520" w:lineRule="exact"/>
        <w:rPr>
          <w:rFonts w:hint="eastAsia"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22"/>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984"/>
        <w:ind w:firstLine="562"/>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984"/>
        <w:ind w:firstLine="518"/>
        <w:jc w:val="both"/>
        <w:spacing w:beforeAutospacing="0" w:afterAutospacing="0"/>
        <w:rPr>
          <w:rFonts w:hint="eastAsia"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325" cy="1552575"/>
                <wp:effectExtent l="0" t="0" r="9525" b="952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4"/>
                        <a:stretch/>
                      </pic:blipFill>
                      <pic:spPr bwMode="auto">
                        <a:xfrm>
                          <a:off x="0" y="0"/>
                          <a:ext cx="5267325" cy="1552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2pt;mso-wrap-distance-left:0.0pt;mso-wrap-distance-top:0.0pt;mso-wrap-distance-right:0.0pt;mso-wrap-distance-bottom:0.0pt;" stroked="f">
                <v:path textboxrect="0,0,0,0"/>
                <v:imagedata r:id="rId14" o:title=""/>
              </v:shape>
            </w:pict>
          </mc:Fallback>
        </mc:AlternateContent>
      </w:r>
      <w:r/>
    </w:p>
    <w:p>
      <w:pPr>
        <w:pStyle w:val="984"/>
        <w:ind w:firstLine="562"/>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2.操作流程</w:t>
      </w:r>
      <w:r/>
    </w:p>
    <w:p>
      <w:pPr>
        <w:pStyle w:val="984"/>
        <w:ind w:firstLine="518"/>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84"/>
        <w:ind w:firstLine="562"/>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3.常见问题</w:t>
      </w:r>
      <w:r/>
    </w:p>
    <w:p>
      <w:pPr>
        <w:pStyle w:val="984"/>
        <w:ind w:firstLine="518"/>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984"/>
        <w:ind w:firstLine="518"/>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984"/>
        <w:ind w:firstLine="518"/>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984"/>
        <w:ind w:firstLine="518"/>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984"/>
        <w:ind w:firstLine="518"/>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984"/>
        <w:ind w:firstLine="518"/>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984"/>
        <w:ind w:firstLine="518"/>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Q4：采购单位要做什么？</w:t>
      </w:r>
      <w:r/>
    </w:p>
    <w:p>
      <w:pPr>
        <w:pStyle w:val="984"/>
        <w:ind w:firstLine="518"/>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984"/>
        <w:ind w:firstLine="518"/>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984"/>
        <w:ind w:firstLine="518"/>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984"/>
        <w:ind w:firstLine="562"/>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政采贷：</w:t>
      </w:r>
      <w:r>
        <w:fldChar w:fldCharType="begin"/>
      </w:r>
      <w:r>
        <w:instrText xml:space="preserve"> HYPERLINK "http://www.ccgp-jiangsu.gov.cn/jiangsu/paying.html" </w:instrText>
      </w:r>
      <w:r>
        <w:fldChar w:fldCharType="separate"/>
      </w:r>
      <w:r>
        <w:rPr>
          <w:rStyle w:val="796"/>
          <w:rFonts w:hint="eastAsia" w:ascii="仿宋" w:hAnsi="仿宋" w:eastAsia="仿宋" w:cs="仿宋"/>
          <w:spacing w:val="1"/>
          <w:sz w:val="28"/>
          <w:szCs w:val="28"/>
        </w:rPr>
        <w:t xml:space="preserve">http://www.ccgp-jiangsu.gov.cn/jiangsu/paying.html</w:t>
      </w:r>
      <w:r>
        <w:rPr>
          <w:rStyle w:val="796"/>
          <w:rFonts w:hint="eastAsia" w:ascii="仿宋" w:hAnsi="仿宋" w:eastAsia="仿宋" w:cs="仿宋"/>
          <w:spacing w:val="1"/>
          <w:sz w:val="28"/>
          <w:szCs w:val="28"/>
        </w:rPr>
        <w:fldChar w:fldCharType="end"/>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rPr>
        <w:fldChar w:fldCharType="begin"/>
      </w:r>
      <w:r>
        <w:instrText xml:space="preserve"> HYPERLINK "https://www.crcrfsp.com/" </w:instrText>
      </w:r>
      <w:r>
        <w:rPr>
          <w:rFonts w:hint="eastAsia"/>
        </w:rPr>
        <w:fldChar w:fldCharType="separate"/>
      </w:r>
      <w:r>
        <w:rPr>
          <w:rStyle w:val="796"/>
          <w:rFonts w:hint="eastAsia" w:ascii="仿宋" w:hAnsi="仿宋" w:eastAsia="仿宋" w:cs="仿宋"/>
          <w:spacing w:val="1"/>
          <w:sz w:val="28"/>
          <w:szCs w:val="28"/>
        </w:rPr>
        <w:t xml:space="preserve">https://www.crcrfsp.com/</w:t>
      </w:r>
      <w:r>
        <w:rPr>
          <w:rStyle w:val="796"/>
          <w:rFonts w:hint="eastAsia" w:ascii="仿宋" w:hAnsi="仿宋" w:eastAsia="仿宋" w:cs="仿宋"/>
          <w:spacing w:val="1"/>
          <w:sz w:val="28"/>
          <w:szCs w:val="28"/>
        </w:rPr>
        <w:fldChar w:fldCharType="end"/>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p>
    <w:p>
      <w:pPr>
        <w:spacing w:line="520" w:lineRule="exact"/>
        <w:rPr>
          <w:rFonts w:hint="eastAsia"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62"/>
        <w:jc w:val="left"/>
        <w:spacing w:line="520" w:lineRule="exact"/>
        <w:rPr>
          <w:rFonts w:hint="eastAsia" w:ascii="仿宋" w:hAnsi="仿宋" w:eastAsia="仿宋" w:cs="宋体"/>
          <w:sz w:val="28"/>
          <w:szCs w:val="28"/>
          <w:shd w:val="clear" w:color="auto" w:fill="ffffff"/>
        </w:rPr>
      </w:pPr>
      <w:r>
        <w:rPr>
          <w:rFonts w:hint="eastAsia" w:ascii="仿宋" w:hAnsi="仿宋" w:eastAsia="仿宋" w:cs="仿宋"/>
          <w:b/>
          <w:bCs/>
          <w:sz w:val="28"/>
          <w:szCs w:val="28"/>
        </w:rPr>
        <w:t xml:space="preserve">1.业务流程：</w:t>
      </w:r>
      <w:r>
        <w:rPr>
          <w:rFonts w:hint="eastAsia" w:ascii="仿宋" w:hAnsi="仿宋" w:eastAsia="仿宋" w:cs="宋体"/>
          <w:sz w:val="28"/>
          <w:szCs w:val="28"/>
          <w:shd w:val="clear" w:color="auto" w:fill="ffffff"/>
        </w:rPr>
        <w:t xml:space="preserve">潜在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520" w:lineRule="exact"/>
        <w:rPr>
          <w:rFonts w:hint="eastAsia" w:ascii="仿宋" w:hAnsi="仿宋" w:eastAsia="仿宋" w:cs="宋体"/>
          <w:sz w:val="28"/>
          <w:szCs w:val="28"/>
          <w:shd w:val="clear" w:color="auto" w:fill="ffffff"/>
        </w:rPr>
      </w:pPr>
      <w:r>
        <w:rPr>
          <w:rFonts w:hint="eastAsia" w:ascii="仿宋" w:hAnsi="仿宋" w:eastAsia="仿宋" w:cs="仿宋"/>
          <w:b/>
          <w:bCs/>
          <w:sz w:val="28"/>
          <w:szCs w:val="28"/>
        </w:rPr>
        <w:t xml:space="preserve">2.苏采云资料：</w:t>
      </w:r>
      <w:r>
        <w:rPr>
          <w:rFonts w:hint="eastAsia" w:ascii="仿宋" w:hAnsi="仿宋" w:eastAsia="仿宋" w:cs="宋体"/>
          <w:sz w:val="28"/>
          <w:szCs w:val="28"/>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rPr>
        <w:fldChar w:fldCharType="begin"/>
      </w:r>
      <w:r>
        <w:instrText xml:space="preserve"> HYPERLINK "http://czj.taizhou.gov.cn/art/2022/12/9/art_61762_3436049.html" \t "http://www.ccgp-jiangsu.gov.cn/jiangsu/js_cggg/_blank" \o "苏采云系统操作手册（供应商）" </w:instrText>
      </w:r>
      <w:r>
        <w:rPr>
          <w:rFonts w:hint="eastAsia"/>
        </w:rPr>
        <w:fldChar w:fldCharType="separate"/>
      </w:r>
      <w:r>
        <w:rPr>
          <w:rStyle w:val="796"/>
          <w:rFonts w:hint="eastAsia" w:ascii="仿宋" w:hAnsi="仿宋" w:eastAsia="仿宋" w:cs="宋体"/>
          <w:sz w:val="28"/>
          <w:szCs w:val="28"/>
          <w:shd w:val="clear" w:color="auto" w:fill="ffffff"/>
        </w:rPr>
        <w:t xml:space="preserve">苏采云系统操作手册（供应商）</w:t>
      </w:r>
      <w:r>
        <w:rPr>
          <w:rStyle w:val="796"/>
          <w:rFonts w:hint="eastAsia" w:ascii="仿宋" w:hAnsi="仿宋" w:eastAsia="仿宋" w:cs="宋体"/>
          <w:sz w:val="28"/>
          <w:szCs w:val="28"/>
          <w:shd w:val="clear" w:color="auto" w:fill="ffffff"/>
        </w:rPr>
        <w:fldChar w:fldCharType="end"/>
      </w:r>
      <w:r>
        <w:rPr>
          <w:rFonts w:hint="eastAsia" w:ascii="仿宋" w:hAnsi="仿宋" w:eastAsia="仿宋" w:cs="宋体"/>
          <w:sz w:val="28"/>
          <w:szCs w:val="28"/>
          <w:shd w:val="clear" w:color="auto" w:fill="ffffff"/>
        </w:rPr>
        <w:t xml:space="preserve">”，进行下载。</w:t>
      </w:r>
      <w:r>
        <w:fldChar w:fldCharType="begin"/>
      </w:r>
      <w:r>
        <w:instrText xml:space="preserve"> HYPERLINK "http://www.ccgp-jiangsu.gov.cn/jiangsu/zlxz/ee/ee3a4bc5a3454aa2b0d9312230633ce9.html" </w:instrText>
      </w:r>
      <w:r>
        <w:fldChar w:fldCharType="separate"/>
      </w:r>
      <w:r>
        <w:rPr>
          <w:rStyle w:val="796"/>
          <w:rFonts w:ascii="仿宋" w:hAnsi="仿宋" w:eastAsia="仿宋" w:cs="宋体"/>
          <w:sz w:val="28"/>
          <w:szCs w:val="28"/>
          <w:shd w:val="clear" w:color="auto" w:fill="ffffff"/>
        </w:rPr>
        <w:t xml:space="preserve">http://www.ccgp</w:t>
      </w:r>
      <w:r>
        <w:rPr>
          <w:rStyle w:val="796"/>
          <w:rFonts w:hint="eastAsia" w:ascii="仿宋" w:hAnsi="仿宋" w:eastAsia="仿宋" w:cs="宋体"/>
          <w:sz w:val="28"/>
          <w:szCs w:val="28"/>
          <w:shd w:val="clear" w:color="auto" w:fill="ffffff"/>
        </w:rPr>
        <w:t xml:space="preserve">-</w:t>
      </w:r>
      <w:r>
        <w:rPr>
          <w:rStyle w:val="796"/>
          <w:rFonts w:ascii="仿宋" w:hAnsi="仿宋" w:eastAsia="仿宋" w:cs="宋体"/>
          <w:sz w:val="28"/>
          <w:szCs w:val="28"/>
          <w:shd w:val="clear" w:color="auto" w:fill="ffffff"/>
        </w:rPr>
        <w:t xml:space="preserve">jiangsu.gov.cn/jiangsu/zlxz/ee/ee3a4bc5a3454aa2b0d9312230633ce9.html</w:t>
      </w:r>
      <w:r>
        <w:rPr>
          <w:rStyle w:val="796"/>
          <w:rFonts w:ascii="仿宋" w:hAnsi="仿宋" w:eastAsia="仿宋" w:cs="宋体"/>
          <w:sz w:val="28"/>
          <w:szCs w:val="28"/>
          <w:shd w:val="clear" w:color="auto" w:fill="ffffff"/>
        </w:rPr>
        <w:fldChar w:fldCharType="end"/>
      </w:r>
      <w:r/>
    </w:p>
    <w:p>
      <w:pPr>
        <w:ind w:left="559"/>
        <w:jc w:val="left"/>
        <w:spacing w:line="520" w:lineRule="exact"/>
        <w:rPr>
          <w:rFonts w:hint="eastAsia" w:ascii="仿宋" w:hAnsi="仿宋" w:eastAsia="仿宋" w:cs="宋体"/>
          <w:sz w:val="28"/>
          <w:szCs w:val="28"/>
          <w:shd w:val="clear" w:color="auto" w:fill="ffffff"/>
        </w:rPr>
      </w:pPr>
      <w:r>
        <w:rPr>
          <w:rFonts w:hint="eastAsia" w:ascii="仿宋" w:hAnsi="仿宋" w:eastAsia="仿宋" w:cs="仿宋"/>
          <w:b/>
          <w:bCs/>
          <w:sz w:val="28"/>
          <w:szCs w:val="28"/>
        </w:rPr>
        <w:t xml:space="preserve">3.视频参考资料：</w:t>
      </w:r>
      <w:r>
        <w:rPr>
          <w:rFonts w:hint="eastAsia" w:ascii="仿宋" w:hAnsi="仿宋" w:eastAsia="仿宋" w:cs="宋体"/>
          <w:sz w:val="28"/>
          <w:szCs w:val="28"/>
          <w:shd w:val="clear" w:color="auto" w:fill="ffffff"/>
        </w:rPr>
        <w:t xml:space="preserve">http://czj.xz.gov.cn/Home/HomeDetails?type=13&amp;articleid=1d984549-f767-40c7-8647-cbbd55af52da</w:t>
      </w:r>
      <w:r/>
    </w:p>
    <w:p>
      <w:pPr>
        <w:ind w:firstLine="560"/>
        <w:jc w:val="left"/>
        <w:spacing w:line="520" w:lineRule="exact"/>
        <w:rPr>
          <w:rFonts w:hint="eastAsia" w:ascii="仿宋" w:hAnsi="仿宋" w:eastAsia="仿宋" w:cs="宋体"/>
          <w:sz w:val="28"/>
          <w:szCs w:val="28"/>
          <w:shd w:val="clear" w:color="auto" w:fill="ffffff"/>
        </w:rPr>
      </w:pPr>
      <w:r>
        <w:rPr>
          <w:rFonts w:hint="eastAsia" w:ascii="仿宋" w:hAnsi="仿宋" w:eastAsia="仿宋" w:cs="宋体"/>
          <w:sz w:val="28"/>
          <w:szCs w:val="28"/>
          <w:shd w:val="clear" w:color="auto" w:fill="ffffff"/>
        </w:rPr>
        <w:t xml:space="preserve">技术服务联系电话：0523-82020605，0523-87633965</w:t>
      </w:r>
      <w:r/>
    </w:p>
    <w:p>
      <w:pPr>
        <w:spacing w:line="520" w:lineRule="exact"/>
        <w:rPr>
          <w:rFonts w:hint="eastAsia" w:ascii="宋体" w:hAnsi="宋体" w:cs="宋体"/>
          <w:b/>
          <w:bCs/>
          <w:sz w:val="32"/>
          <w:szCs w:val="32"/>
        </w:rPr>
      </w:pPr>
      <w:r>
        <w:rPr>
          <w:rFonts w:hint="eastAsia" w:ascii="宋体" w:hAnsi="宋体" w:cs="宋体"/>
          <w:b/>
          <w:bCs/>
          <w:sz w:val="32"/>
          <w:szCs w:val="32"/>
        </w:rPr>
        <w:t xml:space="preserve">三、竞争性谈判、磋商不见面交易注意事项</w:t>
      </w:r>
      <w:r/>
    </w:p>
    <w:p>
      <w:pPr>
        <w:ind w:firstLine="562"/>
        <w:jc w:val="left"/>
        <w:spacing w:line="520" w:lineRule="exact"/>
        <w:rPr>
          <w:rFonts w:hint="eastAsia" w:ascii="仿宋" w:hAnsi="仿宋" w:eastAsia="仿宋" w:cs="仿宋"/>
          <w:b/>
          <w:bCs/>
          <w:color w:val="ff0000"/>
          <w:sz w:val="28"/>
          <w:szCs w:val="28"/>
        </w:rPr>
      </w:pPr>
      <w:r>
        <w:rPr>
          <w:rFonts w:hint="eastAsia" w:ascii="仿宋" w:hAnsi="仿宋" w:eastAsia="仿宋" w:cs="仿宋"/>
          <w:b/>
          <w:bCs/>
          <w:color w:val="ff0000"/>
          <w:sz w:val="28"/>
          <w:szCs w:val="28"/>
        </w:rPr>
        <w:t xml:space="preserve">1.安装调试音视频设备。</w:t>
      </w:r>
      <w:r>
        <w:rPr>
          <w:rFonts w:hint="eastAsia" w:ascii="仿宋" w:hAnsi="仿宋" w:eastAsia="仿宋" w:cs="宋体"/>
          <w:color w:val="ff0000"/>
          <w:sz w:val="28"/>
          <w:szCs w:val="28"/>
          <w:shd w:val="clear" w:color="auto" w:fill="ffffff"/>
        </w:rPr>
        <w:t xml:space="preserve">各供应商在投标前按照要求装好耳麦、摄像头等通讯工具。</w:t>
      </w:r>
      <w:r/>
    </w:p>
    <w:p>
      <w:pPr>
        <w:ind w:firstLine="562"/>
        <w:jc w:val="left"/>
        <w:spacing w:line="520" w:lineRule="exact"/>
        <w:rPr>
          <w:rFonts w:hint="eastAsia" w:ascii="仿宋" w:hAnsi="仿宋" w:eastAsia="仿宋" w:cs="宋体"/>
          <w:sz w:val="28"/>
          <w:szCs w:val="28"/>
          <w:shd w:val="clear" w:color="auto" w:fill="ffffff"/>
        </w:rPr>
      </w:pPr>
      <w:r>
        <w:rPr>
          <w:rFonts w:hint="eastAsia" w:ascii="仿宋" w:hAnsi="仿宋" w:eastAsia="仿宋" w:cs="仿宋"/>
          <w:b/>
          <w:bCs/>
          <w:sz w:val="28"/>
          <w:szCs w:val="28"/>
        </w:rPr>
        <w:t xml:space="preserve">2.确保音视频畅通。</w:t>
      </w:r>
      <w:r>
        <w:rPr>
          <w:rFonts w:hint="eastAsia" w:ascii="仿宋" w:hAnsi="仿宋" w:eastAsia="仿宋" w:cs="宋体"/>
          <w:sz w:val="28"/>
          <w:szCs w:val="28"/>
          <w:shd w:val="clear" w:color="auto" w:fill="ffffff"/>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hint="eastAsia" w:ascii="仿宋" w:hAnsi="仿宋" w:eastAsia="仿宋" w:cs="宋体"/>
          <w:sz w:val="28"/>
          <w:szCs w:val="28"/>
          <w:shd w:val="clear" w:color="auto" w:fill="ffffff"/>
        </w:rPr>
      </w:pPr>
      <w:r>
        <w:rPr>
          <w:rFonts w:hint="eastAsia" w:ascii="仿宋" w:hAnsi="仿宋" w:eastAsia="仿宋" w:cs="仿宋"/>
          <w:b/>
          <w:bCs/>
          <w:sz w:val="28"/>
          <w:szCs w:val="28"/>
        </w:rPr>
        <w:t xml:space="preserve">3.及时完成最终报价。</w:t>
      </w:r>
      <w:r>
        <w:rPr>
          <w:rFonts w:hint="eastAsia" w:ascii="仿宋" w:hAnsi="仿宋" w:eastAsia="仿宋" w:cs="宋体"/>
          <w:sz w:val="28"/>
          <w:szCs w:val="28"/>
          <w:shd w:val="clear" w:color="auto" w:fill="ffffff"/>
        </w:rPr>
        <w:t xml:space="preserve">竞争性谈判、磋商项目需要供应商进行最终报价，请各供应商在项目评标结束之前不要擅自离开“苏采云”交易系统开标大厅，待评审专家开启最终报价程序后，及时准确完成最终报价。</w:t>
      </w:r>
      <w:r/>
    </w:p>
    <w:p>
      <w:pPr>
        <w:spacing w:line="520" w:lineRule="exact"/>
        <w:rPr>
          <w:rFonts w:hint="eastAsia" w:ascii="宋体" w:hAnsi="宋体" w:cs="宋体"/>
          <w:b/>
          <w:bCs/>
          <w:sz w:val="32"/>
          <w:szCs w:val="32"/>
        </w:rPr>
      </w:pPr>
      <w:r>
        <w:rPr>
          <w:rFonts w:hint="eastAsia" w:ascii="宋体" w:hAnsi="宋体" w:cs="宋体"/>
          <w:b/>
          <w:bCs/>
          <w:sz w:val="32"/>
          <w:szCs w:val="32"/>
        </w:rPr>
        <w:t xml:space="preserve">四、供应商相关法律责任提醒</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bookmarkStart w:id="3" w:name="_Toc103848531"/>
      <w:r/>
      <w:bookmarkStart w:id="4" w:name="_Toc107246218"/>
      <w:r/>
      <w:bookmarkStart w:id="5" w:name="_Toc104560842"/>
      <w:r/>
      <w:r/>
    </w:p>
    <w:p>
      <w:pPr>
        <w:spacing w:line="520" w:lineRule="exact"/>
        <w:rPr>
          <w:rFonts w:hint="eastAsia" w:ascii="仿宋" w:hAnsi="仿宋" w:eastAsia="仿宋" w:cs="仿宋"/>
          <w:sz w:val="28"/>
          <w:szCs w:val="28"/>
        </w:rPr>
      </w:pPr>
      <w:r>
        <w:rPr>
          <w:rFonts w:hint="eastAsia" w:ascii="宋体" w:hAnsi="宋体" w:cs="宋体"/>
          <w:b/>
          <w:bCs/>
          <w:sz w:val="32"/>
          <w:szCs w:val="32"/>
        </w:rPr>
        <w:t xml:space="preserve">五</w:t>
      </w:r>
      <w:r>
        <w:rPr>
          <w:rFonts w:ascii="宋体" w:hAnsi="宋体" w:cs="宋体"/>
          <w:b/>
          <w:bCs/>
          <w:sz w:val="32"/>
          <w:szCs w:val="32"/>
        </w:rPr>
        <w:t xml:space="preserve">.</w:t>
      </w:r>
      <w:bookmarkEnd w:id="3"/>
      <w:r>
        <w:rPr>
          <w:rFonts w:hint="eastAsia" w:ascii="宋体" w:hAnsi="宋体" w:cs="宋体"/>
          <w:b/>
          <w:bCs/>
          <w:sz w:val="32"/>
          <w:szCs w:val="32"/>
        </w:rPr>
        <w:t xml:space="preserve">政府采购政策（包括但不限于下列具体政策要求）</w:t>
      </w:r>
      <w:bookmarkEnd w:id="4"/>
      <w:r/>
      <w:bookmarkEnd w:id="5"/>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中小企业、监狱企业及残疾人福利性单位</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 人（含10 人）；</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w:t>
      </w:r>
      <w:r>
        <w:rPr>
          <w:rFonts w:hint="eastAsia" w:ascii="仿宋" w:hAnsi="仿宋" w:eastAsia="仿宋" w:cs="仿宋"/>
          <w:sz w:val="28"/>
          <w:szCs w:val="28"/>
        </w:rPr>
        <w:t xml:space="preserve">政府采购节能产品、环境标志产品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5.3商品包装、快递包装</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5.5绿色数据中心</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6" w:name="sendNo"/>
      <w:r>
        <w:rPr>
          <w:rFonts w:hint="eastAsia" w:ascii="仿宋" w:hAnsi="仿宋" w:eastAsia="仿宋" w:cs="仿宋"/>
          <w:sz w:val="28"/>
          <w:szCs w:val="28"/>
        </w:rPr>
        <w:t xml:space="preserve">财库〔2023〕7号</w:t>
      </w:r>
      <w:bookmarkEnd w:id="6"/>
      <w:r>
        <w:rPr>
          <w:rFonts w:hint="eastAsia" w:ascii="仿宋" w:hAnsi="仿宋" w:eastAsia="仿宋" w:cs="仿宋"/>
          <w:sz w:val="28"/>
          <w:szCs w:val="28"/>
        </w:rPr>
        <w:t xml:space="preserve">）要求，</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6信息安全产品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5.7 </w:t>
      </w:r>
      <w:r>
        <w:rPr>
          <w:rFonts w:ascii="仿宋" w:hAnsi="仿宋" w:eastAsia="仿宋" w:cs="仿宋"/>
          <w:sz w:val="28"/>
          <w:szCs w:val="28"/>
        </w:rPr>
        <w:t xml:space="preserve">电子履约保函(保险)</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pPr>
      <w:r>
        <w:rPr>
          <w:rFonts w:hint="eastAsia" w:ascii="仿宋" w:hAnsi="仿宋" w:eastAsia="仿宋" w:cs="仿宋"/>
          <w:sz w:val="28"/>
          <w:szCs w:val="28"/>
        </w:rPr>
        <w:t xml:space="preserve">供应商可登录江苏政府采购网“资料下载”栏目（网址：</w:t>
      </w:r>
      <w:r>
        <w:rPr>
          <w:rFonts w:hint="eastAsia"/>
        </w:rPr>
        <w:fldChar w:fldCharType="begin"/>
      </w:r>
      <w:r>
        <w:instrText xml:space="preserve"> HYPERLINK "http://www.ccgp-jiangsu.gov.cn/jiangsu/zlxz" \o "www.ccgp-jiangsu.gov.cn/jiangsu/zlxz）下载" </w:instrText>
      </w:r>
      <w:r>
        <w:rPr>
          <w:rFonts w:hint="eastAsia"/>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r/>
      <w:r/>
    </w:p>
    <w:p>
      <w:r/>
      <w:r/>
    </w:p>
    <w:p>
      <w:pPr>
        <w:jc w:val="center"/>
        <w:widowControl/>
      </w:pPr>
      <w:r>
        <w:br w:type="page" w:clear="all"/>
      </w:r>
      <w:r>
        <w:rPr>
          <w:rFonts w:hint="eastAsia" w:ascii="黑体" w:hAnsi="宋体" w:eastAsia="黑体"/>
          <w:b/>
          <w:color w:val="000000"/>
          <w:sz w:val="44"/>
        </w:rPr>
        <w:t xml:space="preserve">磋 商 须 知 </w:t>
      </w:r>
      <w:r>
        <w:rPr>
          <w:rFonts w:hint="eastAsia" w:ascii="仿宋" w:hAnsi="仿宋" w:eastAsia="仿宋"/>
          <w:color w:val="000000"/>
          <w:sz w:val="28"/>
          <w:szCs w:val="28"/>
        </w:rPr>
        <w:t xml:space="preserve">（前附表）</w:t>
      </w:r>
      <w:r/>
    </w:p>
    <w:tbl>
      <w:tblPr>
        <w:tblStyle w:val="749"/>
        <w:tblW w:w="0" w:type="auto"/>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4"/>
        <w:gridCol w:w="8671"/>
      </w:tblGrid>
      <w:tr>
        <w:trPr>
          <w:jc w:val="center"/>
          <w:trHeight w:val="464"/>
        </w:trPr>
        <w:tc>
          <w:tcPr>
            <w:tcBorders>
              <w:bottom w:val="single" w:color="000000" w:sz="4" w:space="0"/>
              <w:right w:val="single" w:color="000000" w:sz="4" w:space="0"/>
            </w:tcBorders>
            <w:tcW w:w="774" w:type="dxa"/>
            <w:vAlign w:val="center"/>
            <w:textDirection w:val="lrTb"/>
            <w:noWrap/>
          </w:tcPr>
          <w:p>
            <w:pPr>
              <w:jc w:val="center"/>
              <w:spacing w:line="36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序号</w:t>
            </w:r>
            <w:r/>
          </w:p>
        </w:tc>
        <w:tc>
          <w:tcPr>
            <w:tcBorders>
              <w:bottom w:val="single" w:color="000000" w:sz="4" w:space="0"/>
              <w:right w:val="single" w:color="000000" w:sz="4" w:space="0"/>
            </w:tcBorders>
            <w:tcW w:w="8671" w:type="dxa"/>
            <w:vAlign w:val="center"/>
            <w:textDirection w:val="lrTb"/>
            <w:noWrap/>
          </w:tcPr>
          <w:p>
            <w:pPr>
              <w:jc w:val="center"/>
              <w:spacing w:line="36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内容</w:t>
            </w:r>
            <w:r/>
          </w:p>
        </w:tc>
      </w:tr>
      <w:tr>
        <w:trPr>
          <w:jc w:val="center"/>
          <w:trHeight w:val="1063"/>
        </w:trPr>
        <w:tc>
          <w:tcPr>
            <w:tcBorders>
              <w:bottom w:val="single" w:color="000000" w:sz="4" w:space="0"/>
              <w:right w:val="single" w:color="000000" w:sz="4" w:space="0"/>
            </w:tcBorders>
            <w:tcW w:w="774" w:type="dxa"/>
            <w:vAlign w:val="center"/>
            <w:textDirection w:val="lrTb"/>
            <w:noWrap/>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p>
        </w:tc>
        <w:tc>
          <w:tcPr>
            <w:tcBorders>
              <w:bottom w:val="single" w:color="000000" w:sz="4" w:space="0"/>
              <w:right w:val="single" w:color="000000" w:sz="4" w:space="0"/>
            </w:tcBorders>
            <w:tcW w:w="8671" w:type="dxa"/>
            <w:vAlign w:val="center"/>
            <w:textDirection w:val="lrTb"/>
            <w:noWrap/>
          </w:tcPr>
          <w:p>
            <w:pPr>
              <w:spacing w:line="360" w:lineRule="exact"/>
              <w:rPr>
                <w:rFonts w:hint="eastAsia" w:ascii="仿宋" w:hAnsi="仿宋" w:eastAsia="仿宋"/>
                <w:color w:val="000000"/>
                <w:sz w:val="28"/>
                <w:szCs w:val="28"/>
                <w:highlight w:val="none"/>
              </w:rPr>
            </w:pPr>
            <w:r>
              <w:rPr>
                <w:rFonts w:hint="eastAsia" w:ascii="仿宋" w:hAnsi="仿宋" w:eastAsia="仿宋"/>
                <w:bCs/>
                <w:color w:val="000000"/>
                <w:sz w:val="28"/>
                <w:szCs w:val="28"/>
              </w:rPr>
              <w:t xml:space="preserve">项</w:t>
            </w:r>
            <w:r>
              <w:rPr>
                <w:rFonts w:hint="eastAsia" w:ascii="仿宋" w:hAnsi="仿宋" w:eastAsia="仿宋"/>
                <w:bCs/>
                <w:color w:val="000000"/>
                <w:sz w:val="28"/>
                <w:szCs w:val="28"/>
                <w:highlight w:val="none"/>
              </w:rPr>
              <w:t xml:space="preserve">目名称</w:t>
            </w:r>
            <w:r>
              <w:rPr>
                <w:rFonts w:hint="eastAsia" w:ascii="仿宋" w:hAnsi="仿宋" w:eastAsia="仿宋"/>
                <w:color w:val="000000"/>
                <w:sz w:val="28"/>
                <w:szCs w:val="28"/>
                <w:highlight w:val="none"/>
              </w:rPr>
              <w:t xml:space="preserve">：兴</w:t>
            </w:r>
            <w:r>
              <w:rPr>
                <w:rFonts w:hint="eastAsia" w:ascii="仿宋" w:hAnsi="仿宋" w:eastAsia="仿宋"/>
                <w:color w:val="000000"/>
                <w:sz w:val="28"/>
                <w:szCs w:val="28"/>
                <w:highlight w:val="none"/>
                <w:lang w:val="en-US" w:eastAsia="zh-CN"/>
              </w:rPr>
              <w:t xml:space="preserve">化市2025年度城区桥梁常规检测项目</w:t>
            </w:r>
            <w:r/>
          </w:p>
          <w:p>
            <w:pPr>
              <w:spacing w:line="360" w:lineRule="exact"/>
              <w:rPr>
                <w:rFonts w:hint="eastAsia" w:ascii="仿宋" w:hAnsi="仿宋" w:eastAsia="仿宋"/>
                <w:color w:val="000000"/>
                <w:sz w:val="28"/>
                <w:szCs w:val="28"/>
                <w:highlight w:val="none"/>
              </w:rPr>
            </w:pPr>
            <w:r>
              <w:rPr>
                <w:rFonts w:hint="eastAsia" w:ascii="仿宋" w:hAnsi="仿宋" w:eastAsia="仿宋"/>
                <w:bCs/>
                <w:color w:val="000000"/>
                <w:sz w:val="28"/>
                <w:szCs w:val="28"/>
                <w:highlight w:val="none"/>
              </w:rPr>
              <w:t xml:space="preserve">采购方式：</w:t>
            </w:r>
            <w:r>
              <w:rPr>
                <w:rFonts w:hint="eastAsia" w:ascii="仿宋" w:hAnsi="仿宋" w:eastAsia="仿宋"/>
                <w:color w:val="000000"/>
                <w:sz w:val="28"/>
                <w:szCs w:val="28"/>
                <w:highlight w:val="none"/>
              </w:rPr>
              <w:t xml:space="preserve">竞争性磋商</w:t>
            </w:r>
            <w:r/>
          </w:p>
          <w:p>
            <w:pPr>
              <w:spacing w:line="360" w:lineRule="exact"/>
              <w:rPr>
                <w:rFonts w:hint="eastAsia" w:ascii="仿宋" w:hAnsi="仿宋" w:eastAsia="仿宋"/>
                <w:color w:val="000000"/>
                <w:sz w:val="28"/>
                <w:szCs w:val="28"/>
              </w:rPr>
            </w:pPr>
            <w:r>
              <w:rPr>
                <w:rFonts w:hint="eastAsia" w:ascii="仿宋" w:hAnsi="仿宋" w:eastAsia="仿宋"/>
                <w:bCs/>
                <w:color w:val="000000"/>
                <w:sz w:val="28"/>
                <w:szCs w:val="28"/>
                <w:highlight w:val="none"/>
              </w:rPr>
              <w:t xml:space="preserve">项目编号</w:t>
            </w:r>
            <w:r>
              <w:rPr>
                <w:rFonts w:hint="eastAsia" w:ascii="仿宋" w:hAnsi="仿宋" w:eastAsia="仿宋"/>
                <w:color w:val="000000"/>
                <w:sz w:val="28"/>
                <w:szCs w:val="28"/>
                <w:highlight w:val="none"/>
              </w:rPr>
              <w:t xml:space="preserve">：JSZC-321281-JGGC-C2025-0028号</w:t>
            </w:r>
            <w:r/>
          </w:p>
        </w:tc>
      </w:tr>
      <w:tr>
        <w:trPr>
          <w:jc w:val="center"/>
          <w:trHeight w:val="442"/>
        </w:trPr>
        <w:tc>
          <w:tcPr>
            <w:tcBorders>
              <w:bottom w:val="single" w:color="000000" w:sz="4" w:space="0"/>
              <w:right w:val="single" w:color="000000" w:sz="4" w:space="0"/>
            </w:tcBorders>
            <w:tcW w:w="774" w:type="dxa"/>
            <w:vAlign w:val="center"/>
            <w:textDirection w:val="lrTb"/>
            <w:noWrap/>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p>
        </w:tc>
        <w:tc>
          <w:tcPr>
            <w:tcBorders>
              <w:bottom w:val="single" w:color="000000" w:sz="4" w:space="0"/>
              <w:right w:val="single" w:color="000000" w:sz="4" w:space="0"/>
            </w:tcBorders>
            <w:tcW w:w="8671" w:type="dxa"/>
            <w:vAlign w:val="center"/>
            <w:textDirection w:val="lrTb"/>
            <w:noWrap/>
          </w:tcPr>
          <w:p>
            <w:pPr>
              <w:spacing w:line="360" w:lineRule="exact"/>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本项目不收取磋商保证金</w:t>
            </w:r>
            <w:r/>
          </w:p>
        </w:tc>
      </w:tr>
      <w:tr>
        <w:trPr>
          <w:jc w:val="center"/>
          <w:trHeight w:val="468"/>
        </w:trPr>
        <w:tc>
          <w:tcPr>
            <w:tcBorders>
              <w:bottom w:val="single" w:color="000000" w:sz="4" w:space="0"/>
              <w:right w:val="single" w:color="000000" w:sz="4" w:space="0"/>
            </w:tcBorders>
            <w:tcW w:w="774" w:type="dxa"/>
            <w:vAlign w:val="center"/>
            <w:textDirection w:val="lrTb"/>
            <w:noWrap/>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8671" w:type="dxa"/>
            <w:vAlign w:val="center"/>
            <w:textDirection w:val="lrTb"/>
            <w:noWrap/>
          </w:tcPr>
          <w:p>
            <w:pPr>
              <w:spacing w:line="36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磋商有效期</w:t>
            </w:r>
            <w:r>
              <w:rPr>
                <w:rFonts w:hint="eastAsia" w:ascii="仿宋" w:hAnsi="仿宋" w:eastAsia="仿宋"/>
                <w:color w:val="000000"/>
                <w:sz w:val="28"/>
                <w:szCs w:val="28"/>
              </w:rPr>
              <w:t xml:space="preserve">：磋商后60日内</w:t>
            </w:r>
            <w:r/>
          </w:p>
        </w:tc>
      </w:tr>
      <w:tr>
        <w:trPr>
          <w:jc w:val="center"/>
          <w:trHeight w:val="2308"/>
        </w:trPr>
        <w:tc>
          <w:tcPr>
            <w:tcBorders>
              <w:bottom w:val="single" w:color="000000" w:sz="4" w:space="0"/>
              <w:right w:val="single" w:color="000000" w:sz="4" w:space="0"/>
            </w:tcBorders>
            <w:tcW w:w="774" w:type="dxa"/>
            <w:vAlign w:val="center"/>
            <w:textDirection w:val="lrTb"/>
            <w:noWrap/>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4</w:t>
            </w:r>
            <w:r/>
          </w:p>
        </w:tc>
        <w:tc>
          <w:tcPr>
            <w:tcBorders>
              <w:bottom w:val="single" w:color="000000" w:sz="4" w:space="0"/>
              <w:right w:val="single" w:color="000000" w:sz="4" w:space="0"/>
            </w:tcBorders>
            <w:tcW w:w="8671" w:type="dxa"/>
            <w:vAlign w:val="center"/>
            <w:textDirection w:val="lrTb"/>
            <w:noWrap/>
          </w:tcPr>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“CA数字证书”的获取：供应商需办理方正CA锁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p>
          <w:p>
            <w:pPr>
              <w:spacing w:line="400" w:lineRule="exact"/>
              <w:rPr>
                <w:rFonts w:hint="eastAsia"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r>
              <w:rPr>
                <w:rFonts w:hint="eastAsia"/>
              </w:rPr>
              <w:fldChar w:fldCharType="begin"/>
            </w:r>
            <w:r>
              <w:instrText xml:space="preserve"> HYPERLINK "http://jszfcg.jsczt.cn/" </w:instrText>
            </w:r>
            <w:r>
              <w:rPr>
                <w:rFonts w:hint="eastAsia"/>
              </w:rPr>
              <w:fldChar w:fldCharType="separate"/>
            </w:r>
            <w:r>
              <w:rPr>
                <w:rFonts w:hint="eastAsia" w:ascii="仿宋" w:hAnsi="仿宋" w:eastAsia="仿宋"/>
                <w:bCs/>
                <w:color w:val="000000"/>
                <w:sz w:val="28"/>
                <w:szCs w:val="28"/>
              </w:rPr>
              <w:t xml:space="preserve">http://jszfcg.jsczt.cn/</w:t>
            </w:r>
            <w:r>
              <w:rPr>
                <w:rFonts w:hint="eastAsia"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spacing w:line="4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rPr>
              <w:t xml:space="preserve">使用谷歌</w:t>
            </w:r>
            <w:r>
              <w:rPr>
                <w:rFonts w:hint="eastAsia" w:ascii="仿宋" w:hAnsi="仿宋" w:eastAsia="仿宋"/>
                <w:bCs/>
                <w:color w:val="000000"/>
                <w:sz w:val="28"/>
                <w:szCs w:val="28"/>
                <w:highlight w:val="none"/>
              </w:rPr>
              <w:t xml:space="preserve">浏览器参与不见面开标及磋商环节。</w:t>
            </w:r>
            <w:r/>
          </w:p>
          <w:p>
            <w:pPr>
              <w:spacing w:line="4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电脑需提前准备好麦克风、音响，摄像头，提前检查保证能够正常使用。</w:t>
            </w:r>
            <w:r/>
          </w:p>
          <w:p>
            <w:pPr>
              <w:spacing w:line="4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操作系统至少win7以上，建议使用win10操作系统。</w:t>
            </w:r>
            <w:r/>
          </w:p>
          <w:p>
            <w:pPr>
              <w:spacing w:line="4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磋商</w:t>
            </w:r>
            <w:r>
              <w:rPr>
                <w:rFonts w:hint="eastAsia" w:ascii="仿宋" w:hAnsi="仿宋" w:eastAsia="仿宋"/>
                <w:bCs/>
                <w:color w:val="000000"/>
                <w:sz w:val="28"/>
                <w:szCs w:val="28"/>
                <w:highlight w:val="none"/>
              </w:rPr>
              <w:t xml:space="preserve">响应文件递交截止时间</w:t>
            </w:r>
            <w:r>
              <w:rPr>
                <w:rFonts w:hint="eastAsia" w:ascii="仿宋" w:hAnsi="仿宋" w:eastAsia="仿宋"/>
                <w:color w:val="000000"/>
                <w:sz w:val="28"/>
                <w:szCs w:val="28"/>
                <w:highlight w:val="none"/>
              </w:rPr>
              <w:t xml:space="preserve">：202</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lang w:val="en-US" w:eastAsia="zh-CN"/>
              </w:rPr>
              <w:t xml:space="preserve">12</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lang w:val="en-US" w:eastAsia="zh-CN"/>
              </w:rPr>
              <w:t xml:space="preserve">22</w:t>
            </w:r>
            <w:r>
              <w:rPr>
                <w:rFonts w:hint="eastAsia" w:ascii="仿宋" w:hAnsi="仿宋" w:eastAsia="仿宋"/>
                <w:color w:val="000000"/>
                <w:sz w:val="28"/>
                <w:szCs w:val="28"/>
                <w:highlight w:val="none"/>
              </w:rPr>
              <w:t xml:space="preserve">日</w:t>
            </w:r>
            <w:r>
              <w:rPr>
                <w:rFonts w:hint="eastAsia" w:ascii="仿宋" w:hAnsi="仿宋" w:eastAsia="仿宋"/>
                <w:color w:val="000000"/>
                <w:sz w:val="28"/>
                <w:szCs w:val="28"/>
                <w:highlight w:val="none"/>
                <w:lang w:val="en-US" w:eastAsia="zh-CN"/>
              </w:rPr>
              <w:t xml:space="preserve">09</w:t>
            </w:r>
            <w:r>
              <w:rPr>
                <w:rFonts w:hint="eastAsia" w:ascii="仿宋" w:hAnsi="仿宋" w:eastAsia="仿宋"/>
                <w:color w:val="000000"/>
                <w:sz w:val="28"/>
                <w:szCs w:val="28"/>
                <w:highlight w:val="none"/>
              </w:rPr>
              <w:t xml:space="preserve">:30（北京时间）</w:t>
            </w:r>
            <w:r/>
          </w:p>
          <w:p>
            <w:pPr>
              <w:spacing w:line="400" w:lineRule="exact"/>
              <w:rPr>
                <w:rFonts w:hint="eastAsia" w:ascii="仿宋" w:hAnsi="仿宋" w:eastAsia="仿宋"/>
                <w:bCs/>
                <w:color w:val="000000"/>
                <w:sz w:val="28"/>
                <w:szCs w:val="28"/>
                <w:highlight w:val="none"/>
              </w:rPr>
            </w:pPr>
            <w:r>
              <w:rPr>
                <w:rFonts w:hint="eastAsia" w:ascii="仿宋" w:hAnsi="仿宋" w:eastAsia="仿宋"/>
                <w:color w:val="000000"/>
                <w:sz w:val="28"/>
                <w:szCs w:val="28"/>
                <w:highlight w:val="none"/>
              </w:rPr>
              <w:t xml:space="preserve">磋商</w:t>
            </w:r>
            <w:r>
              <w:rPr>
                <w:rFonts w:hint="eastAsia" w:ascii="仿宋" w:hAnsi="仿宋" w:eastAsia="仿宋"/>
                <w:bCs/>
                <w:color w:val="000000"/>
                <w:sz w:val="28"/>
                <w:szCs w:val="28"/>
                <w:highlight w:val="none"/>
              </w:rPr>
              <w:t xml:space="preserve">时间:202</w:t>
            </w:r>
            <w:r>
              <w:rPr>
                <w:rFonts w:hint="eastAsia" w:ascii="仿宋" w:hAnsi="仿宋" w:eastAsia="仿宋"/>
                <w:bCs/>
                <w:color w:val="000000"/>
                <w:sz w:val="28"/>
                <w:szCs w:val="28"/>
                <w:highlight w:val="none"/>
                <w:lang w:val="en-US" w:eastAsia="zh-CN"/>
              </w:rPr>
              <w:t xml:space="preserve">5</w:t>
            </w:r>
            <w:r>
              <w:rPr>
                <w:rFonts w:hint="eastAsia" w:ascii="仿宋" w:hAnsi="仿宋" w:eastAsia="仿宋"/>
                <w:bCs/>
                <w:color w:val="000000"/>
                <w:sz w:val="28"/>
                <w:szCs w:val="28"/>
                <w:highlight w:val="none"/>
              </w:rPr>
              <w:t xml:space="preserve">年 </w:t>
            </w:r>
            <w:r>
              <w:rPr>
                <w:rFonts w:hint="eastAsia" w:ascii="仿宋" w:hAnsi="仿宋" w:eastAsia="仿宋"/>
                <w:bCs/>
                <w:color w:val="000000"/>
                <w:sz w:val="28"/>
                <w:szCs w:val="28"/>
                <w:highlight w:val="none"/>
                <w:lang w:val="en-US" w:eastAsia="zh-CN"/>
              </w:rPr>
              <w:t xml:space="preserve">12</w:t>
            </w:r>
            <w:r>
              <w:rPr>
                <w:rFonts w:hint="eastAsia" w:ascii="仿宋" w:hAnsi="仿宋" w:eastAsia="仿宋"/>
                <w:bCs/>
                <w:color w:val="000000"/>
                <w:sz w:val="28"/>
                <w:szCs w:val="28"/>
                <w:highlight w:val="none"/>
              </w:rPr>
              <w:t xml:space="preserve"> 月 </w:t>
            </w:r>
            <w:r>
              <w:rPr>
                <w:rFonts w:hint="eastAsia" w:ascii="仿宋" w:hAnsi="仿宋" w:eastAsia="仿宋"/>
                <w:bCs/>
                <w:color w:val="000000"/>
                <w:sz w:val="28"/>
                <w:szCs w:val="28"/>
                <w:highlight w:val="none"/>
                <w:lang w:val="en-US" w:eastAsia="zh-CN"/>
              </w:rPr>
              <w:t xml:space="preserve">22</w:t>
            </w:r>
            <w:r>
              <w:rPr>
                <w:rFonts w:hint="eastAsia" w:ascii="仿宋" w:hAnsi="仿宋" w:eastAsia="仿宋"/>
                <w:bCs/>
                <w:color w:val="000000"/>
                <w:sz w:val="28"/>
                <w:szCs w:val="28"/>
                <w:highlight w:val="none"/>
              </w:rPr>
              <w:t xml:space="preserve"> 日</w:t>
            </w:r>
            <w:r>
              <w:rPr>
                <w:rFonts w:hint="eastAsia" w:ascii="仿宋" w:hAnsi="仿宋" w:eastAsia="仿宋"/>
                <w:bCs/>
                <w:color w:val="000000"/>
                <w:sz w:val="28"/>
                <w:szCs w:val="28"/>
                <w:highlight w:val="none"/>
                <w:lang w:val="en-US" w:eastAsia="zh-CN"/>
              </w:rPr>
              <w:t xml:space="preserve">09</w:t>
            </w:r>
            <w:r>
              <w:rPr>
                <w:rFonts w:hint="eastAsia" w:ascii="仿宋" w:hAnsi="仿宋" w:eastAsia="仿宋"/>
                <w:bCs/>
                <w:color w:val="000000"/>
                <w:sz w:val="28"/>
                <w:szCs w:val="28"/>
                <w:highlight w:val="none"/>
              </w:rPr>
              <w:t xml:space="preserve">:30(北京时间)</w:t>
            </w:r>
            <w:r/>
          </w:p>
          <w:p>
            <w:pPr>
              <w:spacing w:line="40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磋商</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p>
        </w:tc>
      </w:tr>
      <w:tr>
        <w:trPr>
          <w:jc w:val="center"/>
          <w:trHeight w:val="840"/>
        </w:trPr>
        <w:tc>
          <w:tcPr>
            <w:tcBorders>
              <w:bottom w:val="single" w:color="000000" w:sz="4" w:space="0"/>
              <w:right w:val="single" w:color="000000" w:sz="4" w:space="0"/>
            </w:tcBorders>
            <w:tcW w:w="774" w:type="dxa"/>
            <w:vAlign w:val="center"/>
            <w:textDirection w:val="lrTb"/>
            <w:noWrap/>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5</w:t>
            </w:r>
            <w:r/>
          </w:p>
        </w:tc>
        <w:tc>
          <w:tcPr>
            <w:tcBorders>
              <w:bottom w:val="single" w:color="000000" w:sz="4" w:space="0"/>
              <w:right w:val="single" w:color="000000" w:sz="4" w:space="0"/>
            </w:tcBorders>
            <w:tcW w:w="8671" w:type="dxa"/>
            <w:vAlign w:val="center"/>
            <w:textDirection w:val="lrTb"/>
            <w:noWrap/>
          </w:tcPr>
          <w:p>
            <w:pPr>
              <w:spacing w:line="360" w:lineRule="exact"/>
              <w:rPr>
                <w:rFonts w:hint="eastAsia"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p>
        </w:tc>
      </w:tr>
    </w:tbl>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一、磋商邀请</w:t>
      </w:r>
      <w:r/>
    </w:p>
    <w:p>
      <w:pPr>
        <w:pStyle w:val="984"/>
        <w:ind w:firstLine="518"/>
        <w:spacing w:before="0" w:beforeAutospacing="0" w:after="0" w:afterAutospacing="0"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项目概况</w:t>
      </w:r>
      <w:r/>
    </w:p>
    <w:p>
      <w:pPr>
        <w:pStyle w:val="984"/>
        <w:ind w:firstLine="518"/>
        <w:jc w:val="both"/>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highlight w:val="none"/>
          <w:u w:val="single"/>
        </w:rPr>
        <w:t xml:space="preserve">兴</w:t>
      </w:r>
      <w:r>
        <w:rPr>
          <w:rFonts w:hint="default" w:ascii="仿宋" w:hAnsi="仿宋" w:eastAsia="仿宋" w:cs="Times New Roman"/>
          <w:sz w:val="28"/>
          <w:szCs w:val="28"/>
          <w:highlight w:val="none"/>
          <w:u w:val="single"/>
          <w:lang w:val="en-US" w:eastAsia="zh-CN" w:bidi="ar-SA"/>
        </w:rPr>
        <w:t xml:space="preserve">化市2025年度城区桥梁常规检测</w:t>
      </w:r>
      <w:r>
        <w:rPr>
          <w:rFonts w:hint="eastAsia" w:ascii="仿宋" w:hAnsi="仿宋" w:eastAsia="仿宋"/>
          <w:color w:val="000000"/>
          <w:sz w:val="28"/>
          <w:szCs w:val="28"/>
          <w:highlight w:val="none"/>
        </w:rPr>
        <w:t xml:space="preserve">采购项目</w:t>
      </w:r>
      <w:r>
        <w:rPr>
          <w:rFonts w:hint="eastAsia" w:ascii="仿宋" w:hAnsi="仿宋" w:eastAsia="仿宋"/>
          <w:sz w:val="28"/>
          <w:szCs w:val="28"/>
          <w:highlight w:val="none"/>
        </w:rPr>
        <w:t xml:space="preserve">的潜在供应商应在</w:t>
      </w:r>
      <w:r>
        <w:rPr>
          <w:rFonts w:hint="eastAsia" w:ascii="仿宋" w:hAnsi="仿宋" w:eastAsia="仿宋"/>
          <w:color w:val="333333"/>
          <w:sz w:val="28"/>
          <w:szCs w:val="28"/>
          <w:highlight w:val="none"/>
          <w:u w:val="single"/>
          <w:shd w:val="clear" w:color="auto" w:fill="ffffff"/>
        </w:rPr>
        <w:t xml:space="preserve">江苏政府采购“苏采云”系统</w:t>
      </w:r>
      <w:r>
        <w:rPr>
          <w:rFonts w:hint="eastAsia" w:ascii="仿宋" w:hAnsi="仿宋" w:eastAsia="仿宋"/>
          <w:sz w:val="28"/>
          <w:szCs w:val="28"/>
          <w:highlight w:val="none"/>
          <w:u w:val="single"/>
        </w:rPr>
        <w:t xml:space="preserve">（</w:t>
      </w:r>
      <w:r>
        <w:rPr>
          <w:highlight w:val="none"/>
        </w:rPr>
        <w:fldChar w:fldCharType="begin"/>
      </w:r>
      <w:r>
        <w:rPr>
          <w:highlight w:val="none"/>
        </w:rPr>
        <w:instrText xml:space="preserve"> HYPERLINK "http://jszfcg.jsczt.cn/）获取采购文件，并于2024年" </w:instrText>
      </w:r>
      <w:r>
        <w:rPr>
          <w:highlight w:val="none"/>
        </w:rPr>
        <w:fldChar w:fldCharType="separate"/>
      </w:r>
      <w:r>
        <w:rPr>
          <w:rStyle w:val="796"/>
          <w:rFonts w:hint="eastAsia" w:ascii="仿宋" w:hAnsi="仿宋" w:eastAsia="仿宋"/>
          <w:sz w:val="28"/>
          <w:szCs w:val="28"/>
          <w:highlight w:val="none"/>
        </w:rPr>
        <w:t xml:space="preserve">http://jszfcg.jsczt.cn/）获取采购文件，并于202</w:t>
      </w:r>
      <w:r>
        <w:rPr>
          <w:rStyle w:val="796"/>
          <w:rFonts w:hint="eastAsia" w:ascii="仿宋" w:hAnsi="仿宋" w:eastAsia="仿宋"/>
          <w:sz w:val="28"/>
          <w:szCs w:val="28"/>
          <w:highlight w:val="none"/>
          <w:lang w:val="en-US" w:eastAsia="zh-CN"/>
        </w:rPr>
        <w:t xml:space="preserve">5</w:t>
      </w:r>
      <w:r>
        <w:rPr>
          <w:rStyle w:val="796"/>
          <w:rFonts w:hint="eastAsia" w:ascii="仿宋" w:hAnsi="仿宋" w:eastAsia="仿宋"/>
          <w:sz w:val="28"/>
          <w:szCs w:val="28"/>
          <w:highlight w:val="none"/>
        </w:rPr>
        <w:t xml:space="preserve">年</w:t>
      </w:r>
      <w:r>
        <w:rPr>
          <w:rStyle w:val="796"/>
          <w:rFonts w:hint="eastAsia" w:ascii="仿宋" w:hAnsi="仿宋" w:eastAsia="仿宋"/>
          <w:sz w:val="28"/>
          <w:szCs w:val="28"/>
          <w:highlight w:val="none"/>
        </w:rPr>
        <w:fldChar w:fldCharType="end"/>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12 </w:t>
      </w:r>
      <w:r>
        <w:rPr>
          <w:rFonts w:hint="eastAsia" w:ascii="仿宋" w:hAnsi="仿宋" w:eastAsia="仿宋"/>
          <w:sz w:val="28"/>
          <w:szCs w:val="28"/>
          <w:highlight w:val="none"/>
          <w:u w:val="single"/>
        </w:rPr>
        <w:t xml:space="preserve">月 </w:t>
      </w:r>
      <w:r>
        <w:rPr>
          <w:rFonts w:hint="eastAsia" w:ascii="仿宋" w:hAnsi="仿宋" w:eastAsia="仿宋"/>
          <w:sz w:val="28"/>
          <w:szCs w:val="28"/>
          <w:highlight w:val="none"/>
          <w:u w:val="single"/>
          <w:lang w:val="en-US" w:eastAsia="zh-CN"/>
        </w:rPr>
        <w:t xml:space="preserve">22</w:t>
      </w:r>
      <w:r>
        <w:rPr>
          <w:rFonts w:hint="eastAsia" w:ascii="仿宋" w:hAnsi="仿宋" w:eastAsia="仿宋"/>
          <w:sz w:val="28"/>
          <w:szCs w:val="28"/>
          <w:highlight w:val="none"/>
          <w:u w:val="single"/>
        </w:rPr>
        <w:t xml:space="preserve"> 日</w:t>
      </w:r>
      <w:r>
        <w:rPr>
          <w:rFonts w:hint="eastAsia" w:ascii="仿宋" w:hAnsi="仿宋" w:eastAsia="仿宋"/>
          <w:sz w:val="28"/>
          <w:szCs w:val="28"/>
          <w:highlight w:val="none"/>
          <w:u w:val="single"/>
          <w:lang w:val="en-US" w:eastAsia="zh-CN"/>
        </w:rPr>
        <w:t xml:space="preserve">09</w:t>
      </w:r>
      <w:r>
        <w:rPr>
          <w:rFonts w:hint="eastAsia" w:ascii="仿宋" w:hAnsi="仿宋" w:eastAsia="仿宋"/>
          <w:sz w:val="28"/>
          <w:szCs w:val="28"/>
          <w:highlight w:val="none"/>
          <w:u w:val="single"/>
        </w:rPr>
        <w:t xml:space="preserve">:30</w:t>
      </w:r>
      <w:r>
        <w:rPr>
          <w:rFonts w:hint="eastAsia" w:ascii="仿宋" w:hAnsi="仿宋" w:eastAsia="仿宋"/>
          <w:bCs/>
          <w:sz w:val="28"/>
          <w:szCs w:val="28"/>
          <w:highlight w:val="none"/>
        </w:rPr>
        <w:t xml:space="preserve">（北京时间）前提交响应</w:t>
      </w:r>
      <w:r>
        <w:rPr>
          <w:rFonts w:ascii="仿宋" w:hAnsi="仿宋" w:eastAsia="仿宋"/>
          <w:bCs/>
          <w:sz w:val="28"/>
          <w:szCs w:val="28"/>
          <w:highlight w:val="none"/>
        </w:rPr>
        <w:t xml:space="preserve">文</w:t>
      </w:r>
      <w:r>
        <w:rPr>
          <w:rFonts w:ascii="仿宋" w:hAnsi="仿宋" w:eastAsia="仿宋"/>
          <w:bCs/>
          <w:sz w:val="28"/>
          <w:szCs w:val="28"/>
        </w:rPr>
        <w:t xml:space="preserve">件</w:t>
      </w:r>
      <w:r/>
    </w:p>
    <w:p>
      <w:pPr>
        <w:pStyle w:val="984"/>
        <w:jc w:val="both"/>
        <w:spacing w:before="0" w:beforeAutospacing="0" w:after="0" w:afterAutospacing="0" w:line="560" w:lineRule="exact"/>
        <w:rPr>
          <w:rFonts w:hint="eastAsia" w:ascii="仿宋" w:hAnsi="仿宋" w:eastAsia="仿宋"/>
          <w:bCs/>
          <w:sz w:val="28"/>
          <w:szCs w:val="28"/>
        </w:rPr>
      </w:pPr>
      <w:r>
        <w:rPr>
          <w:rFonts w:hint="eastAsia" w:ascii="仿宋" w:hAnsi="仿宋" w:eastAsia="仿宋"/>
          <w:bCs/>
          <w:sz w:val="28"/>
          <w:szCs w:val="28"/>
        </w:rPr>
        <w:t xml:space="preserve">一、项目基本情况</w:t>
      </w:r>
      <w:r/>
    </w:p>
    <w:p>
      <w:pPr>
        <w:pStyle w:val="984"/>
        <w:ind w:firstLine="560"/>
        <w:jc w:val="both"/>
        <w:spacing w:before="0" w:beforeAutospacing="0" w:after="0" w:afterAutospacing="0" w:line="56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项目编号：</w:t>
      </w:r>
      <w:r>
        <w:rPr>
          <w:rFonts w:hint="eastAsia" w:ascii="仿宋" w:hAnsi="仿宋" w:eastAsia="仿宋" w:cs="Times New Roman"/>
          <w:color w:val="000000"/>
          <w:sz w:val="28"/>
          <w:szCs w:val="28"/>
          <w:highlight w:val="none"/>
          <w:lang w:val="en-US" w:eastAsia="zh-CN" w:bidi="ar-SA"/>
        </w:rPr>
        <w:t xml:space="preserve">JSZC-321281-JGGC-C2025-0028</w:t>
      </w:r>
      <w:r>
        <w:rPr>
          <w:rFonts w:hint="eastAsia" w:ascii="仿宋" w:hAnsi="仿宋" w:eastAsia="仿宋"/>
          <w:color w:val="000000"/>
          <w:sz w:val="28"/>
          <w:szCs w:val="28"/>
          <w:highlight w:val="none"/>
        </w:rPr>
        <w:t xml:space="preserve">号</w:t>
      </w:r>
      <w:r/>
    </w:p>
    <w:p>
      <w:pPr>
        <w:pStyle w:val="984"/>
        <w:ind w:firstLine="560"/>
        <w:jc w:val="both"/>
        <w:spacing w:before="0" w:beforeAutospacing="0" w:after="0" w:afterAutospacing="0" w:line="560" w:lineRule="exact"/>
        <w:rPr>
          <w:rFonts w:hint="eastAsia" w:ascii="仿宋" w:hAnsi="仿宋" w:eastAsia="仿宋"/>
          <w:color w:val="000000"/>
          <w:sz w:val="28"/>
          <w:szCs w:val="28"/>
          <w:highlight w:val="none"/>
        </w:rPr>
      </w:pPr>
      <w:r/>
      <w:bookmarkStart w:id="7" w:name="_Hlk137475863"/>
      <w:r>
        <w:rPr>
          <w:rFonts w:hint="eastAsia" w:ascii="仿宋" w:hAnsi="仿宋" w:eastAsia="仿宋"/>
          <w:color w:val="000000"/>
          <w:sz w:val="28"/>
          <w:szCs w:val="28"/>
          <w:highlight w:val="none"/>
        </w:rPr>
        <w:t xml:space="preserve">项目名称：兴</w:t>
      </w:r>
      <w:r>
        <w:rPr>
          <w:rFonts w:hint="default" w:ascii="仿宋" w:hAnsi="仿宋" w:eastAsia="仿宋" w:cs="Times New Roman"/>
          <w:color w:val="000000"/>
          <w:sz w:val="28"/>
          <w:szCs w:val="28"/>
          <w:highlight w:val="none"/>
          <w:lang w:val="en-US" w:eastAsia="zh-CN" w:bidi="ar-SA"/>
        </w:rPr>
        <w:t xml:space="preserve">化市2025年度城区桥梁常规检测项目</w:t>
      </w:r>
      <w:bookmarkEnd w:id="7"/>
      <w:r/>
      <w:r/>
    </w:p>
    <w:p>
      <w:pPr>
        <w:pStyle w:val="1036"/>
        <w:ind w:firstLine="560"/>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预算金额：人民币壹佰</w:t>
      </w:r>
      <w:r>
        <w:rPr>
          <w:rFonts w:hint="eastAsia" w:ascii="仿宋" w:hAnsi="仿宋" w:eastAsia="仿宋"/>
          <w:color w:val="000000"/>
          <w:sz w:val="28"/>
          <w:szCs w:val="28"/>
          <w:lang w:val="en-US" w:eastAsia="zh-CN"/>
        </w:rPr>
        <w:t xml:space="preserve">贰拾</w:t>
      </w:r>
      <w:r>
        <w:rPr>
          <w:rFonts w:hint="eastAsia" w:ascii="仿宋" w:hAnsi="仿宋" w:eastAsia="仿宋"/>
          <w:color w:val="000000"/>
          <w:sz w:val="28"/>
          <w:szCs w:val="28"/>
        </w:rPr>
        <w:t xml:space="preserve">万元整（￥：1</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00000.00元）</w:t>
      </w:r>
      <w:r/>
    </w:p>
    <w:p>
      <w:pPr>
        <w:pStyle w:val="1036"/>
        <w:ind w:firstLine="560"/>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最高限价：</w:t>
      </w:r>
      <w:r>
        <w:rPr>
          <w:rFonts w:hint="eastAsia" w:ascii="仿宋" w:hAnsi="仿宋" w:eastAsia="仿宋"/>
          <w:color w:val="000000"/>
          <w:sz w:val="28"/>
          <w:szCs w:val="28"/>
        </w:rPr>
        <w:t xml:space="preserve">人民币壹佰万元整（￥：1</w:t>
      </w:r>
      <w:r>
        <w:rPr>
          <w:rFonts w:hint="eastAsia" w:ascii="仿宋" w:hAnsi="仿宋" w:eastAsia="仿宋"/>
          <w:color w:val="000000"/>
          <w:sz w:val="28"/>
          <w:szCs w:val="28"/>
          <w:lang w:val="en-US" w:eastAsia="zh-CN"/>
        </w:rPr>
        <w:t xml:space="preserve">0</w:t>
      </w:r>
      <w:r>
        <w:rPr>
          <w:rFonts w:hint="eastAsia" w:ascii="仿宋" w:hAnsi="仿宋" w:eastAsia="仿宋"/>
          <w:color w:val="000000"/>
          <w:sz w:val="28"/>
          <w:szCs w:val="28"/>
        </w:rPr>
        <w:t xml:space="preserve">00000.00元），最后响应报价高于</w:t>
      </w:r>
      <w:r>
        <w:rPr>
          <w:rFonts w:hint="eastAsia" w:ascii="仿宋" w:hAnsi="仿宋" w:eastAsia="仿宋"/>
          <w:color w:val="000000"/>
          <w:sz w:val="28"/>
          <w:szCs w:val="28"/>
          <w:lang w:val="en-US" w:eastAsia="zh-CN"/>
        </w:rPr>
        <w:t xml:space="preserve">最高限价</w:t>
      </w:r>
      <w:r>
        <w:rPr>
          <w:rFonts w:hint="eastAsia" w:ascii="仿宋" w:hAnsi="仿宋" w:eastAsia="仿宋"/>
          <w:color w:val="000000"/>
          <w:sz w:val="28"/>
          <w:szCs w:val="28"/>
        </w:rPr>
        <w:t xml:space="preserve">的，将被判定为无效响应文件。</w:t>
      </w:r>
      <w:r/>
    </w:p>
    <w:p>
      <w:pPr>
        <w:pStyle w:val="1036"/>
        <w:ind w:firstLine="560"/>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采购需求：对城区187座市政桥梁进行常规检测,具体要求详见磋商文件。</w:t>
      </w:r>
      <w:r/>
    </w:p>
    <w:p>
      <w:pPr>
        <w:pStyle w:val="1036"/>
        <w:ind w:firstLine="560"/>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合同履行期限：采购合同签订后90天内完成全部服务内容并出具报告。</w:t>
      </w:r>
      <w:r/>
    </w:p>
    <w:p>
      <w:pPr>
        <w:pStyle w:val="1036"/>
        <w:ind w:firstLine="560"/>
        <w:spacing w:before="0" w:beforeAutospacing="0" w:after="0" w:afterAutospacing="0" w:line="560" w:lineRule="exact"/>
        <w:rPr>
          <w:rFonts w:hint="eastAsia" w:ascii="仿宋" w:hAnsi="仿宋" w:eastAsia="仿宋"/>
          <w:sz w:val="28"/>
          <w:szCs w:val="28"/>
        </w:rPr>
      </w:pPr>
      <w:r>
        <w:rPr>
          <w:rFonts w:hint="eastAsia" w:ascii="仿宋" w:hAnsi="仿宋" w:eastAsia="仿宋"/>
          <w:color w:val="000000"/>
          <w:sz w:val="28"/>
          <w:szCs w:val="28"/>
        </w:rPr>
        <w:t xml:space="preserve">本项目不接受联合体投标，本项目采用资格后审方式。</w:t>
      </w:r>
      <w:r/>
    </w:p>
    <w:p>
      <w:pPr>
        <w:pStyle w:val="984"/>
        <w:jc w:val="both"/>
        <w:spacing w:before="0" w:beforeAutospacing="0" w:after="0" w:afterAutospacing="0" w:line="560" w:lineRule="exact"/>
        <w:rPr>
          <w:rFonts w:hint="eastAsia" w:ascii="仿宋" w:hAnsi="仿宋" w:eastAsia="仿宋"/>
          <w:bCs/>
          <w:sz w:val="28"/>
          <w:szCs w:val="28"/>
        </w:rPr>
      </w:pPr>
      <w:r/>
      <w:bookmarkStart w:id="8" w:name="_Hlk140654877"/>
      <w:r>
        <w:rPr>
          <w:rFonts w:hint="eastAsia" w:ascii="仿宋" w:hAnsi="仿宋" w:eastAsia="仿宋"/>
          <w:bCs/>
          <w:sz w:val="28"/>
          <w:szCs w:val="28"/>
        </w:rPr>
        <w:t xml:space="preserve">二、申请人的资格要求</w:t>
      </w:r>
      <w:r/>
    </w:p>
    <w:p>
      <w:pPr>
        <w:ind w:firstLine="518"/>
        <w:spacing w:line="560" w:lineRule="exact"/>
        <w:rPr>
          <w:rFonts w:hint="eastAsia"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hint="eastAsia" w:ascii="仿宋" w:hAnsi="仿宋" w:eastAsia="仿宋"/>
          <w:sz w:val="24"/>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w:t>
      </w:r>
      <w:r>
        <w:rPr>
          <w:rFonts w:ascii="仿宋" w:hAnsi="仿宋" w:eastAsia="仿宋"/>
          <w:sz w:val="24"/>
        </w:rPr>
        <w:t xml:space="preserve">活动前三年内，在经营活动中没有重大违法记录；</w:t>
      </w:r>
      <w:r/>
    </w:p>
    <w:p>
      <w:pPr>
        <w:ind w:firstLine="518"/>
        <w:spacing w:line="560" w:lineRule="exact"/>
        <w:rPr>
          <w:rFonts w:hint="eastAsia" w:ascii="仿宋" w:hAnsi="仿宋" w:eastAsia="仿宋"/>
          <w:sz w:val="24"/>
        </w:rPr>
      </w:pPr>
      <w:r>
        <w:rPr>
          <w:rFonts w:ascii="仿宋" w:hAnsi="仿宋" w:eastAsia="仿宋"/>
          <w:sz w:val="24"/>
        </w:rPr>
        <w:t xml:space="preserve">（</w:t>
      </w:r>
      <w:r>
        <w:rPr>
          <w:rFonts w:hint="eastAsia" w:ascii="仿宋" w:hAnsi="仿宋" w:eastAsia="仿宋"/>
          <w:sz w:val="24"/>
        </w:rPr>
        <w:t xml:space="preserve">6</w:t>
      </w:r>
      <w:r>
        <w:rPr>
          <w:rFonts w:ascii="仿宋" w:hAnsi="仿宋" w:eastAsia="仿宋"/>
          <w:sz w:val="24"/>
        </w:rPr>
        <w:t xml:space="preserve">）法律、行政法规规定的其他条件。</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4"/>
        </w:rPr>
        <w:t xml:space="preserve">2.未被“信用中国”网站（ww</w:t>
      </w:r>
      <w:r>
        <w:rPr>
          <w:rFonts w:hint="eastAsia" w:ascii="仿宋" w:hAnsi="仿宋" w:eastAsia="仿宋"/>
          <w:color w:val="000000"/>
          <w:sz w:val="28"/>
          <w:szCs w:val="28"/>
        </w:rPr>
        <w:t xml:space="preserve">w.creditchina.gov.cn）列入失信被执行人、重大税收违法案件当事人名单、政府采购严重失信行为记录名单。</w:t>
      </w:r>
      <w:r/>
    </w:p>
    <w:p>
      <w:pPr>
        <w:ind w:firstLine="518"/>
        <w:spacing w:line="560" w:lineRule="exact"/>
        <w:rPr>
          <w:rFonts w:hint="eastAsia" w:ascii="仿宋" w:hAnsi="仿宋" w:eastAsia="仿宋"/>
          <w:color w:val="ff0000"/>
          <w:sz w:val="28"/>
          <w:szCs w:val="28"/>
        </w:rPr>
      </w:pPr>
      <w:r/>
      <w:bookmarkStart w:id="9" w:name="_Hlk140654858"/>
      <w:r>
        <w:rPr>
          <w:rFonts w:hint="eastAsia" w:ascii="仿宋" w:hAnsi="仿宋" w:eastAsia="仿宋"/>
          <w:color w:val="000000"/>
          <w:sz w:val="28"/>
          <w:szCs w:val="28"/>
        </w:rPr>
        <w:t xml:space="preserve">3.落实政府采购政策需满足的资格要求：</w:t>
      </w:r>
      <w:r>
        <w:rPr>
          <w:rFonts w:hint="eastAsia" w:ascii="仿宋" w:hAnsi="仿宋" w:eastAsia="仿宋"/>
          <w:color w:val="ff0000"/>
          <w:sz w:val="28"/>
          <w:szCs w:val="28"/>
        </w:rPr>
        <w:t xml:space="preserve">本项目落实中小微型企业、残疾人福利性单位及监狱企业扶持等相关政府采购政策。</w:t>
      </w:r>
      <w:r/>
    </w:p>
    <w:p>
      <w:pPr>
        <w:ind w:firstLine="518"/>
        <w:spacing w:line="560" w:lineRule="exact"/>
        <w:rPr>
          <w:rFonts w:hint="eastAsia" w:ascii="仿宋" w:hAnsi="仿宋" w:eastAsia="仿宋"/>
          <w:sz w:val="28"/>
          <w:szCs w:val="28"/>
        </w:rPr>
      </w:pPr>
      <w:r>
        <w:rPr>
          <w:rFonts w:hint="eastAsia" w:ascii="仿宋" w:hAnsi="仿宋" w:eastAsia="仿宋"/>
          <w:color w:val="000000"/>
          <w:sz w:val="28"/>
          <w:szCs w:val="28"/>
        </w:rPr>
        <w:t xml:space="preserve">4.本项</w:t>
      </w:r>
      <w:r>
        <w:rPr>
          <w:rFonts w:hint="eastAsia" w:ascii="仿宋" w:hAnsi="仿宋" w:eastAsia="仿宋"/>
          <w:sz w:val="28"/>
          <w:szCs w:val="28"/>
        </w:rPr>
        <w:t xml:space="preserve">目的特定资格要求：</w:t>
      </w:r>
      <w:r/>
    </w:p>
    <w:p>
      <w:pPr>
        <w:ind w:firstLine="518"/>
        <w:spacing w:line="560" w:lineRule="exact"/>
        <w:rPr>
          <w:rFonts w:hint="eastAsia" w:ascii="仿宋" w:hAnsi="仿宋" w:eastAsia="仿宋"/>
          <w:sz w:val="28"/>
          <w:szCs w:val="28"/>
        </w:rPr>
      </w:pPr>
      <w:r>
        <w:rPr>
          <w:rFonts w:hint="eastAsia" w:ascii="仿宋" w:hAnsi="仿宋" w:eastAsia="仿宋"/>
          <w:b/>
          <w:color w:val="ff0000"/>
          <w:sz w:val="28"/>
          <w:szCs w:val="28"/>
        </w:rPr>
        <w:t xml:space="preserve">①投标人须具备省级及以上建设部门颁发的市政工程备案类检测资质（须包含本工程相关的桥梁检测项目）或交通运输部颁发的公路水运工程试验检测机构公路工程综合乙级资质或交通运输部颁发的公路水运工程试验检测机构公路工程桥梁隧道工程专项检测资质，且同时具备省级及以上计量行政主管部门颁发的计量认证证书（CMA，含桥梁检测相关内容）</w:t>
      </w:r>
      <w:r>
        <w:rPr>
          <w:rFonts w:hint="eastAsia" w:ascii="仿宋" w:hAnsi="仿宋" w:eastAsia="仿宋"/>
          <w:sz w:val="28"/>
          <w:szCs w:val="28"/>
        </w:rPr>
        <w:t xml:space="preserve">；</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②投标人必须为未被列入“信用中国”网(www.creditchina.gov.cn)、中国政府采购网(www.ccgp.gov.cn)渠道信用记录失信被执行人、重大税收违法案件当事人名单、政府采购严重违法失信行为记录名单；</w:t>
      </w:r>
      <w:r/>
    </w:p>
    <w:p>
      <w:pPr>
        <w:ind w:firstLine="518"/>
        <w:spacing w:line="560" w:lineRule="exact"/>
        <w:rPr>
          <w:rFonts w:hint="eastAsia" w:ascii="仿宋" w:hAnsi="仿宋" w:eastAsia="仿宋"/>
          <w:sz w:val="28"/>
          <w:szCs w:val="28"/>
          <w:highlight w:val="none"/>
        </w:rPr>
      </w:pPr>
      <w:r>
        <w:rPr>
          <w:rFonts w:hint="eastAsia" w:ascii="仿宋" w:hAnsi="仿宋" w:eastAsia="仿宋"/>
          <w:sz w:val="28"/>
          <w:szCs w:val="28"/>
        </w:rPr>
        <w:t xml:space="preserve">③单位负责人为同一人或者存在直接控股、管理关系的不同供应商，不得</w:t>
      </w:r>
      <w:r>
        <w:rPr>
          <w:rFonts w:hint="eastAsia" w:ascii="仿宋" w:hAnsi="仿宋" w:eastAsia="仿宋"/>
          <w:sz w:val="28"/>
          <w:szCs w:val="28"/>
          <w:highlight w:val="none"/>
        </w:rPr>
        <w:t xml:space="preserve">参加同一合同项下的政府采购活动，否则均做无效标处理。</w:t>
      </w:r>
      <w:bookmarkEnd w:id="8"/>
      <w:r/>
      <w:bookmarkEnd w:id="9"/>
      <w:r/>
      <w:r/>
    </w:p>
    <w:p>
      <w:pPr>
        <w:ind w:firstLine="518"/>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三、获取磋商文件</w:t>
      </w:r>
      <w:r/>
    </w:p>
    <w:p>
      <w:pPr>
        <w:ind w:firstLine="518"/>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（一）时间：202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年 </w:t>
      </w:r>
      <w:r>
        <w:rPr>
          <w:rFonts w:hint="eastAsia" w:ascii="仿宋" w:hAnsi="仿宋" w:eastAsia="仿宋"/>
          <w:sz w:val="28"/>
          <w:szCs w:val="28"/>
          <w:highlight w:val="none"/>
          <w:lang w:val="en-US" w:eastAsia="zh-CN"/>
        </w:rPr>
        <w:t xml:space="preserve">12</w:t>
      </w:r>
      <w:r>
        <w:rPr>
          <w:rFonts w:hint="eastAsia" w:ascii="仿宋" w:hAnsi="仿宋" w:eastAsia="仿宋"/>
          <w:sz w:val="28"/>
          <w:szCs w:val="28"/>
          <w:highlight w:val="none"/>
        </w:rPr>
        <w:t xml:space="preserve"> 月 </w:t>
      </w: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 日至202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年 </w:t>
      </w:r>
      <w:r>
        <w:rPr>
          <w:rFonts w:hint="eastAsia" w:ascii="仿宋" w:hAnsi="仿宋" w:eastAsia="仿宋"/>
          <w:sz w:val="28"/>
          <w:szCs w:val="28"/>
          <w:highlight w:val="none"/>
          <w:lang w:val="en-US" w:eastAsia="zh-CN"/>
        </w:rPr>
        <w:t xml:space="preserve">12</w:t>
      </w:r>
      <w:r>
        <w:rPr>
          <w:rFonts w:hint="eastAsia" w:ascii="仿宋" w:hAnsi="仿宋" w:eastAsia="仿宋"/>
          <w:sz w:val="28"/>
          <w:szCs w:val="28"/>
          <w:highlight w:val="none"/>
        </w:rPr>
        <w:t xml:space="preserve"> 月 </w:t>
      </w:r>
      <w:r>
        <w:rPr>
          <w:rFonts w:hint="eastAsia" w:ascii="仿宋" w:hAnsi="仿宋" w:eastAsia="仿宋"/>
          <w:sz w:val="28"/>
          <w:szCs w:val="28"/>
          <w:highlight w:val="none"/>
          <w:lang w:val="en-US" w:eastAsia="zh-CN"/>
        </w:rPr>
        <w:t xml:space="preserve">16</w:t>
      </w:r>
      <w:r>
        <w:rPr>
          <w:rFonts w:hint="eastAsia" w:ascii="仿宋" w:hAnsi="仿宋" w:eastAsia="仿宋"/>
          <w:sz w:val="28"/>
          <w:szCs w:val="28"/>
          <w:highlight w:val="none"/>
        </w:rPr>
        <w:t xml:space="preserve"> 日。</w:t>
      </w:r>
      <w:r/>
    </w:p>
    <w:p>
      <w:pPr>
        <w:ind w:firstLine="540"/>
        <w:spacing w:line="56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（二）获取方式：</w:t>
      </w:r>
      <w:r/>
    </w:p>
    <w:p>
      <w:pPr>
        <w:ind w:firstLine="540"/>
        <w:spacing w:line="56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1.地点：网上注册登记成功后系统内免费下载。</w:t>
      </w:r>
      <w:r/>
    </w:p>
    <w:p>
      <w:pPr>
        <w:ind w:firstLine="540"/>
        <w:spacing w:line="56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2.获取方式：本项目采用网上注册登记方式。</w:t>
      </w:r>
      <w:r/>
    </w:p>
    <w:p>
      <w:pPr>
        <w:ind w:firstLine="540"/>
        <w:spacing w:line="56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3.潜在供应商访问电子招标投标交易平台的网络地址和方法：</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1）潜在供应商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（2）潜在供应商访问“苏采云”系统的网络地址和方法：“苏采云”系统的网址：http://jszfcg.jsczt.cn/，点击“苏采云”进入系统。</w:t>
      </w:r>
      <w:r/>
    </w:p>
    <w:p>
      <w:pPr>
        <w:ind w:firstLine="540"/>
        <w:spacing w:line="560" w:lineRule="exact"/>
        <w:rPr>
          <w:rFonts w:hint="eastAsia"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“CA数字证书”的获取：供应商需办理方正CA锁：</w:t>
      </w:r>
      <w:r/>
    </w:p>
    <w:p>
      <w:pPr>
        <w:spacing w:line="560" w:lineRule="exact"/>
        <w:rPr>
          <w:rFonts w:hint="eastAsia"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（5）招标代理机构（采购代理机构）将数据电文形式的招标文件加载至“苏采云”系统，供潜在供应商下载或者查阅。</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p>
    <w:p>
      <w:pPr>
        <w:ind w:firstLine="540"/>
        <w:spacing w:line="560" w:lineRule="exact"/>
        <w:rPr>
          <w:rFonts w:hint="eastAsia" w:ascii="仿宋" w:hAnsi="仿宋" w:eastAsia="仿宋" w:cs="宋体"/>
          <w:sz w:val="28"/>
          <w:szCs w:val="28"/>
          <w:highlight w:val="none"/>
        </w:rPr>
      </w:pPr>
      <w:r>
        <w:rPr>
          <w:rFonts w:hint="eastAsia" w:ascii="仿宋" w:hAnsi="仿宋" w:eastAsia="仿宋" w:cs="宋体"/>
          <w:sz w:val="28"/>
          <w:szCs w:val="28"/>
        </w:rPr>
        <w:t xml:space="preserve">（7）有关本次采购的事项若存在变动或修改，敬请及时关注“江苏政府采购网”</w:t>
      </w:r>
      <w:r>
        <w:rPr>
          <w:rFonts w:hint="eastAsia" w:ascii="仿宋" w:hAnsi="仿宋" w:eastAsia="仿宋" w:cs="宋体"/>
          <w:sz w:val="28"/>
          <w:szCs w:val="28"/>
          <w:highlight w:val="none"/>
        </w:rPr>
        <w:t xml:space="preserve">发布的更正公告。</w:t>
      </w:r>
      <w:r/>
    </w:p>
    <w:p>
      <w:pPr>
        <w:pStyle w:val="984"/>
        <w:ind w:firstLine="560"/>
        <w:jc w:val="both"/>
        <w:spacing w:before="0" w:beforeAutospacing="0" w:after="0" w:afterAutospacing="0" w:line="560" w:lineRule="exact"/>
        <w:shd w:val="clear" w:color="auto" w:fill="ffffff"/>
        <w:rPr>
          <w:rFonts w:hint="eastAsia" w:ascii="仿宋" w:hAnsi="仿宋" w:eastAsia="仿宋"/>
          <w:color w:val="333333"/>
          <w:sz w:val="28"/>
          <w:szCs w:val="28"/>
          <w:highlight w:val="none"/>
        </w:rPr>
      </w:pPr>
      <w:r>
        <w:rPr>
          <w:rFonts w:hint="eastAsia" w:ascii="仿宋" w:hAnsi="仿宋" w:eastAsia="仿宋"/>
          <w:color w:val="000000"/>
          <w:sz w:val="28"/>
          <w:szCs w:val="28"/>
          <w:highlight w:val="none"/>
        </w:rPr>
        <w:t xml:space="preserve">如潜在供应商未按上述要求操作，将自行承担所产生的风险。</w:t>
      </w:r>
      <w:r/>
    </w:p>
    <w:p>
      <w:pPr>
        <w:pStyle w:val="740"/>
        <w:spacing w:before="0" w:after="0" w:line="560" w:lineRule="exact"/>
        <w:rPr>
          <w:rFonts w:hint="eastAsia" w:ascii="仿宋" w:hAnsi="仿宋" w:eastAsia="仿宋" w:cs="宋体"/>
          <w:b w:val="0"/>
          <w:sz w:val="28"/>
          <w:szCs w:val="28"/>
          <w:highlight w:val="none"/>
        </w:rPr>
      </w:pPr>
      <w:r>
        <w:rPr>
          <w:rFonts w:hint="eastAsia" w:ascii="仿宋" w:hAnsi="仿宋" w:eastAsia="仿宋" w:cs="宋体"/>
          <w:b w:val="0"/>
          <w:sz w:val="28"/>
          <w:szCs w:val="28"/>
          <w:highlight w:val="none"/>
        </w:rPr>
        <w:t xml:space="preserve">四、提交响应文件截止时间和地点</w:t>
      </w:r>
      <w:r/>
    </w:p>
    <w:p>
      <w:pPr>
        <w:ind w:firstLine="540"/>
        <w:spacing w:line="56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磋商响应文件递交截止时间：202</w:t>
      </w:r>
      <w:r>
        <w:rPr>
          <w:rFonts w:hint="eastAsia" w:ascii="仿宋" w:hAnsi="仿宋" w:eastAsia="仿宋" w:cs="宋体"/>
          <w:sz w:val="28"/>
          <w:szCs w:val="28"/>
          <w:highlight w:val="none"/>
          <w:lang w:val="en-US" w:eastAsia="zh-CN"/>
        </w:rPr>
        <w:t xml:space="preserve">5</w:t>
      </w:r>
      <w:r>
        <w:rPr>
          <w:rFonts w:hint="eastAsia" w:ascii="仿宋" w:hAnsi="仿宋" w:eastAsia="仿宋" w:cs="宋体"/>
          <w:sz w:val="28"/>
          <w:szCs w:val="28"/>
          <w:highlight w:val="none"/>
        </w:rPr>
        <w:t xml:space="preserve">年 </w:t>
      </w:r>
      <w:r>
        <w:rPr>
          <w:rFonts w:hint="eastAsia" w:ascii="仿宋" w:hAnsi="仿宋" w:eastAsia="仿宋" w:cs="宋体"/>
          <w:sz w:val="28"/>
          <w:szCs w:val="28"/>
          <w:highlight w:val="none"/>
          <w:lang w:val="en-US" w:eastAsia="zh-CN"/>
        </w:rPr>
        <w:t xml:space="preserve">12</w:t>
      </w:r>
      <w:r>
        <w:rPr>
          <w:rFonts w:hint="eastAsia" w:ascii="仿宋" w:hAnsi="仿宋" w:eastAsia="仿宋" w:cs="宋体"/>
          <w:sz w:val="28"/>
          <w:szCs w:val="28"/>
          <w:highlight w:val="none"/>
        </w:rPr>
        <w:t xml:space="preserve"> 月 </w:t>
      </w:r>
      <w:r>
        <w:rPr>
          <w:rFonts w:hint="eastAsia" w:ascii="仿宋" w:hAnsi="仿宋" w:eastAsia="仿宋" w:cs="宋体"/>
          <w:sz w:val="28"/>
          <w:szCs w:val="28"/>
          <w:highlight w:val="none"/>
          <w:lang w:val="en-US" w:eastAsia="zh-CN"/>
        </w:rPr>
        <w:t xml:space="preserve">22</w:t>
      </w:r>
      <w:r>
        <w:rPr>
          <w:rFonts w:hint="eastAsia" w:ascii="仿宋" w:hAnsi="仿宋" w:eastAsia="仿宋" w:cs="宋体"/>
          <w:sz w:val="28"/>
          <w:szCs w:val="28"/>
          <w:highlight w:val="none"/>
        </w:rPr>
        <w:t xml:space="preserve"> 日</w:t>
      </w:r>
      <w:r>
        <w:rPr>
          <w:rFonts w:hint="eastAsia" w:ascii="仿宋" w:hAnsi="仿宋" w:eastAsia="仿宋" w:cs="宋体"/>
          <w:sz w:val="28"/>
          <w:szCs w:val="28"/>
          <w:highlight w:val="none"/>
          <w:lang w:val="en-US" w:eastAsia="zh-CN"/>
        </w:rPr>
        <w:t xml:space="preserve">09</w:t>
      </w:r>
      <w:r>
        <w:rPr>
          <w:rFonts w:hint="eastAsia" w:ascii="仿宋" w:hAnsi="仿宋" w:eastAsia="仿宋" w:cs="宋体"/>
          <w:sz w:val="28"/>
          <w:szCs w:val="28"/>
          <w:highlight w:val="none"/>
        </w:rPr>
        <w:t xml:space="preserve">:30（北京时间）</w:t>
      </w:r>
      <w:r/>
    </w:p>
    <w:p>
      <w:pPr>
        <w:ind w:firstLine="540"/>
        <w:spacing w:line="56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磋商地点：“苏采云”系统（网址：http://jszfcg.jsczt.cn/）“开标大厅，点击“苏采云”进入系统“开标大厅”。</w:t>
      </w:r>
      <w:r/>
    </w:p>
    <w:p>
      <w:pPr>
        <w:pStyle w:val="740"/>
        <w:spacing w:before="0" w:after="0" w:line="560" w:lineRule="exact"/>
        <w:rPr>
          <w:rFonts w:hint="eastAsia" w:ascii="仿宋" w:hAnsi="仿宋" w:eastAsia="仿宋" w:cs="宋体"/>
          <w:b w:val="0"/>
          <w:sz w:val="28"/>
          <w:szCs w:val="28"/>
          <w:highlight w:val="none"/>
        </w:rPr>
      </w:pPr>
      <w:r/>
      <w:bookmarkStart w:id="10" w:name="_Toc28359016"/>
      <w:r/>
      <w:bookmarkStart w:id="11" w:name="_Toc35393802"/>
      <w:r/>
      <w:bookmarkStart w:id="12" w:name="_Toc35393633"/>
      <w:r/>
      <w:bookmarkStart w:id="13" w:name="_Toc28359093"/>
      <w:r>
        <w:rPr>
          <w:rFonts w:hint="eastAsia" w:ascii="仿宋" w:hAnsi="仿宋" w:eastAsia="仿宋" w:cs="宋体"/>
          <w:b w:val="0"/>
          <w:sz w:val="28"/>
          <w:szCs w:val="28"/>
          <w:highlight w:val="none"/>
        </w:rPr>
        <w:t xml:space="preserve">五、开启</w:t>
      </w:r>
      <w:bookmarkEnd w:id="10"/>
      <w:r/>
      <w:bookmarkEnd w:id="11"/>
      <w:r/>
      <w:bookmarkEnd w:id="12"/>
      <w:r/>
      <w:bookmarkEnd w:id="13"/>
      <w:r/>
      <w:r/>
    </w:p>
    <w:p>
      <w:pPr>
        <w:ind w:firstLine="540"/>
        <w:spacing w:line="56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时间:202</w:t>
      </w:r>
      <w:r>
        <w:rPr>
          <w:rFonts w:hint="eastAsia" w:ascii="仿宋" w:hAnsi="仿宋" w:eastAsia="仿宋" w:cs="宋体"/>
          <w:sz w:val="28"/>
          <w:szCs w:val="28"/>
          <w:highlight w:val="none"/>
          <w:lang w:val="en-US" w:eastAsia="zh-CN"/>
        </w:rPr>
        <w:t xml:space="preserve">5</w:t>
      </w:r>
      <w:r>
        <w:rPr>
          <w:rFonts w:hint="eastAsia" w:ascii="仿宋" w:hAnsi="仿宋" w:eastAsia="仿宋" w:cs="宋体"/>
          <w:sz w:val="28"/>
          <w:szCs w:val="28"/>
          <w:highlight w:val="none"/>
        </w:rPr>
        <w:t xml:space="preserve">年 </w:t>
      </w:r>
      <w:r>
        <w:rPr>
          <w:rFonts w:hint="eastAsia" w:ascii="仿宋" w:hAnsi="仿宋" w:eastAsia="仿宋" w:cs="宋体"/>
          <w:sz w:val="28"/>
          <w:szCs w:val="28"/>
          <w:highlight w:val="none"/>
          <w:lang w:val="en-US" w:eastAsia="zh-CN"/>
        </w:rPr>
        <w:t xml:space="preserve">12</w:t>
      </w:r>
      <w:r>
        <w:rPr>
          <w:rFonts w:hint="eastAsia" w:ascii="仿宋" w:hAnsi="仿宋" w:eastAsia="仿宋" w:cs="宋体"/>
          <w:sz w:val="28"/>
          <w:szCs w:val="28"/>
          <w:highlight w:val="none"/>
        </w:rPr>
        <w:t xml:space="preserve"> 月 </w:t>
      </w:r>
      <w:r>
        <w:rPr>
          <w:rFonts w:hint="eastAsia" w:ascii="仿宋" w:hAnsi="仿宋" w:eastAsia="仿宋" w:cs="宋体"/>
          <w:sz w:val="28"/>
          <w:szCs w:val="28"/>
          <w:highlight w:val="none"/>
          <w:lang w:val="en-US" w:eastAsia="zh-CN"/>
        </w:rPr>
        <w:t xml:space="preserve">22</w:t>
      </w:r>
      <w:r>
        <w:rPr>
          <w:rFonts w:hint="eastAsia" w:ascii="仿宋" w:hAnsi="仿宋" w:eastAsia="仿宋" w:cs="宋体"/>
          <w:sz w:val="28"/>
          <w:szCs w:val="28"/>
          <w:highlight w:val="none"/>
        </w:rPr>
        <w:t xml:space="preserve"> 日</w:t>
      </w:r>
      <w:r>
        <w:rPr>
          <w:rFonts w:hint="eastAsia" w:ascii="仿宋" w:hAnsi="仿宋" w:eastAsia="仿宋" w:cs="宋体"/>
          <w:sz w:val="28"/>
          <w:szCs w:val="28"/>
          <w:highlight w:val="none"/>
          <w:lang w:val="en-US" w:eastAsia="zh-CN"/>
        </w:rPr>
        <w:t xml:space="preserve">09</w:t>
      </w:r>
      <w:r>
        <w:rPr>
          <w:rFonts w:hint="eastAsia" w:ascii="仿宋" w:hAnsi="仿宋" w:eastAsia="仿宋" w:cs="宋体"/>
          <w:sz w:val="28"/>
          <w:szCs w:val="28"/>
          <w:highlight w:val="none"/>
        </w:rPr>
        <w:t xml:space="preserve">:30(北京时间)</w:t>
      </w:r>
      <w:r/>
    </w:p>
    <w:p>
      <w:pPr>
        <w:ind w:firstLine="518"/>
        <w:spacing w:line="560" w:lineRule="exact"/>
        <w:rPr>
          <w:rFonts w:hint="eastAsia" w:ascii="仿宋" w:hAnsi="仿宋" w:eastAsia="仿宋"/>
          <w:sz w:val="28"/>
          <w:szCs w:val="28"/>
        </w:rPr>
      </w:pPr>
      <w:r>
        <w:rPr>
          <w:rFonts w:hint="eastAsia" w:ascii="仿宋" w:hAnsi="仿宋" w:eastAsia="仿宋"/>
          <w:sz w:val="28"/>
          <w:szCs w:val="28"/>
          <w:highlight w:val="none"/>
        </w:rPr>
        <w:t xml:space="preserve">地点：兴化市政务服务中心二楼公共资源交易中心 评</w:t>
      </w:r>
      <w:r>
        <w:rPr>
          <w:rFonts w:hint="eastAsia" w:ascii="仿宋" w:hAnsi="仿宋" w:eastAsia="仿宋"/>
          <w:sz w:val="28"/>
          <w:szCs w:val="28"/>
        </w:rPr>
        <w:t xml:space="preserve">标室</w:t>
      </w:r>
      <w:r/>
    </w:p>
    <w:p>
      <w:pPr>
        <w:pStyle w:val="740"/>
        <w:spacing w:before="0" w:after="0" w:line="560" w:lineRule="exact"/>
        <w:rPr>
          <w:rFonts w:hint="eastAsia" w:ascii="仿宋" w:hAnsi="仿宋" w:eastAsia="仿宋" w:cs="宋体"/>
          <w:b w:val="0"/>
          <w:sz w:val="28"/>
          <w:szCs w:val="28"/>
        </w:rPr>
      </w:pPr>
      <w:r>
        <w:rPr>
          <w:rFonts w:hint="eastAsia" w:ascii="仿宋" w:hAnsi="仿宋" w:eastAsia="仿宋" w:cs="宋体"/>
          <w:b w:val="0"/>
          <w:sz w:val="28"/>
          <w:szCs w:val="28"/>
        </w:rPr>
        <w:t xml:space="preserve">六、公告期限</w:t>
      </w:r>
      <w:r/>
    </w:p>
    <w:p>
      <w:pPr>
        <w:pStyle w:val="984"/>
        <w:ind w:firstLine="647"/>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自本公告发布之日起</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个工作日。</w:t>
      </w:r>
      <w:r/>
    </w:p>
    <w:p>
      <w:pPr>
        <w:pStyle w:val="984"/>
        <w:spacing w:before="0" w:beforeAutospacing="0" w:after="0" w:afterAutospacing="0" w:line="560" w:lineRule="exact"/>
        <w:shd w:val="clear" w:color="auto" w:fill="ffffff"/>
        <w:rPr>
          <w:rFonts w:hint="eastAsia" w:ascii="仿宋" w:hAnsi="仿宋" w:eastAsia="仿宋"/>
          <w:bCs/>
          <w:sz w:val="28"/>
          <w:szCs w:val="28"/>
        </w:rPr>
      </w:pPr>
      <w:r>
        <w:rPr>
          <w:rFonts w:hint="eastAsia" w:ascii="仿宋" w:hAnsi="仿宋" w:eastAsia="仿宋"/>
          <w:bCs/>
          <w:sz w:val="28"/>
          <w:szCs w:val="28"/>
        </w:rPr>
        <w:t xml:space="preserve">七、其他补充事宜</w:t>
      </w:r>
      <w:r/>
    </w:p>
    <w:p>
      <w:pPr>
        <w:pStyle w:val="984"/>
        <w:ind w:firstLine="518"/>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如在报名中或者制作电子投标文件中有任何疑问，请拨打电子化政府采购技术支持电话:智先生:0523-86897512:张先生:0523-87633965。客服QQ:1195486789，709339244。</w:t>
      </w:r>
      <w:r/>
    </w:p>
    <w:p>
      <w:pPr>
        <w:spacing w:line="560" w:lineRule="exact"/>
        <w:rPr>
          <w:rFonts w:hint="eastAsia" w:ascii="仿宋" w:hAnsi="仿宋" w:eastAsia="仿宋"/>
          <w:bCs/>
          <w:sz w:val="28"/>
          <w:szCs w:val="28"/>
        </w:rPr>
      </w:pPr>
      <w:r>
        <w:rPr>
          <w:rFonts w:hint="eastAsia" w:ascii="仿宋" w:hAnsi="仿宋" w:eastAsia="仿宋"/>
          <w:bCs/>
          <w:sz w:val="28"/>
          <w:szCs w:val="28"/>
        </w:rPr>
        <w:t xml:space="preserve">八、对本次采购提出询问，请按以下方式联系。</w:t>
      </w:r>
      <w:r/>
    </w:p>
    <w:p>
      <w:pPr>
        <w:pStyle w:val="984"/>
        <w:ind w:firstLine="44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984"/>
        <w:ind w:firstLine="44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称：兴化市市政工程服务中心</w:t>
      </w:r>
      <w:r/>
    </w:p>
    <w:p>
      <w:pPr>
        <w:pStyle w:val="984"/>
        <w:ind w:firstLine="440"/>
        <w:spacing w:before="0" w:beforeAutospacing="0" w:after="0" w:afterAutospacing="0" w:line="560" w:lineRule="exact"/>
        <w:rPr>
          <w:rFonts w:hint="eastAsia"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地  址：</w:t>
      </w:r>
      <w:r>
        <w:rPr>
          <w:rFonts w:hint="eastAsia" w:ascii="仿宋" w:hAnsi="仿宋" w:eastAsia="仿宋" w:cs="仿宋"/>
          <w:color w:val="000000"/>
          <w:sz w:val="28"/>
          <w:szCs w:val="28"/>
          <w:highlight w:val="none"/>
        </w:rPr>
        <w:t xml:space="preserve">兴化市昭阳东路与长安中路交叉口东北100米</w:t>
      </w:r>
      <w:r/>
    </w:p>
    <w:p>
      <w:pPr>
        <w:pStyle w:val="984"/>
        <w:ind w:firstLine="440"/>
        <w:spacing w:before="0" w:beforeAutospacing="0" w:after="0" w:afterAutospacing="0" w:line="560" w:lineRule="exact"/>
        <w:rPr>
          <w:rFonts w:hint="eastAsia"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联系方式：</w:t>
      </w:r>
      <w:r>
        <w:rPr>
          <w:rFonts w:hint="eastAsia" w:ascii="仿宋" w:hAnsi="仿宋" w:eastAsia="仿宋" w:cs="仿宋"/>
          <w:color w:val="000000"/>
          <w:sz w:val="28"/>
          <w:szCs w:val="28"/>
          <w:highlight w:val="none"/>
        </w:rPr>
        <w:t xml:space="preserve">王先生  0</w:t>
      </w:r>
      <w:r>
        <w:rPr>
          <w:rFonts w:ascii="仿宋" w:hAnsi="仿宋" w:eastAsia="仿宋" w:cs="仿宋"/>
          <w:color w:val="000000"/>
          <w:sz w:val="28"/>
          <w:szCs w:val="28"/>
          <w:highlight w:val="none"/>
        </w:rPr>
        <w:t xml:space="preserve">523-83201098</w:t>
      </w:r>
      <w:r/>
    </w:p>
    <w:p>
      <w:pPr>
        <w:pStyle w:val="984"/>
        <w:ind w:firstLine="440"/>
        <w:spacing w:before="0" w:beforeAutospacing="0" w:after="0" w:afterAutospacing="0" w:line="560" w:lineRule="exact"/>
        <w:rPr>
          <w:rFonts w:hint="eastAsia"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2.采购代理机构信息</w:t>
      </w:r>
      <w:r/>
    </w:p>
    <w:p>
      <w:pPr>
        <w:pStyle w:val="984"/>
        <w:ind w:firstLine="440"/>
        <w:spacing w:before="0" w:beforeAutospacing="0" w:after="0" w:afterAutospacing="0" w:line="560" w:lineRule="exact"/>
        <w:rPr>
          <w:rFonts w:hint="eastAsia"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名  称：江</w:t>
      </w:r>
      <w:r>
        <w:rPr>
          <w:rFonts w:hint="eastAsia" w:ascii="仿宋" w:hAnsi="仿宋" w:eastAsia="仿宋" w:cs="Times New Roman"/>
          <w:color w:val="333333"/>
          <w:sz w:val="28"/>
          <w:szCs w:val="28"/>
          <w:highlight w:val="none"/>
          <w:shd w:val="clear" w:color="auto" w:fill="ffffff"/>
          <w:lang w:val="en-US" w:eastAsia="zh-CN" w:bidi="ar-SA"/>
        </w:rPr>
        <w:t xml:space="preserve">苏久格工程项目管理有限公司</w:t>
      </w:r>
      <w:r/>
    </w:p>
    <w:p>
      <w:pPr>
        <w:pStyle w:val="984"/>
        <w:ind w:firstLine="440"/>
        <w:spacing w:before="0" w:beforeAutospacing="0" w:after="0" w:afterAutospacing="0" w:line="560" w:lineRule="exact"/>
        <w:rPr>
          <w:rFonts w:hint="default" w:ascii="仿宋" w:hAnsi="仿宋" w:eastAsia="仿宋"/>
          <w:color w:val="333333"/>
          <w:sz w:val="28"/>
          <w:szCs w:val="28"/>
          <w:highlight w:val="none"/>
          <w:shd w:val="clear" w:color="auto" w:fill="ffffff"/>
          <w:lang w:val="en-US" w:eastAsia="zh-CN"/>
        </w:rPr>
      </w:pPr>
      <w:r>
        <w:rPr>
          <w:rFonts w:hint="eastAsia" w:ascii="仿宋" w:hAnsi="仿宋" w:eastAsia="仿宋"/>
          <w:color w:val="333333"/>
          <w:sz w:val="28"/>
          <w:szCs w:val="28"/>
          <w:highlight w:val="none"/>
          <w:shd w:val="clear" w:color="auto" w:fill="ffffff"/>
        </w:rPr>
        <w:t xml:space="preserve">地  址：兴化市</w:t>
      </w:r>
      <w:r>
        <w:rPr>
          <w:rFonts w:hint="eastAsia" w:ascii="仿宋" w:hAnsi="仿宋" w:eastAsia="仿宋"/>
          <w:color w:val="333333"/>
          <w:sz w:val="28"/>
          <w:szCs w:val="28"/>
          <w:highlight w:val="none"/>
          <w:shd w:val="clear" w:color="auto" w:fill="ffffff"/>
          <w:lang w:val="en-US" w:eastAsia="zh-CN"/>
        </w:rPr>
        <w:t xml:space="preserve">五里东路309号</w:t>
      </w:r>
      <w:r/>
    </w:p>
    <w:p>
      <w:pPr>
        <w:pStyle w:val="984"/>
        <w:ind w:firstLine="440"/>
        <w:spacing w:before="0" w:beforeAutospacing="0" w:after="0" w:afterAutospacing="0" w:line="560" w:lineRule="exact"/>
        <w:rPr>
          <w:rFonts w:hint="eastAsia"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联系方式：</w:t>
      </w:r>
      <w:r>
        <w:rPr>
          <w:rFonts w:hint="eastAsia" w:ascii="仿宋" w:hAnsi="仿宋" w:eastAsia="仿宋"/>
          <w:color w:val="333333"/>
          <w:sz w:val="28"/>
          <w:szCs w:val="28"/>
          <w:highlight w:val="none"/>
          <w:shd w:val="clear" w:color="auto" w:fill="ffffff"/>
          <w:lang w:val="en-US" w:eastAsia="zh-CN"/>
        </w:rPr>
        <w:t xml:space="preserve">沙</w:t>
      </w:r>
      <w:r>
        <w:rPr>
          <w:rFonts w:hint="eastAsia" w:ascii="仿宋" w:hAnsi="仿宋" w:eastAsia="仿宋"/>
          <w:color w:val="333333"/>
          <w:sz w:val="28"/>
          <w:szCs w:val="28"/>
          <w:highlight w:val="none"/>
          <w:shd w:val="clear" w:color="auto" w:fill="ffffff"/>
        </w:rPr>
        <w:t xml:space="preserve">先生  </w:t>
      </w:r>
      <w:r>
        <w:rPr>
          <w:rFonts w:ascii="仿宋" w:hAnsi="仿宋" w:eastAsia="仿宋"/>
          <w:color w:val="333333"/>
          <w:sz w:val="28"/>
          <w:szCs w:val="28"/>
          <w:highlight w:val="none"/>
          <w:shd w:val="clear" w:color="auto" w:fill="ffffff"/>
        </w:rPr>
        <w:t xml:space="preserve">1</w:t>
      </w:r>
      <w:r>
        <w:rPr>
          <w:rFonts w:hint="eastAsia" w:ascii="仿宋" w:hAnsi="仿宋" w:eastAsia="仿宋"/>
          <w:color w:val="333333"/>
          <w:sz w:val="28"/>
          <w:szCs w:val="28"/>
          <w:highlight w:val="none"/>
          <w:shd w:val="clear" w:color="auto" w:fill="ffffff"/>
        </w:rPr>
        <w:t xml:space="preserve">8083718209</w:t>
      </w:r>
      <w:r/>
    </w:p>
    <w:p>
      <w:pPr>
        <w:pStyle w:val="984"/>
        <w:ind w:firstLine="44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p>
    <w:p>
      <w:pPr>
        <w:pStyle w:val="984"/>
        <w:ind w:firstLine="44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 </w:t>
      </w:r>
      <w:r>
        <w:rPr>
          <w:rFonts w:hint="eastAsia" w:ascii="仿宋" w:hAnsi="仿宋" w:eastAsia="仿宋" w:cs="仿宋"/>
          <w:color w:val="000000"/>
          <w:sz w:val="28"/>
          <w:szCs w:val="28"/>
        </w:rPr>
        <w:t xml:space="preserve">王先生</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val="en-US" w:eastAsia="zh-CN"/>
        </w:rPr>
        <w:t xml:space="preserve">沙</w:t>
      </w:r>
      <w:r>
        <w:rPr>
          <w:rFonts w:hint="eastAsia" w:ascii="仿宋" w:hAnsi="仿宋" w:eastAsia="仿宋"/>
          <w:color w:val="333333"/>
          <w:sz w:val="28"/>
          <w:szCs w:val="28"/>
          <w:shd w:val="clear" w:color="auto" w:fill="ffffff"/>
        </w:rPr>
        <w:t xml:space="preserve">先生</w:t>
      </w:r>
      <w:r/>
    </w:p>
    <w:p>
      <w:pPr>
        <w:pStyle w:val="984"/>
        <w:ind w:firstLine="440"/>
        <w:jc w:val="both"/>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电  话：</w:t>
      </w:r>
      <w:r>
        <w:rPr>
          <w:rFonts w:ascii="仿宋" w:hAnsi="仿宋" w:eastAsia="仿宋" w:cs="仿宋"/>
          <w:color w:val="000000"/>
          <w:sz w:val="28"/>
          <w:szCs w:val="28"/>
        </w:rPr>
        <w:t xml:space="preserve">0523-83201098</w:t>
      </w:r>
      <w:r>
        <w:rPr>
          <w:rFonts w:hint="eastAsia" w:ascii="仿宋" w:hAnsi="仿宋" w:eastAsia="仿宋" w:cs="仿宋"/>
          <w:color w:val="000000"/>
          <w:sz w:val="28"/>
          <w:szCs w:val="28"/>
        </w:rPr>
        <w:t xml:space="preserve">   </w:t>
      </w:r>
      <w:r>
        <w:rPr>
          <w:rFonts w:ascii="仿宋" w:hAnsi="仿宋" w:eastAsia="仿宋"/>
          <w:color w:val="333333"/>
          <w:sz w:val="28"/>
          <w:szCs w:val="28"/>
          <w:shd w:val="clear" w:color="auto" w:fill="ffffff"/>
        </w:rPr>
        <w:t xml:space="preserve">18083718209</w:t>
      </w:r>
      <w:r/>
    </w:p>
    <w:p>
      <w:pPr>
        <w:jc w:val="left"/>
        <w:widowControl/>
        <w:rPr>
          <w:rFonts w:hint="eastAsia" w:ascii="仿宋" w:hAnsi="仿宋" w:eastAsia="仿宋"/>
          <w:color w:val="333333"/>
          <w:sz w:val="28"/>
          <w:szCs w:val="28"/>
          <w:shd w:val="clear" w:color="auto" w:fill="ffffff"/>
        </w:rPr>
      </w:pPr>
      <w:r>
        <w:rPr>
          <w:rFonts w:ascii="仿宋" w:hAnsi="仿宋" w:eastAsia="仿宋"/>
          <w:color w:val="333333"/>
          <w:sz w:val="28"/>
          <w:szCs w:val="28"/>
          <w:shd w:val="clear" w:color="auto" w:fill="ffffff"/>
        </w:rPr>
        <w:br w:type="page" w:clear="all"/>
      </w:r>
      <w:r/>
    </w:p>
    <w:p>
      <w:pPr>
        <w:pStyle w:val="984"/>
        <w:ind w:firstLine="440"/>
        <w:jc w:val="both"/>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二、总  则</w:t>
      </w:r>
      <w:r/>
    </w:p>
    <w:p>
      <w:pPr>
        <w:ind w:firstLine="510"/>
        <w:spacing w:line="560" w:lineRule="exact"/>
        <w:rPr>
          <w:rFonts w:hint="eastAsia" w:ascii="楷体" w:hAnsi="楷体" w:eastAsia="楷体"/>
          <w:color w:val="000000"/>
          <w:sz w:val="28"/>
          <w:szCs w:val="28"/>
        </w:rPr>
      </w:pPr>
      <w:r>
        <w:rPr>
          <w:rFonts w:hint="eastAsia" w:ascii="楷体" w:hAnsi="楷体" w:eastAsia="楷体"/>
          <w:b/>
          <w:bCs/>
          <w:color w:val="000000"/>
          <w:sz w:val="28"/>
          <w:szCs w:val="28"/>
        </w:rPr>
        <w:t xml:space="preserve">1、适用范围</w:t>
      </w:r>
      <w:r/>
    </w:p>
    <w:p>
      <w:pPr>
        <w:ind w:firstLine="50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（1）本磋商文件仅适用于江</w:t>
      </w:r>
      <w:r>
        <w:rPr>
          <w:rFonts w:hint="eastAsia" w:ascii="仿宋" w:hAnsi="仿宋" w:eastAsia="仿宋" w:cs="Times New Roman"/>
          <w:color w:val="000000"/>
          <w:sz w:val="28"/>
          <w:szCs w:val="28"/>
          <w:lang w:val="en-US" w:eastAsia="zh-CN" w:bidi="ar-SA"/>
        </w:rPr>
        <w:t xml:space="preserve">苏久格工程项目管理有限公司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以下简称本公司)组织的本次采购活动。</w:t>
      </w:r>
      <w:r/>
    </w:p>
    <w:p>
      <w:pPr>
        <w:ind w:firstLine="50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（2）本次采购活动由本公司组织,采取竞争性磋商方式。</w:t>
      </w:r>
      <w:r/>
    </w:p>
    <w:p>
      <w:pPr>
        <w:ind w:firstLine="50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p>
    <w:p>
      <w:pPr>
        <w:ind w:firstLine="50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（4）供应商一旦确认参加本次采购活动，即视为自愿接受了本磋商文件中所有条件和规定。</w:t>
      </w:r>
      <w:r/>
    </w:p>
    <w:p>
      <w:pPr>
        <w:ind w:firstLine="50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（5）供应商必须遵守国家有关的法律、法规和政策，有能力提供所采购的货物和服务，具有进入兴化市政府采购市场资格的供应商，同时必须承认和履行磋商文件中的各项规定。</w:t>
      </w:r>
      <w:r/>
    </w:p>
    <w:p>
      <w:pPr>
        <w:ind w:firstLine="510"/>
        <w:spacing w:line="560" w:lineRule="exact"/>
        <w:rPr>
          <w:rFonts w:hint="eastAsia" w:ascii="楷体" w:hAnsi="楷体" w:eastAsia="楷体"/>
          <w:color w:val="000000"/>
          <w:sz w:val="28"/>
          <w:szCs w:val="28"/>
        </w:rPr>
      </w:pPr>
      <w:r>
        <w:rPr>
          <w:rFonts w:hint="eastAsia" w:ascii="楷体" w:hAnsi="楷体" w:eastAsia="楷体"/>
          <w:b/>
          <w:color w:val="000000"/>
          <w:sz w:val="28"/>
          <w:szCs w:val="28"/>
        </w:rPr>
        <w:t xml:space="preserve">2、供应商资格要求</w:t>
      </w:r>
      <w:r/>
    </w:p>
    <w:p>
      <w:pPr>
        <w:ind w:firstLine="510"/>
        <w:spacing w:line="560" w:lineRule="exact"/>
        <w:rPr>
          <w:rFonts w:hint="eastAsia"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bookmarkStart w:id="14" w:name="OLE_LINK1"/>
      <w:r>
        <w:rPr>
          <w:rFonts w:hint="eastAsia" w:ascii="仿宋" w:hAnsi="仿宋" w:eastAsia="仿宋"/>
          <w:color w:val="000000"/>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 xml:space="preserve">未被“信用中国”网站（www.creditchina.gov.cn）列入失信被执行人、重大税收违法案件当事人名单、政府采购严重失信行为记录名单</w:t>
      </w:r>
      <w:bookmarkEnd w:id="14"/>
      <w:r>
        <w:rPr>
          <w:rFonts w:hint="eastAsia" w:ascii="仿宋" w:hAnsi="仿宋" w:eastAsia="仿宋" w:cs="Arial"/>
          <w:color w:val="000000"/>
          <w:sz w:val="28"/>
          <w:szCs w:val="28"/>
        </w:rPr>
        <w:t xml:space="preserve">。</w:t>
      </w:r>
      <w:r/>
    </w:p>
    <w:p>
      <w:pPr>
        <w:pStyle w:val="1036"/>
        <w:ind w:firstLine="518"/>
        <w:spacing w:before="0" w:beforeAutospacing="0" w:after="0" w:afterAutospacing="0" w:line="560" w:lineRule="exact"/>
        <w:rPr>
          <w:rFonts w:hint="eastAsia" w:ascii="仿宋" w:hAnsi="仿宋" w:eastAsia="仿宋" w:cs="仿宋_GB2312"/>
          <w:color w:val="0000ff"/>
          <w:sz w:val="28"/>
          <w:szCs w:val="28"/>
          <w:highlight w:val="none"/>
          <w:lang w:eastAsia="zh-CN"/>
        </w:rPr>
      </w:pPr>
      <w:r>
        <w:rPr>
          <w:rFonts w:hint="eastAsia" w:ascii="仿宋" w:hAnsi="仿宋" w:eastAsia="仿宋"/>
          <w:color w:val="000000"/>
          <w:sz w:val="28"/>
          <w:szCs w:val="28"/>
        </w:rPr>
        <w:t xml:space="preserve">供应商须符合的特定资格</w:t>
      </w:r>
      <w:r>
        <w:rPr>
          <w:rFonts w:hint="eastAsia" w:ascii="仿宋" w:hAnsi="仿宋" w:eastAsia="仿宋"/>
          <w:color w:val="000000"/>
          <w:sz w:val="28"/>
          <w:szCs w:val="28"/>
          <w:highlight w:val="none"/>
        </w:rPr>
        <w:t xml:space="preserve">条件：</w:t>
      </w:r>
      <w:bookmarkStart w:id="15" w:name="_Hlk127978929"/>
      <w:r>
        <w:rPr>
          <w:rFonts w:hint="eastAsia" w:ascii="仿宋" w:hAnsi="仿宋" w:eastAsia="仿宋"/>
          <w:b/>
          <w:color w:val="ff0000"/>
          <w:sz w:val="28"/>
          <w:szCs w:val="28"/>
        </w:rPr>
        <w:t xml:space="preserve">投标人须具备省级及以上建设部门颁发的市政工程备案类检测资质（须包含本工程相关的桥梁检测项目）或交通运输部颁发的公路水运工程试验检测机构公路工程综合乙级资质或交通运输部颁发的公路水运工程试验检测机构公路工程桥梁隧道工程专项检测资质，且同时具备省级及以上计量行政主管部门颁发的计量认证证书（CMA，含桥梁检测相关内容）</w:t>
      </w:r>
      <w:bookmarkEnd w:id="15"/>
      <w:r>
        <w:rPr>
          <w:rFonts w:hint="eastAsia" w:ascii="仿宋" w:hAnsi="仿宋" w:eastAsia="仿宋"/>
          <w:b/>
          <w:color w:val="ff0000"/>
          <w:sz w:val="28"/>
          <w:szCs w:val="28"/>
          <w:lang w:eastAsia="zh-CN"/>
        </w:rPr>
        <w:t xml:space="preserve">。</w:t>
      </w:r>
      <w:r/>
    </w:p>
    <w:p>
      <w:pPr>
        <w:ind w:firstLine="508"/>
        <w:spacing w:line="560" w:lineRule="exact"/>
        <w:rPr>
          <w:rFonts w:hint="eastAsia" w:ascii="仿宋" w:hAnsi="仿宋" w:eastAsia="仿宋"/>
          <w:color w:val="ff0000"/>
          <w:sz w:val="28"/>
          <w:szCs w:val="28"/>
        </w:rPr>
      </w:pPr>
      <w:r>
        <w:rPr>
          <w:rFonts w:hint="eastAsia" w:ascii="仿宋" w:hAnsi="仿宋" w:eastAsia="仿宋"/>
          <w:color w:val="000000"/>
          <w:sz w:val="28"/>
          <w:szCs w:val="28"/>
        </w:rPr>
        <w:t xml:space="preserve">本项目不接受供应商以联合体的身份参与，本项目采用资格后审方式</w:t>
      </w:r>
      <w:r>
        <w:rPr>
          <w:rFonts w:hint="eastAsia" w:ascii="仿宋" w:hAnsi="仿宋" w:eastAsia="仿宋"/>
          <w:bCs/>
          <w:color w:val="000000"/>
          <w:sz w:val="28"/>
          <w:szCs w:val="28"/>
        </w:rPr>
        <w:t xml:space="preserve">。</w:t>
      </w:r>
      <w:r/>
    </w:p>
    <w:p>
      <w:pPr>
        <w:ind w:firstLine="520"/>
        <w:spacing w:line="560" w:lineRule="exact"/>
        <w:rPr>
          <w:rFonts w:hint="eastAsia" w:ascii="楷体" w:hAnsi="楷体" w:eastAsia="楷体"/>
          <w:b/>
          <w:color w:val="000000"/>
          <w:sz w:val="28"/>
          <w:szCs w:val="28"/>
        </w:rPr>
      </w:pPr>
      <w:r>
        <w:rPr>
          <w:rFonts w:hint="eastAsia" w:ascii="楷体" w:hAnsi="楷体" w:eastAsia="楷体"/>
          <w:b/>
          <w:color w:val="000000"/>
          <w:sz w:val="28"/>
          <w:szCs w:val="28"/>
        </w:rPr>
        <w:t xml:space="preserve">3、供应商不得存在下列情形之一</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（2）与其他供应商的法定代表人（或者单位负责人）为同一人，或者与其他供应商存在直接控股、管理关系。</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p>
    <w:p>
      <w:pPr>
        <w:pStyle w:val="742"/>
      </w:pPr>
      <w:r>
        <w:br w:type="page" w:clear="all"/>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r>
      <w:r/>
    </w:p>
    <w:p>
      <w:pPr>
        <w:jc w:val="center"/>
        <w:spacing w:line="560" w:lineRule="exact"/>
        <w:rPr>
          <w:rFonts w:ascii="黑体" w:eastAsia="黑体"/>
          <w:b/>
          <w:color w:val="000000"/>
          <w:sz w:val="28"/>
          <w:szCs w:val="28"/>
        </w:rPr>
      </w:pPr>
      <w:r>
        <w:rPr>
          <w:rFonts w:hint="eastAsia" w:ascii="黑体" w:eastAsia="黑体"/>
          <w:b/>
          <w:color w:val="000000"/>
          <w:sz w:val="28"/>
          <w:szCs w:val="28"/>
        </w:rPr>
        <w:t xml:space="preserve">三、磋商响应要求</w:t>
      </w:r>
      <w:r/>
    </w:p>
    <w:p>
      <w:pPr>
        <w:ind w:firstLine="520"/>
        <w:spacing w:line="560" w:lineRule="exact"/>
        <w:rPr>
          <w:rFonts w:hint="eastAsia" w:ascii="楷体" w:hAnsi="楷体" w:eastAsia="楷体"/>
          <w:b/>
          <w:color w:val="000000"/>
          <w:sz w:val="28"/>
          <w:szCs w:val="28"/>
        </w:rPr>
      </w:pPr>
      <w:r>
        <w:rPr>
          <w:rFonts w:hint="eastAsia" w:ascii="楷体" w:hAnsi="楷体" w:eastAsia="楷体"/>
          <w:b/>
          <w:bCs/>
          <w:color w:val="000000"/>
          <w:sz w:val="28"/>
          <w:szCs w:val="28"/>
        </w:rPr>
        <w:t xml:space="preserve">1、磋商文件</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（1）磋商文件的组成，为采购公告、本文件及所有按规定发出的补充变更通知。</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（2）磋商文件的澄清及修改：</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①供应商在下载磋商文件后，如有疑问需要澄清，应按</w:t>
      </w:r>
      <w:r>
        <w:rPr>
          <w:rFonts w:hint="eastAsia" w:ascii="仿宋" w:hAnsi="仿宋" w:eastAsia="仿宋"/>
          <w:b/>
          <w:color w:val="000000"/>
          <w:sz w:val="28"/>
          <w:szCs w:val="28"/>
        </w:rPr>
        <w:t xml:space="preserve">磋商须知（本文件第5页）第7项</w:t>
      </w:r>
      <w:r>
        <w:rPr>
          <w:rFonts w:hint="eastAsia" w:ascii="仿宋" w:hAnsi="仿宋" w:eastAsia="仿宋"/>
          <w:color w:val="000000"/>
          <w:sz w:val="28"/>
          <w:szCs w:val="28"/>
        </w:rPr>
        <w:t xml:space="preserve">内容中规定的时间前以书面形式向采购人或本公司提出。</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磋商</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磋商</w:t>
      </w:r>
      <w:r>
        <w:rPr>
          <w:rFonts w:hint="eastAsia" w:ascii="仿宋" w:hAnsi="仿宋" w:eastAsia="仿宋"/>
          <w:color w:val="000000"/>
          <w:sz w:val="28"/>
        </w:rPr>
        <w:t xml:space="preserve">文件进行修改。</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③磋商</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，作为磋商文件的组成部分。</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磋商响应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磋商</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⑤供应商对磋商文件所做出的推论、解释和结论，本公司概不负责。</w:t>
      </w:r>
      <w:r/>
    </w:p>
    <w:p>
      <w:pPr>
        <w:ind w:firstLine="520"/>
        <w:spacing w:line="560" w:lineRule="exact"/>
        <w:rPr>
          <w:rFonts w:hint="eastAsia" w:ascii="楷体" w:hAnsi="楷体" w:eastAsia="楷体"/>
          <w:b/>
          <w:bCs/>
          <w:color w:val="000000"/>
          <w:sz w:val="28"/>
          <w:szCs w:val="28"/>
        </w:rPr>
      </w:pPr>
      <w:r>
        <w:rPr>
          <w:rFonts w:hint="eastAsia" w:ascii="楷体" w:hAnsi="楷体" w:eastAsia="楷体"/>
          <w:b/>
          <w:bCs/>
          <w:color w:val="000000"/>
          <w:sz w:val="28"/>
          <w:szCs w:val="28"/>
        </w:rPr>
        <w:t xml:space="preserve">2、磋商响应费用</w:t>
      </w:r>
      <w:r/>
    </w:p>
    <w:p>
      <w:pPr>
        <w:ind w:firstLine="518"/>
        <w:spacing w:line="560" w:lineRule="exact"/>
        <w:rPr>
          <w:rFonts w:hint="eastAsia" w:ascii="楷体" w:hAnsi="楷体" w:eastAsia="楷体"/>
          <w:b/>
          <w:bCs/>
          <w:color w:val="000000"/>
          <w:sz w:val="28"/>
          <w:szCs w:val="28"/>
        </w:rPr>
      </w:pPr>
      <w:r>
        <w:rPr>
          <w:rFonts w:ascii="仿宋" w:hAnsi="仿宋" w:eastAsia="仿宋" w:cs="仿宋_GB2312"/>
          <w:sz w:val="28"/>
          <w:szCs w:val="28"/>
        </w:rPr>
        <w:t xml:space="preserve">（1）供应商无论成交与否，都须自行承担编制磋商响应文件以及递交磋商响应文件所涉及的一切费用。</w:t>
      </w:r>
      <w:r/>
    </w:p>
    <w:p>
      <w:pPr>
        <w:ind w:firstLine="518"/>
        <w:spacing w:line="560" w:lineRule="exact"/>
        <w:rPr>
          <w:rFonts w:hint="eastAsia" w:ascii="仿宋" w:hAnsi="仿宋" w:eastAsia="仿宋" w:cs="仿宋_GB2312"/>
          <w:sz w:val="28"/>
          <w:szCs w:val="28"/>
        </w:rPr>
      </w:pPr>
      <w:r>
        <w:rPr>
          <w:rFonts w:ascii="仿宋" w:hAnsi="仿宋" w:eastAsia="仿宋" w:cs="仿宋_GB2312"/>
          <w:color w:val="000000"/>
          <w:sz w:val="28"/>
          <w:szCs w:val="28"/>
        </w:rPr>
        <w:t xml:space="preserve">（2）该项目的报价应</w:t>
      </w:r>
      <w:r>
        <w:rPr>
          <w:rFonts w:ascii="仿宋" w:hAnsi="仿宋" w:eastAsia="仿宋" w:cs="仿宋_GB2312"/>
          <w:sz w:val="28"/>
          <w:szCs w:val="28"/>
        </w:rPr>
        <w:t xml:space="preserve">包括</w:t>
      </w:r>
      <w:r>
        <w:rPr>
          <w:rFonts w:hint="eastAsia" w:ascii="仿宋" w:hAnsi="仿宋" w:eastAsia="仿宋" w:cs="仿宋_GB2312"/>
          <w:sz w:val="28"/>
          <w:szCs w:val="28"/>
        </w:rPr>
        <w:t xml:space="preserve">完成该项目服务所需的一切相关费用、</w:t>
      </w:r>
      <w:r>
        <w:rPr>
          <w:rFonts w:ascii="仿宋" w:hAnsi="仿宋" w:eastAsia="仿宋" w:cs="仿宋_GB2312"/>
          <w:sz w:val="28"/>
          <w:szCs w:val="28"/>
        </w:rPr>
        <w:t xml:space="preserve">招标代理服务费及其它应付的费用等。</w:t>
      </w:r>
      <w:r/>
    </w:p>
    <w:p>
      <w:pPr>
        <w:ind w:firstLine="518"/>
        <w:spacing w:line="560" w:lineRule="exact"/>
        <w:rPr>
          <w:rFonts w:ascii="仿宋" w:hAnsi="仿宋" w:eastAsia="仿宋" w:cs="仿宋_GB2312"/>
          <w:b/>
          <w:bCs/>
          <w:color w:val="000000" w:themeColor="text1"/>
          <w:sz w:val="28"/>
          <w:szCs w:val="28"/>
          <w14:textFill>
            <w14:solidFill>
              <w14:schemeClr w14:val="tx1"/>
            </w14:solidFill>
          </w14:textFill>
        </w:rPr>
      </w:pPr>
      <w:r>
        <w:rPr>
          <w:rFonts w:ascii="仿宋" w:hAnsi="仿宋" w:eastAsia="仿宋" w:cs="仿宋_GB2312"/>
          <w:sz w:val="28"/>
          <w:szCs w:val="28"/>
        </w:rPr>
        <w:t xml:space="preserve">（3）本</w:t>
      </w:r>
      <w:r>
        <w:rPr>
          <w:rFonts w:hint="eastAsia" w:ascii="仿宋" w:hAnsi="仿宋" w:eastAsia="仿宋" w:cs="仿宋_GB2312"/>
          <w:color w:val="000000" w:themeColor="text1"/>
          <w:sz w:val="28"/>
          <w:szCs w:val="28"/>
          <w14:textFill>
            <w14:solidFill>
              <w14:schemeClr w14:val="tx1"/>
            </w14:solidFill>
          </w14:textFill>
        </w:rPr>
        <w:t xml:space="preserve">项目招标代理服务费参照“《江苏省政府采购代理服务收费指导意见》的通知（苏政采协【2024】20号）”文件收费标准收取（差额累进），由中标供应商在领取成交通知书时向本公司缴纳</w:t>
      </w:r>
      <w:r>
        <w:rPr>
          <w:rFonts w:ascii="仿宋" w:hAnsi="仿宋" w:eastAsia="仿宋" w:cs="仿宋_GB2312"/>
          <w:color w:val="000000" w:themeColor="text1"/>
          <w:sz w:val="28"/>
          <w:szCs w:val="28"/>
          <w14:textFill>
            <w14:solidFill>
              <w14:schemeClr w14:val="tx1"/>
            </w14:solidFill>
          </w14:textFill>
        </w:rPr>
        <w:t xml:space="preserve">。</w:t>
      </w:r>
      <w:r/>
    </w:p>
    <w:tbl>
      <w:tblPr>
        <w:tblStyle w:val="749"/>
        <w:tblW w:w="9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64"/>
        <w:gridCol w:w="2087"/>
      </w:tblGrid>
      <w:tr>
        <w:trPr>
          <w:jc w:val="center"/>
          <w:trHeight w:val="0"/>
          <w:tblHeader/>
        </w:trPr>
        <w:tc>
          <w:tcPr>
            <w:tcBorders>
              <w:top w:val="single" w:color="auto" w:sz="12" w:space="0"/>
              <w:left w:val="single" w:color="auto" w:sz="12" w:space="0"/>
              <w:bottom w:val="single" w:color="auto" w:sz="4" w:space="0"/>
              <w:right w:val="single" w:color="auto" w:sz="4" w:space="0"/>
            </w:tcBorders>
            <w:tcW w:w="7764" w:type="dxa"/>
            <w:vAlign w:val="center"/>
            <w:textDirection w:val="lrTb"/>
            <w:noWrap w:val="false"/>
          </w:tcPr>
          <w:p>
            <w:pPr>
              <w:ind w:left="0" w:right="0" w:firstLine="0"/>
              <w:jc w:val="center"/>
              <w:spacing w:line="240" w:lineRule="auto"/>
              <w:rPr>
                <w:rFonts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 xml:space="preserve">中标或者成交金额</w:t>
            </w:r>
            <w:r/>
          </w:p>
        </w:tc>
        <w:tc>
          <w:tcPr>
            <w:tcBorders>
              <w:top w:val="single" w:color="auto" w:sz="12" w:space="0"/>
              <w:left w:val="single" w:color="auto" w:sz="4" w:space="0"/>
              <w:bottom w:val="single" w:color="auto" w:sz="4" w:space="0"/>
              <w:right w:val="single" w:color="auto" w:sz="12" w:space="0"/>
            </w:tcBorders>
            <w:tcW w:w="2087" w:type="dxa"/>
            <w:vAlign w:val="center"/>
            <w:textDirection w:val="lrTb"/>
            <w:noWrap w:val="false"/>
          </w:tcPr>
          <w:p>
            <w:pPr>
              <w:ind w:left="0" w:right="0" w:firstLine="0"/>
              <w:jc w:val="center"/>
              <w:spacing w:line="240" w:lineRule="auto"/>
              <w:rPr>
                <w:rFonts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 xml:space="preserve">费率</w:t>
            </w:r>
            <w:r/>
          </w:p>
        </w:tc>
      </w:tr>
      <w:tr>
        <w:trPr>
          <w:jc w:val="center"/>
          <w:trHeight w:val="0"/>
        </w:trPr>
        <w:tc>
          <w:tcPr>
            <w:tcBorders>
              <w:top w:val="single" w:color="auto" w:sz="4" w:space="0"/>
              <w:left w:val="single" w:color="auto" w:sz="12" w:space="0"/>
              <w:bottom w:val="single" w:color="auto" w:sz="4" w:space="0"/>
              <w:right w:val="single" w:color="auto" w:sz="4" w:space="0"/>
            </w:tcBorders>
            <w:tcW w:w="7764" w:type="dxa"/>
            <w:vAlign w:val="center"/>
            <w:textDirection w:val="lrTb"/>
            <w:noWrap w:val="false"/>
          </w:tcPr>
          <w:p>
            <w:pPr>
              <w:ind w:left="0" w:right="0" w:firstLine="0"/>
              <w:jc w:val="left"/>
              <w:spacing w:line="240" w:lineRule="auto"/>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最低收费金额(每个委托项目)</w:t>
            </w:r>
            <w:r/>
          </w:p>
        </w:tc>
        <w:tc>
          <w:tcPr>
            <w:tcBorders>
              <w:top w:val="single" w:color="auto" w:sz="4" w:space="0"/>
              <w:left w:val="single" w:color="auto" w:sz="4" w:space="0"/>
              <w:bottom w:val="single" w:color="auto" w:sz="4" w:space="0"/>
              <w:right w:val="single" w:color="auto" w:sz="12" w:space="0"/>
            </w:tcBorders>
            <w:tcW w:w="2087" w:type="dxa"/>
            <w:vAlign w:val="center"/>
            <w:textDirection w:val="lrTb"/>
            <w:noWrap w:val="false"/>
          </w:tcPr>
          <w:p>
            <w:pPr>
              <w:ind w:left="0" w:right="0" w:firstLine="0"/>
              <w:jc w:val="right"/>
              <w:spacing w:line="240" w:lineRule="auto"/>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5000</w:t>
            </w:r>
            <w:r/>
          </w:p>
        </w:tc>
      </w:tr>
      <w:tr>
        <w:trPr>
          <w:jc w:val="center"/>
          <w:trHeight w:val="0"/>
        </w:trPr>
        <w:tc>
          <w:tcPr>
            <w:tcBorders>
              <w:top w:val="single" w:color="auto" w:sz="4" w:space="0"/>
              <w:left w:val="single" w:color="auto" w:sz="12" w:space="0"/>
              <w:bottom w:val="single" w:color="auto" w:sz="4" w:space="0"/>
              <w:right w:val="single" w:color="auto" w:sz="4" w:space="0"/>
            </w:tcBorders>
            <w:tcW w:w="7764" w:type="dxa"/>
            <w:vAlign w:val="center"/>
            <w:textDirection w:val="lrTb"/>
            <w:noWrap w:val="false"/>
          </w:tcPr>
          <w:p>
            <w:pPr>
              <w:ind w:left="0" w:right="0" w:firstLine="0"/>
              <w:jc w:val="left"/>
              <w:spacing w:line="240" w:lineRule="auto"/>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50 万元以下(含 50 万元)</w:t>
            </w:r>
            <w:r/>
          </w:p>
        </w:tc>
        <w:tc>
          <w:tcPr>
            <w:tcBorders>
              <w:top w:val="single" w:color="auto" w:sz="4" w:space="0"/>
              <w:left w:val="single" w:color="auto" w:sz="4" w:space="0"/>
              <w:bottom w:val="single" w:color="auto" w:sz="4" w:space="0"/>
              <w:right w:val="single" w:color="auto" w:sz="12" w:space="0"/>
            </w:tcBorders>
            <w:tcW w:w="2087" w:type="dxa"/>
            <w:vAlign w:val="center"/>
            <w:textDirection w:val="lrTb"/>
            <w:noWrap w:val="false"/>
          </w:tcPr>
          <w:p>
            <w:pPr>
              <w:ind w:left="0" w:right="0" w:firstLine="0"/>
              <w:jc w:val="right"/>
              <w:spacing w:line="240" w:lineRule="auto"/>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1.6%</w:t>
            </w:r>
            <w:r/>
          </w:p>
        </w:tc>
      </w:tr>
      <w:tr>
        <w:trPr>
          <w:jc w:val="center"/>
          <w:trHeight w:val="0"/>
        </w:trPr>
        <w:tc>
          <w:tcPr>
            <w:tcBorders>
              <w:top w:val="single" w:color="auto" w:sz="4" w:space="0"/>
              <w:left w:val="single" w:color="auto" w:sz="12" w:space="0"/>
              <w:bottom w:val="single" w:color="auto" w:sz="4" w:space="0"/>
              <w:right w:val="single" w:color="auto" w:sz="4" w:space="0"/>
            </w:tcBorders>
            <w:tcW w:w="7764" w:type="dxa"/>
            <w:vAlign w:val="center"/>
            <w:textDirection w:val="lrTb"/>
            <w:noWrap w:val="false"/>
          </w:tcPr>
          <w:p>
            <w:pPr>
              <w:ind w:left="0" w:right="0" w:firstLine="0"/>
              <w:jc w:val="left"/>
              <w:spacing w:line="240" w:lineRule="auto"/>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50-400万元(含400万元)</w:t>
            </w:r>
            <w:r/>
          </w:p>
        </w:tc>
        <w:tc>
          <w:tcPr>
            <w:tcBorders>
              <w:top w:val="single" w:color="auto" w:sz="4" w:space="0"/>
              <w:left w:val="single" w:color="auto" w:sz="4" w:space="0"/>
              <w:bottom w:val="single" w:color="auto" w:sz="4" w:space="0"/>
              <w:right w:val="single" w:color="auto" w:sz="12" w:space="0"/>
            </w:tcBorders>
            <w:tcW w:w="2087" w:type="dxa"/>
            <w:vAlign w:val="center"/>
            <w:textDirection w:val="lrTb"/>
            <w:noWrap w:val="false"/>
          </w:tcPr>
          <w:p>
            <w:pPr>
              <w:ind w:left="0" w:right="0" w:firstLine="0"/>
              <w:jc w:val="right"/>
              <w:spacing w:line="240" w:lineRule="auto"/>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1.5%</w:t>
            </w:r>
            <w:r/>
          </w:p>
        </w:tc>
      </w:tr>
      <w:tr>
        <w:trPr>
          <w:jc w:val="center"/>
          <w:trHeight w:val="0"/>
        </w:trPr>
        <w:tc>
          <w:tcPr>
            <w:tcBorders>
              <w:top w:val="single" w:color="auto" w:sz="4" w:space="0"/>
              <w:left w:val="single" w:color="auto" w:sz="12" w:space="0"/>
              <w:bottom w:val="single" w:color="auto" w:sz="4" w:space="0"/>
              <w:right w:val="single" w:color="auto" w:sz="4" w:space="0"/>
            </w:tcBorders>
            <w:tcW w:w="7764" w:type="dxa"/>
            <w:vAlign w:val="center"/>
            <w:textDirection w:val="lrTb"/>
            <w:noWrap w:val="false"/>
          </w:tcPr>
          <w:p>
            <w:pPr>
              <w:ind w:left="0" w:right="0" w:firstLine="0"/>
              <w:jc w:val="left"/>
              <w:spacing w:line="240" w:lineRule="auto"/>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400-1000万元(含1000万元)</w:t>
            </w:r>
            <w:r/>
          </w:p>
        </w:tc>
        <w:tc>
          <w:tcPr>
            <w:tcBorders>
              <w:top w:val="single" w:color="auto" w:sz="4" w:space="0"/>
              <w:left w:val="single" w:color="auto" w:sz="4" w:space="0"/>
              <w:bottom w:val="single" w:color="auto" w:sz="4" w:space="0"/>
              <w:right w:val="single" w:color="auto" w:sz="12" w:space="0"/>
            </w:tcBorders>
            <w:tcW w:w="2087" w:type="dxa"/>
            <w:vAlign w:val="center"/>
            <w:textDirection w:val="lrTb"/>
            <w:noWrap w:val="false"/>
          </w:tcPr>
          <w:p>
            <w:pPr>
              <w:ind w:left="0" w:right="0" w:firstLine="0"/>
              <w:jc w:val="right"/>
              <w:spacing w:line="240" w:lineRule="auto"/>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1.1%</w:t>
            </w:r>
            <w:r/>
          </w:p>
        </w:tc>
      </w:tr>
      <w:tr>
        <w:trPr>
          <w:jc w:val="center"/>
          <w:trHeight w:val="0"/>
        </w:trPr>
        <w:tc>
          <w:tcPr>
            <w:tcBorders>
              <w:top w:val="single" w:color="auto" w:sz="4" w:space="0"/>
              <w:left w:val="single" w:color="auto" w:sz="12" w:space="0"/>
              <w:bottom w:val="single" w:color="auto" w:sz="4" w:space="0"/>
              <w:right w:val="single" w:color="auto" w:sz="4" w:space="0"/>
            </w:tcBorders>
            <w:tcW w:w="7764" w:type="dxa"/>
            <w:vAlign w:val="center"/>
            <w:textDirection w:val="lrTb"/>
            <w:noWrap w:val="false"/>
          </w:tcPr>
          <w:p>
            <w:pPr>
              <w:ind w:left="0" w:right="0" w:firstLine="0"/>
              <w:jc w:val="left"/>
              <w:spacing w:line="240" w:lineRule="auto"/>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1000-5000万元(含5000万元)</w:t>
            </w:r>
            <w:r/>
          </w:p>
        </w:tc>
        <w:tc>
          <w:tcPr>
            <w:tcBorders>
              <w:top w:val="single" w:color="auto" w:sz="4" w:space="0"/>
              <w:left w:val="single" w:color="auto" w:sz="4" w:space="0"/>
              <w:bottom w:val="single" w:color="auto" w:sz="4" w:space="0"/>
              <w:right w:val="single" w:color="auto" w:sz="12" w:space="0"/>
            </w:tcBorders>
            <w:tcW w:w="2087" w:type="dxa"/>
            <w:vAlign w:val="center"/>
            <w:textDirection w:val="lrTb"/>
            <w:noWrap w:val="false"/>
          </w:tcPr>
          <w:p>
            <w:pPr>
              <w:ind w:left="0" w:right="0" w:firstLine="0"/>
              <w:jc w:val="right"/>
              <w:spacing w:line="240" w:lineRule="auto"/>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0.8%</w:t>
            </w:r>
            <w:r/>
          </w:p>
        </w:tc>
      </w:tr>
      <w:tr>
        <w:trPr>
          <w:jc w:val="center"/>
          <w:trHeight w:val="0"/>
        </w:trPr>
        <w:tc>
          <w:tcPr>
            <w:tcBorders>
              <w:top w:val="single" w:color="auto" w:sz="4" w:space="0"/>
              <w:left w:val="single" w:color="auto" w:sz="12" w:space="0"/>
              <w:bottom w:val="single" w:color="auto" w:sz="4" w:space="0"/>
              <w:right w:val="single" w:color="auto" w:sz="4" w:space="0"/>
            </w:tcBorders>
            <w:tcW w:w="7764" w:type="dxa"/>
            <w:vAlign w:val="center"/>
            <w:textDirection w:val="lrTb"/>
            <w:noWrap w:val="false"/>
          </w:tcPr>
          <w:p>
            <w:pPr>
              <w:ind w:left="0" w:right="0" w:firstLine="0"/>
              <w:jc w:val="left"/>
              <w:spacing w:line="240" w:lineRule="auto"/>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5000-1亿元(含1亿元)</w:t>
            </w:r>
            <w:r/>
          </w:p>
        </w:tc>
        <w:tc>
          <w:tcPr>
            <w:tcBorders>
              <w:top w:val="single" w:color="auto" w:sz="4" w:space="0"/>
              <w:left w:val="single" w:color="auto" w:sz="4" w:space="0"/>
              <w:bottom w:val="single" w:color="auto" w:sz="4" w:space="0"/>
              <w:right w:val="single" w:color="auto" w:sz="12" w:space="0"/>
            </w:tcBorders>
            <w:tcW w:w="2087" w:type="dxa"/>
            <w:vAlign w:val="center"/>
            <w:textDirection w:val="lrTb"/>
            <w:noWrap w:val="false"/>
          </w:tcPr>
          <w:p>
            <w:pPr>
              <w:ind w:left="0" w:right="0" w:firstLine="0"/>
              <w:jc w:val="right"/>
              <w:spacing w:line="240" w:lineRule="auto"/>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0.25%</w:t>
            </w:r>
            <w:r/>
          </w:p>
        </w:tc>
      </w:tr>
      <w:tr>
        <w:trPr>
          <w:jc w:val="center"/>
          <w:trHeight w:val="0"/>
        </w:trPr>
        <w:tc>
          <w:tcPr>
            <w:tcBorders>
              <w:top w:val="single" w:color="auto" w:sz="4" w:space="0"/>
              <w:left w:val="single" w:color="auto" w:sz="12" w:space="0"/>
              <w:bottom w:val="single" w:color="auto" w:sz="4" w:space="0"/>
              <w:right w:val="single" w:color="auto" w:sz="4" w:space="0"/>
            </w:tcBorders>
            <w:tcW w:w="7764" w:type="dxa"/>
            <w:vAlign w:val="center"/>
            <w:textDirection w:val="lrTb"/>
            <w:noWrap w:val="false"/>
          </w:tcPr>
          <w:p>
            <w:pPr>
              <w:ind w:left="0" w:right="0" w:firstLine="0"/>
              <w:jc w:val="left"/>
              <w:spacing w:line="240" w:lineRule="auto"/>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1-10 亿元(含 10 亿元)</w:t>
            </w:r>
            <w:r/>
          </w:p>
        </w:tc>
        <w:tc>
          <w:tcPr>
            <w:tcBorders>
              <w:top w:val="single" w:color="auto" w:sz="4" w:space="0"/>
              <w:left w:val="single" w:color="auto" w:sz="4" w:space="0"/>
              <w:bottom w:val="single" w:color="auto" w:sz="4" w:space="0"/>
              <w:right w:val="single" w:color="auto" w:sz="12" w:space="0"/>
            </w:tcBorders>
            <w:tcW w:w="2087" w:type="dxa"/>
            <w:vAlign w:val="center"/>
            <w:textDirection w:val="lrTb"/>
            <w:noWrap w:val="false"/>
          </w:tcPr>
          <w:p>
            <w:pPr>
              <w:ind w:left="0" w:right="0" w:firstLine="0"/>
              <w:jc w:val="right"/>
              <w:spacing w:line="240" w:lineRule="auto"/>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0.05%</w:t>
            </w:r>
            <w:r/>
          </w:p>
        </w:tc>
      </w:tr>
      <w:tr>
        <w:trPr>
          <w:jc w:val="center"/>
          <w:trHeight w:val="0"/>
        </w:trPr>
        <w:tc>
          <w:tcPr>
            <w:tcBorders>
              <w:top w:val="single" w:color="auto" w:sz="4" w:space="0"/>
              <w:left w:val="single" w:color="auto" w:sz="12" w:space="0"/>
              <w:bottom w:val="single" w:color="auto" w:sz="4" w:space="0"/>
              <w:right w:val="single" w:color="auto" w:sz="4" w:space="0"/>
            </w:tcBorders>
            <w:tcW w:w="7764" w:type="dxa"/>
            <w:vAlign w:val="center"/>
            <w:textDirection w:val="lrTb"/>
            <w:noWrap w:val="false"/>
          </w:tcPr>
          <w:p>
            <w:pPr>
              <w:ind w:left="0" w:right="0" w:firstLine="0"/>
              <w:jc w:val="left"/>
              <w:spacing w:line="240" w:lineRule="auto"/>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10-50 亿元(含 50 亿元)</w:t>
            </w:r>
            <w:r/>
          </w:p>
        </w:tc>
        <w:tc>
          <w:tcPr>
            <w:tcBorders>
              <w:top w:val="single" w:color="auto" w:sz="4" w:space="0"/>
              <w:left w:val="single" w:color="auto" w:sz="4" w:space="0"/>
              <w:bottom w:val="single" w:color="auto" w:sz="4" w:space="0"/>
              <w:right w:val="single" w:color="auto" w:sz="12" w:space="0"/>
            </w:tcBorders>
            <w:tcW w:w="2087" w:type="dxa"/>
            <w:vAlign w:val="center"/>
            <w:textDirection w:val="lrTb"/>
            <w:noWrap w:val="false"/>
          </w:tcPr>
          <w:p>
            <w:pPr>
              <w:ind w:left="0" w:right="0" w:firstLine="0"/>
              <w:jc w:val="right"/>
              <w:spacing w:line="240" w:lineRule="auto"/>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0.01%</w:t>
            </w:r>
            <w:r/>
          </w:p>
        </w:tc>
      </w:tr>
      <w:tr>
        <w:trPr>
          <w:jc w:val="center"/>
          <w:trHeight w:val="0"/>
        </w:trPr>
        <w:tc>
          <w:tcPr>
            <w:tcBorders>
              <w:top w:val="single" w:color="auto" w:sz="4" w:space="0"/>
              <w:left w:val="single" w:color="auto" w:sz="12" w:space="0"/>
              <w:bottom w:val="single" w:color="auto" w:sz="12" w:space="0"/>
              <w:right w:val="single" w:color="auto" w:sz="4" w:space="0"/>
            </w:tcBorders>
            <w:tcW w:w="7764" w:type="dxa"/>
            <w:vAlign w:val="center"/>
            <w:textDirection w:val="lrTb"/>
            <w:noWrap w:val="false"/>
          </w:tcPr>
          <w:p>
            <w:pPr>
              <w:ind w:left="0" w:right="0" w:firstLine="0"/>
              <w:jc w:val="left"/>
              <w:spacing w:line="240" w:lineRule="auto"/>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50 亿元以上</w:t>
            </w:r>
            <w:r/>
          </w:p>
        </w:tc>
        <w:tc>
          <w:tcPr>
            <w:tcBorders>
              <w:top w:val="single" w:color="auto" w:sz="4" w:space="0"/>
              <w:left w:val="single" w:color="auto" w:sz="4" w:space="0"/>
              <w:bottom w:val="single" w:color="auto" w:sz="12" w:space="0"/>
              <w:right w:val="single" w:color="auto" w:sz="12" w:space="0"/>
            </w:tcBorders>
            <w:tcW w:w="2087" w:type="dxa"/>
            <w:vAlign w:val="center"/>
            <w:textDirection w:val="lrTb"/>
            <w:noWrap w:val="false"/>
          </w:tcPr>
          <w:p>
            <w:pPr>
              <w:ind w:left="0" w:right="0" w:firstLine="0"/>
              <w:jc w:val="right"/>
              <w:spacing w:line="240" w:lineRule="auto"/>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0.005%</w:t>
            </w:r>
            <w:r/>
          </w:p>
        </w:tc>
      </w:tr>
    </w:tbl>
    <w:p>
      <w:pPr>
        <w:pStyle w:val="750"/>
        <w:rPr>
          <w:rFonts w:hint="eastAsia" w:ascii="仿宋" w:hAnsi="仿宋" w:eastAsia="仿宋" w:cs="仿宋_GB2312"/>
          <w:szCs w:val="28"/>
        </w:rPr>
      </w:pPr>
      <w:r>
        <w:rPr>
          <w:rFonts w:hint="eastAsia" w:ascii="仿宋" w:hAnsi="仿宋" w:eastAsia="仿宋" w:cs="仿宋_GB2312"/>
          <w:szCs w:val="28"/>
        </w:rPr>
        <w:t xml:space="preserve">注:</w:t>
      </w:r>
      <w:r/>
    </w:p>
    <w:p>
      <w:pPr>
        <w:pStyle w:val="750"/>
        <w:ind w:firstLine="560"/>
      </w:pPr>
      <w:r>
        <w:rPr>
          <w:rFonts w:hint="eastAsia" w:ascii="仿宋" w:hAnsi="仿宋" w:eastAsia="仿宋" w:cs="仿宋_GB2312"/>
          <w:szCs w:val="28"/>
        </w:rPr>
        <w:t xml:space="preserve">①按本表费率计算的收费为招标代理服务全过程的收费基准价格，不含工程量清单、招标工程最高投标限价(招标控制价)或工程标底的编制费用。</w:t>
      </w:r>
      <w:r/>
    </w:p>
    <w:p>
      <w:pPr>
        <w:pStyle w:val="1210"/>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②招标代理服务收费按差额定率分档累进法计算。</w:t>
      </w:r>
      <w:r/>
    </w:p>
    <w:p>
      <w:pPr>
        <w:pStyle w:val="1210"/>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③收费标准的计算基数为中标金额。根据项目实际需要分标段招标的，按各标段中标金额分别计算各标段招标代理服务费。</w:t>
      </w:r>
      <w:r/>
    </w:p>
    <w:p>
      <w:pPr>
        <w:ind w:firstLine="518"/>
        <w:spacing w:line="560" w:lineRule="exact"/>
        <w:rPr>
          <w:rFonts w:hint="eastAsia" w:ascii="仿宋" w:hAnsi="仿宋" w:eastAsia="仿宋" w:cs="仿宋_GB2312"/>
          <w:color w:val="000000"/>
          <w:sz w:val="28"/>
          <w:szCs w:val="28"/>
        </w:rPr>
      </w:pPr>
      <w:r>
        <w:rPr>
          <w:rFonts w:hint="eastAsia" w:ascii="仿宋" w:hAnsi="仿宋" w:eastAsia="仿宋" w:cs="仿宋"/>
          <w:sz w:val="28"/>
          <w:szCs w:val="28"/>
        </w:rPr>
        <w:t xml:space="preserve">④非招标代理机构原因产生处理异议或投诉案件，配合有关部门需现场勘验、调查取证所发生的差旅费用和专家咨询费由委托人承担。</w:t>
      </w:r>
      <w:r>
        <w:rPr>
          <w:rFonts w:ascii="仿宋" w:hAnsi="仿宋" w:eastAsia="仿宋" w:cs="仿宋_GB2312"/>
          <w:color w:val="000000"/>
          <w:sz w:val="28"/>
          <w:szCs w:val="28"/>
        </w:rPr>
        <w:t xml:space="preserve">（4）最终投标总报价是指上述费用的总和。</w:t>
      </w:r>
      <w:r/>
    </w:p>
    <w:p>
      <w:pPr>
        <w:pStyle w:val="750"/>
        <w:ind w:firstLine="480"/>
        <w:spacing w:line="560" w:lineRule="exact"/>
        <w:rPr>
          <w:rFonts w:hint="eastAsia" w:ascii="仿宋" w:hAnsi="仿宋" w:eastAsia="仿宋" w:cs="宋体"/>
          <w:b/>
          <w:szCs w:val="28"/>
        </w:rPr>
      </w:pPr>
      <w:r>
        <w:rPr>
          <w:rFonts w:hint="eastAsia" w:ascii="仿宋" w:hAnsi="仿宋" w:eastAsia="仿宋" w:cs="宋体"/>
          <w:b/>
          <w:szCs w:val="28"/>
        </w:rPr>
        <w:t xml:space="preserve">3、提交响应文件要求</w:t>
      </w:r>
      <w:r/>
    </w:p>
    <w:p>
      <w:pPr>
        <w:pStyle w:val="750"/>
        <w:ind w:firstLine="480"/>
        <w:spacing w:line="560" w:lineRule="exact"/>
        <w:rPr>
          <w:rFonts w:hint="eastAsia"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（一）本项目通过“苏采云”系统进行电子采购采购，即供应商响应文件从政府采购客户端工具制作并通过“苏采云”系统提交外。</w:t>
      </w:r>
      <w:r/>
    </w:p>
    <w:p>
      <w:pPr>
        <w:pStyle w:val="750"/>
        <w:ind w:firstLine="480"/>
        <w:spacing w:line="560" w:lineRule="exact"/>
        <w:rPr>
          <w:rFonts w:hint="eastAsia"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firstLine="540"/>
        <w:spacing w:line="560" w:lineRule="exact"/>
        <w:rPr>
          <w:rFonts w:hint="eastAsia"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“CA数字证书”的获取：供应商需办理方正CA锁：</w:t>
      </w:r>
      <w:r/>
    </w:p>
    <w:p>
      <w:pPr>
        <w:spacing w:line="560" w:lineRule="exact"/>
        <w:rPr>
          <w:rFonts w:hint="eastAsia"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w:t>
      </w:r>
      <w:r/>
    </w:p>
    <w:p>
      <w:pPr>
        <w:pStyle w:val="750"/>
        <w:ind w:firstLine="480"/>
        <w:spacing w:line="560" w:lineRule="exact"/>
        <w:rPr>
          <w:rFonts w:hint="eastAsia"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rPr>
          <w:rFonts w:hint="eastAsia"/>
        </w:rPr>
        <w:fldChar w:fldCharType="begin"/>
      </w:r>
      <w:r>
        <w:instrText xml:space="preserve"> HYPERLINK "http://jszfcg.jsczt.cn/" </w:instrText>
      </w:r>
      <w:r>
        <w:rPr>
          <w:rFonts w:hint="eastAsia"/>
        </w:rPr>
        <w:fldChar w:fldCharType="separate"/>
      </w:r>
      <w:r>
        <w:rPr>
          <w:rFonts w:hint="eastAsia" w:ascii="仿宋" w:hAnsi="仿宋" w:eastAsia="仿宋" w:cs="宋体"/>
          <w:szCs w:val="28"/>
        </w:rPr>
        <w:t xml:space="preserve">http://jszfcg.jsczt.cn/</w:t>
      </w:r>
      <w:r>
        <w:rPr>
          <w:rFonts w:hint="eastAsia"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p>
    <w:p>
      <w:pPr>
        <w:pStyle w:val="750"/>
        <w:ind w:firstLine="480"/>
        <w:spacing w:line="560" w:lineRule="exact"/>
        <w:rPr>
          <w:rFonts w:hint="eastAsia" w:ascii="仿宋" w:hAnsi="仿宋" w:eastAsia="仿宋" w:cs="宋体"/>
          <w:szCs w:val="28"/>
          <w:highlight w:val="none"/>
        </w:rPr>
      </w:pPr>
      <w:r>
        <w:rPr>
          <w:rFonts w:hint="eastAsia" w:ascii="仿宋" w:hAnsi="仿宋" w:eastAsia="仿宋" w:cs="宋体"/>
          <w:szCs w:val="28"/>
        </w:rPr>
        <w:t xml:space="preserve">“</w:t>
      </w:r>
      <w:r>
        <w:rPr>
          <w:rFonts w:hint="eastAsia" w:ascii="仿宋" w:hAnsi="仿宋" w:eastAsia="仿宋" w:cs="宋体"/>
          <w:szCs w:val="28"/>
          <w:highlight w:val="none"/>
        </w:rPr>
        <w:t xml:space="preserve">苏采云”系统使用要求：</w:t>
      </w:r>
      <w:r/>
    </w:p>
    <w:p>
      <w:pPr>
        <w:pStyle w:val="750"/>
        <w:numPr>
          <w:ilvl w:val="0"/>
          <w:numId w:val="1"/>
        </w:numPr>
        <w:ind w:firstLine="480"/>
        <w:jc w:val="both"/>
        <w:spacing w:line="560" w:lineRule="exact"/>
        <w:rPr>
          <w:rFonts w:hint="eastAsia" w:ascii="仿宋" w:hAnsi="仿宋" w:eastAsia="仿宋" w:cs="宋体"/>
          <w:szCs w:val="28"/>
          <w:highlight w:val="none"/>
        </w:rPr>
      </w:pPr>
      <w:r>
        <w:rPr>
          <w:rFonts w:hint="eastAsia" w:ascii="仿宋" w:hAnsi="仿宋" w:eastAsia="仿宋" w:cs="宋体"/>
          <w:szCs w:val="28"/>
          <w:highlight w:val="none"/>
        </w:rPr>
        <w:t xml:space="preserve">使用谷歌浏览器参与不见面开标及磋商环节。</w:t>
      </w:r>
      <w:r/>
    </w:p>
    <w:p>
      <w:pPr>
        <w:pStyle w:val="750"/>
        <w:numPr>
          <w:ilvl w:val="0"/>
          <w:numId w:val="1"/>
        </w:numPr>
        <w:ind w:firstLine="480"/>
        <w:jc w:val="both"/>
        <w:spacing w:line="560" w:lineRule="exact"/>
        <w:rPr>
          <w:rFonts w:hint="eastAsia" w:ascii="仿宋" w:hAnsi="仿宋" w:eastAsia="仿宋" w:cs="宋体"/>
          <w:szCs w:val="28"/>
          <w:highlight w:val="none"/>
        </w:rPr>
      </w:pPr>
      <w:r>
        <w:rPr>
          <w:rFonts w:hint="eastAsia" w:ascii="仿宋" w:hAnsi="仿宋" w:eastAsia="仿宋" w:cs="宋体"/>
          <w:szCs w:val="28"/>
          <w:highlight w:val="none"/>
        </w:rPr>
        <w:t xml:space="preserve">电脑需提前准备好麦克风、音响，摄像头，提前检查保证能够正常使用。</w:t>
      </w:r>
      <w:r/>
    </w:p>
    <w:p>
      <w:pPr>
        <w:pStyle w:val="750"/>
        <w:numPr>
          <w:ilvl w:val="0"/>
          <w:numId w:val="1"/>
        </w:numPr>
        <w:ind w:firstLine="480"/>
        <w:jc w:val="both"/>
        <w:spacing w:line="560" w:lineRule="exact"/>
        <w:rPr>
          <w:rFonts w:hint="eastAsia" w:ascii="仿宋" w:hAnsi="仿宋" w:eastAsia="仿宋" w:cs="宋体"/>
          <w:szCs w:val="28"/>
          <w:highlight w:val="none"/>
        </w:rPr>
      </w:pPr>
      <w:r>
        <w:rPr>
          <w:rFonts w:hint="eastAsia" w:ascii="仿宋" w:hAnsi="仿宋" w:eastAsia="仿宋" w:cs="宋体"/>
          <w:szCs w:val="28"/>
          <w:highlight w:val="none"/>
        </w:rPr>
        <w:t xml:space="preserve">操作系统至少win7以上，建议使用win10操作系统。</w:t>
      </w:r>
      <w:r/>
    </w:p>
    <w:p>
      <w:pPr>
        <w:pStyle w:val="750"/>
        <w:ind w:firstLine="480"/>
        <w:spacing w:line="560" w:lineRule="exact"/>
        <w:rPr>
          <w:rFonts w:hint="eastAsia" w:ascii="仿宋" w:hAnsi="仿宋" w:eastAsia="仿宋" w:cs="宋体"/>
          <w:szCs w:val="28"/>
          <w:highlight w:val="none"/>
        </w:rPr>
      </w:pPr>
      <w:r>
        <w:rPr>
          <w:rFonts w:hint="eastAsia" w:ascii="仿宋" w:hAnsi="仿宋" w:eastAsia="仿宋" w:cs="宋体"/>
          <w:b/>
          <w:bCs/>
          <w:szCs w:val="28"/>
          <w:highlight w:val="none"/>
        </w:rPr>
        <w:t xml:space="preserve">（二）首次响应文件提交的截止时间：</w:t>
      </w:r>
      <w:r>
        <w:rPr>
          <w:rFonts w:hint="eastAsia" w:ascii="仿宋" w:hAnsi="仿宋" w:eastAsia="仿宋" w:cs="宋体"/>
          <w:b/>
          <w:szCs w:val="28"/>
          <w:highlight w:val="none"/>
        </w:rPr>
        <w:t xml:space="preserve">202</w:t>
      </w:r>
      <w:r>
        <w:rPr>
          <w:rFonts w:hint="eastAsia" w:ascii="仿宋" w:hAnsi="仿宋" w:eastAsia="仿宋" w:cs="宋体"/>
          <w:b/>
          <w:szCs w:val="28"/>
          <w:highlight w:val="none"/>
          <w:lang w:val="en-US" w:eastAsia="zh-CN"/>
        </w:rPr>
        <w:t xml:space="preserve">5</w:t>
      </w:r>
      <w:r>
        <w:rPr>
          <w:rFonts w:hint="eastAsia" w:ascii="仿宋" w:hAnsi="仿宋" w:eastAsia="仿宋" w:cs="宋体"/>
          <w:b/>
          <w:szCs w:val="28"/>
          <w:highlight w:val="none"/>
        </w:rPr>
        <w:t xml:space="preserve">年 </w:t>
      </w:r>
      <w:r>
        <w:rPr>
          <w:rFonts w:hint="eastAsia" w:ascii="仿宋" w:hAnsi="仿宋" w:eastAsia="仿宋" w:cs="宋体"/>
          <w:b/>
          <w:szCs w:val="28"/>
          <w:highlight w:val="none"/>
          <w:lang w:val="en-US" w:eastAsia="zh-CN"/>
        </w:rPr>
        <w:t xml:space="preserve">12</w:t>
      </w:r>
      <w:r>
        <w:rPr>
          <w:rFonts w:hint="eastAsia" w:ascii="仿宋" w:hAnsi="仿宋" w:eastAsia="仿宋" w:cs="宋体"/>
          <w:b/>
          <w:szCs w:val="28"/>
          <w:highlight w:val="none"/>
        </w:rPr>
        <w:t xml:space="preserve"> 月 </w:t>
      </w:r>
      <w:r>
        <w:rPr>
          <w:rFonts w:hint="eastAsia" w:ascii="仿宋" w:hAnsi="仿宋" w:eastAsia="仿宋" w:cs="宋体"/>
          <w:b/>
          <w:szCs w:val="28"/>
          <w:highlight w:val="none"/>
          <w:lang w:val="en-US" w:eastAsia="zh-CN"/>
        </w:rPr>
        <w:t xml:space="preserve">22</w:t>
      </w:r>
      <w:r>
        <w:rPr>
          <w:rFonts w:hint="eastAsia" w:ascii="仿宋" w:hAnsi="仿宋" w:eastAsia="仿宋" w:cs="宋体"/>
          <w:b/>
          <w:szCs w:val="28"/>
          <w:highlight w:val="none"/>
        </w:rPr>
        <w:t xml:space="preserve"> 日</w:t>
      </w:r>
      <w:r>
        <w:rPr>
          <w:rFonts w:hint="eastAsia" w:ascii="仿宋" w:hAnsi="仿宋" w:eastAsia="仿宋" w:cs="宋体"/>
          <w:b/>
          <w:szCs w:val="28"/>
          <w:highlight w:val="none"/>
          <w:lang w:val="en-US" w:eastAsia="zh-CN"/>
        </w:rPr>
        <w:t xml:space="preserve">09</w:t>
      </w:r>
      <w:r>
        <w:rPr>
          <w:rFonts w:hint="eastAsia" w:ascii="仿宋" w:hAnsi="仿宋" w:eastAsia="仿宋" w:cs="宋体"/>
          <w:b/>
          <w:szCs w:val="28"/>
          <w:highlight w:val="none"/>
        </w:rPr>
        <w:t xml:space="preserve">:30（北京时间）</w:t>
      </w:r>
      <w:r>
        <w:rPr>
          <w:rFonts w:hint="eastAsia" w:ascii="仿宋" w:hAnsi="仿宋" w:eastAsia="仿宋" w:cs="宋体"/>
          <w:b/>
          <w:bCs/>
          <w:szCs w:val="28"/>
          <w:highlight w:val="none"/>
        </w:rPr>
        <w:t xml:space="preserve">，在截止时间后提交的首次响应文件为无效文件，将被拒收。</w:t>
      </w:r>
      <w:r/>
    </w:p>
    <w:p>
      <w:pPr>
        <w:pStyle w:val="750"/>
        <w:ind w:firstLine="480"/>
        <w:spacing w:line="560" w:lineRule="exact"/>
        <w:rPr>
          <w:rFonts w:hint="eastAsia" w:ascii="仿宋" w:hAnsi="仿宋" w:eastAsia="仿宋" w:cs="宋体"/>
          <w:b/>
          <w:bCs/>
          <w:szCs w:val="28"/>
          <w:highlight w:val="none"/>
        </w:rPr>
      </w:pPr>
      <w:r>
        <w:rPr>
          <w:rFonts w:hint="eastAsia" w:ascii="仿宋" w:hAnsi="仿宋" w:eastAsia="仿宋" w:cs="宋体"/>
          <w:b/>
          <w:bCs/>
          <w:szCs w:val="28"/>
          <w:highlight w:val="none"/>
        </w:rPr>
        <w:t xml:space="preserve">（三）首次响应文件提交时间、地点：</w:t>
      </w:r>
      <w:r/>
    </w:p>
    <w:p>
      <w:pPr>
        <w:pStyle w:val="750"/>
        <w:ind w:firstLine="480"/>
        <w:spacing w:line="560" w:lineRule="exact"/>
        <w:rPr>
          <w:rFonts w:hint="eastAsia" w:ascii="仿宋" w:hAnsi="仿宋" w:eastAsia="仿宋" w:cs="宋体"/>
          <w:b/>
          <w:bCs/>
          <w:szCs w:val="28"/>
          <w:highlight w:val="none"/>
        </w:rPr>
      </w:pPr>
      <w:r>
        <w:rPr>
          <w:rFonts w:hint="eastAsia" w:ascii="仿宋" w:hAnsi="仿宋" w:eastAsia="仿宋" w:cs="宋体"/>
          <w:b/>
          <w:bCs/>
          <w:szCs w:val="28"/>
          <w:highlight w:val="none"/>
        </w:rPr>
        <w:t xml:space="preserve">1.提交时间：</w:t>
      </w:r>
      <w:r/>
    </w:p>
    <w:p>
      <w:pPr>
        <w:pStyle w:val="750"/>
        <w:ind w:firstLine="480"/>
        <w:spacing w:line="560" w:lineRule="exact"/>
        <w:rPr>
          <w:rFonts w:hint="eastAsia" w:ascii="仿宋" w:hAnsi="仿宋" w:eastAsia="仿宋" w:cs="宋体"/>
          <w:b/>
          <w:bCs/>
          <w:szCs w:val="28"/>
          <w:highlight w:val="none"/>
        </w:rPr>
      </w:pPr>
      <w:r>
        <w:rPr>
          <w:rFonts w:hint="eastAsia" w:ascii="仿宋" w:hAnsi="仿宋" w:eastAsia="仿宋" w:cs="宋体"/>
          <w:b/>
          <w:bCs/>
          <w:szCs w:val="28"/>
          <w:highlight w:val="none"/>
        </w:rPr>
        <w:t xml:space="preserve">首次响应文件提交的截止时间（</w:t>
      </w:r>
      <w:r>
        <w:rPr>
          <w:rFonts w:hint="eastAsia" w:ascii="仿宋" w:hAnsi="仿宋" w:eastAsia="仿宋" w:cs="宋体"/>
          <w:b/>
          <w:szCs w:val="28"/>
          <w:highlight w:val="none"/>
        </w:rPr>
        <w:t xml:space="preserve">202</w:t>
      </w:r>
      <w:r>
        <w:rPr>
          <w:rFonts w:hint="eastAsia" w:ascii="仿宋" w:hAnsi="仿宋" w:eastAsia="仿宋" w:cs="宋体"/>
          <w:b/>
          <w:szCs w:val="28"/>
          <w:highlight w:val="none"/>
          <w:lang w:val="en-US" w:eastAsia="zh-CN"/>
        </w:rPr>
        <w:t xml:space="preserve">5</w:t>
      </w:r>
      <w:r>
        <w:rPr>
          <w:rFonts w:hint="eastAsia" w:ascii="仿宋" w:hAnsi="仿宋" w:eastAsia="仿宋" w:cs="宋体"/>
          <w:b/>
          <w:szCs w:val="28"/>
          <w:highlight w:val="none"/>
        </w:rPr>
        <w:t xml:space="preserve">年</w:t>
      </w:r>
      <w:r>
        <w:rPr>
          <w:rFonts w:hint="eastAsia" w:ascii="仿宋" w:hAnsi="仿宋" w:eastAsia="仿宋" w:cs="宋体"/>
          <w:b/>
          <w:szCs w:val="28"/>
          <w:highlight w:val="none"/>
          <w:lang w:val="en-US" w:eastAsia="zh-CN"/>
        </w:rPr>
        <w:t xml:space="preserve">12</w:t>
      </w:r>
      <w:r>
        <w:rPr>
          <w:rFonts w:hint="eastAsia" w:ascii="仿宋" w:hAnsi="仿宋" w:eastAsia="仿宋" w:cs="宋体"/>
          <w:b/>
          <w:szCs w:val="28"/>
          <w:highlight w:val="none"/>
        </w:rPr>
        <w:t xml:space="preserve">月</w:t>
      </w:r>
      <w:r>
        <w:rPr>
          <w:rFonts w:hint="eastAsia" w:ascii="仿宋" w:hAnsi="仿宋" w:eastAsia="仿宋" w:cs="宋体"/>
          <w:b/>
          <w:szCs w:val="28"/>
          <w:highlight w:val="none"/>
          <w:lang w:val="en-US" w:eastAsia="zh-CN"/>
        </w:rPr>
        <w:t xml:space="preserve">22</w:t>
      </w:r>
      <w:r>
        <w:rPr>
          <w:rFonts w:hint="eastAsia" w:ascii="仿宋" w:hAnsi="仿宋" w:eastAsia="仿宋" w:cs="宋体"/>
          <w:b/>
          <w:szCs w:val="28"/>
          <w:highlight w:val="none"/>
        </w:rPr>
        <w:t xml:space="preserve">日</w:t>
      </w:r>
      <w:r>
        <w:rPr>
          <w:rFonts w:hint="eastAsia" w:ascii="仿宋" w:hAnsi="仿宋" w:eastAsia="仿宋" w:cs="宋体"/>
          <w:b/>
          <w:szCs w:val="28"/>
          <w:highlight w:val="none"/>
          <w:lang w:val="en-US" w:eastAsia="zh-CN"/>
        </w:rPr>
        <w:t xml:space="preserve">09</w:t>
      </w:r>
      <w:r>
        <w:rPr>
          <w:rFonts w:hint="eastAsia" w:ascii="仿宋" w:hAnsi="仿宋" w:eastAsia="仿宋" w:cs="宋体"/>
          <w:b/>
          <w:szCs w:val="28"/>
          <w:highlight w:val="none"/>
        </w:rPr>
        <w:t xml:space="preserve">:30（北京时间）</w:t>
      </w:r>
      <w:r>
        <w:rPr>
          <w:rFonts w:hint="eastAsia" w:ascii="仿宋" w:hAnsi="仿宋" w:eastAsia="仿宋" w:cs="宋体"/>
          <w:b/>
          <w:bCs/>
          <w:szCs w:val="28"/>
          <w:highlight w:val="none"/>
        </w:rPr>
        <w:t xml:space="preserve">）前。</w:t>
      </w:r>
      <w:r/>
    </w:p>
    <w:p>
      <w:pPr>
        <w:pStyle w:val="750"/>
        <w:ind w:firstLine="480"/>
        <w:spacing w:line="560" w:lineRule="exact"/>
        <w:rPr>
          <w:rFonts w:hint="eastAsia" w:ascii="仿宋" w:hAnsi="仿宋" w:eastAsia="仿宋" w:cs="宋体"/>
          <w:b/>
          <w:bCs/>
          <w:szCs w:val="28"/>
          <w:highlight w:val="none"/>
        </w:rPr>
      </w:pPr>
      <w:r>
        <w:rPr>
          <w:rFonts w:hint="eastAsia" w:ascii="仿宋" w:hAnsi="仿宋" w:eastAsia="仿宋" w:cs="宋体"/>
          <w:b/>
          <w:bCs/>
          <w:szCs w:val="28"/>
          <w:highlight w:val="none"/>
        </w:rPr>
        <w:t xml:space="preserve">2.提交地点：</w:t>
      </w:r>
      <w:r/>
    </w:p>
    <w:p>
      <w:pPr>
        <w:pStyle w:val="750"/>
        <w:ind w:firstLine="480"/>
        <w:spacing w:line="560" w:lineRule="exact"/>
        <w:rPr>
          <w:rFonts w:hint="eastAsia" w:ascii="仿宋" w:hAnsi="仿宋" w:eastAsia="仿宋" w:cs="宋体"/>
          <w:b/>
          <w:bCs/>
          <w:szCs w:val="28"/>
          <w:highlight w:val="none"/>
        </w:rPr>
      </w:pPr>
      <w:r>
        <w:rPr>
          <w:rFonts w:hint="eastAsia" w:ascii="仿宋" w:hAnsi="仿宋" w:eastAsia="仿宋" w:cs="宋体"/>
          <w:b/>
          <w:bCs/>
          <w:szCs w:val="28"/>
          <w:highlight w:val="none"/>
        </w:rPr>
        <w:t xml:space="preserve">“苏采云”系统（网址：http://jszfcg.jsczt.cn/）“开标大厅”，点击“苏采云”进入系统“开标大厅”。 </w:t>
      </w:r>
      <w:r/>
    </w:p>
    <w:p>
      <w:pPr>
        <w:pStyle w:val="750"/>
        <w:ind w:firstLine="480"/>
        <w:spacing w:line="560" w:lineRule="exact"/>
        <w:rPr>
          <w:rFonts w:hint="eastAsia" w:ascii="仿宋" w:hAnsi="仿宋" w:eastAsia="仿宋" w:cs="宋体"/>
          <w:b/>
          <w:bCs/>
          <w:szCs w:val="28"/>
          <w:highlight w:val="none"/>
        </w:rPr>
      </w:pPr>
      <w:r>
        <w:rPr>
          <w:rFonts w:hint="eastAsia" w:ascii="仿宋" w:hAnsi="仿宋" w:eastAsia="仿宋" w:cs="宋体"/>
          <w:b/>
          <w:bCs/>
          <w:szCs w:val="28"/>
          <w:highlight w:val="none"/>
        </w:rPr>
        <w:t xml:space="preserve">（四）首次响应文件开启时间：</w:t>
      </w:r>
      <w:r>
        <w:rPr>
          <w:rFonts w:hint="eastAsia" w:ascii="仿宋" w:hAnsi="仿宋" w:eastAsia="仿宋" w:cs="宋体"/>
          <w:b/>
          <w:szCs w:val="28"/>
          <w:highlight w:val="none"/>
        </w:rPr>
        <w:t xml:space="preserve">202</w:t>
      </w:r>
      <w:r>
        <w:rPr>
          <w:rFonts w:hint="eastAsia" w:ascii="仿宋" w:hAnsi="仿宋" w:eastAsia="仿宋" w:cs="宋体"/>
          <w:b/>
          <w:szCs w:val="28"/>
          <w:highlight w:val="none"/>
          <w:lang w:val="en-US" w:eastAsia="zh-CN"/>
        </w:rPr>
        <w:t xml:space="preserve">5</w:t>
      </w:r>
      <w:r>
        <w:rPr>
          <w:rFonts w:hint="eastAsia" w:ascii="仿宋" w:hAnsi="仿宋" w:eastAsia="仿宋" w:cs="宋体"/>
          <w:b/>
          <w:szCs w:val="28"/>
          <w:highlight w:val="none"/>
        </w:rPr>
        <w:t xml:space="preserve">年 </w:t>
      </w:r>
      <w:r>
        <w:rPr>
          <w:rFonts w:hint="eastAsia" w:ascii="仿宋" w:hAnsi="仿宋" w:eastAsia="仿宋" w:cs="宋体"/>
          <w:b/>
          <w:szCs w:val="28"/>
          <w:highlight w:val="none"/>
          <w:lang w:val="en-US" w:eastAsia="zh-CN"/>
        </w:rPr>
        <w:t xml:space="preserve">12</w:t>
      </w:r>
      <w:r>
        <w:rPr>
          <w:rFonts w:hint="eastAsia" w:ascii="仿宋" w:hAnsi="仿宋" w:eastAsia="仿宋" w:cs="宋体"/>
          <w:b/>
          <w:szCs w:val="28"/>
          <w:highlight w:val="none"/>
        </w:rPr>
        <w:t xml:space="preserve"> 月 </w:t>
      </w:r>
      <w:r>
        <w:rPr>
          <w:rFonts w:hint="eastAsia" w:ascii="仿宋" w:hAnsi="仿宋" w:eastAsia="仿宋" w:cs="宋体"/>
          <w:b/>
          <w:szCs w:val="28"/>
          <w:highlight w:val="none"/>
          <w:lang w:val="en-US" w:eastAsia="zh-CN"/>
        </w:rPr>
        <w:t xml:space="preserve">22</w:t>
      </w:r>
      <w:r>
        <w:rPr>
          <w:rFonts w:hint="eastAsia" w:ascii="仿宋" w:hAnsi="仿宋" w:eastAsia="仿宋" w:cs="宋体"/>
          <w:b/>
          <w:szCs w:val="28"/>
          <w:highlight w:val="none"/>
        </w:rPr>
        <w:t xml:space="preserve"> 日</w:t>
      </w:r>
      <w:r>
        <w:rPr>
          <w:rFonts w:hint="eastAsia" w:ascii="仿宋" w:hAnsi="仿宋" w:eastAsia="仿宋" w:cs="宋体"/>
          <w:b/>
          <w:szCs w:val="28"/>
          <w:highlight w:val="none"/>
          <w:lang w:val="en-US" w:eastAsia="zh-CN"/>
        </w:rPr>
        <w:t xml:space="preserve">09</w:t>
      </w:r>
      <w:r>
        <w:rPr>
          <w:rFonts w:hint="eastAsia" w:ascii="仿宋" w:hAnsi="仿宋" w:eastAsia="仿宋" w:cs="宋体"/>
          <w:b/>
          <w:szCs w:val="28"/>
          <w:highlight w:val="none"/>
        </w:rPr>
        <w:t xml:space="preserve">:30（北京时间）</w:t>
      </w:r>
      <w:r>
        <w:rPr>
          <w:rFonts w:hint="eastAsia" w:ascii="仿宋" w:hAnsi="仿宋" w:eastAsia="仿宋" w:cs="宋体"/>
          <w:b/>
          <w:bCs/>
          <w:szCs w:val="28"/>
          <w:highlight w:val="none"/>
        </w:rPr>
        <w:t xml:space="preserve">。</w:t>
      </w:r>
      <w:r/>
    </w:p>
    <w:p>
      <w:pPr>
        <w:pStyle w:val="750"/>
        <w:ind w:firstLine="480"/>
        <w:spacing w:line="560" w:lineRule="exact"/>
        <w:rPr>
          <w:rFonts w:hint="eastAsia" w:ascii="仿宋" w:hAnsi="仿宋" w:eastAsia="仿宋" w:cs="宋体"/>
          <w:szCs w:val="28"/>
        </w:rPr>
      </w:pPr>
      <w:r>
        <w:rPr>
          <w:rFonts w:hint="eastAsia" w:ascii="仿宋" w:hAnsi="仿宋" w:eastAsia="仿宋" w:cs="宋体"/>
          <w:szCs w:val="28"/>
        </w:rPr>
        <w:t xml:space="preserve">（五）首次响应文件开启地点：</w:t>
      </w:r>
      <w:r/>
    </w:p>
    <w:p>
      <w:pPr>
        <w:pStyle w:val="750"/>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p>
    <w:p>
      <w:pPr>
        <w:pStyle w:val="750"/>
        <w:ind w:firstLine="480"/>
        <w:spacing w:line="560" w:lineRule="exact"/>
        <w:rPr>
          <w:rFonts w:hint="eastAsia"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750"/>
        <w:ind w:firstLine="480"/>
        <w:spacing w:line="560" w:lineRule="exact"/>
        <w:rPr>
          <w:rFonts w:hint="eastAsia"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p>
    <w:p>
      <w:pPr>
        <w:pStyle w:val="750"/>
        <w:ind w:firstLine="480"/>
        <w:spacing w:line="560" w:lineRule="exact"/>
        <w:rPr>
          <w:rFonts w:hint="eastAsia"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p>
    <w:p>
      <w:pPr>
        <w:pStyle w:val="750"/>
        <w:ind w:firstLine="480"/>
        <w:spacing w:line="560" w:lineRule="exact"/>
        <w:rPr>
          <w:rFonts w:hint="eastAsia"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rPr>
          <w:rFonts w:hint="eastAsia"/>
        </w:rPr>
        <w:fldChar w:fldCharType="begin"/>
      </w:r>
      <w:r>
        <w:instrText xml:space="preserve"> HYPERLINK "http://jszfcg.jsczt.cn/" </w:instrText>
      </w:r>
      <w:r>
        <w:rPr>
          <w:rFonts w:hint="eastAsia"/>
        </w:rPr>
        <w:fldChar w:fldCharType="separate"/>
      </w:r>
      <w:r>
        <w:rPr>
          <w:rFonts w:hint="eastAsia" w:ascii="仿宋" w:hAnsi="仿宋" w:eastAsia="仿宋" w:cs="宋体"/>
          <w:szCs w:val="28"/>
        </w:rPr>
        <w:t xml:space="preserve">http://jszfcg.jsczt.cn/</w:t>
      </w:r>
      <w:r>
        <w:rPr>
          <w:rFonts w:hint="eastAsia" w:ascii="仿宋" w:hAnsi="仿宋" w:eastAsia="仿宋" w:cs="宋体"/>
          <w:szCs w:val="28"/>
        </w:rPr>
        <w:fldChar w:fldCharType="end"/>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p>
    <w:p>
      <w:pPr>
        <w:pStyle w:val="750"/>
        <w:ind w:firstLine="480"/>
        <w:spacing w:line="560" w:lineRule="exact"/>
        <w:rPr>
          <w:rFonts w:hint="eastAsia"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p>
    <w:p>
      <w:pPr>
        <w:pStyle w:val="750"/>
        <w:ind w:firstLine="480"/>
        <w:spacing w:line="560" w:lineRule="exact"/>
        <w:rPr>
          <w:rFonts w:hint="eastAsia" w:ascii="仿宋" w:hAnsi="仿宋" w:eastAsia="仿宋" w:cs="宋体"/>
          <w:b/>
          <w:szCs w:val="28"/>
        </w:rPr>
      </w:pPr>
      <w:r>
        <w:rPr>
          <w:rFonts w:hint="eastAsia" w:ascii="仿宋" w:hAnsi="仿宋" w:eastAsia="仿宋" w:cs="宋体"/>
          <w:b/>
          <w:szCs w:val="28"/>
        </w:rPr>
        <w:t xml:space="preserve">4、响应文件编制要求</w:t>
      </w:r>
      <w:r/>
    </w:p>
    <w:p>
      <w:pPr>
        <w:pStyle w:val="750"/>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750"/>
        <w:ind w:firstLine="425"/>
        <w:spacing w:line="560" w:lineRule="exact"/>
        <w:rPr>
          <w:rFonts w:hint="eastAsia" w:ascii="仿宋" w:hAnsi="仿宋" w:eastAsia="仿宋" w:cs="宋体"/>
          <w:b/>
          <w:szCs w:val="28"/>
        </w:rPr>
      </w:pPr>
      <w:r>
        <w:rPr>
          <w:rFonts w:hint="eastAsia" w:ascii="仿宋" w:hAnsi="仿宋" w:eastAsia="仿宋" w:cs="宋体"/>
          <w:b/>
          <w:szCs w:val="28"/>
        </w:rPr>
        <w:t xml:space="preserve">（一）基本目录</w:t>
      </w:r>
      <w:r/>
    </w:p>
    <w:p>
      <w:pPr>
        <w:pStyle w:val="750"/>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《磋商报价表》（加盖电子签章，格式见《磋商文件》附件。</w:t>
      </w:r>
      <w:r>
        <w:rPr>
          <w:rFonts w:hint="eastAsia" w:ascii="仿宋" w:hAnsi="仿宋" w:eastAsia="仿宋" w:cs="宋体"/>
          <w:bCs/>
          <w:szCs w:val="28"/>
        </w:rPr>
        <w:t xml:space="preserve">政府采购客户端工具输入报价自动生成）；</w:t>
      </w:r>
      <w:r/>
    </w:p>
    <w:p>
      <w:pPr>
        <w:pStyle w:val="750"/>
        <w:ind w:firstLine="480"/>
        <w:spacing w:line="560" w:lineRule="exact"/>
        <w:rPr>
          <w:rFonts w:hint="eastAsia" w:ascii="仿宋" w:hAnsi="仿宋" w:eastAsia="仿宋" w:cs="宋体"/>
          <w:szCs w:val="28"/>
        </w:rPr>
      </w:pPr>
      <w:r>
        <w:rPr>
          <w:rFonts w:hint="eastAsia" w:ascii="仿宋" w:hAnsi="仿宋" w:eastAsia="仿宋" w:cs="宋体"/>
          <w:bCs/>
          <w:szCs w:val="28"/>
        </w:rPr>
        <w:t xml:space="preserve">2.《授权委托书》（提供原件的扫描件，格式见《磋商文件》附件）</w:t>
      </w:r>
      <w:r>
        <w:rPr>
          <w:rFonts w:hint="eastAsia" w:ascii="仿宋" w:hAnsi="仿宋" w:eastAsia="仿宋" w:cs="宋体"/>
          <w:b/>
          <w:szCs w:val="28"/>
        </w:rPr>
        <w:t xml:space="preserve">（法定代表人参与磋商的可不提供）</w:t>
      </w:r>
      <w:r>
        <w:rPr>
          <w:rFonts w:hint="eastAsia" w:ascii="仿宋" w:hAnsi="仿宋" w:eastAsia="仿宋" w:cs="宋体"/>
          <w:szCs w:val="28"/>
        </w:rPr>
        <w:t xml:space="preserve">；</w:t>
      </w:r>
      <w:r/>
    </w:p>
    <w:p>
      <w:pPr>
        <w:pStyle w:val="750"/>
        <w:ind w:firstLine="480"/>
        <w:spacing w:line="560" w:lineRule="exact"/>
        <w:rPr>
          <w:rFonts w:hint="eastAsia" w:ascii="仿宋" w:hAnsi="仿宋" w:eastAsia="仿宋" w:cs="宋体"/>
          <w:szCs w:val="28"/>
        </w:rPr>
      </w:pPr>
      <w:r>
        <w:rPr>
          <w:rFonts w:hint="eastAsia" w:ascii="仿宋" w:hAnsi="仿宋" w:eastAsia="仿宋" w:cs="宋体"/>
          <w:szCs w:val="28"/>
        </w:rPr>
        <w:t xml:space="preserve">3.授权委托书中受托人身份证原件的扫描件；</w:t>
      </w:r>
      <w:r/>
    </w:p>
    <w:p>
      <w:pPr>
        <w:pStyle w:val="750"/>
        <w:ind w:firstLine="480"/>
        <w:spacing w:line="560" w:lineRule="exact"/>
        <w:widowControl/>
        <w:rPr>
          <w:rFonts w:hint="eastAsia"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750"/>
        <w:spacing w:line="560" w:lineRule="exact"/>
        <w:widowControl/>
        <w:rPr>
          <w:rFonts w:hint="eastAsia" w:ascii="仿宋" w:hAnsi="仿宋" w:eastAsia="仿宋" w:cs="宋体"/>
          <w:szCs w:val="28"/>
        </w:rPr>
        <w:outlineLvl w:val="2"/>
      </w:pPr>
      <w:r>
        <w:rPr>
          <w:rFonts w:hint="eastAsia" w:ascii="仿宋" w:hAnsi="仿宋" w:eastAsia="仿宋" w:cs="宋体"/>
          <w:szCs w:val="28"/>
        </w:rPr>
        <w:t xml:space="preserve">注：</w:t>
      </w:r>
      <w:r/>
    </w:p>
    <w:p>
      <w:pPr>
        <w:pStyle w:val="750"/>
        <w:ind w:firstLine="480"/>
        <w:spacing w:line="560" w:lineRule="exact"/>
        <w:widowControl/>
        <w:rPr>
          <w:rFonts w:hint="eastAsia"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750"/>
        <w:ind w:firstLine="240"/>
        <w:spacing w:line="560" w:lineRule="exact"/>
        <w:rPr>
          <w:rFonts w:hint="eastAsia"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p>
    <w:p>
      <w:pPr>
        <w:pStyle w:val="750"/>
        <w:ind w:firstLine="240"/>
        <w:spacing w:line="560" w:lineRule="exact"/>
        <w:rPr>
          <w:rFonts w:hint="eastAsia" w:ascii="仿宋" w:hAnsi="仿宋" w:eastAsia="仿宋" w:cs="宋体"/>
          <w:szCs w:val="28"/>
        </w:rPr>
      </w:pPr>
      <w:r>
        <w:rPr>
          <w:rFonts w:hint="eastAsia" w:ascii="仿宋" w:hAnsi="仿宋" w:eastAsia="仿宋" w:cs="宋体"/>
          <w:szCs w:val="28"/>
        </w:rPr>
        <w:t xml:space="preserve">  5.所报产品的节能产品认证证书原件的扫描件（如有）。</w:t>
      </w:r>
      <w:r/>
    </w:p>
    <w:p>
      <w:pPr>
        <w:pStyle w:val="750"/>
        <w:spacing w:line="560" w:lineRule="exact"/>
        <w:rPr>
          <w:rFonts w:hint="eastAsia" w:ascii="仿宋" w:hAnsi="仿宋" w:eastAsia="仿宋" w:cs="宋体"/>
          <w:szCs w:val="28"/>
        </w:rPr>
      </w:pPr>
      <w:r>
        <w:rPr>
          <w:rFonts w:hint="eastAsia" w:ascii="仿宋" w:hAnsi="仿宋" w:eastAsia="仿宋" w:cs="宋体"/>
          <w:szCs w:val="28"/>
        </w:rPr>
        <w:t xml:space="preserve">注：</w:t>
      </w:r>
      <w:r/>
    </w:p>
    <w:p>
      <w:pPr>
        <w:pStyle w:val="750"/>
        <w:ind w:firstLine="480"/>
        <w:spacing w:line="560" w:lineRule="exact"/>
        <w:rPr>
          <w:rFonts w:hint="eastAsia"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p>
    <w:p>
      <w:pPr>
        <w:pStyle w:val="750"/>
        <w:ind w:firstLine="480"/>
        <w:spacing w:line="560" w:lineRule="exact"/>
        <w:rPr>
          <w:rFonts w:hint="eastAsia"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p>
    <w:p>
      <w:pPr>
        <w:pStyle w:val="750"/>
        <w:ind w:firstLine="425"/>
        <w:spacing w:line="560" w:lineRule="exact"/>
        <w:rPr>
          <w:rFonts w:hint="eastAsia" w:ascii="仿宋" w:hAnsi="仿宋" w:eastAsia="仿宋" w:cs="宋体"/>
          <w:bCs/>
          <w:color w:val="0000ff"/>
          <w:szCs w:val="28"/>
        </w:rPr>
      </w:pPr>
      <w:r>
        <w:rPr>
          <w:rFonts w:hint="eastAsia" w:ascii="仿宋" w:hAnsi="仿宋" w:eastAsia="仿宋" w:cs="宋体"/>
          <w:b/>
          <w:color w:val="0000ff"/>
          <w:szCs w:val="28"/>
        </w:rPr>
        <w:t xml:space="preserve">（二）资格条件（1～6项必须提供，否则响应无效）</w:t>
      </w:r>
      <w:r/>
    </w:p>
    <w:p>
      <w:pPr>
        <w:pStyle w:val="750"/>
        <w:ind w:firstLine="560"/>
        <w:spacing w:line="560" w:lineRule="exact"/>
        <w:rPr>
          <w:rFonts w:hint="eastAsia"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p>
    <w:p>
      <w:pPr>
        <w:pStyle w:val="750"/>
        <w:ind w:right="26" w:firstLine="560"/>
        <w:spacing w:line="560" w:lineRule="exact"/>
        <w:widowControl/>
        <w:rPr>
          <w:rFonts w:hint="eastAsia" w:ascii="仿宋" w:hAnsi="仿宋" w:eastAsia="仿宋" w:cs="宋体"/>
          <w:szCs w:val="28"/>
        </w:rPr>
      </w:pPr>
      <w:r>
        <w:rPr>
          <w:rFonts w:hint="eastAsia" w:ascii="仿宋" w:hAnsi="仿宋" w:eastAsia="仿宋" w:cs="宋体"/>
          <w:szCs w:val="28"/>
        </w:rPr>
        <w:t xml:space="preserve">2.财务状况报告，至少提供：</w:t>
      </w:r>
      <w:r/>
    </w:p>
    <w:p>
      <w:pPr>
        <w:pStyle w:val="750"/>
        <w:ind w:right="26" w:firstLine="560"/>
        <w:spacing w:line="560" w:lineRule="exact"/>
        <w:widowControl/>
        <w:rPr>
          <w:rFonts w:hint="eastAsia"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首次响应文件时间前6个月内任何日期的资产负债表和利润表月报表扫描件；或供应商</w:t>
      </w:r>
      <w:r>
        <w:rPr>
          <w:rFonts w:hint="eastAsia" w:ascii="仿宋" w:hAnsi="仿宋" w:eastAsia="仿宋"/>
          <w:color w:val="000000"/>
          <w:szCs w:val="28"/>
        </w:rPr>
        <w:t xml:space="preserve">近两年中任意一个年</w:t>
      </w:r>
      <w:r>
        <w:rPr>
          <w:rFonts w:hint="eastAsia" w:ascii="仿宋" w:hAnsi="仿宋" w:eastAsia="仿宋" w:cs="宋体"/>
          <w:szCs w:val="28"/>
        </w:rPr>
        <w:t xml:space="preserve">度财务报告；或供应商的本项目开标时间前6个月内银行出具的资信证明扫描件；或财政部门认可的政府采购专业担保机构出具的投标担保函扫描件。</w:t>
      </w:r>
      <w:r/>
    </w:p>
    <w:p>
      <w:pPr>
        <w:pStyle w:val="750"/>
        <w:ind w:right="26" w:firstLine="560"/>
        <w:spacing w:line="560" w:lineRule="exact"/>
        <w:widowControl/>
        <w:rPr>
          <w:rFonts w:hint="eastAsia" w:ascii="仿宋" w:hAnsi="仿宋" w:eastAsia="仿宋" w:cs="宋体"/>
          <w:szCs w:val="28"/>
        </w:rPr>
      </w:pPr>
      <w:r>
        <w:rPr>
          <w:rFonts w:hint="eastAsia" w:ascii="仿宋" w:hAnsi="仿宋" w:eastAsia="仿宋" w:cs="宋体"/>
          <w:szCs w:val="28"/>
        </w:rPr>
        <w:t xml:space="preserve">3.供应商提交首次响应文件时间前6个月内任何1月的依法缴纳税收和社会保障资金的相关材料扫描件；依法免税或不需要缴纳社会保障资金的供应商应提供相应其依法免税或不需要缴纳社会保障资金的证明文件扫描件。</w:t>
      </w:r>
      <w:r/>
    </w:p>
    <w:p>
      <w:pPr>
        <w:pStyle w:val="750"/>
        <w:ind w:right="26" w:firstLine="560"/>
        <w:spacing w:line="560" w:lineRule="exact"/>
        <w:widowControl/>
        <w:rPr>
          <w:rFonts w:hint="eastAsia"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p>
    <w:p>
      <w:pPr>
        <w:pStyle w:val="750"/>
        <w:ind w:right="26" w:firstLine="560"/>
        <w:spacing w:line="560" w:lineRule="exact"/>
        <w:widowControl/>
        <w:rPr>
          <w:rFonts w:hint="eastAsia"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5.供应商参加政府采购活动前3年内在经营活动中没有重大违法记录的书面声明（加盖电子签章，格式见《磋商文件》附件）；</w:t>
      </w:r>
      <w:r/>
    </w:p>
    <w:p>
      <w:pPr>
        <w:pStyle w:val="1036"/>
        <w:ind w:firstLine="560"/>
        <w:spacing w:before="0" w:beforeAutospacing="0" w:after="0" w:afterAutospacing="0" w:line="560" w:lineRule="exact"/>
        <w:rPr>
          <w:rFonts w:hint="eastAsia" w:ascii="仿宋" w:hAnsi="仿宋" w:eastAsia="仿宋" w:cs="仿宋_GB2312"/>
          <w:sz w:val="28"/>
          <w:szCs w:val="28"/>
        </w:rPr>
      </w:pPr>
      <w:r>
        <w:rPr>
          <w:rFonts w:hint="eastAsia" w:ascii="仿宋" w:hAnsi="仿宋" w:eastAsia="仿宋" w:cs="宋体"/>
          <w:sz w:val="28"/>
          <w:szCs w:val="28"/>
        </w:rPr>
        <w:t xml:space="preserve">6.磋商文件中规定的资格特定条件证明材料</w:t>
      </w:r>
      <w:r>
        <w:rPr>
          <w:rFonts w:hint="eastAsia" w:ascii="仿宋" w:hAnsi="仿宋" w:eastAsia="仿宋" w:cs="宋体"/>
          <w:szCs w:val="28"/>
        </w:rPr>
        <w:t xml:space="preserve">：</w:t>
      </w:r>
      <w:r>
        <w:rPr>
          <w:rFonts w:hint="eastAsia" w:ascii="仿宋" w:hAnsi="仿宋" w:eastAsia="仿宋"/>
          <w:b/>
          <w:color w:val="ff0000"/>
          <w:sz w:val="28"/>
          <w:szCs w:val="28"/>
        </w:rPr>
        <w:t xml:space="preserve">投标人须具备省级及以上建设部门颁发的市政工程备案类检测资质（须包含本工程相关的桥梁检测项目）或交通运输部颁发的公路水运工程试验检测机构公路工程综合乙级资质或交通运输部颁发的公路水运工程试验检测机构公路工程桥梁隧道工程专项检测资质，且同时具备省级及以上计量行政主管部门颁发的计量认证证书（CMA，含桥梁检测相关内容）。</w:t>
      </w:r>
      <w:r/>
    </w:p>
    <w:p>
      <w:pPr>
        <w:pStyle w:val="1036"/>
        <w:ind w:firstLine="518"/>
        <w:spacing w:before="0" w:beforeAutospacing="0" w:after="0" w:afterAutospacing="0" w:line="560" w:lineRule="exact"/>
        <w:rPr>
          <w:rFonts w:hint="eastAsia" w:ascii="仿宋" w:hAnsi="仿宋" w:eastAsia="仿宋" w:cs="宋体"/>
          <w:sz w:val="28"/>
          <w:szCs w:val="28"/>
        </w:rPr>
      </w:pPr>
      <w:r>
        <w:rPr>
          <w:rFonts w:hint="eastAsia" w:ascii="仿宋" w:hAnsi="仿宋" w:eastAsia="仿宋" w:cs="宋体"/>
          <w:sz w:val="28"/>
          <w:szCs w:val="28"/>
        </w:rPr>
        <w:t xml:space="preserve">7.服务全部由符合政策要求的中小企业承接的需提供《中小企业声明函》</w:t>
      </w:r>
      <w:r>
        <w:rPr>
          <w:rFonts w:hint="eastAsia" w:ascii="仿宋" w:hAnsi="仿宋" w:eastAsia="仿宋" w:cs="宋体"/>
          <w:b/>
          <w:sz w:val="28"/>
          <w:szCs w:val="28"/>
        </w:rPr>
        <w:t xml:space="preserve">（填写完整，加盖电子签章格式见《磋商文件》附件）如不填写完整，视为无效）。</w:t>
      </w:r>
      <w:r>
        <w:rPr>
          <w:rFonts w:hint="eastAsia" w:ascii="仿宋" w:hAnsi="仿宋" w:eastAsia="仿宋" w:cs="宋体"/>
          <w:sz w:val="28"/>
          <w:szCs w:val="28"/>
        </w:rPr>
        <w:t xml:space="preserve">《中小企业声明函》查询渠道参考工业和信息化部发布的中小企业规模自测小程序。</w:t>
      </w:r>
      <w:r/>
    </w:p>
    <w:p>
      <w:pPr>
        <w:pStyle w:val="750"/>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p>
    <w:p>
      <w:pPr>
        <w:pStyle w:val="750"/>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注：监狱企业和残疾人福利性单位等同于小微企业。</w:t>
      </w:r>
      <w:r/>
    </w:p>
    <w:p>
      <w:pPr>
        <w:pStyle w:val="750"/>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p>
    <w:p>
      <w:pPr>
        <w:pStyle w:val="750"/>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具体以《财政部 司法部关于政府采购支持监狱企业发展有关问题的通知》（财库〔2014〕68号）的规定为准。</w:t>
      </w:r>
      <w:r/>
    </w:p>
    <w:p>
      <w:pPr>
        <w:pStyle w:val="750"/>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供应商为享受政府采购支持政策的残疾人福利性单位的，提供《残疾人福利性单位声明函》（加盖电子签章，格式见《磋商文件》附件）。</w:t>
      </w:r>
      <w:r/>
    </w:p>
    <w:p>
      <w:pPr>
        <w:pStyle w:val="750"/>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p>
    <w:p>
      <w:pPr>
        <w:pStyle w:val="750"/>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p>
    <w:p>
      <w:pPr>
        <w:pStyle w:val="750"/>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②依法与安置的每位残疾人签订了一年以上（含一年）的劳动合同或服务协议；</w:t>
      </w:r>
      <w:r/>
    </w:p>
    <w:p>
      <w:pPr>
        <w:pStyle w:val="750"/>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p>
    <w:p>
      <w:pPr>
        <w:pStyle w:val="750"/>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p>
    <w:p>
      <w:pPr>
        <w:pStyle w:val="750"/>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p>
    <w:p>
      <w:pPr>
        <w:pStyle w:val="750"/>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50"/>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p>
    <w:p>
      <w:pPr>
        <w:pStyle w:val="750"/>
        <w:ind w:firstLine="480"/>
        <w:spacing w:line="560" w:lineRule="exact"/>
        <w:rPr>
          <w:rFonts w:hint="eastAsia" w:ascii="仿宋" w:hAnsi="仿宋" w:eastAsia="仿宋" w:cs="宋体"/>
          <w:b/>
          <w:szCs w:val="28"/>
        </w:rPr>
      </w:pPr>
      <w:r>
        <w:rPr>
          <w:rFonts w:hint="eastAsia" w:ascii="仿宋" w:hAnsi="仿宋" w:eastAsia="仿宋" w:cs="宋体"/>
          <w:b/>
          <w:szCs w:val="28"/>
        </w:rPr>
        <w:t xml:space="preserve">（三）符合条件（必须提供，否则响应无效）</w:t>
      </w:r>
      <w:r/>
    </w:p>
    <w:p>
      <w:pPr>
        <w:pStyle w:val="750"/>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1.《分项价格表》（</w:t>
      </w:r>
      <w:r>
        <w:rPr>
          <w:rFonts w:hint="eastAsia" w:ascii="仿宋" w:hAnsi="仿宋" w:eastAsia="仿宋" w:cs="宋体"/>
          <w:szCs w:val="28"/>
        </w:rPr>
        <w:t xml:space="preserve">加盖电子签章，格式见《磋商文件》附件</w:t>
      </w:r>
      <w:r>
        <w:rPr>
          <w:rFonts w:hint="eastAsia" w:ascii="仿宋" w:hAnsi="仿宋" w:eastAsia="仿宋" w:cs="宋体"/>
          <w:bCs/>
          <w:szCs w:val="28"/>
        </w:rPr>
        <w:t xml:space="preserve">）；</w:t>
      </w:r>
      <w:r/>
    </w:p>
    <w:p>
      <w:pPr>
        <w:pStyle w:val="750"/>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《承诺书》（加盖电子签章，格式见《磋商文件》附件）；</w:t>
      </w:r>
      <w:r/>
    </w:p>
    <w:p>
      <w:pPr>
        <w:pStyle w:val="750"/>
        <w:ind w:firstLine="480"/>
        <w:spacing w:line="560" w:lineRule="exact"/>
        <w:rPr>
          <w:rFonts w:hint="eastAsia" w:ascii="仿宋" w:hAnsi="仿宋" w:eastAsia="仿宋" w:cs="宋体"/>
          <w:szCs w:val="28"/>
        </w:rPr>
      </w:pPr>
      <w:r>
        <w:rPr>
          <w:rFonts w:hint="eastAsia" w:ascii="仿宋" w:hAnsi="仿宋" w:eastAsia="仿宋" w:cs="宋体"/>
          <w:bCs/>
          <w:szCs w:val="28"/>
        </w:rPr>
        <w:t xml:space="preserve">3.《偏离表》</w:t>
      </w:r>
      <w:r>
        <w:rPr>
          <w:rFonts w:hint="eastAsia" w:ascii="仿宋" w:hAnsi="仿宋" w:eastAsia="仿宋" w:cs="宋体"/>
          <w:szCs w:val="28"/>
        </w:rPr>
        <w:t xml:space="preserve">（加盖电子签章，格式见《磋商文件》附件）；</w:t>
      </w:r>
      <w:r/>
    </w:p>
    <w:p>
      <w:pPr>
        <w:pStyle w:val="750"/>
        <w:ind w:firstLine="480"/>
        <w:spacing w:line="560" w:lineRule="exact"/>
        <w:rPr>
          <w:rFonts w:hint="eastAsia" w:ascii="仿宋" w:hAnsi="仿宋" w:eastAsia="仿宋" w:cs="宋体"/>
          <w:b/>
          <w:szCs w:val="28"/>
        </w:rPr>
      </w:pPr>
      <w:r>
        <w:rPr>
          <w:rFonts w:hint="eastAsia" w:ascii="仿宋" w:hAnsi="仿宋" w:eastAsia="仿宋" w:cs="宋体"/>
          <w:b/>
          <w:szCs w:val="28"/>
        </w:rPr>
        <w:t xml:space="preserve">（四）综合评审评分项</w:t>
      </w:r>
      <w:r/>
    </w:p>
    <w:p>
      <w:pPr>
        <w:pStyle w:val="750"/>
        <w:ind w:firstLine="360"/>
        <w:spacing w:line="560" w:lineRule="exact"/>
        <w:rPr>
          <w:rFonts w:hint="eastAsia" w:ascii="仿宋" w:hAnsi="仿宋" w:eastAsia="仿宋" w:cs="宋体"/>
          <w:szCs w:val="28"/>
        </w:rPr>
      </w:pPr>
      <w:r>
        <w:rPr>
          <w:rFonts w:hint="eastAsia" w:ascii="仿宋" w:hAnsi="仿宋" w:eastAsia="仿宋"/>
          <w:color w:val="000000"/>
          <w:szCs w:val="28"/>
        </w:rPr>
        <w:t xml:space="preserve">评分办法中涉及评审事项的证书、承诺、材料、方案等扫描件</w:t>
      </w:r>
      <w:r/>
    </w:p>
    <w:p>
      <w:pPr>
        <w:pStyle w:val="750"/>
        <w:ind w:firstLine="360"/>
        <w:spacing w:line="560" w:lineRule="exact"/>
        <w:rPr>
          <w:rFonts w:hint="eastAsia"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750"/>
        <w:ind w:firstLine="480"/>
        <w:spacing w:line="560" w:lineRule="exact"/>
        <w:rPr>
          <w:rFonts w:hint="eastAsia" w:ascii="仿宋" w:hAnsi="仿宋" w:eastAsia="仿宋" w:cs="宋体"/>
          <w:szCs w:val="28"/>
        </w:rPr>
      </w:pPr>
      <w:r>
        <w:rPr>
          <w:rFonts w:hint="eastAsia" w:ascii="仿宋" w:hAnsi="仿宋" w:eastAsia="仿宋" w:cs="宋体"/>
          <w:szCs w:val="28"/>
        </w:rPr>
        <w:t xml:space="preserve">1.密封（加密）要求：</w:t>
      </w:r>
      <w:r/>
    </w:p>
    <w:p>
      <w:pPr>
        <w:pStyle w:val="750"/>
        <w:ind w:firstLine="480"/>
        <w:spacing w:line="560" w:lineRule="exact"/>
        <w:rPr>
          <w:rFonts w:hint="eastAsia" w:ascii="仿宋" w:hAnsi="仿宋" w:eastAsia="仿宋" w:cs="宋体"/>
          <w:szCs w:val="28"/>
        </w:rPr>
      </w:pPr>
      <w:r>
        <w:rPr>
          <w:rFonts w:hint="eastAsia" w:ascii="仿宋" w:hAnsi="仿宋" w:eastAsia="仿宋" w:cs="宋体"/>
          <w:szCs w:val="28"/>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750"/>
        <w:ind w:firstLine="480"/>
        <w:spacing w:line="560" w:lineRule="exact"/>
        <w:rPr>
          <w:rFonts w:hint="eastAsia" w:ascii="仿宋" w:hAnsi="仿宋" w:eastAsia="仿宋" w:cs="宋体"/>
          <w:szCs w:val="28"/>
        </w:rPr>
      </w:pPr>
      <w:r>
        <w:rPr>
          <w:rFonts w:hint="eastAsia" w:ascii="仿宋" w:hAnsi="仿宋" w:eastAsia="仿宋" w:cs="宋体"/>
          <w:szCs w:val="28"/>
        </w:rPr>
        <w:t xml:space="preserve">2.签署要求：见《磋商文件》附件中相关格式要求。</w:t>
      </w:r>
      <w:r/>
    </w:p>
    <w:p>
      <w:pPr>
        <w:pStyle w:val="750"/>
        <w:ind w:firstLine="480"/>
        <w:spacing w:line="560" w:lineRule="exact"/>
        <w:rPr>
          <w:rFonts w:hint="eastAsia" w:ascii="仿宋" w:hAnsi="仿宋" w:eastAsia="仿宋" w:cs="宋体"/>
          <w:szCs w:val="28"/>
        </w:rPr>
      </w:pPr>
      <w:r>
        <w:rPr>
          <w:rFonts w:hint="eastAsia" w:ascii="仿宋" w:hAnsi="仿宋" w:eastAsia="仿宋" w:cs="宋体"/>
          <w:szCs w:val="28"/>
        </w:rPr>
        <w:t xml:space="preserve">3.盖章要求：见《磋商文件》附件中相关格式要求。供应商须通过“苏采云”系统提供的政府采购客户端工具（使用“CA数字证书”）加盖电子签章。</w:t>
      </w:r>
      <w:r/>
    </w:p>
    <w:p>
      <w:pPr>
        <w:pStyle w:val="750"/>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特别提醒：竞争性磋商文件中如需“被授权代表签字或盖章”，供应商可打印成文档，签字或盖章后再扫描上传，最后再电子签章。</w:t>
      </w:r>
      <w:r/>
    </w:p>
    <w:p>
      <w:pPr>
        <w:pStyle w:val="750"/>
        <w:ind w:firstLine="497"/>
        <w:spacing w:line="560" w:lineRule="exact"/>
        <w:rPr>
          <w:rFonts w:hint="eastAsia"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p>
    <w:p>
      <w:pPr>
        <w:pStyle w:val="750"/>
        <w:ind w:firstLine="497"/>
        <w:spacing w:line="560" w:lineRule="exact"/>
        <w:rPr>
          <w:rFonts w:hint="eastAsia" w:ascii="仿宋" w:hAnsi="仿宋" w:eastAsia="仿宋" w:cs="宋体"/>
          <w:szCs w:val="28"/>
        </w:rPr>
      </w:pPr>
      <w:r>
        <w:rPr>
          <w:rFonts w:hint="eastAsia" w:ascii="仿宋" w:hAnsi="仿宋" w:eastAsia="仿宋" w:cs="宋体"/>
          <w:szCs w:val="28"/>
        </w:rPr>
        <w:t xml:space="preserve">注：</w:t>
      </w:r>
      <w:r/>
    </w:p>
    <w:p>
      <w:pPr>
        <w:pStyle w:val="750"/>
        <w:ind w:firstLine="497"/>
        <w:spacing w:line="560" w:lineRule="exact"/>
        <w:rPr>
          <w:rFonts w:hint="eastAsia" w:ascii="仿宋" w:hAnsi="仿宋" w:eastAsia="仿宋" w:cs="宋体"/>
          <w:szCs w:val="28"/>
        </w:rPr>
      </w:pPr>
      <w:r>
        <w:rPr>
          <w:rFonts w:hint="eastAsia" w:ascii="仿宋" w:hAnsi="仿宋" w:eastAsia="仿宋" w:cs="宋体"/>
          <w:szCs w:val="28"/>
        </w:rPr>
        <w:t xml:space="preserve">供应商应当按照《磋商文件》的要求编制响应文件，并对其提交的响应文件的真实性、合法性承担法律责任。</w:t>
      </w:r>
      <w:r/>
    </w:p>
    <w:p>
      <w:pPr>
        <w:pStyle w:val="781"/>
        <w:ind w:firstLine="520"/>
        <w:spacing w:before="0" w:after="0" w:line="560" w:lineRule="exact"/>
        <w:rPr>
          <w:rFonts w:hint="eastAsia" w:ascii="楷体" w:hAnsi="楷体" w:eastAsia="楷体"/>
          <w:b/>
          <w:bCs/>
          <w:color w:val="000000"/>
          <w:sz w:val="28"/>
          <w:szCs w:val="28"/>
        </w:rPr>
      </w:pPr>
      <w:r>
        <w:rPr>
          <w:rFonts w:hint="eastAsia" w:ascii="楷体" w:hAnsi="楷体" w:eastAsia="楷体"/>
          <w:b/>
          <w:bCs/>
          <w:color w:val="000000"/>
          <w:sz w:val="28"/>
          <w:szCs w:val="28"/>
        </w:rPr>
        <w:t xml:space="preserve">5、无效磋商响应文件</w:t>
      </w:r>
      <w:r/>
    </w:p>
    <w:p>
      <w:pPr>
        <w:pStyle w:val="781"/>
        <w:ind w:firstLine="518"/>
        <w:spacing w:before="0" w:after="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磋商响应文件出现下列情形之一的，将作为无效磋商响应文件处理：</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（1）磋商响应文件正本中授权委托书无供应商法定代表人的印鉴(或签字)或非原件</w:t>
      </w:r>
      <w:r>
        <w:rPr>
          <w:rFonts w:hint="eastAsia" w:ascii="仿宋" w:hAnsi="仿宋" w:eastAsia="仿宋"/>
          <w:color w:val="000000"/>
          <w:sz w:val="28"/>
          <w:szCs w:val="28"/>
          <w:lang w:val="en-US" w:eastAsia="zh-CN"/>
        </w:rPr>
        <w:t xml:space="preserve">扫描件</w:t>
      </w:r>
      <w:r>
        <w:rPr>
          <w:rFonts w:hint="eastAsia" w:ascii="仿宋" w:hAnsi="仿宋" w:eastAsia="仿宋"/>
          <w:color w:val="000000"/>
          <w:sz w:val="28"/>
          <w:szCs w:val="28"/>
        </w:rPr>
        <w:t xml:space="preserve">的；</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（2）法定代表人或</w:t>
      </w:r>
      <w:r>
        <w:rPr>
          <w:rFonts w:hint="eastAsia" w:ascii="仿宋" w:hAnsi="仿宋" w:eastAsia="仿宋"/>
          <w:bCs/>
          <w:color w:val="000000"/>
          <w:sz w:val="28"/>
          <w:szCs w:val="28"/>
        </w:rPr>
        <w:t xml:space="preserve">法定代表人授权代表未参加磋商会议的或身份不符的；</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（3）资格条件文件不全或无效导致磋商小组无法评判的，或者不符合磋商文件标明的资格要求的；</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（4）磋商响应文件未按规定的数量、格式、内容和要求编制或磋商响应文件字迹潦草、模糊、无法辩认的；</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（5）磋商响应最后报价高于采购预算或者最高限价的；</w:t>
      </w:r>
      <w:r/>
    </w:p>
    <w:p>
      <w:pPr>
        <w:pStyle w:val="781"/>
        <w:ind w:firstLine="518"/>
        <w:spacing w:before="0" w:after="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（6）对磋商文件未能作出全部实质性响应或对磋商文件进行实质性修改的；</w:t>
      </w:r>
      <w:r/>
    </w:p>
    <w:p>
      <w:pPr>
        <w:pStyle w:val="781"/>
        <w:ind w:firstLine="518"/>
        <w:spacing w:before="0" w:after="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（7）不同供应商磋商响应文件相互混装的；</w:t>
      </w:r>
      <w:r/>
    </w:p>
    <w:p>
      <w:pPr>
        <w:pStyle w:val="781"/>
        <w:ind w:firstLine="518"/>
        <w:spacing w:before="0" w:after="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（8）单位负责人为同一人或存在管理、控股关系的不同供应商参加同一合同下采购活动的；</w:t>
      </w:r>
      <w:r/>
    </w:p>
    <w:p>
      <w:pPr>
        <w:pStyle w:val="781"/>
        <w:ind w:firstLine="518"/>
        <w:spacing w:before="0"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（9）为采购项目提供整体设计、规范编制或者项目管理、监理、检测等服务的供应商参加该采购项目活动的；</w:t>
      </w:r>
      <w:r/>
    </w:p>
    <w:p>
      <w:pPr>
        <w:pStyle w:val="781"/>
        <w:ind w:firstLine="518"/>
        <w:spacing w:before="0"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（10）不同供应商磋商响应文件中的相关人员出现同一人的；</w:t>
      </w:r>
      <w:r/>
    </w:p>
    <w:p>
      <w:pPr>
        <w:pStyle w:val="781"/>
        <w:ind w:firstLine="518"/>
        <w:spacing w:before="0" w:after="0"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（11）不同</w:t>
      </w:r>
      <w:r>
        <w:rPr>
          <w:rFonts w:hint="eastAsia" w:ascii="仿宋" w:hAnsi="仿宋" w:eastAsia="仿宋"/>
          <w:color w:val="000000"/>
          <w:sz w:val="28"/>
          <w:szCs w:val="28"/>
        </w:rPr>
        <w:t xml:space="preserve">供应商磋商响应文件中</w:t>
      </w:r>
      <w:r>
        <w:rPr>
          <w:rFonts w:hint="eastAsia" w:ascii="仿宋" w:hAnsi="仿宋" w:eastAsia="仿宋"/>
          <w:bCs/>
          <w:color w:val="000000"/>
          <w:sz w:val="28"/>
          <w:szCs w:val="28"/>
        </w:rPr>
        <w:t xml:space="preserve">内容出现非正常一致的；</w:t>
      </w:r>
      <w:r/>
    </w:p>
    <w:p>
      <w:pPr>
        <w:pStyle w:val="781"/>
        <w:ind w:firstLine="518"/>
        <w:spacing w:before="0"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（12）不同供应商报价表呈明显规律性变化，故意哄抬价格或压价等其它恶意串通行为的；</w:t>
      </w:r>
      <w:r/>
    </w:p>
    <w:p>
      <w:pPr>
        <w:pStyle w:val="781"/>
        <w:ind w:firstLine="518"/>
        <w:spacing w:before="0"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（13）磋商响应文件中提供虚假资料的；</w:t>
      </w:r>
      <w:r/>
    </w:p>
    <w:p>
      <w:pPr>
        <w:pStyle w:val="781"/>
        <w:ind w:firstLine="518"/>
        <w:spacing w:before="0"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（14）有欺诈行为或隐瞒自身违规问题的；</w:t>
      </w:r>
      <w:r/>
    </w:p>
    <w:p>
      <w:pPr>
        <w:ind w:firstLine="51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（15）违反法律、法规或损害国家及采购人利益的。</w:t>
      </w:r>
      <w:r/>
    </w:p>
    <w:p>
      <w:pPr>
        <w:pStyle w:val="1036"/>
        <w:ind w:firstLine="637"/>
        <w:spacing w:before="0" w:beforeAutospacing="0" w:after="0" w:afterAutospacing="0" w:line="520" w:lineRule="exact"/>
        <w:rPr>
          <w:rFonts w:hint="eastAsia" w:ascii="楷体" w:hAnsi="楷体" w:eastAsia="楷体"/>
          <w:b/>
          <w:color w:val="000000"/>
          <w:sz w:val="28"/>
          <w:szCs w:val="28"/>
        </w:rPr>
      </w:pPr>
      <w:r>
        <w:rPr>
          <w:rFonts w:hint="eastAsia" w:ascii="楷体" w:hAnsi="楷体" w:eastAsia="楷体"/>
          <w:b/>
          <w:color w:val="000000"/>
          <w:sz w:val="28"/>
          <w:szCs w:val="28"/>
        </w:rPr>
        <w:t xml:space="preserve">6、恶意串通行为的认定</w:t>
      </w:r>
      <w:r/>
    </w:p>
    <w:p>
      <w:pPr>
        <w:pStyle w:val="1036"/>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p>
    <w:p>
      <w:pPr>
        <w:pStyle w:val="1036"/>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（2）评审活动开始前供应商直接或间接从采购人、采购代理机构或监管部门处获得磋商小组组成人员情况；</w:t>
      </w:r>
      <w:r/>
    </w:p>
    <w:p>
      <w:pPr>
        <w:pStyle w:val="1036"/>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p>
    <w:p>
      <w:pPr>
        <w:pStyle w:val="1036"/>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p>
    <w:p>
      <w:pPr>
        <w:pStyle w:val="1036"/>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p>
    <w:p>
      <w:pPr>
        <w:pStyle w:val="1036"/>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p>
    <w:p>
      <w:pPr>
        <w:pStyle w:val="1036"/>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p>
    <w:p>
      <w:pPr>
        <w:pStyle w:val="1036"/>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p>
    <w:p>
      <w:pPr>
        <w:pStyle w:val="1036"/>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p>
    <w:p>
      <w:pPr>
        <w:pStyle w:val="1036"/>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p>
    <w:p>
      <w:pPr>
        <w:pStyle w:val="1036"/>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p>
    <w:p>
      <w:pPr>
        <w:pStyle w:val="1036"/>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p>
    <w:p>
      <w:pPr>
        <w:pStyle w:val="1036"/>
        <w:ind w:firstLine="635"/>
        <w:spacing w:before="0" w:beforeAutospacing="0" w:after="0" w:afterAutospacing="0"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p>
    <w:p>
      <w:pPr>
        <w:pStyle w:val="1036"/>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p>
    <w:p>
      <w:pPr>
        <w:pStyle w:val="1036"/>
        <w:ind w:firstLine="637"/>
        <w:spacing w:before="0" w:beforeAutospacing="0" w:after="0" w:afterAutospacing="0" w:line="520" w:lineRule="exact"/>
        <w:rPr>
          <w:rFonts w:hint="eastAsia" w:ascii="楷体" w:hAnsi="楷体" w:eastAsia="楷体"/>
          <w:b/>
          <w:color w:val="000000"/>
          <w:sz w:val="28"/>
          <w:szCs w:val="28"/>
        </w:rPr>
      </w:pPr>
      <w:r>
        <w:rPr>
          <w:rFonts w:hint="eastAsia" w:ascii="楷体" w:hAnsi="楷体" w:eastAsia="楷体"/>
          <w:b/>
          <w:color w:val="000000"/>
          <w:sz w:val="28"/>
          <w:szCs w:val="28"/>
        </w:rPr>
        <w:t xml:space="preserve">7、磋商活动终止</w:t>
      </w:r>
      <w:r/>
    </w:p>
    <w:p>
      <w:pPr>
        <w:pStyle w:val="1036"/>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磋商活动中出现下列情形之一的，磋商活动终止：</w:t>
      </w:r>
      <w:r/>
    </w:p>
    <w:p>
      <w:pPr>
        <w:pStyle w:val="1036"/>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（1）因情况变化，不再符合规定的竞争性磋商采购方式适用情形的；</w:t>
      </w:r>
      <w:r/>
    </w:p>
    <w:p>
      <w:pPr>
        <w:pStyle w:val="1036"/>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p>
    <w:p>
      <w:pPr>
        <w:pStyle w:val="1036"/>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p>
    <w:p>
      <w:pPr>
        <w:pStyle w:val="1036"/>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（4）因重大变故，采购任务取消的。</w:t>
      </w:r>
      <w:r/>
    </w:p>
    <w:p>
      <w:pPr>
        <w:jc w:val="left"/>
        <w:widowControl/>
        <w:rPr>
          <w:rFonts w:hint="eastAsia" w:ascii="仿宋" w:hAnsi="仿宋" w:eastAsia="仿宋"/>
          <w:color w:val="000000"/>
          <w:sz w:val="28"/>
          <w:szCs w:val="28"/>
        </w:rPr>
      </w:pPr>
      <w:r>
        <w:rPr>
          <w:rFonts w:ascii="仿宋" w:hAnsi="仿宋" w:eastAsia="仿宋"/>
          <w:color w:val="000000"/>
          <w:sz w:val="28"/>
          <w:szCs w:val="28"/>
        </w:rPr>
        <w:br w:type="page" w:clear="all"/>
      </w:r>
      <w:r/>
    </w:p>
    <w:p>
      <w:pPr>
        <w:pStyle w:val="1036"/>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1036"/>
        <w:jc w:val="center"/>
        <w:spacing w:before="0" w:beforeAutospacing="0" w:after="0" w:afterAutospacing="0" w:line="520" w:lineRule="exact"/>
        <w:rPr>
          <w:rFonts w:hint="eastAsia" w:ascii="黑体" w:eastAsia="黑体"/>
          <w:color w:val="000000"/>
          <w:sz w:val="28"/>
          <w:szCs w:val="28"/>
        </w:rPr>
      </w:pPr>
      <w:r/>
      <w:bookmarkStart w:id="16" w:name="_Hlk126224083"/>
      <w:r>
        <w:rPr>
          <w:rFonts w:hint="eastAsia" w:ascii="黑体" w:eastAsia="黑体"/>
          <w:color w:val="000000"/>
          <w:sz w:val="28"/>
          <w:szCs w:val="28"/>
        </w:rPr>
        <w:t xml:space="preserve">四、采购需求</w:t>
      </w:r>
      <w:r/>
    </w:p>
    <w:p>
      <w:pPr>
        <w:pStyle w:val="786"/>
        <w:ind w:firstLine="420"/>
        <w:spacing w:beforeAutospacing="0" w:afterAutospacing="0" w:line="500" w:lineRule="exact"/>
        <w:rPr>
          <w:rFonts w:hint="eastAsia" w:cs="宋体"/>
          <w:b/>
        </w:rPr>
      </w:pPr>
      <w:r>
        <w:rPr>
          <w:rFonts w:hint="eastAsia" w:cs="宋体"/>
        </w:rPr>
        <w:t xml:space="preserve">1、</w:t>
      </w:r>
      <w:r>
        <w:rPr>
          <w:rFonts w:hint="eastAsia" w:cs="宋体"/>
          <w:b/>
          <w:bCs/>
        </w:rPr>
        <w:t xml:space="preserve">本次采购范围为：</w:t>
      </w:r>
      <w:r>
        <w:rPr>
          <w:rFonts w:hint="eastAsia" w:cs="宋体"/>
          <w:b/>
          <w:bCs/>
          <w:u w:val="single"/>
        </w:rPr>
        <w:t xml:space="preserve">兴化市城区范围内 187 座市政桥梁常规定期检测，根据常规检测结果报招标人确定进一步进行相关专项检测，出具检测报告，提出维修养护加固措施方案，建立城市桥梁资料卡、录入信息管理系统。</w:t>
      </w:r>
      <w:r/>
    </w:p>
    <w:p>
      <w:pPr>
        <w:pStyle w:val="1036"/>
        <w:ind w:firstLine="420"/>
        <w:spacing w:before="0" w:beforeAutospacing="0" w:after="0" w:afterAutospacing="0" w:line="500" w:lineRule="exact"/>
        <w:rPr>
          <w:rFonts w:hint="eastAsia" w:cs="宋体"/>
          <w:b/>
          <w:bCs/>
        </w:rPr>
      </w:pPr>
      <w:r>
        <w:rPr>
          <w:rFonts w:hint="eastAsia" w:cs="宋体"/>
        </w:rPr>
        <w:t xml:space="preserve">2、本项目采购预算金额为：</w:t>
      </w:r>
      <w:r>
        <w:rPr>
          <w:rFonts w:hint="eastAsia" w:cs="宋体"/>
          <w:u w:val="single"/>
        </w:rPr>
        <w:t xml:space="preserve">人民币壹佰</w:t>
      </w:r>
      <w:r>
        <w:rPr>
          <w:rFonts w:hint="eastAsia" w:cs="宋体"/>
          <w:u w:val="single"/>
          <w:lang w:val="en-US" w:eastAsia="zh-CN"/>
        </w:rPr>
        <w:t xml:space="preserve">贰拾</w:t>
      </w:r>
      <w:r>
        <w:rPr>
          <w:rFonts w:hint="eastAsia" w:cs="宋体"/>
          <w:u w:val="single"/>
        </w:rPr>
        <w:t xml:space="preserve">万元整（￥：1</w:t>
      </w:r>
      <w:r>
        <w:rPr>
          <w:rFonts w:hint="eastAsia" w:cs="宋体"/>
          <w:u w:val="single"/>
          <w:lang w:val="en-US" w:eastAsia="zh-CN"/>
        </w:rPr>
        <w:t xml:space="preserve">2</w:t>
      </w:r>
      <w:r>
        <w:rPr>
          <w:rFonts w:hint="eastAsia" w:cs="宋体"/>
          <w:u w:val="single"/>
        </w:rPr>
        <w:t xml:space="preserve">00000.00元）</w:t>
      </w:r>
      <w:r>
        <w:rPr>
          <w:rFonts w:hint="eastAsia" w:cs="宋体"/>
        </w:rPr>
        <w:t xml:space="preserve">。</w:t>
      </w:r>
      <w:r>
        <w:rPr>
          <w:rFonts w:hint="eastAsia" w:cs="宋体"/>
          <w:lang w:val="en-US" w:eastAsia="zh-CN"/>
        </w:rPr>
        <w:t xml:space="preserve">最高限价</w:t>
      </w:r>
      <w:r>
        <w:rPr>
          <w:rFonts w:hint="eastAsia" w:cs="宋体"/>
        </w:rPr>
        <w:t xml:space="preserve">金额为：</w:t>
      </w:r>
      <w:r>
        <w:rPr>
          <w:rFonts w:hint="eastAsia" w:cs="宋体"/>
          <w:u w:val="single"/>
        </w:rPr>
        <w:t xml:space="preserve">人民币壹佰万元整（￥：1</w:t>
      </w:r>
      <w:r>
        <w:rPr>
          <w:rFonts w:hint="eastAsia" w:cs="宋体"/>
          <w:u w:val="single"/>
          <w:lang w:val="en-US" w:eastAsia="zh-CN"/>
        </w:rPr>
        <w:t xml:space="preserve">0</w:t>
      </w:r>
      <w:r>
        <w:rPr>
          <w:rFonts w:hint="eastAsia" w:cs="宋体"/>
          <w:u w:val="single"/>
        </w:rPr>
        <w:t xml:space="preserve">00000.00元）</w:t>
      </w:r>
      <w:r>
        <w:rPr>
          <w:rFonts w:hint="eastAsia" w:cs="宋体"/>
        </w:rPr>
        <w:t xml:space="preserve">。</w:t>
      </w:r>
      <w:r>
        <w:rPr>
          <w:rFonts w:hint="eastAsia" w:cs="宋体"/>
          <w:b/>
          <w:bCs/>
          <w:iCs/>
        </w:rPr>
        <w:t xml:space="preserve">最终响应报价高于最高限价的，将被判定为无效响应文件</w:t>
      </w:r>
      <w:r>
        <w:rPr>
          <w:rFonts w:hint="eastAsia" w:cs="宋体"/>
          <w:b/>
          <w:bCs/>
        </w:rPr>
        <w:t xml:space="preserve">。</w:t>
      </w:r>
      <w:r/>
    </w:p>
    <w:p>
      <w:pPr>
        <w:pStyle w:val="767"/>
        <w:ind w:firstLine="420"/>
        <w:spacing w:line="500" w:lineRule="exact"/>
        <w:rPr>
          <w:rFonts w:hint="eastAsia" w:hAnsi="宋体" w:cs="宋体"/>
          <w:sz w:val="24"/>
        </w:rPr>
      </w:pPr>
      <w:r>
        <w:rPr>
          <w:rFonts w:hint="eastAsia" w:hAnsi="宋体" w:cs="宋体"/>
          <w:sz w:val="24"/>
        </w:rPr>
        <w:t xml:space="preserve">3、采购标的的所属行业：参照《关于印发中小企业划型标准规定的通知》（工信部联企业[2011]300号）文件，本项目采购标的所属行业为：</w:t>
      </w:r>
      <w:r>
        <w:rPr>
          <w:rFonts w:hint="eastAsia" w:hAnsi="宋体" w:cs="宋体"/>
          <w:sz w:val="24"/>
          <w:u w:val="single"/>
        </w:rPr>
        <w:t xml:space="preserve">其他未列明行业</w:t>
      </w:r>
      <w:r>
        <w:rPr>
          <w:rFonts w:hint="eastAsia" w:hAnsi="宋体" w:cs="宋体"/>
          <w:sz w:val="24"/>
        </w:rPr>
        <w:t xml:space="preserve">。</w:t>
      </w:r>
      <w:r/>
    </w:p>
    <w:p>
      <w:pPr>
        <w:ind w:firstLine="482"/>
        <w:spacing w:line="500" w:lineRule="exact"/>
        <w:rPr>
          <w:rFonts w:hint="eastAsia" w:ascii="宋体" w:hAnsi="宋体" w:cs="宋体"/>
          <w:b/>
          <w:sz w:val="24"/>
        </w:rPr>
      </w:pPr>
      <w:r>
        <w:rPr>
          <w:rFonts w:hint="eastAsia" w:ascii="宋体" w:hAnsi="宋体" w:cs="宋体"/>
          <w:b/>
          <w:sz w:val="24"/>
        </w:rPr>
        <w:t xml:space="preserve">4、合同履行期限：</w:t>
      </w:r>
      <w:r>
        <w:rPr>
          <w:rFonts w:hint="eastAsia" w:ascii="宋体" w:hAnsi="宋体" w:cs="宋体"/>
          <w:b/>
          <w:sz w:val="24"/>
          <w:u w:val="single"/>
        </w:rPr>
        <w:t xml:space="preserve">采购合同签订后90天内完成全部服务内容并出具报告。</w:t>
      </w:r>
      <w:r/>
    </w:p>
    <w:p>
      <w:pPr>
        <w:ind w:firstLine="482"/>
        <w:spacing w:line="500" w:lineRule="exact"/>
        <w:rPr>
          <w:rFonts w:hint="eastAsia" w:ascii="宋体" w:hAnsi="宋体" w:cs="宋体"/>
          <w:sz w:val="24"/>
        </w:rPr>
      </w:pPr>
      <w:r>
        <w:rPr>
          <w:rFonts w:hint="eastAsia" w:ascii="宋体" w:hAnsi="宋体" w:cs="宋体"/>
          <w:b/>
          <w:bCs/>
          <w:sz w:val="24"/>
        </w:rPr>
        <w:t xml:space="preserve">5、付款方式：</w:t>
      </w:r>
      <w:r>
        <w:rPr>
          <w:rFonts w:hint="eastAsia" w:ascii="宋体" w:hAnsi="宋体" w:cs="宋体"/>
          <w:b/>
          <w:bCs/>
          <w:sz w:val="24"/>
          <w:u w:val="single"/>
        </w:rPr>
        <w:t xml:space="preserve">（1）完成项目所有工作内容，同时成果文件通过专家论证，并经采购人确认后付至合同价的40%，首次付款时间满一年付至合同价的70%，满两年付清尾款。（2）本项目所涉及款项皆不计取利息。</w:t>
      </w:r>
      <w:r/>
    </w:p>
    <w:p>
      <w:pPr>
        <w:pStyle w:val="786"/>
        <w:ind w:firstLine="482"/>
        <w:spacing w:beforeAutospacing="0" w:afterAutospacing="0" w:line="500" w:lineRule="exact"/>
        <w:rPr>
          <w:rFonts w:hint="eastAsia" w:cs="宋体"/>
          <w:b/>
        </w:rPr>
      </w:pPr>
      <w:r>
        <w:rPr>
          <w:rFonts w:hint="eastAsia" w:cs="宋体"/>
          <w:b/>
        </w:rPr>
        <w:t xml:space="preserve">6、采购要求及技术规定：</w:t>
      </w:r>
      <w:r/>
    </w:p>
    <w:p>
      <w:pPr>
        <w:pStyle w:val="786"/>
        <w:ind w:firstLine="482"/>
        <w:spacing w:beforeAutospacing="0" w:afterAutospacing="0" w:line="500" w:lineRule="exact"/>
        <w:rPr>
          <w:rFonts w:hint="eastAsia" w:cs="宋体"/>
          <w:b/>
          <w:bCs/>
        </w:rPr>
      </w:pPr>
      <w:r>
        <w:rPr>
          <w:rFonts w:hint="eastAsia" w:cs="宋体"/>
          <w:b/>
          <w:bCs/>
        </w:rPr>
        <w:t xml:space="preserve">6.1、采购内容</w:t>
      </w:r>
      <w:r/>
    </w:p>
    <w:p>
      <w:pPr>
        <w:pStyle w:val="786"/>
        <w:ind w:firstLine="480"/>
        <w:spacing w:beforeAutospacing="0" w:afterAutospacing="0" w:line="500" w:lineRule="exact"/>
        <w:rPr>
          <w:rFonts w:hint="default" w:eastAsia="宋体" w:cs="宋体"/>
          <w:lang w:val="en-US" w:eastAsia="zh-CN"/>
        </w:rPr>
      </w:pPr>
      <w:r>
        <w:rPr>
          <w:rFonts w:hint="eastAsia" w:cs="宋体"/>
        </w:rPr>
        <w:t xml:space="preserve">兴化市城区范围内 187 座市政桥梁常规定期检测，出具</w:t>
      </w:r>
      <w:bookmarkStart w:id="17" w:name="_Hlk149313637"/>
      <w:r>
        <w:rPr>
          <w:rFonts w:hint="eastAsia" w:cs="宋体"/>
        </w:rPr>
        <w:t xml:space="preserve">检测报告，提出维修养护加固措施方案，建立城市桥梁资料卡、录入信息管理系统</w:t>
      </w:r>
      <w:bookmarkEnd w:id="17"/>
      <w:r>
        <w:rPr>
          <w:rFonts w:hint="eastAsia" w:cs="宋体"/>
        </w:rPr>
        <w:t xml:space="preserve">。另需提供</w:t>
      </w:r>
      <w:r>
        <w:rPr>
          <w:rFonts w:hint="eastAsia" w:cs="宋体"/>
          <w:lang w:val="en-US" w:eastAsia="zh-CN"/>
        </w:rPr>
        <w:t xml:space="preserve">台式</w:t>
      </w:r>
      <w:r>
        <w:rPr>
          <w:rFonts w:hint="eastAsia" w:cs="宋体"/>
        </w:rPr>
        <w:t xml:space="preserve">电脑</w:t>
      </w:r>
      <w:r>
        <w:rPr>
          <w:rFonts w:hint="eastAsia" w:cs="宋体"/>
          <w:lang w:val="en-US" w:eastAsia="zh-CN"/>
        </w:rPr>
        <w:t xml:space="preserve">一台</w:t>
      </w:r>
      <w:r>
        <w:rPr>
          <w:rFonts w:hint="eastAsia" w:cs="宋体"/>
        </w:rPr>
        <w:t xml:space="preserve">、</w:t>
      </w:r>
      <w:r>
        <w:rPr>
          <w:rFonts w:hint="eastAsia" w:cs="宋体"/>
          <w:lang w:val="en-US" w:eastAsia="zh-CN"/>
        </w:rPr>
        <w:t xml:space="preserve">笔记本电脑一台</w:t>
      </w:r>
      <w:r>
        <w:rPr>
          <w:rFonts w:hint="eastAsia" w:cs="宋体"/>
        </w:rPr>
        <w:t xml:space="preserve">（电脑参考配置：</w:t>
      </w:r>
      <w:r>
        <w:rPr>
          <w:rFonts w:hint="eastAsia" w:cs="宋体"/>
          <w:lang w:val="en-US" w:eastAsia="zh-CN"/>
        </w:rPr>
        <w:t xml:space="preserve">处理器锐龙9800X3D</w:t>
      </w:r>
      <w:r>
        <w:rPr>
          <w:rFonts w:hint="eastAsia" w:cs="宋体"/>
          <w:lang w:eastAsia="zh-CN"/>
        </w:rPr>
        <w:t xml:space="preserve">，</w:t>
      </w:r>
      <w:r>
        <w:rPr>
          <w:rFonts w:hint="eastAsia" w:cs="宋体"/>
        </w:rPr>
        <w:t xml:space="preserve">64G内存</w:t>
      </w:r>
      <w:r>
        <w:rPr>
          <w:rFonts w:hint="eastAsia" w:cs="宋体"/>
          <w:lang w:val="en-US" w:eastAsia="zh-CN"/>
        </w:rPr>
        <w:t xml:space="preserve">8000hz</w:t>
      </w:r>
      <w:r>
        <w:rPr>
          <w:rFonts w:hint="eastAsia" w:cs="宋体"/>
        </w:rPr>
        <w:t xml:space="preserve">，</w:t>
      </w:r>
      <w:r>
        <w:rPr>
          <w:rFonts w:hint="eastAsia" w:cs="宋体"/>
          <w:lang w:val="en-US" w:eastAsia="zh-CN"/>
        </w:rPr>
        <w:t xml:space="preserve">2</w:t>
      </w:r>
      <w:r>
        <w:rPr>
          <w:rFonts w:hint="eastAsia" w:cs="宋体"/>
        </w:rPr>
        <w:t xml:space="preserve">T固态硬盘，RTX50</w:t>
      </w:r>
      <w:r>
        <w:rPr>
          <w:rFonts w:hint="eastAsia" w:cs="宋体"/>
          <w:lang w:val="en-US" w:eastAsia="zh-CN"/>
        </w:rPr>
        <w:t xml:space="preserve">70ti</w:t>
      </w:r>
      <w:r>
        <w:rPr>
          <w:rFonts w:hint="eastAsia" w:cs="宋体"/>
        </w:rPr>
        <w:t xml:space="preserve">显卡，</w:t>
      </w:r>
      <w:r>
        <w:rPr>
          <w:rFonts w:hint="eastAsia" w:cs="宋体"/>
          <w:lang w:val="en-US" w:eastAsia="zh-CN"/>
        </w:rPr>
        <w:t xml:space="preserve">显示器P2710V</w:t>
      </w:r>
      <w:r>
        <w:rPr>
          <w:rFonts w:hint="eastAsia" w:cs="宋体"/>
          <w:lang w:eastAsia="zh-CN"/>
        </w:rPr>
        <w:t xml:space="preserve">，</w:t>
      </w:r>
      <w:r>
        <w:rPr>
          <w:rFonts w:hint="eastAsia" w:cs="宋体"/>
          <w:lang w:val="en-US" w:eastAsia="zh-CN"/>
        </w:rPr>
        <w:t xml:space="preserve">笔记本电脑参考配置处理器锐龙8745，32G内存，1T固态硬盘,无线鼠键2套</w:t>
      </w:r>
      <w:r>
        <w:rPr>
          <w:rFonts w:hint="eastAsia" w:cs="宋体"/>
        </w:rPr>
        <w:t xml:space="preserve">），用作存储检测数据。电脑及</w:t>
      </w:r>
      <w:r>
        <w:rPr>
          <w:rFonts w:hint="eastAsia" w:cs="宋体"/>
          <w:lang w:val="en-US" w:eastAsia="zh-CN"/>
        </w:rPr>
        <w:t xml:space="preserve">笔记本</w:t>
      </w:r>
      <w:r>
        <w:rPr>
          <w:rFonts w:hint="eastAsia" w:cs="宋体"/>
        </w:rPr>
        <w:t xml:space="preserve">的配置不低于上述参考配置即可。</w:t>
      </w:r>
      <w:r/>
    </w:p>
    <w:p>
      <w:pPr>
        <w:pStyle w:val="786"/>
        <w:ind w:firstLine="482"/>
        <w:spacing w:beforeAutospacing="0" w:afterAutospacing="0" w:line="500" w:lineRule="exact"/>
        <w:rPr>
          <w:rFonts w:hint="eastAsia" w:cs="宋体"/>
          <w:b/>
          <w:bCs/>
        </w:rPr>
      </w:pPr>
      <w:r>
        <w:rPr>
          <w:rFonts w:hint="eastAsia" w:cs="宋体"/>
          <w:b/>
          <w:bCs/>
        </w:rPr>
        <w:t xml:space="preserve">6.2、项目需求</w:t>
      </w:r>
      <w:r/>
    </w:p>
    <w:p>
      <w:pPr>
        <w:pStyle w:val="786"/>
        <w:ind w:firstLine="480"/>
        <w:spacing w:beforeAutospacing="0" w:afterAutospacing="0" w:line="500" w:lineRule="exact"/>
        <w:rPr>
          <w:rFonts w:hint="eastAsia" w:cs="宋体"/>
        </w:rPr>
      </w:pPr>
      <w:r>
        <w:rPr>
          <w:rFonts w:hint="eastAsia" w:cs="宋体"/>
        </w:rPr>
        <w:t xml:space="preserve">根据检测的结果，按照部颁《城市桥梁养护技术标准》(CJJ99-2017) 对兴化市城区范围内桥梁检测发现的病害提出养护建议同时对每座桥梁的状况进行评定，为制定下一步的措施提供参考，同时为后续维修提供依据。</w:t>
      </w:r>
      <w:r/>
    </w:p>
    <w:p>
      <w:pPr>
        <w:pStyle w:val="786"/>
        <w:ind w:firstLine="482"/>
        <w:spacing w:beforeAutospacing="0" w:after="20" w:afterAutospacing="0" w:line="500" w:lineRule="exact"/>
        <w:rPr>
          <w:rFonts w:hint="eastAsia" w:cs="宋体"/>
          <w:b/>
          <w:bCs/>
        </w:rPr>
      </w:pPr>
      <w:r>
        <w:rPr>
          <w:rFonts w:hint="eastAsia" w:cs="宋体"/>
          <w:b/>
          <w:bCs/>
        </w:rPr>
        <w:t xml:space="preserve">6.3、成果要求：</w:t>
      </w:r>
      <w:r/>
    </w:p>
    <w:p>
      <w:pPr>
        <w:pStyle w:val="786"/>
        <w:ind w:firstLine="480"/>
        <w:spacing w:before="20" w:beforeAutospacing="0" w:afterAutospacing="0" w:line="500" w:lineRule="exact"/>
        <w:rPr>
          <w:rFonts w:hint="eastAsia" w:cs="宋体"/>
        </w:rPr>
      </w:pPr>
      <w:r>
        <w:rPr>
          <w:rFonts w:hint="eastAsia" w:cs="宋体"/>
        </w:rPr>
        <w:t xml:space="preserve">（1）中标人按采购人提供的编制任务，按国家有关规定、标准进行桥梁检测和报告编制工作，按合同规定时间提交最终检测成果。</w:t>
      </w:r>
      <w:r/>
    </w:p>
    <w:p>
      <w:pPr>
        <w:pStyle w:val="786"/>
        <w:ind w:firstLine="480"/>
        <w:spacing w:beforeAutospacing="0" w:afterAutospacing="0" w:line="500" w:lineRule="exact"/>
        <w:rPr>
          <w:rFonts w:hint="eastAsia" w:cs="宋体"/>
        </w:rPr>
      </w:pPr>
      <w:r>
        <w:rPr>
          <w:rFonts w:hint="eastAsia" w:cs="宋体"/>
        </w:rPr>
        <w:t xml:space="preserve">（2）以《城市桥梁养护技术标准》(CJJ99-2017)和相关桥梁检测行业规定、标准为依据，本次检测服务的成果主要内容包括：检测报告，提出维修养护加固措施方案、建立城市桥梁资料卡、录入信息管理系统等。</w:t>
      </w:r>
      <w:r/>
    </w:p>
    <w:p>
      <w:pPr>
        <w:pStyle w:val="786"/>
        <w:ind w:firstLine="480"/>
        <w:spacing w:beforeAutospacing="0" w:afterAutospacing="0" w:line="500" w:lineRule="exact"/>
        <w:rPr>
          <w:rFonts w:hint="eastAsia" w:cs="宋体"/>
        </w:rPr>
      </w:pPr>
      <w:r>
        <w:rPr>
          <w:rFonts w:hint="eastAsia" w:cs="宋体"/>
        </w:rPr>
        <w:t xml:space="preserve">（3）成果需提供纸质文件和电子文件，纸质报告格式、形式、数量等需满足后期维修、检查的要求。</w:t>
      </w:r>
      <w:r/>
    </w:p>
    <w:p>
      <w:pPr>
        <w:pStyle w:val="786"/>
        <w:ind w:firstLine="480"/>
        <w:spacing w:beforeAutospacing="0" w:afterAutospacing="0" w:line="500" w:lineRule="exact"/>
        <w:rPr>
          <w:rFonts w:hint="eastAsia" w:cs="宋体"/>
        </w:rPr>
      </w:pPr>
      <w:r>
        <w:rPr>
          <w:rFonts w:hint="eastAsia" w:cs="宋体"/>
        </w:rPr>
        <w:t xml:space="preserve">6.4、其他要求：</w:t>
      </w:r>
      <w:r/>
    </w:p>
    <w:p>
      <w:pPr>
        <w:pStyle w:val="786"/>
        <w:ind w:firstLine="482"/>
        <w:spacing w:beforeAutospacing="0" w:afterAutospacing="0" w:line="500" w:lineRule="exact"/>
        <w:rPr>
          <w:rFonts w:hint="eastAsia" w:ascii="Times New Roman"/>
          <w:b/>
          <w:bCs/>
          <w:szCs w:val="28"/>
        </w:rPr>
      </w:pPr>
      <w:r>
        <w:rPr>
          <w:rFonts w:hint="eastAsia" w:ascii="Times New Roman"/>
          <w:b/>
          <w:bCs/>
          <w:color w:val="ff0000"/>
          <w:szCs w:val="28"/>
        </w:rPr>
        <w:t xml:space="preserve">本项目报价为项目成果交付并通过专家论证前一切费用。供应商不得以任何理由要求采购人增加或支付其他费用。</w:t>
      </w:r>
      <w:r/>
    </w:p>
    <w:p>
      <w:pPr>
        <w:pStyle w:val="786"/>
        <w:ind w:firstLine="482"/>
        <w:spacing w:beforeAutospacing="0" w:afterAutospacing="0" w:line="500" w:lineRule="exact"/>
        <w:rPr>
          <w:rFonts w:hint="eastAsia" w:ascii="Times New Roman"/>
          <w:b/>
          <w:bCs/>
          <w:szCs w:val="28"/>
        </w:rPr>
      </w:pPr>
      <w:r>
        <w:rPr>
          <w:rFonts w:hint="eastAsia" w:ascii="Times New Roman"/>
          <w:b/>
          <w:bCs/>
          <w:szCs w:val="28"/>
        </w:rPr>
        <w:t xml:space="preserve">6.5、主要工作内容：</w:t>
      </w:r>
      <w:r/>
    </w:p>
    <w:p>
      <w:pPr>
        <w:jc w:val="center"/>
        <w:spacing w:line="640" w:lineRule="exact"/>
        <w:rPr>
          <w:rFonts w:ascii="宋体" w:hAnsi="宋体" w:eastAsia="宋体"/>
          <w:sz w:val="28"/>
          <w:szCs w:val="28"/>
        </w:rPr>
        <w:outlineLvl w:val="0"/>
      </w:pPr>
      <w:r>
        <w:rPr>
          <w:rFonts w:hint="eastAsia" w:ascii="宋体" w:hAnsi="宋体" w:eastAsia="宋体"/>
          <w:sz w:val="28"/>
          <w:szCs w:val="28"/>
          <w:lang w:val="en-US" w:eastAsia="zh-CN"/>
        </w:rPr>
        <w:t xml:space="preserve">方案</w:t>
      </w:r>
      <w:r>
        <w:rPr>
          <w:rFonts w:hint="eastAsia" w:ascii="宋体" w:hAnsi="宋体" w:eastAsia="宋体"/>
          <w:sz w:val="28"/>
          <w:szCs w:val="28"/>
        </w:rPr>
        <w:t xml:space="preserve">需求</w:t>
      </w:r>
      <w:r/>
    </w:p>
    <w:p>
      <w:pPr>
        <w:ind w:firstLine="482"/>
        <w:spacing w:line="480" w:lineRule="exact"/>
        <w:rPr>
          <w:rFonts w:eastAsia="宋体"/>
          <w:b/>
          <w:bCs/>
          <w:color w:val="0000ff"/>
          <w:sz w:val="24"/>
        </w:rPr>
      </w:pPr>
      <w:r/>
      <w:bookmarkStart w:id="18" w:name="_Toc181820274"/>
      <w:r/>
      <w:bookmarkStart w:id="19" w:name="_Toc15308780"/>
      <w:r>
        <w:rPr>
          <w:rFonts w:hint="eastAsia" w:eastAsia="宋体"/>
          <w:b/>
          <w:bCs/>
          <w:color w:val="0000ff"/>
          <w:sz w:val="24"/>
        </w:rPr>
        <w:t xml:space="preserve">一</w:t>
      </w:r>
      <w:r>
        <w:rPr>
          <w:rFonts w:hint="eastAsia" w:eastAsia="宋体"/>
          <w:b/>
          <w:bCs/>
          <w:color w:val="0000ff"/>
          <w:sz w:val="24"/>
          <w:lang w:eastAsia="zh-CN"/>
        </w:rPr>
        <w:t xml:space="preserve">）</w:t>
      </w:r>
      <w:bookmarkEnd w:id="18"/>
      <w:r/>
      <w:bookmarkEnd w:id="19"/>
      <w:r>
        <w:rPr>
          <w:rFonts w:hint="eastAsia" w:eastAsia="宋体"/>
          <w:b/>
          <w:bCs/>
          <w:color w:val="0000ff"/>
          <w:sz w:val="24"/>
        </w:rPr>
        <w:t xml:space="preserve">服务方案总体评价</w:t>
      </w:r>
      <w:r/>
    </w:p>
    <w:p>
      <w:pPr>
        <w:ind w:firstLine="480"/>
        <w:spacing w:line="480" w:lineRule="exact"/>
        <w:rPr>
          <w:rFonts w:eastAsia="宋体"/>
          <w:sz w:val="24"/>
          <w:szCs w:val="24"/>
        </w:rPr>
      </w:pPr>
      <w:r>
        <w:rPr>
          <w:rFonts w:hint="eastAsia" w:eastAsia="宋体"/>
          <w:sz w:val="24"/>
          <w:szCs w:val="24"/>
        </w:rPr>
        <w:t xml:space="preserve">兴</w:t>
      </w:r>
      <w:r>
        <w:rPr>
          <w:rFonts w:hint="default" w:ascii="Times New Roman" w:hAnsi="Times New Roman" w:eastAsia="宋体" w:cs="Times New Roman"/>
          <w:sz w:val="24"/>
          <w:szCs w:val="24"/>
          <w:lang w:val="en-US" w:eastAsia="zh-CN" w:bidi="ar-SA"/>
        </w:rPr>
        <w:t xml:space="preserve">化市2025年度城区桥梁常规检测项目</w:t>
      </w:r>
      <w:r>
        <w:rPr>
          <w:rFonts w:hint="eastAsia" w:eastAsia="宋体"/>
          <w:sz w:val="24"/>
          <w:szCs w:val="24"/>
        </w:rPr>
        <w:t xml:space="preserve">，主要工作内容为对</w:t>
      </w:r>
      <w:bookmarkStart w:id="20" w:name="_Hlk181861551"/>
      <w:r>
        <w:rPr>
          <w:rFonts w:hint="eastAsia" w:eastAsia="宋体"/>
          <w:sz w:val="24"/>
          <w:szCs w:val="24"/>
        </w:rPr>
        <w:t xml:space="preserve">兴化市城区范围</w:t>
      </w:r>
      <w:bookmarkEnd w:id="20"/>
      <w:r>
        <w:rPr>
          <w:rFonts w:hint="eastAsia" w:eastAsia="宋体"/>
          <w:sz w:val="24"/>
          <w:szCs w:val="24"/>
        </w:rPr>
        <w:t xml:space="preserve">内187座市政桥梁进行常规定期检测，根据常规检测结果出具检测报告，提出维修养护加固措施方案，建立城市桥梁资料卡、录入信息管理系统。</w:t>
      </w:r>
      <w:r/>
    </w:p>
    <w:p>
      <w:pPr>
        <w:ind w:firstLine="480"/>
        <w:spacing w:line="480" w:lineRule="exact"/>
        <w:rPr>
          <w:rFonts w:eastAsia="宋体"/>
          <w:sz w:val="24"/>
          <w:szCs w:val="24"/>
        </w:rPr>
      </w:pPr>
      <w:r>
        <w:rPr>
          <w:rFonts w:eastAsia="宋体"/>
          <w:sz w:val="24"/>
          <w:szCs w:val="24"/>
        </w:rPr>
        <w:t xml:space="preserve">本项目的主要工作内容</w:t>
      </w:r>
      <w:r>
        <w:rPr>
          <w:rFonts w:hint="eastAsia" w:eastAsia="宋体"/>
          <w:sz w:val="24"/>
          <w:szCs w:val="24"/>
        </w:rPr>
        <w:t xml:space="preserve">：</w:t>
      </w:r>
      <w:r>
        <w:rPr>
          <w:rFonts w:eastAsia="宋体"/>
          <w:sz w:val="24"/>
          <w:szCs w:val="24"/>
        </w:rPr>
        <w:t xml:space="preserve">结构尺寸复原：利用卷尺、钢直尺、激光测距仪、精密水准仪、全站仪等设备对该桥尺寸进行复原，为以后的桥梁日常检测、管养提供必要资料，现场建立或校核桥梁基本数据表。常规定期检测：通过对结构物彻底的、视觉的和系统的检查，评定结构、构件破损和使用的总体外观状态，外观检查以目测为主，同时辅以钢直尺、钢卷尺、激光测距仪、裂缝测宽仪、裂缝测深仪、手锤等工具加以配合，使用数码相机、数码摄像机进行辅助记录，当场填写桥梁定期检查数据表，记录各部件缺损并</w:t>
      </w:r>
      <w:r>
        <w:rPr>
          <w:rFonts w:hint="eastAsia" w:eastAsia="宋体"/>
          <w:sz w:val="24"/>
          <w:szCs w:val="24"/>
        </w:rPr>
        <w:t xml:space="preserve">做出</w:t>
      </w:r>
      <w:r>
        <w:rPr>
          <w:rFonts w:eastAsia="宋体"/>
          <w:sz w:val="24"/>
          <w:szCs w:val="24"/>
        </w:rPr>
        <w:t xml:space="preserve">技术状况评分，出具桥梁检测报告，并根据检测的结果制定相应的加固维修建议，同时录入桥梁信息管理系统。</w:t>
      </w:r>
      <w:r/>
    </w:p>
    <w:p>
      <w:pPr>
        <w:ind w:firstLine="480"/>
        <w:spacing w:line="480" w:lineRule="exact"/>
        <w:rPr>
          <w:rFonts w:eastAsia="宋体"/>
          <w:sz w:val="24"/>
        </w:rPr>
      </w:pPr>
      <w:r/>
      <w:bookmarkStart w:id="21" w:name="_Toc108378445"/>
      <w:r/>
      <w:bookmarkStart w:id="22" w:name="_Toc108378821"/>
      <w:r/>
      <w:bookmarkStart w:id="23" w:name="_Toc139893403"/>
      <w:r/>
      <w:bookmarkStart w:id="24" w:name="_Toc15308784"/>
      <w:r/>
      <w:bookmarkStart w:id="25" w:name="_Toc15395030"/>
      <w:r/>
      <w:bookmarkStart w:id="26" w:name="_Toc181820275"/>
      <w:r>
        <w:rPr>
          <w:rFonts w:eastAsia="宋体"/>
          <w:sz w:val="24"/>
        </w:rPr>
        <w:t xml:space="preserve">检测工作</w:t>
      </w:r>
      <w:bookmarkEnd w:id="21"/>
      <w:r/>
      <w:bookmarkEnd w:id="22"/>
      <w:r/>
      <w:bookmarkEnd w:id="23"/>
      <w:r/>
      <w:bookmarkEnd w:id="24"/>
      <w:r/>
      <w:bookmarkEnd w:id="25"/>
      <w:r>
        <w:rPr>
          <w:rFonts w:hint="eastAsia" w:eastAsia="宋体"/>
          <w:sz w:val="24"/>
        </w:rPr>
        <w:t xml:space="preserve">要求</w:t>
      </w:r>
      <w:bookmarkEnd w:id="26"/>
      <w:r/>
      <w:r/>
    </w:p>
    <w:p>
      <w:pPr>
        <w:ind w:firstLine="480"/>
        <w:spacing w:line="520" w:lineRule="exact"/>
        <w:rPr>
          <w:rFonts w:eastAsia="宋体"/>
          <w:sz w:val="24"/>
          <w:szCs w:val="21"/>
        </w:rPr>
      </w:pPr>
      <w:r>
        <w:rPr>
          <w:rFonts w:hint="eastAsia" w:eastAsia="宋体"/>
          <w:sz w:val="24"/>
          <w:szCs w:val="21"/>
        </w:rPr>
        <w:t xml:space="preserve">1、</w:t>
      </w:r>
      <w:r>
        <w:rPr>
          <w:rFonts w:eastAsia="宋体"/>
          <w:sz w:val="24"/>
          <w:szCs w:val="21"/>
        </w:rPr>
        <w:t xml:space="preserve">检测工作做到细致、全面、无遗漏，对桥梁结构安全及耐久性有影响的病害进行详细的描述和记录，必要时进行影像记录。</w:t>
      </w:r>
      <w:r/>
    </w:p>
    <w:p>
      <w:pPr>
        <w:pStyle w:val="1207"/>
        <w:ind w:firstLine="463"/>
        <w:spacing w:line="520" w:lineRule="exact"/>
        <w:rPr>
          <w:sz w:val="24"/>
        </w:rPr>
      </w:pPr>
      <w:r>
        <w:rPr>
          <w:rFonts w:hint="eastAsia" w:ascii="Times New Roman" w:hAnsi="Times New Roman"/>
          <w:b/>
          <w:sz w:val="24"/>
          <w:lang w:eastAsia="zh-CN"/>
        </w:rPr>
        <w:t xml:space="preserve">2、</w:t>
      </w:r>
      <w:r>
        <w:rPr>
          <w:sz w:val="24"/>
        </w:rPr>
        <w:t xml:space="preserve">根据桥梁结构特点及病害出现、发展规律，对主要构件、构件主要受力部位、结构性病害、对桥梁耐久性影响较大病害着重进行检测。</w:t>
      </w:r>
      <w:r/>
    </w:p>
    <w:p>
      <w:pPr>
        <w:ind w:firstLine="480"/>
        <w:spacing w:line="520" w:lineRule="exact"/>
        <w:rPr>
          <w:rFonts w:eastAsia="宋体"/>
          <w:sz w:val="24"/>
          <w:szCs w:val="21"/>
        </w:rPr>
      </w:pPr>
      <w:r>
        <w:rPr>
          <w:rFonts w:hint="eastAsia" w:eastAsia="宋体"/>
          <w:sz w:val="24"/>
          <w:szCs w:val="21"/>
        </w:rPr>
        <w:t xml:space="preserve">3、</w:t>
      </w:r>
      <w:r>
        <w:rPr>
          <w:rFonts w:eastAsia="宋体"/>
          <w:sz w:val="24"/>
          <w:szCs w:val="21"/>
        </w:rPr>
        <w:t xml:space="preserve">检测工作中对病害的描述用词、用语准确、明了、清晰，定性、定量确定。外观检测中病害位置描述准确，病害程度及范围定义准确客观，技术状况评定结论客观科学。</w:t>
      </w:r>
      <w:r/>
    </w:p>
    <w:p>
      <w:pPr>
        <w:ind w:firstLine="480"/>
        <w:spacing w:line="520" w:lineRule="exact"/>
        <w:rPr>
          <w:rFonts w:eastAsia="宋体"/>
          <w:sz w:val="24"/>
          <w:szCs w:val="21"/>
        </w:rPr>
      </w:pPr>
      <w:r>
        <w:rPr>
          <w:rFonts w:hint="eastAsia" w:eastAsia="宋体"/>
          <w:sz w:val="24"/>
          <w:szCs w:val="21"/>
        </w:rPr>
        <w:t xml:space="preserve">4、</w:t>
      </w:r>
      <w:r>
        <w:rPr>
          <w:rFonts w:eastAsia="宋体"/>
          <w:sz w:val="24"/>
          <w:szCs w:val="21"/>
        </w:rPr>
        <w:t xml:space="preserve">制定详尽的检测方案，科学合理的检测计划，合理的人员及设备分工计划，做到人员及设备的充分利用，在合同期内保质保量地完成规定的检测任务。</w:t>
      </w:r>
      <w:r/>
    </w:p>
    <w:p>
      <w:pPr>
        <w:ind w:firstLine="480"/>
        <w:spacing w:line="520" w:lineRule="exact"/>
        <w:rPr>
          <w:rFonts w:eastAsia="宋体"/>
          <w:sz w:val="24"/>
          <w:szCs w:val="21"/>
        </w:rPr>
      </w:pPr>
      <w:r>
        <w:rPr>
          <w:rFonts w:hint="eastAsia" w:eastAsia="宋体"/>
          <w:sz w:val="24"/>
          <w:szCs w:val="21"/>
        </w:rPr>
        <w:t xml:space="preserve">5、</w:t>
      </w:r>
      <w:r>
        <w:rPr>
          <w:rFonts w:eastAsia="宋体"/>
          <w:sz w:val="24"/>
          <w:szCs w:val="21"/>
        </w:rPr>
        <w:t xml:space="preserve">在项目检测中成立安全领导小组，设立专门的安全负责人，负责安全领导工作，安全工作落实到各检测负责人。</w:t>
      </w:r>
      <w:r/>
    </w:p>
    <w:p>
      <w:pPr>
        <w:ind w:firstLine="480"/>
        <w:spacing w:line="480" w:lineRule="exact"/>
        <w:rPr>
          <w:rFonts w:eastAsia="宋体"/>
          <w:sz w:val="24"/>
        </w:rPr>
      </w:pPr>
      <w:r/>
      <w:bookmarkStart w:id="27" w:name="_Toc15308787"/>
      <w:r/>
      <w:bookmarkStart w:id="28" w:name="_Toc139893405"/>
      <w:r/>
      <w:bookmarkStart w:id="29" w:name="_Toc15395032"/>
      <w:r/>
      <w:bookmarkStart w:id="30" w:name="_Toc108378823"/>
      <w:r/>
      <w:bookmarkStart w:id="31" w:name="_Toc181820276"/>
      <w:r/>
      <w:bookmarkStart w:id="32" w:name="_Toc108378447"/>
      <w:r>
        <w:rPr>
          <w:rFonts w:eastAsia="宋体"/>
          <w:sz w:val="24"/>
        </w:rPr>
        <w:t xml:space="preserve">试验检测依据</w:t>
      </w:r>
      <w:bookmarkEnd w:id="27"/>
      <w:r/>
      <w:bookmarkEnd w:id="28"/>
      <w:r/>
      <w:bookmarkEnd w:id="29"/>
      <w:r/>
      <w:bookmarkEnd w:id="30"/>
      <w:r/>
      <w:bookmarkEnd w:id="31"/>
      <w:r/>
      <w:bookmarkEnd w:id="32"/>
      <w:r/>
      <w:r/>
    </w:p>
    <w:p>
      <w:pPr>
        <w:ind w:firstLine="480"/>
        <w:spacing w:line="480" w:lineRule="exact"/>
        <w:rPr>
          <w:rFonts w:eastAsia="宋体"/>
          <w:sz w:val="24"/>
          <w:szCs w:val="24"/>
        </w:rPr>
      </w:pPr>
      <w:r/>
      <w:bookmarkStart w:id="33" w:name="_Toc271725328"/>
      <w:r/>
      <w:bookmarkStart w:id="34" w:name="_Toc276495744"/>
      <w:r/>
      <w:bookmarkStart w:id="35" w:name="_Toc276495885"/>
      <w:r/>
      <w:bookmarkStart w:id="36" w:name="_Toc15308788"/>
      <w:r/>
      <w:bookmarkStart w:id="37" w:name="_Toc271725329"/>
      <w:r/>
      <w:bookmarkStart w:id="38" w:name="_Toc15395033"/>
      <w:r>
        <w:rPr>
          <w:rFonts w:eastAsia="宋体"/>
          <w:sz w:val="24"/>
          <w:szCs w:val="24"/>
        </w:rPr>
        <w:t xml:space="preserve">桥梁施工设计图纸、有关工程竣工验收记录等；</w:t>
      </w:r>
      <w:r/>
    </w:p>
    <w:p>
      <w:pPr>
        <w:ind w:firstLine="480"/>
        <w:spacing w:line="480" w:lineRule="exact"/>
        <w:rPr>
          <w:rFonts w:eastAsia="宋体"/>
          <w:sz w:val="24"/>
          <w:szCs w:val="24"/>
        </w:rPr>
      </w:pPr>
      <w:r>
        <w:rPr>
          <w:rFonts w:eastAsia="宋体"/>
          <w:sz w:val="24"/>
          <w:szCs w:val="24"/>
        </w:rPr>
        <w:t xml:space="preserve">《城市桥梁养护技术</w:t>
      </w:r>
      <w:r>
        <w:rPr>
          <w:rFonts w:hint="eastAsia" w:eastAsia="宋体"/>
          <w:sz w:val="24"/>
          <w:szCs w:val="24"/>
        </w:rPr>
        <w:t xml:space="preserve">标准</w:t>
      </w:r>
      <w:r>
        <w:rPr>
          <w:rFonts w:eastAsia="宋体"/>
          <w:sz w:val="24"/>
          <w:szCs w:val="24"/>
        </w:rPr>
        <w:t xml:space="preserve">》（CJJ 99- 2017）；</w:t>
      </w:r>
      <w:r/>
    </w:p>
    <w:p>
      <w:pPr>
        <w:ind w:firstLine="480"/>
        <w:spacing w:line="480" w:lineRule="exact"/>
        <w:rPr>
          <w:rFonts w:eastAsia="宋体"/>
          <w:sz w:val="24"/>
          <w:szCs w:val="24"/>
        </w:rPr>
      </w:pPr>
      <w:r>
        <w:rPr>
          <w:rFonts w:eastAsia="宋体"/>
          <w:sz w:val="24"/>
          <w:szCs w:val="24"/>
        </w:rPr>
        <w:t xml:space="preserve">《城市桥梁检测技术标准》（DBJ/T 15-87-2011）；</w:t>
      </w:r>
      <w:r/>
    </w:p>
    <w:p>
      <w:pPr>
        <w:ind w:firstLine="480"/>
        <w:spacing w:line="480" w:lineRule="exact"/>
        <w:rPr>
          <w:rFonts w:eastAsia="宋体"/>
          <w:sz w:val="24"/>
          <w:szCs w:val="24"/>
        </w:rPr>
      </w:pPr>
      <w:r>
        <w:rPr>
          <w:rFonts w:eastAsia="宋体"/>
          <w:sz w:val="24"/>
          <w:szCs w:val="24"/>
        </w:rPr>
        <w:t xml:space="preserve">《公路钢筋混凝土及预应力混凝土桥涵设计规范》（JTG D62-2018、JTJ 023-85）。</w:t>
      </w:r>
      <w:r/>
    </w:p>
    <w:p>
      <w:pPr>
        <w:ind w:firstLine="480"/>
        <w:spacing w:line="480" w:lineRule="exact"/>
        <w:rPr>
          <w:rFonts w:eastAsia="宋体"/>
          <w:sz w:val="24"/>
          <w:szCs w:val="24"/>
        </w:rPr>
      </w:pPr>
      <w:r>
        <w:rPr>
          <w:rFonts w:eastAsia="宋体"/>
          <w:sz w:val="24"/>
          <w:szCs w:val="24"/>
        </w:rPr>
        <w:t xml:space="preserve">《公路桥涵设计通用规范》（JTG D60-2015）；</w:t>
      </w:r>
      <w:r/>
    </w:p>
    <w:p>
      <w:pPr>
        <w:ind w:firstLine="480"/>
        <w:spacing w:line="480" w:lineRule="exact"/>
        <w:rPr>
          <w:rFonts w:eastAsia="宋体"/>
          <w:sz w:val="24"/>
          <w:szCs w:val="24"/>
        </w:rPr>
      </w:pPr>
      <w:r>
        <w:rPr>
          <w:rFonts w:eastAsia="宋体"/>
          <w:sz w:val="24"/>
          <w:szCs w:val="24"/>
        </w:rPr>
        <w:t xml:space="preserve">《公路桥涵设计通用规范》（JTJ 021-89）；</w:t>
      </w:r>
      <w:r/>
    </w:p>
    <w:p>
      <w:pPr>
        <w:ind w:firstLine="480"/>
        <w:spacing w:line="480" w:lineRule="exact"/>
        <w:rPr>
          <w:rFonts w:eastAsia="宋体"/>
          <w:sz w:val="24"/>
          <w:szCs w:val="24"/>
        </w:rPr>
      </w:pPr>
      <w:r>
        <w:rPr>
          <w:rFonts w:eastAsia="宋体"/>
          <w:sz w:val="24"/>
          <w:szCs w:val="24"/>
        </w:rPr>
        <w:t xml:space="preserve">《公路工程质量检验评定标准》（土建工程）（JTG F80/1-2017）；</w:t>
      </w:r>
      <w:r/>
    </w:p>
    <w:p>
      <w:pPr>
        <w:ind w:firstLine="480"/>
        <w:spacing w:line="480" w:lineRule="exact"/>
        <w:rPr>
          <w:rFonts w:eastAsia="宋体"/>
          <w:sz w:val="24"/>
          <w:szCs w:val="24"/>
        </w:rPr>
      </w:pPr>
      <w:r>
        <w:rPr>
          <w:rFonts w:eastAsia="宋体"/>
          <w:sz w:val="24"/>
          <w:szCs w:val="24"/>
        </w:rPr>
        <w:t xml:space="preserve">《公路桥梁承载能力检测评定规程》（JTG/T J21-2011）；</w:t>
      </w:r>
      <w:bookmarkEnd w:id="33"/>
      <w:r/>
      <w:bookmarkEnd w:id="34"/>
      <w:r/>
      <w:bookmarkEnd w:id="35"/>
      <w:r/>
      <w:bookmarkEnd w:id="36"/>
      <w:r/>
      <w:bookmarkEnd w:id="37"/>
      <w:r/>
      <w:bookmarkEnd w:id="38"/>
      <w:r/>
      <w:r/>
    </w:p>
    <w:p>
      <w:pPr>
        <w:ind w:firstLine="480"/>
        <w:spacing w:line="480" w:lineRule="exact"/>
        <w:rPr>
          <w:rFonts w:eastAsia="宋体"/>
          <w:sz w:val="24"/>
        </w:rPr>
      </w:pPr>
      <w:r/>
      <w:bookmarkStart w:id="39" w:name="_Toc98861355"/>
      <w:r/>
      <w:bookmarkStart w:id="40" w:name="_Toc181820277"/>
      <w:r/>
      <w:bookmarkStart w:id="41" w:name="_Toc148746708"/>
      <w:r/>
      <w:bookmarkStart w:id="42" w:name="_Toc233969819"/>
      <w:r/>
      <w:bookmarkStart w:id="43" w:name="_Toc271725330"/>
      <w:r>
        <w:rPr>
          <w:rFonts w:eastAsia="宋体"/>
          <w:sz w:val="24"/>
        </w:rPr>
        <w:t xml:space="preserve">桥梁外观检查</w:t>
      </w:r>
      <w:bookmarkEnd w:id="39"/>
      <w:r/>
      <w:bookmarkEnd w:id="40"/>
      <w:r/>
      <w:bookmarkEnd w:id="41"/>
      <w:r/>
      <w:bookmarkEnd w:id="42"/>
      <w:r/>
      <w:bookmarkEnd w:id="43"/>
      <w:r/>
      <w:r/>
    </w:p>
    <w:p>
      <w:pPr>
        <w:ind w:firstLine="480"/>
        <w:spacing w:line="480" w:lineRule="exact"/>
        <w:rPr>
          <w:rFonts w:eastAsia="宋体"/>
          <w:sz w:val="24"/>
        </w:rPr>
      </w:pPr>
      <w:r/>
      <w:bookmarkStart w:id="44" w:name="_Toc128407109"/>
      <w:r/>
      <w:bookmarkStart w:id="45" w:name="_Toc183342960"/>
      <w:r/>
      <w:bookmarkStart w:id="46" w:name="_Toc127363298"/>
      <w:r/>
      <w:bookmarkStart w:id="47" w:name="_Toc130821270"/>
      <w:r/>
      <w:bookmarkStart w:id="48" w:name="_Toc127363117"/>
      <w:r/>
      <w:bookmarkStart w:id="49" w:name="_Toc111729679"/>
      <w:r/>
      <w:bookmarkStart w:id="50" w:name="_Toc130266152"/>
      <w:r/>
      <w:bookmarkStart w:id="51" w:name="_Toc127365651"/>
      <w:r/>
      <w:bookmarkStart w:id="52" w:name="_Toc233969820"/>
      <w:r/>
      <w:bookmarkStart w:id="53" w:name="_Toc271725331"/>
      <w:r/>
      <w:bookmarkStart w:id="54" w:name="_Toc148746712"/>
      <w:r>
        <w:rPr>
          <w:rFonts w:eastAsia="宋体"/>
          <w:sz w:val="24"/>
        </w:rPr>
        <w:t xml:space="preserve">桥面系</w:t>
      </w:r>
      <w:bookmarkEnd w:id="44"/>
      <w:r/>
      <w:bookmarkEnd w:id="45"/>
      <w:r/>
      <w:bookmarkEnd w:id="46"/>
      <w:r/>
      <w:bookmarkEnd w:id="47"/>
      <w:r/>
      <w:bookmarkEnd w:id="48"/>
      <w:r/>
      <w:bookmarkEnd w:id="49"/>
      <w:r/>
      <w:bookmarkEnd w:id="50"/>
      <w:r/>
      <w:bookmarkEnd w:id="51"/>
      <w:r>
        <w:rPr>
          <w:rFonts w:eastAsia="宋体"/>
          <w:sz w:val="24"/>
        </w:rPr>
        <w:t xml:space="preserve">检查</w:t>
      </w:r>
      <w:bookmarkEnd w:id="52"/>
      <w:r/>
      <w:bookmarkEnd w:id="53"/>
      <w:r/>
      <w:r/>
    </w:p>
    <w:p>
      <w:pPr>
        <w:ind w:firstLine="480"/>
        <w:spacing w:line="480" w:lineRule="exact"/>
        <w:rPr>
          <w:rFonts w:eastAsia="宋体"/>
          <w:sz w:val="24"/>
          <w:szCs w:val="24"/>
        </w:rPr>
      </w:pPr>
      <w:r>
        <w:rPr>
          <w:rFonts w:eastAsia="宋体"/>
          <w:sz w:val="24"/>
          <w:szCs w:val="24"/>
        </w:rPr>
        <w:t xml:space="preserve">(1)桥面铺装其常见缺陷主要有：表层松散，纵、横向裂缝或龟裂，表面磨耗、坑槽等。</w:t>
      </w:r>
      <w:r/>
    </w:p>
    <w:p>
      <w:pPr>
        <w:ind w:firstLine="480"/>
        <w:spacing w:line="480" w:lineRule="exact"/>
        <w:rPr>
          <w:rFonts w:eastAsia="宋体"/>
          <w:sz w:val="24"/>
          <w:szCs w:val="24"/>
        </w:rPr>
      </w:pPr>
      <w:r>
        <w:rPr>
          <w:rFonts w:eastAsia="宋体"/>
          <w:sz w:val="24"/>
          <w:szCs w:val="24"/>
        </w:rPr>
        <w:t xml:space="preserve">(2)伸缩缝的宽度是否合适，有无拉开或挤抵现象，是否平整，是否完整，有无磨耗、损坏，有关设备、构件是否完善，能否活动自如，工作状况是否正常。</w:t>
      </w:r>
      <w:r/>
    </w:p>
    <w:p>
      <w:pPr>
        <w:ind w:firstLine="480"/>
        <w:spacing w:line="480" w:lineRule="exact"/>
        <w:rPr>
          <w:rFonts w:eastAsia="宋体"/>
          <w:sz w:val="24"/>
          <w:szCs w:val="24"/>
        </w:rPr>
      </w:pPr>
      <w:r>
        <w:rPr>
          <w:rFonts w:eastAsia="宋体"/>
          <w:sz w:val="24"/>
          <w:szCs w:val="24"/>
        </w:rPr>
        <w:t xml:space="preserve">(3)栏杆是否完整、牢固，有无撞坏、断裂、错位、剥落、锈蚀等。除了因交通事故或人为损坏外，有时由于桥梁结构线型的改变而导致栏杆变形，甚至破损。</w:t>
      </w:r>
      <w:r/>
    </w:p>
    <w:p>
      <w:pPr>
        <w:ind w:firstLine="480"/>
        <w:spacing w:line="480" w:lineRule="exact"/>
        <w:rPr>
          <w:rFonts w:eastAsia="宋体"/>
          <w:sz w:val="24"/>
          <w:szCs w:val="24"/>
        </w:rPr>
      </w:pPr>
      <w:r>
        <w:rPr>
          <w:rFonts w:eastAsia="宋体"/>
          <w:sz w:val="24"/>
          <w:szCs w:val="24"/>
        </w:rPr>
        <w:t xml:space="preserve">人行道是否完整、符合要求。有时会因桥梁伸缩缝的问题，而将伸缩缝附近的人行道挤压破碎或隆起。</w:t>
      </w:r>
      <w:r/>
    </w:p>
    <w:p>
      <w:pPr>
        <w:ind w:firstLine="480"/>
        <w:spacing w:line="480" w:lineRule="exact"/>
        <w:rPr>
          <w:rFonts w:eastAsia="宋体"/>
          <w:sz w:val="24"/>
          <w:szCs w:val="24"/>
        </w:rPr>
      </w:pPr>
      <w:r>
        <w:rPr>
          <w:rFonts w:eastAsia="宋体"/>
          <w:sz w:val="24"/>
          <w:szCs w:val="24"/>
        </w:rPr>
        <w:t xml:space="preserve">(4) 排水设施</w:t>
      </w:r>
      <w:r>
        <w:rPr>
          <w:rFonts w:hint="eastAsia" w:eastAsia="宋体"/>
          <w:sz w:val="24"/>
          <w:szCs w:val="24"/>
        </w:rPr>
        <w:t xml:space="preserve">是否能</w:t>
      </w:r>
      <w:r>
        <w:rPr>
          <w:rFonts w:eastAsia="宋体"/>
          <w:sz w:val="24"/>
          <w:szCs w:val="24"/>
        </w:rPr>
        <w:t xml:space="preserve">迅速排除雨水，防止雨水渗入梁体引起锈蚀而影响桥梁的耐久性，确保桥梁的正常使用，应保证排水设施的完好状态。</w:t>
      </w:r>
      <w:r/>
    </w:p>
    <w:p>
      <w:pPr>
        <w:ind w:firstLine="480"/>
        <w:spacing w:line="480" w:lineRule="exact"/>
        <w:rPr>
          <w:rFonts w:eastAsia="宋体"/>
          <w:sz w:val="24"/>
          <w:szCs w:val="24"/>
        </w:rPr>
      </w:pPr>
      <w:r>
        <w:rPr>
          <w:rFonts w:eastAsia="宋体"/>
          <w:sz w:val="24"/>
          <w:szCs w:val="24"/>
        </w:rPr>
        <w:t xml:space="preserve">(5) 照明和标志设施桥上交通信号、标志、标线、照明设施是否损坏、老化，是否需要更换。</w:t>
      </w:r>
      <w:r/>
    </w:p>
    <w:p>
      <w:pPr>
        <w:ind w:firstLine="480"/>
        <w:spacing w:line="480" w:lineRule="exact"/>
        <w:rPr>
          <w:rFonts w:eastAsia="宋体"/>
          <w:sz w:val="24"/>
        </w:rPr>
      </w:pPr>
      <w:r/>
      <w:bookmarkStart w:id="55" w:name="_Toc271725332"/>
      <w:r/>
      <w:bookmarkStart w:id="56" w:name="_Toc233969821"/>
      <w:r>
        <w:rPr>
          <w:rFonts w:eastAsia="宋体"/>
          <w:sz w:val="24"/>
        </w:rPr>
        <w:t xml:space="preserve">上部结构</w:t>
      </w:r>
      <w:bookmarkEnd w:id="54"/>
      <w:r>
        <w:rPr>
          <w:rFonts w:eastAsia="宋体"/>
          <w:sz w:val="24"/>
        </w:rPr>
        <w:t xml:space="preserve">检查</w:t>
      </w:r>
      <w:bookmarkEnd w:id="55"/>
      <w:r/>
      <w:bookmarkEnd w:id="56"/>
      <w:r/>
      <w:r/>
    </w:p>
    <w:p>
      <w:pPr>
        <w:ind w:firstLine="480"/>
        <w:spacing w:line="480" w:lineRule="exact"/>
        <w:rPr>
          <w:rFonts w:eastAsia="宋体"/>
          <w:bCs/>
          <w:sz w:val="24"/>
          <w:szCs w:val="24"/>
        </w:rPr>
      </w:pPr>
      <w:r/>
      <w:bookmarkStart w:id="57" w:name="_Toc148746713"/>
      <w:r/>
      <w:bookmarkStart w:id="58" w:name="_Toc98861357"/>
      <w:r/>
      <w:bookmarkStart w:id="59" w:name="_Toc271725333"/>
      <w:r/>
      <w:bookmarkStart w:id="60" w:name="_Toc233969822"/>
      <w:r>
        <w:rPr>
          <w:rFonts w:eastAsia="宋体"/>
          <w:bCs/>
          <w:sz w:val="24"/>
          <w:szCs w:val="24"/>
        </w:rPr>
        <w:t xml:space="preserve">针对本项目不同的桥型由于其结构型式、受力形式、使用材料不同，重点检查的部位也不同。</w:t>
      </w:r>
      <w:r/>
    </w:p>
    <w:p>
      <w:pPr>
        <w:ind w:firstLine="480"/>
        <w:spacing w:line="480" w:lineRule="exact"/>
        <w:rPr>
          <w:rFonts w:eastAsia="宋体"/>
          <w:bCs/>
          <w:sz w:val="24"/>
          <w:szCs w:val="24"/>
        </w:rPr>
      </w:pPr>
      <w:r>
        <w:rPr>
          <w:rFonts w:hint="eastAsia" w:ascii="宋体" w:hAnsi="宋体" w:eastAsia="宋体" w:cs="宋体"/>
          <w:bCs/>
          <w:sz w:val="24"/>
          <w:szCs w:val="24"/>
        </w:rPr>
        <w:t xml:space="preserve">①</w:t>
      </w:r>
      <w:r>
        <w:rPr>
          <w:rFonts w:eastAsia="宋体"/>
          <w:bCs/>
          <w:sz w:val="24"/>
          <w:szCs w:val="24"/>
        </w:rPr>
        <w:t xml:space="preserve">钢筋混凝土板桥的常见病害主要是底板裂缝、露筋，接缝渗水。钢筋混凝土板的裂缝有，即龟裂、横向裂缝和纵向裂缝。底板纵向裂缝</w:t>
      </w:r>
      <w:r>
        <w:rPr>
          <w:rFonts w:hint="eastAsia" w:eastAsia="宋体"/>
          <w:bCs/>
          <w:sz w:val="24"/>
          <w:szCs w:val="24"/>
        </w:rPr>
        <w:t xml:space="preserve">。</w:t>
      </w:r>
      <w:r/>
    </w:p>
    <w:p>
      <w:pPr>
        <w:ind w:firstLine="480"/>
        <w:spacing w:line="480" w:lineRule="exact"/>
        <w:rPr>
          <w:rFonts w:eastAsia="宋体"/>
          <w:bCs/>
          <w:sz w:val="24"/>
          <w:szCs w:val="24"/>
        </w:rPr>
      </w:pPr>
      <w:r>
        <w:rPr>
          <w:rFonts w:eastAsia="宋体"/>
          <w:bCs/>
          <w:sz w:val="24"/>
          <w:szCs w:val="24"/>
        </w:rPr>
        <w:t xml:space="preserve">（2）钢筋混凝土简支T梁常见病害为：梁肋竖向裂缝、斜向裂缝；T梁翼缘板钢筋外露锈蚀与接缝渗水；横隔板裂缝、露筋和其连接处混凝土剥落等。</w:t>
      </w:r>
      <w:r/>
    </w:p>
    <w:p>
      <w:pPr>
        <w:ind w:firstLine="480"/>
        <w:spacing w:line="480" w:lineRule="exact"/>
        <w:rPr>
          <w:rFonts w:eastAsia="宋体"/>
          <w:bCs/>
          <w:sz w:val="24"/>
          <w:szCs w:val="24"/>
        </w:rPr>
      </w:pPr>
      <w:r>
        <w:rPr>
          <w:rFonts w:eastAsia="宋体"/>
          <w:bCs/>
          <w:sz w:val="24"/>
          <w:szCs w:val="24"/>
        </w:rPr>
        <w:t xml:space="preserve">（3）预应力混凝土T梁桥常见病害主要翼板的连接质量和横隔板裂缝、露筋、破裂。通常全预应力混凝土构件是不容许出现受力裂缝。一旦出现受力裂缝则该构件必须进行加固处理。</w:t>
      </w:r>
      <w:r/>
    </w:p>
    <w:p>
      <w:pPr>
        <w:ind w:firstLine="480"/>
        <w:spacing w:line="480" w:lineRule="exact"/>
        <w:rPr>
          <w:rFonts w:eastAsia="宋体"/>
          <w:bCs/>
          <w:sz w:val="24"/>
          <w:szCs w:val="24"/>
        </w:rPr>
      </w:pPr>
      <w:r>
        <w:rPr>
          <w:rFonts w:eastAsia="宋体"/>
          <w:bCs/>
          <w:sz w:val="24"/>
          <w:szCs w:val="24"/>
        </w:rPr>
        <w:t xml:space="preserve">（4）钢筋混凝土连续箱梁桥常见病害为箱体裂缝、钢筋锈蚀、混凝土剥落，翼缘板的裂缝、钢筋锈蚀、混凝土剥落。</w:t>
      </w:r>
      <w:r/>
    </w:p>
    <w:p>
      <w:pPr>
        <w:ind w:firstLine="480"/>
        <w:spacing w:line="480" w:lineRule="exact"/>
        <w:rPr>
          <w:rFonts w:eastAsia="宋体"/>
          <w:bCs/>
          <w:sz w:val="24"/>
          <w:szCs w:val="24"/>
        </w:rPr>
      </w:pPr>
      <w:r>
        <w:rPr>
          <w:rFonts w:eastAsia="宋体"/>
          <w:bCs/>
          <w:sz w:val="24"/>
          <w:szCs w:val="24"/>
        </w:rPr>
        <w:t xml:space="preserve">（5）预应力混凝土箱梁桥常见病害也主要是裂缝、混凝土剥落、露筋锈蚀 </w:t>
      </w:r>
      <w:r>
        <w:rPr>
          <w:rFonts w:hint="eastAsia" w:eastAsia="宋体"/>
          <w:bCs/>
          <w:sz w:val="24"/>
          <w:szCs w:val="24"/>
        </w:rPr>
        <w:t xml:space="preserve">。</w:t>
      </w:r>
      <w:r/>
    </w:p>
    <w:p>
      <w:pPr>
        <w:ind w:firstLine="480"/>
        <w:spacing w:line="480" w:lineRule="exact"/>
        <w:rPr>
          <w:rFonts w:eastAsia="宋体"/>
          <w:bCs/>
          <w:sz w:val="24"/>
        </w:rPr>
      </w:pPr>
      <w:r>
        <w:rPr>
          <w:rFonts w:eastAsia="宋体"/>
          <w:bCs/>
          <w:sz w:val="24"/>
        </w:rPr>
        <w:t xml:space="preserve">（6）钢结构桥的检查</w:t>
      </w:r>
      <w:r>
        <w:rPr>
          <w:rFonts w:hint="eastAsia" w:eastAsia="宋体"/>
          <w:bCs/>
          <w:sz w:val="24"/>
        </w:rPr>
        <w:t xml:space="preserve">：</w:t>
      </w:r>
      <w:r>
        <w:rPr>
          <w:rFonts w:hint="eastAsia" w:ascii="宋体" w:hAnsi="宋体" w:eastAsia="宋体" w:cs="宋体"/>
          <w:bCs/>
          <w:sz w:val="24"/>
          <w:szCs w:val="24"/>
        </w:rPr>
        <w:t xml:space="preserve">①</w:t>
      </w:r>
      <w:r>
        <w:rPr>
          <w:rFonts w:eastAsia="宋体"/>
          <w:bCs/>
          <w:sz w:val="24"/>
        </w:rPr>
        <w:t xml:space="preserve">构件（特别是受压构件）是否扭曲变形、局部损伤</w:t>
      </w:r>
      <w:r>
        <w:rPr>
          <w:rFonts w:hint="eastAsia" w:eastAsia="宋体"/>
          <w:bCs/>
          <w:sz w:val="24"/>
        </w:rPr>
        <w:t xml:space="preserve">；</w:t>
      </w:r>
      <w:r>
        <w:rPr>
          <w:rFonts w:hint="eastAsia" w:ascii="宋体" w:hAnsi="宋体" w:eastAsia="宋体" w:cs="宋体"/>
          <w:bCs/>
          <w:sz w:val="24"/>
          <w:szCs w:val="24"/>
        </w:rPr>
        <w:t xml:space="preserve">②</w:t>
      </w:r>
      <w:r>
        <w:rPr>
          <w:rFonts w:eastAsia="宋体"/>
          <w:bCs/>
          <w:sz w:val="24"/>
        </w:rPr>
        <w:t xml:space="preserve">铆钉和螺栓有无松动、脱落或断裂，节点是否滑动、错裂</w:t>
      </w:r>
      <w:r>
        <w:rPr>
          <w:rFonts w:hint="eastAsia" w:eastAsia="宋体"/>
          <w:bCs/>
          <w:sz w:val="24"/>
        </w:rPr>
        <w:t xml:space="preserve">；</w:t>
      </w:r>
      <w:r>
        <w:rPr>
          <w:rFonts w:hint="eastAsia" w:ascii="宋体" w:hAnsi="宋体" w:eastAsia="宋体" w:cs="宋体"/>
          <w:bCs/>
          <w:sz w:val="24"/>
          <w:szCs w:val="24"/>
        </w:rPr>
        <w:t xml:space="preserve">③</w:t>
      </w:r>
      <w:r>
        <w:rPr>
          <w:rFonts w:eastAsia="宋体"/>
          <w:bCs/>
          <w:sz w:val="24"/>
        </w:rPr>
        <w:t xml:space="preserve">焊缝边缘（热影响区）有无裂纹或脱开</w:t>
      </w:r>
      <w:r>
        <w:rPr>
          <w:rFonts w:hint="eastAsia" w:eastAsia="宋体"/>
          <w:bCs/>
          <w:sz w:val="24"/>
        </w:rPr>
        <w:t xml:space="preserve">；</w:t>
      </w:r>
      <w:r>
        <w:rPr>
          <w:rFonts w:hint="eastAsia" w:ascii="宋体" w:hAnsi="宋体" w:eastAsia="宋体" w:cs="宋体"/>
          <w:bCs/>
          <w:sz w:val="24"/>
        </w:rPr>
        <w:t xml:space="preserve">④</w:t>
      </w:r>
      <w:r>
        <w:rPr>
          <w:rFonts w:eastAsia="宋体"/>
          <w:bCs/>
          <w:sz w:val="24"/>
        </w:rPr>
        <w:t xml:space="preserve">油漆层有无裂纹、起皮、脱落，构件有无锈蚀。</w:t>
      </w:r>
      <w:r/>
    </w:p>
    <w:p>
      <w:pPr>
        <w:ind w:firstLine="480"/>
        <w:spacing w:line="480" w:lineRule="exact"/>
        <w:rPr>
          <w:rFonts w:eastAsia="宋体"/>
          <w:sz w:val="24"/>
        </w:rPr>
      </w:pPr>
      <w:r>
        <w:rPr>
          <w:rFonts w:eastAsia="宋体"/>
          <w:sz w:val="24"/>
        </w:rPr>
        <w:t xml:space="preserve">下部结构</w:t>
      </w:r>
      <w:bookmarkEnd w:id="57"/>
      <w:r/>
      <w:bookmarkEnd w:id="58"/>
      <w:r>
        <w:rPr>
          <w:rFonts w:eastAsia="宋体"/>
          <w:sz w:val="24"/>
        </w:rPr>
        <w:t xml:space="preserve">检查</w:t>
      </w:r>
      <w:bookmarkEnd w:id="59"/>
      <w:r/>
      <w:bookmarkEnd w:id="60"/>
      <w:r/>
      <w:r/>
    </w:p>
    <w:p>
      <w:pPr>
        <w:ind w:firstLine="480"/>
        <w:spacing w:line="480" w:lineRule="exact"/>
        <w:rPr>
          <w:rFonts w:eastAsia="宋体"/>
          <w:bCs/>
          <w:sz w:val="24"/>
          <w:szCs w:val="24"/>
        </w:rPr>
      </w:pPr>
      <w:r>
        <w:rPr>
          <w:rFonts w:eastAsia="宋体"/>
          <w:bCs/>
          <w:sz w:val="24"/>
          <w:szCs w:val="24"/>
        </w:rPr>
        <w:t xml:space="preserve">桥墩主要包括盖梁、墩柱和承台结构，其检查</w:t>
      </w:r>
      <w:r>
        <w:rPr>
          <w:rFonts w:hint="eastAsia" w:eastAsia="宋体"/>
          <w:bCs/>
          <w:sz w:val="24"/>
          <w:szCs w:val="24"/>
        </w:rPr>
        <w:t xml:space="preserve">：</w:t>
      </w:r>
      <w:r>
        <w:rPr>
          <w:rFonts w:hint="eastAsia" w:ascii="宋体" w:hAnsi="宋体" w:eastAsia="宋体" w:cs="宋体"/>
          <w:bCs/>
          <w:sz w:val="24"/>
          <w:szCs w:val="24"/>
        </w:rPr>
        <w:t xml:space="preserve">①</w:t>
      </w:r>
      <w:r>
        <w:rPr>
          <w:rFonts w:eastAsia="宋体"/>
          <w:bCs/>
          <w:sz w:val="24"/>
          <w:szCs w:val="24"/>
        </w:rPr>
        <w:t xml:space="preserve">墩台有无滑动、倾斜、下沉或冻拔</w:t>
      </w:r>
      <w:r>
        <w:rPr>
          <w:rFonts w:hint="eastAsia" w:eastAsia="宋体"/>
          <w:bCs/>
          <w:sz w:val="24"/>
          <w:szCs w:val="24"/>
        </w:rPr>
        <w:t xml:space="preserve">；</w:t>
      </w:r>
      <w:r>
        <w:rPr>
          <w:rFonts w:hint="eastAsia" w:ascii="宋体" w:hAnsi="宋体" w:eastAsia="宋体" w:cs="宋体"/>
          <w:bCs/>
          <w:sz w:val="24"/>
          <w:szCs w:val="24"/>
        </w:rPr>
        <w:t xml:space="preserve">②</w:t>
      </w:r>
      <w:r>
        <w:rPr>
          <w:rFonts w:eastAsia="宋体"/>
          <w:bCs/>
          <w:sz w:val="24"/>
          <w:szCs w:val="24"/>
        </w:rPr>
        <w:t xml:space="preserve">混凝土墩台及帽梁有无冻胀、风化、开裂、剥落、露筋等</w:t>
      </w:r>
      <w:r>
        <w:rPr>
          <w:rFonts w:hint="eastAsia" w:eastAsia="宋体"/>
          <w:bCs/>
          <w:sz w:val="24"/>
          <w:szCs w:val="24"/>
        </w:rPr>
        <w:t xml:space="preserve">；</w:t>
      </w:r>
      <w:r>
        <w:rPr>
          <w:rFonts w:hint="eastAsia" w:ascii="宋体" w:hAnsi="宋体" w:eastAsia="宋体" w:cs="宋体"/>
          <w:bCs/>
          <w:sz w:val="24"/>
          <w:szCs w:val="24"/>
        </w:rPr>
        <w:t xml:space="preserve">③</w:t>
      </w:r>
      <w:r>
        <w:rPr>
          <w:rFonts w:eastAsia="宋体"/>
          <w:bCs/>
          <w:sz w:val="24"/>
          <w:szCs w:val="24"/>
        </w:rPr>
        <w:t xml:space="preserve">墩台顶面是否清洁，伸缩缝处是否漏水</w:t>
      </w:r>
      <w:r>
        <w:rPr>
          <w:rFonts w:hint="eastAsia" w:eastAsia="宋体"/>
          <w:bCs/>
          <w:sz w:val="24"/>
          <w:szCs w:val="24"/>
        </w:rPr>
        <w:t xml:space="preserve">；</w:t>
      </w:r>
      <w:r>
        <w:rPr>
          <w:rFonts w:eastAsia="宋体"/>
          <w:bCs/>
          <w:sz w:val="24"/>
          <w:szCs w:val="24"/>
        </w:rPr>
        <w:t xml:space="preserve">基础有无滑动、倾斜或下沉，基础下是否发生不许可的冲刷或淘空现象，扩大基础的地基有无受到侵蚀。</w:t>
      </w:r>
      <w:r/>
    </w:p>
    <w:p>
      <w:pPr>
        <w:ind w:firstLine="480"/>
        <w:spacing w:line="480" w:lineRule="exact"/>
        <w:rPr>
          <w:rFonts w:eastAsia="宋体"/>
          <w:sz w:val="24"/>
        </w:rPr>
      </w:pPr>
      <w:r/>
      <w:bookmarkStart w:id="61" w:name="_Toc271725341"/>
      <w:r/>
      <w:bookmarkStart w:id="62" w:name="_Toc233969824"/>
      <w:r>
        <w:rPr>
          <w:rFonts w:eastAsia="宋体"/>
          <w:sz w:val="24"/>
        </w:rPr>
        <w:t xml:space="preserve">支座的检查</w:t>
      </w:r>
      <w:r/>
    </w:p>
    <w:p>
      <w:pPr>
        <w:pStyle w:val="1208"/>
        <w:ind w:firstLine="480"/>
        <w:spacing w:before="0" w:beforeAutospacing="0" w:after="0" w:afterAutospacing="0" w:line="520" w:lineRule="exact"/>
        <w:rPr>
          <w:rFonts w:ascii="Times New Roman" w:hAnsi="Times New Roman" w:cs="Times New Roman"/>
          <w:bCs/>
        </w:rPr>
      </w:pPr>
      <w:r>
        <w:rPr>
          <w:rFonts w:ascii="Times New Roman" w:hAnsi="Times New Roman" w:cs="Times New Roman"/>
          <w:bCs/>
        </w:rPr>
        <w:t xml:space="preserve">梁式桥支座的作用，主要是将上部结构重量及车辆荷载传递给墩台，并完成梁体所需要的变形。支座上存在的缺陷往往会造成桥梁上部结构和墩台的工作不良，造成较弱部位的某些损伤。</w:t>
      </w:r>
      <w:r/>
    </w:p>
    <w:p>
      <w:pPr>
        <w:ind w:firstLine="480"/>
        <w:spacing w:line="480" w:lineRule="exact"/>
        <w:rPr>
          <w:rFonts w:eastAsia="宋体"/>
          <w:sz w:val="24"/>
        </w:rPr>
      </w:pPr>
      <w:r/>
      <w:bookmarkStart w:id="63" w:name="_Toc272220031"/>
      <w:r/>
      <w:bookmarkStart w:id="64" w:name="_Toc256071787"/>
      <w:r/>
      <w:bookmarkStart w:id="65" w:name="_Toc279599106"/>
      <w:r/>
      <w:bookmarkStart w:id="66" w:name="_Toc264024547"/>
      <w:r/>
      <w:bookmarkStart w:id="67" w:name="_Toc181820278"/>
      <w:r/>
      <w:bookmarkStart w:id="68" w:name="_Toc346875826"/>
      <w:r/>
      <w:bookmarkStart w:id="69" w:name="_Toc386027386"/>
      <w:r/>
      <w:bookmarkStart w:id="70" w:name="_Toc388522123"/>
      <w:r/>
      <w:bookmarkStart w:id="71" w:name="_Toc311636343"/>
      <w:r/>
      <w:bookmarkStart w:id="72" w:name="_Toc15308789"/>
      <w:r>
        <w:rPr>
          <w:rFonts w:eastAsia="宋体"/>
          <w:sz w:val="24"/>
        </w:rPr>
        <w:t xml:space="preserve">评定依据</w:t>
      </w:r>
      <w:bookmarkEnd w:id="63"/>
      <w:r/>
      <w:bookmarkEnd w:id="64"/>
      <w:r/>
      <w:bookmarkEnd w:id="65"/>
      <w:r/>
      <w:bookmarkEnd w:id="66"/>
      <w:r>
        <w:rPr>
          <w:rFonts w:eastAsia="宋体"/>
          <w:sz w:val="24"/>
        </w:rPr>
        <w:t xml:space="preserve">和方法</w:t>
      </w:r>
      <w:bookmarkEnd w:id="67"/>
      <w:r/>
      <w:bookmarkEnd w:id="68"/>
      <w:r/>
      <w:bookmarkEnd w:id="69"/>
      <w:r/>
      <w:bookmarkEnd w:id="70"/>
      <w:r/>
      <w:bookmarkEnd w:id="71"/>
      <w:r/>
      <w:r/>
    </w:p>
    <w:p>
      <w:pPr>
        <w:pStyle w:val="767"/>
        <w:ind w:firstLine="480"/>
        <w:spacing w:line="520" w:lineRule="exact"/>
        <w:rPr>
          <w:rFonts w:ascii="Times New Roman" w:hAnsi="Times New Roman"/>
          <w:sz w:val="24"/>
        </w:rPr>
      </w:pPr>
      <w:r>
        <w:rPr>
          <w:rFonts w:ascii="Times New Roman" w:hAnsi="Times New Roman"/>
          <w:sz w:val="24"/>
        </w:rPr>
        <w:t xml:space="preserve">本次桥梁总体技术状况等级评定，依据《城市桥梁养护技术</w:t>
      </w:r>
      <w:r>
        <w:rPr>
          <w:rFonts w:hint="eastAsia" w:ascii="Times New Roman" w:hAnsi="Times New Roman"/>
          <w:sz w:val="24"/>
        </w:rPr>
        <w:t xml:space="preserve">标准</w:t>
      </w:r>
      <w:r>
        <w:rPr>
          <w:rFonts w:ascii="Times New Roman" w:hAnsi="Times New Roman"/>
          <w:sz w:val="24"/>
        </w:rPr>
        <w:t xml:space="preserve">》(CJJ99-2017)中的桥梁技术状况评定标准进行评定。</w:t>
      </w:r>
      <w:r/>
    </w:p>
    <w:p>
      <w:pPr>
        <w:pStyle w:val="767"/>
        <w:ind w:firstLine="480"/>
        <w:spacing w:line="520" w:lineRule="exact"/>
        <w:rPr>
          <w:rFonts w:ascii="Times New Roman" w:hAnsi="Times New Roman"/>
          <w:sz w:val="24"/>
        </w:rPr>
      </w:pPr>
      <w:r>
        <w:rPr>
          <w:rFonts w:ascii="Times New Roman" w:hAnsi="Times New Roman"/>
          <w:sz w:val="24"/>
        </w:rPr>
        <w:t xml:space="preserve">Ⅱ~Ⅴ类养护的城市桥梁技术状况的评定包括：桥面系、上部结构、下部结构和全桥评估。应采用先分部位再综合的办法评估。</w:t>
      </w:r>
      <w:r/>
    </w:p>
    <w:p>
      <w:pPr>
        <w:pStyle w:val="767"/>
        <w:ind w:firstLine="480"/>
        <w:spacing w:line="520" w:lineRule="exact"/>
        <w:rPr>
          <w:rFonts w:ascii="Times New Roman" w:hAnsi="Times New Roman"/>
          <w:sz w:val="24"/>
        </w:rPr>
      </w:pPr>
      <w:r>
        <w:rPr>
          <w:rFonts w:ascii="Times New Roman" w:hAnsi="Times New Roman"/>
          <w:sz w:val="24"/>
        </w:rPr>
        <w:t xml:space="preserve">Ⅱ~Ⅴ类养护的城市桥梁的完好程度，应以桥梁状况指数BCI确定桥梁技术状况的评估指标，并应符合下列规定：</w:t>
      </w:r>
      <w:r/>
    </w:p>
    <w:p>
      <w:pPr>
        <w:pStyle w:val="767"/>
        <w:ind w:firstLine="480"/>
        <w:spacing w:line="520" w:lineRule="exact"/>
        <w:rPr>
          <w:rFonts w:ascii="Times New Roman" w:hAnsi="Times New Roman"/>
          <w:sz w:val="24"/>
        </w:rPr>
      </w:pPr>
      <w:r>
        <w:rPr>
          <w:rFonts w:ascii="Times New Roman" w:hAnsi="Times New Roman"/>
          <w:sz w:val="24"/>
        </w:rPr>
        <w:t xml:space="preserve">按分层加权法根据定期检查的桥梁技术状况记录，对桥面系、上部结构和下部结构分别进行评估，再综合得出整个桥梁技术状况的评估；</w:t>
      </w:r>
      <w:r/>
    </w:p>
    <w:p>
      <w:pPr>
        <w:pStyle w:val="767"/>
        <w:ind w:firstLine="480"/>
        <w:spacing w:line="520" w:lineRule="exact"/>
        <w:rPr>
          <w:rFonts w:ascii="Times New Roman" w:hAnsi="Times New Roman"/>
          <w:sz w:val="24"/>
        </w:rPr>
      </w:pPr>
      <w:r>
        <w:rPr>
          <w:rFonts w:ascii="Times New Roman" w:hAnsi="Times New Roman"/>
          <w:sz w:val="24"/>
        </w:rPr>
        <w:t xml:space="preserve">桥面系的技术状况采用桥面系状况指数BCIm表示，根据桥面铺装、伸缩装置、排水系统、人行道、栏杆及桥头平顺等要素的损坏扣除分值，按下式计算BCIm值；</w:t>
      </w:r>
      <w:r/>
    </w:p>
    <w:p>
      <w:pPr>
        <w:ind w:firstLine="480"/>
        <w:jc w:val="center"/>
        <w:spacing w:line="360" w:lineRule="auto"/>
      </w:pPr>
      <w:r>
        <w:rPr>
          <w:position w:val="-60"/>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47.3pt;height:63.8pt;mso-wrap-distance-left:0.0pt;mso-wrap-distance-top:0.0pt;mso-wrap-distance-right:0.0pt;mso-wrap-distance-bottom:0.0pt;" filled="f" stroked="f">
            <v:path textboxrect="0,0,0,0"/>
            <v:imagedata r:id="rId15" o:title=""/>
          </v:shape>
          <o:OLEObject DrawAspect="Content" r:id="rId16" ObjectID="_1525043" ProgID="Equation.3" ShapeID="_x0000_i3" Type="Embed"/>
        </w:object>
      </w:r>
      <w:r/>
    </w:p>
    <w:p>
      <w:pPr>
        <w:jc w:val="center"/>
        <w:spacing w:line="520" w:lineRule="exact"/>
        <w:rPr>
          <w:rFonts w:eastAsia="黑体"/>
          <w:sz w:val="24"/>
        </w:rPr>
      </w:pPr>
      <w:r>
        <w:rPr>
          <w:rFonts w:eastAsia="黑体"/>
          <w:sz w:val="24"/>
        </w:rPr>
        <w:t xml:space="preserve">表</w:t>
      </w:r>
      <w:r>
        <w:rPr>
          <w:rFonts w:eastAsia="黑体"/>
          <w:sz w:val="24"/>
        </w:rPr>
        <w:fldChar w:fldCharType="begin"/>
      </w:r>
      <w:r>
        <w:rPr>
          <w:rFonts w:eastAsia="黑体"/>
          <w:sz w:val="24"/>
        </w:rPr>
        <w:instrText xml:space="preserve"> SEQ 表 \* ARABIC </w:instrText>
      </w:r>
      <w:r>
        <w:rPr>
          <w:rFonts w:eastAsia="黑体"/>
          <w:sz w:val="24"/>
        </w:rPr>
        <w:fldChar w:fldCharType="separate"/>
      </w:r>
      <w:r>
        <w:rPr>
          <w:rFonts w:eastAsia="黑体"/>
          <w:sz w:val="24"/>
        </w:rPr>
        <w:t xml:space="preserve">1</w:t>
      </w:r>
      <w:r>
        <w:rPr>
          <w:rFonts w:eastAsia="黑体"/>
          <w:sz w:val="24"/>
        </w:rPr>
        <w:fldChar w:fldCharType="end"/>
      </w:r>
      <w:r>
        <w:rPr>
          <w:rFonts w:eastAsia="黑体"/>
          <w:sz w:val="24"/>
        </w:rPr>
        <w:t xml:space="preserve"> 桥面系各要素权重值</w:t>
      </w:r>
      <w:r/>
    </w:p>
    <w:tbl>
      <w:tblPr>
        <w:tblStyle w:val="749"/>
        <w:tblW w:w="0" w:type="auto"/>
        <w:jc w:val="center"/>
        <w:tblBorders>
          <w:top w:val="single" w:color="auto" w:sz="8" w:space="0"/>
          <w:left w:val="none" w:color="auto" w:sz="0" w:space="0"/>
          <w:bottom w:val="single" w:color="auto" w:sz="8" w:space="0"/>
          <w:right w:val="none" w:color="auto" w:sz="0"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7"/>
        <w:gridCol w:w="2267"/>
        <w:gridCol w:w="2269"/>
        <w:gridCol w:w="2269"/>
      </w:tblGrid>
      <w:tr>
        <w:trPr>
          <w:jc w:val="center"/>
          <w:trHeight w:val="397"/>
        </w:trPr>
        <w:tc>
          <w:tcPr>
            <w:tcW w:w="2267" w:type="dxa"/>
            <w:vAlign w:val="center"/>
            <w:textDirection w:val="lrTb"/>
            <w:noWrap w:val="false"/>
          </w:tcPr>
          <w:p>
            <w:pPr>
              <w:pStyle w:val="1206"/>
            </w:pPr>
            <w:r>
              <w:t xml:space="preserve">评估要素</w:t>
            </w:r>
            <w:r/>
          </w:p>
        </w:tc>
        <w:tc>
          <w:tcPr>
            <w:tcW w:w="2267" w:type="dxa"/>
            <w:vAlign w:val="center"/>
            <w:textDirection w:val="lrTb"/>
            <w:noWrap w:val="false"/>
          </w:tcPr>
          <w:p>
            <w:pPr>
              <w:pStyle w:val="1206"/>
            </w:pPr>
            <w:r>
              <w:t xml:space="preserve">权重</w:t>
            </w:r>
            <w:r/>
          </w:p>
        </w:tc>
        <w:tc>
          <w:tcPr>
            <w:tcW w:w="2269" w:type="dxa"/>
            <w:vAlign w:val="center"/>
            <w:textDirection w:val="lrTb"/>
            <w:noWrap w:val="false"/>
          </w:tcPr>
          <w:p>
            <w:pPr>
              <w:pStyle w:val="1206"/>
            </w:pPr>
            <w:r>
              <w:t xml:space="preserve">评估要素</w:t>
            </w:r>
            <w:r/>
          </w:p>
        </w:tc>
        <w:tc>
          <w:tcPr>
            <w:tcW w:w="2269" w:type="dxa"/>
            <w:vAlign w:val="center"/>
            <w:textDirection w:val="lrTb"/>
            <w:noWrap w:val="false"/>
          </w:tcPr>
          <w:p>
            <w:pPr>
              <w:pStyle w:val="1206"/>
            </w:pPr>
            <w:r>
              <w:t xml:space="preserve">权重</w:t>
            </w:r>
            <w:r/>
          </w:p>
        </w:tc>
      </w:tr>
      <w:tr>
        <w:trPr>
          <w:jc w:val="center"/>
          <w:trHeight w:val="397"/>
        </w:trPr>
        <w:tc>
          <w:tcPr>
            <w:tcW w:w="2267" w:type="dxa"/>
            <w:vAlign w:val="center"/>
            <w:textDirection w:val="lrTb"/>
            <w:noWrap w:val="false"/>
          </w:tcPr>
          <w:p>
            <w:pPr>
              <w:pStyle w:val="1206"/>
            </w:pPr>
            <w:r>
              <w:t xml:space="preserve">桥面铺装</w:t>
            </w:r>
            <w:r/>
          </w:p>
        </w:tc>
        <w:tc>
          <w:tcPr>
            <w:tcW w:w="2267" w:type="dxa"/>
            <w:vAlign w:val="center"/>
            <w:textDirection w:val="lrTb"/>
            <w:noWrap w:val="false"/>
          </w:tcPr>
          <w:p>
            <w:pPr>
              <w:pStyle w:val="1206"/>
            </w:pPr>
            <w:r>
              <w:t xml:space="preserve">0.30</w:t>
            </w:r>
            <w:r/>
          </w:p>
        </w:tc>
        <w:tc>
          <w:tcPr>
            <w:tcW w:w="2269" w:type="dxa"/>
            <w:vAlign w:val="center"/>
            <w:textDirection w:val="lrTb"/>
            <w:noWrap w:val="false"/>
          </w:tcPr>
          <w:p>
            <w:pPr>
              <w:pStyle w:val="1206"/>
            </w:pPr>
            <w:r>
              <w:t xml:space="preserve">排水系统</w:t>
            </w:r>
            <w:r/>
          </w:p>
        </w:tc>
        <w:tc>
          <w:tcPr>
            <w:tcW w:w="2269" w:type="dxa"/>
            <w:vAlign w:val="center"/>
            <w:textDirection w:val="lrTb"/>
            <w:noWrap w:val="false"/>
          </w:tcPr>
          <w:p>
            <w:pPr>
              <w:pStyle w:val="1206"/>
            </w:pPr>
            <w:r>
              <w:t xml:space="preserve">0.10</w:t>
            </w:r>
            <w:r/>
          </w:p>
        </w:tc>
      </w:tr>
      <w:tr>
        <w:trPr>
          <w:jc w:val="center"/>
          <w:trHeight w:val="397"/>
        </w:trPr>
        <w:tc>
          <w:tcPr>
            <w:tcW w:w="2267" w:type="dxa"/>
            <w:vAlign w:val="center"/>
            <w:textDirection w:val="lrTb"/>
            <w:noWrap w:val="false"/>
          </w:tcPr>
          <w:p>
            <w:pPr>
              <w:pStyle w:val="1206"/>
            </w:pPr>
            <w:r>
              <w:t xml:space="preserve">桥头平顺</w:t>
            </w:r>
            <w:r/>
          </w:p>
        </w:tc>
        <w:tc>
          <w:tcPr>
            <w:tcW w:w="2267" w:type="dxa"/>
            <w:vAlign w:val="center"/>
            <w:textDirection w:val="lrTb"/>
            <w:noWrap w:val="false"/>
          </w:tcPr>
          <w:p>
            <w:pPr>
              <w:pStyle w:val="1206"/>
            </w:pPr>
            <w:r>
              <w:t xml:space="preserve">0.15</w:t>
            </w:r>
            <w:r/>
          </w:p>
        </w:tc>
        <w:tc>
          <w:tcPr>
            <w:tcW w:w="2269" w:type="dxa"/>
            <w:vAlign w:val="center"/>
            <w:textDirection w:val="lrTb"/>
            <w:noWrap w:val="false"/>
          </w:tcPr>
          <w:p>
            <w:pPr>
              <w:pStyle w:val="1206"/>
            </w:pPr>
            <w:r>
              <w:t xml:space="preserve">人行道</w:t>
            </w:r>
            <w:r/>
          </w:p>
        </w:tc>
        <w:tc>
          <w:tcPr>
            <w:tcW w:w="2269" w:type="dxa"/>
            <w:vAlign w:val="center"/>
            <w:textDirection w:val="lrTb"/>
            <w:noWrap w:val="false"/>
          </w:tcPr>
          <w:p>
            <w:pPr>
              <w:pStyle w:val="1206"/>
            </w:pPr>
            <w:r>
              <w:t xml:space="preserve">0.10</w:t>
            </w:r>
            <w:r/>
          </w:p>
        </w:tc>
      </w:tr>
      <w:tr>
        <w:trPr>
          <w:jc w:val="center"/>
          <w:trHeight w:val="397"/>
        </w:trPr>
        <w:tc>
          <w:tcPr>
            <w:tcW w:w="2267" w:type="dxa"/>
            <w:vAlign w:val="center"/>
            <w:textDirection w:val="lrTb"/>
            <w:noWrap w:val="false"/>
          </w:tcPr>
          <w:p>
            <w:pPr>
              <w:pStyle w:val="1206"/>
            </w:pPr>
            <w:r>
              <w:t xml:space="preserve">伸缩装置</w:t>
            </w:r>
            <w:r/>
          </w:p>
        </w:tc>
        <w:tc>
          <w:tcPr>
            <w:tcW w:w="2267" w:type="dxa"/>
            <w:vAlign w:val="center"/>
            <w:textDirection w:val="lrTb"/>
            <w:noWrap w:val="false"/>
          </w:tcPr>
          <w:p>
            <w:pPr>
              <w:pStyle w:val="1206"/>
            </w:pPr>
            <w:r>
              <w:t xml:space="preserve">0.25</w:t>
            </w:r>
            <w:r/>
          </w:p>
        </w:tc>
        <w:tc>
          <w:tcPr>
            <w:tcW w:w="2269" w:type="dxa"/>
            <w:vAlign w:val="center"/>
            <w:textDirection w:val="lrTb"/>
            <w:noWrap w:val="false"/>
          </w:tcPr>
          <w:p>
            <w:pPr>
              <w:pStyle w:val="1206"/>
            </w:pPr>
            <w:r>
              <w:t xml:space="preserve">护栏</w:t>
            </w:r>
            <w:r/>
          </w:p>
        </w:tc>
        <w:tc>
          <w:tcPr>
            <w:tcW w:w="2269" w:type="dxa"/>
            <w:vAlign w:val="center"/>
            <w:textDirection w:val="lrTb"/>
            <w:noWrap w:val="false"/>
          </w:tcPr>
          <w:p>
            <w:pPr>
              <w:pStyle w:val="1206"/>
            </w:pPr>
            <w:r>
              <w:t xml:space="preserve">0.10</w:t>
            </w:r>
            <w:r/>
          </w:p>
        </w:tc>
      </w:tr>
    </w:tbl>
    <w:p>
      <w:pPr>
        <w:pStyle w:val="767"/>
        <w:ind w:firstLine="480"/>
        <w:spacing w:line="520" w:lineRule="exact"/>
        <w:rPr>
          <w:rFonts w:ascii="Times New Roman" w:hAnsi="Times New Roman"/>
          <w:sz w:val="24"/>
        </w:rPr>
      </w:pPr>
      <w:r>
        <w:rPr>
          <w:rFonts w:ascii="Times New Roman" w:hAnsi="Times New Roman"/>
          <w:sz w:val="24"/>
        </w:rPr>
        <w:t xml:space="preserve">桥梁上部结构的技术状况采用上部结构状况指数BCIs表示；BCIs可根据桥梁各跨的技术状况指数BCIk按下式计算而得：</w:t>
      </w:r>
      <w:r/>
    </w:p>
    <w:p>
      <w:pPr>
        <w:ind w:left="420" w:firstLine="480"/>
        <w:jc w:val="center"/>
        <w:spacing w:line="240" w:lineRule="atLeast"/>
      </w:pPr>
      <w:r>
        <w:rPr>
          <w:position w:val="-102"/>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3.0pt;height:108.0pt;mso-wrap-distance-left:0.0pt;mso-wrap-distance-top:0.0pt;mso-wrap-distance-right:0.0pt;mso-wrap-distance-bottom:0.0pt;" filled="f" stroked="f">
            <v:path textboxrect="0,0,0,0"/>
            <v:imagedata r:id="rId17" o:title=""/>
          </v:shape>
          <o:OLEObject DrawAspect="Content" r:id="rId18" ObjectID="_1525044" ProgID="Equation.3" ShapeID="_x0000_i4" Type="Embed"/>
        </w:object>
      </w:r>
      <w:r/>
    </w:p>
    <w:p>
      <w:pPr>
        <w:jc w:val="center"/>
        <w:spacing w:line="520" w:lineRule="exact"/>
        <w:rPr>
          <w:rFonts w:eastAsia="黑体"/>
          <w:sz w:val="24"/>
        </w:rPr>
      </w:pPr>
      <w:r>
        <w:rPr>
          <w:rFonts w:eastAsia="黑体"/>
          <w:sz w:val="24"/>
        </w:rPr>
        <w:t xml:space="preserve">表</w:t>
      </w:r>
      <w:r>
        <w:rPr>
          <w:rFonts w:eastAsia="黑体"/>
          <w:sz w:val="24"/>
        </w:rPr>
        <w:fldChar w:fldCharType="begin"/>
      </w:r>
      <w:r>
        <w:rPr>
          <w:rFonts w:eastAsia="黑体"/>
          <w:sz w:val="24"/>
        </w:rPr>
        <w:instrText xml:space="preserve"> SEQ 表 \* ARABIC </w:instrText>
      </w:r>
      <w:r>
        <w:rPr>
          <w:rFonts w:eastAsia="黑体"/>
          <w:sz w:val="24"/>
        </w:rPr>
        <w:fldChar w:fldCharType="separate"/>
      </w:r>
      <w:r>
        <w:rPr>
          <w:rFonts w:eastAsia="黑体"/>
          <w:sz w:val="24"/>
        </w:rPr>
        <w:t xml:space="preserve">2</w:t>
      </w:r>
      <w:r>
        <w:rPr>
          <w:rFonts w:eastAsia="黑体"/>
          <w:sz w:val="24"/>
        </w:rPr>
        <w:fldChar w:fldCharType="end"/>
      </w:r>
      <w:r>
        <w:rPr>
          <w:rFonts w:eastAsia="黑体"/>
          <w:sz w:val="24"/>
        </w:rPr>
        <w:t xml:space="preserve"> 桥梁上部结构各构件的权重</w:t>
      </w:r>
      <w:r/>
    </w:p>
    <w:tbl>
      <w:tblPr>
        <w:tblStyle w:val="749"/>
        <w:tblW w:w="0" w:type="auto"/>
        <w:jc w:val="center"/>
        <w:tblBorders>
          <w:top w:val="single" w:color="auto" w:sz="8" w:space="0"/>
          <w:left w:val="none" w:color="auto" w:sz="0" w:space="0"/>
          <w:bottom w:val="single" w:color="auto" w:sz="8" w:space="0"/>
          <w:right w:val="none" w:color="auto" w:sz="0"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32"/>
        <w:gridCol w:w="3488"/>
        <w:gridCol w:w="2239"/>
      </w:tblGrid>
      <w:tr>
        <w:trPr>
          <w:jc w:val="center"/>
          <w:trHeight w:val="284"/>
        </w:trPr>
        <w:tc>
          <w:tcPr>
            <w:tcW w:w="3232" w:type="dxa"/>
            <w:vAlign w:val="center"/>
            <w:vMerge w:val="restart"/>
            <w:textDirection w:val="lrTb"/>
            <w:noWrap w:val="false"/>
          </w:tcPr>
          <w:p>
            <w:pPr>
              <w:pStyle w:val="1206"/>
            </w:pPr>
            <w:r>
              <w:t xml:space="preserve">梁桥</w:t>
            </w:r>
            <w:r/>
          </w:p>
        </w:tc>
        <w:tc>
          <w:tcPr>
            <w:tcW w:w="3488" w:type="dxa"/>
            <w:vAlign w:val="center"/>
            <w:textDirection w:val="lrTb"/>
            <w:noWrap w:val="false"/>
          </w:tcPr>
          <w:p>
            <w:pPr>
              <w:pStyle w:val="1206"/>
            </w:pPr>
            <w:r>
              <w:t xml:space="preserve">构件类型</w:t>
            </w:r>
            <w:r/>
          </w:p>
        </w:tc>
        <w:tc>
          <w:tcPr>
            <w:tcW w:w="2239" w:type="dxa"/>
            <w:vAlign w:val="center"/>
            <w:textDirection w:val="lrTb"/>
            <w:noWrap w:val="false"/>
          </w:tcPr>
          <w:p>
            <w:pPr>
              <w:pStyle w:val="1206"/>
            </w:pPr>
            <w:r>
              <w:t xml:space="preserve">权重</w:t>
            </w:r>
            <w:r/>
          </w:p>
        </w:tc>
      </w:tr>
      <w:tr>
        <w:trPr>
          <w:jc w:val="center"/>
          <w:trHeight w:val="284"/>
        </w:trPr>
        <w:tc>
          <w:tcPr>
            <w:tcW w:w="3232" w:type="dxa"/>
            <w:vAlign w:val="center"/>
            <w:vMerge w:val="continue"/>
            <w:textDirection w:val="lrTb"/>
            <w:noWrap w:val="false"/>
          </w:tcPr>
          <w:p>
            <w:pPr>
              <w:pStyle w:val="1206"/>
            </w:pPr>
            <w:r/>
            <w:r/>
          </w:p>
        </w:tc>
        <w:tc>
          <w:tcPr>
            <w:tcW w:w="3488" w:type="dxa"/>
            <w:vAlign w:val="center"/>
            <w:textDirection w:val="lrTb"/>
            <w:noWrap w:val="false"/>
          </w:tcPr>
          <w:p>
            <w:pPr>
              <w:pStyle w:val="1206"/>
            </w:pPr>
            <w:r>
              <w:t xml:space="preserve">主梁</w:t>
            </w:r>
            <w:r/>
          </w:p>
        </w:tc>
        <w:tc>
          <w:tcPr>
            <w:tcW w:w="2239" w:type="dxa"/>
            <w:vAlign w:val="center"/>
            <w:textDirection w:val="lrTb"/>
            <w:noWrap w:val="false"/>
          </w:tcPr>
          <w:p>
            <w:pPr>
              <w:pStyle w:val="1206"/>
            </w:pPr>
            <w:r>
              <w:t xml:space="preserve">0.6</w:t>
            </w:r>
            <w:r/>
          </w:p>
        </w:tc>
      </w:tr>
      <w:tr>
        <w:trPr>
          <w:jc w:val="center"/>
          <w:trHeight w:val="284"/>
        </w:trPr>
        <w:tc>
          <w:tcPr>
            <w:tcW w:w="3232" w:type="dxa"/>
            <w:vAlign w:val="center"/>
            <w:vMerge w:val="continue"/>
            <w:textDirection w:val="lrTb"/>
            <w:noWrap w:val="false"/>
          </w:tcPr>
          <w:p>
            <w:pPr>
              <w:pStyle w:val="1206"/>
            </w:pPr>
            <w:r/>
            <w:r/>
          </w:p>
        </w:tc>
        <w:tc>
          <w:tcPr>
            <w:tcW w:w="3488" w:type="dxa"/>
            <w:vAlign w:val="center"/>
            <w:textDirection w:val="lrTb"/>
            <w:noWrap w:val="false"/>
          </w:tcPr>
          <w:p>
            <w:pPr>
              <w:pStyle w:val="1206"/>
            </w:pPr>
            <w:r>
              <w:t xml:space="preserve">横向联系</w:t>
            </w:r>
            <w:r/>
          </w:p>
        </w:tc>
        <w:tc>
          <w:tcPr>
            <w:tcW w:w="2239" w:type="dxa"/>
            <w:vAlign w:val="center"/>
            <w:textDirection w:val="lrTb"/>
            <w:noWrap w:val="false"/>
          </w:tcPr>
          <w:p>
            <w:pPr>
              <w:pStyle w:val="1206"/>
            </w:pPr>
            <w:r>
              <w:t xml:space="preserve">0.4</w:t>
            </w:r>
            <w:r/>
          </w:p>
        </w:tc>
      </w:tr>
    </w:tbl>
    <w:p>
      <w:pPr>
        <w:pStyle w:val="767"/>
        <w:ind w:firstLine="480"/>
        <w:spacing w:line="520" w:lineRule="exact"/>
        <w:rPr>
          <w:rFonts w:ascii="Times New Roman" w:hAnsi="Times New Roman"/>
          <w:sz w:val="24"/>
        </w:rPr>
      </w:pPr>
      <w:r>
        <w:rPr>
          <w:rFonts w:ascii="Times New Roman" w:hAnsi="Times New Roman"/>
          <w:sz w:val="24"/>
        </w:rPr>
        <w:t xml:space="preserve">桥梁下部结构技术状况的评估应逐墩（台）进行，然后再计算整个桥梁下部结构的状况指数BCIx，并应按下式计算；</w:t>
      </w:r>
      <w:r/>
    </w:p>
    <w:p>
      <w:pPr>
        <w:ind w:left="420" w:firstLine="480"/>
        <w:jc w:val="center"/>
        <w:spacing w:line="240" w:lineRule="atLeast"/>
      </w:pPr>
      <w:r>
        <w:rPr>
          <w:position w:val="-102"/>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53.0pt;height:108.0pt;mso-wrap-distance-left:0.0pt;mso-wrap-distance-top:0.0pt;mso-wrap-distance-right:0.0pt;mso-wrap-distance-bottom:0.0pt;" filled="f" stroked="f">
            <v:path textboxrect="0,0,0,0"/>
            <v:imagedata r:id="rId19" o:title=""/>
          </v:shape>
          <o:OLEObject DrawAspect="Content" r:id="rId20" ObjectID="_1525045" ProgID="Equation.3" ShapeID="_x0000_i5" Type="Embed"/>
        </w:object>
      </w:r>
      <w:r/>
    </w:p>
    <w:p>
      <w:pPr>
        <w:jc w:val="center"/>
        <w:spacing w:line="520" w:lineRule="exact"/>
        <w:rPr>
          <w:rFonts w:eastAsia="黑体"/>
          <w:sz w:val="24"/>
        </w:rPr>
      </w:pPr>
      <w:r>
        <w:rPr>
          <w:rFonts w:eastAsia="黑体"/>
          <w:sz w:val="24"/>
        </w:rPr>
        <w:t xml:space="preserve">表</w:t>
      </w:r>
      <w:r>
        <w:rPr>
          <w:rFonts w:eastAsia="黑体"/>
          <w:sz w:val="24"/>
        </w:rPr>
        <w:fldChar w:fldCharType="begin"/>
      </w:r>
      <w:r>
        <w:rPr>
          <w:rFonts w:eastAsia="黑体"/>
          <w:sz w:val="24"/>
        </w:rPr>
        <w:instrText xml:space="preserve"> SEQ 表 \* ARABIC </w:instrText>
      </w:r>
      <w:r>
        <w:rPr>
          <w:rFonts w:eastAsia="黑体"/>
          <w:sz w:val="24"/>
        </w:rPr>
        <w:fldChar w:fldCharType="separate"/>
      </w:r>
      <w:r>
        <w:rPr>
          <w:rFonts w:eastAsia="黑体"/>
          <w:sz w:val="24"/>
        </w:rPr>
        <w:t xml:space="preserve">3</w:t>
      </w:r>
      <w:r>
        <w:rPr>
          <w:rFonts w:eastAsia="黑体"/>
          <w:sz w:val="24"/>
        </w:rPr>
        <w:fldChar w:fldCharType="end"/>
      </w:r>
      <w:r>
        <w:rPr>
          <w:rFonts w:eastAsia="黑体"/>
          <w:sz w:val="24"/>
        </w:rPr>
        <w:t xml:space="preserve"> 桥梁下部结构各构件的权重</w:t>
      </w:r>
      <w:r/>
    </w:p>
    <w:tbl>
      <w:tblPr>
        <w:tblStyle w:val="749"/>
        <w:tblW w:w="0" w:type="auto"/>
        <w:jc w:val="center"/>
        <w:tblBorders>
          <w:top w:val="single" w:color="auto" w:sz="8" w:space="0"/>
          <w:left w:val="none" w:color="auto" w:sz="0" w:space="0"/>
          <w:bottom w:val="single" w:color="auto" w:sz="8" w:space="0"/>
          <w:right w:val="none" w:color="auto" w:sz="0"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42"/>
        <w:gridCol w:w="1771"/>
        <w:gridCol w:w="1451"/>
        <w:gridCol w:w="1407"/>
        <w:gridCol w:w="1691"/>
        <w:gridCol w:w="1138"/>
      </w:tblGrid>
      <w:tr>
        <w:trPr>
          <w:jc w:val="center"/>
          <w:trHeight w:val="340"/>
        </w:trPr>
        <w:tc>
          <w:tcPr>
            <w:tcW w:w="1642" w:type="dxa"/>
            <w:vAlign w:val="center"/>
            <w:vMerge w:val="restart"/>
            <w:textDirection w:val="lrTb"/>
            <w:noWrap w:val="false"/>
          </w:tcPr>
          <w:p>
            <w:pPr>
              <w:pStyle w:val="1206"/>
              <w:widowControl w:val="off"/>
            </w:pPr>
            <w:r>
              <w:t xml:space="preserve">桥墩</w:t>
            </w:r>
            <w:r/>
          </w:p>
        </w:tc>
        <w:tc>
          <w:tcPr>
            <w:tcW w:w="1771" w:type="dxa"/>
            <w:vAlign w:val="center"/>
            <w:textDirection w:val="lrTb"/>
            <w:noWrap w:val="false"/>
          </w:tcPr>
          <w:p>
            <w:pPr>
              <w:pStyle w:val="1206"/>
              <w:widowControl w:val="off"/>
            </w:pPr>
            <w:r>
              <w:t xml:space="preserve">构件类型</w:t>
            </w:r>
            <w:r/>
          </w:p>
        </w:tc>
        <w:tc>
          <w:tcPr>
            <w:tcW w:w="1451" w:type="dxa"/>
            <w:vAlign w:val="center"/>
            <w:textDirection w:val="lrTb"/>
            <w:noWrap w:val="false"/>
          </w:tcPr>
          <w:p>
            <w:pPr>
              <w:pStyle w:val="1206"/>
              <w:widowControl w:val="off"/>
            </w:pPr>
            <w:r>
              <w:t xml:space="preserve">权重</w:t>
            </w:r>
            <w:r/>
          </w:p>
        </w:tc>
        <w:tc>
          <w:tcPr>
            <w:tcW w:w="1407" w:type="dxa"/>
            <w:vAlign w:val="center"/>
            <w:vMerge w:val="restart"/>
            <w:textDirection w:val="lrTb"/>
            <w:noWrap w:val="false"/>
          </w:tcPr>
          <w:p>
            <w:pPr>
              <w:pStyle w:val="1206"/>
              <w:widowControl w:val="off"/>
            </w:pPr>
            <w:r>
              <w:t xml:space="preserve">桥台</w:t>
            </w:r>
            <w:r/>
          </w:p>
        </w:tc>
        <w:tc>
          <w:tcPr>
            <w:tcW w:w="1691" w:type="dxa"/>
            <w:vAlign w:val="center"/>
            <w:textDirection w:val="lrTb"/>
            <w:noWrap w:val="false"/>
          </w:tcPr>
          <w:p>
            <w:pPr>
              <w:pStyle w:val="1206"/>
              <w:widowControl w:val="off"/>
            </w:pPr>
            <w:r>
              <w:t xml:space="preserve">构件类型</w:t>
            </w:r>
            <w:r/>
          </w:p>
        </w:tc>
        <w:tc>
          <w:tcPr>
            <w:tcW w:w="1138" w:type="dxa"/>
            <w:vAlign w:val="center"/>
            <w:textDirection w:val="lrTb"/>
            <w:noWrap w:val="false"/>
          </w:tcPr>
          <w:p>
            <w:pPr>
              <w:pStyle w:val="1206"/>
              <w:widowControl w:val="off"/>
            </w:pPr>
            <w:r>
              <w:t xml:space="preserve">权重</w:t>
            </w:r>
            <w:r/>
          </w:p>
        </w:tc>
      </w:tr>
      <w:tr>
        <w:trPr>
          <w:jc w:val="center"/>
          <w:trHeight w:val="340"/>
        </w:trPr>
        <w:tc>
          <w:tcPr>
            <w:tcW w:w="1642" w:type="dxa"/>
            <w:vAlign w:val="center"/>
            <w:vMerge w:val="continue"/>
            <w:textDirection w:val="lrTb"/>
            <w:noWrap w:val="false"/>
          </w:tcPr>
          <w:p>
            <w:pPr>
              <w:pStyle w:val="1206"/>
              <w:widowControl w:val="off"/>
            </w:pPr>
            <w:r/>
            <w:r/>
          </w:p>
        </w:tc>
        <w:tc>
          <w:tcPr>
            <w:tcW w:w="1771" w:type="dxa"/>
            <w:vAlign w:val="center"/>
            <w:textDirection w:val="lrTb"/>
            <w:noWrap w:val="false"/>
          </w:tcPr>
          <w:p>
            <w:pPr>
              <w:pStyle w:val="1206"/>
              <w:widowControl w:val="off"/>
            </w:pPr>
            <w:r>
              <w:t xml:space="preserve">盖梁</w:t>
            </w:r>
            <w:r/>
          </w:p>
        </w:tc>
        <w:tc>
          <w:tcPr>
            <w:tcW w:w="1451" w:type="dxa"/>
            <w:vAlign w:val="center"/>
            <w:textDirection w:val="lrTb"/>
            <w:noWrap w:val="false"/>
          </w:tcPr>
          <w:p>
            <w:pPr>
              <w:pStyle w:val="1206"/>
              <w:widowControl w:val="off"/>
            </w:pPr>
            <w:r>
              <w:t xml:space="preserve">0.1</w:t>
            </w:r>
            <w:r/>
          </w:p>
        </w:tc>
        <w:tc>
          <w:tcPr>
            <w:tcW w:w="1407" w:type="dxa"/>
            <w:vAlign w:val="center"/>
            <w:vMerge w:val="continue"/>
            <w:textDirection w:val="lrTb"/>
            <w:noWrap w:val="false"/>
          </w:tcPr>
          <w:p>
            <w:pPr>
              <w:pStyle w:val="1206"/>
              <w:widowControl w:val="off"/>
            </w:pPr>
            <w:r/>
            <w:r/>
          </w:p>
        </w:tc>
        <w:tc>
          <w:tcPr>
            <w:tcW w:w="1691" w:type="dxa"/>
            <w:vAlign w:val="center"/>
            <w:textDirection w:val="lrTb"/>
            <w:noWrap w:val="false"/>
          </w:tcPr>
          <w:p>
            <w:pPr>
              <w:pStyle w:val="1206"/>
              <w:widowControl w:val="off"/>
            </w:pPr>
            <w:r>
              <w:t xml:space="preserve">台帽</w:t>
            </w:r>
            <w:r/>
          </w:p>
        </w:tc>
        <w:tc>
          <w:tcPr>
            <w:tcW w:w="1138" w:type="dxa"/>
            <w:vAlign w:val="center"/>
            <w:textDirection w:val="lrTb"/>
            <w:noWrap w:val="false"/>
          </w:tcPr>
          <w:p>
            <w:pPr>
              <w:pStyle w:val="1206"/>
              <w:widowControl w:val="off"/>
            </w:pPr>
            <w:r>
              <w:t xml:space="preserve">0.1</w:t>
            </w:r>
            <w:r/>
          </w:p>
        </w:tc>
      </w:tr>
      <w:tr>
        <w:trPr>
          <w:jc w:val="center"/>
          <w:trHeight w:val="340"/>
        </w:trPr>
        <w:tc>
          <w:tcPr>
            <w:tcW w:w="1642" w:type="dxa"/>
            <w:vAlign w:val="center"/>
            <w:vMerge w:val="continue"/>
            <w:textDirection w:val="lrTb"/>
            <w:noWrap w:val="false"/>
          </w:tcPr>
          <w:p>
            <w:pPr>
              <w:pStyle w:val="1206"/>
              <w:widowControl w:val="off"/>
            </w:pPr>
            <w:r/>
            <w:r/>
          </w:p>
        </w:tc>
        <w:tc>
          <w:tcPr>
            <w:tcW w:w="1771" w:type="dxa"/>
            <w:vAlign w:val="center"/>
            <w:textDirection w:val="lrTb"/>
            <w:noWrap w:val="false"/>
          </w:tcPr>
          <w:p>
            <w:pPr>
              <w:pStyle w:val="1206"/>
              <w:widowControl w:val="off"/>
            </w:pPr>
            <w:r>
              <w:t xml:space="preserve">墩身</w:t>
            </w:r>
            <w:r/>
          </w:p>
        </w:tc>
        <w:tc>
          <w:tcPr>
            <w:tcW w:w="1451" w:type="dxa"/>
            <w:vAlign w:val="center"/>
            <w:textDirection w:val="lrTb"/>
            <w:noWrap w:val="false"/>
          </w:tcPr>
          <w:p>
            <w:pPr>
              <w:pStyle w:val="1206"/>
              <w:widowControl w:val="off"/>
            </w:pPr>
            <w:r>
              <w:t xml:space="preserve">0.3</w:t>
            </w:r>
            <w:r/>
          </w:p>
        </w:tc>
        <w:tc>
          <w:tcPr>
            <w:tcW w:w="1407" w:type="dxa"/>
            <w:vAlign w:val="center"/>
            <w:vMerge w:val="continue"/>
            <w:textDirection w:val="lrTb"/>
            <w:noWrap w:val="false"/>
          </w:tcPr>
          <w:p>
            <w:pPr>
              <w:pStyle w:val="1206"/>
              <w:widowControl w:val="off"/>
            </w:pPr>
            <w:r/>
            <w:r/>
          </w:p>
        </w:tc>
        <w:tc>
          <w:tcPr>
            <w:tcW w:w="1691" w:type="dxa"/>
            <w:vAlign w:val="center"/>
            <w:textDirection w:val="lrTb"/>
            <w:noWrap w:val="false"/>
          </w:tcPr>
          <w:p>
            <w:pPr>
              <w:pStyle w:val="1206"/>
              <w:widowControl w:val="off"/>
            </w:pPr>
            <w:r>
              <w:t xml:space="preserve">台身</w:t>
            </w:r>
            <w:r/>
          </w:p>
        </w:tc>
        <w:tc>
          <w:tcPr>
            <w:tcW w:w="1138" w:type="dxa"/>
            <w:vAlign w:val="center"/>
            <w:textDirection w:val="lrTb"/>
            <w:noWrap w:val="false"/>
          </w:tcPr>
          <w:p>
            <w:pPr>
              <w:pStyle w:val="1206"/>
              <w:widowControl w:val="off"/>
            </w:pPr>
            <w:r>
              <w:t xml:space="preserve">0.3</w:t>
            </w:r>
            <w:r/>
          </w:p>
        </w:tc>
      </w:tr>
      <w:tr>
        <w:trPr>
          <w:jc w:val="center"/>
          <w:trHeight w:val="340"/>
        </w:trPr>
        <w:tc>
          <w:tcPr>
            <w:tcW w:w="1642" w:type="dxa"/>
            <w:vAlign w:val="center"/>
            <w:vMerge w:val="continue"/>
            <w:textDirection w:val="lrTb"/>
            <w:noWrap w:val="false"/>
          </w:tcPr>
          <w:p>
            <w:pPr>
              <w:pStyle w:val="1206"/>
              <w:widowControl w:val="off"/>
            </w:pPr>
            <w:r/>
            <w:r/>
          </w:p>
        </w:tc>
        <w:tc>
          <w:tcPr>
            <w:tcW w:w="1771" w:type="dxa"/>
            <w:vAlign w:val="center"/>
            <w:textDirection w:val="lrTb"/>
            <w:noWrap w:val="false"/>
          </w:tcPr>
          <w:p>
            <w:pPr>
              <w:pStyle w:val="1206"/>
              <w:widowControl w:val="off"/>
            </w:pPr>
            <w:r>
              <w:t xml:space="preserve">基础</w:t>
            </w:r>
            <w:r/>
          </w:p>
        </w:tc>
        <w:tc>
          <w:tcPr>
            <w:tcW w:w="1451" w:type="dxa"/>
            <w:vAlign w:val="center"/>
            <w:textDirection w:val="lrTb"/>
            <w:noWrap w:val="false"/>
          </w:tcPr>
          <w:p>
            <w:pPr>
              <w:pStyle w:val="1206"/>
              <w:widowControl w:val="off"/>
            </w:pPr>
            <w:r>
              <w:t xml:space="preserve">0.3</w:t>
            </w:r>
            <w:r/>
          </w:p>
        </w:tc>
        <w:tc>
          <w:tcPr>
            <w:tcW w:w="1407" w:type="dxa"/>
            <w:vAlign w:val="center"/>
            <w:vMerge w:val="continue"/>
            <w:textDirection w:val="lrTb"/>
            <w:noWrap w:val="false"/>
          </w:tcPr>
          <w:p>
            <w:pPr>
              <w:pStyle w:val="1206"/>
              <w:widowControl w:val="off"/>
            </w:pPr>
            <w:r/>
            <w:r/>
          </w:p>
        </w:tc>
        <w:tc>
          <w:tcPr>
            <w:tcW w:w="1691" w:type="dxa"/>
            <w:vAlign w:val="center"/>
            <w:textDirection w:val="lrTb"/>
            <w:noWrap w:val="false"/>
          </w:tcPr>
          <w:p>
            <w:pPr>
              <w:pStyle w:val="1206"/>
              <w:widowControl w:val="off"/>
            </w:pPr>
            <w:r>
              <w:t xml:space="preserve">基础</w:t>
            </w:r>
            <w:r/>
          </w:p>
        </w:tc>
        <w:tc>
          <w:tcPr>
            <w:tcW w:w="1138" w:type="dxa"/>
            <w:vAlign w:val="center"/>
            <w:textDirection w:val="lrTb"/>
            <w:noWrap w:val="false"/>
          </w:tcPr>
          <w:p>
            <w:pPr>
              <w:pStyle w:val="1206"/>
              <w:widowControl w:val="off"/>
            </w:pPr>
            <w:r>
              <w:t xml:space="preserve">0.3</w:t>
            </w:r>
            <w:r/>
          </w:p>
        </w:tc>
      </w:tr>
      <w:tr>
        <w:trPr>
          <w:jc w:val="center"/>
          <w:trHeight w:val="340"/>
        </w:trPr>
        <w:tc>
          <w:tcPr>
            <w:tcW w:w="1642" w:type="dxa"/>
            <w:vAlign w:val="center"/>
            <w:vMerge w:val="continue"/>
            <w:textDirection w:val="lrTb"/>
            <w:noWrap w:val="false"/>
          </w:tcPr>
          <w:p>
            <w:pPr>
              <w:pStyle w:val="1206"/>
              <w:widowControl w:val="off"/>
            </w:pPr>
            <w:r/>
            <w:r/>
          </w:p>
        </w:tc>
        <w:tc>
          <w:tcPr>
            <w:tcW w:w="1771" w:type="dxa"/>
            <w:vAlign w:val="center"/>
            <w:textDirection w:val="lrTb"/>
            <w:noWrap w:val="false"/>
          </w:tcPr>
          <w:p>
            <w:pPr>
              <w:pStyle w:val="1206"/>
              <w:widowControl w:val="off"/>
            </w:pPr>
            <w:r>
              <w:t xml:space="preserve">冲刷</w:t>
            </w:r>
            <w:r/>
          </w:p>
        </w:tc>
        <w:tc>
          <w:tcPr>
            <w:tcW w:w="1451" w:type="dxa"/>
            <w:vAlign w:val="center"/>
            <w:textDirection w:val="lrTb"/>
            <w:noWrap w:val="false"/>
          </w:tcPr>
          <w:p>
            <w:pPr>
              <w:pStyle w:val="1206"/>
              <w:widowControl w:val="off"/>
            </w:pPr>
            <w:r>
              <w:t xml:space="preserve">0.2</w:t>
            </w:r>
            <w:r/>
          </w:p>
        </w:tc>
        <w:tc>
          <w:tcPr>
            <w:tcW w:w="1407" w:type="dxa"/>
            <w:vAlign w:val="center"/>
            <w:vMerge w:val="continue"/>
            <w:textDirection w:val="lrTb"/>
            <w:noWrap w:val="false"/>
          </w:tcPr>
          <w:p>
            <w:pPr>
              <w:pStyle w:val="1206"/>
              <w:widowControl w:val="off"/>
            </w:pPr>
            <w:r/>
            <w:r/>
          </w:p>
        </w:tc>
        <w:tc>
          <w:tcPr>
            <w:tcW w:w="1691" w:type="dxa"/>
            <w:vAlign w:val="center"/>
            <w:textDirection w:val="lrTb"/>
            <w:noWrap w:val="false"/>
          </w:tcPr>
          <w:p>
            <w:pPr>
              <w:pStyle w:val="1206"/>
              <w:widowControl w:val="off"/>
            </w:pPr>
            <w:r>
              <w:t xml:space="preserve">耳墙（翼墙）</w:t>
            </w:r>
            <w:r/>
          </w:p>
        </w:tc>
        <w:tc>
          <w:tcPr>
            <w:tcW w:w="1138" w:type="dxa"/>
            <w:vAlign w:val="center"/>
            <w:textDirection w:val="lrTb"/>
            <w:noWrap w:val="false"/>
          </w:tcPr>
          <w:p>
            <w:pPr>
              <w:pStyle w:val="1206"/>
              <w:widowControl w:val="off"/>
            </w:pPr>
            <w:r>
              <w:t xml:space="preserve">0.1</w:t>
            </w:r>
            <w:r/>
          </w:p>
        </w:tc>
      </w:tr>
      <w:tr>
        <w:trPr>
          <w:jc w:val="center"/>
          <w:trHeight w:val="157"/>
        </w:trPr>
        <w:tc>
          <w:tcPr>
            <w:tcW w:w="1642" w:type="dxa"/>
            <w:vAlign w:val="center"/>
            <w:vMerge w:val="continue"/>
            <w:textDirection w:val="lrTb"/>
            <w:noWrap w:val="false"/>
          </w:tcPr>
          <w:p>
            <w:pPr>
              <w:pStyle w:val="1206"/>
              <w:widowControl w:val="off"/>
            </w:pPr>
            <w:r/>
            <w:r/>
          </w:p>
        </w:tc>
        <w:tc>
          <w:tcPr>
            <w:tcW w:w="1771" w:type="dxa"/>
            <w:vAlign w:val="center"/>
            <w:vMerge w:val="restart"/>
            <w:textDirection w:val="lrTb"/>
            <w:noWrap w:val="false"/>
          </w:tcPr>
          <w:p>
            <w:pPr>
              <w:pStyle w:val="1206"/>
              <w:widowControl w:val="off"/>
            </w:pPr>
            <w:r>
              <w:t xml:space="preserve">支座</w:t>
            </w:r>
            <w:r/>
          </w:p>
        </w:tc>
        <w:tc>
          <w:tcPr>
            <w:tcW w:w="1451" w:type="dxa"/>
            <w:vAlign w:val="center"/>
            <w:vMerge w:val="restart"/>
            <w:textDirection w:val="lrTb"/>
            <w:noWrap w:val="false"/>
          </w:tcPr>
          <w:p>
            <w:pPr>
              <w:pStyle w:val="1206"/>
              <w:widowControl w:val="off"/>
            </w:pPr>
            <w:r>
              <w:t xml:space="preserve">0.1</w:t>
            </w:r>
            <w:r/>
          </w:p>
        </w:tc>
        <w:tc>
          <w:tcPr>
            <w:tcW w:w="1407" w:type="dxa"/>
            <w:vAlign w:val="center"/>
            <w:vMerge w:val="continue"/>
            <w:textDirection w:val="lrTb"/>
            <w:noWrap w:val="false"/>
          </w:tcPr>
          <w:p>
            <w:pPr>
              <w:pStyle w:val="1206"/>
              <w:widowControl w:val="off"/>
            </w:pPr>
            <w:r/>
            <w:r/>
          </w:p>
        </w:tc>
        <w:tc>
          <w:tcPr>
            <w:tcW w:w="1691" w:type="dxa"/>
            <w:vAlign w:val="center"/>
            <w:textDirection w:val="lrTb"/>
            <w:noWrap w:val="false"/>
          </w:tcPr>
          <w:p>
            <w:pPr>
              <w:pStyle w:val="1206"/>
              <w:widowControl w:val="off"/>
            </w:pPr>
            <w:r>
              <w:t xml:space="preserve">锥坡</w:t>
            </w:r>
            <w:r/>
          </w:p>
        </w:tc>
        <w:tc>
          <w:tcPr>
            <w:tcW w:w="1138" w:type="dxa"/>
            <w:vAlign w:val="center"/>
            <w:textDirection w:val="lrTb"/>
            <w:noWrap w:val="false"/>
          </w:tcPr>
          <w:p>
            <w:pPr>
              <w:pStyle w:val="1206"/>
              <w:widowControl w:val="off"/>
            </w:pPr>
            <w:r>
              <w:t xml:space="preserve">0.1</w:t>
            </w:r>
            <w:r/>
          </w:p>
        </w:tc>
      </w:tr>
      <w:tr>
        <w:trPr>
          <w:jc w:val="center"/>
          <w:trHeight w:val="120"/>
        </w:trPr>
        <w:tc>
          <w:tcPr>
            <w:tcW w:w="1642" w:type="dxa"/>
            <w:vAlign w:val="center"/>
            <w:vMerge w:val="continue"/>
            <w:textDirection w:val="lrTb"/>
            <w:noWrap w:val="false"/>
          </w:tcPr>
          <w:p>
            <w:pPr>
              <w:pStyle w:val="1206"/>
              <w:widowControl w:val="off"/>
            </w:pPr>
            <w:r/>
            <w:r/>
          </w:p>
        </w:tc>
        <w:tc>
          <w:tcPr>
            <w:tcW w:w="1771" w:type="dxa"/>
            <w:vAlign w:val="center"/>
            <w:vMerge w:val="continue"/>
            <w:textDirection w:val="lrTb"/>
            <w:noWrap w:val="false"/>
          </w:tcPr>
          <w:p>
            <w:pPr>
              <w:pStyle w:val="1206"/>
              <w:widowControl w:val="off"/>
            </w:pPr>
            <w:r/>
            <w:r/>
          </w:p>
        </w:tc>
        <w:tc>
          <w:tcPr>
            <w:tcW w:w="1451" w:type="dxa"/>
            <w:vAlign w:val="center"/>
            <w:vMerge w:val="continue"/>
            <w:textDirection w:val="lrTb"/>
            <w:noWrap w:val="false"/>
          </w:tcPr>
          <w:p>
            <w:pPr>
              <w:pStyle w:val="1206"/>
              <w:widowControl w:val="off"/>
            </w:pPr>
            <w:r/>
            <w:r/>
          </w:p>
        </w:tc>
        <w:tc>
          <w:tcPr>
            <w:tcW w:w="1407" w:type="dxa"/>
            <w:vAlign w:val="center"/>
            <w:vMerge w:val="continue"/>
            <w:textDirection w:val="lrTb"/>
            <w:noWrap w:val="false"/>
          </w:tcPr>
          <w:p>
            <w:pPr>
              <w:pStyle w:val="1206"/>
              <w:widowControl w:val="off"/>
            </w:pPr>
            <w:r/>
            <w:r/>
          </w:p>
        </w:tc>
        <w:tc>
          <w:tcPr>
            <w:tcW w:w="1691" w:type="dxa"/>
            <w:vAlign w:val="center"/>
            <w:textDirection w:val="lrTb"/>
            <w:noWrap w:val="false"/>
          </w:tcPr>
          <w:p>
            <w:pPr>
              <w:pStyle w:val="1206"/>
              <w:widowControl w:val="off"/>
            </w:pPr>
            <w:r>
              <w:t xml:space="preserve">支座</w:t>
            </w:r>
            <w:r/>
          </w:p>
        </w:tc>
        <w:tc>
          <w:tcPr>
            <w:tcW w:w="1138" w:type="dxa"/>
            <w:vAlign w:val="center"/>
            <w:textDirection w:val="lrTb"/>
            <w:noWrap w:val="false"/>
          </w:tcPr>
          <w:p>
            <w:pPr>
              <w:pStyle w:val="1206"/>
              <w:widowControl w:val="off"/>
            </w:pPr>
            <w:r>
              <w:t xml:space="preserve">0.1</w:t>
            </w:r>
            <w:r/>
          </w:p>
        </w:tc>
      </w:tr>
    </w:tbl>
    <w:p>
      <w:pPr>
        <w:pStyle w:val="767"/>
        <w:ind w:firstLine="480"/>
        <w:spacing w:line="520" w:lineRule="exact"/>
        <w:rPr>
          <w:rFonts w:ascii="Times New Roman" w:hAnsi="Times New Roman"/>
          <w:sz w:val="24"/>
        </w:rPr>
      </w:pPr>
      <w:r>
        <w:rPr>
          <w:rFonts w:ascii="Times New Roman" w:hAnsi="Times New Roman"/>
          <w:sz w:val="24"/>
        </w:rPr>
        <w:t xml:space="preserve">整个桥梁的技术状况指数BCI根据桥面系、上部结构和下部结构的技术状况指数，由下式计算：</w:t>
      </w:r>
      <w:r/>
    </w:p>
    <w:p>
      <w:pPr>
        <w:ind w:firstLine="480"/>
        <w:jc w:val="center"/>
        <w:spacing w:line="360" w:lineRule="auto"/>
      </w:pPr>
      <w:r>
        <w:rPr>
          <w:position w:val="-12"/>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09.0pt;height:18.0pt;mso-wrap-distance-left:0.0pt;mso-wrap-distance-top:0.0pt;mso-wrap-distance-right:0.0pt;mso-wrap-distance-bottom:0.0pt;" filled="f" stroked="f">
            <v:path textboxrect="0,0,0,0"/>
            <v:imagedata r:id="rId21" o:title=""/>
          </v:shape>
          <o:OLEObject DrawAspect="Content" r:id="rId22" ObjectID="_1525046" ProgID="Equation.3" ShapeID="_x0000_i6" Type="Embed"/>
        </w:object>
      </w:r>
      <w:r/>
    </w:p>
    <w:p>
      <w:pPr>
        <w:jc w:val="center"/>
        <w:spacing w:line="520" w:lineRule="exact"/>
      </w:pPr>
      <w:r>
        <w:rPr>
          <w:rFonts w:eastAsia="黑体"/>
          <w:sz w:val="24"/>
        </w:rPr>
        <w:t xml:space="preserve">表</w:t>
      </w:r>
      <w:r>
        <w:rPr>
          <w:rFonts w:eastAsia="黑体"/>
          <w:sz w:val="24"/>
        </w:rPr>
        <w:fldChar w:fldCharType="begin"/>
      </w:r>
      <w:r>
        <w:rPr>
          <w:rFonts w:eastAsia="黑体"/>
          <w:sz w:val="24"/>
        </w:rPr>
        <w:instrText xml:space="preserve"> SEQ 表 \* ARABIC </w:instrText>
      </w:r>
      <w:r>
        <w:rPr>
          <w:rFonts w:eastAsia="黑体"/>
          <w:sz w:val="24"/>
        </w:rPr>
        <w:fldChar w:fldCharType="separate"/>
      </w:r>
      <w:r>
        <w:rPr>
          <w:rFonts w:eastAsia="黑体"/>
          <w:sz w:val="24"/>
        </w:rPr>
        <w:t xml:space="preserve">4</w:t>
      </w:r>
      <w:r>
        <w:rPr>
          <w:rFonts w:eastAsia="黑体"/>
          <w:sz w:val="24"/>
        </w:rPr>
        <w:fldChar w:fldCharType="end"/>
      </w:r>
      <w:r>
        <w:rPr>
          <w:rFonts w:eastAsia="黑体"/>
          <w:sz w:val="24"/>
        </w:rPr>
        <w:t xml:space="preserve"> 桥梁结构组成部分的权重</w:t>
      </w:r>
      <w:r/>
    </w:p>
    <w:tbl>
      <w:tblPr>
        <w:tblStyle w:val="749"/>
        <w:tblW w:w="0" w:type="auto"/>
        <w:jc w:val="center"/>
        <w:tblBorders>
          <w:top w:val="single" w:color="auto" w:sz="8" w:space="0"/>
          <w:left w:val="none" w:color="auto" w:sz="0" w:space="0"/>
          <w:bottom w:val="single" w:color="auto" w:sz="8" w:space="0"/>
          <w:right w:val="none" w:color="auto" w:sz="0"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36"/>
        <w:gridCol w:w="4536"/>
      </w:tblGrid>
      <w:tr>
        <w:trPr>
          <w:jc w:val="center"/>
          <w:trHeight w:val="397"/>
        </w:trPr>
        <w:tc>
          <w:tcPr>
            <w:tcW w:w="4536" w:type="dxa"/>
            <w:vAlign w:val="center"/>
            <w:textDirection w:val="lrTb"/>
            <w:noWrap w:val="false"/>
          </w:tcPr>
          <w:p>
            <w:pPr>
              <w:pStyle w:val="1206"/>
              <w:widowControl w:val="off"/>
            </w:pPr>
            <w:r>
              <w:t xml:space="preserve">桥梁部位</w:t>
            </w:r>
            <w:r/>
          </w:p>
        </w:tc>
        <w:tc>
          <w:tcPr>
            <w:tcW w:w="4536" w:type="dxa"/>
            <w:vAlign w:val="center"/>
            <w:textDirection w:val="lrTb"/>
            <w:noWrap w:val="false"/>
          </w:tcPr>
          <w:p>
            <w:pPr>
              <w:pStyle w:val="1206"/>
              <w:widowControl w:val="off"/>
            </w:pPr>
            <w:r>
              <w:t xml:space="preserve">权重</w:t>
            </w:r>
            <w:r/>
          </w:p>
        </w:tc>
      </w:tr>
      <w:tr>
        <w:trPr>
          <w:jc w:val="center"/>
          <w:trHeight w:val="397"/>
        </w:trPr>
        <w:tc>
          <w:tcPr>
            <w:tcW w:w="4536" w:type="dxa"/>
            <w:vAlign w:val="center"/>
            <w:textDirection w:val="lrTb"/>
            <w:noWrap w:val="false"/>
          </w:tcPr>
          <w:p>
            <w:pPr>
              <w:pStyle w:val="1206"/>
              <w:widowControl w:val="off"/>
            </w:pPr>
            <w:r>
              <w:t xml:space="preserve">桥面系</w:t>
            </w:r>
            <w:r/>
          </w:p>
        </w:tc>
        <w:tc>
          <w:tcPr>
            <w:tcW w:w="4536" w:type="dxa"/>
            <w:vAlign w:val="center"/>
            <w:textDirection w:val="lrTb"/>
            <w:noWrap w:val="false"/>
          </w:tcPr>
          <w:p>
            <w:pPr>
              <w:pStyle w:val="1206"/>
              <w:widowControl w:val="off"/>
            </w:pPr>
            <w:r>
              <w:t xml:space="preserve">0.15</w:t>
            </w:r>
            <w:r/>
          </w:p>
        </w:tc>
      </w:tr>
      <w:tr>
        <w:trPr>
          <w:jc w:val="center"/>
          <w:trHeight w:val="397"/>
        </w:trPr>
        <w:tc>
          <w:tcPr>
            <w:tcW w:w="4536" w:type="dxa"/>
            <w:vAlign w:val="center"/>
            <w:textDirection w:val="lrTb"/>
            <w:noWrap w:val="false"/>
          </w:tcPr>
          <w:p>
            <w:pPr>
              <w:pStyle w:val="1206"/>
              <w:widowControl w:val="off"/>
            </w:pPr>
            <w:r>
              <w:t xml:space="preserve">上部结构</w:t>
            </w:r>
            <w:r/>
          </w:p>
        </w:tc>
        <w:tc>
          <w:tcPr>
            <w:tcW w:w="4536" w:type="dxa"/>
            <w:vAlign w:val="center"/>
            <w:textDirection w:val="lrTb"/>
            <w:noWrap w:val="false"/>
          </w:tcPr>
          <w:p>
            <w:pPr>
              <w:pStyle w:val="1206"/>
              <w:widowControl w:val="off"/>
            </w:pPr>
            <w:r>
              <w:t xml:space="preserve">0.40</w:t>
            </w:r>
            <w:r/>
          </w:p>
        </w:tc>
      </w:tr>
      <w:tr>
        <w:trPr>
          <w:jc w:val="center"/>
          <w:trHeight w:val="397"/>
        </w:trPr>
        <w:tc>
          <w:tcPr>
            <w:tcW w:w="4536" w:type="dxa"/>
            <w:vAlign w:val="center"/>
            <w:textDirection w:val="lrTb"/>
            <w:noWrap w:val="false"/>
          </w:tcPr>
          <w:p>
            <w:pPr>
              <w:pStyle w:val="1206"/>
              <w:widowControl w:val="off"/>
            </w:pPr>
            <w:r>
              <w:t xml:space="preserve">下部结构</w:t>
            </w:r>
            <w:r/>
          </w:p>
        </w:tc>
        <w:tc>
          <w:tcPr>
            <w:tcW w:w="4536" w:type="dxa"/>
            <w:vAlign w:val="center"/>
            <w:textDirection w:val="lrTb"/>
            <w:noWrap w:val="false"/>
          </w:tcPr>
          <w:p>
            <w:pPr>
              <w:pStyle w:val="1206"/>
              <w:widowControl w:val="off"/>
            </w:pPr>
            <w:r>
              <w:t xml:space="preserve">0.45</w:t>
            </w:r>
            <w:r/>
          </w:p>
        </w:tc>
      </w:tr>
    </w:tbl>
    <w:p>
      <w:pPr>
        <w:pStyle w:val="767"/>
        <w:ind w:firstLine="480"/>
        <w:spacing w:line="520" w:lineRule="exact"/>
        <w:rPr>
          <w:rFonts w:ascii="Times New Roman" w:hAnsi="Times New Roman"/>
          <w:sz w:val="24"/>
        </w:rPr>
      </w:pPr>
      <w:r>
        <w:rPr>
          <w:rFonts w:ascii="Times New Roman" w:hAnsi="Times New Roman"/>
          <w:sz w:val="24"/>
        </w:rPr>
        <w:t xml:space="preserve">桥梁上部结构、下部结构、桥面系以及整座桥梁结构的完好状况可按下表所示的标准评估。</w:t>
      </w:r>
      <w:r/>
    </w:p>
    <w:p>
      <w:pPr>
        <w:jc w:val="center"/>
        <w:spacing w:line="520" w:lineRule="exact"/>
        <w:rPr>
          <w:rFonts w:eastAsia="黑体"/>
          <w:sz w:val="24"/>
        </w:rPr>
      </w:pPr>
      <w:r>
        <w:rPr>
          <w:rFonts w:eastAsia="黑体"/>
          <w:sz w:val="24"/>
        </w:rPr>
        <w:t xml:space="preserve">表</w:t>
      </w:r>
      <w:r>
        <w:rPr>
          <w:rFonts w:eastAsia="黑体"/>
          <w:sz w:val="24"/>
        </w:rPr>
        <w:fldChar w:fldCharType="begin"/>
      </w:r>
      <w:r>
        <w:rPr>
          <w:rFonts w:eastAsia="黑体"/>
          <w:sz w:val="24"/>
        </w:rPr>
        <w:instrText xml:space="preserve"> SEQ 表 \* ARABIC </w:instrText>
      </w:r>
      <w:r>
        <w:rPr>
          <w:rFonts w:eastAsia="黑体"/>
          <w:sz w:val="24"/>
        </w:rPr>
        <w:fldChar w:fldCharType="separate"/>
      </w:r>
      <w:r>
        <w:rPr>
          <w:rFonts w:eastAsia="黑体"/>
          <w:sz w:val="24"/>
        </w:rPr>
        <w:t xml:space="preserve">5</w:t>
      </w:r>
      <w:r>
        <w:rPr>
          <w:rFonts w:eastAsia="黑体"/>
          <w:sz w:val="24"/>
        </w:rPr>
        <w:fldChar w:fldCharType="end"/>
      </w:r>
      <w:r>
        <w:rPr>
          <w:rFonts w:eastAsia="黑体"/>
          <w:sz w:val="24"/>
        </w:rPr>
        <w:t xml:space="preserve"> 桥梁完好状况评估标准</w:t>
      </w:r>
      <w:r/>
    </w:p>
    <w:tbl>
      <w:tblPr>
        <w:tblStyle w:val="749"/>
        <w:tblW w:w="0" w:type="auto"/>
        <w:jc w:val="center"/>
        <w:tblBorders>
          <w:top w:val="single" w:color="auto" w:sz="8" w:space="0"/>
          <w:left w:val="none" w:color="auto" w:sz="0" w:space="0"/>
          <w:bottom w:val="single" w:color="auto" w:sz="8" w:space="0"/>
          <w:right w:val="none" w:color="auto" w:sz="0"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8"/>
        <w:gridCol w:w="1208"/>
        <w:gridCol w:w="1736"/>
        <w:gridCol w:w="1736"/>
        <w:gridCol w:w="1736"/>
        <w:gridCol w:w="1328"/>
      </w:tblGrid>
      <w:tr>
        <w:trPr>
          <w:jc w:val="center"/>
          <w:trHeight w:val="397"/>
        </w:trPr>
        <w:tc>
          <w:tcPr>
            <w:tcW w:w="1328" w:type="dxa"/>
            <w:vAlign w:val="center"/>
            <w:textDirection w:val="lrTb"/>
            <w:noWrap w:val="false"/>
          </w:tcPr>
          <w:p>
            <w:pPr>
              <w:pStyle w:val="1206"/>
              <w:widowControl w:val="off"/>
            </w:pPr>
            <w:r>
              <w:t xml:space="preserve">BCI</w:t>
            </w:r>
            <w:r>
              <w:rPr>
                <w:vertAlign w:val="superscript"/>
              </w:rPr>
              <w:t xml:space="preserve">*</w:t>
            </w:r>
            <w:r/>
          </w:p>
        </w:tc>
        <w:tc>
          <w:tcPr>
            <w:tcW w:w="1208" w:type="dxa"/>
            <w:vAlign w:val="center"/>
            <w:textDirection w:val="lrTb"/>
            <w:noWrap w:val="false"/>
          </w:tcPr>
          <w:p>
            <w:pPr>
              <w:pStyle w:val="1206"/>
              <w:widowControl w:val="off"/>
            </w:pPr>
            <w:r>
              <w:t xml:space="preserve">BCI</w:t>
            </w:r>
            <w:r>
              <w:rPr>
                <w:vertAlign w:val="superscript"/>
              </w:rPr>
              <w:t xml:space="preserve">*</w:t>
            </w:r>
            <w:r>
              <w:t xml:space="preserve">≥90</w:t>
            </w:r>
            <w:r/>
          </w:p>
        </w:tc>
        <w:tc>
          <w:tcPr>
            <w:tcW w:w="1736" w:type="dxa"/>
            <w:vAlign w:val="center"/>
            <w:textDirection w:val="lrTb"/>
            <w:noWrap w:val="false"/>
          </w:tcPr>
          <w:p>
            <w:pPr>
              <w:pStyle w:val="1206"/>
              <w:widowControl w:val="off"/>
            </w:pPr>
            <w:r>
              <w:t xml:space="preserve">90＞BCI</w:t>
            </w:r>
            <w:r>
              <w:rPr>
                <w:vertAlign w:val="superscript"/>
              </w:rPr>
              <w:t xml:space="preserve">*</w:t>
            </w:r>
            <w:r>
              <w:t xml:space="preserve">≥80</w:t>
            </w:r>
            <w:r/>
          </w:p>
        </w:tc>
        <w:tc>
          <w:tcPr>
            <w:tcW w:w="1736" w:type="dxa"/>
            <w:vAlign w:val="center"/>
            <w:textDirection w:val="lrTb"/>
            <w:noWrap w:val="false"/>
          </w:tcPr>
          <w:p>
            <w:pPr>
              <w:pStyle w:val="1206"/>
              <w:widowControl w:val="off"/>
            </w:pPr>
            <w:r>
              <w:t xml:space="preserve">80＞BCI</w:t>
            </w:r>
            <w:r>
              <w:rPr>
                <w:vertAlign w:val="superscript"/>
              </w:rPr>
              <w:t xml:space="preserve">*</w:t>
            </w:r>
            <w:r>
              <w:t xml:space="preserve">≥66</w:t>
            </w:r>
            <w:r/>
          </w:p>
        </w:tc>
        <w:tc>
          <w:tcPr>
            <w:tcW w:w="1736" w:type="dxa"/>
            <w:vAlign w:val="center"/>
            <w:textDirection w:val="lrTb"/>
            <w:noWrap w:val="false"/>
          </w:tcPr>
          <w:p>
            <w:pPr>
              <w:pStyle w:val="1206"/>
              <w:widowControl w:val="off"/>
            </w:pPr>
            <w:r>
              <w:t xml:space="preserve">66＞BCI</w:t>
            </w:r>
            <w:r>
              <w:rPr>
                <w:vertAlign w:val="superscript"/>
              </w:rPr>
              <w:t xml:space="preserve">*</w:t>
            </w:r>
            <w:r>
              <w:t xml:space="preserve">≥50</w:t>
            </w:r>
            <w:r/>
          </w:p>
        </w:tc>
        <w:tc>
          <w:tcPr>
            <w:tcW w:w="1328" w:type="dxa"/>
            <w:vAlign w:val="center"/>
            <w:textDirection w:val="lrTb"/>
            <w:noWrap w:val="false"/>
          </w:tcPr>
          <w:p>
            <w:pPr>
              <w:pStyle w:val="1206"/>
              <w:widowControl w:val="off"/>
            </w:pPr>
            <w:r>
              <w:t xml:space="preserve">BCI</w:t>
            </w:r>
            <w:r>
              <w:rPr>
                <w:vertAlign w:val="superscript"/>
              </w:rPr>
              <w:t xml:space="preserve">*</w:t>
            </w:r>
            <w:r>
              <w:t xml:space="preserve">＜50</w:t>
            </w:r>
            <w:r/>
          </w:p>
        </w:tc>
      </w:tr>
      <w:tr>
        <w:trPr>
          <w:jc w:val="center"/>
          <w:trHeight w:val="397"/>
        </w:trPr>
        <w:tc>
          <w:tcPr>
            <w:tcW w:w="1328" w:type="dxa"/>
            <w:vAlign w:val="center"/>
            <w:textDirection w:val="lrTb"/>
            <w:noWrap w:val="false"/>
          </w:tcPr>
          <w:p>
            <w:pPr>
              <w:pStyle w:val="1206"/>
              <w:widowControl w:val="off"/>
            </w:pPr>
            <w:r>
              <w:t xml:space="preserve">评估等级</w:t>
            </w:r>
            <w:r/>
          </w:p>
        </w:tc>
        <w:tc>
          <w:tcPr>
            <w:tcW w:w="1208" w:type="dxa"/>
            <w:vAlign w:val="center"/>
            <w:textDirection w:val="lrTb"/>
            <w:noWrap w:val="false"/>
          </w:tcPr>
          <w:p>
            <w:pPr>
              <w:pStyle w:val="1206"/>
              <w:widowControl w:val="off"/>
            </w:pPr>
            <w:r>
              <w:t xml:space="preserve">A</w:t>
            </w:r>
            <w:r/>
          </w:p>
        </w:tc>
        <w:tc>
          <w:tcPr>
            <w:tcW w:w="1736" w:type="dxa"/>
            <w:vAlign w:val="center"/>
            <w:textDirection w:val="lrTb"/>
            <w:noWrap w:val="false"/>
          </w:tcPr>
          <w:p>
            <w:pPr>
              <w:pStyle w:val="1206"/>
              <w:widowControl w:val="off"/>
            </w:pPr>
            <w:r>
              <w:t xml:space="preserve">B</w:t>
            </w:r>
            <w:r/>
          </w:p>
        </w:tc>
        <w:tc>
          <w:tcPr>
            <w:tcW w:w="1736" w:type="dxa"/>
            <w:vAlign w:val="center"/>
            <w:textDirection w:val="lrTb"/>
            <w:noWrap w:val="false"/>
          </w:tcPr>
          <w:p>
            <w:pPr>
              <w:pStyle w:val="1206"/>
              <w:widowControl w:val="off"/>
            </w:pPr>
            <w:r>
              <w:t xml:space="preserve">C</w:t>
            </w:r>
            <w:r/>
          </w:p>
        </w:tc>
        <w:tc>
          <w:tcPr>
            <w:tcW w:w="1736" w:type="dxa"/>
            <w:vAlign w:val="center"/>
            <w:textDirection w:val="lrTb"/>
            <w:noWrap w:val="false"/>
          </w:tcPr>
          <w:p>
            <w:pPr>
              <w:pStyle w:val="1206"/>
              <w:widowControl w:val="off"/>
            </w:pPr>
            <w:r>
              <w:t xml:space="preserve">D</w:t>
            </w:r>
            <w:r/>
          </w:p>
        </w:tc>
        <w:tc>
          <w:tcPr>
            <w:tcW w:w="1328" w:type="dxa"/>
            <w:vAlign w:val="center"/>
            <w:textDirection w:val="lrTb"/>
            <w:noWrap w:val="false"/>
          </w:tcPr>
          <w:p>
            <w:pPr>
              <w:pStyle w:val="1206"/>
              <w:widowControl w:val="off"/>
            </w:pPr>
            <w:r>
              <w:t xml:space="preserve">E</w:t>
            </w:r>
            <w:r/>
          </w:p>
        </w:tc>
      </w:tr>
      <w:tr>
        <w:trPr>
          <w:jc w:val="center"/>
          <w:trHeight w:val="397"/>
        </w:trPr>
        <w:tc>
          <w:tcPr>
            <w:gridSpan w:val="6"/>
            <w:tcW w:w="9072" w:type="dxa"/>
            <w:vAlign w:val="center"/>
            <w:textDirection w:val="lrTb"/>
            <w:noWrap w:val="false"/>
          </w:tcPr>
          <w:p>
            <w:pPr>
              <w:pStyle w:val="1206"/>
              <w:widowControl w:val="off"/>
            </w:pPr>
            <w:r>
              <w:t xml:space="preserve">注：</w:t>
            </w:r>
            <w:r>
              <w:rPr>
                <w:i/>
              </w:rPr>
              <w:t xml:space="preserve">BCI</w:t>
            </w:r>
            <w:r>
              <w:rPr>
                <w:i/>
                <w:vertAlign w:val="superscript"/>
              </w:rPr>
              <w:t xml:space="preserve">*</w:t>
            </w:r>
            <w:r>
              <w:t xml:space="preserve">表示</w:t>
            </w:r>
            <w:r>
              <w:rPr>
                <w:i/>
              </w:rPr>
              <w:t xml:space="preserve">BCI</w:t>
            </w:r>
            <w:r>
              <w:t xml:space="preserve">、</w:t>
            </w:r>
            <w:r>
              <w:rPr>
                <w:i/>
              </w:rPr>
              <w:t xml:space="preserve">BCI</w:t>
            </w:r>
            <w:r>
              <w:rPr>
                <w:i/>
                <w:vertAlign w:val="subscript"/>
              </w:rPr>
              <w:t xml:space="preserve">m</w:t>
            </w:r>
            <w:r>
              <w:t xml:space="preserve">、</w:t>
            </w:r>
            <w:r>
              <w:rPr>
                <w:i/>
              </w:rPr>
              <w:t xml:space="preserve">BCI</w:t>
            </w:r>
            <w:r>
              <w:rPr>
                <w:i/>
                <w:vertAlign w:val="subscript"/>
              </w:rPr>
              <w:t xml:space="preserve">s</w:t>
            </w:r>
            <w:r>
              <w:t xml:space="preserve">或</w:t>
            </w:r>
            <w:r>
              <w:rPr>
                <w:i/>
              </w:rPr>
              <w:t xml:space="preserve">BCI</w:t>
            </w:r>
            <w:r>
              <w:rPr>
                <w:i/>
                <w:vertAlign w:val="subscript"/>
              </w:rPr>
              <w:t xml:space="preserve">x</w:t>
            </w:r>
            <w:r>
              <w:t xml:space="preserve">。</w:t>
            </w:r>
            <w:r>
              <w:rPr>
                <w:i/>
              </w:rPr>
              <w:t xml:space="preserve">BCI</w:t>
            </w:r>
            <w:r>
              <w:t xml:space="preserve">的计算可用</w:t>
            </w:r>
            <w:r>
              <w:rPr>
                <w:i/>
              </w:rPr>
              <w:t xml:space="preserve">BCI</w:t>
            </w:r>
            <w:r>
              <w:t xml:space="preserve">计算软件进行。</w:t>
            </w:r>
            <w:r/>
          </w:p>
        </w:tc>
      </w:tr>
    </w:tbl>
    <w:p>
      <w:pPr>
        <w:pStyle w:val="767"/>
        <w:ind w:firstLine="480"/>
        <w:spacing w:line="520" w:lineRule="exact"/>
        <w:rPr>
          <w:rFonts w:ascii="Times New Roman" w:hAnsi="Times New Roman"/>
          <w:sz w:val="24"/>
        </w:rPr>
      </w:pPr>
      <w:r>
        <w:rPr>
          <w:rFonts w:ascii="Times New Roman" w:hAnsi="Times New Roman"/>
          <w:sz w:val="24"/>
        </w:rPr>
        <w:t xml:space="preserve">桥梁完好状态共分为五个等级：</w:t>
      </w:r>
      <w:r/>
    </w:p>
    <w:p>
      <w:pPr>
        <w:pStyle w:val="767"/>
        <w:ind w:firstLine="480"/>
        <w:spacing w:line="520" w:lineRule="exact"/>
        <w:rPr>
          <w:rFonts w:ascii="Times New Roman" w:hAnsi="Times New Roman"/>
          <w:sz w:val="24"/>
        </w:rPr>
      </w:pPr>
      <w:r>
        <w:rPr>
          <w:rFonts w:ascii="Times New Roman" w:hAnsi="Times New Roman"/>
          <w:sz w:val="24"/>
        </w:rPr>
        <w:t xml:space="preserve">A级—完好状态，BCI达到90~100，应进行日常保养；</w:t>
      </w:r>
      <w:r/>
    </w:p>
    <w:p>
      <w:pPr>
        <w:pStyle w:val="767"/>
        <w:ind w:firstLine="480"/>
        <w:spacing w:line="520" w:lineRule="exact"/>
        <w:rPr>
          <w:rFonts w:ascii="Times New Roman" w:hAnsi="Times New Roman"/>
          <w:sz w:val="24"/>
        </w:rPr>
      </w:pPr>
      <w:r>
        <w:rPr>
          <w:rFonts w:ascii="Times New Roman" w:hAnsi="Times New Roman"/>
          <w:sz w:val="24"/>
        </w:rPr>
        <w:t xml:space="preserve">B级—良好状态，BCI达到80~89，应进行日常保养和小修；</w:t>
      </w:r>
      <w:r/>
    </w:p>
    <w:p>
      <w:pPr>
        <w:pStyle w:val="767"/>
        <w:ind w:firstLine="480"/>
        <w:spacing w:line="520" w:lineRule="exact"/>
        <w:rPr>
          <w:rFonts w:ascii="Times New Roman" w:hAnsi="Times New Roman"/>
          <w:sz w:val="24"/>
        </w:rPr>
      </w:pPr>
      <w:r>
        <w:rPr>
          <w:rFonts w:ascii="Times New Roman" w:hAnsi="Times New Roman"/>
          <w:sz w:val="24"/>
        </w:rPr>
        <w:t xml:space="preserve">C级—合格状态，BCI达到66~79，应进行专项检测后保养、小修；</w:t>
      </w:r>
      <w:r/>
    </w:p>
    <w:p>
      <w:pPr>
        <w:pStyle w:val="767"/>
        <w:ind w:firstLine="480"/>
        <w:spacing w:line="520" w:lineRule="exact"/>
        <w:rPr>
          <w:rFonts w:ascii="Times New Roman" w:hAnsi="Times New Roman"/>
          <w:sz w:val="24"/>
        </w:rPr>
      </w:pPr>
      <w:r>
        <w:rPr>
          <w:rFonts w:ascii="Times New Roman" w:hAnsi="Times New Roman"/>
          <w:sz w:val="24"/>
        </w:rPr>
        <w:t xml:space="preserve">D级—不合格状态，BCI达到50~65，应检测后进行中修或大修；</w:t>
      </w:r>
      <w:r/>
    </w:p>
    <w:p>
      <w:pPr>
        <w:pStyle w:val="767"/>
        <w:ind w:firstLine="480"/>
        <w:spacing w:line="520" w:lineRule="exact"/>
        <w:rPr>
          <w:rFonts w:ascii="Times New Roman" w:hAnsi="Times New Roman"/>
          <w:sz w:val="24"/>
        </w:rPr>
      </w:pPr>
      <w:r>
        <w:rPr>
          <w:rFonts w:ascii="Times New Roman" w:hAnsi="Times New Roman"/>
          <w:sz w:val="24"/>
        </w:rPr>
        <w:t xml:space="preserve">E级—危险状态，BCI小于50，应检测评估后进行大修、加固或改建。</w:t>
      </w:r>
      <w:bookmarkEnd w:id="61"/>
      <w:r/>
      <w:bookmarkEnd w:id="62"/>
      <w:r/>
      <w:bookmarkEnd w:id="72"/>
      <w:r/>
      <w:r/>
    </w:p>
    <w:p>
      <w:pPr>
        <w:ind w:firstLine="482"/>
        <w:spacing w:line="480" w:lineRule="exact"/>
        <w:rPr>
          <w:rFonts w:hint="eastAsia" w:eastAsia="宋体"/>
          <w:b/>
          <w:bCs/>
          <w:color w:val="0000ff"/>
          <w:sz w:val="24"/>
        </w:rPr>
      </w:pPr>
      <w:r/>
      <w:bookmarkStart w:id="73" w:name="_Toc181820279"/>
      <w:r/>
      <w:bookmarkStart w:id="74" w:name="_Toc15308783"/>
      <w:r/>
      <w:bookmarkStart w:id="75" w:name="_Toc15395029"/>
      <w:r/>
      <w:bookmarkStart w:id="76" w:name="_Toc15308980"/>
      <w:r>
        <w:rPr>
          <w:rFonts w:hint="eastAsia" w:eastAsia="宋体"/>
          <w:b/>
          <w:bCs/>
          <w:color w:val="0000ff"/>
          <w:sz w:val="24"/>
        </w:rPr>
        <w:t xml:space="preserve">二）</w:t>
      </w:r>
      <w:bookmarkEnd w:id="73"/>
      <w:r>
        <w:rPr>
          <w:rFonts w:hint="eastAsia" w:eastAsia="宋体"/>
          <w:b/>
          <w:bCs/>
          <w:color w:val="0000ff"/>
          <w:sz w:val="24"/>
        </w:rPr>
        <w:t xml:space="preserve">对兴化市桥梁的现状分析</w:t>
      </w:r>
      <w:bookmarkEnd w:id="74"/>
      <w:r/>
      <w:bookmarkEnd w:id="75"/>
      <w:r/>
      <w:r/>
    </w:p>
    <w:p>
      <w:pPr>
        <w:ind w:firstLine="480"/>
        <w:spacing w:line="480" w:lineRule="exact"/>
        <w:rPr>
          <w:rFonts w:eastAsia="宋体"/>
          <w:sz w:val="24"/>
          <w:szCs w:val="24"/>
        </w:rPr>
      </w:pPr>
      <w:r>
        <w:rPr>
          <w:rFonts w:hint="eastAsia" w:eastAsia="宋体"/>
          <w:sz w:val="24"/>
          <w:szCs w:val="24"/>
        </w:rPr>
        <w:t xml:space="preserve">需</w:t>
      </w:r>
      <w:r>
        <w:rPr>
          <w:rFonts w:eastAsia="宋体"/>
          <w:sz w:val="24"/>
          <w:szCs w:val="24"/>
        </w:rPr>
        <w:t xml:space="preserve">组织人员对</w:t>
      </w:r>
      <w:r>
        <w:rPr>
          <w:rFonts w:hint="eastAsia" w:eastAsia="宋体"/>
          <w:sz w:val="24"/>
          <w:szCs w:val="24"/>
        </w:rPr>
        <w:t xml:space="preserve">兴化范围内的检测</w:t>
      </w:r>
      <w:r>
        <w:rPr>
          <w:rFonts w:eastAsia="宋体"/>
          <w:sz w:val="24"/>
          <w:szCs w:val="24"/>
        </w:rPr>
        <w:t xml:space="preserve">桥梁进行了现场踏勘、考察，并作平立面记录，拍摄现场照片等，另外对相关的桥梁养护检测资料进行了收集，根据相关的调研资料制定了详细的检测试验方案。</w:t>
      </w:r>
      <w:r/>
    </w:p>
    <w:p>
      <w:pPr>
        <w:ind w:firstLine="480"/>
        <w:spacing w:line="480" w:lineRule="exact"/>
        <w:rPr>
          <w:rFonts w:eastAsia="宋体"/>
          <w:sz w:val="24"/>
          <w:szCs w:val="24"/>
        </w:rPr>
      </w:pPr>
      <w:r>
        <w:rPr>
          <w:rFonts w:hint="eastAsia" w:eastAsia="宋体"/>
          <w:sz w:val="24"/>
          <w:szCs w:val="24"/>
        </w:rPr>
        <w:t xml:space="preserve">对桥梁的基础信息进行调查，包括桥梁所在道路，桥梁结构形式、跨径组成、横向分布等现状进行调查；对病害位置、大小及其他以图片的形式加以描述。</w:t>
      </w:r>
      <w:r/>
    </w:p>
    <w:p>
      <w:pPr>
        <w:ind w:firstLine="480"/>
        <w:spacing w:line="480" w:lineRule="exact"/>
        <w:rPr>
          <w:rFonts w:hint="eastAsia" w:eastAsia="宋体"/>
          <w:sz w:val="24"/>
          <w:szCs w:val="24"/>
        </w:rPr>
      </w:pPr>
      <w:r>
        <w:rPr>
          <w:rFonts w:hint="eastAsia" w:eastAsia="宋体"/>
          <w:sz w:val="24"/>
          <w:szCs w:val="24"/>
        </w:rPr>
        <w:t xml:space="preserve">南亭路通达桥为例：</w:t>
      </w:r>
      <w:r/>
    </w:p>
    <w:p>
      <w:pPr>
        <w:spacing w:line="520" w:lineRule="exact"/>
        <w:rPr>
          <w:rFonts w:eastAsia="宋体"/>
          <w:sz w:val="24"/>
          <w:szCs w:val="24"/>
        </w:rPr>
      </w:pPr>
      <w:r>
        <w:rPr>
          <w:rFonts w:hint="eastAsia" w:eastAsia="宋体"/>
          <w:sz w:val="24"/>
          <w:szCs w:val="24"/>
        </w:rPr>
        <w:t xml:space="preserve">（1）</w:t>
      </w:r>
      <w:r>
        <w:rPr>
          <w:rFonts w:eastAsia="宋体"/>
          <w:sz w:val="24"/>
          <w:szCs w:val="24"/>
        </w:rPr>
        <w:t xml:space="preserve">桥梁概况</w:t>
      </w:r>
      <w:r/>
    </w:p>
    <w:p>
      <w:pPr>
        <w:ind w:firstLine="480"/>
        <w:spacing w:line="520" w:lineRule="exact"/>
        <w:tabs>
          <w:tab w:val="left" w:pos="599" w:leader="none"/>
          <w:tab w:val="left" w:pos="1198" w:leader="none"/>
        </w:tabs>
        <w:rPr>
          <w:rFonts w:eastAsia="宋体"/>
          <w:sz w:val="24"/>
          <w:szCs w:val="24"/>
        </w:rPr>
      </w:pPr>
      <w:r>
        <w:rPr>
          <w:rFonts w:eastAsia="宋体"/>
          <w:sz w:val="24"/>
          <w:szCs w:val="24"/>
        </w:rPr>
        <w:t xml:space="preserve">通达桥位于兴化市南亭路，南亭路为东西向城市次干道路，交通量较大，主要通行车辆为小型客车及公交车等。该桥为一座三跨简支桥梁，该桥长60m，跨径组成3×20m，桥宽24m，横向分布：0.5m护栏+2.5m人行道+18m机动车道+2.5m人行道+0.5m护栏。</w:t>
      </w:r>
      <w:r/>
    </w:p>
    <w:p>
      <w:pPr>
        <w:ind w:firstLine="480"/>
        <w:spacing w:line="520" w:lineRule="exact"/>
        <w:tabs>
          <w:tab w:val="left" w:pos="599" w:leader="none"/>
          <w:tab w:val="left" w:pos="1198" w:leader="none"/>
        </w:tabs>
        <w:rPr>
          <w:rFonts w:eastAsia="宋体"/>
          <w:sz w:val="24"/>
          <w:szCs w:val="24"/>
        </w:rPr>
      </w:pPr>
      <w:r>
        <w:rPr>
          <w:rFonts w:eastAsia="宋体"/>
          <w:sz w:val="24"/>
          <w:szCs w:val="24"/>
        </w:rPr>
        <w:t xml:space="preserve">桥面铺装层采用沥青混凝土面层；伸缩缝采用毛勒伸缩缝；桥面两侧分别设置2.5m宽人行道，面层采用道板砖铺设；人行道护栏采用大理石砌块拼装而成；两侧人行道分别设置一纵排照明路灯（每侧各2个，位于近墩顶处）。上部结构主梁采用(3×21片）预应力混凝土空心板梁。梁高1.0m。板梁间横向连接系采用铰缝连接。下部结构采用桩柱式桥墩，4×2个立柱，桥台采用桩柱式桥台。支座采用圆形板式橡胶支座，桥台处设置单排支座，单排支座布设42个，双排支座布设84个支座，全桥共计252个。</w:t>
      </w:r>
      <w:r/>
    </w:p>
    <w:tbl>
      <w:tblPr>
        <w:tblStyle w:val="749"/>
        <w:tblW w:w="0" w:type="auto"/>
        <w:jc w:val="center"/>
        <w:tblLayout w:type="fixed"/>
        <w:tblCellMar>
          <w:left w:w="108" w:type="dxa"/>
          <w:top w:w="0" w:type="dxa"/>
          <w:right w:w="108" w:type="dxa"/>
          <w:bottom w:w="0" w:type="dxa"/>
        </w:tblCellMar>
        <w:tblLook w:val="04A0" w:firstRow="1" w:lastRow="0" w:firstColumn="1" w:lastColumn="0" w:noHBand="0" w:noVBand="1"/>
      </w:tblPr>
      <w:tblGrid>
        <w:gridCol w:w="4536"/>
        <w:gridCol w:w="4536"/>
      </w:tblGrid>
      <w:tr>
        <w:trPr>
          <w:jc w:val="center"/>
        </w:trPr>
        <w:tc>
          <w:tcPr>
            <w:tcW w:w="4536" w:type="dxa"/>
            <w:vAlign w:val="center"/>
            <w:textDirection w:val="lrTb"/>
            <w:noWrap w:val="false"/>
          </w:tcPr>
          <w:p>
            <w:pPr>
              <w:jc w:val="center"/>
              <w:rPr>
                <w:rFonts w:eastAsia="黑体"/>
                <w:sz w:val="24"/>
              </w:rPr>
            </w:pPr>
            <w:r>
              <mc:AlternateContent>
                <mc:Choice Requires="wpg">
                  <w:drawing>
                    <wp:inline xmlns:wp="http://schemas.openxmlformats.org/drawingml/2006/wordprocessingDrawing" distT="0" distB="0" distL="0" distR="0">
                      <wp:extent cx="2735580" cy="2051685"/>
                      <wp:effectExtent l="0" t="0" r="7620" b="5715"/>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6"/>
                              <pic:cNvPicPr>
                                <a:picLocks noChangeAspect="1"/>
                              </pic:cNvPicPr>
                              <pic:nvPr/>
                            </pic:nvPicPr>
                            <pic:blipFill>
                              <a:blip r:embed="rId23"/>
                              <a:stretch/>
                            </pic:blipFill>
                            <pic:spPr bwMode="auto">
                              <a:xfrm>
                                <a:off x="0" y="0"/>
                                <a:ext cx="2735580" cy="2051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15.4pt;height:161.5pt;mso-wrap-distance-left:0.0pt;mso-wrap-distance-top:0.0pt;mso-wrap-distance-right:0.0pt;mso-wrap-distance-bottom:0.0pt;" stroked="f">
                      <v:path textboxrect="0,0,0,0"/>
                      <v:imagedata r:id="rId23" o:title=""/>
                    </v:shape>
                  </w:pict>
                </mc:Fallback>
              </mc:AlternateContent>
            </w:r>
            <w:r/>
          </w:p>
        </w:tc>
        <w:tc>
          <w:tcPr>
            <w:tcW w:w="4536" w:type="dxa"/>
            <w:vAlign w:val="center"/>
            <w:textDirection w:val="lrTb"/>
            <w:noWrap w:val="false"/>
          </w:tcPr>
          <w:p>
            <w:pPr>
              <w:jc w:val="center"/>
              <w:rPr>
                <w:rFonts w:eastAsia="黑体"/>
                <w:sz w:val="24"/>
              </w:rPr>
            </w:pPr>
            <w:r>
              <w:rPr>
                <w:rFonts w:eastAsia="黑体"/>
                <w:sz w:val="24"/>
              </w:rPr>
              <mc:AlternateContent>
                <mc:Choice Requires="wpg">
                  <w:drawing>
                    <wp:inline xmlns:wp="http://schemas.openxmlformats.org/drawingml/2006/wordprocessingDrawing" distT="0" distB="0" distL="0" distR="0">
                      <wp:extent cx="2735580" cy="2051685"/>
                      <wp:effectExtent l="0" t="0" r="7620" b="5715"/>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7"/>
                              <pic:cNvPicPr>
                                <a:picLocks noChangeAspect="1"/>
                              </pic:cNvPicPr>
                              <pic:nvPr/>
                            </pic:nvPicPr>
                            <pic:blipFill>
                              <a:blip r:embed="rId24"/>
                              <a:stretch/>
                            </pic:blipFill>
                            <pic:spPr bwMode="auto">
                              <a:xfrm>
                                <a:off x="0" y="0"/>
                                <a:ext cx="2735580" cy="2051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15.4pt;height:161.5pt;mso-wrap-distance-left:0.0pt;mso-wrap-distance-top:0.0pt;mso-wrap-distance-right:0.0pt;mso-wrap-distance-bottom:0.0pt;" stroked="f">
                      <v:path textboxrect="0,0,0,0"/>
                      <v:imagedata r:id="rId24" o:title=""/>
                    </v:shape>
                  </w:pict>
                </mc:Fallback>
              </mc:AlternateContent>
            </w:r>
            <w:r/>
          </w:p>
        </w:tc>
      </w:tr>
      <w:tr>
        <w:trPr>
          <w:jc w:val="center"/>
        </w:trPr>
        <w:tc>
          <w:tcPr>
            <w:tcW w:w="4536" w:type="dxa"/>
            <w:vAlign w:val="center"/>
            <w:textDirection w:val="lrTb"/>
            <w:noWrap w:val="false"/>
          </w:tcPr>
          <w:p>
            <w:pPr>
              <w:jc w:val="center"/>
              <w:spacing w:line="520" w:lineRule="exact"/>
              <w:tabs>
                <w:tab w:val="left" w:pos="867" w:leader="none"/>
                <w:tab w:val="center" w:pos="4153" w:leader="none"/>
                <w:tab w:val="right" w:pos="8306" w:leader="none"/>
              </w:tabs>
              <w:rPr>
                <w:rFonts w:eastAsia="黑体"/>
                <w:sz w:val="24"/>
              </w:rPr>
            </w:pPr>
            <w:r>
              <w:rPr>
                <w:rFonts w:eastAsia="黑体"/>
                <w:sz w:val="24"/>
              </w:rPr>
              <w:t xml:space="preserve">桥面照</w:t>
            </w:r>
            <w:r/>
          </w:p>
        </w:tc>
        <w:tc>
          <w:tcPr>
            <w:tcW w:w="4536" w:type="dxa"/>
            <w:vAlign w:val="center"/>
            <w:textDirection w:val="lrTb"/>
            <w:noWrap w:val="false"/>
          </w:tcPr>
          <w:p>
            <w:pPr>
              <w:jc w:val="center"/>
              <w:spacing w:line="520" w:lineRule="exact"/>
              <w:tabs>
                <w:tab w:val="left" w:pos="867" w:leader="none"/>
                <w:tab w:val="center" w:pos="4153" w:leader="none"/>
                <w:tab w:val="right" w:pos="8306" w:leader="none"/>
              </w:tabs>
              <w:rPr>
                <w:rFonts w:eastAsia="黑体"/>
                <w:sz w:val="24"/>
              </w:rPr>
            </w:pPr>
            <w:r>
              <w:rPr>
                <w:rFonts w:eastAsia="黑体"/>
                <w:sz w:val="24"/>
              </w:rPr>
              <w:t xml:space="preserve">侧面照</w:t>
            </w:r>
            <w:r/>
          </w:p>
        </w:tc>
      </w:tr>
      <w:tr>
        <w:trPr>
          <w:jc w:val="center"/>
          <w:trHeight w:val="90"/>
        </w:trPr>
        <w:tc>
          <w:tcPr>
            <w:gridSpan w:val="2"/>
            <w:tcW w:w="9072" w:type="dxa"/>
            <w:vAlign w:val="center"/>
            <w:textDirection w:val="lrTb"/>
            <w:noWrap w:val="false"/>
          </w:tcPr>
          <w:p>
            <w:pPr>
              <w:jc w:val="center"/>
            </w:pPr>
            <w:r>
              <mc:AlternateContent>
                <mc:Choice Requires="wpg">
                  <w:drawing>
                    <wp:inline xmlns:wp="http://schemas.openxmlformats.org/drawingml/2006/wordprocessingDrawing" distT="0" distB="0" distL="0" distR="0">
                      <wp:extent cx="2749550" cy="2061845"/>
                      <wp:effectExtent l="0" t="0" r="12700" b="14604"/>
                      <wp:docPr id="1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8"/>
                              <pic:cNvPicPr>
                                <a:picLocks noChangeAspect="1"/>
                              </pic:cNvPicPr>
                              <pic:nvPr/>
                            </pic:nvPicPr>
                            <pic:blipFill>
                              <a:blip r:embed="rId25"/>
                              <a:stretch/>
                            </pic:blipFill>
                            <pic:spPr bwMode="auto">
                              <a:xfrm>
                                <a:off x="0" y="0"/>
                                <a:ext cx="2749550" cy="20618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16.5pt;height:162.3pt;mso-wrap-distance-left:0.0pt;mso-wrap-distance-top:0.0pt;mso-wrap-distance-right:0.0pt;mso-wrap-distance-bottom:0.0pt;" stroked="f">
                      <v:path textboxrect="0,0,0,0"/>
                      <v:imagedata r:id="rId25" o:title=""/>
                    </v:shape>
                  </w:pict>
                </mc:Fallback>
              </mc:AlternateContent>
            </w:r>
            <w:r/>
          </w:p>
        </w:tc>
      </w:tr>
      <w:tr>
        <w:trPr>
          <w:jc w:val="center"/>
        </w:trPr>
        <w:tc>
          <w:tcPr>
            <w:gridSpan w:val="2"/>
            <w:tcW w:w="9072" w:type="dxa"/>
            <w:vAlign w:val="center"/>
            <w:textDirection w:val="lrTb"/>
            <w:noWrap w:val="false"/>
          </w:tcPr>
          <w:p>
            <w:pPr>
              <w:jc w:val="center"/>
              <w:spacing w:line="520" w:lineRule="exact"/>
              <w:tabs>
                <w:tab w:val="left" w:pos="867" w:leader="none"/>
                <w:tab w:val="center" w:pos="4153" w:leader="none"/>
                <w:tab w:val="right" w:pos="8306" w:leader="none"/>
              </w:tabs>
              <w:rPr>
                <w:rFonts w:eastAsia="黑体"/>
                <w:sz w:val="24"/>
              </w:rPr>
            </w:pPr>
            <w:r>
              <w:rPr>
                <w:rFonts w:eastAsia="黑体"/>
                <w:sz w:val="24"/>
              </w:rPr>
              <w:t xml:space="preserve">结构照</w:t>
            </w:r>
            <w:r/>
          </w:p>
        </w:tc>
      </w:tr>
    </w:tbl>
    <w:p>
      <w:pPr>
        <w:spacing w:line="520" w:lineRule="exact"/>
        <w:rPr>
          <w:rFonts w:eastAsia="宋体"/>
          <w:sz w:val="24"/>
          <w:szCs w:val="24"/>
        </w:rPr>
      </w:pPr>
      <w:r>
        <w:rPr>
          <w:rFonts w:hint="eastAsia" w:eastAsia="宋体"/>
          <w:sz w:val="24"/>
          <w:szCs w:val="24"/>
        </w:rPr>
        <w:t xml:space="preserve">（2）桥梁病害情况调查</w:t>
      </w:r>
      <w:r/>
    </w:p>
    <w:tbl>
      <w:tblPr>
        <w:tblStyle w:val="749"/>
        <w:tblW w:w="9072" w:type="dxa"/>
        <w:jc w:val="center"/>
        <w:tblLayout w:type="fixed"/>
        <w:tblCellMar>
          <w:left w:w="108" w:type="dxa"/>
          <w:top w:w="0" w:type="dxa"/>
          <w:right w:w="108" w:type="dxa"/>
          <w:bottom w:w="0" w:type="dxa"/>
        </w:tblCellMar>
        <w:tblLook w:val="04A0" w:firstRow="1" w:lastRow="0" w:firstColumn="1" w:lastColumn="0" w:noHBand="0" w:noVBand="1"/>
      </w:tblPr>
      <w:tblGrid>
        <w:gridCol w:w="4538"/>
        <w:gridCol w:w="4534"/>
      </w:tblGrid>
      <w:tr>
        <w:trPr>
          <w:jc w:val="center"/>
          <w:trHeight w:val="3972"/>
        </w:trPr>
        <w:tc>
          <w:tcPr>
            <w:tcW w:w="4538" w:type="dxa"/>
            <w:vAlign w:val="center"/>
            <w:textDirection w:val="lrTb"/>
            <w:noWrap w:val="false"/>
          </w:tcPr>
          <w:p>
            <w:pPr>
              <w:pStyle w:val="1209"/>
              <w:rPr>
                <w:sz w:val="24"/>
                <w:szCs w:val="24"/>
              </w:rPr>
            </w:pPr>
            <w:r>
              <mc:AlternateContent>
                <mc:Choice Requires="wpg">
                  <w:drawing>
                    <wp:inline xmlns:wp="http://schemas.openxmlformats.org/drawingml/2006/wordprocessingDrawing" distT="0" distB="0" distL="0" distR="0">
                      <wp:extent cx="2735580" cy="2051685"/>
                      <wp:effectExtent l="0" t="0" r="7620" b="5715"/>
                      <wp:docPr id="1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r:embed="rId26"/>
                              <a:stretch/>
                            </pic:blipFill>
                            <pic:spPr bwMode="auto">
                              <a:xfrm>
                                <a:off x="0" y="0"/>
                                <a:ext cx="2735580" cy="2051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15.4pt;height:161.5pt;mso-wrap-distance-left:0.0pt;mso-wrap-distance-top:0.0pt;mso-wrap-distance-right:0.0pt;mso-wrap-distance-bottom:0.0pt;" stroked="f">
                      <v:path textboxrect="0,0,0,0"/>
                      <v:imagedata r:id="rId26" o:title=""/>
                    </v:shape>
                  </w:pict>
                </mc:Fallback>
              </mc:AlternateContent>
            </w:r>
            <w:r/>
          </w:p>
          <w:p>
            <w:pPr>
              <w:jc w:val="center"/>
              <w:spacing w:line="520" w:lineRule="exact"/>
              <w:tabs>
                <w:tab w:val="left" w:pos="867" w:leader="none"/>
                <w:tab w:val="center" w:pos="4153" w:leader="none"/>
                <w:tab w:val="right" w:pos="8306" w:leader="none"/>
              </w:tabs>
              <w:rPr>
                <w:rFonts w:hint="eastAsia"/>
                <w:sz w:val="24"/>
              </w:rPr>
            </w:pPr>
            <w:r>
              <w:rPr>
                <w:rFonts w:hint="eastAsia" w:eastAsia="黑体"/>
                <w:sz w:val="24"/>
              </w:rPr>
              <w:t xml:space="preserve">桥面铺装层拥包</w:t>
            </w:r>
            <w:r/>
          </w:p>
        </w:tc>
        <w:tc>
          <w:tcPr>
            <w:tcW w:w="4534" w:type="dxa"/>
            <w:vAlign w:val="center"/>
            <w:textDirection w:val="lrTb"/>
            <w:noWrap w:val="false"/>
          </w:tcPr>
          <w:p>
            <w:pPr>
              <w:pStyle w:val="1209"/>
              <w:rPr>
                <w:sz w:val="24"/>
                <w:szCs w:val="24"/>
              </w:rPr>
            </w:pPr>
            <w:r>
              <mc:AlternateContent>
                <mc:Choice Requires="wpg">
                  <w:drawing>
                    <wp:inline xmlns:wp="http://schemas.openxmlformats.org/drawingml/2006/wordprocessingDrawing" distT="0" distB="0" distL="0" distR="0">
                      <wp:extent cx="2735580" cy="2051685"/>
                      <wp:effectExtent l="0" t="0" r="7620" b="5715"/>
                      <wp:docPr id="1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0"/>
                              <pic:cNvPicPr>
                                <a:picLocks noChangeAspect="1"/>
                              </pic:cNvPicPr>
                              <pic:nvPr/>
                            </pic:nvPicPr>
                            <pic:blipFill>
                              <a:blip r:embed="rId27"/>
                              <a:stretch/>
                            </pic:blipFill>
                            <pic:spPr bwMode="auto">
                              <a:xfrm>
                                <a:off x="0" y="0"/>
                                <a:ext cx="2735580" cy="2051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15.4pt;height:161.5pt;mso-wrap-distance-left:0.0pt;mso-wrap-distance-top:0.0pt;mso-wrap-distance-right:0.0pt;mso-wrap-distance-bottom:0.0pt;" stroked="f">
                      <v:path textboxrect="0,0,0,0"/>
                      <v:imagedata r:id="rId27" o:title=""/>
                    </v:shape>
                  </w:pict>
                </mc:Fallback>
              </mc:AlternateContent>
            </w:r>
            <w:r/>
          </w:p>
          <w:p>
            <w:pPr>
              <w:jc w:val="center"/>
              <w:spacing w:line="520" w:lineRule="exact"/>
              <w:tabs>
                <w:tab w:val="left" w:pos="867" w:leader="none"/>
                <w:tab w:val="center" w:pos="4153" w:leader="none"/>
                <w:tab w:val="right" w:pos="8306" w:leader="none"/>
              </w:tabs>
              <w:rPr>
                <w:sz w:val="24"/>
              </w:rPr>
            </w:pPr>
            <w:r>
              <w:rPr>
                <w:rFonts w:hint="eastAsia" w:eastAsia="黑体"/>
                <w:sz w:val="24"/>
              </w:rPr>
              <w:t xml:space="preserve">伸缩缝锚固区碎裂</w:t>
            </w:r>
            <w:r/>
          </w:p>
        </w:tc>
      </w:tr>
      <w:tr>
        <w:trPr>
          <w:jc w:val="center"/>
          <w:trHeight w:val="3972"/>
        </w:trPr>
        <w:tc>
          <w:tcPr>
            <w:tcW w:w="4538" w:type="dxa"/>
            <w:vAlign w:val="center"/>
            <w:textDirection w:val="lrTb"/>
            <w:noWrap w:val="false"/>
          </w:tcPr>
          <w:p>
            <w:pPr>
              <w:pStyle w:val="1209"/>
            </w:pPr>
            <w:r>
              <mc:AlternateContent>
                <mc:Choice Requires="wpg">
                  <w:drawing>
                    <wp:inline xmlns:wp="http://schemas.openxmlformats.org/drawingml/2006/wordprocessingDrawing" distT="0" distB="0" distL="0" distR="0">
                      <wp:extent cx="2745740" cy="2052320"/>
                      <wp:effectExtent l="0" t="0" r="16510" b="5080"/>
                      <wp:docPr id="13" name="图片 11" descr="img1773633653654556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descr="img1773633653654556679"/>
                              <pic:cNvPicPr>
                                <a:picLocks noChangeAspect="1"/>
                              </pic:cNvPicPr>
                              <pic:nvPr/>
                            </pic:nvPicPr>
                            <pic:blipFill>
                              <a:blip r:embed="rId28"/>
                              <a:stretch/>
                            </pic:blipFill>
                            <pic:spPr bwMode="auto">
                              <a:xfrm>
                                <a:off x="0" y="0"/>
                                <a:ext cx="2745740" cy="2052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16.2pt;height:161.6pt;mso-wrap-distance-left:0.0pt;mso-wrap-distance-top:0.0pt;mso-wrap-distance-right:0.0pt;mso-wrap-distance-bottom:0.0pt;" stroked="f">
                      <v:path textboxrect="0,0,0,0"/>
                      <v:imagedata r:id="rId28" o:title=""/>
                    </v:shape>
                  </w:pict>
                </mc:Fallback>
              </mc:AlternateContent>
            </w:r>
            <w:r/>
          </w:p>
          <w:p>
            <w:pPr>
              <w:jc w:val="center"/>
              <w:spacing w:line="520" w:lineRule="exact"/>
              <w:tabs>
                <w:tab w:val="left" w:pos="867" w:leader="none"/>
                <w:tab w:val="center" w:pos="4153" w:leader="none"/>
                <w:tab w:val="right" w:pos="8306" w:leader="none"/>
              </w:tabs>
              <w:rPr>
                <w:rFonts w:hint="eastAsia"/>
                <w:sz w:val="21"/>
              </w:rPr>
            </w:pPr>
            <w:r>
              <w:rPr>
                <w:rFonts w:hint="eastAsia" w:eastAsia="黑体"/>
                <w:sz w:val="24"/>
              </w:rPr>
              <w:t xml:space="preserve">桥面铺装机动车道横向裂缝</w:t>
            </w:r>
            <w:r/>
          </w:p>
        </w:tc>
        <w:tc>
          <w:tcPr>
            <w:tcW w:w="4534" w:type="dxa"/>
            <w:vAlign w:val="center"/>
            <w:textDirection w:val="lrTb"/>
            <w:noWrap w:val="false"/>
          </w:tcPr>
          <w:p>
            <w:pPr>
              <w:pStyle w:val="1209"/>
            </w:pPr>
            <w:r>
              <mc:AlternateContent>
                <mc:Choice Requires="wpg">
                  <w:drawing>
                    <wp:inline xmlns:wp="http://schemas.openxmlformats.org/drawingml/2006/wordprocessingDrawing" distT="0" distB="0" distL="0" distR="0">
                      <wp:extent cx="2743200" cy="2051050"/>
                      <wp:effectExtent l="0" t="0" r="0" b="6350"/>
                      <wp:docPr id="14" name="图片 12" descr="img1773633653654556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img1773633653654556689"/>
                              <pic:cNvPicPr>
                                <a:picLocks noChangeAspect="1"/>
                              </pic:cNvPicPr>
                              <pic:nvPr/>
                            </pic:nvPicPr>
                            <pic:blipFill>
                              <a:blip r:embed="rId29"/>
                              <a:stretch/>
                            </pic:blipFill>
                            <pic:spPr bwMode="auto">
                              <a:xfrm>
                                <a:off x="0" y="0"/>
                                <a:ext cx="2743200" cy="2051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16.0pt;height:161.5pt;mso-wrap-distance-left:0.0pt;mso-wrap-distance-top:0.0pt;mso-wrap-distance-right:0.0pt;mso-wrap-distance-bottom:0.0pt;" stroked="f">
                      <v:path textboxrect="0,0,0,0"/>
                      <v:imagedata r:id="rId29" o:title=""/>
                    </v:shape>
                  </w:pict>
                </mc:Fallback>
              </mc:AlternateContent>
            </w:r>
            <w:r/>
          </w:p>
          <w:p>
            <w:pPr>
              <w:jc w:val="center"/>
              <w:spacing w:line="520" w:lineRule="exact"/>
              <w:tabs>
                <w:tab w:val="left" w:pos="867" w:leader="none"/>
                <w:tab w:val="center" w:pos="4153" w:leader="none"/>
                <w:tab w:val="right" w:pos="8306" w:leader="none"/>
              </w:tabs>
              <w:rPr>
                <w:sz w:val="21"/>
              </w:rPr>
            </w:pPr>
            <w:r>
              <w:rPr>
                <w:rFonts w:hint="eastAsia" w:eastAsia="黑体"/>
                <w:sz w:val="24"/>
              </w:rPr>
              <w:t xml:space="preserve">排水系统泄水管堵塞</w:t>
            </w:r>
            <w:r/>
          </w:p>
        </w:tc>
      </w:tr>
      <w:tr>
        <w:trPr>
          <w:jc w:val="center"/>
          <w:trHeight w:val="3972"/>
        </w:trPr>
        <w:tc>
          <w:tcPr>
            <w:tcW w:w="4538" w:type="dxa"/>
            <w:vAlign w:val="center"/>
            <w:textDirection w:val="lrTb"/>
            <w:noWrap w:val="false"/>
          </w:tcPr>
          <w:p>
            <w:pPr>
              <w:pStyle w:val="1209"/>
            </w:pPr>
            <w:r>
              <mc:AlternateContent>
                <mc:Choice Requires="wpg">
                  <w:drawing>
                    <wp:inline xmlns:wp="http://schemas.openxmlformats.org/drawingml/2006/wordprocessingDrawing" distT="0" distB="0" distL="0" distR="0">
                      <wp:extent cx="2745740" cy="2052320"/>
                      <wp:effectExtent l="0" t="0" r="16510" b="5080"/>
                      <wp:docPr id="15" name="图片 13" descr="img1773633653658750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img1773633653658750977"/>
                              <pic:cNvPicPr>
                                <a:picLocks noChangeAspect="1"/>
                              </pic:cNvPicPr>
                              <pic:nvPr/>
                            </pic:nvPicPr>
                            <pic:blipFill>
                              <a:blip r:embed="rId30"/>
                              <a:stretch/>
                            </pic:blipFill>
                            <pic:spPr bwMode="auto">
                              <a:xfrm>
                                <a:off x="0" y="0"/>
                                <a:ext cx="2745740" cy="2052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216.2pt;height:161.6pt;mso-wrap-distance-left:0.0pt;mso-wrap-distance-top:0.0pt;mso-wrap-distance-right:0.0pt;mso-wrap-distance-bottom:0.0pt;" stroked="f">
                      <v:path textboxrect="0,0,0,0"/>
                      <v:imagedata r:id="rId30" o:title=""/>
                    </v:shape>
                  </w:pict>
                </mc:Fallback>
              </mc:AlternateContent>
            </w:r>
            <w:r/>
          </w:p>
          <w:p>
            <w:pPr>
              <w:jc w:val="center"/>
              <w:spacing w:line="520" w:lineRule="exact"/>
              <w:tabs>
                <w:tab w:val="left" w:pos="867" w:leader="none"/>
                <w:tab w:val="center" w:pos="4153" w:leader="none"/>
                <w:tab w:val="right" w:pos="8306" w:leader="none"/>
              </w:tabs>
              <w:rPr>
                <w:rFonts w:hint="eastAsia"/>
                <w:sz w:val="21"/>
              </w:rPr>
            </w:pPr>
            <w:r>
              <w:rPr>
                <w:rFonts w:hint="eastAsia" w:eastAsia="黑体"/>
                <w:sz w:val="24"/>
              </w:rPr>
              <w:t xml:space="preserve">底板破损</w:t>
            </w:r>
            <w:r/>
          </w:p>
        </w:tc>
        <w:tc>
          <w:tcPr>
            <w:tcW w:w="4534" w:type="dxa"/>
            <w:vAlign w:val="center"/>
            <w:textDirection w:val="lrTb"/>
            <w:noWrap w:val="false"/>
          </w:tcPr>
          <w:p>
            <w:pPr>
              <w:pStyle w:val="1209"/>
            </w:pPr>
            <w:r>
              <mc:AlternateContent>
                <mc:Choice Requires="wpg">
                  <w:drawing>
                    <wp:inline xmlns:wp="http://schemas.openxmlformats.org/drawingml/2006/wordprocessingDrawing" distT="0" distB="0" distL="0" distR="0">
                      <wp:extent cx="2743200" cy="2051050"/>
                      <wp:effectExtent l="0" t="0" r="0" b="6350"/>
                      <wp:docPr id="16" name="图片 14" descr="img1773633653658750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4" descr="img1773633653658750993"/>
                              <pic:cNvPicPr>
                                <a:picLocks noChangeAspect="1"/>
                              </pic:cNvPicPr>
                              <pic:nvPr/>
                            </pic:nvPicPr>
                            <pic:blipFill>
                              <a:blip r:embed="rId31"/>
                              <a:stretch/>
                            </pic:blipFill>
                            <pic:spPr bwMode="auto">
                              <a:xfrm>
                                <a:off x="0" y="0"/>
                                <a:ext cx="2743200" cy="20510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216.0pt;height:161.5pt;mso-wrap-distance-left:0.0pt;mso-wrap-distance-top:0.0pt;mso-wrap-distance-right:0.0pt;mso-wrap-distance-bottom:0.0pt;" stroked="f">
                      <v:path textboxrect="0,0,0,0"/>
                      <v:imagedata r:id="rId31" o:title=""/>
                    </v:shape>
                  </w:pict>
                </mc:Fallback>
              </mc:AlternateContent>
            </w:r>
            <w:r/>
          </w:p>
          <w:p>
            <w:pPr>
              <w:jc w:val="center"/>
              <w:spacing w:line="520" w:lineRule="exact"/>
              <w:tabs>
                <w:tab w:val="left" w:pos="867" w:leader="none"/>
                <w:tab w:val="center" w:pos="4153" w:leader="none"/>
                <w:tab w:val="right" w:pos="8306" w:leader="none"/>
              </w:tabs>
              <w:rPr>
                <w:sz w:val="21"/>
              </w:rPr>
            </w:pPr>
            <w:r>
              <w:rPr>
                <w:rFonts w:hint="eastAsia" w:eastAsia="黑体"/>
                <w:sz w:val="24"/>
              </w:rPr>
              <w:t xml:space="preserve">台帽渗水侵蚀</w:t>
            </w:r>
            <w:r/>
          </w:p>
        </w:tc>
      </w:tr>
    </w:tbl>
    <w:p>
      <w:pPr>
        <w:pStyle w:val="1209"/>
      </w:pPr>
      <w:r>
        <mc:AlternateContent>
          <mc:Choice Requires="wpg">
            <w:drawing>
              <wp:inline xmlns:wp="http://schemas.openxmlformats.org/drawingml/2006/wordprocessingDrawing" distT="0" distB="0" distL="0" distR="0">
                <wp:extent cx="2743200" cy="2051050"/>
                <wp:effectExtent l="0" t="0" r="0" b="6350"/>
                <wp:docPr id="17" name="图片 15" descr="img177363365365875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5" descr="img1773633653658751002"/>
                        <pic:cNvPicPr>
                          <a:picLocks noChangeAspect="1"/>
                        </pic:cNvPicPr>
                        <pic:nvPr/>
                      </pic:nvPicPr>
                      <pic:blipFill>
                        <a:blip r:embed="rId32"/>
                        <a:stretch/>
                      </pic:blipFill>
                      <pic:spPr bwMode="auto">
                        <a:xfrm>
                          <a:off x="0" y="0"/>
                          <a:ext cx="2743200" cy="2051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216.0pt;height:161.5pt;mso-wrap-distance-left:0.0pt;mso-wrap-distance-top:0.0pt;mso-wrap-distance-right:0.0pt;mso-wrap-distance-bottom:0.0pt;" stroked="f">
                <v:path textboxrect="0,0,0,0"/>
                <v:imagedata r:id="rId32" o:title=""/>
              </v:shape>
            </w:pict>
          </mc:Fallback>
        </mc:AlternateContent>
      </w:r>
      <w:r>
        <w:rPr>
          <w:rFonts w:hint="eastAsia" w:eastAsia="等线"/>
        </w:rPr>
        <w:t xml:space="preserve">  </w:t>
      </w:r>
      <w:r>
        <mc:AlternateContent>
          <mc:Choice Requires="wpg">
            <w:drawing>
              <wp:inline xmlns:wp="http://schemas.openxmlformats.org/drawingml/2006/wordprocessingDrawing" distT="0" distB="0" distL="0" distR="0">
                <wp:extent cx="2743200" cy="2051050"/>
                <wp:effectExtent l="0" t="0" r="0" b="6350"/>
                <wp:docPr id="18" name="图片 16" descr="img177363365365875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6" descr="img1773633653658751007"/>
                        <pic:cNvPicPr>
                          <a:picLocks noChangeAspect="1"/>
                        </pic:cNvPicPr>
                        <pic:nvPr/>
                      </pic:nvPicPr>
                      <pic:blipFill>
                        <a:blip r:embed="rId33"/>
                        <a:stretch/>
                      </pic:blipFill>
                      <pic:spPr bwMode="auto">
                        <a:xfrm>
                          <a:off x="0" y="0"/>
                          <a:ext cx="2743200" cy="2051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216.0pt;height:161.5pt;mso-wrap-distance-left:0.0pt;mso-wrap-distance-top:0.0pt;mso-wrap-distance-right:0.0pt;mso-wrap-distance-bottom:0.0pt;" stroked="f">
                <v:path textboxrect="0,0,0,0"/>
                <v:imagedata r:id="rId33" o:title=""/>
              </v:shape>
            </w:pict>
          </mc:Fallback>
        </mc:AlternateContent>
      </w:r>
      <w:r/>
    </w:p>
    <w:p>
      <w:pPr>
        <w:ind w:firstLine="480"/>
        <w:jc w:val="center"/>
        <w:spacing w:line="480" w:lineRule="exact"/>
        <w:rPr>
          <w:rFonts w:hint="eastAsia" w:eastAsia="宋体"/>
          <w:sz w:val="24"/>
          <w:szCs w:val="24"/>
        </w:rPr>
      </w:pPr>
      <w:r>
        <w:rPr>
          <w:rFonts w:hint="eastAsia" w:eastAsia="黑体"/>
          <w:sz w:val="24"/>
        </w:rPr>
        <w:t xml:space="preserve">立柱擦伤                               台前护坡沉降</w:t>
      </w:r>
      <w:r/>
    </w:p>
    <w:p>
      <w:pPr>
        <w:ind w:firstLine="482"/>
        <w:spacing w:line="480" w:lineRule="exact"/>
        <w:rPr>
          <w:rFonts w:hint="eastAsia" w:eastAsia="宋体"/>
          <w:b/>
          <w:bCs/>
          <w:color w:val="0000ff"/>
          <w:sz w:val="24"/>
        </w:rPr>
      </w:pPr>
      <w:r/>
      <w:bookmarkStart w:id="77" w:name="_Toc181820280"/>
      <w:r>
        <w:rPr>
          <w:rFonts w:hint="eastAsia" w:eastAsia="宋体"/>
          <w:b/>
          <w:bCs/>
          <w:color w:val="0000ff"/>
          <w:sz w:val="24"/>
        </w:rPr>
        <w:t xml:space="preserve">三）</w:t>
      </w:r>
      <w:bookmarkEnd w:id="76"/>
      <w:r/>
      <w:bookmarkEnd w:id="77"/>
      <w:r>
        <w:rPr>
          <w:rFonts w:hint="eastAsia" w:eastAsia="宋体"/>
          <w:b/>
          <w:bCs/>
          <w:color w:val="0000ff"/>
          <w:sz w:val="24"/>
        </w:rPr>
        <w:t xml:space="preserve">质量目标及控制措施及对服务的质量责任承诺</w:t>
      </w:r>
      <w:r/>
    </w:p>
    <w:p>
      <w:pPr>
        <w:ind w:firstLine="480"/>
        <w:spacing w:line="480" w:lineRule="exact"/>
        <w:rPr>
          <w:rFonts w:eastAsia="宋体"/>
        </w:rPr>
      </w:pPr>
      <w:r>
        <w:rPr>
          <w:rFonts w:hint="eastAsia" w:eastAsia="宋体"/>
          <w:sz w:val="24"/>
        </w:rPr>
        <w:t xml:space="preserve">一、</w:t>
      </w:r>
      <w:r>
        <w:rPr>
          <w:rFonts w:eastAsia="宋体"/>
          <w:sz w:val="24"/>
        </w:rPr>
        <w:t xml:space="preserve">指导思想与目标：</w:t>
      </w:r>
      <w:r/>
    </w:p>
    <w:p>
      <w:pPr>
        <w:numPr>
          <w:ilvl w:val="0"/>
          <w:numId w:val="2"/>
        </w:numPr>
        <w:spacing w:line="480" w:lineRule="exact"/>
        <w:rPr>
          <w:rFonts w:eastAsia="宋体"/>
          <w:sz w:val="24"/>
        </w:rPr>
      </w:pPr>
      <w:r>
        <w:rPr>
          <w:rFonts w:eastAsia="宋体"/>
          <w:sz w:val="24"/>
        </w:rPr>
        <w:t xml:space="preserve">了解桥梁的现有状况；</w:t>
      </w:r>
      <w:r/>
    </w:p>
    <w:p>
      <w:pPr>
        <w:numPr>
          <w:ilvl w:val="0"/>
          <w:numId w:val="2"/>
        </w:numPr>
        <w:spacing w:line="480" w:lineRule="exact"/>
        <w:rPr>
          <w:rFonts w:eastAsia="宋体"/>
          <w:sz w:val="24"/>
        </w:rPr>
      </w:pPr>
      <w:r>
        <w:rPr>
          <w:rFonts w:eastAsia="宋体"/>
          <w:sz w:val="24"/>
        </w:rPr>
        <w:t xml:space="preserve">了解桥跨的实际工作状态；</w:t>
      </w:r>
      <w:r/>
    </w:p>
    <w:p>
      <w:pPr>
        <w:numPr>
          <w:ilvl w:val="0"/>
          <w:numId w:val="2"/>
        </w:numPr>
        <w:spacing w:line="480" w:lineRule="exact"/>
        <w:rPr>
          <w:rFonts w:eastAsia="宋体"/>
          <w:sz w:val="24"/>
        </w:rPr>
      </w:pPr>
      <w:r>
        <w:rPr>
          <w:rFonts w:eastAsia="宋体"/>
          <w:sz w:val="24"/>
        </w:rPr>
        <w:t xml:space="preserve">评价桥梁运营状况；</w:t>
      </w:r>
      <w:r/>
    </w:p>
    <w:p>
      <w:pPr>
        <w:numPr>
          <w:ilvl w:val="0"/>
          <w:numId w:val="2"/>
        </w:numPr>
        <w:spacing w:line="480" w:lineRule="exact"/>
        <w:rPr>
          <w:rFonts w:eastAsia="宋体"/>
          <w:sz w:val="24"/>
        </w:rPr>
      </w:pPr>
      <w:r>
        <w:rPr>
          <w:rFonts w:eastAsia="宋体"/>
          <w:sz w:val="24"/>
        </w:rPr>
        <w:t xml:space="preserve">为桥梁维修、管理提供技术依据；</w:t>
      </w:r>
      <w:r/>
    </w:p>
    <w:p>
      <w:pPr>
        <w:numPr>
          <w:ilvl w:val="0"/>
          <w:numId w:val="2"/>
        </w:numPr>
        <w:spacing w:line="480" w:lineRule="exact"/>
        <w:rPr>
          <w:rFonts w:eastAsia="宋体"/>
          <w:sz w:val="24"/>
        </w:rPr>
      </w:pPr>
      <w:r>
        <w:rPr>
          <w:rFonts w:eastAsia="宋体"/>
          <w:sz w:val="24"/>
        </w:rPr>
        <w:t xml:space="preserve">为桥梁的病害处理及加固改造设计提供技术依据。</w:t>
      </w:r>
      <w:r/>
    </w:p>
    <w:p>
      <w:pPr>
        <w:ind w:firstLine="480"/>
        <w:spacing w:line="480" w:lineRule="exact"/>
        <w:rPr>
          <w:rFonts w:eastAsia="宋体"/>
          <w:bCs/>
          <w:sz w:val="24"/>
          <w:szCs w:val="24"/>
        </w:rPr>
      </w:pPr>
      <w:r>
        <w:rPr>
          <w:rFonts w:hint="eastAsia" w:eastAsia="宋体"/>
          <w:bCs/>
          <w:sz w:val="24"/>
          <w:szCs w:val="24"/>
        </w:rPr>
        <w:t xml:space="preserve">二、</w:t>
      </w:r>
      <w:r>
        <w:rPr>
          <w:rFonts w:eastAsia="宋体"/>
          <w:bCs/>
          <w:sz w:val="24"/>
          <w:szCs w:val="24"/>
        </w:rPr>
        <w:t xml:space="preserve">目的：</w:t>
      </w:r>
      <w:r/>
    </w:p>
    <w:p>
      <w:pPr>
        <w:ind w:firstLine="480"/>
        <w:spacing w:line="480" w:lineRule="exact"/>
        <w:rPr>
          <w:rFonts w:eastAsia="宋体"/>
          <w:sz w:val="24"/>
          <w:szCs w:val="24"/>
        </w:rPr>
      </w:pPr>
      <w:r>
        <w:rPr>
          <w:rFonts w:eastAsia="宋体"/>
          <w:sz w:val="24"/>
          <w:szCs w:val="24"/>
        </w:rPr>
        <w:t xml:space="preserve">（1）通过对桥梁作细致的现场调查与检测，查明结构现有缺陷（或潜在缺陷）、损伤位置、范围和严重程度；</w:t>
      </w:r>
      <w:r/>
    </w:p>
    <w:p>
      <w:pPr>
        <w:ind w:firstLine="480"/>
        <w:spacing w:line="480" w:lineRule="exact"/>
        <w:rPr>
          <w:rFonts w:eastAsia="宋体"/>
          <w:sz w:val="24"/>
          <w:szCs w:val="24"/>
        </w:rPr>
      </w:pPr>
      <w:r>
        <w:rPr>
          <w:rFonts w:eastAsia="宋体"/>
          <w:sz w:val="24"/>
          <w:szCs w:val="24"/>
        </w:rPr>
        <w:t xml:space="preserve">（</w:t>
      </w:r>
      <w:r>
        <w:rPr>
          <w:rFonts w:hint="eastAsia" w:eastAsia="宋体"/>
          <w:sz w:val="24"/>
          <w:szCs w:val="24"/>
        </w:rPr>
        <w:t xml:space="preserve">2</w:t>
      </w:r>
      <w:r>
        <w:rPr>
          <w:rFonts w:eastAsia="宋体"/>
          <w:sz w:val="24"/>
          <w:szCs w:val="24"/>
        </w:rPr>
        <w:t xml:space="preserve">）基于现场调查、检测与试验，对桥梁工作状况进行综合评估，从而为其病害处理、加固维修以及后期的结构改造提供依据，录入桥梁信息系统。</w:t>
      </w:r>
      <w:r/>
    </w:p>
    <w:p>
      <w:pPr>
        <w:ind w:firstLine="482"/>
        <w:spacing w:line="480" w:lineRule="exact"/>
        <w:rPr>
          <w:rFonts w:hint="eastAsia" w:eastAsia="宋体"/>
          <w:b/>
          <w:bCs/>
          <w:color w:val="0000ff"/>
          <w:sz w:val="24"/>
        </w:rPr>
      </w:pPr>
      <w:r/>
      <w:bookmarkStart w:id="78" w:name="_Toc15308983"/>
      <w:r/>
      <w:bookmarkStart w:id="79" w:name="_Toc181820282"/>
      <w:r>
        <w:rPr>
          <w:rFonts w:hint="eastAsia" w:eastAsia="宋体"/>
          <w:b/>
          <w:bCs/>
          <w:color w:val="0000ff"/>
          <w:sz w:val="24"/>
        </w:rPr>
        <w:t xml:space="preserve">四）</w:t>
      </w:r>
      <w:bookmarkEnd w:id="78"/>
      <w:r/>
      <w:bookmarkEnd w:id="79"/>
      <w:r>
        <w:rPr>
          <w:rFonts w:hint="eastAsia" w:eastAsia="宋体"/>
          <w:b/>
          <w:bCs/>
          <w:color w:val="0000ff"/>
          <w:sz w:val="24"/>
        </w:rPr>
        <w:t xml:space="preserve">安全目标控制措施及安全生产的责任承诺</w:t>
      </w:r>
      <w:r/>
    </w:p>
    <w:p>
      <w:pPr>
        <w:ind w:firstLine="480"/>
        <w:spacing w:line="480" w:lineRule="exact"/>
        <w:rPr>
          <w:rFonts w:hint="eastAsia" w:eastAsia="宋体"/>
          <w:sz w:val="24"/>
          <w:szCs w:val="24"/>
        </w:rPr>
      </w:pPr>
      <w:r/>
      <w:bookmarkStart w:id="80" w:name="_Toc15308984"/>
      <w:r>
        <w:rPr>
          <w:rFonts w:hint="eastAsia" w:eastAsia="宋体"/>
          <w:sz w:val="24"/>
          <w:szCs w:val="24"/>
        </w:rPr>
        <w:t xml:space="preserve">一、目标</w:t>
      </w:r>
      <w:r/>
    </w:p>
    <w:p>
      <w:pPr>
        <w:ind w:firstLine="480"/>
        <w:spacing w:line="480" w:lineRule="exact"/>
        <w:rPr>
          <w:rFonts w:hint="eastAsia" w:eastAsia="宋体"/>
          <w:sz w:val="24"/>
          <w:szCs w:val="24"/>
        </w:rPr>
      </w:pPr>
      <w:r>
        <w:rPr>
          <w:rFonts w:hint="eastAsia" w:eastAsia="宋体"/>
          <w:sz w:val="24"/>
          <w:szCs w:val="24"/>
        </w:rPr>
        <w:t xml:space="preserve">确保兴</w:t>
      </w:r>
      <w:r>
        <w:rPr>
          <w:rFonts w:hint="default" w:ascii="Times New Roman" w:hAnsi="Times New Roman" w:eastAsia="宋体" w:cs="Times New Roman"/>
          <w:sz w:val="24"/>
          <w:szCs w:val="24"/>
          <w:lang w:val="en-US" w:eastAsia="zh-CN" w:bidi="ar-SA"/>
        </w:rPr>
        <w:t xml:space="preserve">化市2025年度城区桥梁常规检测项目</w:t>
      </w:r>
      <w:r>
        <w:rPr>
          <w:rFonts w:hint="eastAsia" w:eastAsia="宋体"/>
          <w:sz w:val="24"/>
          <w:szCs w:val="24"/>
        </w:rPr>
        <w:t xml:space="preserve">实施过程中桥梁安全、人员安全、设备安全，无重大安全事故发生。</w:t>
      </w:r>
      <w:r/>
    </w:p>
    <w:p>
      <w:pPr>
        <w:ind w:firstLine="480"/>
        <w:spacing w:line="480" w:lineRule="exact"/>
        <w:rPr>
          <w:rFonts w:hint="eastAsia" w:eastAsia="宋体"/>
          <w:sz w:val="24"/>
          <w:szCs w:val="24"/>
        </w:rPr>
      </w:pPr>
      <w:r>
        <w:rPr>
          <w:rFonts w:hint="eastAsia" w:eastAsia="宋体"/>
          <w:sz w:val="24"/>
          <w:szCs w:val="24"/>
        </w:rPr>
        <w:t xml:space="preserve">二、适用范围</w:t>
      </w:r>
      <w:r/>
    </w:p>
    <w:p>
      <w:pPr>
        <w:ind w:firstLine="480"/>
        <w:spacing w:line="480" w:lineRule="exact"/>
        <w:rPr>
          <w:rFonts w:hint="eastAsia" w:eastAsia="宋体"/>
          <w:sz w:val="24"/>
          <w:szCs w:val="24"/>
        </w:rPr>
      </w:pPr>
      <w:r>
        <w:rPr>
          <w:rFonts w:hint="eastAsia" w:eastAsia="宋体"/>
          <w:sz w:val="24"/>
          <w:szCs w:val="24"/>
        </w:rPr>
        <w:t xml:space="preserve">适用于兴</w:t>
      </w:r>
      <w:r>
        <w:rPr>
          <w:rFonts w:hint="default" w:ascii="Times New Roman" w:hAnsi="Times New Roman" w:eastAsia="宋体" w:cs="Times New Roman"/>
          <w:sz w:val="24"/>
          <w:szCs w:val="24"/>
          <w:lang w:val="en-US" w:eastAsia="zh-CN" w:bidi="ar-SA"/>
        </w:rPr>
        <w:t xml:space="preserve">化市2025年度城区桥梁常规检测项目</w:t>
      </w:r>
      <w:r>
        <w:rPr>
          <w:rFonts w:hint="eastAsia" w:eastAsia="宋体"/>
          <w:sz w:val="24"/>
          <w:szCs w:val="24"/>
        </w:rPr>
        <w:t xml:space="preserve">的所有活动。</w:t>
      </w:r>
      <w:r/>
    </w:p>
    <w:p>
      <w:pPr>
        <w:ind w:firstLine="480"/>
        <w:spacing w:line="480" w:lineRule="exact"/>
        <w:rPr>
          <w:rFonts w:hint="eastAsia" w:eastAsia="宋体"/>
          <w:sz w:val="24"/>
          <w:szCs w:val="24"/>
        </w:rPr>
      </w:pPr>
      <w:r>
        <w:rPr>
          <w:rFonts w:hint="eastAsia" w:eastAsia="宋体"/>
          <w:sz w:val="24"/>
          <w:szCs w:val="24"/>
        </w:rPr>
        <w:t xml:space="preserve">三、组织与职责</w:t>
      </w:r>
      <w:r/>
    </w:p>
    <w:p>
      <w:pPr>
        <w:ind w:firstLine="480"/>
        <w:spacing w:line="480" w:lineRule="exact"/>
        <w:rPr>
          <w:rFonts w:hint="eastAsia" w:eastAsia="宋体"/>
          <w:sz w:val="24"/>
          <w:szCs w:val="24"/>
        </w:rPr>
      </w:pPr>
      <w:r>
        <w:rPr>
          <w:rFonts w:hint="eastAsia" w:eastAsia="宋体"/>
          <w:sz w:val="24"/>
          <w:szCs w:val="24"/>
        </w:rPr>
        <w:t xml:space="preserve">桥梁检测领导小组</w:t>
      </w:r>
      <w:r/>
    </w:p>
    <w:p>
      <w:pPr>
        <w:ind w:firstLine="480"/>
        <w:spacing w:line="480" w:lineRule="exact"/>
        <w:rPr>
          <w:rFonts w:hint="eastAsia" w:eastAsia="宋体"/>
          <w:sz w:val="24"/>
          <w:szCs w:val="24"/>
        </w:rPr>
      </w:pPr>
      <w:r>
        <w:rPr>
          <w:rFonts w:hint="eastAsia" w:eastAsia="宋体"/>
          <w:sz w:val="24"/>
          <w:szCs w:val="24"/>
        </w:rPr>
        <w:t xml:space="preserve">成立桥梁检测领导小组，负责全面领导和决策项目的安全工作，制定安全方针和目标，审批安全管理制度和重大安全措施。</w:t>
      </w:r>
      <w:r/>
    </w:p>
    <w:p>
      <w:pPr>
        <w:ind w:firstLine="480"/>
        <w:spacing w:line="480" w:lineRule="exact"/>
        <w:rPr>
          <w:rFonts w:hint="eastAsia" w:eastAsia="宋体"/>
          <w:sz w:val="24"/>
          <w:szCs w:val="24"/>
        </w:rPr>
      </w:pPr>
      <w:r>
        <w:rPr>
          <w:rFonts w:hint="eastAsia" w:eastAsia="宋体"/>
          <w:sz w:val="24"/>
          <w:szCs w:val="24"/>
        </w:rPr>
        <w:t xml:space="preserve">职责：</w:t>
      </w:r>
      <w:r/>
    </w:p>
    <w:p>
      <w:pPr>
        <w:ind w:firstLine="480"/>
        <w:spacing w:line="480" w:lineRule="exact"/>
        <w:rPr>
          <w:rFonts w:hint="eastAsia" w:eastAsia="宋体"/>
          <w:sz w:val="24"/>
          <w:szCs w:val="24"/>
        </w:rPr>
      </w:pPr>
      <w:r>
        <w:rPr>
          <w:rFonts w:hint="eastAsia" w:eastAsia="宋体"/>
          <w:sz w:val="24"/>
          <w:szCs w:val="24"/>
        </w:rPr>
        <w:t xml:space="preserve">定期召开安全工作会议，研究解决重大安全问题。</w:t>
      </w:r>
      <w:r/>
    </w:p>
    <w:p>
      <w:pPr>
        <w:ind w:firstLine="480"/>
        <w:spacing w:line="480" w:lineRule="exact"/>
        <w:rPr>
          <w:rFonts w:hint="eastAsia" w:eastAsia="宋体"/>
          <w:sz w:val="24"/>
          <w:szCs w:val="24"/>
        </w:rPr>
      </w:pPr>
      <w:r>
        <w:rPr>
          <w:rFonts w:hint="eastAsia" w:eastAsia="宋体"/>
          <w:sz w:val="24"/>
          <w:szCs w:val="24"/>
        </w:rPr>
        <w:t xml:space="preserve">监督检查安全工作的执行情况。</w:t>
      </w:r>
      <w:r/>
    </w:p>
    <w:p>
      <w:pPr>
        <w:ind w:firstLine="480"/>
        <w:spacing w:line="480" w:lineRule="exact"/>
        <w:rPr>
          <w:rFonts w:hint="eastAsia" w:eastAsia="宋体"/>
          <w:sz w:val="24"/>
          <w:szCs w:val="24"/>
        </w:rPr>
      </w:pPr>
      <w:r>
        <w:rPr>
          <w:rFonts w:hint="eastAsia" w:eastAsia="宋体"/>
          <w:sz w:val="24"/>
          <w:szCs w:val="24"/>
        </w:rPr>
        <w:t xml:space="preserve">对桥梁检测中的安全事故进行调查和处理，提出改进措施。</w:t>
      </w:r>
      <w:r/>
    </w:p>
    <w:p>
      <w:pPr>
        <w:ind w:firstLine="480"/>
        <w:spacing w:line="480" w:lineRule="exact"/>
        <w:rPr>
          <w:rFonts w:hint="eastAsia" w:eastAsia="宋体"/>
          <w:sz w:val="24"/>
          <w:szCs w:val="24"/>
        </w:rPr>
      </w:pPr>
      <w:r>
        <w:rPr>
          <w:rFonts w:hint="eastAsia" w:eastAsia="宋体"/>
          <w:sz w:val="24"/>
          <w:szCs w:val="24"/>
        </w:rPr>
        <w:t xml:space="preserve">职责：</w:t>
      </w:r>
      <w:r/>
    </w:p>
    <w:p>
      <w:pPr>
        <w:ind w:firstLine="480"/>
        <w:spacing w:line="480" w:lineRule="exact"/>
        <w:rPr>
          <w:rFonts w:hint="eastAsia" w:eastAsia="宋体"/>
          <w:sz w:val="24"/>
          <w:szCs w:val="24"/>
        </w:rPr>
      </w:pPr>
      <w:r>
        <w:rPr>
          <w:rFonts w:hint="eastAsia" w:eastAsia="宋体"/>
          <w:sz w:val="24"/>
          <w:szCs w:val="24"/>
        </w:rPr>
        <w:t xml:space="preserve">制定和完善安全管理制度、操作规程和应急预案。</w:t>
      </w:r>
      <w:r/>
    </w:p>
    <w:p>
      <w:pPr>
        <w:ind w:firstLine="480"/>
        <w:spacing w:line="480" w:lineRule="exact"/>
        <w:rPr>
          <w:rFonts w:hint="eastAsia" w:eastAsia="宋体"/>
          <w:sz w:val="24"/>
          <w:szCs w:val="24"/>
        </w:rPr>
      </w:pPr>
      <w:r>
        <w:rPr>
          <w:rFonts w:hint="eastAsia" w:eastAsia="宋体"/>
          <w:sz w:val="24"/>
          <w:szCs w:val="24"/>
        </w:rPr>
        <w:t xml:space="preserve">组织人员安全培训和教育活动，提高安全意识和技能。</w:t>
      </w:r>
      <w:r/>
    </w:p>
    <w:p>
      <w:pPr>
        <w:ind w:firstLine="480"/>
        <w:spacing w:line="480" w:lineRule="exact"/>
        <w:rPr>
          <w:rFonts w:hint="eastAsia" w:eastAsia="宋体"/>
          <w:sz w:val="24"/>
          <w:szCs w:val="24"/>
        </w:rPr>
      </w:pPr>
      <w:r>
        <w:rPr>
          <w:rFonts w:hint="eastAsia" w:eastAsia="宋体"/>
          <w:sz w:val="24"/>
          <w:szCs w:val="24"/>
        </w:rPr>
        <w:t xml:space="preserve">桥梁检测小组负责人</w:t>
      </w:r>
      <w:r/>
    </w:p>
    <w:p>
      <w:pPr>
        <w:ind w:firstLine="480"/>
        <w:spacing w:line="480" w:lineRule="exact"/>
        <w:rPr>
          <w:rFonts w:hint="eastAsia" w:eastAsia="宋体"/>
          <w:sz w:val="24"/>
          <w:szCs w:val="24"/>
        </w:rPr>
      </w:pPr>
      <w:r>
        <w:rPr>
          <w:rFonts w:hint="eastAsia" w:eastAsia="宋体"/>
          <w:sz w:val="24"/>
          <w:szCs w:val="24"/>
        </w:rPr>
        <w:t xml:space="preserve">各桥梁检测领导小组负责人为本小组安全第一责任人，负责本小组的安全管理工作。</w:t>
      </w:r>
      <w:r/>
    </w:p>
    <w:p>
      <w:pPr>
        <w:ind w:firstLine="480"/>
        <w:spacing w:line="480" w:lineRule="exact"/>
        <w:rPr>
          <w:rFonts w:hint="eastAsia" w:eastAsia="宋体"/>
          <w:sz w:val="24"/>
          <w:szCs w:val="24"/>
        </w:rPr>
      </w:pPr>
      <w:r>
        <w:rPr>
          <w:rFonts w:hint="eastAsia" w:eastAsia="宋体"/>
          <w:sz w:val="24"/>
          <w:szCs w:val="24"/>
        </w:rPr>
        <w:t xml:space="preserve">职责：</w:t>
      </w:r>
      <w:r/>
    </w:p>
    <w:p>
      <w:pPr>
        <w:ind w:firstLine="480"/>
        <w:spacing w:line="480" w:lineRule="exact"/>
        <w:rPr>
          <w:rFonts w:hint="eastAsia" w:eastAsia="宋体"/>
          <w:sz w:val="24"/>
          <w:szCs w:val="24"/>
        </w:rPr>
      </w:pPr>
      <w:r>
        <w:rPr>
          <w:rFonts w:hint="eastAsia" w:eastAsia="宋体"/>
          <w:sz w:val="24"/>
          <w:szCs w:val="24"/>
        </w:rPr>
        <w:t xml:space="preserve">贯彻执行安全管理制度和操作规程，落实安全责任。</w:t>
      </w:r>
      <w:r/>
    </w:p>
    <w:p>
      <w:pPr>
        <w:ind w:firstLine="480"/>
        <w:spacing w:line="480" w:lineRule="exact"/>
        <w:rPr>
          <w:rFonts w:hint="eastAsia" w:eastAsia="宋体"/>
          <w:sz w:val="24"/>
          <w:szCs w:val="24"/>
        </w:rPr>
      </w:pPr>
      <w:r>
        <w:rPr>
          <w:rFonts w:hint="eastAsia" w:eastAsia="宋体"/>
          <w:sz w:val="24"/>
          <w:szCs w:val="24"/>
        </w:rPr>
        <w:t xml:space="preserve">组织本小组人员参加安全培训和教育活动。</w:t>
      </w:r>
      <w:r/>
    </w:p>
    <w:p>
      <w:pPr>
        <w:ind w:firstLine="480"/>
        <w:spacing w:line="480" w:lineRule="exact"/>
        <w:rPr>
          <w:rFonts w:hint="eastAsia" w:eastAsia="宋体"/>
          <w:sz w:val="24"/>
          <w:szCs w:val="24"/>
        </w:rPr>
      </w:pPr>
      <w:r>
        <w:rPr>
          <w:rFonts w:hint="eastAsia" w:eastAsia="宋体"/>
          <w:sz w:val="24"/>
          <w:szCs w:val="24"/>
        </w:rPr>
        <w:t xml:space="preserve">开展本小组的安全检查和隐患排查治理工作，及时消除安全隐患。</w:t>
      </w:r>
      <w:r/>
    </w:p>
    <w:p>
      <w:pPr>
        <w:ind w:firstLine="480"/>
        <w:spacing w:line="480" w:lineRule="exact"/>
        <w:rPr>
          <w:rFonts w:hint="eastAsia" w:eastAsia="宋体"/>
          <w:sz w:val="24"/>
          <w:szCs w:val="24"/>
        </w:rPr>
      </w:pPr>
      <w:r>
        <w:rPr>
          <w:rFonts w:hint="eastAsia" w:eastAsia="宋体"/>
          <w:sz w:val="24"/>
          <w:szCs w:val="24"/>
        </w:rPr>
        <w:t xml:space="preserve">报告本小组安全事故情况，配合进行事故调查和处理。</w:t>
      </w:r>
      <w:r/>
    </w:p>
    <w:p>
      <w:pPr>
        <w:ind w:firstLine="480"/>
        <w:spacing w:line="480" w:lineRule="exact"/>
        <w:rPr>
          <w:rFonts w:hint="eastAsia" w:eastAsia="宋体"/>
          <w:sz w:val="24"/>
          <w:szCs w:val="24"/>
        </w:rPr>
      </w:pPr>
      <w:r>
        <w:rPr>
          <w:rFonts w:hint="eastAsia" w:eastAsia="宋体"/>
          <w:sz w:val="24"/>
          <w:szCs w:val="24"/>
        </w:rPr>
        <w:t xml:space="preserve">四、安全管理制度</w:t>
      </w:r>
      <w:r/>
    </w:p>
    <w:p>
      <w:pPr>
        <w:ind w:firstLine="480"/>
        <w:spacing w:line="480" w:lineRule="exact"/>
        <w:rPr>
          <w:rFonts w:hint="eastAsia" w:eastAsia="宋体"/>
          <w:sz w:val="24"/>
          <w:szCs w:val="24"/>
        </w:rPr>
      </w:pPr>
      <w:r>
        <w:rPr>
          <w:rFonts w:hint="eastAsia" w:eastAsia="宋体"/>
          <w:sz w:val="24"/>
          <w:szCs w:val="24"/>
        </w:rPr>
        <w:t xml:space="preserve">人员安全制度</w:t>
      </w:r>
      <w:r/>
    </w:p>
    <w:p>
      <w:pPr>
        <w:ind w:firstLine="480"/>
        <w:spacing w:line="480" w:lineRule="exact"/>
        <w:rPr>
          <w:rFonts w:hint="eastAsia" w:eastAsia="宋体"/>
          <w:sz w:val="24"/>
          <w:szCs w:val="24"/>
        </w:rPr>
      </w:pPr>
      <w:r>
        <w:rPr>
          <w:rFonts w:hint="eastAsia" w:eastAsia="宋体"/>
          <w:sz w:val="24"/>
          <w:szCs w:val="24"/>
        </w:rPr>
        <w:t xml:space="preserve">桥梁检测人员必须经过安全培训，了解安全知识和应急处置方法。</w:t>
      </w:r>
      <w:r/>
    </w:p>
    <w:p>
      <w:pPr>
        <w:ind w:firstLine="480"/>
        <w:spacing w:line="480" w:lineRule="exact"/>
        <w:rPr>
          <w:rFonts w:hint="eastAsia" w:eastAsia="宋体"/>
          <w:sz w:val="24"/>
          <w:szCs w:val="24"/>
        </w:rPr>
      </w:pPr>
      <w:r>
        <w:rPr>
          <w:rFonts w:hint="eastAsia" w:eastAsia="宋体"/>
          <w:sz w:val="24"/>
          <w:szCs w:val="24"/>
        </w:rPr>
        <w:t xml:space="preserve">为桥梁检测人员配备必要的劳动保护用品，如安全帽、手套等。</w:t>
      </w:r>
      <w:r/>
    </w:p>
    <w:p>
      <w:pPr>
        <w:ind w:firstLine="480"/>
        <w:spacing w:line="480" w:lineRule="exact"/>
        <w:rPr>
          <w:rFonts w:hint="eastAsia" w:eastAsia="宋体"/>
          <w:sz w:val="24"/>
          <w:szCs w:val="24"/>
        </w:rPr>
      </w:pPr>
      <w:r>
        <w:rPr>
          <w:rFonts w:hint="eastAsia" w:eastAsia="宋体"/>
          <w:sz w:val="24"/>
          <w:szCs w:val="24"/>
        </w:rPr>
        <w:t xml:space="preserve">严禁桥梁检测人员在危险区域作业，如高空、河边等，确需作业时必须采取安全措施。</w:t>
      </w:r>
      <w:r/>
    </w:p>
    <w:p>
      <w:pPr>
        <w:ind w:firstLine="480"/>
        <w:spacing w:line="480" w:lineRule="exact"/>
        <w:rPr>
          <w:rFonts w:hint="eastAsia" w:eastAsia="宋体"/>
          <w:sz w:val="24"/>
          <w:szCs w:val="24"/>
        </w:rPr>
      </w:pPr>
      <w:r>
        <w:rPr>
          <w:rFonts w:hint="eastAsia" w:eastAsia="宋体"/>
          <w:sz w:val="24"/>
          <w:szCs w:val="24"/>
        </w:rPr>
        <w:t xml:space="preserve">安全检查制度</w:t>
      </w:r>
      <w:r/>
    </w:p>
    <w:p>
      <w:pPr>
        <w:ind w:firstLine="480"/>
        <w:spacing w:line="480" w:lineRule="exact"/>
        <w:rPr>
          <w:rFonts w:hint="eastAsia" w:eastAsia="宋体"/>
          <w:sz w:val="24"/>
          <w:szCs w:val="24"/>
        </w:rPr>
      </w:pPr>
      <w:r>
        <w:rPr>
          <w:rFonts w:hint="eastAsia" w:eastAsia="宋体"/>
          <w:sz w:val="24"/>
          <w:szCs w:val="24"/>
        </w:rPr>
        <w:t xml:space="preserve">定期开展桥梁检测安全检查，包括对文物、人员、设备等方面的检查。</w:t>
      </w:r>
      <w:r/>
    </w:p>
    <w:p>
      <w:pPr>
        <w:ind w:firstLine="480"/>
        <w:spacing w:line="480" w:lineRule="exact"/>
        <w:rPr>
          <w:rFonts w:hint="eastAsia" w:eastAsia="宋体"/>
          <w:sz w:val="24"/>
          <w:szCs w:val="24"/>
        </w:rPr>
      </w:pPr>
      <w:r>
        <w:rPr>
          <w:rFonts w:hint="eastAsia" w:eastAsia="宋体"/>
          <w:sz w:val="24"/>
          <w:szCs w:val="24"/>
        </w:rPr>
        <w:t xml:space="preserve">安全检查应制定检查计划、明确检查内容和标准，对发现的安全隐患及时下达整改通知书，跟踪整改情况。</w:t>
      </w:r>
      <w:r/>
    </w:p>
    <w:p>
      <w:pPr>
        <w:ind w:firstLine="480"/>
        <w:spacing w:line="480" w:lineRule="exact"/>
        <w:rPr>
          <w:rFonts w:hint="eastAsia" w:eastAsia="宋体"/>
          <w:sz w:val="24"/>
          <w:szCs w:val="24"/>
        </w:rPr>
      </w:pPr>
      <w:r>
        <w:rPr>
          <w:rFonts w:hint="eastAsia" w:eastAsia="宋体"/>
          <w:sz w:val="24"/>
          <w:szCs w:val="24"/>
        </w:rPr>
        <w:t xml:space="preserve">对重大安全隐患应挂牌督办，确保整改到位。</w:t>
      </w:r>
      <w:r/>
    </w:p>
    <w:p>
      <w:pPr>
        <w:ind w:firstLine="480"/>
        <w:spacing w:line="480" w:lineRule="exact"/>
        <w:rPr>
          <w:rFonts w:hint="eastAsia" w:eastAsia="宋体"/>
          <w:sz w:val="24"/>
          <w:szCs w:val="24"/>
        </w:rPr>
      </w:pPr>
      <w:r>
        <w:rPr>
          <w:rFonts w:hint="eastAsia" w:eastAsia="宋体"/>
          <w:sz w:val="24"/>
          <w:szCs w:val="24"/>
        </w:rPr>
        <w:t xml:space="preserve">应急预案制度</w:t>
      </w:r>
      <w:r/>
    </w:p>
    <w:p>
      <w:pPr>
        <w:ind w:firstLine="480"/>
        <w:spacing w:line="480" w:lineRule="exact"/>
        <w:rPr>
          <w:rFonts w:hint="eastAsia" w:eastAsia="宋体"/>
          <w:sz w:val="24"/>
          <w:szCs w:val="24"/>
        </w:rPr>
      </w:pPr>
      <w:r>
        <w:rPr>
          <w:rFonts w:hint="eastAsia" w:eastAsia="宋体"/>
          <w:sz w:val="24"/>
          <w:szCs w:val="24"/>
        </w:rPr>
        <w:t xml:space="preserve">制定桥梁检测应急预案，明确应急组织机构、职责分工、应急响应程序和处置措施。</w:t>
      </w:r>
      <w:r/>
    </w:p>
    <w:p>
      <w:pPr>
        <w:ind w:firstLine="480"/>
        <w:spacing w:line="480" w:lineRule="exact"/>
        <w:rPr>
          <w:rFonts w:hint="eastAsia" w:eastAsia="宋体"/>
          <w:sz w:val="24"/>
          <w:szCs w:val="24"/>
        </w:rPr>
      </w:pPr>
      <w:r>
        <w:rPr>
          <w:rFonts w:hint="eastAsia" w:eastAsia="宋体"/>
          <w:sz w:val="24"/>
          <w:szCs w:val="24"/>
        </w:rPr>
        <w:t xml:space="preserve">定期组织应急演练，提高普查人员应急处置能力。</w:t>
      </w:r>
      <w:r/>
    </w:p>
    <w:p>
      <w:pPr>
        <w:ind w:firstLine="480"/>
        <w:spacing w:line="480" w:lineRule="exact"/>
        <w:rPr>
          <w:rFonts w:hint="eastAsia" w:eastAsia="宋体"/>
          <w:sz w:val="24"/>
          <w:szCs w:val="24"/>
        </w:rPr>
      </w:pPr>
      <w:r>
        <w:rPr>
          <w:rFonts w:hint="eastAsia" w:eastAsia="宋体"/>
          <w:sz w:val="24"/>
          <w:szCs w:val="24"/>
        </w:rPr>
        <w:t xml:space="preserve">储备必要的应急物资和装备，确保应急救援工作的顺利进行。</w:t>
      </w:r>
      <w:r/>
    </w:p>
    <w:p>
      <w:pPr>
        <w:ind w:firstLine="480"/>
        <w:spacing w:line="480" w:lineRule="exact"/>
        <w:rPr>
          <w:rFonts w:hint="eastAsia" w:eastAsia="宋体"/>
          <w:sz w:val="24"/>
          <w:szCs w:val="24"/>
        </w:rPr>
      </w:pPr>
      <w:r>
        <w:rPr>
          <w:rFonts w:hint="eastAsia" w:eastAsia="宋体"/>
          <w:sz w:val="24"/>
          <w:szCs w:val="24"/>
        </w:rPr>
        <w:t xml:space="preserve">五、安全管理措施</w:t>
      </w:r>
      <w:r/>
    </w:p>
    <w:p>
      <w:pPr>
        <w:ind w:firstLine="480"/>
        <w:spacing w:line="480" w:lineRule="exact"/>
        <w:rPr>
          <w:rFonts w:hint="eastAsia" w:eastAsia="宋体"/>
          <w:sz w:val="24"/>
          <w:szCs w:val="24"/>
        </w:rPr>
      </w:pPr>
      <w:r>
        <w:rPr>
          <w:rFonts w:hint="eastAsia" w:eastAsia="宋体"/>
          <w:sz w:val="24"/>
          <w:szCs w:val="24"/>
        </w:rPr>
        <w:t xml:space="preserve">人员安全措施</w:t>
      </w:r>
      <w:r/>
    </w:p>
    <w:p>
      <w:pPr>
        <w:ind w:firstLine="480"/>
        <w:spacing w:line="480" w:lineRule="exact"/>
        <w:rPr>
          <w:rFonts w:hint="eastAsia" w:eastAsia="宋体"/>
          <w:sz w:val="24"/>
          <w:szCs w:val="24"/>
        </w:rPr>
      </w:pPr>
      <w:r>
        <w:rPr>
          <w:rFonts w:hint="eastAsia" w:eastAsia="宋体"/>
          <w:sz w:val="24"/>
          <w:szCs w:val="24"/>
        </w:rPr>
        <w:t xml:space="preserve">为桥梁检测人员购买意外伤害保险，保障人员权益。</w:t>
      </w:r>
      <w:r/>
    </w:p>
    <w:p>
      <w:pPr>
        <w:ind w:firstLine="480"/>
        <w:spacing w:line="480" w:lineRule="exact"/>
        <w:rPr>
          <w:rFonts w:hint="eastAsia" w:eastAsia="宋体"/>
          <w:sz w:val="24"/>
          <w:szCs w:val="24"/>
        </w:rPr>
      </w:pPr>
      <w:r>
        <w:rPr>
          <w:rFonts w:hint="eastAsia" w:eastAsia="宋体"/>
          <w:sz w:val="24"/>
          <w:szCs w:val="24"/>
        </w:rPr>
        <w:t xml:space="preserve">对桥梁检测人员进行健康检查，确保人员身体状况适合普查工作。</w:t>
      </w:r>
      <w:r/>
    </w:p>
    <w:p>
      <w:pPr>
        <w:ind w:firstLine="480"/>
        <w:spacing w:line="480" w:lineRule="exact"/>
        <w:rPr>
          <w:rFonts w:hint="eastAsia" w:eastAsia="宋体"/>
          <w:sz w:val="24"/>
          <w:szCs w:val="24"/>
        </w:rPr>
      </w:pPr>
      <w:r>
        <w:rPr>
          <w:rFonts w:hint="eastAsia" w:eastAsia="宋体"/>
          <w:sz w:val="24"/>
          <w:szCs w:val="24"/>
        </w:rPr>
        <w:t xml:space="preserve">加强对桥梁检测的安全教育培训，提高安全意识和自我保护能力。</w:t>
      </w:r>
      <w:r/>
    </w:p>
    <w:p>
      <w:pPr>
        <w:ind w:firstLine="480"/>
        <w:spacing w:line="480" w:lineRule="exact"/>
        <w:rPr>
          <w:rFonts w:hint="eastAsia" w:eastAsia="宋体"/>
          <w:sz w:val="24"/>
          <w:szCs w:val="24"/>
        </w:rPr>
      </w:pPr>
      <w:r>
        <w:rPr>
          <w:rFonts w:hint="eastAsia" w:eastAsia="宋体"/>
          <w:sz w:val="24"/>
          <w:szCs w:val="24"/>
        </w:rPr>
        <w:t xml:space="preserve">设备安全措施</w:t>
      </w:r>
      <w:r/>
    </w:p>
    <w:p>
      <w:pPr>
        <w:ind w:firstLine="480"/>
        <w:spacing w:line="480" w:lineRule="exact"/>
        <w:rPr>
          <w:rFonts w:hint="eastAsia" w:eastAsia="宋体"/>
          <w:sz w:val="24"/>
          <w:szCs w:val="24"/>
        </w:rPr>
      </w:pPr>
      <w:r>
        <w:rPr>
          <w:rFonts w:hint="eastAsia" w:eastAsia="宋体"/>
          <w:sz w:val="24"/>
          <w:szCs w:val="24"/>
        </w:rPr>
        <w:t xml:space="preserve">对设备操作人员进行培训，确保其正确使用设备。</w:t>
      </w:r>
      <w:r/>
    </w:p>
    <w:p>
      <w:pPr>
        <w:ind w:firstLine="480"/>
        <w:spacing w:line="480" w:lineRule="exact"/>
        <w:rPr>
          <w:rFonts w:hint="eastAsia" w:eastAsia="宋体"/>
          <w:sz w:val="24"/>
          <w:szCs w:val="24"/>
        </w:rPr>
      </w:pPr>
      <w:r>
        <w:rPr>
          <w:rFonts w:hint="eastAsia" w:eastAsia="宋体"/>
          <w:sz w:val="24"/>
          <w:szCs w:val="24"/>
        </w:rPr>
        <w:t xml:space="preserve">作业环境安全措施</w:t>
      </w:r>
      <w:r/>
    </w:p>
    <w:p>
      <w:pPr>
        <w:ind w:firstLine="480"/>
        <w:spacing w:line="480" w:lineRule="exact"/>
        <w:rPr>
          <w:rFonts w:hint="eastAsia" w:eastAsia="宋体"/>
          <w:sz w:val="24"/>
          <w:szCs w:val="24"/>
        </w:rPr>
      </w:pPr>
      <w:r>
        <w:rPr>
          <w:rFonts w:hint="eastAsia" w:eastAsia="宋体"/>
          <w:sz w:val="24"/>
          <w:szCs w:val="24"/>
        </w:rPr>
        <w:t xml:space="preserve">对桥梁检测作业环境进行评估，识别潜在的安全风险。</w:t>
      </w:r>
      <w:r/>
    </w:p>
    <w:p>
      <w:pPr>
        <w:ind w:firstLine="480"/>
        <w:spacing w:line="480" w:lineRule="exact"/>
        <w:rPr>
          <w:rFonts w:hint="eastAsia" w:eastAsia="宋体"/>
          <w:sz w:val="24"/>
          <w:szCs w:val="24"/>
        </w:rPr>
      </w:pPr>
      <w:r>
        <w:rPr>
          <w:rFonts w:hint="eastAsia" w:eastAsia="宋体"/>
          <w:sz w:val="24"/>
          <w:szCs w:val="24"/>
        </w:rPr>
        <w:t xml:space="preserve">在危险区域设置明显的安全警示标志，提醒检测人员注意安全。</w:t>
      </w:r>
      <w:r/>
    </w:p>
    <w:p>
      <w:pPr>
        <w:ind w:firstLine="480"/>
        <w:spacing w:line="480" w:lineRule="exact"/>
        <w:rPr>
          <w:rFonts w:hint="eastAsia" w:eastAsia="宋体"/>
          <w:sz w:val="24"/>
          <w:szCs w:val="24"/>
        </w:rPr>
      </w:pPr>
      <w:r>
        <w:rPr>
          <w:rFonts w:hint="eastAsia" w:eastAsia="宋体"/>
          <w:sz w:val="24"/>
          <w:szCs w:val="24"/>
        </w:rPr>
        <w:t xml:space="preserve">加强对作业环境的管理，保持作业场所整洁、通风良好。</w:t>
      </w:r>
      <w:r/>
    </w:p>
    <w:p>
      <w:pPr>
        <w:ind w:firstLine="480"/>
        <w:spacing w:line="480" w:lineRule="exact"/>
        <w:rPr>
          <w:rFonts w:hint="eastAsia" w:eastAsia="宋体"/>
          <w:sz w:val="24"/>
          <w:szCs w:val="24"/>
        </w:rPr>
      </w:pPr>
      <w:r>
        <w:rPr>
          <w:rFonts w:hint="eastAsia" w:eastAsia="宋体"/>
          <w:sz w:val="24"/>
          <w:szCs w:val="24"/>
        </w:rPr>
        <w:t xml:space="preserve">六、监督与考核</w:t>
      </w:r>
      <w:r/>
    </w:p>
    <w:p>
      <w:pPr>
        <w:ind w:firstLine="480"/>
        <w:spacing w:line="480" w:lineRule="exact"/>
        <w:rPr>
          <w:rFonts w:hint="eastAsia" w:eastAsia="宋体"/>
          <w:sz w:val="24"/>
          <w:szCs w:val="24"/>
        </w:rPr>
      </w:pPr>
      <w:r>
        <w:rPr>
          <w:rFonts w:hint="eastAsia" w:eastAsia="宋体"/>
          <w:sz w:val="24"/>
          <w:szCs w:val="24"/>
        </w:rPr>
        <w:t xml:space="preserve">桥梁检测领导小组定期对桥梁检测安全工作进行监督检查，对发现的问题及时提出整改意见。</w:t>
      </w:r>
      <w:r/>
    </w:p>
    <w:p>
      <w:pPr>
        <w:ind w:firstLine="480"/>
        <w:spacing w:line="480" w:lineRule="exact"/>
        <w:rPr>
          <w:rFonts w:hint="eastAsia" w:eastAsia="宋体"/>
          <w:sz w:val="24"/>
          <w:szCs w:val="24"/>
        </w:rPr>
      </w:pPr>
      <w:r>
        <w:rPr>
          <w:rFonts w:hint="eastAsia" w:eastAsia="宋体"/>
          <w:sz w:val="24"/>
          <w:szCs w:val="24"/>
        </w:rPr>
        <w:t xml:space="preserve">安全管理办公室对各小组的安全管理工作进行日常监督检查，对违反安全管理制度的行为进行纠正和处罚。</w:t>
      </w:r>
      <w:r/>
    </w:p>
    <w:p>
      <w:pPr>
        <w:ind w:firstLine="482"/>
        <w:spacing w:line="480" w:lineRule="exact"/>
        <w:rPr>
          <w:rFonts w:hint="eastAsia" w:eastAsia="宋体"/>
          <w:b/>
          <w:bCs/>
          <w:color w:val="0000ff"/>
          <w:sz w:val="24"/>
        </w:rPr>
      </w:pPr>
      <w:r/>
      <w:bookmarkStart w:id="81" w:name="_Toc181820284"/>
      <w:r>
        <w:rPr>
          <w:rFonts w:hint="eastAsia" w:eastAsia="宋体"/>
          <w:b/>
          <w:bCs/>
          <w:color w:val="0000ff"/>
          <w:sz w:val="24"/>
        </w:rPr>
        <w:t xml:space="preserve">五）</w:t>
      </w:r>
      <w:bookmarkEnd w:id="80"/>
      <w:r/>
      <w:bookmarkEnd w:id="81"/>
      <w:r>
        <w:rPr>
          <w:rFonts w:hint="eastAsia" w:eastAsia="宋体"/>
          <w:b/>
          <w:bCs/>
          <w:color w:val="0000ff"/>
          <w:sz w:val="24"/>
        </w:rPr>
        <w:t xml:space="preserve">进度目标及进度控制措施</w:t>
      </w:r>
      <w:r/>
    </w:p>
    <w:p>
      <w:pPr>
        <w:ind w:firstLine="480"/>
        <w:spacing w:line="520" w:lineRule="exact"/>
        <w:rPr>
          <w:rFonts w:hint="eastAsia" w:eastAsia="宋体"/>
          <w:sz w:val="24"/>
        </w:rPr>
      </w:pPr>
      <w:r>
        <w:rPr>
          <w:rFonts w:eastAsia="宋体"/>
          <w:sz w:val="24"/>
        </w:rPr>
        <w:t xml:space="preserve">一、进度控制目标</w:t>
      </w:r>
      <w:r/>
    </w:p>
    <w:p>
      <w:pPr>
        <w:ind w:firstLine="480"/>
        <w:spacing w:line="520" w:lineRule="exact"/>
        <w:rPr>
          <w:rFonts w:hint="eastAsia" w:eastAsia="宋体"/>
          <w:sz w:val="24"/>
        </w:rPr>
      </w:pPr>
      <w:r>
        <w:rPr>
          <w:rFonts w:eastAsia="宋体"/>
          <w:sz w:val="24"/>
        </w:rPr>
        <w:t xml:space="preserve">确保</w:t>
      </w:r>
      <w:bookmarkStart w:id="82" w:name="_Hlk181819661"/>
      <w:r>
        <w:rPr>
          <w:rFonts w:eastAsia="宋体"/>
          <w:sz w:val="24"/>
        </w:rPr>
        <w:t xml:space="preserve">兴</w:t>
      </w:r>
      <w:bookmarkEnd w:id="82"/>
      <w:r>
        <w:rPr>
          <w:rFonts w:hint="default" w:ascii="Times New Roman" w:hAnsi="Times New Roman" w:eastAsia="宋体" w:cs="Times New Roman"/>
          <w:sz w:val="24"/>
          <w:szCs w:val="24"/>
          <w:lang w:val="en-US" w:eastAsia="zh-CN" w:bidi="ar-SA"/>
        </w:rPr>
        <w:t xml:space="preserve">化市2025年度城区桥梁常规检测项目</w:t>
      </w:r>
      <w:r>
        <w:rPr>
          <w:rFonts w:eastAsia="宋体"/>
          <w:sz w:val="24"/>
        </w:rPr>
        <w:t xml:space="preserve">在规定的时间内高质量完成各个阶段的任务，实现</w:t>
      </w:r>
      <w:r>
        <w:rPr>
          <w:rFonts w:hint="eastAsia" w:eastAsia="宋体"/>
          <w:sz w:val="24"/>
        </w:rPr>
        <w:t xml:space="preserve">检测</w:t>
      </w:r>
      <w:r>
        <w:rPr>
          <w:rFonts w:eastAsia="宋体"/>
          <w:sz w:val="24"/>
        </w:rPr>
        <w:t xml:space="preserve">工作的全面、准确、及时。</w:t>
      </w:r>
      <w:r/>
    </w:p>
    <w:p>
      <w:pPr>
        <w:ind w:firstLine="480"/>
        <w:spacing w:line="520" w:lineRule="exact"/>
        <w:rPr>
          <w:rFonts w:hint="eastAsia" w:eastAsia="宋体"/>
          <w:sz w:val="24"/>
        </w:rPr>
      </w:pPr>
      <w:r>
        <w:rPr>
          <w:rFonts w:eastAsia="宋体"/>
          <w:sz w:val="24"/>
        </w:rPr>
        <w:t xml:space="preserve">二、进度控制阶段划分</w:t>
      </w:r>
      <w:r/>
    </w:p>
    <w:p>
      <w:pPr>
        <w:ind w:firstLine="480"/>
        <w:spacing w:line="520" w:lineRule="exact"/>
        <w:rPr>
          <w:rFonts w:hint="eastAsia" w:eastAsia="宋体"/>
          <w:sz w:val="24"/>
        </w:rPr>
      </w:pPr>
      <w:r>
        <w:rPr>
          <w:rFonts w:eastAsia="宋体"/>
          <w:sz w:val="24"/>
        </w:rPr>
        <w:t xml:space="preserve">准备阶段</w:t>
      </w:r>
      <w:r/>
    </w:p>
    <w:p>
      <w:pPr>
        <w:ind w:firstLine="480"/>
        <w:spacing w:line="520" w:lineRule="exact"/>
        <w:rPr>
          <w:rFonts w:hint="eastAsia" w:eastAsia="宋体"/>
          <w:sz w:val="24"/>
        </w:rPr>
      </w:pPr>
      <w:r>
        <w:rPr>
          <w:rFonts w:eastAsia="宋体"/>
          <w:sz w:val="24"/>
        </w:rPr>
        <w:t xml:space="preserve">完成时间：202</w:t>
      </w:r>
      <w:r>
        <w:rPr>
          <w:rFonts w:hint="eastAsia"/>
          <w:sz w:val="24"/>
          <w:lang w:val="en-US" w:eastAsia="zh-CN"/>
        </w:rPr>
        <w:t xml:space="preserve">5</w:t>
      </w:r>
      <w:r>
        <w:rPr>
          <w:rFonts w:eastAsia="宋体"/>
          <w:sz w:val="24"/>
        </w:rPr>
        <w:t xml:space="preserve"> 年 1</w:t>
      </w:r>
      <w:r>
        <w:rPr>
          <w:rFonts w:hint="eastAsia"/>
          <w:sz w:val="24"/>
          <w:lang w:val="en-US" w:eastAsia="zh-CN"/>
        </w:rPr>
        <w:t xml:space="preserve">2</w:t>
      </w:r>
      <w:r>
        <w:rPr>
          <w:rFonts w:eastAsia="宋体"/>
          <w:sz w:val="24"/>
        </w:rPr>
        <w:t xml:space="preserve"> 月 - 202</w:t>
      </w:r>
      <w:r>
        <w:rPr>
          <w:rFonts w:hint="eastAsia"/>
          <w:sz w:val="24"/>
          <w:lang w:val="en-US" w:eastAsia="zh-CN"/>
        </w:rPr>
        <w:t xml:space="preserve">5</w:t>
      </w:r>
      <w:r>
        <w:rPr>
          <w:rFonts w:eastAsia="宋体"/>
          <w:sz w:val="24"/>
        </w:rPr>
        <w:t xml:space="preserve"> 年 </w:t>
      </w:r>
      <w:r>
        <w:rPr>
          <w:rFonts w:hint="eastAsia" w:eastAsia="宋体"/>
          <w:sz w:val="24"/>
        </w:rPr>
        <w:t xml:space="preserve">12 </w:t>
      </w:r>
      <w:r>
        <w:rPr>
          <w:rFonts w:eastAsia="宋体"/>
          <w:sz w:val="24"/>
        </w:rPr>
        <w:t xml:space="preserve">月。</w:t>
      </w:r>
      <w:r/>
    </w:p>
    <w:p>
      <w:pPr>
        <w:ind w:firstLine="480"/>
        <w:spacing w:line="520" w:lineRule="exact"/>
        <w:rPr>
          <w:rFonts w:hint="eastAsia" w:eastAsia="宋体"/>
          <w:sz w:val="24"/>
        </w:rPr>
      </w:pPr>
      <w:r>
        <w:rPr>
          <w:rFonts w:eastAsia="宋体"/>
          <w:sz w:val="24"/>
        </w:rPr>
        <w:t xml:space="preserve">具体任务及进度安排：</w:t>
      </w:r>
      <w:r/>
    </w:p>
    <w:p>
      <w:pPr>
        <w:ind w:firstLine="480"/>
        <w:spacing w:line="520" w:lineRule="exact"/>
        <w:rPr>
          <w:rFonts w:hint="eastAsia" w:eastAsia="宋体"/>
          <w:sz w:val="24"/>
        </w:rPr>
      </w:pPr>
      <w:r>
        <w:rPr>
          <w:rFonts w:eastAsia="宋体"/>
          <w:sz w:val="24"/>
        </w:rPr>
        <w:t xml:space="preserve">建立</w:t>
      </w:r>
      <w:r>
        <w:rPr>
          <w:rFonts w:hint="eastAsia" w:eastAsia="宋体"/>
          <w:sz w:val="24"/>
        </w:rPr>
        <w:t xml:space="preserve">桥梁检测小组</w:t>
      </w:r>
      <w:r>
        <w:rPr>
          <w:rFonts w:eastAsia="宋体"/>
          <w:sz w:val="24"/>
        </w:rPr>
        <w:t xml:space="preserve">：在 202</w:t>
      </w:r>
      <w:r>
        <w:rPr>
          <w:rFonts w:hint="eastAsia"/>
          <w:sz w:val="24"/>
          <w:lang w:val="en-US" w:eastAsia="zh-CN"/>
        </w:rPr>
        <w:t xml:space="preserve">5</w:t>
      </w:r>
      <w:r>
        <w:rPr>
          <w:rFonts w:eastAsia="宋体"/>
          <w:sz w:val="24"/>
        </w:rPr>
        <w:t xml:space="preserve"> 年 1</w:t>
      </w:r>
      <w:r>
        <w:rPr>
          <w:rFonts w:hint="eastAsia"/>
          <w:sz w:val="24"/>
          <w:lang w:val="en-US" w:eastAsia="zh-CN"/>
        </w:rPr>
        <w:t xml:space="preserve">2</w:t>
      </w:r>
      <w:r>
        <w:rPr>
          <w:rFonts w:eastAsia="宋体"/>
          <w:sz w:val="24"/>
        </w:rPr>
        <w:t xml:space="preserve"> 月内完成</w:t>
      </w:r>
      <w:r>
        <w:rPr>
          <w:rFonts w:hint="eastAsia" w:eastAsia="宋体"/>
          <w:sz w:val="24"/>
        </w:rPr>
        <w:t xml:space="preserve">检测</w:t>
      </w:r>
      <w:r>
        <w:rPr>
          <w:rFonts w:eastAsia="宋体"/>
          <w:sz w:val="24"/>
        </w:rPr>
        <w:t xml:space="preserve">领导小组和工作团队的组建，明确各成员职责。</w:t>
      </w:r>
      <w:r/>
    </w:p>
    <w:p>
      <w:pPr>
        <w:ind w:firstLine="480"/>
        <w:spacing w:line="520" w:lineRule="exact"/>
        <w:rPr>
          <w:rFonts w:hint="eastAsia" w:eastAsia="宋体"/>
          <w:sz w:val="24"/>
        </w:rPr>
      </w:pPr>
      <w:r>
        <w:rPr>
          <w:rFonts w:eastAsia="宋体"/>
          <w:sz w:val="24"/>
        </w:rPr>
        <w:t xml:space="preserve">开展培训工作：202</w:t>
      </w:r>
      <w:r>
        <w:rPr>
          <w:rFonts w:hint="eastAsia"/>
          <w:sz w:val="24"/>
          <w:lang w:val="en-US" w:eastAsia="zh-CN"/>
        </w:rPr>
        <w:t xml:space="preserve">5</w:t>
      </w:r>
      <w:r>
        <w:rPr>
          <w:rFonts w:eastAsia="宋体"/>
          <w:sz w:val="24"/>
        </w:rPr>
        <w:t xml:space="preserve"> 年 1</w:t>
      </w:r>
      <w:r>
        <w:rPr>
          <w:rFonts w:hint="eastAsia"/>
          <w:sz w:val="24"/>
          <w:lang w:val="en-US" w:eastAsia="zh-CN"/>
        </w:rPr>
        <w:t xml:space="preserve">2</w:t>
      </w:r>
      <w:r>
        <w:rPr>
          <w:rFonts w:eastAsia="宋体"/>
          <w:sz w:val="24"/>
        </w:rPr>
        <w:t xml:space="preserve"> 月至 202</w:t>
      </w:r>
      <w:r>
        <w:rPr>
          <w:rFonts w:hint="eastAsia"/>
          <w:sz w:val="24"/>
          <w:lang w:val="en-US" w:eastAsia="zh-CN"/>
        </w:rPr>
        <w:t xml:space="preserve">5</w:t>
      </w:r>
      <w:r>
        <w:rPr>
          <w:rFonts w:eastAsia="宋体"/>
          <w:sz w:val="24"/>
        </w:rPr>
        <w:t xml:space="preserve"> 年 </w:t>
      </w:r>
      <w:r>
        <w:rPr>
          <w:rFonts w:hint="eastAsia" w:eastAsia="宋体"/>
          <w:sz w:val="24"/>
        </w:rPr>
        <w:t xml:space="preserve">1</w:t>
      </w:r>
      <w:r>
        <w:rPr>
          <w:rFonts w:hint="eastAsia"/>
          <w:sz w:val="24"/>
          <w:lang w:val="en-US" w:eastAsia="zh-CN"/>
        </w:rPr>
        <w:t xml:space="preserve">2</w:t>
      </w:r>
      <w:r>
        <w:rPr>
          <w:rFonts w:eastAsia="宋体"/>
          <w:sz w:val="24"/>
        </w:rPr>
        <w:t xml:space="preserve"> 月，组织</w:t>
      </w:r>
      <w:r>
        <w:rPr>
          <w:rFonts w:hint="eastAsia" w:eastAsia="宋体"/>
          <w:sz w:val="24"/>
        </w:rPr>
        <w:t xml:space="preserve">检测</w:t>
      </w:r>
      <w:r>
        <w:rPr>
          <w:rFonts w:eastAsia="宋体"/>
          <w:sz w:val="24"/>
        </w:rPr>
        <w:t xml:space="preserve">人员进行技术标准、规范。</w:t>
      </w:r>
      <w:r/>
    </w:p>
    <w:p>
      <w:pPr>
        <w:ind w:firstLine="480"/>
        <w:spacing w:line="520" w:lineRule="exact"/>
        <w:rPr>
          <w:rFonts w:hint="eastAsia" w:eastAsia="宋体"/>
          <w:sz w:val="24"/>
        </w:rPr>
      </w:pPr>
      <w:r>
        <w:rPr>
          <w:rFonts w:eastAsia="宋体"/>
          <w:sz w:val="24"/>
        </w:rPr>
        <w:t xml:space="preserve">制定</w:t>
      </w:r>
      <w:r>
        <w:rPr>
          <w:rFonts w:hint="eastAsia" w:eastAsia="宋体"/>
          <w:sz w:val="24"/>
        </w:rPr>
        <w:t xml:space="preserve">桥梁检测</w:t>
      </w:r>
      <w:r>
        <w:rPr>
          <w:rFonts w:eastAsia="宋体"/>
          <w:sz w:val="24"/>
        </w:rPr>
        <w:t xml:space="preserve">方案：202</w:t>
      </w:r>
      <w:r>
        <w:rPr>
          <w:rFonts w:hint="eastAsia"/>
          <w:sz w:val="24"/>
          <w:lang w:val="en-US" w:eastAsia="zh-CN"/>
        </w:rPr>
        <w:t xml:space="preserve">5</w:t>
      </w:r>
      <w:r>
        <w:rPr>
          <w:rFonts w:eastAsia="宋体"/>
          <w:sz w:val="24"/>
        </w:rPr>
        <w:t xml:space="preserve"> 年 </w:t>
      </w:r>
      <w:r>
        <w:rPr>
          <w:rFonts w:hint="eastAsia" w:eastAsia="宋体"/>
          <w:sz w:val="24"/>
        </w:rPr>
        <w:t xml:space="preserve">1</w:t>
      </w:r>
      <w:r>
        <w:rPr>
          <w:rFonts w:hint="eastAsia"/>
          <w:sz w:val="24"/>
          <w:lang w:val="en-US" w:eastAsia="zh-CN"/>
        </w:rPr>
        <w:t xml:space="preserve">2</w:t>
      </w:r>
      <w:r>
        <w:rPr>
          <w:rFonts w:eastAsia="宋体"/>
          <w:sz w:val="24"/>
        </w:rPr>
        <w:t xml:space="preserve"> 月前完成详细的</w:t>
      </w:r>
      <w:r>
        <w:rPr>
          <w:rFonts w:hint="eastAsia" w:eastAsia="宋体"/>
          <w:sz w:val="24"/>
        </w:rPr>
        <w:t xml:space="preserve">桥梁检测</w:t>
      </w:r>
      <w:r>
        <w:rPr>
          <w:rFonts w:eastAsia="宋体"/>
          <w:sz w:val="24"/>
        </w:rPr>
        <w:t xml:space="preserve">实施方案，包括</w:t>
      </w:r>
      <w:r>
        <w:rPr>
          <w:rFonts w:hint="eastAsia" w:eastAsia="宋体"/>
          <w:sz w:val="24"/>
        </w:rPr>
        <w:t xml:space="preserve">检测</w:t>
      </w:r>
      <w:r>
        <w:rPr>
          <w:rFonts w:eastAsia="宋体"/>
          <w:sz w:val="24"/>
        </w:rPr>
        <w:t xml:space="preserve">范围、内容、方法和进度安排等。</w:t>
      </w:r>
      <w:r/>
    </w:p>
    <w:p>
      <w:pPr>
        <w:ind w:firstLine="480"/>
        <w:spacing w:line="520" w:lineRule="exact"/>
        <w:rPr>
          <w:rFonts w:hint="eastAsia" w:eastAsia="宋体"/>
          <w:sz w:val="24"/>
        </w:rPr>
      </w:pPr>
      <w:r>
        <w:rPr>
          <w:rFonts w:hint="eastAsia" w:eastAsia="宋体"/>
          <w:sz w:val="24"/>
        </w:rPr>
        <w:t xml:space="preserve">桥梁检测实施</w:t>
      </w:r>
      <w:r>
        <w:rPr>
          <w:rFonts w:eastAsia="宋体"/>
          <w:sz w:val="24"/>
        </w:rPr>
        <w:t xml:space="preserve">阶段</w:t>
      </w:r>
      <w:r/>
    </w:p>
    <w:p>
      <w:pPr>
        <w:ind w:firstLine="480"/>
        <w:spacing w:line="520" w:lineRule="exact"/>
        <w:rPr>
          <w:rFonts w:hint="eastAsia" w:eastAsia="宋体"/>
          <w:sz w:val="24"/>
        </w:rPr>
      </w:pPr>
      <w:r>
        <w:rPr>
          <w:rFonts w:eastAsia="宋体"/>
          <w:sz w:val="24"/>
        </w:rPr>
        <w:t xml:space="preserve">完成时间：202</w:t>
      </w:r>
      <w:r>
        <w:rPr>
          <w:rFonts w:hint="eastAsia"/>
          <w:sz w:val="24"/>
          <w:lang w:val="en-US" w:eastAsia="zh-CN"/>
        </w:rPr>
        <w:t xml:space="preserve">5</w:t>
      </w:r>
      <w:r>
        <w:rPr>
          <w:rFonts w:eastAsia="宋体"/>
          <w:sz w:val="24"/>
        </w:rPr>
        <w:t xml:space="preserve"> 年 </w:t>
      </w:r>
      <w:r>
        <w:rPr>
          <w:rFonts w:hint="eastAsia" w:eastAsia="宋体"/>
          <w:sz w:val="24"/>
        </w:rPr>
        <w:t xml:space="preserve">1</w:t>
      </w:r>
      <w:r>
        <w:rPr>
          <w:rFonts w:hint="eastAsia"/>
          <w:sz w:val="24"/>
          <w:lang w:val="en-US" w:eastAsia="zh-CN"/>
        </w:rPr>
        <w:t xml:space="preserve">2 </w:t>
      </w:r>
      <w:r>
        <w:rPr>
          <w:rFonts w:eastAsia="宋体"/>
          <w:sz w:val="24"/>
        </w:rPr>
        <w:t xml:space="preserve">月 - 202</w:t>
      </w:r>
      <w:r>
        <w:rPr>
          <w:rFonts w:hint="eastAsia"/>
          <w:sz w:val="24"/>
          <w:lang w:val="en-US" w:eastAsia="zh-CN"/>
        </w:rPr>
        <w:t xml:space="preserve">5</w:t>
      </w:r>
      <w:r>
        <w:rPr>
          <w:rFonts w:eastAsia="宋体"/>
          <w:sz w:val="24"/>
        </w:rPr>
        <w:t xml:space="preserve">年 </w:t>
      </w:r>
      <w:r>
        <w:rPr>
          <w:rFonts w:hint="eastAsia" w:eastAsia="宋体"/>
          <w:sz w:val="24"/>
        </w:rPr>
        <w:t xml:space="preserve">12</w:t>
      </w:r>
      <w:r>
        <w:rPr>
          <w:rFonts w:eastAsia="宋体"/>
          <w:sz w:val="24"/>
        </w:rPr>
        <w:t xml:space="preserve"> 月。</w:t>
      </w:r>
      <w:r/>
    </w:p>
    <w:p>
      <w:pPr>
        <w:ind w:firstLine="480"/>
        <w:spacing w:line="520" w:lineRule="exact"/>
        <w:rPr>
          <w:rFonts w:hint="eastAsia" w:eastAsia="宋体"/>
          <w:sz w:val="24"/>
        </w:rPr>
      </w:pPr>
      <w:r>
        <w:rPr>
          <w:rFonts w:eastAsia="宋体"/>
          <w:sz w:val="24"/>
        </w:rPr>
        <w:t xml:space="preserve">具体任务及进度安排：</w:t>
      </w:r>
      <w:r/>
    </w:p>
    <w:p>
      <w:pPr>
        <w:ind w:firstLine="480"/>
        <w:spacing w:line="520" w:lineRule="exact"/>
        <w:rPr>
          <w:rFonts w:hint="eastAsia" w:eastAsia="宋体"/>
          <w:sz w:val="24"/>
        </w:rPr>
      </w:pPr>
      <w:r>
        <w:rPr>
          <w:rFonts w:hint="eastAsia" w:eastAsia="宋体"/>
          <w:sz w:val="24"/>
        </w:rPr>
        <w:t xml:space="preserve">桥梁检测</w:t>
      </w:r>
      <w:r>
        <w:rPr>
          <w:rFonts w:eastAsia="宋体"/>
          <w:sz w:val="24"/>
        </w:rPr>
        <w:t xml:space="preserve">任务分配：202</w:t>
      </w:r>
      <w:r>
        <w:rPr>
          <w:rFonts w:hint="eastAsia"/>
          <w:sz w:val="24"/>
          <w:lang w:val="en-US" w:eastAsia="zh-CN"/>
        </w:rPr>
        <w:t xml:space="preserve">5</w:t>
      </w:r>
      <w:r>
        <w:rPr>
          <w:rFonts w:eastAsia="宋体"/>
          <w:sz w:val="24"/>
        </w:rPr>
        <w:t xml:space="preserve"> 年 </w:t>
      </w:r>
      <w:r>
        <w:rPr>
          <w:rFonts w:hint="eastAsia" w:eastAsia="宋体"/>
          <w:sz w:val="24"/>
        </w:rPr>
        <w:t xml:space="preserve">1</w:t>
      </w:r>
      <w:r>
        <w:rPr>
          <w:rFonts w:hint="eastAsia"/>
          <w:sz w:val="24"/>
          <w:lang w:val="en-US" w:eastAsia="zh-CN"/>
        </w:rPr>
        <w:t xml:space="preserve">2</w:t>
      </w:r>
      <w:r>
        <w:rPr>
          <w:rFonts w:eastAsia="宋体"/>
          <w:sz w:val="24"/>
        </w:rPr>
        <w:t xml:space="preserve">月，合理分配</w:t>
      </w:r>
      <w:r>
        <w:rPr>
          <w:rFonts w:hint="eastAsia" w:eastAsia="宋体"/>
          <w:sz w:val="24"/>
        </w:rPr>
        <w:t xml:space="preserve">桥梁检测</w:t>
      </w:r>
      <w:r>
        <w:rPr>
          <w:rFonts w:eastAsia="宋体"/>
          <w:sz w:val="24"/>
        </w:rPr>
        <w:t xml:space="preserve">任务给各小组。</w:t>
      </w:r>
      <w:r/>
    </w:p>
    <w:p>
      <w:pPr>
        <w:ind w:firstLine="480"/>
        <w:spacing w:line="520" w:lineRule="exact"/>
        <w:rPr>
          <w:rFonts w:hint="eastAsia" w:eastAsia="宋体"/>
          <w:sz w:val="24"/>
        </w:rPr>
      </w:pPr>
      <w:r>
        <w:rPr>
          <w:rFonts w:hint="eastAsia" w:eastAsia="宋体"/>
          <w:sz w:val="24"/>
        </w:rPr>
        <w:t xml:space="preserve">桥梁检测工作开展</w:t>
      </w:r>
      <w:r>
        <w:rPr>
          <w:rFonts w:eastAsia="宋体"/>
          <w:sz w:val="24"/>
        </w:rPr>
        <w:t xml:space="preserve">：202</w:t>
      </w:r>
      <w:r>
        <w:rPr>
          <w:rFonts w:hint="eastAsia"/>
          <w:sz w:val="24"/>
          <w:lang w:val="en-US" w:eastAsia="zh-CN"/>
        </w:rPr>
        <w:t xml:space="preserve">5</w:t>
      </w:r>
      <w:r>
        <w:rPr>
          <w:rFonts w:eastAsia="宋体"/>
          <w:sz w:val="24"/>
        </w:rPr>
        <w:t xml:space="preserve"> 年 </w:t>
      </w:r>
      <w:r>
        <w:rPr>
          <w:rFonts w:hint="eastAsia" w:eastAsia="宋体"/>
          <w:sz w:val="24"/>
        </w:rPr>
        <w:t xml:space="preserve">1</w:t>
      </w:r>
      <w:r>
        <w:rPr>
          <w:rFonts w:hint="eastAsia"/>
          <w:sz w:val="24"/>
          <w:lang w:val="en-US" w:eastAsia="zh-CN"/>
        </w:rPr>
        <w:t xml:space="preserve">2</w:t>
      </w:r>
      <w:r>
        <w:rPr>
          <w:rFonts w:eastAsia="宋体"/>
          <w:sz w:val="24"/>
        </w:rPr>
        <w:t xml:space="preserve"> 月至 202</w:t>
      </w:r>
      <w:r>
        <w:rPr>
          <w:rFonts w:hint="eastAsia"/>
          <w:sz w:val="24"/>
          <w:lang w:val="en-US" w:eastAsia="zh-CN"/>
        </w:rPr>
        <w:t xml:space="preserve">6</w:t>
      </w:r>
      <w:r>
        <w:rPr>
          <w:rFonts w:eastAsia="宋体"/>
          <w:sz w:val="24"/>
        </w:rPr>
        <w:t xml:space="preserve"> 年</w:t>
      </w:r>
      <w:r>
        <w:rPr>
          <w:rFonts w:hint="eastAsia" w:eastAsia="宋体"/>
          <w:sz w:val="24"/>
        </w:rPr>
        <w:t xml:space="preserve">2</w:t>
      </w:r>
      <w:r>
        <w:rPr>
          <w:rFonts w:eastAsia="宋体"/>
          <w:sz w:val="24"/>
        </w:rPr>
        <w:t xml:space="preserve"> 月，各小组按照任务安排进行实地</w:t>
      </w:r>
      <w:r>
        <w:rPr>
          <w:rFonts w:hint="eastAsia" w:eastAsia="宋体"/>
          <w:sz w:val="24"/>
        </w:rPr>
        <w:t xml:space="preserve">桥梁检查</w:t>
      </w:r>
      <w:r>
        <w:rPr>
          <w:rFonts w:eastAsia="宋体"/>
          <w:sz w:val="24"/>
        </w:rPr>
        <w:t xml:space="preserve">，详细记录</w:t>
      </w:r>
      <w:r>
        <w:rPr>
          <w:rFonts w:hint="eastAsia" w:eastAsia="宋体"/>
          <w:sz w:val="24"/>
        </w:rPr>
        <w:t xml:space="preserve">桥梁基本</w:t>
      </w:r>
      <w:r>
        <w:rPr>
          <w:rFonts w:eastAsia="宋体"/>
          <w:sz w:val="24"/>
        </w:rPr>
        <w:t xml:space="preserve">信息，包括拍照、</w:t>
      </w:r>
      <w:r>
        <w:rPr>
          <w:rFonts w:hint="eastAsia" w:eastAsia="宋体"/>
          <w:sz w:val="24"/>
        </w:rPr>
        <w:t xml:space="preserve">记录</w:t>
      </w:r>
      <w:r>
        <w:rPr>
          <w:rFonts w:eastAsia="宋体"/>
          <w:sz w:val="24"/>
        </w:rPr>
        <w:t xml:space="preserve">等。每月进行一次进度汇报，及时调整工作安排。</w:t>
      </w:r>
      <w:r/>
    </w:p>
    <w:p>
      <w:pPr>
        <w:ind w:firstLine="480"/>
        <w:spacing w:line="520" w:lineRule="exact"/>
        <w:rPr>
          <w:rFonts w:hint="eastAsia" w:eastAsia="宋体"/>
          <w:sz w:val="24"/>
        </w:rPr>
      </w:pPr>
      <w:r>
        <w:rPr>
          <w:rFonts w:eastAsia="宋体"/>
          <w:sz w:val="24"/>
        </w:rPr>
        <w:t xml:space="preserve">数据整理与</w:t>
      </w:r>
      <w:r>
        <w:rPr>
          <w:rFonts w:hint="eastAsia" w:eastAsia="宋体"/>
          <w:sz w:val="24"/>
        </w:rPr>
        <w:t xml:space="preserve">报告编制</w:t>
      </w:r>
      <w:r>
        <w:rPr>
          <w:rFonts w:eastAsia="宋体"/>
          <w:sz w:val="24"/>
        </w:rPr>
        <w:t xml:space="preserve">：202</w:t>
      </w:r>
      <w:r>
        <w:rPr>
          <w:rFonts w:hint="eastAsia"/>
          <w:sz w:val="24"/>
          <w:lang w:val="en-US" w:eastAsia="zh-CN"/>
        </w:rPr>
        <w:t xml:space="preserve">6</w:t>
      </w:r>
      <w:r>
        <w:rPr>
          <w:rFonts w:eastAsia="宋体"/>
          <w:sz w:val="24"/>
        </w:rPr>
        <w:t xml:space="preserve"> 年 </w:t>
      </w:r>
      <w:r>
        <w:rPr>
          <w:rFonts w:hint="eastAsia" w:eastAsia="宋体"/>
          <w:sz w:val="24"/>
        </w:rPr>
        <w:t xml:space="preserve">1</w:t>
      </w:r>
      <w:r>
        <w:rPr>
          <w:rFonts w:eastAsia="宋体"/>
          <w:sz w:val="24"/>
        </w:rPr>
        <w:t xml:space="preserve"> 月，对</w:t>
      </w:r>
      <w:r>
        <w:rPr>
          <w:rFonts w:hint="eastAsia" w:eastAsia="宋体"/>
          <w:sz w:val="24"/>
        </w:rPr>
        <w:t xml:space="preserve">桥梁检测</w:t>
      </w:r>
      <w:r>
        <w:rPr>
          <w:rFonts w:eastAsia="宋体"/>
          <w:sz w:val="24"/>
        </w:rPr>
        <w:t xml:space="preserve">阶段</w:t>
      </w:r>
      <w:r>
        <w:rPr>
          <w:rFonts w:hint="eastAsia" w:eastAsia="宋体"/>
          <w:sz w:val="24"/>
        </w:rPr>
        <w:t xml:space="preserve">调查病害</w:t>
      </w:r>
      <w:r>
        <w:rPr>
          <w:rFonts w:eastAsia="宋体"/>
          <w:sz w:val="24"/>
        </w:rPr>
        <w:t xml:space="preserve">数据进行整理</w:t>
      </w:r>
      <w:r>
        <w:rPr>
          <w:rFonts w:hint="eastAsia" w:eastAsia="宋体"/>
          <w:sz w:val="24"/>
        </w:rPr>
        <w:t xml:space="preserve">并编制桥梁检测报告工作</w:t>
      </w:r>
      <w:r>
        <w:rPr>
          <w:rFonts w:eastAsia="宋体"/>
          <w:sz w:val="24"/>
        </w:rPr>
        <w:t xml:space="preserve">。</w:t>
      </w:r>
      <w:r/>
    </w:p>
    <w:p>
      <w:pPr>
        <w:ind w:firstLine="480"/>
        <w:spacing w:line="520" w:lineRule="exact"/>
        <w:rPr>
          <w:rFonts w:hint="eastAsia" w:eastAsia="宋体"/>
          <w:sz w:val="24"/>
        </w:rPr>
      </w:pPr>
      <w:r>
        <w:rPr>
          <w:rFonts w:hint="eastAsia" w:eastAsia="宋体"/>
          <w:sz w:val="24"/>
        </w:rPr>
        <w:t xml:space="preserve">专家评审</w:t>
      </w:r>
      <w:r>
        <w:rPr>
          <w:rFonts w:eastAsia="宋体"/>
          <w:sz w:val="24"/>
        </w:rPr>
        <w:t xml:space="preserve">验收与总结：202</w:t>
      </w:r>
      <w:r>
        <w:rPr>
          <w:rFonts w:hint="eastAsia"/>
          <w:sz w:val="24"/>
          <w:lang w:val="en-US" w:eastAsia="zh-CN"/>
        </w:rPr>
        <w:t xml:space="preserve">6</w:t>
      </w:r>
      <w:r>
        <w:rPr>
          <w:rFonts w:eastAsia="宋体"/>
          <w:sz w:val="24"/>
        </w:rPr>
        <w:t xml:space="preserve"> 年 </w:t>
      </w:r>
      <w:r>
        <w:rPr>
          <w:rFonts w:hint="eastAsia" w:eastAsia="宋体"/>
          <w:sz w:val="24"/>
        </w:rPr>
        <w:t xml:space="preserve">2</w:t>
      </w:r>
      <w:r>
        <w:rPr>
          <w:rFonts w:eastAsia="宋体"/>
          <w:sz w:val="24"/>
        </w:rPr>
        <w:t xml:space="preserve"> 月，接受</w:t>
      </w:r>
      <w:r>
        <w:rPr>
          <w:rFonts w:hint="eastAsia" w:eastAsia="宋体"/>
          <w:sz w:val="24"/>
        </w:rPr>
        <w:t xml:space="preserve">业主组织</w:t>
      </w:r>
      <w:r>
        <w:rPr>
          <w:rFonts w:eastAsia="宋体"/>
          <w:sz w:val="24"/>
        </w:rPr>
        <w:t xml:space="preserve">的验收，对</w:t>
      </w:r>
      <w:r>
        <w:rPr>
          <w:rFonts w:hint="eastAsia" w:eastAsia="宋体"/>
          <w:sz w:val="24"/>
        </w:rPr>
        <w:t xml:space="preserve">桥梁检测</w:t>
      </w:r>
      <w:r>
        <w:rPr>
          <w:rFonts w:eastAsia="宋体"/>
          <w:sz w:val="24"/>
        </w:rPr>
        <w:t xml:space="preserve">工作</w:t>
      </w:r>
      <w:r>
        <w:rPr>
          <w:rFonts w:hint="eastAsia" w:eastAsia="宋体"/>
          <w:sz w:val="24"/>
        </w:rPr>
        <w:t xml:space="preserve">成果</w:t>
      </w:r>
      <w:r>
        <w:rPr>
          <w:rFonts w:eastAsia="宋体"/>
          <w:sz w:val="24"/>
        </w:rPr>
        <w:t xml:space="preserve">进行</w:t>
      </w:r>
      <w:r>
        <w:rPr>
          <w:rFonts w:hint="eastAsia" w:eastAsia="宋体"/>
          <w:sz w:val="24"/>
        </w:rPr>
        <w:t xml:space="preserve">汇报</w:t>
      </w:r>
      <w:r>
        <w:rPr>
          <w:rFonts w:eastAsia="宋体"/>
          <w:sz w:val="24"/>
        </w:rPr>
        <w:t xml:space="preserve">，</w:t>
      </w:r>
      <w:r>
        <w:rPr>
          <w:rFonts w:hint="eastAsia" w:eastAsia="宋体"/>
          <w:sz w:val="24"/>
        </w:rPr>
        <w:t xml:space="preserve">编制</w:t>
      </w:r>
      <w:r>
        <w:rPr>
          <w:rFonts w:eastAsia="宋体"/>
          <w:sz w:val="24"/>
        </w:rPr>
        <w:t xml:space="preserve">整理归档</w:t>
      </w:r>
      <w:r>
        <w:rPr>
          <w:rFonts w:hint="eastAsia" w:eastAsia="宋体"/>
          <w:sz w:val="24"/>
        </w:rPr>
        <w:t xml:space="preserve">桥检测报告及</w:t>
      </w:r>
      <w:r>
        <w:rPr>
          <w:rFonts w:eastAsia="宋体"/>
          <w:sz w:val="24"/>
        </w:rPr>
        <w:t xml:space="preserve">相关资料。</w:t>
      </w:r>
      <w:r/>
    </w:p>
    <w:p>
      <w:pPr>
        <w:ind w:firstLine="480"/>
        <w:spacing w:line="520" w:lineRule="exact"/>
        <w:rPr>
          <w:rFonts w:hint="eastAsia" w:eastAsia="宋体"/>
          <w:sz w:val="24"/>
        </w:rPr>
      </w:pPr>
      <w:r>
        <w:rPr>
          <w:rFonts w:eastAsia="宋体"/>
          <w:sz w:val="24"/>
        </w:rPr>
        <w:t xml:space="preserve">三、进度控制措施</w:t>
      </w:r>
      <w:r/>
    </w:p>
    <w:p>
      <w:pPr>
        <w:ind w:firstLine="480"/>
        <w:spacing w:line="520" w:lineRule="exact"/>
        <w:rPr>
          <w:rFonts w:hint="eastAsia" w:eastAsia="宋体"/>
          <w:sz w:val="24"/>
        </w:rPr>
      </w:pPr>
      <w:r>
        <w:rPr>
          <w:rFonts w:eastAsia="宋体"/>
          <w:sz w:val="24"/>
        </w:rPr>
        <w:t xml:space="preserve">组织措施</w:t>
      </w:r>
      <w:r/>
    </w:p>
    <w:p>
      <w:pPr>
        <w:ind w:firstLine="480"/>
        <w:spacing w:line="520" w:lineRule="exact"/>
        <w:rPr>
          <w:rFonts w:hint="eastAsia" w:eastAsia="宋体"/>
          <w:sz w:val="24"/>
        </w:rPr>
      </w:pPr>
      <w:r>
        <w:rPr>
          <w:rFonts w:eastAsia="宋体"/>
          <w:sz w:val="24"/>
        </w:rPr>
        <w:t xml:space="preserve">明确项目负责人和各阶段任务负责人，建立健全的项目管理组织架构，确保责任落实到人。</w:t>
      </w:r>
      <w:r/>
    </w:p>
    <w:p>
      <w:pPr>
        <w:ind w:firstLine="480"/>
        <w:spacing w:line="520" w:lineRule="exact"/>
        <w:rPr>
          <w:rFonts w:hint="eastAsia" w:eastAsia="宋体"/>
          <w:sz w:val="24"/>
        </w:rPr>
      </w:pPr>
      <w:r>
        <w:rPr>
          <w:rFonts w:eastAsia="宋体"/>
          <w:sz w:val="24"/>
        </w:rPr>
        <w:t xml:space="preserve">定期召开项目进度会议，及时解决项目进展中出现的问题，协调各方面工作。</w:t>
      </w:r>
      <w:r/>
    </w:p>
    <w:p>
      <w:pPr>
        <w:ind w:firstLine="480"/>
        <w:spacing w:line="520" w:lineRule="exact"/>
        <w:rPr>
          <w:rFonts w:hint="eastAsia" w:eastAsia="宋体"/>
          <w:sz w:val="24"/>
        </w:rPr>
      </w:pPr>
      <w:r>
        <w:rPr>
          <w:rFonts w:eastAsia="宋体"/>
          <w:sz w:val="24"/>
        </w:rPr>
        <w:t xml:space="preserve">建立有效的沟通机制，加强团队内部以及与相关部门的沟通与合作。</w:t>
      </w:r>
      <w:r/>
    </w:p>
    <w:p>
      <w:pPr>
        <w:ind w:firstLine="480"/>
        <w:spacing w:line="520" w:lineRule="exact"/>
        <w:rPr>
          <w:rFonts w:hint="eastAsia" w:eastAsia="宋体"/>
          <w:sz w:val="24"/>
        </w:rPr>
      </w:pPr>
      <w:r>
        <w:rPr>
          <w:rFonts w:eastAsia="宋体"/>
          <w:sz w:val="24"/>
        </w:rPr>
        <w:t xml:space="preserve">技术措施</w:t>
      </w:r>
      <w:r/>
    </w:p>
    <w:p>
      <w:pPr>
        <w:ind w:firstLine="480"/>
        <w:spacing w:line="520" w:lineRule="exact"/>
        <w:rPr>
          <w:rFonts w:hint="eastAsia" w:eastAsia="宋体"/>
          <w:sz w:val="24"/>
        </w:rPr>
      </w:pPr>
      <w:r>
        <w:rPr>
          <w:rFonts w:eastAsia="宋体"/>
          <w:sz w:val="24"/>
        </w:rPr>
        <w:t xml:space="preserve">采用先进的</w:t>
      </w:r>
      <w:r>
        <w:rPr>
          <w:rFonts w:hint="eastAsia" w:eastAsia="宋体"/>
          <w:sz w:val="24"/>
        </w:rPr>
        <w:t xml:space="preserve">桥梁检测</w:t>
      </w:r>
      <w:r>
        <w:rPr>
          <w:rFonts w:eastAsia="宋体"/>
          <w:sz w:val="24"/>
        </w:rPr>
        <w:t xml:space="preserve">技术和设备，提高工作效率和数据准确性。</w:t>
      </w:r>
      <w:r/>
    </w:p>
    <w:p>
      <w:pPr>
        <w:ind w:firstLine="480"/>
        <w:spacing w:line="520" w:lineRule="exact"/>
        <w:rPr>
          <w:rFonts w:hint="eastAsia" w:eastAsia="宋体"/>
          <w:sz w:val="24"/>
        </w:rPr>
      </w:pPr>
      <w:r>
        <w:rPr>
          <w:rFonts w:eastAsia="宋体"/>
          <w:sz w:val="24"/>
        </w:rPr>
        <w:t xml:space="preserve">建立数据库和信息管理系统，实现数据的实时更新和共享，便于进度监控和管理。</w:t>
      </w:r>
      <w:r/>
    </w:p>
    <w:p>
      <w:pPr>
        <w:ind w:firstLine="480"/>
        <w:spacing w:line="520" w:lineRule="exact"/>
        <w:rPr>
          <w:rFonts w:hint="eastAsia" w:eastAsia="宋体"/>
          <w:sz w:val="24"/>
        </w:rPr>
      </w:pPr>
      <w:r>
        <w:rPr>
          <w:rFonts w:eastAsia="宋体"/>
          <w:sz w:val="24"/>
        </w:rPr>
        <w:t xml:space="preserve">对</w:t>
      </w:r>
      <w:r>
        <w:rPr>
          <w:rFonts w:hint="eastAsia" w:eastAsia="宋体"/>
          <w:sz w:val="24"/>
        </w:rPr>
        <w:t xml:space="preserve">桥梁检测</w:t>
      </w:r>
      <w:r>
        <w:rPr>
          <w:rFonts w:eastAsia="宋体"/>
          <w:sz w:val="24"/>
        </w:rPr>
        <w:t xml:space="preserve">人员进行技术培训和指导，确保他们熟练掌握</w:t>
      </w:r>
      <w:r>
        <w:rPr>
          <w:rFonts w:hint="eastAsia" w:eastAsia="宋体"/>
          <w:sz w:val="24"/>
        </w:rPr>
        <w:t xml:space="preserve">桥梁</w:t>
      </w:r>
      <w:r>
        <w:rPr>
          <w:rFonts w:eastAsia="宋体"/>
          <w:sz w:val="24"/>
        </w:rPr>
        <w:t xml:space="preserve">技术和方法。</w:t>
      </w:r>
      <w:r/>
    </w:p>
    <w:p>
      <w:pPr>
        <w:ind w:firstLine="480"/>
        <w:spacing w:line="520" w:lineRule="exact"/>
        <w:rPr>
          <w:rFonts w:hint="eastAsia" w:eastAsia="宋体"/>
          <w:sz w:val="24"/>
        </w:rPr>
      </w:pPr>
      <w:r>
        <w:rPr>
          <w:rFonts w:eastAsia="宋体"/>
          <w:sz w:val="24"/>
        </w:rPr>
        <w:t xml:space="preserve">经济措施</w:t>
      </w:r>
      <w:r/>
    </w:p>
    <w:p>
      <w:pPr>
        <w:ind w:firstLine="480"/>
        <w:spacing w:line="520" w:lineRule="exact"/>
        <w:rPr>
          <w:rFonts w:hint="eastAsia" w:eastAsia="宋体"/>
          <w:sz w:val="24"/>
        </w:rPr>
      </w:pPr>
      <w:r>
        <w:rPr>
          <w:rFonts w:eastAsia="宋体"/>
          <w:sz w:val="24"/>
        </w:rPr>
        <w:t xml:space="preserve">合理安排项目经费，确保经费按时拨付，保障</w:t>
      </w:r>
      <w:r>
        <w:rPr>
          <w:rFonts w:hint="eastAsia" w:eastAsia="宋体"/>
          <w:sz w:val="24"/>
        </w:rPr>
        <w:t xml:space="preserve">桥梁检测</w:t>
      </w:r>
      <w:r>
        <w:rPr>
          <w:rFonts w:eastAsia="宋体"/>
          <w:sz w:val="24"/>
        </w:rPr>
        <w:t xml:space="preserve">工作的顺利进行。</w:t>
      </w:r>
      <w:r/>
    </w:p>
    <w:p>
      <w:pPr>
        <w:ind w:firstLine="480"/>
        <w:spacing w:line="520" w:lineRule="exact"/>
        <w:rPr>
          <w:rFonts w:hint="eastAsia" w:eastAsia="宋体"/>
          <w:sz w:val="24"/>
        </w:rPr>
      </w:pPr>
      <w:r>
        <w:rPr>
          <w:rFonts w:eastAsia="宋体"/>
          <w:sz w:val="24"/>
        </w:rPr>
        <w:t xml:space="preserve">设立进度奖励机制，对按时或提前完成任务的小组和个人给予一定的奖励，激发工作积极性。</w:t>
      </w:r>
      <w:r/>
    </w:p>
    <w:p>
      <w:pPr>
        <w:ind w:firstLine="480"/>
        <w:spacing w:line="520" w:lineRule="exact"/>
        <w:rPr>
          <w:rFonts w:hint="eastAsia" w:eastAsia="宋体"/>
          <w:sz w:val="24"/>
        </w:rPr>
      </w:pPr>
      <w:r>
        <w:rPr>
          <w:rFonts w:eastAsia="宋体"/>
          <w:sz w:val="24"/>
        </w:rPr>
        <w:t xml:space="preserve">合同措施</w:t>
      </w:r>
      <w:r/>
    </w:p>
    <w:p>
      <w:pPr>
        <w:ind w:firstLine="480"/>
        <w:spacing w:line="520" w:lineRule="exact"/>
        <w:rPr>
          <w:rFonts w:hint="eastAsia" w:eastAsia="宋体"/>
          <w:sz w:val="24"/>
        </w:rPr>
      </w:pPr>
      <w:r>
        <w:rPr>
          <w:rFonts w:eastAsia="宋体"/>
          <w:sz w:val="24"/>
        </w:rPr>
        <w:t xml:space="preserve">约定工作内容、进度要求和违约责任。严格按照合同条款进行管理和监督，确保各方履行合同义务。</w:t>
      </w:r>
      <w:r/>
    </w:p>
    <w:p>
      <w:pPr>
        <w:ind w:firstLine="480"/>
        <w:spacing w:line="520" w:lineRule="exact"/>
        <w:rPr>
          <w:rFonts w:hint="eastAsia" w:eastAsia="宋体"/>
          <w:sz w:val="24"/>
        </w:rPr>
      </w:pPr>
      <w:r>
        <w:rPr>
          <w:rFonts w:eastAsia="宋体"/>
          <w:sz w:val="24"/>
        </w:rPr>
        <w:t xml:space="preserve">四、进度监控与调整</w:t>
      </w:r>
      <w:r/>
    </w:p>
    <w:p>
      <w:pPr>
        <w:ind w:firstLine="480"/>
        <w:spacing w:line="520" w:lineRule="exact"/>
        <w:rPr>
          <w:rFonts w:hint="eastAsia" w:eastAsia="宋体"/>
          <w:sz w:val="24"/>
        </w:rPr>
      </w:pPr>
      <w:r>
        <w:rPr>
          <w:rFonts w:eastAsia="宋体"/>
          <w:sz w:val="24"/>
        </w:rPr>
        <w:t xml:space="preserve">进度监控</w:t>
      </w:r>
      <w:r/>
    </w:p>
    <w:p>
      <w:pPr>
        <w:ind w:firstLine="480"/>
        <w:spacing w:line="520" w:lineRule="exact"/>
        <w:rPr>
          <w:rFonts w:hint="eastAsia" w:eastAsia="宋体"/>
          <w:sz w:val="24"/>
        </w:rPr>
      </w:pPr>
      <w:r>
        <w:rPr>
          <w:rFonts w:eastAsia="宋体"/>
          <w:sz w:val="24"/>
        </w:rPr>
        <w:t xml:space="preserve">建立进度报告制度，各阶段任务负责人定期向项目负责人提交进度报告，汇报工作进展情况。</w:t>
      </w:r>
      <w:r/>
    </w:p>
    <w:p>
      <w:pPr>
        <w:ind w:firstLine="480"/>
        <w:spacing w:line="520" w:lineRule="exact"/>
        <w:rPr>
          <w:rFonts w:hint="eastAsia" w:eastAsia="宋体"/>
          <w:sz w:val="24"/>
        </w:rPr>
      </w:pPr>
      <w:r>
        <w:rPr>
          <w:rFonts w:eastAsia="宋体"/>
          <w:sz w:val="24"/>
        </w:rPr>
        <w:t xml:space="preserve">实时监控项目进度，及时发现进度偏差，确保</w:t>
      </w:r>
      <w:r>
        <w:rPr>
          <w:rFonts w:hint="eastAsia" w:eastAsia="宋体"/>
          <w:sz w:val="24"/>
        </w:rPr>
        <w:t xml:space="preserve">桥梁检测</w:t>
      </w:r>
      <w:r>
        <w:rPr>
          <w:rFonts w:eastAsia="宋体"/>
          <w:sz w:val="24"/>
        </w:rPr>
        <w:t xml:space="preserve">工作按照计划进行。</w:t>
      </w:r>
      <w:r/>
    </w:p>
    <w:p>
      <w:pPr>
        <w:ind w:firstLine="480"/>
        <w:spacing w:line="520" w:lineRule="exact"/>
        <w:rPr>
          <w:rFonts w:hint="eastAsia" w:eastAsia="宋体"/>
          <w:sz w:val="24"/>
        </w:rPr>
      </w:pPr>
      <w:r>
        <w:rPr>
          <w:rFonts w:eastAsia="宋体"/>
          <w:sz w:val="24"/>
        </w:rPr>
        <w:t xml:space="preserve">进度调整</w:t>
      </w:r>
      <w:r/>
    </w:p>
    <w:p>
      <w:pPr>
        <w:ind w:firstLine="480"/>
        <w:spacing w:line="520" w:lineRule="exact"/>
        <w:rPr>
          <w:rFonts w:hint="eastAsia" w:eastAsia="宋体"/>
          <w:sz w:val="24"/>
        </w:rPr>
      </w:pPr>
      <w:r>
        <w:rPr>
          <w:rFonts w:eastAsia="宋体"/>
          <w:sz w:val="24"/>
        </w:rPr>
        <w:t xml:space="preserve">当发现进度偏差时，及时分析原因，采取相应的调整措施。</w:t>
      </w:r>
      <w:r/>
    </w:p>
    <w:p>
      <w:pPr>
        <w:ind w:firstLine="480"/>
        <w:spacing w:line="520" w:lineRule="exact"/>
        <w:rPr>
          <w:rFonts w:hint="eastAsia" w:eastAsia="宋体"/>
          <w:sz w:val="24"/>
        </w:rPr>
      </w:pPr>
      <w:r>
        <w:rPr>
          <w:rFonts w:eastAsia="宋体"/>
          <w:sz w:val="24"/>
        </w:rPr>
        <w:t xml:space="preserve">根据实际情况，合理调整工作计划和资源分配，确保项目进度不受影响。</w:t>
      </w:r>
      <w:r/>
    </w:p>
    <w:p>
      <w:pPr>
        <w:ind w:firstLine="480"/>
        <w:spacing w:line="520" w:lineRule="exact"/>
        <w:rPr>
          <w:rFonts w:hint="eastAsia" w:eastAsia="宋体"/>
          <w:sz w:val="24"/>
        </w:rPr>
      </w:pPr>
      <w:r>
        <w:rPr>
          <w:rFonts w:eastAsia="宋体"/>
          <w:sz w:val="24"/>
        </w:rPr>
        <w:t xml:space="preserve">对调整后的进度计划进行重新评估和审批，确保其可行性和合理性。</w:t>
      </w:r>
      <w:r/>
    </w:p>
    <w:p>
      <w:pPr>
        <w:ind w:firstLine="482"/>
        <w:spacing w:line="480" w:lineRule="exact"/>
        <w:rPr>
          <w:rFonts w:hint="eastAsia" w:eastAsia="宋体"/>
          <w:b/>
          <w:bCs/>
          <w:color w:val="0000ff"/>
          <w:sz w:val="24"/>
        </w:rPr>
      </w:pPr>
      <w:r/>
      <w:bookmarkStart w:id="83" w:name="_Toc15308987"/>
      <w:r/>
      <w:bookmarkStart w:id="84" w:name="_Toc181820286"/>
      <w:r>
        <w:rPr>
          <w:rFonts w:hint="eastAsia" w:eastAsia="宋体"/>
          <w:b/>
          <w:bCs/>
          <w:color w:val="0000ff"/>
          <w:sz w:val="24"/>
        </w:rPr>
        <w:t xml:space="preserve">六）</w:t>
      </w:r>
      <w:bookmarkEnd w:id="83"/>
      <w:r/>
      <w:bookmarkEnd w:id="84"/>
      <w:r>
        <w:rPr>
          <w:rFonts w:hint="eastAsia" w:eastAsia="宋体"/>
          <w:b/>
          <w:bCs/>
          <w:color w:val="0000ff"/>
          <w:sz w:val="24"/>
        </w:rPr>
        <w:t xml:space="preserve">针对桥梁检测项目的难点、重点进行分析，且能提出明确的针对性的措施方法，并能提出积极可行的合理意见</w:t>
      </w:r>
      <w:r/>
    </w:p>
    <w:p>
      <w:pPr>
        <w:pStyle w:val="767"/>
        <w:ind w:firstLine="480"/>
        <w:spacing w:line="520" w:lineRule="exact"/>
        <w:rPr>
          <w:rFonts w:ascii="Times New Roman" w:hAnsi="Times New Roman"/>
          <w:sz w:val="24"/>
        </w:rPr>
      </w:pPr>
      <w:r>
        <w:rPr>
          <w:rFonts w:hint="eastAsia" w:ascii="Times New Roman" w:hAnsi="Times New Roman"/>
          <w:sz w:val="24"/>
        </w:rPr>
        <w:t xml:space="preserve">兴化市城区</w:t>
      </w:r>
      <w:r>
        <w:rPr>
          <w:rFonts w:ascii="Times New Roman" w:hAnsi="Times New Roman"/>
          <w:sz w:val="24"/>
        </w:rPr>
        <w:t xml:space="preserve">桥梁较多</w:t>
      </w:r>
      <w:r>
        <w:rPr>
          <w:rFonts w:hint="eastAsia" w:ascii="Times New Roman" w:hAnsi="Times New Roman"/>
          <w:sz w:val="24"/>
        </w:rPr>
        <w:t xml:space="preserve">，结构形式多样</w:t>
      </w:r>
      <w:r>
        <w:rPr>
          <w:rFonts w:ascii="Times New Roman" w:hAnsi="Times New Roman"/>
          <w:sz w:val="24"/>
        </w:rPr>
        <w:t xml:space="preserve">，上部结构形式有</w:t>
      </w:r>
      <w:r>
        <w:rPr>
          <w:rFonts w:ascii="Times New Roman" w:hAnsi="Times New Roman"/>
          <w:sz w:val="24"/>
          <w:szCs w:val="24"/>
        </w:rPr>
        <w:t xml:space="preserve">预应力混凝土连续梁桥、拱桥、连续梁桥、</w:t>
      </w:r>
      <w:r>
        <w:rPr>
          <w:rFonts w:hint="eastAsia" w:ascii="Times New Roman" w:hAnsi="Times New Roman"/>
          <w:sz w:val="24"/>
          <w:szCs w:val="24"/>
        </w:rPr>
        <w:t xml:space="preserve">斜拉</w:t>
      </w:r>
      <w:r>
        <w:rPr>
          <w:rFonts w:ascii="Times New Roman" w:hAnsi="Times New Roman"/>
          <w:sz w:val="24"/>
          <w:szCs w:val="24"/>
        </w:rPr>
        <w:t xml:space="preserve">桥、</w:t>
      </w:r>
      <w:r>
        <w:rPr>
          <w:rFonts w:hint="eastAsia" w:ascii="Times New Roman" w:hAnsi="Times New Roman"/>
          <w:sz w:val="24"/>
          <w:szCs w:val="24"/>
        </w:rPr>
        <w:t xml:space="preserve">刚桁架</w:t>
      </w:r>
      <w:r>
        <w:rPr>
          <w:rFonts w:ascii="Times New Roman" w:hAnsi="Times New Roman"/>
          <w:sz w:val="24"/>
          <w:szCs w:val="24"/>
        </w:rPr>
        <w:t xml:space="preserve">桥、简支T梁桥</w:t>
      </w:r>
      <w:r>
        <w:rPr>
          <w:rFonts w:ascii="Times New Roman" w:hAnsi="Times New Roman"/>
          <w:sz w:val="24"/>
        </w:rPr>
        <w:t xml:space="preserve">等结构形式，整个项目牵涉到众多桥梁的检测与评定，现场投入人员较多，涉及到的检测项目也较繁杂，如何做到各尽其职、分工明确是保证现场检测工作有序进行的关键环节。因此，提前了解现场情况，在此基础上拟定一份分工明确的检测工作大纲，包括测试指标、测试频率、测试设备、工作量、工作时间、人员分工、各小组负责人、人员联系方式等内容，通过集中会议的形式明确各小组责任，从而保证现场正式检测后的有序进行。</w:t>
      </w:r>
      <w:r/>
    </w:p>
    <w:p>
      <w:pPr>
        <w:ind w:firstLine="480"/>
        <w:spacing w:line="520" w:lineRule="exact"/>
        <w:rPr>
          <w:rFonts w:eastAsia="宋体"/>
          <w:sz w:val="24"/>
        </w:rPr>
      </w:pPr>
      <w:r/>
      <w:bookmarkStart w:id="85" w:name="_Toc307234835"/>
      <w:r/>
      <w:bookmarkStart w:id="86" w:name="_Toc181820290"/>
      <w:r/>
      <w:bookmarkStart w:id="87" w:name="_Toc259401366"/>
      <w:r/>
      <w:bookmarkStart w:id="88" w:name="_Toc15308989"/>
      <w:r>
        <w:rPr>
          <w:rFonts w:eastAsia="宋体"/>
          <w:sz w:val="24"/>
        </w:rPr>
        <w:t xml:space="preserve">对可能出现的病害的处治建议</w:t>
      </w:r>
      <w:bookmarkEnd w:id="85"/>
      <w:r/>
      <w:bookmarkEnd w:id="86"/>
      <w:r/>
      <w:bookmarkEnd w:id="87"/>
      <w:r/>
      <w:bookmarkEnd w:id="88"/>
      <w:r/>
      <w:r/>
    </w:p>
    <w:p>
      <w:pPr>
        <w:ind w:firstLine="480"/>
        <w:spacing w:line="520" w:lineRule="exact"/>
        <w:tabs>
          <w:tab w:val="left" w:pos="720" w:leader="none"/>
        </w:tabs>
        <w:rPr>
          <w:rFonts w:eastAsia="宋体"/>
          <w:sz w:val="24"/>
        </w:rPr>
      </w:pPr>
      <w:r>
        <w:rPr>
          <w:rFonts w:eastAsia="宋体"/>
          <w:sz w:val="24"/>
        </w:rPr>
        <w:t xml:space="preserve">本项目桥梁主要常见病害有：混凝土破损、胀裂、露筋锈蚀；钢筋混凝土板梁横向裂缝；预应力混凝土空心板梁纵向裂缝；现浇梁纵向裂缝且渗水析白；预制板梁绞缝开裂；支座脱空、偏位、变形；桥台前墙竖向裂缝；盖梁竖向裂缝；涵身顶部横向裂缝、纵向裂缝；桥梁拓宽拼接部位出现严重纵向裂缝等。</w:t>
      </w:r>
      <w:r/>
    </w:p>
    <w:p>
      <w:pPr>
        <w:ind w:firstLine="480"/>
        <w:spacing w:line="520" w:lineRule="exact"/>
        <w:tabs>
          <w:tab w:val="left" w:pos="720" w:leader="none"/>
        </w:tabs>
        <w:rPr>
          <w:rFonts w:eastAsia="宋体"/>
          <w:sz w:val="24"/>
        </w:rPr>
      </w:pPr>
      <w:r>
        <w:rPr>
          <w:rFonts w:eastAsia="宋体"/>
          <w:sz w:val="24"/>
        </w:rPr>
        <w:t xml:space="preserve">1）混凝土破损、胀裂、露筋锈蚀</w:t>
      </w:r>
      <w:r/>
    </w:p>
    <w:p>
      <w:pPr>
        <w:ind w:firstLine="480"/>
        <w:spacing w:line="520" w:lineRule="exact"/>
        <w:tabs>
          <w:tab w:val="left" w:pos="720" w:leader="none"/>
        </w:tabs>
        <w:rPr>
          <w:rFonts w:eastAsia="宋体"/>
          <w:sz w:val="24"/>
        </w:rPr>
      </w:pPr>
      <w:r>
        <w:rPr>
          <w:rFonts w:eastAsia="宋体"/>
          <w:sz w:val="24"/>
        </w:rPr>
        <w:t xml:space="preserve">混凝土破损、胀裂、露筋锈蚀属非结构性病害，但对结构的耐久性产生非常不利的影响。混凝土缺陷、破损，可采用环氧混凝土修补；构件钢筋锈蚀采用除锈、防锈、阻锈处理构件；对胀裂混凝土严重部位，应先将开裂部分混凝土清除，防锈、阻锈后用环氧砂浆混凝土进行修补。</w:t>
      </w:r>
      <w:r/>
    </w:p>
    <w:p>
      <w:pPr>
        <w:ind w:firstLine="480"/>
        <w:spacing w:line="520" w:lineRule="exact"/>
        <w:tabs>
          <w:tab w:val="left" w:pos="720" w:leader="none"/>
        </w:tabs>
        <w:rPr>
          <w:rFonts w:eastAsia="宋体"/>
          <w:sz w:val="24"/>
        </w:rPr>
      </w:pPr>
      <w:r>
        <w:rPr>
          <w:rFonts w:eastAsia="宋体"/>
          <w:sz w:val="24"/>
        </w:rPr>
        <w:t xml:space="preserve">2）钢筋混凝土板梁横向裂缝</w:t>
      </w:r>
      <w:r/>
    </w:p>
    <w:p>
      <w:pPr>
        <w:ind w:firstLine="480"/>
        <w:spacing w:line="520" w:lineRule="exact"/>
        <w:tabs>
          <w:tab w:val="left" w:pos="720" w:leader="none"/>
        </w:tabs>
        <w:rPr>
          <w:rFonts w:eastAsia="宋体"/>
          <w:sz w:val="24"/>
        </w:rPr>
      </w:pPr>
      <w:r>
        <w:rPr>
          <w:rFonts w:eastAsia="宋体"/>
          <w:sz w:val="24"/>
        </w:rPr>
        <w:t xml:space="preserve">对钢筋混凝土板梁的横向裂缝应区分结构性裂缝和非结构性裂缝两种情况，分别采取不同的措施进行处理。对于混凝土板梁的结构性裂缝，应在桥梁检算的基础上，通过结构补强的方式进行加固</w:t>
      </w:r>
      <w:r>
        <w:rPr>
          <w:rFonts w:hint="eastAsia" w:eastAsia="宋体"/>
          <w:sz w:val="24"/>
        </w:rPr>
        <w:t xml:space="preserve">。</w:t>
      </w:r>
      <w:r>
        <w:rPr>
          <w:rFonts w:eastAsia="宋体"/>
          <w:sz w:val="24"/>
        </w:rPr>
        <w:t xml:space="preserve"> </w:t>
      </w:r>
      <w:r/>
    </w:p>
    <w:p>
      <w:pPr>
        <w:ind w:firstLine="480"/>
        <w:spacing w:line="520" w:lineRule="exact"/>
        <w:tabs>
          <w:tab w:val="left" w:pos="720" w:leader="none"/>
        </w:tabs>
        <w:rPr>
          <w:rFonts w:eastAsia="宋体"/>
          <w:sz w:val="24"/>
        </w:rPr>
      </w:pPr>
      <w:r>
        <w:rPr>
          <w:rFonts w:eastAsia="宋体"/>
          <w:sz w:val="24"/>
        </w:rPr>
        <w:t xml:space="preserve">3）预应力混凝土空心板梁纵向裂缝</w:t>
      </w:r>
      <w:r/>
    </w:p>
    <w:p>
      <w:pPr>
        <w:ind w:firstLine="480"/>
        <w:spacing w:line="520" w:lineRule="exact"/>
        <w:tabs>
          <w:tab w:val="left" w:pos="720" w:leader="none"/>
        </w:tabs>
        <w:rPr>
          <w:rFonts w:eastAsia="宋体"/>
          <w:sz w:val="24"/>
        </w:rPr>
      </w:pPr>
      <w:r>
        <w:rPr>
          <w:rFonts w:eastAsia="宋体"/>
          <w:sz w:val="24"/>
        </w:rPr>
        <w:t xml:space="preserve">对于预应力混凝土空心板梁底部纵向裂缝，可视裂缝的产生、发展情况分别进行处理。如果纵向裂缝的发展已趋于稳定，可以采用封缝、灌缝的方式进行处理；如果纵向裂缝还有继续发展的趋势或裂缝宽度较大影响结构安全，可在封缝、灌缝完成后，采用粘贴钢板等方式限制其继续发展。</w:t>
      </w:r>
      <w:r/>
    </w:p>
    <w:p>
      <w:pPr>
        <w:ind w:firstLine="480"/>
        <w:spacing w:line="520" w:lineRule="exact"/>
        <w:tabs>
          <w:tab w:val="left" w:pos="720" w:leader="none"/>
        </w:tabs>
        <w:rPr>
          <w:rFonts w:eastAsia="宋体"/>
          <w:sz w:val="24"/>
        </w:rPr>
      </w:pPr>
      <w:r>
        <w:rPr>
          <w:rFonts w:eastAsia="宋体"/>
          <w:sz w:val="24"/>
        </w:rPr>
        <w:t xml:space="preserve">4）现浇梁纵向裂缝且渗水析白</w:t>
      </w:r>
      <w:r/>
    </w:p>
    <w:p>
      <w:pPr>
        <w:ind w:firstLine="480"/>
        <w:spacing w:line="520" w:lineRule="exact"/>
        <w:tabs>
          <w:tab w:val="left" w:pos="720" w:leader="none"/>
        </w:tabs>
        <w:rPr>
          <w:rFonts w:eastAsia="宋体"/>
          <w:sz w:val="24"/>
        </w:rPr>
      </w:pPr>
      <w:r>
        <w:rPr>
          <w:rFonts w:eastAsia="宋体"/>
          <w:sz w:val="24"/>
        </w:rPr>
        <w:t xml:space="preserve">对于现浇板梁底部纵向裂缝，可视裂缝的产生、发展情况及病害严重程度。如果纵向裂缝的发展已趋于稳定，后期增长的可能性很小，可以采用封缝、灌缝的方式进行处理；如果纵向裂缝还有继续发展的趋势、裂缝宽度较大影响结构安全，或通过分析验算，结构横向受力较大，配筋不足的情况下，可在封缝、灌缝完成后，采用粘贴钢板等方式限制其继续发展。</w:t>
      </w:r>
      <w:r/>
    </w:p>
    <w:p>
      <w:pPr>
        <w:ind w:firstLine="480"/>
        <w:spacing w:line="520" w:lineRule="exact"/>
        <w:tabs>
          <w:tab w:val="left" w:pos="720" w:leader="none"/>
        </w:tabs>
        <w:rPr>
          <w:rFonts w:eastAsia="宋体"/>
          <w:sz w:val="24"/>
        </w:rPr>
      </w:pPr>
      <w:r>
        <w:rPr>
          <w:rFonts w:eastAsia="宋体"/>
          <w:sz w:val="24"/>
        </w:rPr>
        <w:t xml:space="preserve">5）预制板梁铰缝开裂</w:t>
      </w:r>
      <w:r/>
    </w:p>
    <w:p>
      <w:pPr>
        <w:ind w:firstLine="480"/>
        <w:spacing w:line="520" w:lineRule="exact"/>
        <w:tabs>
          <w:tab w:val="left" w:pos="720" w:leader="none"/>
        </w:tabs>
        <w:rPr>
          <w:rFonts w:eastAsia="宋体"/>
          <w:sz w:val="24"/>
        </w:rPr>
      </w:pPr>
      <w:r>
        <w:rPr>
          <w:rFonts w:eastAsia="宋体"/>
          <w:sz w:val="24"/>
        </w:rPr>
        <w:t xml:space="preserve">铰缝开裂可采用重做桥面铺装层和铰缝，或在铰缝位置设置抗剪构件的方式处理。重做桥面铺装层和铰缝的处理方式对交通影响较大，需在中断交通的条件下完成。</w:t>
      </w:r>
      <w:r/>
    </w:p>
    <w:p>
      <w:pPr>
        <w:ind w:firstLine="480"/>
        <w:spacing w:line="520" w:lineRule="exact"/>
        <w:tabs>
          <w:tab w:val="left" w:pos="720" w:leader="none"/>
        </w:tabs>
        <w:rPr>
          <w:rFonts w:eastAsia="宋体"/>
          <w:sz w:val="24"/>
        </w:rPr>
      </w:pPr>
      <w:r>
        <w:rPr>
          <w:rFonts w:eastAsia="宋体"/>
          <w:sz w:val="24"/>
        </w:rPr>
        <w:t xml:space="preserve">6)支座脱空、偏位、变形</w:t>
      </w:r>
      <w:r/>
    </w:p>
    <w:p>
      <w:pPr>
        <w:ind w:firstLine="480"/>
        <w:spacing w:line="520" w:lineRule="exact"/>
        <w:tabs>
          <w:tab w:val="left" w:pos="720" w:leader="none"/>
        </w:tabs>
        <w:rPr>
          <w:rFonts w:eastAsia="宋体"/>
          <w:sz w:val="24"/>
        </w:rPr>
      </w:pPr>
      <w:r>
        <w:rPr>
          <w:rFonts w:eastAsia="宋体"/>
          <w:sz w:val="24"/>
        </w:rPr>
        <w:t xml:space="preserve">支座脱空、偏位、变形产生一般采取更换支座的方式处理。更换支座应采用同步顶升的方式进行，以免对桥梁造成结构性损伤或预制板铰缝开裂等。对支座脱空情况应更换垫石或增垫钢板或锲形钢板，以保证支座安装后与梁体接触密实。</w:t>
      </w:r>
      <w:r/>
    </w:p>
    <w:p>
      <w:pPr>
        <w:ind w:firstLine="480"/>
        <w:spacing w:line="520" w:lineRule="exact"/>
        <w:tabs>
          <w:tab w:val="left" w:pos="720" w:leader="none"/>
        </w:tabs>
        <w:rPr>
          <w:rFonts w:eastAsia="宋体"/>
          <w:sz w:val="24"/>
        </w:rPr>
      </w:pPr>
      <w:r>
        <w:rPr>
          <w:rFonts w:eastAsia="宋体"/>
          <w:sz w:val="24"/>
        </w:rPr>
        <w:t xml:space="preserve">7)桥台前墙、台帽竖向裂缝</w:t>
      </w:r>
      <w:r/>
    </w:p>
    <w:p>
      <w:pPr>
        <w:ind w:firstLine="480"/>
        <w:spacing w:line="520" w:lineRule="exact"/>
        <w:tabs>
          <w:tab w:val="left" w:pos="720" w:leader="none"/>
        </w:tabs>
        <w:rPr>
          <w:rFonts w:eastAsia="宋体"/>
          <w:sz w:val="24"/>
        </w:rPr>
      </w:pPr>
      <w:r>
        <w:rPr>
          <w:rFonts w:eastAsia="宋体"/>
          <w:sz w:val="24"/>
        </w:rPr>
        <w:t xml:space="preserve">桥台裂缝的处理方案视裂缝的性质和严重程度确定。如果桥台裂缝为结构性裂缝，且裂缝发展迅速，可采用基础加固的方式进行；如果桥台裂缝为非结构性裂缝或裂缝发展已趋于稳定，不会对结构的承载能力和使用性能产生深入的影响，可采用裂缝注胶或封闭的方式处理。</w:t>
      </w:r>
      <w:r/>
    </w:p>
    <w:p>
      <w:pPr>
        <w:ind w:firstLine="480"/>
        <w:spacing w:line="520" w:lineRule="exact"/>
        <w:tabs>
          <w:tab w:val="left" w:pos="720" w:leader="none"/>
        </w:tabs>
        <w:rPr>
          <w:rFonts w:eastAsia="宋体"/>
          <w:sz w:val="24"/>
        </w:rPr>
      </w:pPr>
      <w:r>
        <w:rPr>
          <w:rFonts w:eastAsia="宋体"/>
          <w:sz w:val="24"/>
        </w:rPr>
        <w:t xml:space="preserve">8)盖梁竖向裂缝</w:t>
      </w:r>
      <w:r/>
    </w:p>
    <w:p>
      <w:pPr>
        <w:ind w:firstLine="480"/>
        <w:spacing w:line="520" w:lineRule="exact"/>
        <w:tabs>
          <w:tab w:val="left" w:pos="720" w:leader="none"/>
        </w:tabs>
        <w:rPr>
          <w:rFonts w:eastAsia="宋体"/>
          <w:sz w:val="24"/>
        </w:rPr>
      </w:pPr>
      <w:r>
        <w:rPr>
          <w:rFonts w:eastAsia="宋体"/>
          <w:sz w:val="24"/>
        </w:rPr>
        <w:t xml:space="preserve">盖梁竖向受力裂缝的处理可以通过粘贴钢板、增大截面或预应力的方法进行加固；非结构性裂缝可以通过裂缝封缝或注胶的方式处理。</w:t>
      </w:r>
      <w:r/>
    </w:p>
    <w:p>
      <w:pPr>
        <w:ind w:firstLine="480"/>
        <w:spacing w:line="520" w:lineRule="exact"/>
        <w:tabs>
          <w:tab w:val="left" w:pos="720" w:leader="none"/>
        </w:tabs>
        <w:rPr>
          <w:rFonts w:eastAsia="宋体"/>
          <w:sz w:val="24"/>
        </w:rPr>
      </w:pPr>
      <w:r>
        <w:rPr>
          <w:rFonts w:eastAsia="宋体"/>
          <w:sz w:val="24"/>
        </w:rPr>
        <w:t xml:space="preserve">9)箱涵顶板裂缝</w:t>
      </w:r>
      <w:r/>
    </w:p>
    <w:p>
      <w:pPr>
        <w:pStyle w:val="786"/>
        <w:ind w:firstLine="482"/>
        <w:spacing w:beforeAutospacing="0" w:afterAutospacing="0" w:line="500" w:lineRule="exact"/>
        <w:rPr>
          <w:rFonts w:hint="eastAsia" w:ascii="Times New Roman"/>
          <w:b/>
          <w:bCs/>
          <w:szCs w:val="28"/>
        </w:rPr>
      </w:pPr>
      <w:r>
        <w:rPr>
          <w:rFonts w:eastAsia="宋体"/>
          <w:sz w:val="24"/>
        </w:rPr>
        <w:t xml:space="preserve">箱涵顶板裂缝的处理也应分析裂缝产生的具体原因，采用结构性加固或修补的方式处理</w:t>
      </w:r>
      <w:r>
        <w:rPr>
          <w:rFonts w:hint="eastAsia" w:ascii="Times New Roman"/>
          <w:b/>
          <w:bCs/>
          <w:szCs w:val="28"/>
        </w:rPr>
        <w:t xml:space="preserve">。</w:t>
      </w:r>
      <w:r/>
    </w:p>
    <w:p>
      <w:pPr>
        <w:pStyle w:val="786"/>
        <w:ind w:firstLine="482"/>
        <w:spacing w:beforeAutospacing="0" w:afterAutospacing="0" w:line="500" w:lineRule="exact"/>
        <w:rPr>
          <w:rFonts w:hint="eastAsia" w:ascii="Times New Roman"/>
          <w:b/>
          <w:bCs/>
          <w:color w:val="ff0000"/>
          <w:szCs w:val="28"/>
        </w:rPr>
      </w:pPr>
      <w:r>
        <w:rPr>
          <w:rFonts w:hint="eastAsia" w:ascii="Times New Roman"/>
          <w:b/>
          <w:bCs/>
          <w:color w:val="ff0000"/>
          <w:szCs w:val="28"/>
        </w:rPr>
        <w:t xml:space="preserve">6.5、兴化市城区市政桥梁明细表</w:t>
      </w:r>
      <w:r/>
    </w:p>
    <w:tbl>
      <w:tblPr>
        <w:tblStyle w:val="749"/>
        <w:tblW w:w="9855" w:type="dxa"/>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1048"/>
        <w:gridCol w:w="483"/>
        <w:gridCol w:w="1372"/>
        <w:gridCol w:w="1252"/>
        <w:gridCol w:w="1185"/>
        <w:gridCol w:w="1022"/>
        <w:gridCol w:w="1034"/>
        <w:gridCol w:w="900"/>
        <w:gridCol w:w="721"/>
      </w:tblGrid>
      <w:tr>
        <w:trPr>
          <w:jc w:val="right"/>
        </w:trPr>
        <w:tc>
          <w:tcPr>
            <w:tcW w:w="838" w:type="dxa"/>
            <w:vAlign w:val="center"/>
            <w:textDirection w:val="lrTb"/>
            <w:noWrap w:val="false"/>
          </w:tcPr>
          <w:p>
            <w:pPr>
              <w:jc w:val="center"/>
            </w:pPr>
            <w:r>
              <w:rPr>
                <w:rFonts w:hint="eastAsia"/>
              </w:rPr>
              <w:t xml:space="preserve">序号</w:t>
            </w:r>
            <w:r/>
          </w:p>
        </w:tc>
        <w:tc>
          <w:tcPr>
            <w:tcW w:w="1048" w:type="dxa"/>
            <w:vAlign w:val="center"/>
            <w:textDirection w:val="lrTb"/>
            <w:noWrap w:val="false"/>
          </w:tcPr>
          <w:p>
            <w:pPr>
              <w:jc w:val="center"/>
            </w:pPr>
            <w:r>
              <w:rPr>
                <w:rFonts w:hint="eastAsia"/>
              </w:rPr>
              <w:t xml:space="preserve">道路名称</w:t>
            </w:r>
            <w:r/>
          </w:p>
        </w:tc>
        <w:tc>
          <w:tcPr>
            <w:tcW w:w="483" w:type="dxa"/>
            <w:vAlign w:val="center"/>
            <w:textDirection w:val="lrTb"/>
            <w:noWrap w:val="false"/>
          </w:tcPr>
          <w:p>
            <w:pPr>
              <w:jc w:val="center"/>
            </w:pPr>
            <w:r>
              <w:rPr>
                <w:rFonts w:hint="eastAsia"/>
              </w:rPr>
              <w:t xml:space="preserve">养护等级</w:t>
            </w:r>
            <w:r/>
          </w:p>
        </w:tc>
        <w:tc>
          <w:tcPr>
            <w:tcW w:w="1372" w:type="dxa"/>
            <w:vAlign w:val="center"/>
            <w:textDirection w:val="lrTb"/>
            <w:noWrap w:val="false"/>
          </w:tcPr>
          <w:p>
            <w:pPr>
              <w:jc w:val="center"/>
            </w:pPr>
            <w:r>
              <w:rPr>
                <w:rFonts w:hint="eastAsia"/>
              </w:rPr>
              <w:t xml:space="preserve">桥梁名称</w:t>
            </w:r>
            <w:r/>
          </w:p>
        </w:tc>
        <w:tc>
          <w:tcPr>
            <w:tcW w:w="1252" w:type="dxa"/>
            <w:vAlign w:val="center"/>
            <w:textDirection w:val="lrTb"/>
            <w:noWrap w:val="false"/>
          </w:tcPr>
          <w:p>
            <w:pPr>
              <w:jc w:val="center"/>
            </w:pPr>
            <w:r>
              <w:rPr>
                <w:rFonts w:hint="eastAsia"/>
              </w:rPr>
              <w:t xml:space="preserve">桥梁总长（米）</w:t>
            </w:r>
            <w:r/>
          </w:p>
        </w:tc>
        <w:tc>
          <w:tcPr>
            <w:tcW w:w="1185" w:type="dxa"/>
            <w:vAlign w:val="center"/>
            <w:textDirection w:val="lrTb"/>
            <w:noWrap w:val="false"/>
          </w:tcPr>
          <w:p>
            <w:pPr>
              <w:jc w:val="center"/>
            </w:pPr>
            <w:r>
              <w:rPr>
                <w:rFonts w:hint="eastAsia"/>
              </w:rPr>
              <w:t xml:space="preserve">桥梁全宽(米)</w:t>
            </w:r>
            <w:r/>
          </w:p>
        </w:tc>
        <w:tc>
          <w:tcPr>
            <w:tcW w:w="1022" w:type="dxa"/>
            <w:vAlign w:val="center"/>
            <w:textDirection w:val="lrTb"/>
            <w:noWrap w:val="false"/>
          </w:tcPr>
          <w:p>
            <w:pPr>
              <w:jc w:val="center"/>
            </w:pPr>
            <w:r>
              <w:rPr>
                <w:rFonts w:hint="eastAsia"/>
              </w:rPr>
              <w:t xml:space="preserve">上部结构</w:t>
            </w:r>
            <w:r/>
          </w:p>
        </w:tc>
        <w:tc>
          <w:tcPr>
            <w:tcW w:w="1034" w:type="dxa"/>
            <w:vAlign w:val="center"/>
            <w:textDirection w:val="lrTb"/>
            <w:noWrap w:val="false"/>
          </w:tcPr>
          <w:p>
            <w:pPr>
              <w:jc w:val="center"/>
            </w:pPr>
            <w:r>
              <w:rPr>
                <w:rFonts w:hint="eastAsia"/>
              </w:rPr>
              <w:t xml:space="preserve">下部结构</w:t>
            </w:r>
            <w:r/>
          </w:p>
        </w:tc>
        <w:tc>
          <w:tcPr>
            <w:tcW w:w="900" w:type="dxa"/>
            <w:vAlign w:val="center"/>
            <w:textDirection w:val="lrTb"/>
            <w:noWrap w:val="false"/>
          </w:tcPr>
          <w:p>
            <w:pPr>
              <w:jc w:val="center"/>
            </w:pPr>
            <w:r>
              <w:rPr>
                <w:rFonts w:hint="eastAsia"/>
              </w:rPr>
              <w:t xml:space="preserve">桥梁分类</w:t>
            </w:r>
            <w:r/>
          </w:p>
        </w:tc>
        <w:tc>
          <w:tcPr>
            <w:tcW w:w="721" w:type="dxa"/>
            <w:vAlign w:val="center"/>
            <w:textDirection w:val="lrTb"/>
            <w:noWrap w:val="false"/>
          </w:tcPr>
          <w:p>
            <w:pPr>
              <w:jc w:val="center"/>
            </w:pPr>
            <w:r>
              <w:rPr>
                <w:rFonts w:hint="eastAsia"/>
              </w:rPr>
              <w:t xml:space="preserve">备注</w:t>
            </w:r>
            <w:r/>
          </w:p>
        </w:tc>
      </w:tr>
      <w:tr>
        <w:trPr>
          <w:jc w:val="right"/>
        </w:trPr>
        <w:tc>
          <w:tcPr>
            <w:tcW w:w="838" w:type="dxa"/>
            <w:vAlign w:val="center"/>
            <w:textDirection w:val="lrTb"/>
            <w:noWrap w:val="false"/>
          </w:tcPr>
          <w:p>
            <w:pPr>
              <w:jc w:val="center"/>
            </w:pPr>
            <w:r>
              <w:rPr>
                <w:rFonts w:hint="eastAsia"/>
              </w:rPr>
              <w:t xml:space="preserve">1</w:t>
            </w:r>
            <w:r/>
          </w:p>
        </w:tc>
        <w:tc>
          <w:tcPr>
            <w:tcW w:w="1048" w:type="dxa"/>
            <w:vAlign w:val="center"/>
            <w:textDirection w:val="lrTb"/>
            <w:noWrap w:val="false"/>
          </w:tcPr>
          <w:p>
            <w:pPr>
              <w:jc w:val="center"/>
            </w:pPr>
            <w:r>
              <w:rPr>
                <w:rFonts w:hint="eastAsia"/>
              </w:rPr>
              <w:t xml:space="preserve">中和路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廊桥</w:t>
            </w:r>
            <w:r/>
          </w:p>
        </w:tc>
        <w:tc>
          <w:tcPr>
            <w:tcW w:w="1252" w:type="dxa"/>
            <w:vAlign w:val="center"/>
            <w:textDirection w:val="lrTb"/>
            <w:noWrap w:val="false"/>
          </w:tcPr>
          <w:p>
            <w:pPr>
              <w:jc w:val="center"/>
            </w:pPr>
            <w:r>
              <w:rPr>
                <w:rFonts w:hint="eastAsia"/>
              </w:rPr>
              <w:t xml:space="preserve">59</w:t>
            </w:r>
            <w:r/>
          </w:p>
        </w:tc>
        <w:tc>
          <w:tcPr>
            <w:tcW w:w="1185" w:type="dxa"/>
            <w:vAlign w:val="center"/>
            <w:textDirection w:val="lrTb"/>
            <w:noWrap w:val="false"/>
          </w:tcPr>
          <w:p>
            <w:pPr>
              <w:jc w:val="center"/>
            </w:pPr>
            <w:r>
              <w:rPr>
                <w:rFonts w:hint="eastAsia"/>
              </w:rPr>
              <w:t xml:space="preserve">36</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2</w:t>
            </w:r>
            <w:r/>
          </w:p>
        </w:tc>
        <w:tc>
          <w:tcPr>
            <w:tcW w:w="1048" w:type="dxa"/>
            <w:vAlign w:val="center"/>
            <w:textDirection w:val="lrTb"/>
            <w:noWrap w:val="false"/>
          </w:tcPr>
          <w:p>
            <w:pPr>
              <w:jc w:val="center"/>
            </w:pPr>
            <w:r>
              <w:rPr>
                <w:rFonts w:hint="eastAsia"/>
              </w:rPr>
              <w:t xml:space="preserve">中和路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姜堰河桥</w:t>
            </w:r>
            <w:r/>
          </w:p>
        </w:tc>
        <w:tc>
          <w:tcPr>
            <w:tcW w:w="1252" w:type="dxa"/>
            <w:vAlign w:val="center"/>
            <w:textDirection w:val="lrTb"/>
            <w:noWrap w:val="false"/>
          </w:tcPr>
          <w:p>
            <w:pPr>
              <w:jc w:val="center"/>
            </w:pPr>
            <w:r>
              <w:rPr>
                <w:rFonts w:hint="eastAsia"/>
              </w:rPr>
              <w:t xml:space="preserve">57</w:t>
            </w:r>
            <w:r/>
          </w:p>
        </w:tc>
        <w:tc>
          <w:tcPr>
            <w:tcW w:w="1185" w:type="dxa"/>
            <w:vAlign w:val="center"/>
            <w:textDirection w:val="lrTb"/>
            <w:noWrap w:val="false"/>
          </w:tcPr>
          <w:p>
            <w:pPr>
              <w:jc w:val="center"/>
            </w:pPr>
            <w:r>
              <w:rPr>
                <w:rFonts w:hint="eastAsia"/>
              </w:rPr>
              <w:t xml:space="preserve">38.9</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3</w:t>
            </w:r>
            <w:r/>
          </w:p>
        </w:tc>
        <w:tc>
          <w:tcPr>
            <w:tcW w:w="1048" w:type="dxa"/>
            <w:vAlign w:val="center"/>
            <w:textDirection w:val="lrTb"/>
            <w:noWrap w:val="false"/>
          </w:tcPr>
          <w:p>
            <w:pPr>
              <w:jc w:val="center"/>
            </w:pPr>
            <w:r>
              <w:rPr>
                <w:rFonts w:hint="eastAsia"/>
              </w:rPr>
              <w:t xml:space="preserve">南亭路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南亭桥（东）</w:t>
            </w:r>
            <w:r/>
          </w:p>
        </w:tc>
        <w:tc>
          <w:tcPr>
            <w:tcW w:w="1252" w:type="dxa"/>
            <w:vAlign w:val="center"/>
            <w:textDirection w:val="lrTb"/>
            <w:noWrap w:val="false"/>
          </w:tcPr>
          <w:p>
            <w:pPr>
              <w:jc w:val="center"/>
            </w:pPr>
            <w:r>
              <w:rPr>
                <w:rFonts w:hint="eastAsia"/>
              </w:rPr>
              <w:t xml:space="preserve">30</w:t>
            </w:r>
            <w:r/>
          </w:p>
        </w:tc>
        <w:tc>
          <w:tcPr>
            <w:tcW w:w="1185" w:type="dxa"/>
            <w:vAlign w:val="center"/>
            <w:textDirection w:val="lrTb"/>
            <w:noWrap w:val="false"/>
          </w:tcPr>
          <w:p>
            <w:pPr>
              <w:jc w:val="center"/>
            </w:pPr>
            <w:r>
              <w:rPr>
                <w:rFonts w:hint="eastAsia"/>
              </w:rPr>
              <w:t xml:space="preserve">24</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4</w:t>
            </w:r>
            <w:r/>
          </w:p>
        </w:tc>
        <w:tc>
          <w:tcPr>
            <w:tcW w:w="1048" w:type="dxa"/>
            <w:vAlign w:val="center"/>
            <w:textDirection w:val="lrTb"/>
            <w:noWrap w:val="false"/>
          </w:tcPr>
          <w:p>
            <w:pPr>
              <w:jc w:val="center"/>
            </w:pPr>
            <w:r>
              <w:rPr>
                <w:rFonts w:hint="eastAsia"/>
              </w:rPr>
              <w:t xml:space="preserve">南亭路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南亭桥（西）</w:t>
            </w:r>
            <w:r/>
          </w:p>
        </w:tc>
        <w:tc>
          <w:tcPr>
            <w:tcW w:w="1252" w:type="dxa"/>
            <w:vAlign w:val="center"/>
            <w:textDirection w:val="lrTb"/>
            <w:noWrap w:val="false"/>
          </w:tcPr>
          <w:p>
            <w:pPr>
              <w:jc w:val="center"/>
            </w:pPr>
            <w:r>
              <w:rPr>
                <w:rFonts w:hint="eastAsia"/>
              </w:rPr>
              <w:t xml:space="preserve">6</w:t>
            </w:r>
            <w:r/>
          </w:p>
        </w:tc>
        <w:tc>
          <w:tcPr>
            <w:tcW w:w="1185" w:type="dxa"/>
            <w:vAlign w:val="center"/>
            <w:textDirection w:val="lrTb"/>
            <w:noWrap w:val="false"/>
          </w:tcPr>
          <w:p>
            <w:pPr>
              <w:jc w:val="center"/>
            </w:pPr>
            <w:r>
              <w:rPr>
                <w:rFonts w:hint="eastAsia"/>
              </w:rPr>
              <w:t xml:space="preserve">26</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5</w:t>
            </w:r>
            <w:r/>
          </w:p>
        </w:tc>
        <w:tc>
          <w:tcPr>
            <w:tcW w:w="1048" w:type="dxa"/>
            <w:vAlign w:val="center"/>
            <w:textDirection w:val="lrTb"/>
            <w:noWrap w:val="false"/>
          </w:tcPr>
          <w:p>
            <w:pPr>
              <w:jc w:val="center"/>
            </w:pPr>
            <w:r>
              <w:rPr>
                <w:rFonts w:hint="eastAsia"/>
              </w:rPr>
              <w:t xml:space="preserve">南亭路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通达桥</w:t>
            </w:r>
            <w:r/>
          </w:p>
        </w:tc>
        <w:tc>
          <w:tcPr>
            <w:tcW w:w="1252" w:type="dxa"/>
            <w:vAlign w:val="center"/>
            <w:textDirection w:val="lrTb"/>
            <w:noWrap w:val="false"/>
          </w:tcPr>
          <w:p>
            <w:pPr>
              <w:jc w:val="center"/>
            </w:pPr>
            <w:r>
              <w:rPr>
                <w:rFonts w:hint="eastAsia"/>
              </w:rPr>
              <w:t xml:space="preserve">60</w:t>
            </w:r>
            <w:r/>
          </w:p>
        </w:tc>
        <w:tc>
          <w:tcPr>
            <w:tcW w:w="1185" w:type="dxa"/>
            <w:vAlign w:val="center"/>
            <w:textDirection w:val="lrTb"/>
            <w:noWrap w:val="false"/>
          </w:tcPr>
          <w:p>
            <w:pPr>
              <w:jc w:val="center"/>
            </w:pPr>
            <w:r>
              <w:rPr>
                <w:rFonts w:hint="eastAsia"/>
              </w:rPr>
              <w:t xml:space="preserve">24</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桩柱式桥墩、桩柱式桥台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6</w:t>
            </w:r>
            <w:r/>
          </w:p>
        </w:tc>
        <w:tc>
          <w:tcPr>
            <w:tcW w:w="1048" w:type="dxa"/>
            <w:vAlign w:val="center"/>
            <w:textDirection w:val="lrTb"/>
            <w:noWrap w:val="false"/>
          </w:tcPr>
          <w:p>
            <w:pPr>
              <w:jc w:val="center"/>
            </w:pPr>
            <w:r>
              <w:rPr>
                <w:rFonts w:hint="eastAsia"/>
              </w:rPr>
              <w:t xml:space="preserve">南亭路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南亭桥</w:t>
            </w:r>
            <w:r/>
          </w:p>
        </w:tc>
        <w:tc>
          <w:tcPr>
            <w:tcW w:w="1252" w:type="dxa"/>
            <w:vAlign w:val="center"/>
            <w:textDirection w:val="lrTb"/>
            <w:noWrap w:val="false"/>
          </w:tcPr>
          <w:p>
            <w:pPr>
              <w:jc w:val="center"/>
            </w:pPr>
            <w:r>
              <w:rPr>
                <w:rFonts w:hint="eastAsia"/>
              </w:rPr>
              <w:t xml:space="preserve">100</w:t>
            </w:r>
            <w:r/>
          </w:p>
        </w:tc>
        <w:tc>
          <w:tcPr>
            <w:tcW w:w="1185" w:type="dxa"/>
            <w:vAlign w:val="center"/>
            <w:textDirection w:val="lrTb"/>
            <w:noWrap w:val="false"/>
          </w:tcPr>
          <w:p>
            <w:pPr>
              <w:jc w:val="center"/>
            </w:pPr>
            <w:r>
              <w:rPr>
                <w:rFonts w:hint="eastAsia"/>
              </w:rPr>
              <w:t xml:space="preserve">18</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7</w:t>
            </w:r>
            <w:r/>
          </w:p>
        </w:tc>
        <w:tc>
          <w:tcPr>
            <w:tcW w:w="1048" w:type="dxa"/>
            <w:vAlign w:val="center"/>
            <w:textDirection w:val="lrTb"/>
            <w:noWrap w:val="false"/>
          </w:tcPr>
          <w:p>
            <w:pPr>
              <w:jc w:val="center"/>
            </w:pPr>
            <w:r>
              <w:rPr>
                <w:rFonts w:hint="eastAsia"/>
              </w:rPr>
              <w:t xml:space="preserve">直港河东路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直港河东路桥（南）</w:t>
            </w:r>
            <w:r/>
          </w:p>
        </w:tc>
        <w:tc>
          <w:tcPr>
            <w:tcW w:w="1252" w:type="dxa"/>
            <w:vAlign w:val="center"/>
            <w:textDirection w:val="lrTb"/>
            <w:noWrap w:val="false"/>
          </w:tcPr>
          <w:p>
            <w:pPr>
              <w:jc w:val="center"/>
            </w:pPr>
            <w:r>
              <w:rPr>
                <w:rFonts w:hint="eastAsia"/>
              </w:rPr>
              <w:t xml:space="preserve">10</w:t>
            </w:r>
            <w:r/>
          </w:p>
        </w:tc>
        <w:tc>
          <w:tcPr>
            <w:tcW w:w="1185" w:type="dxa"/>
            <w:vAlign w:val="center"/>
            <w:textDirection w:val="lrTb"/>
            <w:noWrap w:val="false"/>
          </w:tcPr>
          <w:p>
            <w:pPr>
              <w:jc w:val="center"/>
            </w:pPr>
            <w:r>
              <w:rPr>
                <w:rFonts w:hint="eastAsia"/>
              </w:rPr>
              <w:t xml:space="preserve">8.5</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8</w:t>
            </w:r>
            <w:r/>
          </w:p>
        </w:tc>
        <w:tc>
          <w:tcPr>
            <w:tcW w:w="1048" w:type="dxa"/>
            <w:vAlign w:val="center"/>
            <w:textDirection w:val="lrTb"/>
            <w:noWrap w:val="false"/>
          </w:tcPr>
          <w:p>
            <w:pPr>
              <w:jc w:val="center"/>
            </w:pPr>
            <w:r>
              <w:rPr>
                <w:rFonts w:hint="eastAsia"/>
              </w:rPr>
              <w:t xml:space="preserve">直港河东路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直港河东路桥（北）</w:t>
            </w:r>
            <w:r/>
          </w:p>
        </w:tc>
        <w:tc>
          <w:tcPr>
            <w:tcW w:w="1252" w:type="dxa"/>
            <w:vAlign w:val="center"/>
            <w:textDirection w:val="lrTb"/>
            <w:noWrap w:val="false"/>
          </w:tcPr>
          <w:p>
            <w:pPr>
              <w:jc w:val="center"/>
            </w:pPr>
            <w:r>
              <w:rPr>
                <w:rFonts w:hint="eastAsia"/>
              </w:rPr>
              <w:t xml:space="preserve">16</w:t>
            </w:r>
            <w:r/>
          </w:p>
        </w:tc>
        <w:tc>
          <w:tcPr>
            <w:tcW w:w="1185" w:type="dxa"/>
            <w:vAlign w:val="center"/>
            <w:textDirection w:val="lrTb"/>
            <w:noWrap w:val="false"/>
          </w:tcPr>
          <w:p>
            <w:pPr>
              <w:jc w:val="center"/>
            </w:pPr>
            <w:r>
              <w:rPr>
                <w:rFonts w:hint="eastAsia"/>
              </w:rPr>
              <w:t xml:space="preserve">9</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9</w:t>
            </w:r>
            <w:r/>
          </w:p>
        </w:tc>
        <w:tc>
          <w:tcPr>
            <w:tcW w:w="1048" w:type="dxa"/>
            <w:vAlign w:val="center"/>
            <w:textDirection w:val="lrTb"/>
            <w:noWrap w:val="false"/>
          </w:tcPr>
          <w:p>
            <w:pPr>
              <w:jc w:val="center"/>
            </w:pPr>
            <w:r>
              <w:rPr>
                <w:rFonts w:hint="eastAsia"/>
              </w:rPr>
              <w:t xml:space="preserve">直港河西路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直港河西路桥</w:t>
            </w:r>
            <w:r/>
          </w:p>
        </w:tc>
        <w:tc>
          <w:tcPr>
            <w:tcW w:w="1252" w:type="dxa"/>
            <w:vAlign w:val="center"/>
            <w:textDirection w:val="lrTb"/>
            <w:noWrap w:val="false"/>
          </w:tcPr>
          <w:p>
            <w:pPr>
              <w:jc w:val="center"/>
            </w:pPr>
            <w:r>
              <w:rPr>
                <w:rFonts w:hint="eastAsia"/>
              </w:rPr>
              <w:t xml:space="preserve">5</w:t>
            </w:r>
            <w:r/>
          </w:p>
        </w:tc>
        <w:tc>
          <w:tcPr>
            <w:tcW w:w="1185" w:type="dxa"/>
            <w:vAlign w:val="center"/>
            <w:textDirection w:val="lrTb"/>
            <w:noWrap w:val="false"/>
          </w:tcPr>
          <w:p>
            <w:pPr>
              <w:jc w:val="center"/>
            </w:pPr>
            <w:r>
              <w:rPr>
                <w:rFonts w:hint="eastAsia"/>
              </w:rPr>
              <w:t xml:space="preserve">7.6</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10</w:t>
            </w:r>
            <w:r/>
          </w:p>
        </w:tc>
        <w:tc>
          <w:tcPr>
            <w:tcW w:w="1048" w:type="dxa"/>
            <w:vAlign w:val="center"/>
            <w:textDirection w:val="lrTb"/>
            <w:noWrap w:val="false"/>
          </w:tcPr>
          <w:p>
            <w:pPr>
              <w:jc w:val="center"/>
            </w:pPr>
            <w:r>
              <w:rPr>
                <w:rFonts w:hint="eastAsia"/>
              </w:rPr>
              <w:t xml:space="preserve">公园路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公园路东小桥</w:t>
            </w:r>
            <w:r/>
          </w:p>
        </w:tc>
        <w:tc>
          <w:tcPr>
            <w:tcW w:w="1252" w:type="dxa"/>
            <w:vAlign w:val="center"/>
            <w:textDirection w:val="lrTb"/>
            <w:noWrap w:val="false"/>
          </w:tcPr>
          <w:p>
            <w:pPr>
              <w:jc w:val="center"/>
            </w:pPr>
            <w:r>
              <w:rPr>
                <w:rFonts w:hint="eastAsia"/>
              </w:rPr>
              <w:t xml:space="preserve">13</w:t>
            </w:r>
            <w:r/>
          </w:p>
        </w:tc>
        <w:tc>
          <w:tcPr>
            <w:tcW w:w="1185" w:type="dxa"/>
            <w:vAlign w:val="center"/>
            <w:textDirection w:val="lrTb"/>
            <w:noWrap w:val="false"/>
          </w:tcPr>
          <w:p>
            <w:pPr>
              <w:jc w:val="center"/>
            </w:pPr>
            <w:r>
              <w:rPr>
                <w:rFonts w:hint="eastAsia"/>
              </w:rPr>
              <w:t xml:space="preserve">9</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11</w:t>
            </w:r>
            <w:r/>
          </w:p>
        </w:tc>
        <w:tc>
          <w:tcPr>
            <w:tcW w:w="1048" w:type="dxa"/>
            <w:vAlign w:val="center"/>
            <w:textDirection w:val="lrTb"/>
            <w:noWrap w:val="false"/>
          </w:tcPr>
          <w:p>
            <w:pPr>
              <w:jc w:val="center"/>
            </w:pPr>
            <w:r>
              <w:rPr>
                <w:rFonts w:hint="eastAsia"/>
              </w:rPr>
              <w:t xml:space="preserve">公园路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公园路西小桥</w:t>
            </w:r>
            <w:r/>
          </w:p>
        </w:tc>
        <w:tc>
          <w:tcPr>
            <w:tcW w:w="1252" w:type="dxa"/>
            <w:vAlign w:val="center"/>
            <w:textDirection w:val="lrTb"/>
            <w:noWrap w:val="false"/>
          </w:tcPr>
          <w:p>
            <w:pPr>
              <w:jc w:val="center"/>
            </w:pPr>
            <w:r>
              <w:rPr>
                <w:rFonts w:hint="eastAsia"/>
              </w:rPr>
              <w:t xml:space="preserve">13</w:t>
            </w:r>
            <w:r/>
          </w:p>
        </w:tc>
        <w:tc>
          <w:tcPr>
            <w:tcW w:w="1185" w:type="dxa"/>
            <w:vAlign w:val="center"/>
            <w:textDirection w:val="lrTb"/>
            <w:noWrap w:val="false"/>
          </w:tcPr>
          <w:p>
            <w:pPr>
              <w:jc w:val="center"/>
            </w:pPr>
            <w:r>
              <w:rPr>
                <w:rFonts w:hint="eastAsia"/>
              </w:rPr>
              <w:t xml:space="preserve">9</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12</w:t>
            </w:r>
            <w:r/>
          </w:p>
        </w:tc>
        <w:tc>
          <w:tcPr>
            <w:tcW w:w="1048" w:type="dxa"/>
            <w:vAlign w:val="center"/>
            <w:textDirection w:val="lrTb"/>
            <w:noWrap w:val="false"/>
          </w:tcPr>
          <w:p>
            <w:pPr>
              <w:jc w:val="center"/>
            </w:pPr>
            <w:r>
              <w:rPr>
                <w:rFonts w:hint="eastAsia"/>
              </w:rPr>
              <w:t xml:space="preserve">英武中路</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备战桥</w:t>
            </w:r>
            <w:r/>
          </w:p>
        </w:tc>
        <w:tc>
          <w:tcPr>
            <w:tcW w:w="1252" w:type="dxa"/>
            <w:vAlign w:val="center"/>
            <w:textDirection w:val="lrTb"/>
            <w:noWrap w:val="false"/>
          </w:tcPr>
          <w:p>
            <w:pPr>
              <w:jc w:val="center"/>
            </w:pPr>
            <w:r>
              <w:rPr>
                <w:rFonts w:hint="eastAsia"/>
              </w:rPr>
              <w:t xml:space="preserve">33</w:t>
            </w:r>
            <w:r/>
          </w:p>
        </w:tc>
        <w:tc>
          <w:tcPr>
            <w:tcW w:w="1185" w:type="dxa"/>
            <w:vAlign w:val="center"/>
            <w:textDirection w:val="lrTb"/>
            <w:noWrap w:val="false"/>
          </w:tcPr>
          <w:p>
            <w:pPr>
              <w:jc w:val="center"/>
            </w:pPr>
            <w:r>
              <w:rPr>
                <w:rFonts w:hint="eastAsia"/>
              </w:rPr>
              <w:t xml:space="preserve">10</w:t>
            </w:r>
            <w:r/>
          </w:p>
        </w:tc>
        <w:tc>
          <w:tcPr>
            <w:tcW w:w="1022" w:type="dxa"/>
            <w:vAlign w:val="center"/>
            <w:textDirection w:val="lrTb"/>
            <w:noWrap w:val="false"/>
          </w:tcPr>
          <w:p>
            <w:pPr>
              <w:jc w:val="center"/>
            </w:pPr>
            <w:r>
              <w:rPr>
                <w:rFonts w:hint="eastAsia"/>
              </w:rPr>
              <w:t xml:space="preserve">双曲拱</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13</w:t>
            </w:r>
            <w:r/>
          </w:p>
        </w:tc>
        <w:tc>
          <w:tcPr>
            <w:tcW w:w="1048" w:type="dxa"/>
            <w:vAlign w:val="center"/>
            <w:textDirection w:val="lrTb"/>
            <w:noWrap w:val="false"/>
          </w:tcPr>
          <w:p>
            <w:pPr>
              <w:jc w:val="center"/>
            </w:pPr>
            <w:r>
              <w:rPr>
                <w:rFonts w:hint="eastAsia"/>
              </w:rPr>
              <w:t xml:space="preserve">长安北路</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森林公园西大门北侧小桥</w:t>
            </w:r>
            <w:r/>
          </w:p>
        </w:tc>
        <w:tc>
          <w:tcPr>
            <w:tcW w:w="1252" w:type="dxa"/>
            <w:vAlign w:val="center"/>
            <w:textDirection w:val="lrTb"/>
            <w:noWrap w:val="false"/>
          </w:tcPr>
          <w:p>
            <w:pPr>
              <w:jc w:val="center"/>
            </w:pPr>
            <w:r>
              <w:rPr>
                <w:rFonts w:hint="eastAsia"/>
              </w:rPr>
              <w:t xml:space="preserve">13</w:t>
            </w:r>
            <w:r/>
          </w:p>
        </w:tc>
        <w:tc>
          <w:tcPr>
            <w:tcW w:w="1185" w:type="dxa"/>
            <w:vAlign w:val="center"/>
            <w:textDirection w:val="lrTb"/>
            <w:noWrap w:val="false"/>
          </w:tcPr>
          <w:p>
            <w:pPr>
              <w:jc w:val="center"/>
            </w:pPr>
            <w:r>
              <w:rPr>
                <w:rFonts w:hint="eastAsia"/>
              </w:rPr>
              <w:t xml:space="preserve">40</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14</w:t>
            </w:r>
            <w:r/>
          </w:p>
        </w:tc>
        <w:tc>
          <w:tcPr>
            <w:tcW w:w="1048" w:type="dxa"/>
            <w:vAlign w:val="center"/>
            <w:textDirection w:val="lrTb"/>
            <w:noWrap w:val="false"/>
          </w:tcPr>
          <w:p>
            <w:pPr>
              <w:jc w:val="center"/>
            </w:pPr>
            <w:r>
              <w:rPr>
                <w:rFonts w:hint="eastAsia"/>
              </w:rPr>
              <w:t xml:space="preserve">长安北路</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永安桥</w:t>
            </w:r>
            <w:r/>
          </w:p>
        </w:tc>
        <w:tc>
          <w:tcPr>
            <w:tcW w:w="1252" w:type="dxa"/>
            <w:vAlign w:val="center"/>
            <w:textDirection w:val="lrTb"/>
            <w:noWrap w:val="false"/>
          </w:tcPr>
          <w:p>
            <w:pPr>
              <w:jc w:val="center"/>
            </w:pPr>
            <w:r>
              <w:rPr>
                <w:rFonts w:hint="eastAsia"/>
              </w:rPr>
              <w:t xml:space="preserve">8</w:t>
            </w:r>
            <w:r/>
          </w:p>
        </w:tc>
        <w:tc>
          <w:tcPr>
            <w:tcW w:w="1185" w:type="dxa"/>
            <w:vAlign w:val="center"/>
            <w:textDirection w:val="lrTb"/>
            <w:noWrap w:val="false"/>
          </w:tcPr>
          <w:p>
            <w:pPr>
              <w:jc w:val="center"/>
            </w:pPr>
            <w:r>
              <w:rPr>
                <w:rFonts w:hint="eastAsia"/>
              </w:rPr>
              <w:t xml:space="preserve">40</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15</w:t>
            </w:r>
            <w:r/>
          </w:p>
        </w:tc>
        <w:tc>
          <w:tcPr>
            <w:tcW w:w="1048" w:type="dxa"/>
            <w:vAlign w:val="center"/>
            <w:textDirection w:val="lrTb"/>
            <w:noWrap w:val="false"/>
          </w:tcPr>
          <w:p>
            <w:pPr>
              <w:jc w:val="center"/>
            </w:pPr>
            <w:r>
              <w:rPr>
                <w:rFonts w:hint="eastAsia"/>
              </w:rPr>
              <w:t xml:space="preserve">长安北路</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海池桥</w:t>
            </w:r>
            <w:r/>
          </w:p>
        </w:tc>
        <w:tc>
          <w:tcPr>
            <w:tcW w:w="1252" w:type="dxa"/>
            <w:vAlign w:val="center"/>
            <w:textDirection w:val="lrTb"/>
            <w:noWrap w:val="false"/>
          </w:tcPr>
          <w:p>
            <w:pPr>
              <w:jc w:val="center"/>
            </w:pPr>
            <w:r>
              <w:rPr>
                <w:rFonts w:hint="eastAsia"/>
              </w:rPr>
              <w:t xml:space="preserve">42</w:t>
            </w:r>
            <w:r/>
          </w:p>
        </w:tc>
        <w:tc>
          <w:tcPr>
            <w:tcW w:w="1185" w:type="dxa"/>
            <w:vAlign w:val="center"/>
            <w:textDirection w:val="lrTb"/>
            <w:noWrap w:val="false"/>
          </w:tcPr>
          <w:p>
            <w:pPr>
              <w:jc w:val="center"/>
            </w:pPr>
            <w:r>
              <w:rPr>
                <w:rFonts w:hint="eastAsia"/>
              </w:rPr>
              <w:t xml:space="preserve">35</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16</w:t>
            </w:r>
            <w:r/>
          </w:p>
        </w:tc>
        <w:tc>
          <w:tcPr>
            <w:tcW w:w="1048" w:type="dxa"/>
            <w:vAlign w:val="center"/>
            <w:textDirection w:val="lrTb"/>
            <w:noWrap w:val="false"/>
          </w:tcPr>
          <w:p>
            <w:pPr>
              <w:jc w:val="center"/>
            </w:pPr>
            <w:r>
              <w:rPr>
                <w:rFonts w:hint="eastAsia"/>
              </w:rPr>
              <w:t xml:space="preserve">森林公园</w:t>
            </w:r>
            <w:r/>
          </w:p>
          <w:p>
            <w:pPr>
              <w:jc w:val="center"/>
            </w:pPr>
            <w:r>
              <w:rPr>
                <w:rFonts w:hint="eastAsia"/>
              </w:rPr>
              <w:t xml:space="preserve">南侧道路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基督教堂拱桥</w:t>
            </w:r>
            <w:r/>
          </w:p>
        </w:tc>
        <w:tc>
          <w:tcPr>
            <w:tcW w:w="1252" w:type="dxa"/>
            <w:vAlign w:val="center"/>
            <w:textDirection w:val="lrTb"/>
            <w:noWrap w:val="false"/>
          </w:tcPr>
          <w:p>
            <w:pPr>
              <w:jc w:val="center"/>
            </w:pPr>
            <w:r>
              <w:rPr>
                <w:rFonts w:hint="eastAsia"/>
              </w:rPr>
              <w:t xml:space="preserve">29</w:t>
            </w:r>
            <w:r/>
          </w:p>
        </w:tc>
        <w:tc>
          <w:tcPr>
            <w:tcW w:w="1185" w:type="dxa"/>
            <w:vAlign w:val="center"/>
            <w:textDirection w:val="lrTb"/>
            <w:noWrap w:val="false"/>
          </w:tcPr>
          <w:p>
            <w:pPr>
              <w:jc w:val="center"/>
            </w:pPr>
            <w:r>
              <w:rPr>
                <w:rFonts w:hint="eastAsia"/>
              </w:rPr>
              <w:t xml:space="preserve">12</w:t>
            </w:r>
            <w:r/>
          </w:p>
        </w:tc>
        <w:tc>
          <w:tcPr>
            <w:tcW w:w="1022" w:type="dxa"/>
            <w:vAlign w:val="center"/>
            <w:textDirection w:val="lrTb"/>
            <w:noWrap w:val="false"/>
          </w:tcPr>
          <w:p>
            <w:pPr>
              <w:jc w:val="center"/>
            </w:pPr>
            <w:r>
              <w:rPr>
                <w:rFonts w:hint="eastAsia"/>
              </w:rPr>
              <w:t xml:space="preserve">板拱</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17</w:t>
            </w:r>
            <w:r/>
          </w:p>
        </w:tc>
        <w:tc>
          <w:tcPr>
            <w:tcW w:w="1048" w:type="dxa"/>
            <w:vAlign w:val="center"/>
            <w:textDirection w:val="lrTb"/>
            <w:noWrap w:val="false"/>
          </w:tcPr>
          <w:p>
            <w:pPr>
              <w:jc w:val="center"/>
            </w:pPr>
            <w:r>
              <w:rPr>
                <w:rFonts w:hint="eastAsia"/>
              </w:rPr>
              <w:t xml:space="preserve">板桥路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迎丰桥</w:t>
            </w:r>
            <w:r/>
          </w:p>
        </w:tc>
        <w:tc>
          <w:tcPr>
            <w:tcW w:w="1252" w:type="dxa"/>
            <w:vAlign w:val="center"/>
            <w:textDirection w:val="lrTb"/>
            <w:noWrap w:val="false"/>
          </w:tcPr>
          <w:p>
            <w:pPr>
              <w:jc w:val="center"/>
            </w:pPr>
            <w:r>
              <w:rPr>
                <w:rFonts w:hint="eastAsia"/>
              </w:rPr>
              <w:t xml:space="preserve">104.85</w:t>
            </w:r>
            <w:r/>
          </w:p>
        </w:tc>
        <w:tc>
          <w:tcPr>
            <w:tcW w:w="1185" w:type="dxa"/>
            <w:vAlign w:val="center"/>
            <w:textDirection w:val="lrTb"/>
            <w:noWrap w:val="false"/>
          </w:tcPr>
          <w:p>
            <w:pPr>
              <w:jc w:val="center"/>
            </w:pPr>
            <w:r>
              <w:rPr>
                <w:rFonts w:hint="eastAsia"/>
              </w:rPr>
              <w:t xml:space="preserve">7.3</w:t>
            </w:r>
            <w:r/>
          </w:p>
        </w:tc>
        <w:tc>
          <w:tcPr>
            <w:tcW w:w="1022" w:type="dxa"/>
            <w:vAlign w:val="center"/>
            <w:textDirection w:val="lrTb"/>
            <w:noWrap w:val="false"/>
          </w:tcPr>
          <w:p>
            <w:pPr>
              <w:jc w:val="center"/>
            </w:pPr>
            <w:r>
              <w:rPr>
                <w:rFonts w:hint="eastAsia"/>
              </w:rPr>
              <w:t xml:space="preserve">双曲拱</w:t>
            </w:r>
            <w:r/>
          </w:p>
        </w:tc>
        <w:tc>
          <w:tcPr>
            <w:tcW w:w="1034" w:type="dxa"/>
            <w:vAlign w:val="center"/>
            <w:textDirection w:val="lrTb"/>
            <w:noWrap w:val="false"/>
          </w:tcPr>
          <w:p>
            <w:pPr>
              <w:jc w:val="center"/>
            </w:pPr>
            <w:r>
              <w:rPr>
                <w:rFonts w:hint="eastAsia"/>
              </w:rPr>
              <w:t xml:space="preserve">桩柱式桥墩、重力式桥台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18</w:t>
            </w:r>
            <w:r/>
          </w:p>
        </w:tc>
        <w:tc>
          <w:tcPr>
            <w:tcW w:w="1048" w:type="dxa"/>
            <w:vAlign w:val="center"/>
            <w:textDirection w:val="lrTb"/>
            <w:noWrap w:val="false"/>
          </w:tcPr>
          <w:p>
            <w:pPr>
              <w:jc w:val="center"/>
            </w:pPr>
            <w:r>
              <w:rPr>
                <w:rFonts w:hint="eastAsia"/>
              </w:rPr>
              <w:t xml:space="preserve">野行路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野行路东侧 1 号</w:t>
            </w:r>
            <w:r/>
          </w:p>
          <w:p>
            <w:pPr>
              <w:jc w:val="center"/>
            </w:pPr>
            <w:r>
              <w:rPr>
                <w:rFonts w:hint="eastAsia"/>
              </w:rPr>
              <w:t xml:space="preserve">桥梁（由东向西）</w:t>
            </w:r>
            <w:r/>
          </w:p>
        </w:tc>
        <w:tc>
          <w:tcPr>
            <w:tcW w:w="1252" w:type="dxa"/>
            <w:vAlign w:val="center"/>
            <w:textDirection w:val="lrTb"/>
            <w:noWrap w:val="false"/>
          </w:tcPr>
          <w:p>
            <w:pPr>
              <w:jc w:val="center"/>
            </w:pPr>
            <w:r>
              <w:rPr>
                <w:rFonts w:hint="eastAsia"/>
              </w:rPr>
              <w:t xml:space="preserve">10</w:t>
            </w:r>
            <w:r/>
          </w:p>
        </w:tc>
        <w:tc>
          <w:tcPr>
            <w:tcW w:w="1185" w:type="dxa"/>
            <w:vAlign w:val="center"/>
            <w:textDirection w:val="lrTb"/>
            <w:noWrap w:val="false"/>
          </w:tcPr>
          <w:p>
            <w:pPr>
              <w:jc w:val="center"/>
            </w:pPr>
            <w:r>
              <w:rPr>
                <w:rFonts w:hint="eastAsia"/>
              </w:rPr>
              <w:t xml:space="preserve">30</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19</w:t>
            </w:r>
            <w:r/>
          </w:p>
        </w:tc>
        <w:tc>
          <w:tcPr>
            <w:tcW w:w="1048" w:type="dxa"/>
            <w:vAlign w:val="center"/>
            <w:textDirection w:val="lrTb"/>
            <w:noWrap w:val="false"/>
          </w:tcPr>
          <w:p>
            <w:pPr>
              <w:jc w:val="center"/>
            </w:pPr>
            <w:r>
              <w:rPr>
                <w:rFonts w:hint="eastAsia"/>
              </w:rPr>
              <w:t xml:space="preserve">野行路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野行路东侧 2 号桥梁</w:t>
            </w:r>
            <w:r/>
          </w:p>
        </w:tc>
        <w:tc>
          <w:tcPr>
            <w:tcW w:w="1252" w:type="dxa"/>
            <w:vAlign w:val="center"/>
            <w:textDirection w:val="lrTb"/>
            <w:noWrap w:val="false"/>
          </w:tcPr>
          <w:p>
            <w:pPr>
              <w:jc w:val="center"/>
            </w:pPr>
            <w:r>
              <w:rPr>
                <w:rFonts w:hint="eastAsia"/>
              </w:rPr>
              <w:t xml:space="preserve">13</w:t>
            </w:r>
            <w:r/>
          </w:p>
        </w:tc>
        <w:tc>
          <w:tcPr>
            <w:tcW w:w="1185" w:type="dxa"/>
            <w:vAlign w:val="center"/>
            <w:textDirection w:val="lrTb"/>
            <w:noWrap w:val="false"/>
          </w:tcPr>
          <w:p>
            <w:pPr>
              <w:jc w:val="center"/>
            </w:pPr>
            <w:r>
              <w:rPr>
                <w:rFonts w:hint="eastAsia"/>
              </w:rPr>
              <w:t xml:space="preserve">30</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20</w:t>
            </w:r>
            <w:r/>
          </w:p>
        </w:tc>
        <w:tc>
          <w:tcPr>
            <w:tcW w:w="1048" w:type="dxa"/>
            <w:vAlign w:val="center"/>
            <w:textDirection w:val="lrTb"/>
            <w:noWrap w:val="false"/>
          </w:tcPr>
          <w:p>
            <w:pPr>
              <w:jc w:val="center"/>
            </w:pPr>
            <w:r>
              <w:rPr>
                <w:rFonts w:hint="eastAsia"/>
              </w:rPr>
              <w:t xml:space="preserve">野行路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野行路东侧 3 号桥梁</w:t>
            </w:r>
            <w:r/>
          </w:p>
        </w:tc>
        <w:tc>
          <w:tcPr>
            <w:tcW w:w="1252" w:type="dxa"/>
            <w:vAlign w:val="center"/>
            <w:textDirection w:val="lrTb"/>
            <w:noWrap w:val="false"/>
          </w:tcPr>
          <w:p>
            <w:pPr>
              <w:jc w:val="center"/>
            </w:pPr>
            <w:r>
              <w:rPr>
                <w:rFonts w:hint="eastAsia"/>
              </w:rPr>
              <w:t xml:space="preserve">13</w:t>
            </w:r>
            <w:r/>
          </w:p>
        </w:tc>
        <w:tc>
          <w:tcPr>
            <w:tcW w:w="1185" w:type="dxa"/>
            <w:vAlign w:val="center"/>
            <w:textDirection w:val="lrTb"/>
            <w:noWrap w:val="false"/>
          </w:tcPr>
          <w:p>
            <w:pPr>
              <w:jc w:val="center"/>
            </w:pPr>
            <w:r>
              <w:rPr>
                <w:rFonts w:hint="eastAsia"/>
              </w:rPr>
              <w:t xml:space="preserve">30</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21</w:t>
            </w:r>
            <w:r/>
          </w:p>
        </w:tc>
        <w:tc>
          <w:tcPr>
            <w:tcW w:w="1048" w:type="dxa"/>
            <w:vAlign w:val="center"/>
            <w:textDirection w:val="lrTb"/>
            <w:noWrap w:val="false"/>
          </w:tcPr>
          <w:p>
            <w:pPr>
              <w:jc w:val="center"/>
            </w:pPr>
            <w:r>
              <w:rPr>
                <w:rFonts w:hint="eastAsia"/>
              </w:rPr>
              <w:t xml:space="preserve">野行路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野行路东侧 4 号桥梁</w:t>
            </w:r>
            <w:r/>
          </w:p>
        </w:tc>
        <w:tc>
          <w:tcPr>
            <w:tcW w:w="1252" w:type="dxa"/>
            <w:vAlign w:val="center"/>
            <w:textDirection w:val="lrTb"/>
            <w:noWrap w:val="false"/>
          </w:tcPr>
          <w:p>
            <w:pPr>
              <w:jc w:val="center"/>
            </w:pPr>
            <w:r>
              <w:rPr>
                <w:rFonts w:hint="eastAsia"/>
              </w:rPr>
              <w:t xml:space="preserve">13</w:t>
            </w:r>
            <w:r/>
          </w:p>
        </w:tc>
        <w:tc>
          <w:tcPr>
            <w:tcW w:w="1185" w:type="dxa"/>
            <w:vAlign w:val="center"/>
            <w:textDirection w:val="lrTb"/>
            <w:noWrap w:val="false"/>
          </w:tcPr>
          <w:p>
            <w:pPr>
              <w:jc w:val="center"/>
            </w:pPr>
            <w:r>
              <w:rPr>
                <w:rFonts w:hint="eastAsia"/>
              </w:rPr>
              <w:t xml:space="preserve">30</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22</w:t>
            </w:r>
            <w:r/>
          </w:p>
        </w:tc>
        <w:tc>
          <w:tcPr>
            <w:tcW w:w="1048" w:type="dxa"/>
            <w:vAlign w:val="center"/>
            <w:textDirection w:val="lrTb"/>
            <w:noWrap w:val="false"/>
          </w:tcPr>
          <w:p>
            <w:pPr>
              <w:jc w:val="center"/>
            </w:pPr>
            <w:r>
              <w:rPr>
                <w:rFonts w:hint="eastAsia"/>
              </w:rPr>
              <w:t xml:space="preserve">拱极路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拱极桥</w:t>
            </w:r>
            <w:r/>
          </w:p>
        </w:tc>
        <w:tc>
          <w:tcPr>
            <w:tcW w:w="1252" w:type="dxa"/>
            <w:vAlign w:val="center"/>
            <w:textDirection w:val="lrTb"/>
            <w:noWrap w:val="false"/>
          </w:tcPr>
          <w:p>
            <w:pPr>
              <w:jc w:val="center"/>
            </w:pPr>
            <w:r>
              <w:rPr>
                <w:rFonts w:hint="eastAsia"/>
              </w:rPr>
              <w:t xml:space="preserve">20</w:t>
            </w:r>
            <w:r/>
          </w:p>
        </w:tc>
        <w:tc>
          <w:tcPr>
            <w:tcW w:w="1185" w:type="dxa"/>
            <w:vAlign w:val="center"/>
            <w:textDirection w:val="lrTb"/>
            <w:noWrap w:val="false"/>
          </w:tcPr>
          <w:p>
            <w:pPr>
              <w:jc w:val="center"/>
            </w:pPr>
            <w:r>
              <w:rPr>
                <w:rFonts w:hint="eastAsia"/>
              </w:rPr>
              <w:t xml:space="preserve">16.1</w:t>
            </w:r>
            <w:r/>
          </w:p>
        </w:tc>
        <w:tc>
          <w:tcPr>
            <w:tcW w:w="1022" w:type="dxa"/>
            <w:vAlign w:val="center"/>
            <w:textDirection w:val="lrTb"/>
            <w:noWrap w:val="false"/>
          </w:tcPr>
          <w:p>
            <w:pPr>
              <w:jc w:val="center"/>
            </w:pPr>
            <w:r>
              <w:rPr>
                <w:rFonts w:hint="eastAsia"/>
              </w:rPr>
              <w:t xml:space="preserve">T 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23</w:t>
            </w:r>
            <w:r/>
          </w:p>
        </w:tc>
        <w:tc>
          <w:tcPr>
            <w:tcW w:w="1048" w:type="dxa"/>
            <w:vAlign w:val="center"/>
            <w:textDirection w:val="lrTb"/>
            <w:noWrap w:val="false"/>
          </w:tcPr>
          <w:p>
            <w:pPr>
              <w:jc w:val="center"/>
            </w:pPr>
            <w:r>
              <w:rPr>
                <w:rFonts w:hint="eastAsia"/>
              </w:rPr>
              <w:t xml:space="preserve">水乡西路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兴严桥</w:t>
            </w:r>
            <w:r/>
          </w:p>
        </w:tc>
        <w:tc>
          <w:tcPr>
            <w:tcW w:w="1252" w:type="dxa"/>
            <w:vAlign w:val="center"/>
            <w:textDirection w:val="lrTb"/>
            <w:noWrap w:val="false"/>
          </w:tcPr>
          <w:p>
            <w:pPr>
              <w:jc w:val="center"/>
            </w:pPr>
            <w:r>
              <w:rPr>
                <w:rFonts w:hint="eastAsia"/>
              </w:rPr>
              <w:t xml:space="preserve">74</w:t>
            </w:r>
            <w:r/>
          </w:p>
        </w:tc>
        <w:tc>
          <w:tcPr>
            <w:tcW w:w="1185" w:type="dxa"/>
            <w:vAlign w:val="center"/>
            <w:textDirection w:val="lrTb"/>
            <w:noWrap w:val="false"/>
          </w:tcPr>
          <w:p>
            <w:pPr>
              <w:jc w:val="center"/>
            </w:pPr>
            <w:r>
              <w:rPr>
                <w:rFonts w:hint="eastAsia"/>
              </w:rPr>
              <w:t xml:space="preserve">8</w:t>
            </w:r>
            <w:r/>
          </w:p>
        </w:tc>
        <w:tc>
          <w:tcPr>
            <w:tcW w:w="1022" w:type="dxa"/>
            <w:vAlign w:val="center"/>
            <w:textDirection w:val="lrTb"/>
            <w:noWrap w:val="false"/>
          </w:tcPr>
          <w:p>
            <w:pPr>
              <w:jc w:val="center"/>
            </w:pPr>
            <w:r>
              <w:rPr>
                <w:rFonts w:hint="eastAsia"/>
              </w:rPr>
              <w:t xml:space="preserve">I 梁</w:t>
            </w:r>
            <w:r/>
          </w:p>
        </w:tc>
        <w:tc>
          <w:tcPr>
            <w:tcW w:w="1034" w:type="dxa"/>
            <w:vAlign w:val="center"/>
            <w:textDirection w:val="lrTb"/>
            <w:noWrap w:val="false"/>
          </w:tcPr>
          <w:p>
            <w:pPr>
              <w:jc w:val="center"/>
            </w:pPr>
            <w:r>
              <w:rPr>
                <w:rFonts w:hint="eastAsia"/>
              </w:rPr>
              <w:t xml:space="preserve">桩柱式桥墩、重力式桥台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24</w:t>
            </w:r>
            <w:r/>
          </w:p>
        </w:tc>
        <w:tc>
          <w:tcPr>
            <w:tcW w:w="1048" w:type="dxa"/>
            <w:vAlign w:val="center"/>
            <w:textDirection w:val="lrTb"/>
            <w:noWrap w:val="false"/>
          </w:tcPr>
          <w:p>
            <w:pPr>
              <w:jc w:val="center"/>
            </w:pPr>
            <w:r>
              <w:rPr>
                <w:rFonts w:hint="eastAsia"/>
              </w:rPr>
              <w:t xml:space="preserve">二院路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西荡河桥</w:t>
            </w:r>
            <w:r/>
          </w:p>
        </w:tc>
        <w:tc>
          <w:tcPr>
            <w:tcW w:w="1252" w:type="dxa"/>
            <w:vAlign w:val="center"/>
            <w:textDirection w:val="lrTb"/>
            <w:noWrap w:val="false"/>
          </w:tcPr>
          <w:p>
            <w:pPr>
              <w:jc w:val="center"/>
            </w:pPr>
            <w:r>
              <w:rPr>
                <w:rFonts w:hint="eastAsia"/>
              </w:rPr>
              <w:t xml:space="preserve">74</w:t>
            </w:r>
            <w:r/>
          </w:p>
        </w:tc>
        <w:tc>
          <w:tcPr>
            <w:tcW w:w="1185" w:type="dxa"/>
            <w:vAlign w:val="center"/>
            <w:textDirection w:val="lrTb"/>
            <w:noWrap w:val="false"/>
          </w:tcPr>
          <w:p>
            <w:pPr>
              <w:jc w:val="center"/>
            </w:pPr>
            <w:r>
              <w:rPr>
                <w:rFonts w:hint="eastAsia"/>
              </w:rPr>
              <w:t xml:space="preserve">8</w:t>
            </w:r>
            <w:r/>
          </w:p>
        </w:tc>
        <w:tc>
          <w:tcPr>
            <w:tcW w:w="1022" w:type="dxa"/>
            <w:vAlign w:val="center"/>
            <w:textDirection w:val="lrTb"/>
            <w:noWrap w:val="false"/>
          </w:tcPr>
          <w:p>
            <w:pPr>
              <w:jc w:val="center"/>
            </w:pPr>
            <w:r>
              <w:rPr>
                <w:rFonts w:hint="eastAsia"/>
              </w:rPr>
              <w:t xml:space="preserve">I 梁</w:t>
            </w:r>
            <w:r/>
          </w:p>
        </w:tc>
        <w:tc>
          <w:tcPr>
            <w:tcW w:w="1034" w:type="dxa"/>
            <w:vAlign w:val="center"/>
            <w:textDirection w:val="lrTb"/>
            <w:noWrap w:val="false"/>
          </w:tcPr>
          <w:p>
            <w:pPr>
              <w:jc w:val="center"/>
            </w:pPr>
            <w:r>
              <w:rPr>
                <w:rFonts w:hint="eastAsia"/>
              </w:rPr>
              <w:t xml:space="preserve">桩柱式桥墩、重力式桥台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25</w:t>
            </w:r>
            <w:r/>
          </w:p>
        </w:tc>
        <w:tc>
          <w:tcPr>
            <w:tcW w:w="1048" w:type="dxa"/>
            <w:vAlign w:val="center"/>
            <w:textDirection w:val="lrTb"/>
            <w:noWrap w:val="false"/>
          </w:tcPr>
          <w:p>
            <w:pPr>
              <w:jc w:val="center"/>
            </w:pPr>
            <w:r>
              <w:rPr>
                <w:rFonts w:hint="eastAsia"/>
              </w:rPr>
              <w:t xml:space="preserve">菱池路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菱池桥</w:t>
            </w:r>
            <w:r/>
          </w:p>
        </w:tc>
        <w:tc>
          <w:tcPr>
            <w:tcW w:w="1252" w:type="dxa"/>
            <w:vAlign w:val="center"/>
            <w:textDirection w:val="lrTb"/>
            <w:noWrap w:val="false"/>
          </w:tcPr>
          <w:p>
            <w:pPr>
              <w:jc w:val="center"/>
            </w:pPr>
            <w:r>
              <w:rPr>
                <w:rFonts w:hint="eastAsia"/>
              </w:rPr>
              <w:t xml:space="preserve">33</w:t>
            </w:r>
            <w:r/>
          </w:p>
        </w:tc>
        <w:tc>
          <w:tcPr>
            <w:tcW w:w="1185" w:type="dxa"/>
            <w:vAlign w:val="center"/>
            <w:textDirection w:val="lrTb"/>
            <w:noWrap w:val="false"/>
          </w:tcPr>
          <w:p>
            <w:pPr>
              <w:jc w:val="center"/>
            </w:pPr>
            <w:r>
              <w:rPr>
                <w:rFonts w:hint="eastAsia"/>
              </w:rPr>
              <w:t xml:space="preserve">16.5</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26</w:t>
            </w:r>
            <w:r/>
          </w:p>
        </w:tc>
        <w:tc>
          <w:tcPr>
            <w:tcW w:w="1048" w:type="dxa"/>
            <w:vAlign w:val="center"/>
            <w:textDirection w:val="lrTb"/>
            <w:noWrap w:val="false"/>
          </w:tcPr>
          <w:p>
            <w:pPr>
              <w:jc w:val="center"/>
            </w:pPr>
            <w:r>
              <w:rPr>
                <w:rFonts w:hint="eastAsia"/>
              </w:rPr>
              <w:t xml:space="preserve">水乡西路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严家夹河小桥</w:t>
            </w:r>
            <w:r/>
          </w:p>
        </w:tc>
        <w:tc>
          <w:tcPr>
            <w:tcW w:w="1252" w:type="dxa"/>
            <w:vAlign w:val="center"/>
            <w:textDirection w:val="lrTb"/>
            <w:noWrap w:val="false"/>
          </w:tcPr>
          <w:p>
            <w:pPr>
              <w:jc w:val="center"/>
            </w:pPr>
            <w:r>
              <w:rPr>
                <w:rFonts w:hint="eastAsia"/>
              </w:rPr>
              <w:t xml:space="preserve">10</w:t>
            </w:r>
            <w:r/>
          </w:p>
        </w:tc>
        <w:tc>
          <w:tcPr>
            <w:tcW w:w="1185" w:type="dxa"/>
            <w:vAlign w:val="center"/>
            <w:textDirection w:val="lrTb"/>
            <w:noWrap w:val="false"/>
          </w:tcPr>
          <w:p>
            <w:pPr>
              <w:jc w:val="center"/>
            </w:pPr>
            <w:r>
              <w:rPr>
                <w:rFonts w:hint="eastAsia"/>
              </w:rPr>
              <w:t xml:space="preserve">33.9</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27</w:t>
            </w:r>
            <w:r/>
          </w:p>
        </w:tc>
        <w:tc>
          <w:tcPr>
            <w:tcW w:w="1048" w:type="dxa"/>
            <w:vAlign w:val="center"/>
            <w:textDirection w:val="lrTb"/>
            <w:noWrap w:val="false"/>
          </w:tcPr>
          <w:p>
            <w:pPr>
              <w:jc w:val="center"/>
            </w:pPr>
            <w:r>
              <w:rPr>
                <w:rFonts w:hint="eastAsia"/>
              </w:rPr>
              <w:t xml:space="preserve">海池路北延</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海池路北延小桥</w:t>
            </w:r>
            <w:r/>
          </w:p>
        </w:tc>
        <w:tc>
          <w:tcPr>
            <w:tcW w:w="1252" w:type="dxa"/>
            <w:vAlign w:val="center"/>
            <w:textDirection w:val="lrTb"/>
            <w:noWrap w:val="false"/>
          </w:tcPr>
          <w:p>
            <w:pPr>
              <w:jc w:val="center"/>
            </w:pPr>
            <w:r>
              <w:rPr>
                <w:rFonts w:hint="eastAsia"/>
              </w:rPr>
              <w:t xml:space="preserve">8</w:t>
            </w:r>
            <w:r/>
          </w:p>
        </w:tc>
        <w:tc>
          <w:tcPr>
            <w:tcW w:w="1185" w:type="dxa"/>
            <w:vAlign w:val="center"/>
            <w:textDirection w:val="lrTb"/>
            <w:noWrap w:val="false"/>
          </w:tcPr>
          <w:p>
            <w:pPr>
              <w:jc w:val="center"/>
            </w:pPr>
            <w:r>
              <w:rPr>
                <w:rFonts w:hint="eastAsia"/>
              </w:rPr>
              <w:t xml:space="preserve">16.1</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28</w:t>
            </w:r>
            <w:r/>
          </w:p>
        </w:tc>
        <w:tc>
          <w:tcPr>
            <w:tcW w:w="1048" w:type="dxa"/>
            <w:vAlign w:val="center"/>
            <w:textDirection w:val="lrTb"/>
            <w:noWrap w:val="false"/>
          </w:tcPr>
          <w:p>
            <w:pPr>
              <w:jc w:val="center"/>
            </w:pPr>
            <w:r>
              <w:rPr>
                <w:rFonts w:hint="eastAsia"/>
              </w:rPr>
              <w:t xml:space="preserve">温泉公馆小区</w:t>
            </w:r>
            <w:r/>
          </w:p>
          <w:p>
            <w:pPr>
              <w:jc w:val="center"/>
            </w:pPr>
            <w:r>
              <w:rPr>
                <w:rFonts w:hint="eastAsia"/>
              </w:rPr>
              <w:t xml:space="preserve">西侧支路</w:t>
            </w:r>
            <w:r/>
          </w:p>
        </w:tc>
        <w:tc>
          <w:tcPr>
            <w:tcW w:w="483" w:type="dxa"/>
            <w:vAlign w:val="center"/>
            <w:textDirection w:val="lrTb"/>
            <w:noWrap w:val="false"/>
          </w:tcPr>
          <w:p>
            <w:pPr>
              <w:jc w:val="center"/>
            </w:pPr>
            <w:r>
              <w:rPr>
                <w:rFonts w:hint="eastAsia"/>
              </w:rPr>
              <w:t xml:space="preserve">Ⅲ</w:t>
            </w:r>
            <w:r/>
          </w:p>
        </w:tc>
        <w:tc>
          <w:tcPr>
            <w:tcW w:w="1372" w:type="dxa"/>
            <w:vAlign w:val="center"/>
            <w:textDirection w:val="lrTb"/>
            <w:noWrap w:val="false"/>
          </w:tcPr>
          <w:p>
            <w:pPr>
              <w:jc w:val="center"/>
            </w:pPr>
            <w:r>
              <w:rPr>
                <w:rFonts w:hint="eastAsia"/>
              </w:rPr>
              <w:t xml:space="preserve">温泉公馆小区西北角小桥</w:t>
            </w:r>
            <w:r/>
          </w:p>
        </w:tc>
        <w:tc>
          <w:tcPr>
            <w:tcW w:w="1252" w:type="dxa"/>
            <w:vAlign w:val="center"/>
            <w:textDirection w:val="lrTb"/>
            <w:noWrap w:val="false"/>
          </w:tcPr>
          <w:p>
            <w:pPr>
              <w:jc w:val="center"/>
            </w:pPr>
            <w:r/>
            <w:r/>
          </w:p>
          <w:p>
            <w:pPr>
              <w:jc w:val="center"/>
            </w:pPr>
            <w:r>
              <w:rPr>
                <w:rFonts w:hint="eastAsia"/>
              </w:rPr>
              <w:t xml:space="preserve">10</w:t>
            </w:r>
            <w:r/>
          </w:p>
        </w:tc>
        <w:tc>
          <w:tcPr>
            <w:tcW w:w="1185" w:type="dxa"/>
            <w:vAlign w:val="center"/>
            <w:textDirection w:val="lrTb"/>
            <w:noWrap w:val="false"/>
          </w:tcPr>
          <w:p>
            <w:pPr>
              <w:jc w:val="center"/>
            </w:pPr>
            <w:r/>
            <w:r/>
          </w:p>
          <w:p>
            <w:pPr>
              <w:jc w:val="center"/>
            </w:pPr>
            <w:r>
              <w:rPr>
                <w:rFonts w:hint="eastAsia"/>
              </w:rPr>
              <w:t xml:space="preserve">6</w:t>
            </w:r>
            <w:r/>
          </w:p>
        </w:tc>
        <w:tc>
          <w:tcPr>
            <w:tcW w:w="1022" w:type="dxa"/>
            <w:vAlign w:val="center"/>
            <w:textDirection w:val="lrTb"/>
            <w:noWrap w:val="false"/>
          </w:tcPr>
          <w:p>
            <w:pPr>
              <w:jc w:val="center"/>
            </w:pPr>
            <w:r/>
            <w:r/>
          </w:p>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
          </w:p>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29</w:t>
            </w:r>
            <w:r/>
          </w:p>
        </w:tc>
        <w:tc>
          <w:tcPr>
            <w:tcW w:w="1048" w:type="dxa"/>
            <w:vAlign w:val="center"/>
            <w:textDirection w:val="lrTb"/>
            <w:noWrap w:val="false"/>
          </w:tcPr>
          <w:p>
            <w:pPr>
              <w:jc w:val="center"/>
            </w:pPr>
            <w:r>
              <w:rPr>
                <w:rFonts w:hint="eastAsia"/>
              </w:rPr>
              <w:t xml:space="preserve">楚水路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楚水桥</w:t>
            </w:r>
            <w:r/>
          </w:p>
        </w:tc>
        <w:tc>
          <w:tcPr>
            <w:tcW w:w="1252" w:type="dxa"/>
            <w:vAlign w:val="center"/>
            <w:textDirection w:val="lrTb"/>
            <w:noWrap w:val="false"/>
          </w:tcPr>
          <w:p>
            <w:pPr>
              <w:jc w:val="center"/>
            </w:pPr>
            <w:r>
              <w:rPr>
                <w:rFonts w:hint="eastAsia"/>
              </w:rPr>
              <w:t xml:space="preserve">84</w:t>
            </w:r>
            <w:r/>
          </w:p>
        </w:tc>
        <w:tc>
          <w:tcPr>
            <w:tcW w:w="1185" w:type="dxa"/>
            <w:vAlign w:val="center"/>
            <w:textDirection w:val="lrTb"/>
            <w:noWrap w:val="false"/>
          </w:tcPr>
          <w:p>
            <w:pPr>
              <w:jc w:val="center"/>
            </w:pPr>
            <w:r>
              <w:rPr>
                <w:rFonts w:hint="eastAsia"/>
              </w:rPr>
              <w:t xml:space="preserve">29</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30</w:t>
            </w:r>
            <w:r/>
          </w:p>
        </w:tc>
        <w:tc>
          <w:tcPr>
            <w:tcW w:w="1048" w:type="dxa"/>
            <w:vAlign w:val="center"/>
            <w:textDirection w:val="lrTb"/>
            <w:noWrap w:val="false"/>
          </w:tcPr>
          <w:p>
            <w:pPr>
              <w:jc w:val="center"/>
            </w:pPr>
            <w:r>
              <w:rPr>
                <w:rFonts w:hint="eastAsia"/>
              </w:rPr>
              <w:t xml:space="preserve">经一路</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生态园东侧小桥</w:t>
            </w:r>
            <w:r/>
          </w:p>
        </w:tc>
        <w:tc>
          <w:tcPr>
            <w:tcW w:w="1252" w:type="dxa"/>
            <w:vAlign w:val="center"/>
            <w:textDirection w:val="lrTb"/>
            <w:noWrap w:val="false"/>
          </w:tcPr>
          <w:p>
            <w:pPr>
              <w:jc w:val="center"/>
            </w:pPr>
            <w:r>
              <w:rPr>
                <w:rFonts w:hint="eastAsia"/>
              </w:rPr>
              <w:t xml:space="preserve">20</w:t>
            </w:r>
            <w:r/>
          </w:p>
        </w:tc>
        <w:tc>
          <w:tcPr>
            <w:tcW w:w="1185" w:type="dxa"/>
            <w:vAlign w:val="center"/>
            <w:textDirection w:val="lrTb"/>
            <w:noWrap w:val="false"/>
          </w:tcPr>
          <w:p>
            <w:pPr>
              <w:jc w:val="center"/>
            </w:pPr>
            <w:r>
              <w:rPr>
                <w:rFonts w:hint="eastAsia"/>
              </w:rPr>
              <w:t xml:space="preserve">28.1</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31</w:t>
            </w:r>
            <w:r/>
          </w:p>
        </w:tc>
        <w:tc>
          <w:tcPr>
            <w:tcW w:w="1048" w:type="dxa"/>
            <w:vAlign w:val="center"/>
            <w:textDirection w:val="lrTb"/>
            <w:noWrap w:val="false"/>
          </w:tcPr>
          <w:p>
            <w:pPr>
              <w:jc w:val="center"/>
            </w:pPr>
            <w:r>
              <w:rPr>
                <w:rFonts w:hint="eastAsia"/>
              </w:rPr>
              <w:t xml:space="preserve">英武北路</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英武北路小桥</w:t>
            </w:r>
            <w:r/>
          </w:p>
        </w:tc>
        <w:tc>
          <w:tcPr>
            <w:tcW w:w="1252" w:type="dxa"/>
            <w:vAlign w:val="center"/>
            <w:textDirection w:val="lrTb"/>
            <w:noWrap w:val="false"/>
          </w:tcPr>
          <w:p>
            <w:pPr>
              <w:jc w:val="center"/>
            </w:pPr>
            <w:r>
              <w:rPr>
                <w:rFonts w:hint="eastAsia"/>
              </w:rPr>
              <w:t xml:space="preserve">8</w:t>
            </w:r>
            <w:r/>
          </w:p>
        </w:tc>
        <w:tc>
          <w:tcPr>
            <w:tcW w:w="1185" w:type="dxa"/>
            <w:vAlign w:val="center"/>
            <w:textDirection w:val="lrTb"/>
            <w:noWrap w:val="false"/>
          </w:tcPr>
          <w:p>
            <w:pPr>
              <w:jc w:val="center"/>
            </w:pPr>
            <w:r>
              <w:rPr>
                <w:rFonts w:hint="eastAsia"/>
              </w:rPr>
              <w:t xml:space="preserve">30</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32</w:t>
            </w:r>
            <w:r/>
          </w:p>
        </w:tc>
        <w:tc>
          <w:tcPr>
            <w:tcW w:w="1048" w:type="dxa"/>
            <w:vAlign w:val="center"/>
            <w:textDirection w:val="lrTb"/>
            <w:noWrap w:val="false"/>
          </w:tcPr>
          <w:p>
            <w:pPr>
              <w:jc w:val="center"/>
            </w:pPr>
            <w:r>
              <w:rPr>
                <w:rFonts w:hint="eastAsia"/>
              </w:rPr>
              <w:t xml:space="preserve">水巷邻里西</w:t>
            </w:r>
            <w:r/>
          </w:p>
          <w:p>
            <w:pPr>
              <w:jc w:val="center"/>
            </w:pPr>
            <w:r>
              <w:rPr>
                <w:rFonts w:hint="eastAsia"/>
              </w:rPr>
              <w:t xml:space="preserve">侧支路</w:t>
            </w:r>
            <w:r/>
          </w:p>
        </w:tc>
        <w:tc>
          <w:tcPr>
            <w:tcW w:w="483" w:type="dxa"/>
            <w:vAlign w:val="center"/>
            <w:textDirection w:val="lrTb"/>
            <w:noWrap w:val="false"/>
          </w:tcPr>
          <w:p>
            <w:pPr>
              <w:jc w:val="center"/>
            </w:pPr>
            <w:r>
              <w:rPr>
                <w:rFonts w:hint="eastAsia"/>
              </w:rPr>
              <w:t xml:space="preserve">Ⅲ</w:t>
            </w:r>
            <w:r/>
          </w:p>
        </w:tc>
        <w:tc>
          <w:tcPr>
            <w:tcW w:w="1372" w:type="dxa"/>
            <w:vAlign w:val="center"/>
            <w:textDirection w:val="lrTb"/>
            <w:noWrap w:val="false"/>
          </w:tcPr>
          <w:p>
            <w:pPr>
              <w:jc w:val="center"/>
            </w:pPr>
            <w:r>
              <w:rPr>
                <w:rFonts w:hint="eastAsia"/>
              </w:rPr>
              <w:t xml:space="preserve">城北菜场北侧小桥</w:t>
            </w:r>
            <w:r/>
          </w:p>
        </w:tc>
        <w:tc>
          <w:tcPr>
            <w:tcW w:w="1252" w:type="dxa"/>
            <w:vAlign w:val="center"/>
            <w:textDirection w:val="lrTb"/>
            <w:noWrap w:val="false"/>
          </w:tcPr>
          <w:p>
            <w:pPr>
              <w:jc w:val="center"/>
            </w:pPr>
            <w:r>
              <w:rPr>
                <w:rFonts w:hint="eastAsia"/>
              </w:rPr>
              <w:t xml:space="preserve">9</w:t>
            </w:r>
            <w:r/>
          </w:p>
        </w:tc>
        <w:tc>
          <w:tcPr>
            <w:tcW w:w="1185" w:type="dxa"/>
            <w:vAlign w:val="center"/>
            <w:textDirection w:val="lrTb"/>
            <w:noWrap w:val="false"/>
          </w:tcPr>
          <w:p>
            <w:pPr>
              <w:jc w:val="center"/>
            </w:pPr>
            <w:r>
              <w:rPr>
                <w:rFonts w:hint="eastAsia"/>
              </w:rPr>
              <w:t xml:space="preserve">3.1</w:t>
            </w:r>
            <w:r/>
          </w:p>
        </w:tc>
        <w:tc>
          <w:tcPr>
            <w:tcW w:w="1022" w:type="dxa"/>
            <w:vAlign w:val="center"/>
            <w:textDirection w:val="lrTb"/>
            <w:noWrap w:val="false"/>
          </w:tcPr>
          <w:p>
            <w:pPr>
              <w:jc w:val="center"/>
            </w:pPr>
            <w:r>
              <w:rPr>
                <w:rFonts w:hint="eastAsia"/>
              </w:rPr>
              <w:t xml:space="preserve">I 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33</w:t>
            </w:r>
            <w:r/>
          </w:p>
        </w:tc>
        <w:tc>
          <w:tcPr>
            <w:tcW w:w="1048" w:type="dxa"/>
            <w:vAlign w:val="center"/>
            <w:textDirection w:val="lrTb"/>
            <w:noWrap w:val="false"/>
          </w:tcPr>
          <w:p>
            <w:pPr>
              <w:jc w:val="center"/>
            </w:pPr>
            <w:r>
              <w:rPr>
                <w:rFonts w:hint="eastAsia"/>
              </w:rPr>
              <w:t xml:space="preserve">海池路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水巷邻里小桥</w:t>
            </w:r>
            <w:r/>
          </w:p>
        </w:tc>
        <w:tc>
          <w:tcPr>
            <w:tcW w:w="1252" w:type="dxa"/>
            <w:vAlign w:val="center"/>
            <w:textDirection w:val="lrTb"/>
            <w:noWrap w:val="false"/>
          </w:tcPr>
          <w:p>
            <w:pPr>
              <w:jc w:val="center"/>
            </w:pPr>
            <w:r>
              <w:rPr>
                <w:rFonts w:hint="eastAsia"/>
              </w:rPr>
              <w:t xml:space="preserve">10</w:t>
            </w:r>
            <w:r/>
          </w:p>
        </w:tc>
        <w:tc>
          <w:tcPr>
            <w:tcW w:w="1185" w:type="dxa"/>
            <w:vAlign w:val="center"/>
            <w:textDirection w:val="lrTb"/>
            <w:noWrap w:val="false"/>
          </w:tcPr>
          <w:p>
            <w:pPr>
              <w:jc w:val="center"/>
            </w:pPr>
            <w:r>
              <w:rPr>
                <w:rFonts w:hint="eastAsia"/>
              </w:rPr>
              <w:t xml:space="preserve">10</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34</w:t>
            </w:r>
            <w:r/>
          </w:p>
        </w:tc>
        <w:tc>
          <w:tcPr>
            <w:tcW w:w="1048" w:type="dxa"/>
            <w:vAlign w:val="center"/>
            <w:textDirection w:val="lrTb"/>
            <w:noWrap w:val="false"/>
          </w:tcPr>
          <w:p>
            <w:pPr>
              <w:jc w:val="center"/>
            </w:pPr>
            <w:r>
              <w:rPr>
                <w:rFonts w:hint="eastAsia"/>
              </w:rPr>
              <w:t xml:space="preserve">板桥南路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文峰桥</w:t>
            </w:r>
            <w:r/>
          </w:p>
        </w:tc>
        <w:tc>
          <w:tcPr>
            <w:tcW w:w="1252" w:type="dxa"/>
            <w:vAlign w:val="center"/>
            <w:textDirection w:val="lrTb"/>
            <w:noWrap w:val="false"/>
          </w:tcPr>
          <w:p>
            <w:pPr>
              <w:jc w:val="center"/>
            </w:pPr>
            <w:r>
              <w:rPr>
                <w:rFonts w:hint="eastAsia"/>
              </w:rPr>
              <w:t xml:space="preserve">64</w:t>
            </w:r>
            <w:r/>
          </w:p>
        </w:tc>
        <w:tc>
          <w:tcPr>
            <w:tcW w:w="1185" w:type="dxa"/>
            <w:vAlign w:val="center"/>
            <w:textDirection w:val="lrTb"/>
            <w:noWrap w:val="false"/>
          </w:tcPr>
          <w:p>
            <w:pPr>
              <w:jc w:val="center"/>
            </w:pPr>
            <w:r>
              <w:rPr>
                <w:rFonts w:hint="eastAsia"/>
              </w:rPr>
              <w:t xml:space="preserve">17.6</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35</w:t>
            </w:r>
            <w:r/>
          </w:p>
        </w:tc>
        <w:tc>
          <w:tcPr>
            <w:tcW w:w="1048" w:type="dxa"/>
            <w:vAlign w:val="center"/>
            <w:textDirection w:val="lrTb"/>
            <w:noWrap w:val="false"/>
          </w:tcPr>
          <w:p>
            <w:pPr>
              <w:jc w:val="center"/>
            </w:pPr>
            <w:r>
              <w:rPr>
                <w:rFonts w:hint="eastAsia"/>
              </w:rPr>
              <w:t xml:space="preserve">昭阳路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张阳桥</w:t>
            </w:r>
            <w:r/>
          </w:p>
        </w:tc>
        <w:tc>
          <w:tcPr>
            <w:tcW w:w="1252" w:type="dxa"/>
            <w:vAlign w:val="center"/>
            <w:textDirection w:val="lrTb"/>
            <w:noWrap w:val="false"/>
          </w:tcPr>
          <w:p>
            <w:pPr>
              <w:jc w:val="center"/>
            </w:pPr>
            <w:r>
              <w:rPr>
                <w:rFonts w:hint="eastAsia"/>
              </w:rPr>
              <w:t xml:space="preserve">16</w:t>
            </w:r>
            <w:r/>
          </w:p>
        </w:tc>
        <w:tc>
          <w:tcPr>
            <w:tcW w:w="1185" w:type="dxa"/>
            <w:vAlign w:val="center"/>
            <w:textDirection w:val="lrTb"/>
            <w:noWrap w:val="false"/>
          </w:tcPr>
          <w:p>
            <w:pPr>
              <w:jc w:val="center"/>
            </w:pPr>
            <w:r>
              <w:rPr>
                <w:rFonts w:hint="eastAsia"/>
              </w:rPr>
              <w:t xml:space="preserve">16</w:t>
            </w:r>
            <w:r/>
          </w:p>
        </w:tc>
        <w:tc>
          <w:tcPr>
            <w:tcW w:w="1022" w:type="dxa"/>
            <w:vAlign w:val="center"/>
            <w:textDirection w:val="lrTb"/>
            <w:noWrap w:val="false"/>
          </w:tcPr>
          <w:p>
            <w:pPr>
              <w:jc w:val="center"/>
            </w:pPr>
            <w:r>
              <w:rPr>
                <w:rFonts w:hint="eastAsia"/>
              </w:rPr>
              <w:t xml:space="preserve">I 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36</w:t>
            </w:r>
            <w:r/>
          </w:p>
        </w:tc>
        <w:tc>
          <w:tcPr>
            <w:tcW w:w="1048" w:type="dxa"/>
            <w:vAlign w:val="center"/>
            <w:textDirection w:val="lrTb"/>
            <w:noWrap w:val="false"/>
          </w:tcPr>
          <w:p>
            <w:pPr>
              <w:jc w:val="center"/>
            </w:pPr>
            <w:r>
              <w:rPr>
                <w:rFonts w:hint="eastAsia"/>
              </w:rPr>
              <w:t xml:space="preserve">气象路</w:t>
            </w:r>
            <w:r/>
          </w:p>
        </w:tc>
        <w:tc>
          <w:tcPr>
            <w:tcW w:w="483" w:type="dxa"/>
            <w:vAlign w:val="center"/>
            <w:textDirection w:val="lrTb"/>
            <w:noWrap w:val="false"/>
          </w:tcPr>
          <w:p>
            <w:pPr>
              <w:jc w:val="center"/>
            </w:pPr>
            <w:r>
              <w:rPr>
                <w:rFonts w:hint="eastAsia"/>
              </w:rPr>
              <w:t xml:space="preserve">Ⅲ</w:t>
            </w:r>
            <w:r/>
          </w:p>
        </w:tc>
        <w:tc>
          <w:tcPr>
            <w:tcW w:w="1372" w:type="dxa"/>
            <w:vAlign w:val="center"/>
            <w:textDirection w:val="lrTb"/>
            <w:noWrap w:val="false"/>
          </w:tcPr>
          <w:p>
            <w:pPr>
              <w:jc w:val="center"/>
            </w:pPr>
            <w:r>
              <w:rPr>
                <w:rFonts w:hint="eastAsia"/>
              </w:rPr>
              <w:t xml:space="preserve">气象站西桥</w:t>
            </w:r>
            <w:r/>
          </w:p>
        </w:tc>
        <w:tc>
          <w:tcPr>
            <w:tcW w:w="1252" w:type="dxa"/>
            <w:vAlign w:val="center"/>
            <w:textDirection w:val="lrTb"/>
            <w:noWrap w:val="false"/>
          </w:tcPr>
          <w:p>
            <w:pPr>
              <w:jc w:val="center"/>
            </w:pPr>
            <w:r>
              <w:rPr>
                <w:rFonts w:hint="eastAsia"/>
              </w:rPr>
              <w:t xml:space="preserve">18.7</w:t>
            </w:r>
            <w:r/>
          </w:p>
        </w:tc>
        <w:tc>
          <w:tcPr>
            <w:tcW w:w="1185" w:type="dxa"/>
            <w:vAlign w:val="center"/>
            <w:textDirection w:val="lrTb"/>
            <w:noWrap w:val="false"/>
          </w:tcPr>
          <w:p>
            <w:pPr>
              <w:jc w:val="center"/>
            </w:pPr>
            <w:r>
              <w:rPr>
                <w:rFonts w:hint="eastAsia"/>
              </w:rPr>
              <w:t xml:space="preserve">3.7</w:t>
            </w:r>
            <w:r/>
          </w:p>
        </w:tc>
        <w:tc>
          <w:tcPr>
            <w:tcW w:w="1022" w:type="dxa"/>
            <w:vAlign w:val="center"/>
            <w:textDirection w:val="lrTb"/>
            <w:noWrap w:val="false"/>
          </w:tcPr>
          <w:p>
            <w:pPr>
              <w:jc w:val="center"/>
            </w:pPr>
            <w:r>
              <w:rPr>
                <w:rFonts w:hint="eastAsia"/>
              </w:rPr>
              <w:t xml:space="preserve">桁架拱</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37</w:t>
            </w:r>
            <w:r/>
          </w:p>
        </w:tc>
        <w:tc>
          <w:tcPr>
            <w:tcW w:w="1048" w:type="dxa"/>
            <w:vAlign w:val="center"/>
            <w:textDirection w:val="lrTb"/>
            <w:noWrap w:val="false"/>
          </w:tcPr>
          <w:p>
            <w:pPr>
              <w:jc w:val="center"/>
            </w:pPr>
            <w:r>
              <w:rPr>
                <w:rFonts w:hint="eastAsia"/>
              </w:rPr>
              <w:t xml:space="preserve">阳山路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阳山大桥</w:t>
            </w:r>
            <w:r/>
          </w:p>
        </w:tc>
        <w:tc>
          <w:tcPr>
            <w:tcW w:w="1252" w:type="dxa"/>
            <w:vAlign w:val="center"/>
            <w:textDirection w:val="lrTb"/>
            <w:noWrap w:val="false"/>
          </w:tcPr>
          <w:p>
            <w:pPr>
              <w:jc w:val="center"/>
            </w:pPr>
            <w:r>
              <w:rPr>
                <w:rFonts w:hint="eastAsia"/>
              </w:rPr>
              <w:t xml:space="preserve">60</w:t>
            </w:r>
            <w:r/>
          </w:p>
        </w:tc>
        <w:tc>
          <w:tcPr>
            <w:tcW w:w="1185" w:type="dxa"/>
            <w:vAlign w:val="center"/>
            <w:textDirection w:val="lrTb"/>
            <w:noWrap w:val="false"/>
          </w:tcPr>
          <w:p>
            <w:pPr>
              <w:jc w:val="center"/>
            </w:pPr>
            <w:r>
              <w:rPr>
                <w:rFonts w:hint="eastAsia"/>
              </w:rPr>
              <w:t xml:space="preserve">18</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38</w:t>
            </w:r>
            <w:r/>
          </w:p>
        </w:tc>
        <w:tc>
          <w:tcPr>
            <w:tcW w:w="1048" w:type="dxa"/>
            <w:vAlign w:val="center"/>
            <w:textDirection w:val="lrTb"/>
            <w:noWrap w:val="false"/>
          </w:tcPr>
          <w:p>
            <w:pPr>
              <w:jc w:val="center"/>
            </w:pPr>
            <w:r>
              <w:rPr>
                <w:rFonts w:hint="eastAsia"/>
              </w:rPr>
              <w:t xml:space="preserve">阳山路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阳山小桥</w:t>
            </w:r>
            <w:r/>
          </w:p>
        </w:tc>
        <w:tc>
          <w:tcPr>
            <w:tcW w:w="1252" w:type="dxa"/>
            <w:vAlign w:val="center"/>
            <w:textDirection w:val="lrTb"/>
            <w:noWrap w:val="false"/>
          </w:tcPr>
          <w:p>
            <w:pPr>
              <w:jc w:val="center"/>
            </w:pPr>
            <w:r>
              <w:rPr>
                <w:rFonts w:hint="eastAsia"/>
              </w:rPr>
              <w:t xml:space="preserve">5.7</w:t>
            </w:r>
            <w:r/>
          </w:p>
        </w:tc>
        <w:tc>
          <w:tcPr>
            <w:tcW w:w="1185" w:type="dxa"/>
            <w:vAlign w:val="center"/>
            <w:textDirection w:val="lrTb"/>
            <w:noWrap w:val="false"/>
          </w:tcPr>
          <w:p>
            <w:pPr>
              <w:jc w:val="center"/>
            </w:pPr>
            <w:r>
              <w:rPr>
                <w:rFonts w:hint="eastAsia"/>
              </w:rPr>
              <w:t xml:space="preserve">26.6</w:t>
            </w:r>
            <w:r/>
          </w:p>
        </w:tc>
        <w:tc>
          <w:tcPr>
            <w:tcW w:w="1022" w:type="dxa"/>
            <w:vAlign w:val="center"/>
            <w:textDirection w:val="lrTb"/>
            <w:noWrap w:val="false"/>
          </w:tcPr>
          <w:p>
            <w:pPr>
              <w:jc w:val="center"/>
            </w:pPr>
            <w:r>
              <w:rPr>
                <w:rFonts w:hint="eastAsia"/>
              </w:rPr>
              <w:t xml:space="preserve">板梁+现浇板</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39</w:t>
            </w:r>
            <w:r/>
          </w:p>
        </w:tc>
        <w:tc>
          <w:tcPr>
            <w:tcW w:w="1048" w:type="dxa"/>
            <w:vAlign w:val="center"/>
            <w:textDirection w:val="lrTb"/>
            <w:noWrap w:val="false"/>
          </w:tcPr>
          <w:p>
            <w:pPr>
              <w:jc w:val="center"/>
            </w:pPr>
            <w:r>
              <w:rPr>
                <w:rFonts w:hint="eastAsia"/>
              </w:rPr>
              <w:t xml:space="preserve">丰收路</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丰收桥</w:t>
            </w:r>
            <w:r/>
          </w:p>
        </w:tc>
        <w:tc>
          <w:tcPr>
            <w:tcW w:w="1252" w:type="dxa"/>
            <w:vAlign w:val="center"/>
            <w:textDirection w:val="lrTb"/>
            <w:noWrap w:val="false"/>
          </w:tcPr>
          <w:p>
            <w:pPr>
              <w:jc w:val="center"/>
            </w:pPr>
            <w:r>
              <w:rPr>
                <w:rFonts w:hint="eastAsia"/>
              </w:rPr>
              <w:t xml:space="preserve">42</w:t>
            </w:r>
            <w:r/>
          </w:p>
        </w:tc>
        <w:tc>
          <w:tcPr>
            <w:tcW w:w="1185" w:type="dxa"/>
            <w:vAlign w:val="center"/>
            <w:textDirection w:val="lrTb"/>
            <w:noWrap w:val="false"/>
          </w:tcPr>
          <w:p>
            <w:pPr>
              <w:jc w:val="center"/>
            </w:pPr>
            <w:r>
              <w:rPr>
                <w:rFonts w:hint="eastAsia"/>
              </w:rPr>
              <w:t xml:space="preserve">27</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桩柱式桥台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40</w:t>
            </w:r>
            <w:r/>
          </w:p>
        </w:tc>
        <w:tc>
          <w:tcPr>
            <w:tcW w:w="1048" w:type="dxa"/>
            <w:vAlign w:val="center"/>
            <w:textDirection w:val="lrTb"/>
            <w:noWrap w:val="false"/>
          </w:tcPr>
          <w:p>
            <w:pPr>
              <w:jc w:val="center"/>
            </w:pPr>
            <w:r>
              <w:rPr>
                <w:rFonts w:hint="eastAsia"/>
              </w:rPr>
              <w:t xml:space="preserve">文林路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文林南桥</w:t>
            </w:r>
            <w:r/>
          </w:p>
        </w:tc>
        <w:tc>
          <w:tcPr>
            <w:tcW w:w="1252" w:type="dxa"/>
            <w:vAlign w:val="center"/>
            <w:textDirection w:val="lrTb"/>
            <w:noWrap w:val="false"/>
          </w:tcPr>
          <w:p>
            <w:pPr>
              <w:jc w:val="center"/>
            </w:pPr>
            <w:r>
              <w:rPr>
                <w:rFonts w:hint="eastAsia"/>
              </w:rPr>
              <w:t xml:space="preserve">60</w:t>
            </w:r>
            <w:r/>
          </w:p>
        </w:tc>
        <w:tc>
          <w:tcPr>
            <w:tcW w:w="1185" w:type="dxa"/>
            <w:vAlign w:val="center"/>
            <w:textDirection w:val="lrTb"/>
            <w:noWrap w:val="false"/>
          </w:tcPr>
          <w:p>
            <w:pPr>
              <w:jc w:val="center"/>
            </w:pPr>
            <w:r>
              <w:rPr>
                <w:rFonts w:hint="eastAsia"/>
              </w:rPr>
              <w:t xml:space="preserve">31</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41</w:t>
            </w:r>
            <w:r/>
          </w:p>
        </w:tc>
        <w:tc>
          <w:tcPr>
            <w:tcW w:w="1048" w:type="dxa"/>
            <w:vAlign w:val="center"/>
            <w:textDirection w:val="lrTb"/>
            <w:noWrap w:val="false"/>
          </w:tcPr>
          <w:p>
            <w:pPr>
              <w:jc w:val="center"/>
            </w:pPr>
            <w:r>
              <w:rPr>
                <w:rFonts w:hint="eastAsia"/>
              </w:rPr>
              <w:t xml:space="preserve">文林路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文林北桥</w:t>
            </w:r>
            <w:r/>
          </w:p>
        </w:tc>
        <w:tc>
          <w:tcPr>
            <w:tcW w:w="1252" w:type="dxa"/>
            <w:vAlign w:val="center"/>
            <w:textDirection w:val="lrTb"/>
            <w:noWrap w:val="false"/>
          </w:tcPr>
          <w:p>
            <w:pPr>
              <w:jc w:val="center"/>
            </w:pPr>
            <w:r>
              <w:rPr>
                <w:rFonts w:hint="eastAsia"/>
              </w:rPr>
              <w:t xml:space="preserve">60</w:t>
            </w:r>
            <w:r/>
          </w:p>
        </w:tc>
        <w:tc>
          <w:tcPr>
            <w:tcW w:w="1185" w:type="dxa"/>
            <w:vAlign w:val="center"/>
            <w:textDirection w:val="lrTb"/>
            <w:noWrap w:val="false"/>
          </w:tcPr>
          <w:p>
            <w:pPr>
              <w:jc w:val="center"/>
            </w:pPr>
            <w:r>
              <w:rPr>
                <w:rFonts w:hint="eastAsia"/>
              </w:rPr>
              <w:t xml:space="preserve">31</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42</w:t>
            </w:r>
            <w:r/>
          </w:p>
        </w:tc>
        <w:tc>
          <w:tcPr>
            <w:tcW w:w="1048" w:type="dxa"/>
            <w:vAlign w:val="center"/>
            <w:textDirection w:val="lrTb"/>
            <w:noWrap w:val="false"/>
          </w:tcPr>
          <w:p>
            <w:pPr>
              <w:jc w:val="center"/>
            </w:pPr>
            <w:r>
              <w:rPr>
                <w:rFonts w:hint="eastAsia"/>
              </w:rPr>
              <w:t xml:space="preserve">三水园北侧</w:t>
            </w:r>
            <w:r/>
          </w:p>
        </w:tc>
        <w:tc>
          <w:tcPr>
            <w:tcW w:w="483" w:type="dxa"/>
            <w:vAlign w:val="center"/>
            <w:textDirection w:val="lrTb"/>
            <w:noWrap w:val="false"/>
          </w:tcPr>
          <w:p>
            <w:pPr>
              <w:jc w:val="center"/>
            </w:pPr>
            <w:r>
              <w:rPr>
                <w:rFonts w:hint="eastAsia"/>
              </w:rPr>
              <w:t xml:space="preserve">Ⅲ</w:t>
            </w:r>
            <w:r/>
          </w:p>
        </w:tc>
        <w:tc>
          <w:tcPr>
            <w:tcW w:w="1372" w:type="dxa"/>
            <w:vAlign w:val="center"/>
            <w:textDirection w:val="lrTb"/>
            <w:noWrap w:val="false"/>
          </w:tcPr>
          <w:p>
            <w:pPr>
              <w:jc w:val="center"/>
            </w:pPr>
            <w:r>
              <w:rPr>
                <w:rFonts w:hint="eastAsia"/>
              </w:rPr>
              <w:t xml:space="preserve">肉联厂内桥</w:t>
            </w:r>
            <w:r/>
          </w:p>
        </w:tc>
        <w:tc>
          <w:tcPr>
            <w:tcW w:w="1252" w:type="dxa"/>
            <w:vAlign w:val="center"/>
            <w:textDirection w:val="lrTb"/>
            <w:noWrap w:val="false"/>
          </w:tcPr>
          <w:p>
            <w:pPr>
              <w:jc w:val="center"/>
            </w:pPr>
            <w:r>
              <w:rPr>
                <w:rFonts w:hint="eastAsia"/>
              </w:rPr>
              <w:t xml:space="preserve">70</w:t>
            </w:r>
            <w:r/>
          </w:p>
        </w:tc>
        <w:tc>
          <w:tcPr>
            <w:tcW w:w="1185" w:type="dxa"/>
            <w:vAlign w:val="center"/>
            <w:textDirection w:val="lrTb"/>
            <w:noWrap w:val="false"/>
          </w:tcPr>
          <w:p>
            <w:pPr>
              <w:jc w:val="center"/>
            </w:pPr>
            <w:r>
              <w:rPr>
                <w:rFonts w:hint="eastAsia"/>
              </w:rPr>
              <w:t xml:space="preserve">4.02</w:t>
            </w:r>
            <w:r/>
          </w:p>
        </w:tc>
        <w:tc>
          <w:tcPr>
            <w:tcW w:w="1022" w:type="dxa"/>
            <w:vAlign w:val="center"/>
            <w:textDirection w:val="lrTb"/>
            <w:noWrap w:val="false"/>
          </w:tcPr>
          <w:p>
            <w:pPr>
              <w:jc w:val="center"/>
            </w:pPr>
            <w:r>
              <w:rPr>
                <w:rFonts w:hint="eastAsia"/>
              </w:rPr>
              <w:t xml:space="preserve">I 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43</w:t>
            </w:r>
            <w:r/>
          </w:p>
        </w:tc>
        <w:tc>
          <w:tcPr>
            <w:tcW w:w="1048" w:type="dxa"/>
            <w:vAlign w:val="center"/>
            <w:textDirection w:val="lrTb"/>
            <w:noWrap w:val="false"/>
          </w:tcPr>
          <w:p>
            <w:pPr>
              <w:jc w:val="center"/>
            </w:pPr>
            <w:r>
              <w:rPr>
                <w:rFonts w:hint="eastAsia"/>
              </w:rPr>
              <w:t xml:space="preserve">经一路</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横泾河大桥</w:t>
            </w:r>
            <w:r/>
          </w:p>
        </w:tc>
        <w:tc>
          <w:tcPr>
            <w:tcW w:w="1252" w:type="dxa"/>
            <w:vAlign w:val="center"/>
            <w:textDirection w:val="lrTb"/>
            <w:noWrap w:val="false"/>
          </w:tcPr>
          <w:p>
            <w:pPr>
              <w:jc w:val="center"/>
            </w:pPr>
            <w:r>
              <w:rPr>
                <w:rFonts w:hint="eastAsia"/>
              </w:rPr>
              <w:t xml:space="preserve">92</w:t>
            </w:r>
            <w:r/>
          </w:p>
        </w:tc>
        <w:tc>
          <w:tcPr>
            <w:tcW w:w="1185" w:type="dxa"/>
            <w:vAlign w:val="center"/>
            <w:textDirection w:val="lrTb"/>
            <w:noWrap w:val="false"/>
          </w:tcPr>
          <w:p>
            <w:pPr>
              <w:jc w:val="center"/>
            </w:pPr>
            <w:r>
              <w:rPr>
                <w:rFonts w:hint="eastAsia"/>
              </w:rPr>
              <w:t xml:space="preserve">24</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44</w:t>
            </w:r>
            <w:r/>
          </w:p>
        </w:tc>
        <w:tc>
          <w:tcPr>
            <w:tcW w:w="1048" w:type="dxa"/>
            <w:vAlign w:val="center"/>
            <w:textDirection w:val="lrTb"/>
            <w:noWrap w:val="false"/>
          </w:tcPr>
          <w:p>
            <w:pPr>
              <w:jc w:val="center"/>
            </w:pPr>
            <w:r>
              <w:rPr>
                <w:rFonts w:hint="eastAsia"/>
              </w:rPr>
              <w:t xml:space="preserve">经一路</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经一路小桥</w:t>
            </w:r>
            <w:r/>
          </w:p>
        </w:tc>
        <w:tc>
          <w:tcPr>
            <w:tcW w:w="1252" w:type="dxa"/>
            <w:vAlign w:val="center"/>
            <w:textDirection w:val="lrTb"/>
            <w:noWrap w:val="false"/>
          </w:tcPr>
          <w:p>
            <w:pPr>
              <w:jc w:val="center"/>
            </w:pPr>
            <w:r>
              <w:rPr>
                <w:rFonts w:hint="eastAsia"/>
              </w:rPr>
              <w:t xml:space="preserve">16</w:t>
            </w:r>
            <w:r/>
          </w:p>
        </w:tc>
        <w:tc>
          <w:tcPr>
            <w:tcW w:w="1185" w:type="dxa"/>
            <w:vAlign w:val="center"/>
            <w:textDirection w:val="lrTb"/>
            <w:noWrap w:val="false"/>
          </w:tcPr>
          <w:p>
            <w:pPr>
              <w:jc w:val="center"/>
            </w:pPr>
            <w:r>
              <w:rPr>
                <w:rFonts w:hint="eastAsia"/>
              </w:rPr>
              <w:t xml:space="preserve">28</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45</w:t>
            </w:r>
            <w:r/>
          </w:p>
        </w:tc>
        <w:tc>
          <w:tcPr>
            <w:tcW w:w="1048" w:type="dxa"/>
            <w:vAlign w:val="center"/>
            <w:textDirection w:val="lrTb"/>
            <w:noWrap w:val="false"/>
          </w:tcPr>
          <w:p>
            <w:pPr>
              <w:jc w:val="center"/>
            </w:pPr>
            <w:r>
              <w:rPr>
                <w:rFonts w:hint="eastAsia"/>
              </w:rPr>
              <w:t xml:space="preserve">经一路西侧</w:t>
            </w:r>
            <w:r/>
          </w:p>
        </w:tc>
        <w:tc>
          <w:tcPr>
            <w:tcW w:w="483" w:type="dxa"/>
            <w:vAlign w:val="center"/>
            <w:textDirection w:val="lrTb"/>
            <w:noWrap w:val="false"/>
          </w:tcPr>
          <w:p>
            <w:pPr>
              <w:jc w:val="center"/>
            </w:pPr>
            <w:r>
              <w:rPr>
                <w:rFonts w:hint="eastAsia"/>
              </w:rPr>
              <w:t xml:space="preserve">Ⅲ</w:t>
            </w:r>
            <w:r/>
          </w:p>
        </w:tc>
        <w:tc>
          <w:tcPr>
            <w:tcW w:w="1372" w:type="dxa"/>
            <w:vAlign w:val="center"/>
            <w:textDirection w:val="lrTb"/>
            <w:noWrap w:val="false"/>
          </w:tcPr>
          <w:p>
            <w:pPr>
              <w:jc w:val="center"/>
            </w:pPr>
            <w:r>
              <w:rPr>
                <w:rFonts w:hint="eastAsia"/>
              </w:rPr>
              <w:t xml:space="preserve">阳山公园小桥</w:t>
            </w:r>
            <w:r/>
          </w:p>
        </w:tc>
        <w:tc>
          <w:tcPr>
            <w:tcW w:w="1252" w:type="dxa"/>
            <w:vAlign w:val="center"/>
            <w:textDirection w:val="lrTb"/>
            <w:noWrap w:val="false"/>
          </w:tcPr>
          <w:p>
            <w:pPr>
              <w:jc w:val="center"/>
            </w:pPr>
            <w:r>
              <w:rPr>
                <w:rFonts w:hint="eastAsia"/>
              </w:rPr>
              <w:t xml:space="preserve">26</w:t>
            </w:r>
            <w:r/>
          </w:p>
        </w:tc>
        <w:tc>
          <w:tcPr>
            <w:tcW w:w="1185" w:type="dxa"/>
            <w:vAlign w:val="center"/>
            <w:textDirection w:val="lrTb"/>
            <w:noWrap w:val="false"/>
          </w:tcPr>
          <w:p>
            <w:pPr>
              <w:jc w:val="center"/>
            </w:pPr>
            <w:r>
              <w:rPr>
                <w:rFonts w:hint="eastAsia"/>
              </w:rPr>
              <w:t xml:space="preserve">10</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46</w:t>
            </w:r>
            <w:r/>
          </w:p>
        </w:tc>
        <w:tc>
          <w:tcPr>
            <w:tcW w:w="1048" w:type="dxa"/>
            <w:vAlign w:val="center"/>
            <w:textDirection w:val="lrTb"/>
            <w:noWrap w:val="false"/>
          </w:tcPr>
          <w:p>
            <w:pPr>
              <w:jc w:val="center"/>
            </w:pPr>
            <w:r>
              <w:rPr>
                <w:rFonts w:hint="eastAsia"/>
              </w:rPr>
              <w:t xml:space="preserve">经一路</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楚水学校西南角小桥</w:t>
            </w:r>
            <w:r/>
          </w:p>
        </w:tc>
        <w:tc>
          <w:tcPr>
            <w:tcW w:w="1252" w:type="dxa"/>
            <w:vAlign w:val="center"/>
            <w:textDirection w:val="lrTb"/>
            <w:noWrap w:val="false"/>
          </w:tcPr>
          <w:p>
            <w:pPr>
              <w:jc w:val="center"/>
            </w:pPr>
            <w:r>
              <w:rPr>
                <w:rFonts w:hint="eastAsia"/>
              </w:rPr>
              <w:t xml:space="preserve">8</w:t>
            </w:r>
            <w:r/>
          </w:p>
        </w:tc>
        <w:tc>
          <w:tcPr>
            <w:tcW w:w="1185" w:type="dxa"/>
            <w:vAlign w:val="center"/>
            <w:textDirection w:val="lrTb"/>
            <w:noWrap w:val="false"/>
          </w:tcPr>
          <w:p>
            <w:pPr>
              <w:jc w:val="center"/>
            </w:pPr>
            <w:r>
              <w:rPr>
                <w:rFonts w:hint="eastAsia"/>
              </w:rPr>
              <w:t xml:space="preserve">23.9</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47</w:t>
            </w:r>
            <w:r/>
          </w:p>
        </w:tc>
        <w:tc>
          <w:tcPr>
            <w:tcW w:w="1048" w:type="dxa"/>
            <w:vAlign w:val="center"/>
            <w:textDirection w:val="lrTb"/>
            <w:noWrap w:val="false"/>
          </w:tcPr>
          <w:p>
            <w:pPr>
              <w:jc w:val="center"/>
            </w:pPr>
            <w:r>
              <w:rPr>
                <w:rFonts w:hint="eastAsia"/>
              </w:rPr>
              <w:t xml:space="preserve">经一路</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经一路北延大桥</w:t>
            </w:r>
            <w:r/>
          </w:p>
        </w:tc>
        <w:tc>
          <w:tcPr>
            <w:tcW w:w="1252" w:type="dxa"/>
            <w:vAlign w:val="center"/>
            <w:textDirection w:val="lrTb"/>
            <w:noWrap w:val="false"/>
          </w:tcPr>
          <w:p>
            <w:pPr>
              <w:jc w:val="center"/>
            </w:pPr>
            <w:r>
              <w:rPr>
                <w:rFonts w:hint="eastAsia"/>
              </w:rPr>
              <w:t xml:space="preserve">112</w:t>
            </w:r>
            <w:r/>
          </w:p>
        </w:tc>
        <w:tc>
          <w:tcPr>
            <w:tcW w:w="1185" w:type="dxa"/>
            <w:vAlign w:val="center"/>
            <w:textDirection w:val="lrTb"/>
            <w:noWrap w:val="false"/>
          </w:tcPr>
          <w:p>
            <w:pPr>
              <w:jc w:val="center"/>
            </w:pPr>
            <w:r>
              <w:rPr>
                <w:rFonts w:hint="eastAsia"/>
              </w:rPr>
              <w:t xml:space="preserve">21</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大桥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48</w:t>
            </w:r>
            <w:r/>
          </w:p>
        </w:tc>
        <w:tc>
          <w:tcPr>
            <w:tcW w:w="1048" w:type="dxa"/>
            <w:vAlign w:val="center"/>
            <w:textDirection w:val="lrTb"/>
            <w:noWrap w:val="false"/>
          </w:tcPr>
          <w:p>
            <w:pPr>
              <w:jc w:val="center"/>
            </w:pPr>
            <w:r>
              <w:rPr>
                <w:rFonts w:hint="eastAsia"/>
              </w:rPr>
              <w:t xml:space="preserve">丰收路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跃进桥</w:t>
            </w:r>
            <w:r/>
          </w:p>
        </w:tc>
        <w:tc>
          <w:tcPr>
            <w:tcW w:w="1252" w:type="dxa"/>
            <w:vAlign w:val="center"/>
            <w:textDirection w:val="lrTb"/>
            <w:noWrap w:val="false"/>
          </w:tcPr>
          <w:p>
            <w:pPr>
              <w:jc w:val="center"/>
            </w:pPr>
            <w:r>
              <w:rPr>
                <w:rFonts w:hint="eastAsia"/>
              </w:rPr>
              <w:t xml:space="preserve">非：45 机：40</w:t>
            </w:r>
            <w:r/>
          </w:p>
        </w:tc>
        <w:tc>
          <w:tcPr>
            <w:tcW w:w="1185" w:type="dxa"/>
            <w:vAlign w:val="center"/>
            <w:textDirection w:val="lrTb"/>
            <w:noWrap w:val="false"/>
          </w:tcPr>
          <w:p>
            <w:pPr>
              <w:jc w:val="center"/>
            </w:pPr>
            <w:r>
              <w:rPr>
                <w:rFonts w:hint="eastAsia"/>
              </w:rPr>
              <w:t xml:space="preserve">22.5</w:t>
            </w:r>
            <w:r/>
          </w:p>
        </w:tc>
        <w:tc>
          <w:tcPr>
            <w:tcW w:w="1022" w:type="dxa"/>
            <w:vAlign w:val="center"/>
            <w:textDirection w:val="lrTb"/>
            <w:noWrap w:val="false"/>
          </w:tcPr>
          <w:p>
            <w:pPr>
              <w:jc w:val="center"/>
            </w:pPr>
            <w:r>
              <w:rPr>
                <w:rFonts w:hint="eastAsia"/>
              </w:rPr>
              <w:t xml:space="preserve">板梁+下承式拱式桁架</w:t>
            </w:r>
            <w:r/>
          </w:p>
          <w:p>
            <w:pPr>
              <w:jc w:val="center"/>
            </w:pPr>
            <w:r>
              <w:rPr>
                <w:rFonts w:hint="eastAsia"/>
              </w:rPr>
              <w:t xml:space="preserve">梁</w:t>
            </w:r>
            <w:r/>
          </w:p>
        </w:tc>
        <w:tc>
          <w:tcPr>
            <w:tcW w:w="1034" w:type="dxa"/>
            <w:vAlign w:val="center"/>
            <w:textDirection w:val="lrTb"/>
            <w:noWrap w:val="false"/>
          </w:tcPr>
          <w:p>
            <w:pPr>
              <w:jc w:val="center"/>
            </w:pPr>
            <w:r>
              <w:rPr>
                <w:rFonts w:hint="eastAsia"/>
              </w:rPr>
              <w:t xml:space="preserve">桩柱式桥墩、重力式桥台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49</w:t>
            </w:r>
            <w:r/>
          </w:p>
        </w:tc>
        <w:tc>
          <w:tcPr>
            <w:tcW w:w="1048" w:type="dxa"/>
            <w:vAlign w:val="center"/>
            <w:textDirection w:val="lrTb"/>
            <w:noWrap w:val="false"/>
          </w:tcPr>
          <w:p>
            <w:pPr>
              <w:jc w:val="center"/>
            </w:pPr>
            <w:r>
              <w:rPr>
                <w:rFonts w:hint="eastAsia"/>
              </w:rPr>
              <w:t xml:space="preserve">张家路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张家小桥</w:t>
            </w:r>
            <w:r/>
          </w:p>
        </w:tc>
        <w:tc>
          <w:tcPr>
            <w:tcW w:w="1252" w:type="dxa"/>
            <w:vAlign w:val="center"/>
            <w:textDirection w:val="lrTb"/>
            <w:noWrap w:val="false"/>
          </w:tcPr>
          <w:p>
            <w:pPr>
              <w:jc w:val="center"/>
            </w:pPr>
            <w:r>
              <w:rPr>
                <w:rFonts w:hint="eastAsia"/>
              </w:rPr>
              <w:t xml:space="preserve">13</w:t>
            </w:r>
            <w:r/>
          </w:p>
        </w:tc>
        <w:tc>
          <w:tcPr>
            <w:tcW w:w="1185" w:type="dxa"/>
            <w:vAlign w:val="center"/>
            <w:textDirection w:val="lrTb"/>
            <w:noWrap w:val="false"/>
          </w:tcPr>
          <w:p>
            <w:pPr>
              <w:jc w:val="center"/>
            </w:pPr>
            <w:r>
              <w:rPr>
                <w:rFonts w:hint="eastAsia"/>
              </w:rPr>
              <w:t xml:space="preserve">5.1</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50</w:t>
            </w:r>
            <w:r/>
          </w:p>
        </w:tc>
        <w:tc>
          <w:tcPr>
            <w:tcW w:w="1048" w:type="dxa"/>
            <w:vAlign w:val="center"/>
            <w:textDirection w:val="lrTb"/>
            <w:noWrap w:val="false"/>
          </w:tcPr>
          <w:p>
            <w:pPr>
              <w:jc w:val="center"/>
            </w:pPr>
            <w:r>
              <w:rPr>
                <w:rFonts w:hint="eastAsia"/>
              </w:rPr>
              <w:t xml:space="preserve">牌楼路西延</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牌楼路西延小桥</w:t>
            </w:r>
            <w:r/>
          </w:p>
        </w:tc>
        <w:tc>
          <w:tcPr>
            <w:tcW w:w="1252" w:type="dxa"/>
            <w:vAlign w:val="center"/>
            <w:textDirection w:val="lrTb"/>
            <w:noWrap w:val="false"/>
          </w:tcPr>
          <w:p>
            <w:pPr>
              <w:jc w:val="center"/>
            </w:pPr>
            <w:r>
              <w:rPr>
                <w:rFonts w:hint="eastAsia"/>
              </w:rPr>
              <w:t xml:space="preserve">16</w:t>
            </w:r>
            <w:r/>
          </w:p>
        </w:tc>
        <w:tc>
          <w:tcPr>
            <w:tcW w:w="1185" w:type="dxa"/>
            <w:vAlign w:val="center"/>
            <w:textDirection w:val="lrTb"/>
            <w:noWrap w:val="false"/>
          </w:tcPr>
          <w:p>
            <w:pPr>
              <w:jc w:val="center"/>
            </w:pPr>
            <w:r>
              <w:rPr>
                <w:rFonts w:hint="eastAsia"/>
              </w:rPr>
              <w:t xml:space="preserve">24</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51</w:t>
            </w:r>
            <w:r/>
          </w:p>
        </w:tc>
        <w:tc>
          <w:tcPr>
            <w:tcW w:w="1048" w:type="dxa"/>
            <w:vAlign w:val="center"/>
            <w:textDirection w:val="lrTb"/>
            <w:noWrap w:val="false"/>
          </w:tcPr>
          <w:p>
            <w:pPr>
              <w:jc w:val="center"/>
            </w:pPr>
            <w:r>
              <w:rPr>
                <w:rFonts w:hint="eastAsia"/>
              </w:rPr>
              <w:t xml:space="preserve">昭阳路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兴阳桥</w:t>
            </w:r>
            <w:r/>
          </w:p>
        </w:tc>
        <w:tc>
          <w:tcPr>
            <w:tcW w:w="1252" w:type="dxa"/>
            <w:vAlign w:val="center"/>
            <w:textDirection w:val="lrTb"/>
            <w:noWrap w:val="false"/>
          </w:tcPr>
          <w:p>
            <w:pPr>
              <w:jc w:val="center"/>
            </w:pPr>
            <w:r>
              <w:rPr>
                <w:rFonts w:hint="eastAsia"/>
              </w:rPr>
              <w:t xml:space="preserve">26</w:t>
            </w:r>
            <w:r/>
          </w:p>
        </w:tc>
        <w:tc>
          <w:tcPr>
            <w:tcW w:w="1185" w:type="dxa"/>
            <w:vAlign w:val="center"/>
            <w:textDirection w:val="lrTb"/>
            <w:noWrap w:val="false"/>
          </w:tcPr>
          <w:p>
            <w:pPr>
              <w:jc w:val="center"/>
            </w:pPr>
            <w:r>
              <w:rPr>
                <w:rFonts w:hint="eastAsia"/>
              </w:rPr>
              <w:t xml:space="preserve">37.7</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52</w:t>
            </w:r>
            <w:r/>
          </w:p>
        </w:tc>
        <w:tc>
          <w:tcPr>
            <w:tcW w:w="1048" w:type="dxa"/>
            <w:vAlign w:val="center"/>
            <w:textDirection w:val="lrTb"/>
            <w:noWrap w:val="false"/>
          </w:tcPr>
          <w:p>
            <w:pPr>
              <w:jc w:val="center"/>
            </w:pPr>
            <w:r>
              <w:rPr>
                <w:rFonts w:hint="eastAsia"/>
              </w:rPr>
              <w:t xml:space="preserve">张家西路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张家桥</w:t>
            </w:r>
            <w:r/>
          </w:p>
        </w:tc>
        <w:tc>
          <w:tcPr>
            <w:tcW w:w="1252" w:type="dxa"/>
            <w:vAlign w:val="center"/>
            <w:textDirection w:val="lrTb"/>
            <w:noWrap w:val="false"/>
          </w:tcPr>
          <w:p>
            <w:pPr>
              <w:jc w:val="center"/>
            </w:pPr>
            <w:r>
              <w:rPr>
                <w:rFonts w:hint="eastAsia"/>
              </w:rPr>
              <w:t xml:space="preserve">42</w:t>
            </w:r>
            <w:r/>
          </w:p>
        </w:tc>
        <w:tc>
          <w:tcPr>
            <w:tcW w:w="1185" w:type="dxa"/>
            <w:vAlign w:val="center"/>
            <w:textDirection w:val="lrTb"/>
            <w:noWrap w:val="false"/>
          </w:tcPr>
          <w:p>
            <w:pPr>
              <w:jc w:val="center"/>
            </w:pPr>
            <w:r>
              <w:rPr>
                <w:rFonts w:hint="eastAsia"/>
              </w:rPr>
              <w:t xml:space="preserve">18.5</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53</w:t>
            </w:r>
            <w:r/>
          </w:p>
        </w:tc>
        <w:tc>
          <w:tcPr>
            <w:tcW w:w="1048" w:type="dxa"/>
            <w:vAlign w:val="center"/>
            <w:textDirection w:val="lrTb"/>
            <w:noWrap w:val="false"/>
          </w:tcPr>
          <w:p>
            <w:pPr>
              <w:jc w:val="center"/>
            </w:pPr>
            <w:r>
              <w:rPr>
                <w:rFonts w:hint="eastAsia"/>
              </w:rPr>
              <w:t xml:space="preserve">华城路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华城桥</w:t>
            </w:r>
            <w:r/>
          </w:p>
        </w:tc>
        <w:tc>
          <w:tcPr>
            <w:tcW w:w="1252" w:type="dxa"/>
            <w:vAlign w:val="center"/>
            <w:textDirection w:val="lrTb"/>
            <w:noWrap w:val="false"/>
          </w:tcPr>
          <w:p>
            <w:pPr>
              <w:jc w:val="center"/>
            </w:pPr>
            <w:r>
              <w:rPr>
                <w:rFonts w:hint="eastAsia"/>
              </w:rPr>
              <w:t xml:space="preserve">24</w:t>
            </w:r>
            <w:r/>
          </w:p>
        </w:tc>
        <w:tc>
          <w:tcPr>
            <w:tcW w:w="1185" w:type="dxa"/>
            <w:vAlign w:val="center"/>
            <w:textDirection w:val="lrTb"/>
            <w:noWrap w:val="false"/>
          </w:tcPr>
          <w:p>
            <w:pPr>
              <w:jc w:val="center"/>
            </w:pPr>
            <w:r>
              <w:rPr>
                <w:rFonts w:hint="eastAsia"/>
              </w:rPr>
              <w:t xml:space="preserve">12</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54</w:t>
            </w:r>
            <w:r/>
          </w:p>
        </w:tc>
        <w:tc>
          <w:tcPr>
            <w:tcW w:w="1048" w:type="dxa"/>
            <w:vAlign w:val="center"/>
            <w:textDirection w:val="lrTb"/>
            <w:noWrap w:val="false"/>
          </w:tcPr>
          <w:p>
            <w:pPr>
              <w:jc w:val="center"/>
            </w:pPr>
            <w:r>
              <w:rPr>
                <w:rFonts w:hint="eastAsia"/>
              </w:rPr>
              <w:t xml:space="preserve">花园路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花园小桥</w:t>
            </w:r>
            <w:r/>
          </w:p>
        </w:tc>
        <w:tc>
          <w:tcPr>
            <w:tcW w:w="1252" w:type="dxa"/>
            <w:vAlign w:val="center"/>
            <w:textDirection w:val="lrTb"/>
            <w:noWrap w:val="false"/>
          </w:tcPr>
          <w:p>
            <w:pPr>
              <w:jc w:val="center"/>
            </w:pPr>
            <w:r>
              <w:rPr>
                <w:rFonts w:hint="eastAsia"/>
              </w:rPr>
              <w:t xml:space="preserve">24</w:t>
            </w:r>
            <w:r/>
          </w:p>
        </w:tc>
        <w:tc>
          <w:tcPr>
            <w:tcW w:w="1185" w:type="dxa"/>
            <w:vAlign w:val="center"/>
            <w:textDirection w:val="lrTb"/>
            <w:noWrap w:val="false"/>
          </w:tcPr>
          <w:p>
            <w:pPr>
              <w:jc w:val="center"/>
            </w:pPr>
            <w:r>
              <w:rPr>
                <w:rFonts w:hint="eastAsia"/>
              </w:rPr>
              <w:t xml:space="preserve">24</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55</w:t>
            </w:r>
            <w:r/>
          </w:p>
        </w:tc>
        <w:tc>
          <w:tcPr>
            <w:tcW w:w="1048" w:type="dxa"/>
            <w:vAlign w:val="center"/>
            <w:textDirection w:val="lrTb"/>
            <w:noWrap w:val="false"/>
          </w:tcPr>
          <w:p>
            <w:pPr>
              <w:jc w:val="center"/>
            </w:pPr>
            <w:r>
              <w:rPr>
                <w:rFonts w:hint="eastAsia"/>
              </w:rPr>
              <w:t xml:space="preserve">南大街</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新忠东桥</w:t>
            </w:r>
            <w:r/>
          </w:p>
        </w:tc>
        <w:tc>
          <w:tcPr>
            <w:tcW w:w="1252" w:type="dxa"/>
            <w:vAlign w:val="center"/>
            <w:textDirection w:val="lrTb"/>
            <w:noWrap w:val="false"/>
          </w:tcPr>
          <w:p>
            <w:pPr>
              <w:jc w:val="center"/>
            </w:pPr>
            <w:r>
              <w:rPr>
                <w:rFonts w:hint="eastAsia"/>
              </w:rPr>
              <w:t xml:space="preserve">24</w:t>
            </w:r>
            <w:r/>
          </w:p>
        </w:tc>
        <w:tc>
          <w:tcPr>
            <w:tcW w:w="1185" w:type="dxa"/>
            <w:vAlign w:val="center"/>
            <w:textDirection w:val="lrTb"/>
            <w:noWrap w:val="false"/>
          </w:tcPr>
          <w:p>
            <w:pPr>
              <w:jc w:val="center"/>
            </w:pPr>
            <w:r>
              <w:rPr>
                <w:rFonts w:hint="eastAsia"/>
              </w:rPr>
              <w:t xml:space="preserve">9</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56</w:t>
            </w:r>
            <w:r/>
          </w:p>
        </w:tc>
        <w:tc>
          <w:tcPr>
            <w:tcW w:w="1048" w:type="dxa"/>
            <w:vAlign w:val="center"/>
            <w:textDirection w:val="lrTb"/>
            <w:noWrap w:val="false"/>
          </w:tcPr>
          <w:p>
            <w:pPr>
              <w:jc w:val="center"/>
            </w:pPr>
            <w:r>
              <w:rPr>
                <w:rFonts w:hint="eastAsia"/>
              </w:rPr>
              <w:t xml:space="preserve">御史路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御史路小桥</w:t>
            </w:r>
            <w:r/>
          </w:p>
        </w:tc>
        <w:tc>
          <w:tcPr>
            <w:tcW w:w="1252" w:type="dxa"/>
            <w:vAlign w:val="center"/>
            <w:textDirection w:val="lrTb"/>
            <w:noWrap w:val="false"/>
          </w:tcPr>
          <w:p>
            <w:pPr>
              <w:jc w:val="center"/>
            </w:pPr>
            <w:r>
              <w:rPr>
                <w:rFonts w:hint="eastAsia"/>
              </w:rPr>
              <w:t xml:space="preserve">40</w:t>
            </w:r>
            <w:r/>
          </w:p>
        </w:tc>
        <w:tc>
          <w:tcPr>
            <w:tcW w:w="1185" w:type="dxa"/>
            <w:vAlign w:val="center"/>
            <w:textDirection w:val="lrTb"/>
            <w:noWrap w:val="false"/>
          </w:tcPr>
          <w:p>
            <w:pPr>
              <w:jc w:val="center"/>
            </w:pPr>
            <w:r>
              <w:rPr>
                <w:rFonts w:hint="eastAsia"/>
              </w:rPr>
              <w:t xml:space="preserve">13</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桩柱式桥台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57</w:t>
            </w:r>
            <w:r/>
          </w:p>
        </w:tc>
        <w:tc>
          <w:tcPr>
            <w:tcW w:w="1048" w:type="dxa"/>
            <w:vAlign w:val="center"/>
            <w:textDirection w:val="lrTb"/>
            <w:noWrap w:val="false"/>
          </w:tcPr>
          <w:p>
            <w:pPr>
              <w:jc w:val="center"/>
            </w:pPr>
            <w:r>
              <w:rPr>
                <w:rFonts w:hint="eastAsia"/>
              </w:rPr>
              <w:t xml:space="preserve">英武中路</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儒学桥</w:t>
            </w:r>
            <w:r/>
          </w:p>
        </w:tc>
        <w:tc>
          <w:tcPr>
            <w:tcW w:w="1252" w:type="dxa"/>
            <w:vAlign w:val="center"/>
            <w:textDirection w:val="lrTb"/>
            <w:noWrap w:val="false"/>
          </w:tcPr>
          <w:p>
            <w:pPr>
              <w:jc w:val="center"/>
            </w:pPr>
            <w:r>
              <w:rPr>
                <w:rFonts w:hint="eastAsia"/>
              </w:rPr>
              <w:t xml:space="preserve">22</w:t>
            </w:r>
            <w:r/>
          </w:p>
        </w:tc>
        <w:tc>
          <w:tcPr>
            <w:tcW w:w="1185" w:type="dxa"/>
            <w:vAlign w:val="center"/>
            <w:textDirection w:val="lrTb"/>
            <w:noWrap w:val="false"/>
          </w:tcPr>
          <w:p>
            <w:pPr>
              <w:jc w:val="center"/>
            </w:pPr>
            <w:r>
              <w:rPr>
                <w:rFonts w:hint="eastAsia"/>
              </w:rPr>
              <w:t xml:space="preserve">31.8</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58</w:t>
            </w:r>
            <w:r/>
          </w:p>
        </w:tc>
        <w:tc>
          <w:tcPr>
            <w:tcW w:w="1048" w:type="dxa"/>
            <w:vAlign w:val="center"/>
            <w:textDirection w:val="lrTb"/>
            <w:noWrap w:val="false"/>
          </w:tcPr>
          <w:p>
            <w:pPr>
              <w:jc w:val="center"/>
            </w:pPr>
            <w:r>
              <w:rPr>
                <w:rFonts w:hint="eastAsia"/>
              </w:rPr>
              <w:t xml:space="preserve">长安中路</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沧浪桥</w:t>
            </w:r>
            <w:r/>
          </w:p>
        </w:tc>
        <w:tc>
          <w:tcPr>
            <w:tcW w:w="1252" w:type="dxa"/>
            <w:vAlign w:val="center"/>
            <w:textDirection w:val="lrTb"/>
            <w:noWrap w:val="false"/>
          </w:tcPr>
          <w:p>
            <w:pPr>
              <w:jc w:val="center"/>
            </w:pPr>
            <w:r>
              <w:rPr>
                <w:rFonts w:hint="eastAsia"/>
              </w:rPr>
              <w:t xml:space="preserve">90</w:t>
            </w:r>
            <w:r/>
          </w:p>
        </w:tc>
        <w:tc>
          <w:tcPr>
            <w:tcW w:w="1185" w:type="dxa"/>
            <w:vAlign w:val="center"/>
            <w:textDirection w:val="lrTb"/>
            <w:noWrap w:val="false"/>
          </w:tcPr>
          <w:p>
            <w:pPr>
              <w:jc w:val="center"/>
            </w:pPr>
            <w:r>
              <w:rPr>
                <w:rFonts w:hint="eastAsia"/>
              </w:rPr>
              <w:t xml:space="preserve">38.2</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59</w:t>
            </w:r>
            <w:r/>
          </w:p>
        </w:tc>
        <w:tc>
          <w:tcPr>
            <w:tcW w:w="1048" w:type="dxa"/>
            <w:vAlign w:val="center"/>
            <w:textDirection w:val="lrTb"/>
            <w:noWrap w:val="false"/>
          </w:tcPr>
          <w:p>
            <w:pPr>
              <w:jc w:val="center"/>
            </w:pPr>
            <w:r>
              <w:rPr>
                <w:rFonts w:hint="eastAsia"/>
              </w:rPr>
              <w:t xml:space="preserve">昭阳路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昭阳桥</w:t>
            </w:r>
            <w:r/>
          </w:p>
        </w:tc>
        <w:tc>
          <w:tcPr>
            <w:tcW w:w="1252" w:type="dxa"/>
            <w:vAlign w:val="center"/>
            <w:textDirection w:val="lrTb"/>
            <w:noWrap w:val="false"/>
          </w:tcPr>
          <w:p>
            <w:pPr>
              <w:jc w:val="center"/>
            </w:pPr>
            <w:r>
              <w:rPr>
                <w:rFonts w:hint="eastAsia"/>
              </w:rPr>
              <w:t xml:space="preserve">84</w:t>
            </w:r>
            <w:r/>
          </w:p>
        </w:tc>
        <w:tc>
          <w:tcPr>
            <w:tcW w:w="1185" w:type="dxa"/>
            <w:vAlign w:val="center"/>
            <w:textDirection w:val="lrTb"/>
            <w:noWrap w:val="false"/>
          </w:tcPr>
          <w:p>
            <w:pPr>
              <w:jc w:val="center"/>
            </w:pPr>
            <w:r>
              <w:rPr>
                <w:rFonts w:hint="eastAsia"/>
              </w:rPr>
              <w:t xml:space="preserve">30.5</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60</w:t>
            </w:r>
            <w:r/>
          </w:p>
        </w:tc>
        <w:tc>
          <w:tcPr>
            <w:tcW w:w="1048" w:type="dxa"/>
            <w:vAlign w:val="center"/>
            <w:textDirection w:val="lrTb"/>
            <w:noWrap w:val="false"/>
          </w:tcPr>
          <w:p>
            <w:pPr>
              <w:jc w:val="center"/>
            </w:pPr>
            <w:r>
              <w:rPr>
                <w:rFonts w:hint="eastAsia"/>
              </w:rPr>
              <w:t xml:space="preserve">长安路</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长安大桥</w:t>
            </w:r>
            <w:r/>
          </w:p>
        </w:tc>
        <w:tc>
          <w:tcPr>
            <w:tcW w:w="1252" w:type="dxa"/>
            <w:vAlign w:val="center"/>
            <w:textDirection w:val="lrTb"/>
            <w:noWrap w:val="false"/>
          </w:tcPr>
          <w:p>
            <w:pPr>
              <w:jc w:val="center"/>
            </w:pPr>
            <w:r/>
            <w:r/>
          </w:p>
          <w:p>
            <w:pPr>
              <w:jc w:val="center"/>
            </w:pPr>
            <w:r>
              <w:rPr>
                <w:rFonts w:hint="eastAsia"/>
              </w:rPr>
              <w:t xml:space="preserve">180</w:t>
            </w:r>
            <w:r/>
          </w:p>
        </w:tc>
        <w:tc>
          <w:tcPr>
            <w:tcW w:w="1185" w:type="dxa"/>
            <w:vAlign w:val="center"/>
            <w:textDirection w:val="lrTb"/>
            <w:noWrap w:val="false"/>
          </w:tcPr>
          <w:p>
            <w:pPr>
              <w:jc w:val="center"/>
            </w:pPr>
            <w:r/>
            <w:r/>
          </w:p>
          <w:p>
            <w:pPr>
              <w:jc w:val="center"/>
            </w:pPr>
            <w:r>
              <w:rPr>
                <w:rFonts w:hint="eastAsia"/>
              </w:rPr>
              <w:t xml:space="preserve">30.5</w:t>
            </w:r>
            <w:r/>
          </w:p>
        </w:tc>
        <w:tc>
          <w:tcPr>
            <w:tcW w:w="1022" w:type="dxa"/>
            <w:vAlign w:val="center"/>
            <w:textDirection w:val="lrTb"/>
            <w:noWrap w:val="false"/>
          </w:tcPr>
          <w:p>
            <w:pPr>
              <w:jc w:val="center"/>
            </w:pPr>
            <w:r>
              <w:rPr>
                <w:rFonts w:hint="eastAsia"/>
              </w:rPr>
              <w:t xml:space="preserve">pc 梁+板梁</w:t>
            </w:r>
            <w:r/>
          </w:p>
        </w:tc>
        <w:tc>
          <w:tcPr>
            <w:tcW w:w="1034" w:type="dxa"/>
            <w:vAlign w:val="center"/>
            <w:textDirection w:val="lrTb"/>
            <w:noWrap w:val="false"/>
          </w:tcPr>
          <w:p>
            <w:pPr>
              <w:jc w:val="center"/>
            </w:pPr>
            <w:r>
              <w:rPr>
                <w:rFonts w:hint="eastAsia"/>
              </w:rPr>
              <w:t xml:space="preserve">桩柱式、薄壁</w:t>
            </w:r>
            <w:r/>
          </w:p>
          <w:p>
            <w:pPr>
              <w:jc w:val="center"/>
            </w:pPr>
            <w:r>
              <w:rPr>
                <w:rFonts w:hint="eastAsia"/>
              </w:rPr>
              <w:t xml:space="preserve">式桥墩、重力式桥台</w:t>
            </w:r>
            <w:r/>
          </w:p>
        </w:tc>
        <w:tc>
          <w:tcPr>
            <w:tcW w:w="900" w:type="dxa"/>
            <w:vAlign w:val="center"/>
            <w:textDirection w:val="lrTb"/>
            <w:noWrap w:val="false"/>
          </w:tcPr>
          <w:p>
            <w:pPr>
              <w:jc w:val="center"/>
            </w:pPr>
            <w:r/>
            <w:r/>
          </w:p>
          <w:p>
            <w:pPr>
              <w:jc w:val="center"/>
            </w:pPr>
            <w:r>
              <w:rPr>
                <w:rFonts w:hint="eastAsia"/>
              </w:rPr>
              <w:t xml:space="preserve">大桥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61</w:t>
            </w:r>
            <w:r/>
          </w:p>
        </w:tc>
        <w:tc>
          <w:tcPr>
            <w:tcW w:w="1048" w:type="dxa"/>
            <w:vAlign w:val="center"/>
            <w:textDirection w:val="lrTb"/>
            <w:noWrap w:val="false"/>
          </w:tcPr>
          <w:p>
            <w:pPr>
              <w:jc w:val="center"/>
            </w:pPr>
            <w:r>
              <w:rPr>
                <w:rFonts w:hint="eastAsia"/>
              </w:rPr>
              <w:t xml:space="preserve">城南路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斜河桥</w:t>
            </w:r>
            <w:r/>
          </w:p>
        </w:tc>
        <w:tc>
          <w:tcPr>
            <w:tcW w:w="1252" w:type="dxa"/>
            <w:vAlign w:val="center"/>
            <w:textDirection w:val="lrTb"/>
            <w:noWrap w:val="false"/>
          </w:tcPr>
          <w:p>
            <w:pPr>
              <w:jc w:val="center"/>
            </w:pPr>
            <w:r>
              <w:rPr>
                <w:rFonts w:hint="eastAsia"/>
              </w:rPr>
              <w:t xml:space="preserve">84</w:t>
            </w:r>
            <w:r/>
          </w:p>
        </w:tc>
        <w:tc>
          <w:tcPr>
            <w:tcW w:w="1185" w:type="dxa"/>
            <w:vAlign w:val="center"/>
            <w:textDirection w:val="lrTb"/>
            <w:noWrap w:val="false"/>
          </w:tcPr>
          <w:p>
            <w:pPr>
              <w:jc w:val="center"/>
            </w:pPr>
            <w:r>
              <w:rPr>
                <w:rFonts w:hint="eastAsia"/>
              </w:rPr>
              <w:t xml:space="preserve">35</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62</w:t>
            </w:r>
            <w:r/>
          </w:p>
        </w:tc>
        <w:tc>
          <w:tcPr>
            <w:tcW w:w="1048" w:type="dxa"/>
            <w:vAlign w:val="center"/>
            <w:textDirection w:val="lrTb"/>
            <w:noWrap w:val="false"/>
          </w:tcPr>
          <w:p>
            <w:pPr>
              <w:jc w:val="center"/>
            </w:pPr>
            <w:r>
              <w:rPr>
                <w:rFonts w:hint="eastAsia"/>
              </w:rPr>
              <w:t xml:space="preserve">兴化大道</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紫荆河桥</w:t>
            </w:r>
            <w:r/>
          </w:p>
        </w:tc>
        <w:tc>
          <w:tcPr>
            <w:tcW w:w="1252" w:type="dxa"/>
            <w:vAlign w:val="center"/>
            <w:textDirection w:val="lrTb"/>
            <w:noWrap w:val="false"/>
          </w:tcPr>
          <w:p>
            <w:pPr>
              <w:jc w:val="center"/>
            </w:pPr>
            <w:r>
              <w:rPr>
                <w:rFonts w:hint="eastAsia"/>
              </w:rPr>
              <w:t xml:space="preserve">80</w:t>
            </w:r>
            <w:r/>
          </w:p>
        </w:tc>
        <w:tc>
          <w:tcPr>
            <w:tcW w:w="1185" w:type="dxa"/>
            <w:vAlign w:val="center"/>
            <w:textDirection w:val="lrTb"/>
            <w:noWrap w:val="false"/>
          </w:tcPr>
          <w:p>
            <w:pPr>
              <w:jc w:val="center"/>
            </w:pPr>
            <w:r>
              <w:rPr>
                <w:rFonts w:hint="eastAsia"/>
              </w:rPr>
              <w:t xml:space="preserve">42</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63</w:t>
            </w:r>
            <w:r/>
          </w:p>
        </w:tc>
        <w:tc>
          <w:tcPr>
            <w:tcW w:w="1048" w:type="dxa"/>
            <w:vAlign w:val="center"/>
            <w:textDirection w:val="lrTb"/>
            <w:noWrap w:val="false"/>
          </w:tcPr>
          <w:p>
            <w:pPr>
              <w:jc w:val="center"/>
            </w:pPr>
            <w:r>
              <w:rPr>
                <w:rFonts w:hint="eastAsia"/>
              </w:rPr>
              <w:t xml:space="preserve">南津路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南津桥</w:t>
            </w:r>
            <w:r/>
          </w:p>
        </w:tc>
        <w:tc>
          <w:tcPr>
            <w:tcW w:w="1252" w:type="dxa"/>
            <w:vAlign w:val="center"/>
            <w:textDirection w:val="lrTb"/>
            <w:noWrap w:val="false"/>
          </w:tcPr>
          <w:p>
            <w:pPr>
              <w:jc w:val="center"/>
            </w:pPr>
            <w:r>
              <w:rPr>
                <w:rFonts w:hint="eastAsia"/>
              </w:rPr>
              <w:t xml:space="preserve">16</w:t>
            </w:r>
            <w:r/>
          </w:p>
        </w:tc>
        <w:tc>
          <w:tcPr>
            <w:tcW w:w="1185" w:type="dxa"/>
            <w:vAlign w:val="center"/>
            <w:textDirection w:val="lrTb"/>
            <w:noWrap w:val="false"/>
          </w:tcPr>
          <w:p>
            <w:pPr>
              <w:jc w:val="center"/>
            </w:pPr>
            <w:r>
              <w:rPr>
                <w:rFonts w:hint="eastAsia"/>
              </w:rPr>
              <w:t xml:space="preserve">20.4</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64</w:t>
            </w:r>
            <w:r/>
          </w:p>
        </w:tc>
        <w:tc>
          <w:tcPr>
            <w:tcW w:w="1048" w:type="dxa"/>
            <w:vAlign w:val="center"/>
            <w:textDirection w:val="lrTb"/>
            <w:noWrap w:val="false"/>
          </w:tcPr>
          <w:p>
            <w:pPr>
              <w:jc w:val="center"/>
            </w:pPr>
            <w:r>
              <w:rPr>
                <w:rFonts w:hint="eastAsia"/>
              </w:rPr>
              <w:t xml:space="preserve">五里东路</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直港河桥</w:t>
            </w:r>
            <w:r/>
          </w:p>
        </w:tc>
        <w:tc>
          <w:tcPr>
            <w:tcW w:w="1252" w:type="dxa"/>
            <w:vAlign w:val="center"/>
            <w:textDirection w:val="lrTb"/>
            <w:noWrap w:val="false"/>
          </w:tcPr>
          <w:p>
            <w:pPr>
              <w:jc w:val="center"/>
            </w:pPr>
            <w:r>
              <w:rPr>
                <w:rFonts w:hint="eastAsia"/>
              </w:rPr>
              <w:t xml:space="preserve">30</w:t>
            </w:r>
            <w:r/>
          </w:p>
        </w:tc>
        <w:tc>
          <w:tcPr>
            <w:tcW w:w="1185" w:type="dxa"/>
            <w:vAlign w:val="center"/>
            <w:textDirection w:val="lrTb"/>
            <w:noWrap w:val="false"/>
          </w:tcPr>
          <w:p>
            <w:pPr>
              <w:jc w:val="center"/>
            </w:pPr>
            <w:r>
              <w:rPr>
                <w:rFonts w:hint="eastAsia"/>
              </w:rPr>
              <w:t xml:space="preserve">38.1</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65</w:t>
            </w:r>
            <w:r/>
          </w:p>
        </w:tc>
        <w:tc>
          <w:tcPr>
            <w:tcW w:w="1048" w:type="dxa"/>
            <w:vAlign w:val="center"/>
            <w:textDirection w:val="lrTb"/>
            <w:noWrap w:val="false"/>
          </w:tcPr>
          <w:p>
            <w:pPr>
              <w:jc w:val="center"/>
            </w:pPr>
            <w:r>
              <w:rPr>
                <w:rFonts w:hint="eastAsia"/>
              </w:rPr>
              <w:t xml:space="preserve">五里东路</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兴姜河桥</w:t>
            </w:r>
            <w:r/>
          </w:p>
        </w:tc>
        <w:tc>
          <w:tcPr>
            <w:tcW w:w="1252" w:type="dxa"/>
            <w:vAlign w:val="center"/>
            <w:textDirection w:val="lrTb"/>
            <w:noWrap w:val="false"/>
          </w:tcPr>
          <w:p>
            <w:pPr>
              <w:jc w:val="center"/>
            </w:pPr>
            <w:r>
              <w:rPr>
                <w:rFonts w:hint="eastAsia"/>
              </w:rPr>
              <w:t xml:space="preserve">84</w:t>
            </w:r>
            <w:r/>
          </w:p>
        </w:tc>
        <w:tc>
          <w:tcPr>
            <w:tcW w:w="1185" w:type="dxa"/>
            <w:vAlign w:val="center"/>
            <w:textDirection w:val="lrTb"/>
            <w:noWrap w:val="false"/>
          </w:tcPr>
          <w:p>
            <w:pPr>
              <w:jc w:val="center"/>
            </w:pPr>
            <w:r>
              <w:rPr>
                <w:rFonts w:hint="eastAsia"/>
              </w:rPr>
              <w:t xml:space="preserve">38</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66</w:t>
            </w:r>
            <w:r/>
          </w:p>
        </w:tc>
        <w:tc>
          <w:tcPr>
            <w:tcW w:w="1048" w:type="dxa"/>
            <w:vAlign w:val="center"/>
            <w:textDirection w:val="lrTb"/>
            <w:noWrap w:val="false"/>
          </w:tcPr>
          <w:p>
            <w:pPr>
              <w:jc w:val="center"/>
            </w:pPr>
            <w:r>
              <w:rPr>
                <w:rFonts w:hint="eastAsia"/>
              </w:rPr>
              <w:t xml:space="preserve">创业路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创业路小桥</w:t>
            </w:r>
            <w:r/>
          </w:p>
        </w:tc>
        <w:tc>
          <w:tcPr>
            <w:tcW w:w="1252" w:type="dxa"/>
            <w:vAlign w:val="center"/>
            <w:textDirection w:val="lrTb"/>
            <w:noWrap w:val="false"/>
          </w:tcPr>
          <w:p>
            <w:pPr>
              <w:jc w:val="center"/>
            </w:pPr>
            <w:r>
              <w:rPr>
                <w:rFonts w:hint="eastAsia"/>
              </w:rPr>
              <w:t xml:space="preserve">6</w:t>
            </w:r>
            <w:r/>
          </w:p>
        </w:tc>
        <w:tc>
          <w:tcPr>
            <w:tcW w:w="1185" w:type="dxa"/>
            <w:vAlign w:val="center"/>
            <w:textDirection w:val="lrTb"/>
            <w:noWrap w:val="false"/>
          </w:tcPr>
          <w:p>
            <w:pPr>
              <w:jc w:val="center"/>
            </w:pPr>
            <w:r>
              <w:rPr>
                <w:rFonts w:hint="eastAsia"/>
              </w:rPr>
              <w:t xml:space="preserve">26</w:t>
            </w:r>
            <w:r/>
          </w:p>
        </w:tc>
        <w:tc>
          <w:tcPr>
            <w:tcW w:w="1022" w:type="dxa"/>
            <w:vAlign w:val="center"/>
            <w:textDirection w:val="lrTb"/>
            <w:noWrap w:val="false"/>
          </w:tcPr>
          <w:p>
            <w:pPr>
              <w:jc w:val="center"/>
            </w:pPr>
            <w:r>
              <w:rPr>
                <w:rFonts w:hint="eastAsia"/>
              </w:rPr>
              <w:t xml:space="preserve">箱涵</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箱涵</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67</w:t>
            </w:r>
            <w:r/>
          </w:p>
        </w:tc>
        <w:tc>
          <w:tcPr>
            <w:tcW w:w="1048" w:type="dxa"/>
            <w:vAlign w:val="center"/>
            <w:textDirection w:val="lrTb"/>
            <w:noWrap w:val="false"/>
          </w:tcPr>
          <w:p>
            <w:pPr>
              <w:jc w:val="center"/>
            </w:pPr>
            <w:r>
              <w:rPr>
                <w:rFonts w:hint="eastAsia"/>
              </w:rPr>
              <w:t xml:space="preserve">文峰路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锦绣文华苑小桥</w:t>
            </w:r>
            <w:r/>
          </w:p>
        </w:tc>
        <w:tc>
          <w:tcPr>
            <w:tcW w:w="1252" w:type="dxa"/>
            <w:vAlign w:val="center"/>
            <w:textDirection w:val="lrTb"/>
            <w:noWrap w:val="false"/>
          </w:tcPr>
          <w:p>
            <w:pPr>
              <w:jc w:val="center"/>
            </w:pPr>
            <w:r>
              <w:rPr>
                <w:rFonts w:hint="eastAsia"/>
              </w:rPr>
              <w:t xml:space="preserve">8</w:t>
            </w:r>
            <w:r/>
          </w:p>
        </w:tc>
        <w:tc>
          <w:tcPr>
            <w:tcW w:w="1185" w:type="dxa"/>
            <w:vAlign w:val="center"/>
            <w:textDirection w:val="lrTb"/>
            <w:noWrap w:val="false"/>
          </w:tcPr>
          <w:p>
            <w:pPr>
              <w:jc w:val="center"/>
            </w:pPr>
            <w:r>
              <w:rPr>
                <w:rFonts w:hint="eastAsia"/>
              </w:rPr>
              <w:t xml:space="preserve">40.1</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68</w:t>
            </w:r>
            <w:r/>
          </w:p>
        </w:tc>
        <w:tc>
          <w:tcPr>
            <w:tcW w:w="1048" w:type="dxa"/>
            <w:vAlign w:val="center"/>
            <w:textDirection w:val="lrTb"/>
            <w:noWrap w:val="false"/>
          </w:tcPr>
          <w:p>
            <w:pPr>
              <w:jc w:val="center"/>
            </w:pPr>
            <w:r>
              <w:rPr>
                <w:rFonts w:hint="eastAsia"/>
              </w:rPr>
              <w:t xml:space="preserve">小戚路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小戚路小桥</w:t>
            </w:r>
            <w:r/>
          </w:p>
        </w:tc>
        <w:tc>
          <w:tcPr>
            <w:tcW w:w="1252" w:type="dxa"/>
            <w:vAlign w:val="center"/>
            <w:textDirection w:val="lrTb"/>
            <w:noWrap w:val="false"/>
          </w:tcPr>
          <w:p>
            <w:pPr>
              <w:jc w:val="center"/>
            </w:pPr>
            <w:r>
              <w:rPr>
                <w:rFonts w:hint="eastAsia"/>
              </w:rPr>
              <w:t xml:space="preserve">20</w:t>
            </w:r>
            <w:r/>
          </w:p>
        </w:tc>
        <w:tc>
          <w:tcPr>
            <w:tcW w:w="1185" w:type="dxa"/>
            <w:vAlign w:val="center"/>
            <w:textDirection w:val="lrTb"/>
            <w:noWrap w:val="false"/>
          </w:tcPr>
          <w:p>
            <w:pPr>
              <w:jc w:val="center"/>
            </w:pPr>
            <w:r>
              <w:rPr>
                <w:rFonts w:hint="eastAsia"/>
              </w:rPr>
              <w:t xml:space="preserve">24</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69</w:t>
            </w:r>
            <w:r/>
          </w:p>
        </w:tc>
        <w:tc>
          <w:tcPr>
            <w:tcW w:w="1048" w:type="dxa"/>
            <w:vAlign w:val="center"/>
            <w:textDirection w:val="lrTb"/>
            <w:noWrap w:val="false"/>
          </w:tcPr>
          <w:p>
            <w:pPr>
              <w:jc w:val="center"/>
            </w:pPr>
            <w:r>
              <w:rPr>
                <w:rFonts w:hint="eastAsia"/>
              </w:rPr>
              <w:t xml:space="preserve">将军庙路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将军庙路小桥</w:t>
            </w:r>
            <w:r/>
          </w:p>
        </w:tc>
        <w:tc>
          <w:tcPr>
            <w:tcW w:w="1252" w:type="dxa"/>
            <w:vAlign w:val="center"/>
            <w:textDirection w:val="lrTb"/>
            <w:noWrap w:val="false"/>
          </w:tcPr>
          <w:p>
            <w:pPr>
              <w:jc w:val="center"/>
            </w:pPr>
            <w:r>
              <w:rPr>
                <w:rFonts w:hint="eastAsia"/>
              </w:rPr>
              <w:t xml:space="preserve">20</w:t>
            </w:r>
            <w:r/>
          </w:p>
        </w:tc>
        <w:tc>
          <w:tcPr>
            <w:tcW w:w="1185" w:type="dxa"/>
            <w:vAlign w:val="center"/>
            <w:textDirection w:val="lrTb"/>
            <w:noWrap w:val="false"/>
          </w:tcPr>
          <w:p>
            <w:pPr>
              <w:jc w:val="center"/>
            </w:pPr>
            <w:r>
              <w:rPr>
                <w:rFonts w:hint="eastAsia"/>
              </w:rPr>
              <w:t xml:space="preserve">24</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70</w:t>
            </w:r>
            <w:r/>
          </w:p>
        </w:tc>
        <w:tc>
          <w:tcPr>
            <w:tcW w:w="1048" w:type="dxa"/>
            <w:vAlign w:val="center"/>
            <w:textDirection w:val="lrTb"/>
            <w:noWrap w:val="false"/>
          </w:tcPr>
          <w:p>
            <w:pPr>
              <w:jc w:val="center"/>
            </w:pPr>
            <w:r>
              <w:rPr>
                <w:rFonts w:hint="eastAsia"/>
              </w:rPr>
              <w:t xml:space="preserve">文峰路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杭州路桥</w:t>
            </w:r>
            <w:r/>
          </w:p>
        </w:tc>
        <w:tc>
          <w:tcPr>
            <w:tcW w:w="1252" w:type="dxa"/>
            <w:vAlign w:val="center"/>
            <w:textDirection w:val="lrTb"/>
            <w:noWrap w:val="false"/>
          </w:tcPr>
          <w:p>
            <w:pPr>
              <w:jc w:val="center"/>
            </w:pPr>
            <w:r>
              <w:rPr>
                <w:rFonts w:hint="eastAsia"/>
              </w:rPr>
              <w:t xml:space="preserve">16</w:t>
            </w:r>
            <w:r/>
          </w:p>
        </w:tc>
        <w:tc>
          <w:tcPr>
            <w:tcW w:w="1185" w:type="dxa"/>
            <w:vAlign w:val="center"/>
            <w:textDirection w:val="lrTb"/>
            <w:noWrap w:val="false"/>
          </w:tcPr>
          <w:p>
            <w:pPr>
              <w:jc w:val="center"/>
            </w:pPr>
            <w:r>
              <w:rPr>
                <w:rFonts w:hint="eastAsia"/>
              </w:rPr>
              <w:t xml:space="preserve">26.5</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71</w:t>
            </w:r>
            <w:r/>
          </w:p>
        </w:tc>
        <w:tc>
          <w:tcPr>
            <w:tcW w:w="1048" w:type="dxa"/>
            <w:vAlign w:val="center"/>
            <w:textDirection w:val="lrTb"/>
            <w:noWrap w:val="false"/>
          </w:tcPr>
          <w:p>
            <w:pPr>
              <w:jc w:val="center"/>
            </w:pPr>
            <w:r>
              <w:rPr>
                <w:rFonts w:hint="eastAsia"/>
              </w:rPr>
              <w:t xml:space="preserve">中和路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中和路小桥</w:t>
            </w:r>
            <w:r/>
          </w:p>
        </w:tc>
        <w:tc>
          <w:tcPr>
            <w:tcW w:w="1252" w:type="dxa"/>
            <w:vAlign w:val="center"/>
            <w:textDirection w:val="lrTb"/>
            <w:noWrap w:val="false"/>
          </w:tcPr>
          <w:p>
            <w:pPr>
              <w:jc w:val="center"/>
            </w:pPr>
            <w:r>
              <w:rPr>
                <w:rFonts w:hint="eastAsia"/>
              </w:rPr>
              <w:t xml:space="preserve">8</w:t>
            </w:r>
            <w:r/>
          </w:p>
        </w:tc>
        <w:tc>
          <w:tcPr>
            <w:tcW w:w="1185" w:type="dxa"/>
            <w:vAlign w:val="center"/>
            <w:textDirection w:val="lrTb"/>
            <w:noWrap w:val="false"/>
          </w:tcPr>
          <w:p>
            <w:pPr>
              <w:jc w:val="center"/>
            </w:pPr>
            <w:r>
              <w:rPr>
                <w:rFonts w:hint="eastAsia"/>
              </w:rPr>
              <w:t xml:space="preserve">45</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72</w:t>
            </w:r>
            <w:r/>
          </w:p>
        </w:tc>
        <w:tc>
          <w:tcPr>
            <w:tcW w:w="1048" w:type="dxa"/>
            <w:vAlign w:val="center"/>
            <w:textDirection w:val="lrTb"/>
            <w:noWrap w:val="false"/>
          </w:tcPr>
          <w:p>
            <w:pPr>
              <w:jc w:val="center"/>
            </w:pPr>
            <w:r>
              <w:rPr>
                <w:rFonts w:hint="eastAsia"/>
              </w:rPr>
              <w:t xml:space="preserve">兴姜河东路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兴姜河东路大桥</w:t>
            </w:r>
            <w:r/>
          </w:p>
        </w:tc>
        <w:tc>
          <w:tcPr>
            <w:tcW w:w="1252" w:type="dxa"/>
            <w:vAlign w:val="center"/>
            <w:textDirection w:val="lrTb"/>
            <w:noWrap w:val="false"/>
          </w:tcPr>
          <w:p>
            <w:pPr>
              <w:jc w:val="center"/>
            </w:pPr>
            <w:r>
              <w:rPr>
                <w:rFonts w:hint="eastAsia"/>
              </w:rPr>
              <w:t xml:space="preserve">120</w:t>
            </w:r>
            <w:r/>
          </w:p>
        </w:tc>
        <w:tc>
          <w:tcPr>
            <w:tcW w:w="1185" w:type="dxa"/>
            <w:vAlign w:val="center"/>
            <w:textDirection w:val="lrTb"/>
            <w:noWrap w:val="false"/>
          </w:tcPr>
          <w:p>
            <w:pPr>
              <w:jc w:val="center"/>
            </w:pPr>
            <w:r>
              <w:rPr>
                <w:rFonts w:hint="eastAsia"/>
              </w:rPr>
              <w:t xml:space="preserve">36</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大桥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73</w:t>
            </w:r>
            <w:r/>
          </w:p>
        </w:tc>
        <w:tc>
          <w:tcPr>
            <w:tcW w:w="1048" w:type="dxa"/>
            <w:vAlign w:val="center"/>
            <w:textDirection w:val="lrTb"/>
            <w:noWrap w:val="false"/>
          </w:tcPr>
          <w:p>
            <w:pPr>
              <w:jc w:val="center"/>
            </w:pPr>
            <w:r>
              <w:rPr>
                <w:rFonts w:hint="eastAsia"/>
              </w:rPr>
              <w:t xml:space="preserve">英武南路</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英武大桥</w:t>
            </w:r>
            <w:r/>
          </w:p>
        </w:tc>
        <w:tc>
          <w:tcPr>
            <w:tcW w:w="1252" w:type="dxa"/>
            <w:vAlign w:val="center"/>
            <w:textDirection w:val="lrTb"/>
            <w:noWrap w:val="false"/>
          </w:tcPr>
          <w:p>
            <w:pPr>
              <w:jc w:val="center"/>
            </w:pPr>
            <w:r/>
            <w:r/>
          </w:p>
          <w:p>
            <w:pPr>
              <w:jc w:val="center"/>
            </w:pPr>
            <w:r>
              <w:rPr>
                <w:rFonts w:hint="eastAsia"/>
              </w:rPr>
              <w:t xml:space="preserve">181</w:t>
            </w:r>
            <w:r/>
          </w:p>
        </w:tc>
        <w:tc>
          <w:tcPr>
            <w:tcW w:w="1185" w:type="dxa"/>
            <w:vAlign w:val="center"/>
            <w:textDirection w:val="lrTb"/>
            <w:noWrap w:val="false"/>
          </w:tcPr>
          <w:p>
            <w:pPr>
              <w:jc w:val="center"/>
            </w:pPr>
            <w:r>
              <w:rPr>
                <w:rFonts w:hint="eastAsia"/>
              </w:rPr>
              <w:t xml:space="preserve">主：</w:t>
            </w:r>
            <w:r/>
          </w:p>
          <w:p>
            <w:pPr>
              <w:jc w:val="center"/>
            </w:pPr>
            <w:r>
              <w:rPr>
                <w:rFonts w:hint="eastAsia"/>
              </w:rPr>
              <w:t xml:space="preserve">27.5</w:t>
            </w:r>
            <w:r/>
          </w:p>
          <w:p>
            <w:pPr>
              <w:jc w:val="center"/>
            </w:pPr>
            <w:r>
              <w:rPr>
                <w:rFonts w:hint="eastAsia"/>
              </w:rPr>
              <w:t xml:space="preserve">引：30</w:t>
            </w:r>
            <w:r/>
          </w:p>
        </w:tc>
        <w:tc>
          <w:tcPr>
            <w:tcW w:w="1022" w:type="dxa"/>
            <w:vAlign w:val="center"/>
            <w:textDirection w:val="lrTb"/>
            <w:noWrap w:val="false"/>
          </w:tcPr>
          <w:p>
            <w:pPr>
              <w:jc w:val="center"/>
            </w:pPr>
            <w:r>
              <w:rPr>
                <w:rFonts w:hint="eastAsia"/>
              </w:rPr>
              <w:t xml:space="preserve">系杆拱+ 板梁</w:t>
            </w:r>
            <w:r/>
          </w:p>
        </w:tc>
        <w:tc>
          <w:tcPr>
            <w:tcW w:w="1034" w:type="dxa"/>
            <w:vAlign w:val="center"/>
            <w:textDirection w:val="lrTb"/>
            <w:noWrap w:val="false"/>
          </w:tcPr>
          <w:p>
            <w:pPr>
              <w:jc w:val="center"/>
            </w:pPr>
            <w:r>
              <w:rPr>
                <w:rFonts w:hint="eastAsia"/>
              </w:rPr>
              <w:t xml:space="preserve">桩柱式桥墩、重力式桥台</w:t>
            </w:r>
            <w:r/>
          </w:p>
        </w:tc>
        <w:tc>
          <w:tcPr>
            <w:tcW w:w="900" w:type="dxa"/>
            <w:vAlign w:val="center"/>
            <w:textDirection w:val="lrTb"/>
            <w:noWrap w:val="false"/>
          </w:tcPr>
          <w:p>
            <w:pPr>
              <w:jc w:val="center"/>
            </w:pPr>
            <w:r/>
            <w:r/>
          </w:p>
          <w:p>
            <w:pPr>
              <w:jc w:val="center"/>
            </w:pPr>
            <w:r>
              <w:rPr>
                <w:rFonts w:hint="eastAsia"/>
              </w:rPr>
              <w:t xml:space="preserve">大桥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74</w:t>
            </w:r>
            <w:r/>
          </w:p>
        </w:tc>
        <w:tc>
          <w:tcPr>
            <w:tcW w:w="1048" w:type="dxa"/>
            <w:vAlign w:val="center"/>
            <w:textDirection w:val="lrTb"/>
            <w:noWrap w:val="false"/>
          </w:tcPr>
          <w:p>
            <w:pPr>
              <w:jc w:val="center"/>
            </w:pPr>
            <w:r>
              <w:rPr>
                <w:rFonts w:hint="eastAsia"/>
              </w:rPr>
              <w:t xml:space="preserve">英武南路</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英武路南小桥</w:t>
            </w:r>
            <w:r/>
          </w:p>
        </w:tc>
        <w:tc>
          <w:tcPr>
            <w:tcW w:w="1252" w:type="dxa"/>
            <w:vAlign w:val="center"/>
            <w:textDirection w:val="lrTb"/>
            <w:noWrap w:val="false"/>
          </w:tcPr>
          <w:p>
            <w:pPr>
              <w:jc w:val="center"/>
            </w:pPr>
            <w:r>
              <w:rPr>
                <w:rFonts w:hint="eastAsia"/>
              </w:rPr>
              <w:t xml:space="preserve">5.5</w:t>
            </w:r>
            <w:r/>
          </w:p>
        </w:tc>
        <w:tc>
          <w:tcPr>
            <w:tcW w:w="1185" w:type="dxa"/>
            <w:vAlign w:val="center"/>
            <w:textDirection w:val="lrTb"/>
            <w:noWrap w:val="false"/>
          </w:tcPr>
          <w:p>
            <w:pPr>
              <w:jc w:val="center"/>
            </w:pPr>
            <w:r>
              <w:rPr>
                <w:rFonts w:hint="eastAsia"/>
              </w:rPr>
              <w:t xml:space="preserve">40</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75</w:t>
            </w:r>
            <w:r/>
          </w:p>
        </w:tc>
        <w:tc>
          <w:tcPr>
            <w:tcW w:w="1048" w:type="dxa"/>
            <w:vAlign w:val="center"/>
            <w:textDirection w:val="lrTb"/>
            <w:noWrap w:val="false"/>
          </w:tcPr>
          <w:p>
            <w:pPr>
              <w:jc w:val="center"/>
            </w:pPr>
            <w:r>
              <w:rPr>
                <w:rFonts w:hint="eastAsia"/>
              </w:rPr>
              <w:t xml:space="preserve">英武南路</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英武路中小桥</w:t>
            </w:r>
            <w:r/>
          </w:p>
        </w:tc>
        <w:tc>
          <w:tcPr>
            <w:tcW w:w="1252" w:type="dxa"/>
            <w:vAlign w:val="center"/>
            <w:textDirection w:val="lrTb"/>
            <w:noWrap w:val="false"/>
          </w:tcPr>
          <w:p>
            <w:pPr>
              <w:jc w:val="center"/>
            </w:pPr>
            <w:r>
              <w:rPr>
                <w:rFonts w:hint="eastAsia"/>
              </w:rPr>
              <w:t xml:space="preserve">8</w:t>
            </w:r>
            <w:r/>
          </w:p>
        </w:tc>
        <w:tc>
          <w:tcPr>
            <w:tcW w:w="1185" w:type="dxa"/>
            <w:vAlign w:val="center"/>
            <w:textDirection w:val="lrTb"/>
            <w:noWrap w:val="false"/>
          </w:tcPr>
          <w:p>
            <w:pPr>
              <w:jc w:val="center"/>
            </w:pPr>
            <w:r>
              <w:rPr>
                <w:rFonts w:hint="eastAsia"/>
              </w:rPr>
              <w:t xml:space="preserve">39.9</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76</w:t>
            </w:r>
            <w:r/>
          </w:p>
        </w:tc>
        <w:tc>
          <w:tcPr>
            <w:tcW w:w="1048" w:type="dxa"/>
            <w:vAlign w:val="center"/>
            <w:textDirection w:val="lrTb"/>
            <w:noWrap w:val="false"/>
          </w:tcPr>
          <w:p>
            <w:pPr>
              <w:jc w:val="center"/>
            </w:pPr>
            <w:r>
              <w:rPr>
                <w:rFonts w:hint="eastAsia"/>
              </w:rPr>
              <w:t xml:space="preserve">英武南路</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英武路北小桥</w:t>
            </w:r>
            <w:r/>
          </w:p>
        </w:tc>
        <w:tc>
          <w:tcPr>
            <w:tcW w:w="1252" w:type="dxa"/>
            <w:vAlign w:val="center"/>
            <w:textDirection w:val="lrTb"/>
            <w:noWrap w:val="false"/>
          </w:tcPr>
          <w:p>
            <w:pPr>
              <w:jc w:val="center"/>
            </w:pPr>
            <w:r>
              <w:rPr>
                <w:rFonts w:hint="eastAsia"/>
              </w:rPr>
              <w:t xml:space="preserve">5</w:t>
            </w:r>
            <w:r/>
          </w:p>
        </w:tc>
        <w:tc>
          <w:tcPr>
            <w:tcW w:w="1185" w:type="dxa"/>
            <w:vAlign w:val="center"/>
            <w:textDirection w:val="lrTb"/>
            <w:noWrap w:val="false"/>
          </w:tcPr>
          <w:p>
            <w:pPr>
              <w:jc w:val="center"/>
            </w:pPr>
            <w:r>
              <w:rPr>
                <w:rFonts w:hint="eastAsia"/>
              </w:rPr>
              <w:t xml:space="preserve">40</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77</w:t>
            </w:r>
            <w:r/>
          </w:p>
        </w:tc>
        <w:tc>
          <w:tcPr>
            <w:tcW w:w="1048" w:type="dxa"/>
            <w:vAlign w:val="center"/>
            <w:textDirection w:val="lrTb"/>
            <w:noWrap w:val="false"/>
          </w:tcPr>
          <w:p>
            <w:pPr>
              <w:jc w:val="center"/>
            </w:pPr>
            <w:r>
              <w:rPr>
                <w:rFonts w:hint="eastAsia"/>
              </w:rPr>
              <w:t xml:space="preserve">英武南路</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人医东侧桥</w:t>
            </w:r>
            <w:r/>
          </w:p>
        </w:tc>
        <w:tc>
          <w:tcPr>
            <w:tcW w:w="1252" w:type="dxa"/>
            <w:vAlign w:val="center"/>
            <w:textDirection w:val="lrTb"/>
            <w:noWrap w:val="false"/>
          </w:tcPr>
          <w:p>
            <w:pPr>
              <w:jc w:val="center"/>
            </w:pPr>
            <w:r>
              <w:rPr>
                <w:rFonts w:hint="eastAsia"/>
              </w:rPr>
              <w:t xml:space="preserve">4.58</w:t>
            </w:r>
            <w:r/>
          </w:p>
        </w:tc>
        <w:tc>
          <w:tcPr>
            <w:tcW w:w="1185" w:type="dxa"/>
            <w:vAlign w:val="center"/>
            <w:textDirection w:val="lrTb"/>
            <w:noWrap w:val="false"/>
          </w:tcPr>
          <w:p>
            <w:pPr>
              <w:jc w:val="center"/>
            </w:pPr>
            <w:r>
              <w:rPr>
                <w:rFonts w:hint="eastAsia"/>
              </w:rPr>
              <w:t xml:space="preserve">40</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78</w:t>
            </w:r>
            <w:r/>
          </w:p>
        </w:tc>
        <w:tc>
          <w:tcPr>
            <w:tcW w:w="1048" w:type="dxa"/>
            <w:vAlign w:val="center"/>
            <w:textDirection w:val="lrTb"/>
            <w:noWrap w:val="false"/>
          </w:tcPr>
          <w:p>
            <w:pPr>
              <w:jc w:val="center"/>
            </w:pPr>
            <w:r>
              <w:rPr>
                <w:rFonts w:hint="eastAsia"/>
              </w:rPr>
              <w:t xml:space="preserve">药沈路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药沈桥</w:t>
            </w:r>
            <w:r/>
          </w:p>
        </w:tc>
        <w:tc>
          <w:tcPr>
            <w:tcW w:w="1252" w:type="dxa"/>
            <w:vAlign w:val="center"/>
            <w:textDirection w:val="lrTb"/>
            <w:noWrap w:val="false"/>
          </w:tcPr>
          <w:p>
            <w:pPr>
              <w:jc w:val="center"/>
            </w:pPr>
            <w:r>
              <w:rPr>
                <w:rFonts w:hint="eastAsia"/>
              </w:rPr>
              <w:t xml:space="preserve">20</w:t>
            </w:r>
            <w:r/>
          </w:p>
        </w:tc>
        <w:tc>
          <w:tcPr>
            <w:tcW w:w="1185" w:type="dxa"/>
            <w:vAlign w:val="center"/>
            <w:textDirection w:val="lrTb"/>
            <w:noWrap w:val="false"/>
          </w:tcPr>
          <w:p>
            <w:pPr>
              <w:jc w:val="center"/>
            </w:pPr>
            <w:r>
              <w:rPr>
                <w:rFonts w:hint="eastAsia"/>
              </w:rPr>
              <w:t xml:space="preserve">20</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79</w:t>
            </w:r>
            <w:r/>
          </w:p>
        </w:tc>
        <w:tc>
          <w:tcPr>
            <w:tcW w:w="1048" w:type="dxa"/>
            <w:vAlign w:val="center"/>
            <w:textDirection w:val="lrTb"/>
            <w:noWrap w:val="false"/>
          </w:tcPr>
          <w:p>
            <w:pPr>
              <w:jc w:val="center"/>
            </w:pPr>
            <w:r>
              <w:rPr>
                <w:rFonts w:hint="eastAsia"/>
              </w:rPr>
              <w:t xml:space="preserve">八里铺路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八里铺西小桥</w:t>
            </w:r>
            <w:r/>
          </w:p>
        </w:tc>
        <w:tc>
          <w:tcPr>
            <w:tcW w:w="1252" w:type="dxa"/>
            <w:vAlign w:val="center"/>
            <w:textDirection w:val="lrTb"/>
            <w:noWrap w:val="false"/>
          </w:tcPr>
          <w:p>
            <w:pPr>
              <w:jc w:val="center"/>
            </w:pPr>
            <w:r>
              <w:rPr>
                <w:rFonts w:hint="eastAsia"/>
              </w:rPr>
              <w:t xml:space="preserve">6</w:t>
            </w:r>
            <w:r/>
          </w:p>
        </w:tc>
        <w:tc>
          <w:tcPr>
            <w:tcW w:w="1185" w:type="dxa"/>
            <w:vAlign w:val="center"/>
            <w:textDirection w:val="lrTb"/>
            <w:noWrap w:val="false"/>
          </w:tcPr>
          <w:p>
            <w:pPr>
              <w:jc w:val="center"/>
            </w:pPr>
            <w:r>
              <w:rPr>
                <w:rFonts w:hint="eastAsia"/>
              </w:rPr>
              <w:t xml:space="preserve">26</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80</w:t>
            </w:r>
            <w:r/>
          </w:p>
        </w:tc>
        <w:tc>
          <w:tcPr>
            <w:tcW w:w="1048" w:type="dxa"/>
            <w:vAlign w:val="center"/>
            <w:textDirection w:val="lrTb"/>
            <w:noWrap w:val="false"/>
          </w:tcPr>
          <w:p>
            <w:pPr>
              <w:jc w:val="center"/>
            </w:pPr>
            <w:r>
              <w:rPr>
                <w:rFonts w:hint="eastAsia"/>
              </w:rPr>
              <w:t xml:space="preserve">八里铺路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八里铺东小桥</w:t>
            </w:r>
            <w:r/>
          </w:p>
        </w:tc>
        <w:tc>
          <w:tcPr>
            <w:tcW w:w="1252" w:type="dxa"/>
            <w:vAlign w:val="center"/>
            <w:textDirection w:val="lrTb"/>
            <w:noWrap w:val="false"/>
          </w:tcPr>
          <w:p>
            <w:pPr>
              <w:jc w:val="center"/>
            </w:pPr>
            <w:r>
              <w:rPr>
                <w:rFonts w:hint="eastAsia"/>
              </w:rPr>
              <w:t xml:space="preserve">6</w:t>
            </w:r>
            <w:r/>
          </w:p>
        </w:tc>
        <w:tc>
          <w:tcPr>
            <w:tcW w:w="1185" w:type="dxa"/>
            <w:vAlign w:val="center"/>
            <w:textDirection w:val="lrTb"/>
            <w:noWrap w:val="false"/>
          </w:tcPr>
          <w:p>
            <w:pPr>
              <w:jc w:val="center"/>
            </w:pPr>
            <w:r>
              <w:rPr>
                <w:rFonts w:hint="eastAsia"/>
              </w:rPr>
              <w:t xml:space="preserve">26</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81</w:t>
            </w:r>
            <w:r/>
          </w:p>
        </w:tc>
        <w:tc>
          <w:tcPr>
            <w:tcW w:w="1048" w:type="dxa"/>
            <w:vAlign w:val="center"/>
            <w:textDirection w:val="lrTb"/>
            <w:noWrap w:val="false"/>
          </w:tcPr>
          <w:p>
            <w:pPr>
              <w:jc w:val="center"/>
            </w:pPr>
            <w:r>
              <w:rPr>
                <w:rFonts w:hint="eastAsia"/>
              </w:rPr>
              <w:t xml:space="preserve">英武南路</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紫荆河二桥</w:t>
            </w:r>
            <w:r/>
          </w:p>
        </w:tc>
        <w:tc>
          <w:tcPr>
            <w:tcW w:w="1252" w:type="dxa"/>
            <w:vAlign w:val="center"/>
            <w:textDirection w:val="lrTb"/>
            <w:noWrap w:val="false"/>
          </w:tcPr>
          <w:p>
            <w:pPr>
              <w:jc w:val="center"/>
            </w:pPr>
            <w:r>
              <w:rPr>
                <w:rFonts w:hint="eastAsia"/>
              </w:rPr>
              <w:t xml:space="preserve">60</w:t>
            </w:r>
            <w:r/>
          </w:p>
        </w:tc>
        <w:tc>
          <w:tcPr>
            <w:tcW w:w="1185" w:type="dxa"/>
            <w:vAlign w:val="center"/>
            <w:textDirection w:val="lrTb"/>
            <w:noWrap w:val="false"/>
          </w:tcPr>
          <w:p>
            <w:pPr>
              <w:jc w:val="center"/>
            </w:pPr>
            <w:r>
              <w:rPr>
                <w:rFonts w:hint="eastAsia"/>
              </w:rPr>
              <w:t xml:space="preserve">30</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重力式墩台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82</w:t>
            </w:r>
            <w:r/>
          </w:p>
        </w:tc>
        <w:tc>
          <w:tcPr>
            <w:tcW w:w="1048" w:type="dxa"/>
            <w:vAlign w:val="center"/>
            <w:textDirection w:val="lrTb"/>
            <w:noWrap w:val="false"/>
          </w:tcPr>
          <w:p>
            <w:pPr>
              <w:jc w:val="center"/>
            </w:pPr>
            <w:r>
              <w:rPr>
                <w:rFonts w:hint="eastAsia"/>
              </w:rPr>
              <w:t xml:space="preserve">文昌路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文昌路东小桥</w:t>
            </w:r>
            <w:r/>
          </w:p>
        </w:tc>
        <w:tc>
          <w:tcPr>
            <w:tcW w:w="1252" w:type="dxa"/>
            <w:vAlign w:val="center"/>
            <w:textDirection w:val="lrTb"/>
            <w:noWrap w:val="false"/>
          </w:tcPr>
          <w:p>
            <w:pPr>
              <w:jc w:val="center"/>
            </w:pPr>
            <w:r>
              <w:rPr>
                <w:rFonts w:hint="eastAsia"/>
              </w:rPr>
              <w:t xml:space="preserve">8</w:t>
            </w:r>
            <w:r/>
          </w:p>
        </w:tc>
        <w:tc>
          <w:tcPr>
            <w:tcW w:w="1185" w:type="dxa"/>
            <w:vAlign w:val="center"/>
            <w:textDirection w:val="lrTb"/>
            <w:noWrap w:val="false"/>
          </w:tcPr>
          <w:p>
            <w:pPr>
              <w:jc w:val="center"/>
            </w:pPr>
            <w:r>
              <w:rPr>
                <w:rFonts w:hint="eastAsia"/>
              </w:rPr>
              <w:t xml:space="preserve">19.9</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83</w:t>
            </w:r>
            <w:r/>
          </w:p>
        </w:tc>
        <w:tc>
          <w:tcPr>
            <w:tcW w:w="1048" w:type="dxa"/>
            <w:vAlign w:val="center"/>
            <w:textDirection w:val="lrTb"/>
            <w:noWrap w:val="false"/>
          </w:tcPr>
          <w:p>
            <w:pPr>
              <w:jc w:val="center"/>
            </w:pPr>
            <w:r>
              <w:rPr>
                <w:rFonts w:hint="eastAsia"/>
              </w:rPr>
              <w:t xml:space="preserve">文昌路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文昌路西小桥</w:t>
            </w:r>
            <w:r/>
          </w:p>
        </w:tc>
        <w:tc>
          <w:tcPr>
            <w:tcW w:w="1252" w:type="dxa"/>
            <w:vAlign w:val="center"/>
            <w:textDirection w:val="lrTb"/>
            <w:noWrap w:val="false"/>
          </w:tcPr>
          <w:p>
            <w:pPr>
              <w:jc w:val="center"/>
            </w:pPr>
            <w:r>
              <w:rPr>
                <w:rFonts w:hint="eastAsia"/>
              </w:rPr>
              <w:t xml:space="preserve">6</w:t>
            </w:r>
            <w:r/>
          </w:p>
        </w:tc>
        <w:tc>
          <w:tcPr>
            <w:tcW w:w="1185" w:type="dxa"/>
            <w:vAlign w:val="center"/>
            <w:textDirection w:val="lrTb"/>
            <w:noWrap w:val="false"/>
          </w:tcPr>
          <w:p>
            <w:pPr>
              <w:jc w:val="center"/>
            </w:pPr>
            <w:r>
              <w:rPr>
                <w:rFonts w:hint="eastAsia"/>
              </w:rPr>
              <w:t xml:space="preserve">20</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84</w:t>
            </w:r>
            <w:r/>
          </w:p>
        </w:tc>
        <w:tc>
          <w:tcPr>
            <w:tcW w:w="1048" w:type="dxa"/>
            <w:vAlign w:val="center"/>
            <w:textDirection w:val="lrTb"/>
            <w:noWrap w:val="false"/>
          </w:tcPr>
          <w:p>
            <w:pPr>
              <w:jc w:val="center"/>
            </w:pPr>
            <w:r>
              <w:rPr>
                <w:rFonts w:hint="eastAsia"/>
              </w:rPr>
              <w:t xml:space="preserve">英武支路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英武支路小桥</w:t>
            </w:r>
            <w:r/>
          </w:p>
        </w:tc>
        <w:tc>
          <w:tcPr>
            <w:tcW w:w="1252" w:type="dxa"/>
            <w:vAlign w:val="center"/>
            <w:textDirection w:val="lrTb"/>
            <w:noWrap w:val="false"/>
          </w:tcPr>
          <w:p>
            <w:pPr>
              <w:jc w:val="center"/>
            </w:pPr>
            <w:r>
              <w:rPr>
                <w:rFonts w:hint="eastAsia"/>
              </w:rPr>
              <w:t xml:space="preserve">24</w:t>
            </w:r>
            <w:r/>
          </w:p>
        </w:tc>
        <w:tc>
          <w:tcPr>
            <w:tcW w:w="1185" w:type="dxa"/>
            <w:vAlign w:val="center"/>
            <w:textDirection w:val="lrTb"/>
            <w:noWrap w:val="false"/>
          </w:tcPr>
          <w:p>
            <w:pPr>
              <w:jc w:val="center"/>
            </w:pPr>
            <w:r>
              <w:rPr>
                <w:rFonts w:hint="eastAsia"/>
              </w:rPr>
              <w:t xml:space="preserve">16</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85</w:t>
            </w:r>
            <w:r/>
          </w:p>
        </w:tc>
        <w:tc>
          <w:tcPr>
            <w:tcW w:w="1048" w:type="dxa"/>
            <w:vAlign w:val="center"/>
            <w:textDirection w:val="lrTb"/>
            <w:noWrap w:val="false"/>
          </w:tcPr>
          <w:p>
            <w:pPr>
              <w:jc w:val="center"/>
            </w:pPr>
            <w:r>
              <w:rPr>
                <w:rFonts w:hint="eastAsia"/>
              </w:rPr>
              <w:t xml:space="preserve">兴临路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兴临路药沈小桥</w:t>
            </w:r>
            <w:r/>
          </w:p>
        </w:tc>
        <w:tc>
          <w:tcPr>
            <w:tcW w:w="1252" w:type="dxa"/>
            <w:vAlign w:val="center"/>
            <w:textDirection w:val="lrTb"/>
            <w:noWrap w:val="false"/>
          </w:tcPr>
          <w:p>
            <w:pPr>
              <w:jc w:val="center"/>
            </w:pPr>
            <w:r>
              <w:rPr>
                <w:rFonts w:hint="eastAsia"/>
              </w:rPr>
              <w:t xml:space="preserve">20</w:t>
            </w:r>
            <w:r/>
          </w:p>
        </w:tc>
        <w:tc>
          <w:tcPr>
            <w:tcW w:w="1185" w:type="dxa"/>
            <w:vAlign w:val="center"/>
            <w:textDirection w:val="lrTb"/>
            <w:noWrap w:val="false"/>
          </w:tcPr>
          <w:p>
            <w:pPr>
              <w:jc w:val="center"/>
            </w:pPr>
            <w:r>
              <w:rPr>
                <w:rFonts w:hint="eastAsia"/>
              </w:rPr>
              <w:t xml:space="preserve">32</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86</w:t>
            </w:r>
            <w:r/>
          </w:p>
        </w:tc>
        <w:tc>
          <w:tcPr>
            <w:tcW w:w="1048" w:type="dxa"/>
            <w:vAlign w:val="center"/>
            <w:textDirection w:val="lrTb"/>
            <w:noWrap w:val="false"/>
          </w:tcPr>
          <w:p>
            <w:pPr>
              <w:jc w:val="center"/>
            </w:pPr>
            <w:r>
              <w:rPr>
                <w:rFonts w:hint="eastAsia"/>
              </w:rPr>
              <w:t xml:space="preserve">兴临路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兴临路东五里小桥</w:t>
            </w:r>
            <w:r/>
          </w:p>
        </w:tc>
        <w:tc>
          <w:tcPr>
            <w:tcW w:w="1252" w:type="dxa"/>
            <w:vAlign w:val="center"/>
            <w:textDirection w:val="lrTb"/>
            <w:noWrap w:val="false"/>
          </w:tcPr>
          <w:p>
            <w:pPr>
              <w:jc w:val="center"/>
            </w:pPr>
            <w:r>
              <w:rPr>
                <w:rFonts w:hint="eastAsia"/>
              </w:rPr>
              <w:t xml:space="preserve">5</w:t>
            </w:r>
            <w:r/>
          </w:p>
        </w:tc>
        <w:tc>
          <w:tcPr>
            <w:tcW w:w="1185" w:type="dxa"/>
            <w:vAlign w:val="center"/>
            <w:textDirection w:val="lrTb"/>
            <w:noWrap w:val="false"/>
          </w:tcPr>
          <w:p>
            <w:pPr>
              <w:jc w:val="center"/>
            </w:pPr>
            <w:r>
              <w:rPr>
                <w:rFonts w:hint="eastAsia"/>
              </w:rPr>
              <w:t xml:space="preserve">31.6</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重力式墩台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87</w:t>
            </w:r>
            <w:r/>
          </w:p>
        </w:tc>
        <w:tc>
          <w:tcPr>
            <w:tcW w:w="1048" w:type="dxa"/>
            <w:vAlign w:val="center"/>
            <w:textDirection w:val="lrTb"/>
            <w:noWrap w:val="false"/>
          </w:tcPr>
          <w:p>
            <w:pPr>
              <w:jc w:val="center"/>
            </w:pPr>
            <w:r>
              <w:rPr>
                <w:rFonts w:hint="eastAsia"/>
              </w:rPr>
              <w:t xml:space="preserve">紫荆河北路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紫荆河北路小桥</w:t>
            </w:r>
            <w:r/>
          </w:p>
        </w:tc>
        <w:tc>
          <w:tcPr>
            <w:tcW w:w="1252" w:type="dxa"/>
            <w:vAlign w:val="center"/>
            <w:textDirection w:val="lrTb"/>
            <w:noWrap w:val="false"/>
          </w:tcPr>
          <w:p>
            <w:pPr>
              <w:jc w:val="center"/>
            </w:pPr>
            <w:r>
              <w:rPr>
                <w:rFonts w:hint="eastAsia"/>
              </w:rPr>
              <w:t xml:space="preserve">30</w:t>
            </w:r>
            <w:r/>
          </w:p>
        </w:tc>
        <w:tc>
          <w:tcPr>
            <w:tcW w:w="1185" w:type="dxa"/>
            <w:vAlign w:val="center"/>
            <w:textDirection w:val="lrTb"/>
            <w:noWrap w:val="false"/>
          </w:tcPr>
          <w:p>
            <w:pPr>
              <w:jc w:val="center"/>
            </w:pPr>
            <w:r>
              <w:rPr>
                <w:rFonts w:hint="eastAsia"/>
              </w:rPr>
              <w:t xml:space="preserve">15</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88</w:t>
            </w:r>
            <w:r/>
          </w:p>
        </w:tc>
        <w:tc>
          <w:tcPr>
            <w:tcW w:w="1048" w:type="dxa"/>
            <w:vAlign w:val="center"/>
            <w:textDirection w:val="lrTb"/>
            <w:noWrap w:val="false"/>
          </w:tcPr>
          <w:p>
            <w:pPr>
              <w:jc w:val="center"/>
            </w:pPr>
            <w:r>
              <w:rPr>
                <w:rFonts w:hint="eastAsia"/>
              </w:rPr>
              <w:t xml:space="preserve">中和路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天宝南侧小桥</w:t>
            </w:r>
            <w:r/>
          </w:p>
        </w:tc>
        <w:tc>
          <w:tcPr>
            <w:tcW w:w="1252" w:type="dxa"/>
            <w:vAlign w:val="center"/>
            <w:textDirection w:val="lrTb"/>
            <w:noWrap w:val="false"/>
          </w:tcPr>
          <w:p>
            <w:pPr>
              <w:jc w:val="center"/>
            </w:pPr>
            <w:r>
              <w:rPr>
                <w:rFonts w:hint="eastAsia"/>
              </w:rPr>
              <w:t xml:space="preserve">8</w:t>
            </w:r>
            <w:r/>
          </w:p>
        </w:tc>
        <w:tc>
          <w:tcPr>
            <w:tcW w:w="1185" w:type="dxa"/>
            <w:vAlign w:val="center"/>
            <w:textDirection w:val="lrTb"/>
            <w:noWrap w:val="false"/>
          </w:tcPr>
          <w:p>
            <w:pPr>
              <w:jc w:val="center"/>
            </w:pPr>
            <w:r>
              <w:rPr>
                <w:rFonts w:hint="eastAsia"/>
              </w:rPr>
              <w:t xml:space="preserve">45.7</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89</w:t>
            </w:r>
            <w:r/>
          </w:p>
        </w:tc>
        <w:tc>
          <w:tcPr>
            <w:tcW w:w="1048" w:type="dxa"/>
            <w:vAlign w:val="center"/>
            <w:textDirection w:val="lrTb"/>
            <w:noWrap w:val="false"/>
          </w:tcPr>
          <w:p>
            <w:pPr>
              <w:jc w:val="center"/>
            </w:pPr>
            <w:r>
              <w:rPr>
                <w:rFonts w:hint="eastAsia"/>
              </w:rPr>
              <w:t xml:space="preserve">拥绿园路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拥绿桥</w:t>
            </w:r>
            <w:r/>
          </w:p>
        </w:tc>
        <w:tc>
          <w:tcPr>
            <w:tcW w:w="1252" w:type="dxa"/>
            <w:vAlign w:val="center"/>
            <w:textDirection w:val="lrTb"/>
            <w:noWrap w:val="false"/>
          </w:tcPr>
          <w:p>
            <w:pPr>
              <w:jc w:val="center"/>
            </w:pPr>
            <w:r>
              <w:rPr>
                <w:rFonts w:hint="eastAsia"/>
              </w:rPr>
              <w:t xml:space="preserve">6</w:t>
            </w:r>
            <w:r/>
          </w:p>
        </w:tc>
        <w:tc>
          <w:tcPr>
            <w:tcW w:w="1185" w:type="dxa"/>
            <w:vAlign w:val="center"/>
            <w:textDirection w:val="lrTb"/>
            <w:noWrap w:val="false"/>
          </w:tcPr>
          <w:p>
            <w:pPr>
              <w:jc w:val="center"/>
            </w:pPr>
            <w:r>
              <w:rPr>
                <w:rFonts w:hint="eastAsia"/>
              </w:rPr>
              <w:t xml:space="preserve">22.1</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90</w:t>
            </w:r>
            <w:r/>
          </w:p>
        </w:tc>
        <w:tc>
          <w:tcPr>
            <w:tcW w:w="1048" w:type="dxa"/>
            <w:vAlign w:val="center"/>
            <w:textDirection w:val="lrTb"/>
            <w:noWrap w:val="false"/>
          </w:tcPr>
          <w:p>
            <w:pPr>
              <w:jc w:val="center"/>
            </w:pPr>
            <w:r>
              <w:rPr>
                <w:rFonts w:hint="eastAsia"/>
              </w:rPr>
              <w:t xml:space="preserve">水乡路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水乡大桥</w:t>
            </w:r>
            <w:r/>
          </w:p>
        </w:tc>
        <w:tc>
          <w:tcPr>
            <w:tcW w:w="1252" w:type="dxa"/>
            <w:vAlign w:val="center"/>
            <w:textDirection w:val="lrTb"/>
            <w:noWrap w:val="false"/>
          </w:tcPr>
          <w:p>
            <w:pPr>
              <w:jc w:val="center"/>
            </w:pPr>
            <w:r>
              <w:rPr>
                <w:rFonts w:hint="eastAsia"/>
              </w:rPr>
              <w:t xml:space="preserve">161.4</w:t>
            </w:r>
            <w:r/>
          </w:p>
        </w:tc>
        <w:tc>
          <w:tcPr>
            <w:tcW w:w="1185" w:type="dxa"/>
            <w:vAlign w:val="center"/>
            <w:textDirection w:val="lrTb"/>
            <w:noWrap w:val="false"/>
          </w:tcPr>
          <w:p>
            <w:pPr>
              <w:jc w:val="center"/>
            </w:pPr>
            <w:r>
              <w:rPr>
                <w:rFonts w:hint="eastAsia"/>
              </w:rPr>
              <w:t xml:space="preserve">9.9</w:t>
            </w:r>
            <w:r/>
          </w:p>
        </w:tc>
        <w:tc>
          <w:tcPr>
            <w:tcW w:w="1022" w:type="dxa"/>
            <w:vAlign w:val="center"/>
            <w:textDirection w:val="lrTb"/>
            <w:noWrap w:val="false"/>
          </w:tcPr>
          <w:p>
            <w:pPr>
              <w:jc w:val="center"/>
            </w:pPr>
            <w:r>
              <w:rPr>
                <w:rFonts w:hint="eastAsia"/>
              </w:rPr>
              <w:t xml:space="preserve">双曲拱</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大桥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91</w:t>
            </w:r>
            <w:r/>
          </w:p>
        </w:tc>
        <w:tc>
          <w:tcPr>
            <w:tcW w:w="1048" w:type="dxa"/>
            <w:vAlign w:val="center"/>
            <w:textDirection w:val="lrTb"/>
            <w:noWrap w:val="false"/>
          </w:tcPr>
          <w:p>
            <w:pPr>
              <w:jc w:val="center"/>
            </w:pPr>
            <w:r>
              <w:rPr>
                <w:rFonts w:hint="eastAsia"/>
              </w:rPr>
              <w:t xml:space="preserve">九顷路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白涂河大桥</w:t>
            </w:r>
            <w:r/>
          </w:p>
        </w:tc>
        <w:tc>
          <w:tcPr>
            <w:tcW w:w="1252" w:type="dxa"/>
            <w:vAlign w:val="center"/>
            <w:textDirection w:val="lrTb"/>
            <w:noWrap w:val="false"/>
          </w:tcPr>
          <w:p>
            <w:pPr>
              <w:jc w:val="center"/>
            </w:pPr>
            <w:r>
              <w:rPr>
                <w:rFonts w:hint="eastAsia"/>
              </w:rPr>
              <w:t xml:space="preserve">91</w:t>
            </w:r>
            <w:r/>
          </w:p>
        </w:tc>
        <w:tc>
          <w:tcPr>
            <w:tcW w:w="1185" w:type="dxa"/>
            <w:vAlign w:val="center"/>
            <w:textDirection w:val="lrTb"/>
            <w:noWrap w:val="false"/>
          </w:tcPr>
          <w:p>
            <w:pPr>
              <w:jc w:val="center"/>
            </w:pPr>
            <w:r>
              <w:rPr>
                <w:rFonts w:hint="eastAsia"/>
              </w:rPr>
              <w:t xml:space="preserve">13.94</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92</w:t>
            </w:r>
            <w:r/>
          </w:p>
        </w:tc>
        <w:tc>
          <w:tcPr>
            <w:tcW w:w="1048" w:type="dxa"/>
            <w:vAlign w:val="center"/>
            <w:textDirection w:val="lrTb"/>
            <w:noWrap w:val="false"/>
          </w:tcPr>
          <w:p>
            <w:pPr>
              <w:jc w:val="center"/>
            </w:pPr>
            <w:r>
              <w:rPr>
                <w:rFonts w:hint="eastAsia"/>
              </w:rPr>
              <w:t xml:space="preserve">九顷路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九顷北桥</w:t>
            </w:r>
            <w:r/>
          </w:p>
        </w:tc>
        <w:tc>
          <w:tcPr>
            <w:tcW w:w="1252" w:type="dxa"/>
            <w:vAlign w:val="center"/>
            <w:textDirection w:val="lrTb"/>
            <w:noWrap w:val="false"/>
          </w:tcPr>
          <w:p>
            <w:pPr>
              <w:jc w:val="center"/>
            </w:pPr>
            <w:r>
              <w:rPr>
                <w:rFonts w:hint="eastAsia"/>
              </w:rPr>
              <w:t xml:space="preserve">5.5</w:t>
            </w:r>
            <w:r/>
          </w:p>
        </w:tc>
        <w:tc>
          <w:tcPr>
            <w:tcW w:w="1185" w:type="dxa"/>
            <w:vAlign w:val="center"/>
            <w:textDirection w:val="lrTb"/>
            <w:noWrap w:val="false"/>
          </w:tcPr>
          <w:p>
            <w:pPr>
              <w:jc w:val="center"/>
            </w:pPr>
            <w:r>
              <w:rPr>
                <w:rFonts w:hint="eastAsia"/>
              </w:rPr>
              <w:t xml:space="preserve">13</w:t>
            </w:r>
            <w:r/>
          </w:p>
        </w:tc>
        <w:tc>
          <w:tcPr>
            <w:tcW w:w="1022" w:type="dxa"/>
            <w:vAlign w:val="center"/>
            <w:textDirection w:val="lrTb"/>
            <w:noWrap w:val="false"/>
          </w:tcPr>
          <w:p>
            <w:pPr>
              <w:jc w:val="center"/>
            </w:pPr>
            <w:r>
              <w:rPr>
                <w:rFonts w:hint="eastAsia"/>
              </w:rPr>
              <w:t xml:space="preserve">现浇板</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93</w:t>
            </w:r>
            <w:r/>
          </w:p>
        </w:tc>
        <w:tc>
          <w:tcPr>
            <w:tcW w:w="1048" w:type="dxa"/>
            <w:vAlign w:val="center"/>
            <w:textDirection w:val="lrTb"/>
            <w:noWrap w:val="false"/>
          </w:tcPr>
          <w:p>
            <w:pPr>
              <w:jc w:val="center"/>
            </w:pPr>
            <w:r>
              <w:rPr>
                <w:rFonts w:hint="eastAsia"/>
              </w:rPr>
              <w:t xml:space="preserve">九顷路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白涂河南桥</w:t>
            </w:r>
            <w:r/>
          </w:p>
        </w:tc>
        <w:tc>
          <w:tcPr>
            <w:tcW w:w="1252" w:type="dxa"/>
            <w:vAlign w:val="center"/>
            <w:textDirection w:val="lrTb"/>
            <w:noWrap w:val="false"/>
          </w:tcPr>
          <w:p>
            <w:pPr>
              <w:jc w:val="center"/>
            </w:pPr>
            <w:r>
              <w:rPr>
                <w:rFonts w:hint="eastAsia"/>
              </w:rPr>
              <w:t xml:space="preserve">124</w:t>
            </w:r>
            <w:r/>
          </w:p>
        </w:tc>
        <w:tc>
          <w:tcPr>
            <w:tcW w:w="1185" w:type="dxa"/>
            <w:vAlign w:val="center"/>
            <w:textDirection w:val="lrTb"/>
            <w:noWrap w:val="false"/>
          </w:tcPr>
          <w:p>
            <w:pPr>
              <w:jc w:val="center"/>
            </w:pPr>
            <w:r>
              <w:rPr>
                <w:rFonts w:hint="eastAsia"/>
              </w:rPr>
              <w:t xml:space="preserve">主:14</w:t>
            </w:r>
            <w:r/>
          </w:p>
          <w:p>
            <w:pPr>
              <w:jc w:val="center"/>
            </w:pPr>
            <w:r>
              <w:rPr>
                <w:rFonts w:hint="eastAsia"/>
              </w:rPr>
              <w:t xml:space="preserve">引：9</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大桥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94</w:t>
            </w:r>
            <w:r/>
          </w:p>
        </w:tc>
        <w:tc>
          <w:tcPr>
            <w:tcW w:w="1048" w:type="dxa"/>
            <w:vAlign w:val="center"/>
            <w:textDirection w:val="lrTb"/>
            <w:noWrap w:val="false"/>
          </w:tcPr>
          <w:p>
            <w:pPr>
              <w:jc w:val="center"/>
            </w:pPr>
            <w:r>
              <w:rPr>
                <w:rFonts w:hint="eastAsia"/>
              </w:rPr>
              <w:t xml:space="preserve">九顷路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北水关大桥</w:t>
            </w:r>
            <w:r/>
          </w:p>
        </w:tc>
        <w:tc>
          <w:tcPr>
            <w:tcW w:w="1252" w:type="dxa"/>
            <w:vAlign w:val="center"/>
            <w:textDirection w:val="lrTb"/>
            <w:noWrap w:val="false"/>
          </w:tcPr>
          <w:p>
            <w:pPr>
              <w:jc w:val="center"/>
            </w:pPr>
            <w:r>
              <w:rPr>
                <w:rFonts w:hint="eastAsia"/>
              </w:rPr>
              <w:t xml:space="preserve">96</w:t>
            </w:r>
            <w:r/>
          </w:p>
        </w:tc>
        <w:tc>
          <w:tcPr>
            <w:tcW w:w="1185" w:type="dxa"/>
            <w:vAlign w:val="center"/>
            <w:textDirection w:val="lrTb"/>
            <w:noWrap w:val="false"/>
          </w:tcPr>
          <w:p>
            <w:pPr>
              <w:jc w:val="center"/>
            </w:pPr>
            <w:r>
              <w:rPr>
                <w:rFonts w:hint="eastAsia"/>
              </w:rPr>
              <w:t xml:space="preserve">10</w:t>
            </w:r>
            <w:r/>
          </w:p>
        </w:tc>
        <w:tc>
          <w:tcPr>
            <w:tcW w:w="1022" w:type="dxa"/>
            <w:vAlign w:val="center"/>
            <w:textDirection w:val="lrTb"/>
            <w:noWrap w:val="false"/>
          </w:tcPr>
          <w:p>
            <w:pPr>
              <w:jc w:val="center"/>
            </w:pPr>
            <w:r>
              <w:rPr>
                <w:rFonts w:hint="eastAsia"/>
              </w:rPr>
              <w:t xml:space="preserve">桁架拱</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95</w:t>
            </w:r>
            <w:r/>
          </w:p>
        </w:tc>
        <w:tc>
          <w:tcPr>
            <w:tcW w:w="1048" w:type="dxa"/>
            <w:vAlign w:val="center"/>
            <w:textDirection w:val="lrTb"/>
            <w:noWrap w:val="false"/>
          </w:tcPr>
          <w:p>
            <w:pPr>
              <w:jc w:val="center"/>
            </w:pPr>
            <w:r>
              <w:rPr>
                <w:rFonts w:hint="eastAsia"/>
              </w:rPr>
              <w:t xml:space="preserve">野行路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野行新村桥</w:t>
            </w:r>
            <w:r/>
          </w:p>
        </w:tc>
        <w:tc>
          <w:tcPr>
            <w:tcW w:w="1252" w:type="dxa"/>
            <w:vAlign w:val="center"/>
            <w:textDirection w:val="lrTb"/>
            <w:noWrap w:val="false"/>
          </w:tcPr>
          <w:p>
            <w:pPr>
              <w:jc w:val="center"/>
            </w:pPr>
            <w:r>
              <w:rPr>
                <w:rFonts w:hint="eastAsia"/>
              </w:rPr>
              <w:t xml:space="preserve">88</w:t>
            </w:r>
            <w:r/>
          </w:p>
        </w:tc>
        <w:tc>
          <w:tcPr>
            <w:tcW w:w="1185" w:type="dxa"/>
            <w:vAlign w:val="center"/>
            <w:textDirection w:val="lrTb"/>
            <w:noWrap w:val="false"/>
          </w:tcPr>
          <w:p>
            <w:pPr>
              <w:jc w:val="center"/>
            </w:pPr>
            <w:r>
              <w:rPr>
                <w:rFonts w:hint="eastAsia"/>
              </w:rPr>
              <w:t xml:space="preserve">5</w:t>
            </w:r>
            <w:r/>
          </w:p>
        </w:tc>
        <w:tc>
          <w:tcPr>
            <w:tcW w:w="1022" w:type="dxa"/>
            <w:vAlign w:val="center"/>
            <w:textDirection w:val="lrTb"/>
            <w:noWrap w:val="false"/>
          </w:tcPr>
          <w:p>
            <w:pPr>
              <w:jc w:val="center"/>
            </w:pPr>
            <w:r>
              <w:rPr>
                <w:rFonts w:hint="eastAsia"/>
              </w:rPr>
              <w:t xml:space="preserve">T 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96</w:t>
            </w:r>
            <w:r/>
          </w:p>
        </w:tc>
        <w:tc>
          <w:tcPr>
            <w:tcW w:w="1048" w:type="dxa"/>
            <w:vAlign w:val="center"/>
            <w:textDirection w:val="lrTb"/>
            <w:noWrap w:val="false"/>
          </w:tcPr>
          <w:p>
            <w:pPr>
              <w:jc w:val="center"/>
            </w:pPr>
            <w:r>
              <w:rPr>
                <w:rFonts w:hint="eastAsia"/>
              </w:rPr>
              <w:t xml:space="preserve">文林路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三水园东桥</w:t>
            </w:r>
            <w:r/>
          </w:p>
        </w:tc>
        <w:tc>
          <w:tcPr>
            <w:tcW w:w="1252" w:type="dxa"/>
            <w:vAlign w:val="center"/>
            <w:textDirection w:val="lrTb"/>
            <w:noWrap w:val="false"/>
          </w:tcPr>
          <w:p>
            <w:pPr>
              <w:jc w:val="center"/>
            </w:pPr>
            <w:r>
              <w:rPr>
                <w:rFonts w:hint="eastAsia"/>
              </w:rPr>
              <w:t xml:space="preserve">42</w:t>
            </w:r>
            <w:r/>
          </w:p>
        </w:tc>
        <w:tc>
          <w:tcPr>
            <w:tcW w:w="1185" w:type="dxa"/>
            <w:vAlign w:val="center"/>
            <w:textDirection w:val="lrTb"/>
            <w:noWrap w:val="false"/>
          </w:tcPr>
          <w:p>
            <w:pPr>
              <w:jc w:val="center"/>
            </w:pPr>
            <w:r>
              <w:rPr>
                <w:rFonts w:hint="eastAsia"/>
              </w:rPr>
              <w:t xml:space="preserve">11</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97</w:t>
            </w:r>
            <w:r/>
          </w:p>
        </w:tc>
        <w:tc>
          <w:tcPr>
            <w:tcW w:w="1048" w:type="dxa"/>
            <w:vAlign w:val="center"/>
            <w:textDirection w:val="lrTb"/>
            <w:noWrap w:val="false"/>
          </w:tcPr>
          <w:p>
            <w:pPr>
              <w:jc w:val="center"/>
            </w:pPr>
            <w:r>
              <w:rPr>
                <w:rFonts w:hint="eastAsia"/>
              </w:rPr>
              <w:t xml:space="preserve">五里东路</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
          </w:p>
          <w:p>
            <w:pPr>
              <w:jc w:val="center"/>
            </w:pPr>
            <w:r>
              <w:rPr>
                <w:rFonts w:hint="eastAsia"/>
              </w:rPr>
              <w:t xml:space="preserve">五里大桥</w:t>
            </w:r>
            <w:r/>
          </w:p>
        </w:tc>
        <w:tc>
          <w:tcPr>
            <w:tcW w:w="1252" w:type="dxa"/>
            <w:vAlign w:val="center"/>
            <w:textDirection w:val="lrTb"/>
            <w:noWrap w:val="false"/>
          </w:tcPr>
          <w:p>
            <w:pPr>
              <w:jc w:val="center"/>
            </w:pPr>
            <w:r/>
            <w:r/>
          </w:p>
          <w:p>
            <w:pPr>
              <w:jc w:val="center"/>
            </w:pPr>
            <w:r>
              <w:rPr>
                <w:rFonts w:hint="eastAsia"/>
              </w:rPr>
              <w:t xml:space="preserve">284</w:t>
            </w:r>
            <w:r/>
          </w:p>
        </w:tc>
        <w:tc>
          <w:tcPr>
            <w:tcW w:w="1185" w:type="dxa"/>
            <w:vAlign w:val="center"/>
            <w:textDirection w:val="lrTb"/>
            <w:noWrap w:val="false"/>
          </w:tcPr>
          <w:p>
            <w:pPr>
              <w:jc w:val="center"/>
            </w:pPr>
            <w:r/>
            <w:r/>
          </w:p>
          <w:p>
            <w:pPr>
              <w:jc w:val="center"/>
            </w:pPr>
            <w:r>
              <w:rPr>
                <w:rFonts w:hint="eastAsia"/>
              </w:rPr>
              <w:t xml:space="preserve">26</w:t>
            </w:r>
            <w:r/>
          </w:p>
        </w:tc>
        <w:tc>
          <w:tcPr>
            <w:tcW w:w="1022" w:type="dxa"/>
            <w:vAlign w:val="center"/>
            <w:textDirection w:val="lrTb"/>
            <w:noWrap w:val="false"/>
          </w:tcPr>
          <w:p>
            <w:pPr>
              <w:jc w:val="center"/>
            </w:pPr>
            <w:r>
              <w:rPr>
                <w:rFonts w:hint="eastAsia"/>
              </w:rPr>
              <w:t xml:space="preserve">全预应力</w:t>
            </w:r>
            <w:r/>
          </w:p>
          <w:p>
            <w:pPr>
              <w:jc w:val="center"/>
            </w:pPr>
            <w:r>
              <w:rPr>
                <w:rFonts w:hint="eastAsia"/>
              </w:rPr>
              <w:t xml:space="preserve">结构+板梁</w:t>
            </w:r>
            <w:r/>
          </w:p>
        </w:tc>
        <w:tc>
          <w:tcPr>
            <w:tcW w:w="1034" w:type="dxa"/>
            <w:vAlign w:val="center"/>
            <w:textDirection w:val="lrTb"/>
            <w:noWrap w:val="false"/>
          </w:tcPr>
          <w:p>
            <w:pPr>
              <w:jc w:val="center"/>
            </w:pPr>
            <w:r>
              <w:rPr>
                <w:rFonts w:hint="eastAsia"/>
              </w:rPr>
              <w:t xml:space="preserve">桩柱式桥墩、重力式桥台</w:t>
            </w:r>
            <w:r/>
          </w:p>
        </w:tc>
        <w:tc>
          <w:tcPr>
            <w:tcW w:w="900" w:type="dxa"/>
            <w:vAlign w:val="center"/>
            <w:textDirection w:val="lrTb"/>
            <w:noWrap w:val="false"/>
          </w:tcPr>
          <w:p>
            <w:pPr>
              <w:jc w:val="center"/>
            </w:pPr>
            <w:r/>
            <w:r/>
          </w:p>
          <w:p>
            <w:pPr>
              <w:jc w:val="center"/>
            </w:pPr>
            <w:r>
              <w:rPr>
                <w:rFonts w:hint="eastAsia"/>
              </w:rPr>
              <w:t xml:space="preserve">大桥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98</w:t>
            </w:r>
            <w:r/>
          </w:p>
        </w:tc>
        <w:tc>
          <w:tcPr>
            <w:tcW w:w="1048" w:type="dxa"/>
            <w:vAlign w:val="center"/>
            <w:textDirection w:val="lrTb"/>
            <w:noWrap w:val="false"/>
          </w:tcPr>
          <w:p>
            <w:pPr>
              <w:jc w:val="center"/>
            </w:pPr>
            <w:r>
              <w:rPr>
                <w:rFonts w:hint="eastAsia"/>
              </w:rPr>
              <w:t xml:space="preserve">城南路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直港河桥</w:t>
            </w:r>
            <w:r/>
          </w:p>
        </w:tc>
        <w:tc>
          <w:tcPr>
            <w:tcW w:w="1252" w:type="dxa"/>
            <w:vAlign w:val="center"/>
            <w:textDirection w:val="lrTb"/>
            <w:noWrap w:val="false"/>
          </w:tcPr>
          <w:p>
            <w:pPr>
              <w:jc w:val="center"/>
            </w:pPr>
            <w:r>
              <w:rPr>
                <w:rFonts w:hint="eastAsia"/>
              </w:rPr>
              <w:t xml:space="preserve">20</w:t>
            </w:r>
            <w:r/>
          </w:p>
        </w:tc>
        <w:tc>
          <w:tcPr>
            <w:tcW w:w="1185" w:type="dxa"/>
            <w:vAlign w:val="center"/>
            <w:textDirection w:val="lrTb"/>
            <w:noWrap w:val="false"/>
          </w:tcPr>
          <w:p>
            <w:pPr>
              <w:jc w:val="center"/>
            </w:pPr>
            <w:r>
              <w:rPr>
                <w:rFonts w:hint="eastAsia"/>
              </w:rPr>
              <w:t xml:space="preserve">35</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99</w:t>
            </w:r>
            <w:r/>
          </w:p>
        </w:tc>
        <w:tc>
          <w:tcPr>
            <w:tcW w:w="1048" w:type="dxa"/>
            <w:vAlign w:val="center"/>
            <w:textDirection w:val="lrTb"/>
            <w:noWrap w:val="false"/>
          </w:tcPr>
          <w:p>
            <w:pPr>
              <w:jc w:val="center"/>
            </w:pPr>
            <w:r>
              <w:rPr>
                <w:rFonts w:hint="eastAsia"/>
              </w:rPr>
              <w:t xml:space="preserve">城南路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城南路英莱达小桥</w:t>
            </w:r>
            <w:r/>
          </w:p>
        </w:tc>
        <w:tc>
          <w:tcPr>
            <w:tcW w:w="1252" w:type="dxa"/>
            <w:vAlign w:val="center"/>
            <w:textDirection w:val="lrTb"/>
            <w:noWrap w:val="false"/>
          </w:tcPr>
          <w:p>
            <w:pPr>
              <w:jc w:val="center"/>
            </w:pPr>
            <w:r>
              <w:rPr>
                <w:rFonts w:hint="eastAsia"/>
              </w:rPr>
              <w:t xml:space="preserve">30</w:t>
            </w:r>
            <w:r/>
          </w:p>
        </w:tc>
        <w:tc>
          <w:tcPr>
            <w:tcW w:w="1185" w:type="dxa"/>
            <w:vAlign w:val="center"/>
            <w:textDirection w:val="lrTb"/>
            <w:noWrap w:val="false"/>
          </w:tcPr>
          <w:p>
            <w:pPr>
              <w:jc w:val="center"/>
            </w:pPr>
            <w:r>
              <w:rPr>
                <w:rFonts w:hint="eastAsia"/>
              </w:rPr>
              <w:t xml:space="preserve">46</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100</w:t>
            </w:r>
            <w:r/>
          </w:p>
        </w:tc>
        <w:tc>
          <w:tcPr>
            <w:tcW w:w="1048" w:type="dxa"/>
            <w:vAlign w:val="center"/>
            <w:textDirection w:val="lrTb"/>
            <w:noWrap w:val="false"/>
          </w:tcPr>
          <w:p>
            <w:pPr>
              <w:jc w:val="center"/>
            </w:pPr>
            <w:r>
              <w:rPr>
                <w:rFonts w:hint="eastAsia"/>
              </w:rPr>
              <w:t xml:space="preserve">水乡路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轧花厂桥</w:t>
            </w:r>
            <w:r/>
          </w:p>
        </w:tc>
        <w:tc>
          <w:tcPr>
            <w:tcW w:w="1252" w:type="dxa"/>
            <w:vAlign w:val="center"/>
            <w:textDirection w:val="lrTb"/>
            <w:noWrap w:val="false"/>
          </w:tcPr>
          <w:p>
            <w:pPr>
              <w:jc w:val="center"/>
            </w:pPr>
            <w:r>
              <w:rPr>
                <w:rFonts w:hint="eastAsia"/>
              </w:rPr>
              <w:t xml:space="preserve">6</w:t>
            </w:r>
            <w:r/>
          </w:p>
        </w:tc>
        <w:tc>
          <w:tcPr>
            <w:tcW w:w="1185" w:type="dxa"/>
            <w:vAlign w:val="center"/>
            <w:textDirection w:val="lrTb"/>
            <w:noWrap w:val="false"/>
          </w:tcPr>
          <w:p>
            <w:pPr>
              <w:jc w:val="center"/>
            </w:pPr>
            <w:r>
              <w:rPr>
                <w:rFonts w:hint="eastAsia"/>
              </w:rPr>
              <w:t xml:space="preserve">16</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101</w:t>
            </w:r>
            <w:r/>
          </w:p>
        </w:tc>
        <w:tc>
          <w:tcPr>
            <w:tcW w:w="1048" w:type="dxa"/>
            <w:vAlign w:val="center"/>
            <w:textDirection w:val="lrTb"/>
            <w:noWrap w:val="false"/>
          </w:tcPr>
          <w:p>
            <w:pPr>
              <w:jc w:val="center"/>
            </w:pPr>
            <w:r>
              <w:rPr>
                <w:rFonts w:hint="eastAsia"/>
              </w:rPr>
              <w:t xml:space="preserve">水乡路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南贺小桥</w:t>
            </w:r>
            <w:r/>
          </w:p>
        </w:tc>
        <w:tc>
          <w:tcPr>
            <w:tcW w:w="1252" w:type="dxa"/>
            <w:vAlign w:val="center"/>
            <w:textDirection w:val="lrTb"/>
            <w:noWrap w:val="false"/>
          </w:tcPr>
          <w:p>
            <w:pPr>
              <w:jc w:val="center"/>
            </w:pPr>
            <w:r>
              <w:rPr>
                <w:rFonts w:hint="eastAsia"/>
              </w:rPr>
              <w:t xml:space="preserve">20</w:t>
            </w:r>
            <w:r/>
          </w:p>
        </w:tc>
        <w:tc>
          <w:tcPr>
            <w:tcW w:w="1185" w:type="dxa"/>
            <w:vAlign w:val="center"/>
            <w:textDirection w:val="lrTb"/>
            <w:noWrap w:val="false"/>
          </w:tcPr>
          <w:p>
            <w:pPr>
              <w:jc w:val="center"/>
            </w:pPr>
            <w:r>
              <w:rPr>
                <w:rFonts w:hint="eastAsia"/>
              </w:rPr>
              <w:t xml:space="preserve">16</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102</w:t>
            </w:r>
            <w:r/>
          </w:p>
        </w:tc>
        <w:tc>
          <w:tcPr>
            <w:tcW w:w="1048" w:type="dxa"/>
            <w:vAlign w:val="center"/>
            <w:textDirection w:val="lrTb"/>
            <w:noWrap w:val="false"/>
          </w:tcPr>
          <w:p>
            <w:pPr>
              <w:jc w:val="center"/>
            </w:pPr>
            <w:r>
              <w:rPr>
                <w:rFonts w:hint="eastAsia"/>
              </w:rPr>
              <w:t xml:space="preserve">五里东路</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九洲城中城西侧小桥</w:t>
            </w:r>
            <w:r/>
          </w:p>
        </w:tc>
        <w:tc>
          <w:tcPr>
            <w:tcW w:w="1252" w:type="dxa"/>
            <w:vAlign w:val="center"/>
            <w:textDirection w:val="lrTb"/>
            <w:noWrap w:val="false"/>
          </w:tcPr>
          <w:p>
            <w:pPr>
              <w:jc w:val="center"/>
            </w:pPr>
            <w:r>
              <w:rPr>
                <w:rFonts w:hint="eastAsia"/>
              </w:rPr>
              <w:t xml:space="preserve">6</w:t>
            </w:r>
            <w:r/>
          </w:p>
        </w:tc>
        <w:tc>
          <w:tcPr>
            <w:tcW w:w="1185" w:type="dxa"/>
            <w:vAlign w:val="center"/>
            <w:textDirection w:val="lrTb"/>
            <w:noWrap w:val="false"/>
          </w:tcPr>
          <w:p>
            <w:pPr>
              <w:jc w:val="center"/>
            </w:pPr>
            <w:r>
              <w:rPr>
                <w:rFonts w:hint="eastAsia"/>
              </w:rPr>
              <w:t xml:space="preserve">48.7</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103</w:t>
            </w:r>
            <w:r/>
          </w:p>
        </w:tc>
        <w:tc>
          <w:tcPr>
            <w:tcW w:w="1048" w:type="dxa"/>
            <w:vAlign w:val="center"/>
            <w:textDirection w:val="lrTb"/>
            <w:noWrap w:val="false"/>
          </w:tcPr>
          <w:p>
            <w:pPr>
              <w:jc w:val="center"/>
            </w:pPr>
            <w:r>
              <w:rPr>
                <w:rFonts w:hint="eastAsia"/>
              </w:rPr>
              <w:t xml:space="preserve">创业路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郭家大桥</w:t>
            </w:r>
            <w:r/>
          </w:p>
        </w:tc>
        <w:tc>
          <w:tcPr>
            <w:tcW w:w="1252" w:type="dxa"/>
            <w:vAlign w:val="center"/>
            <w:textDirection w:val="lrTb"/>
            <w:noWrap w:val="false"/>
          </w:tcPr>
          <w:p>
            <w:pPr>
              <w:jc w:val="center"/>
            </w:pPr>
            <w:r>
              <w:rPr>
                <w:rFonts w:hint="eastAsia"/>
              </w:rPr>
              <w:t xml:space="preserve">42</w:t>
            </w:r>
            <w:r/>
          </w:p>
        </w:tc>
        <w:tc>
          <w:tcPr>
            <w:tcW w:w="1185" w:type="dxa"/>
            <w:vAlign w:val="center"/>
            <w:textDirection w:val="lrTb"/>
            <w:noWrap w:val="false"/>
          </w:tcPr>
          <w:p>
            <w:pPr>
              <w:jc w:val="center"/>
            </w:pPr>
            <w:r>
              <w:rPr>
                <w:rFonts w:hint="eastAsia"/>
              </w:rPr>
              <w:t xml:space="preserve">24</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104</w:t>
            </w:r>
            <w:r/>
          </w:p>
        </w:tc>
        <w:tc>
          <w:tcPr>
            <w:tcW w:w="1048" w:type="dxa"/>
            <w:vAlign w:val="center"/>
            <w:textDirection w:val="lrTb"/>
            <w:noWrap w:val="false"/>
          </w:tcPr>
          <w:p>
            <w:pPr>
              <w:jc w:val="center"/>
            </w:pPr>
            <w:r>
              <w:rPr>
                <w:rFonts w:hint="eastAsia"/>
              </w:rPr>
              <w:t xml:space="preserve">兴临路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兴临路八里小桥</w:t>
            </w:r>
            <w:r/>
          </w:p>
        </w:tc>
        <w:tc>
          <w:tcPr>
            <w:tcW w:w="1252" w:type="dxa"/>
            <w:vAlign w:val="center"/>
            <w:textDirection w:val="lrTb"/>
            <w:noWrap w:val="false"/>
          </w:tcPr>
          <w:p>
            <w:pPr>
              <w:jc w:val="center"/>
            </w:pPr>
            <w:r>
              <w:rPr>
                <w:rFonts w:hint="eastAsia"/>
              </w:rPr>
              <w:t xml:space="preserve">5</w:t>
            </w:r>
            <w:r/>
          </w:p>
        </w:tc>
        <w:tc>
          <w:tcPr>
            <w:tcW w:w="1185" w:type="dxa"/>
            <w:vAlign w:val="center"/>
            <w:textDirection w:val="lrTb"/>
            <w:noWrap w:val="false"/>
          </w:tcPr>
          <w:p>
            <w:pPr>
              <w:jc w:val="center"/>
            </w:pPr>
            <w:r>
              <w:rPr>
                <w:rFonts w:hint="eastAsia"/>
              </w:rPr>
              <w:t xml:space="preserve">10</w:t>
            </w:r>
            <w:r/>
          </w:p>
        </w:tc>
        <w:tc>
          <w:tcPr>
            <w:tcW w:w="1022" w:type="dxa"/>
            <w:vAlign w:val="center"/>
            <w:textDirection w:val="lrTb"/>
            <w:noWrap w:val="false"/>
          </w:tcPr>
          <w:p>
            <w:pPr>
              <w:jc w:val="center"/>
            </w:pPr>
            <w:r>
              <w:rPr>
                <w:rFonts w:hint="eastAsia"/>
              </w:rPr>
              <w:t xml:space="preserve">现浇板</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105</w:t>
            </w:r>
            <w:r/>
          </w:p>
        </w:tc>
        <w:tc>
          <w:tcPr>
            <w:tcW w:w="1048" w:type="dxa"/>
            <w:vAlign w:val="center"/>
            <w:textDirection w:val="lrTb"/>
            <w:noWrap w:val="false"/>
          </w:tcPr>
          <w:p>
            <w:pPr>
              <w:jc w:val="center"/>
            </w:pPr>
            <w:r>
              <w:rPr>
                <w:rFonts w:hint="eastAsia"/>
              </w:rPr>
              <w:t xml:space="preserve">紫荆河南路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紫荆河南路小桥</w:t>
            </w:r>
            <w:r/>
          </w:p>
        </w:tc>
        <w:tc>
          <w:tcPr>
            <w:tcW w:w="1252" w:type="dxa"/>
            <w:vAlign w:val="center"/>
            <w:textDirection w:val="lrTb"/>
            <w:noWrap w:val="false"/>
          </w:tcPr>
          <w:p>
            <w:pPr>
              <w:jc w:val="center"/>
            </w:pPr>
            <w:r>
              <w:rPr>
                <w:rFonts w:hint="eastAsia"/>
              </w:rPr>
              <w:t xml:space="preserve">25</w:t>
            </w:r>
            <w:r/>
          </w:p>
        </w:tc>
        <w:tc>
          <w:tcPr>
            <w:tcW w:w="1185" w:type="dxa"/>
            <w:vAlign w:val="center"/>
            <w:textDirection w:val="lrTb"/>
            <w:noWrap w:val="false"/>
          </w:tcPr>
          <w:p>
            <w:pPr>
              <w:jc w:val="center"/>
            </w:pPr>
            <w:r>
              <w:rPr>
                <w:rFonts w:hint="eastAsia"/>
              </w:rPr>
              <w:t xml:space="preserve">16</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106</w:t>
            </w:r>
            <w:r/>
          </w:p>
        </w:tc>
        <w:tc>
          <w:tcPr>
            <w:tcW w:w="1048" w:type="dxa"/>
            <w:vAlign w:val="center"/>
            <w:textDirection w:val="lrTb"/>
            <w:noWrap w:val="false"/>
          </w:tcPr>
          <w:p>
            <w:pPr>
              <w:jc w:val="center"/>
            </w:pPr>
            <w:r>
              <w:rPr>
                <w:rFonts w:hint="eastAsia"/>
              </w:rPr>
              <w:t xml:space="preserve">车路河路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板桥竹石园小桥</w:t>
            </w:r>
            <w:r/>
          </w:p>
        </w:tc>
        <w:tc>
          <w:tcPr>
            <w:tcW w:w="1252" w:type="dxa"/>
            <w:vAlign w:val="center"/>
            <w:textDirection w:val="lrTb"/>
            <w:noWrap w:val="false"/>
          </w:tcPr>
          <w:p>
            <w:pPr>
              <w:jc w:val="center"/>
            </w:pPr>
            <w:r>
              <w:rPr>
                <w:rFonts w:hint="eastAsia"/>
              </w:rPr>
              <w:t xml:space="preserve">13</w:t>
            </w:r>
            <w:r/>
          </w:p>
        </w:tc>
        <w:tc>
          <w:tcPr>
            <w:tcW w:w="1185" w:type="dxa"/>
            <w:vAlign w:val="center"/>
            <w:textDirection w:val="lrTb"/>
            <w:noWrap w:val="false"/>
          </w:tcPr>
          <w:p>
            <w:pPr>
              <w:jc w:val="center"/>
            </w:pPr>
            <w:r>
              <w:rPr>
                <w:rFonts w:hint="eastAsia"/>
              </w:rPr>
              <w:t xml:space="preserve">18</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107</w:t>
            </w:r>
            <w:r/>
          </w:p>
        </w:tc>
        <w:tc>
          <w:tcPr>
            <w:tcW w:w="1048" w:type="dxa"/>
            <w:vAlign w:val="center"/>
            <w:textDirection w:val="lrTb"/>
            <w:noWrap w:val="false"/>
          </w:tcPr>
          <w:p>
            <w:pPr>
              <w:jc w:val="center"/>
            </w:pPr>
            <w:r>
              <w:rPr>
                <w:rFonts w:hint="eastAsia"/>
              </w:rPr>
              <w:t xml:space="preserve">车路河路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国际公寓小桥</w:t>
            </w:r>
            <w:r/>
          </w:p>
        </w:tc>
        <w:tc>
          <w:tcPr>
            <w:tcW w:w="1252" w:type="dxa"/>
            <w:vAlign w:val="center"/>
            <w:textDirection w:val="lrTb"/>
            <w:noWrap w:val="false"/>
          </w:tcPr>
          <w:p>
            <w:pPr>
              <w:jc w:val="center"/>
            </w:pPr>
            <w:r>
              <w:rPr>
                <w:rFonts w:hint="eastAsia"/>
              </w:rPr>
              <w:t xml:space="preserve">9.2</w:t>
            </w:r>
            <w:r/>
          </w:p>
        </w:tc>
        <w:tc>
          <w:tcPr>
            <w:tcW w:w="1185" w:type="dxa"/>
            <w:vAlign w:val="center"/>
            <w:textDirection w:val="lrTb"/>
            <w:noWrap w:val="false"/>
          </w:tcPr>
          <w:p>
            <w:pPr>
              <w:jc w:val="center"/>
            </w:pPr>
            <w:r>
              <w:rPr>
                <w:rFonts w:hint="eastAsia"/>
              </w:rPr>
              <w:t xml:space="preserve">18</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108</w:t>
            </w:r>
            <w:r/>
          </w:p>
        </w:tc>
        <w:tc>
          <w:tcPr>
            <w:tcW w:w="1048" w:type="dxa"/>
            <w:vAlign w:val="center"/>
            <w:textDirection w:val="lrTb"/>
            <w:noWrap w:val="false"/>
          </w:tcPr>
          <w:p>
            <w:pPr>
              <w:jc w:val="center"/>
            </w:pPr>
            <w:r>
              <w:rPr>
                <w:rFonts w:hint="eastAsia"/>
              </w:rPr>
              <w:t xml:space="preserve">车路河路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下甸小桥</w:t>
            </w:r>
            <w:r/>
          </w:p>
        </w:tc>
        <w:tc>
          <w:tcPr>
            <w:tcW w:w="1252" w:type="dxa"/>
            <w:vAlign w:val="center"/>
            <w:textDirection w:val="lrTb"/>
            <w:noWrap w:val="false"/>
          </w:tcPr>
          <w:p>
            <w:pPr>
              <w:jc w:val="center"/>
            </w:pPr>
            <w:r>
              <w:rPr>
                <w:rFonts w:hint="eastAsia"/>
              </w:rPr>
              <w:t xml:space="preserve">10</w:t>
            </w:r>
            <w:r/>
          </w:p>
        </w:tc>
        <w:tc>
          <w:tcPr>
            <w:tcW w:w="1185" w:type="dxa"/>
            <w:vAlign w:val="center"/>
            <w:textDirection w:val="lrTb"/>
            <w:noWrap w:val="false"/>
          </w:tcPr>
          <w:p>
            <w:pPr>
              <w:jc w:val="center"/>
            </w:pPr>
            <w:r>
              <w:rPr>
                <w:rFonts w:hint="eastAsia"/>
              </w:rPr>
              <w:t xml:space="preserve">9.6</w:t>
            </w:r>
            <w:r/>
          </w:p>
        </w:tc>
        <w:tc>
          <w:tcPr>
            <w:tcW w:w="1022" w:type="dxa"/>
            <w:vAlign w:val="center"/>
            <w:textDirection w:val="lrTb"/>
            <w:noWrap w:val="false"/>
          </w:tcPr>
          <w:p>
            <w:pPr>
              <w:jc w:val="center"/>
            </w:pPr>
            <w:r>
              <w:rPr>
                <w:rFonts w:hint="eastAsia"/>
              </w:rPr>
              <w:t xml:space="preserve">T 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109</w:t>
            </w:r>
            <w:r/>
          </w:p>
        </w:tc>
        <w:tc>
          <w:tcPr>
            <w:tcW w:w="1048" w:type="dxa"/>
            <w:vAlign w:val="center"/>
            <w:textDirection w:val="lrTb"/>
            <w:noWrap w:val="false"/>
          </w:tcPr>
          <w:p>
            <w:pPr>
              <w:jc w:val="center"/>
            </w:pPr>
            <w:r>
              <w:rPr>
                <w:rFonts w:hint="eastAsia"/>
              </w:rPr>
              <w:t xml:space="preserve">兴西路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兴西路小桥</w:t>
            </w:r>
            <w:r/>
          </w:p>
        </w:tc>
        <w:tc>
          <w:tcPr>
            <w:tcW w:w="1252" w:type="dxa"/>
            <w:vAlign w:val="center"/>
            <w:textDirection w:val="lrTb"/>
            <w:noWrap w:val="false"/>
          </w:tcPr>
          <w:p>
            <w:pPr>
              <w:jc w:val="center"/>
            </w:pPr>
            <w:r>
              <w:rPr>
                <w:rFonts w:hint="eastAsia"/>
              </w:rPr>
              <w:t xml:space="preserve">8</w:t>
            </w:r>
            <w:r/>
          </w:p>
        </w:tc>
        <w:tc>
          <w:tcPr>
            <w:tcW w:w="1185" w:type="dxa"/>
            <w:vAlign w:val="center"/>
            <w:textDirection w:val="lrTb"/>
            <w:noWrap w:val="false"/>
          </w:tcPr>
          <w:p>
            <w:pPr>
              <w:jc w:val="center"/>
            </w:pPr>
            <w:r>
              <w:rPr>
                <w:rFonts w:hint="eastAsia"/>
              </w:rPr>
              <w:t xml:space="preserve">33</w:t>
            </w:r>
            <w:r/>
          </w:p>
        </w:tc>
        <w:tc>
          <w:tcPr>
            <w:tcW w:w="1022" w:type="dxa"/>
            <w:vAlign w:val="center"/>
            <w:textDirection w:val="lrTb"/>
            <w:noWrap w:val="false"/>
          </w:tcPr>
          <w:p>
            <w:pPr>
              <w:jc w:val="center"/>
            </w:pPr>
            <w:r>
              <w:rPr>
                <w:rFonts w:hint="eastAsia"/>
              </w:rPr>
              <w:t xml:space="preserve">箱涵</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箱涵</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110</w:t>
            </w:r>
            <w:r/>
          </w:p>
        </w:tc>
        <w:tc>
          <w:tcPr>
            <w:tcW w:w="1048" w:type="dxa"/>
            <w:vAlign w:val="center"/>
            <w:textDirection w:val="lrTb"/>
            <w:noWrap w:val="false"/>
          </w:tcPr>
          <w:p>
            <w:pPr>
              <w:jc w:val="center"/>
            </w:pPr>
            <w:r>
              <w:rPr>
                <w:rFonts w:hint="eastAsia"/>
              </w:rPr>
              <w:t xml:space="preserve">九顷北路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九顷北路小桥</w:t>
            </w:r>
            <w:r/>
          </w:p>
        </w:tc>
        <w:tc>
          <w:tcPr>
            <w:tcW w:w="1252" w:type="dxa"/>
            <w:vAlign w:val="center"/>
            <w:textDirection w:val="lrTb"/>
            <w:noWrap w:val="false"/>
          </w:tcPr>
          <w:p>
            <w:pPr>
              <w:jc w:val="center"/>
            </w:pPr>
            <w:r>
              <w:rPr>
                <w:rFonts w:hint="eastAsia"/>
              </w:rPr>
              <w:t xml:space="preserve">7</w:t>
            </w:r>
            <w:r/>
          </w:p>
        </w:tc>
        <w:tc>
          <w:tcPr>
            <w:tcW w:w="1185" w:type="dxa"/>
            <w:vAlign w:val="center"/>
            <w:textDirection w:val="lrTb"/>
            <w:noWrap w:val="false"/>
          </w:tcPr>
          <w:p>
            <w:pPr>
              <w:jc w:val="center"/>
            </w:pPr>
            <w:r>
              <w:rPr>
                <w:rFonts w:hint="eastAsia"/>
              </w:rPr>
              <w:t xml:space="preserve">49</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111</w:t>
            </w:r>
            <w:r/>
          </w:p>
        </w:tc>
        <w:tc>
          <w:tcPr>
            <w:tcW w:w="1048" w:type="dxa"/>
            <w:vAlign w:val="center"/>
            <w:textDirection w:val="lrTb"/>
            <w:noWrap w:val="false"/>
          </w:tcPr>
          <w:p>
            <w:pPr>
              <w:jc w:val="center"/>
            </w:pPr>
            <w:r>
              <w:rPr>
                <w:rFonts w:hint="eastAsia"/>
              </w:rPr>
              <w:t xml:space="preserve">城南路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城南路与兴临路交叉口小桥</w:t>
            </w:r>
            <w:r/>
          </w:p>
        </w:tc>
        <w:tc>
          <w:tcPr>
            <w:tcW w:w="1252" w:type="dxa"/>
            <w:vAlign w:val="center"/>
            <w:textDirection w:val="lrTb"/>
            <w:noWrap w:val="false"/>
          </w:tcPr>
          <w:p>
            <w:pPr>
              <w:jc w:val="center"/>
            </w:pPr>
            <w:r>
              <w:rPr>
                <w:rFonts w:hint="eastAsia"/>
              </w:rPr>
              <w:t xml:space="preserve">13</w:t>
            </w:r>
            <w:r/>
          </w:p>
        </w:tc>
        <w:tc>
          <w:tcPr>
            <w:tcW w:w="1185" w:type="dxa"/>
            <w:vAlign w:val="center"/>
            <w:textDirection w:val="lrTb"/>
            <w:noWrap w:val="false"/>
          </w:tcPr>
          <w:p>
            <w:pPr>
              <w:jc w:val="center"/>
            </w:pPr>
            <w:r>
              <w:rPr>
                <w:rFonts w:hint="eastAsia"/>
              </w:rPr>
              <w:t xml:space="preserve">46</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112</w:t>
            </w:r>
            <w:r/>
          </w:p>
        </w:tc>
        <w:tc>
          <w:tcPr>
            <w:tcW w:w="1048" w:type="dxa"/>
            <w:vAlign w:val="center"/>
            <w:textDirection w:val="lrTb"/>
            <w:noWrap w:val="false"/>
          </w:tcPr>
          <w:p>
            <w:pPr>
              <w:jc w:val="center"/>
            </w:pPr>
            <w:r>
              <w:rPr>
                <w:rFonts w:hint="eastAsia"/>
              </w:rPr>
              <w:t xml:space="preserve">南大街</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忠东桥</w:t>
            </w:r>
            <w:r/>
          </w:p>
        </w:tc>
        <w:tc>
          <w:tcPr>
            <w:tcW w:w="1252" w:type="dxa"/>
            <w:vAlign w:val="center"/>
            <w:textDirection w:val="lrTb"/>
            <w:noWrap w:val="false"/>
          </w:tcPr>
          <w:p>
            <w:pPr>
              <w:jc w:val="center"/>
            </w:pPr>
            <w:r>
              <w:rPr>
                <w:rFonts w:hint="eastAsia"/>
              </w:rPr>
              <w:t xml:space="preserve">32</w:t>
            </w:r>
            <w:r/>
          </w:p>
        </w:tc>
        <w:tc>
          <w:tcPr>
            <w:tcW w:w="1185" w:type="dxa"/>
            <w:vAlign w:val="center"/>
            <w:textDirection w:val="lrTb"/>
            <w:noWrap w:val="false"/>
          </w:tcPr>
          <w:p>
            <w:pPr>
              <w:jc w:val="center"/>
            </w:pPr>
            <w:r>
              <w:rPr>
                <w:rFonts w:hint="eastAsia"/>
              </w:rPr>
              <w:t xml:space="preserve">3.3</w:t>
            </w:r>
            <w:r/>
          </w:p>
        </w:tc>
        <w:tc>
          <w:tcPr>
            <w:tcW w:w="1022" w:type="dxa"/>
            <w:vAlign w:val="center"/>
            <w:textDirection w:val="lrTb"/>
            <w:noWrap w:val="false"/>
          </w:tcPr>
          <w:p>
            <w:pPr>
              <w:jc w:val="center"/>
            </w:pPr>
            <w:r>
              <w:rPr>
                <w:rFonts w:hint="eastAsia"/>
              </w:rPr>
              <w:t xml:space="preserve">双曲拱</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113</w:t>
            </w:r>
            <w:r/>
          </w:p>
        </w:tc>
        <w:tc>
          <w:tcPr>
            <w:tcW w:w="1048" w:type="dxa"/>
            <w:vAlign w:val="center"/>
            <w:textDirection w:val="lrTb"/>
            <w:noWrap w:val="false"/>
          </w:tcPr>
          <w:p>
            <w:pPr>
              <w:jc w:val="center"/>
            </w:pPr>
            <w:r>
              <w:rPr>
                <w:rFonts w:hint="eastAsia"/>
              </w:rPr>
              <w:t xml:space="preserve">文林路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张阳北区小桥</w:t>
            </w:r>
            <w:r/>
          </w:p>
        </w:tc>
        <w:tc>
          <w:tcPr>
            <w:tcW w:w="1252" w:type="dxa"/>
            <w:vAlign w:val="center"/>
            <w:textDirection w:val="lrTb"/>
            <w:noWrap w:val="false"/>
          </w:tcPr>
          <w:p>
            <w:pPr>
              <w:jc w:val="center"/>
            </w:pPr>
            <w:r>
              <w:rPr>
                <w:rFonts w:hint="eastAsia"/>
              </w:rPr>
              <w:t xml:space="preserve">6</w:t>
            </w:r>
            <w:r/>
          </w:p>
        </w:tc>
        <w:tc>
          <w:tcPr>
            <w:tcW w:w="1185" w:type="dxa"/>
            <w:vAlign w:val="center"/>
            <w:textDirection w:val="lrTb"/>
            <w:noWrap w:val="false"/>
          </w:tcPr>
          <w:p>
            <w:pPr>
              <w:jc w:val="center"/>
            </w:pPr>
            <w:r>
              <w:rPr>
                <w:rFonts w:hint="eastAsia"/>
              </w:rPr>
              <w:t xml:space="preserve">7</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114</w:t>
            </w:r>
            <w:r/>
          </w:p>
        </w:tc>
        <w:tc>
          <w:tcPr>
            <w:tcW w:w="1048" w:type="dxa"/>
            <w:vAlign w:val="center"/>
            <w:textDirection w:val="lrTb"/>
            <w:noWrap w:val="false"/>
          </w:tcPr>
          <w:p>
            <w:pPr>
              <w:jc w:val="center"/>
            </w:pPr>
            <w:r>
              <w:rPr>
                <w:rFonts w:hint="eastAsia"/>
              </w:rPr>
              <w:t xml:space="preserve">文峰路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文峰路南延小桥</w:t>
            </w:r>
            <w:r/>
          </w:p>
        </w:tc>
        <w:tc>
          <w:tcPr>
            <w:tcW w:w="1252" w:type="dxa"/>
            <w:vAlign w:val="center"/>
            <w:textDirection w:val="lrTb"/>
            <w:noWrap w:val="false"/>
          </w:tcPr>
          <w:p>
            <w:pPr>
              <w:jc w:val="center"/>
            </w:pPr>
            <w:r>
              <w:rPr>
                <w:rFonts w:hint="eastAsia"/>
              </w:rPr>
              <w:t xml:space="preserve">16</w:t>
            </w:r>
            <w:r/>
          </w:p>
        </w:tc>
        <w:tc>
          <w:tcPr>
            <w:tcW w:w="1185" w:type="dxa"/>
            <w:vAlign w:val="center"/>
            <w:textDirection w:val="lrTb"/>
            <w:noWrap w:val="false"/>
          </w:tcPr>
          <w:p>
            <w:pPr>
              <w:jc w:val="center"/>
            </w:pPr>
            <w:r>
              <w:rPr>
                <w:rFonts w:hint="eastAsia"/>
              </w:rPr>
              <w:t xml:space="preserve">40</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115</w:t>
            </w:r>
            <w:r/>
          </w:p>
        </w:tc>
        <w:tc>
          <w:tcPr>
            <w:tcW w:w="1048" w:type="dxa"/>
            <w:vAlign w:val="center"/>
            <w:textDirection w:val="lrTb"/>
            <w:noWrap w:val="false"/>
          </w:tcPr>
          <w:p>
            <w:pPr>
              <w:jc w:val="center"/>
            </w:pPr>
            <w:r>
              <w:rPr>
                <w:rFonts w:hint="eastAsia"/>
              </w:rPr>
              <w:t xml:space="preserve">九顷支路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建设南桥</w:t>
            </w:r>
            <w:r/>
          </w:p>
        </w:tc>
        <w:tc>
          <w:tcPr>
            <w:tcW w:w="1252" w:type="dxa"/>
            <w:vAlign w:val="center"/>
            <w:textDirection w:val="lrTb"/>
            <w:noWrap w:val="false"/>
          </w:tcPr>
          <w:p>
            <w:pPr>
              <w:jc w:val="center"/>
            </w:pPr>
            <w:r>
              <w:rPr>
                <w:rFonts w:hint="eastAsia"/>
              </w:rPr>
              <w:t xml:space="preserve">5.5</w:t>
            </w:r>
            <w:r/>
          </w:p>
        </w:tc>
        <w:tc>
          <w:tcPr>
            <w:tcW w:w="1185" w:type="dxa"/>
            <w:vAlign w:val="center"/>
            <w:textDirection w:val="lrTb"/>
            <w:noWrap w:val="false"/>
          </w:tcPr>
          <w:p>
            <w:pPr>
              <w:jc w:val="center"/>
            </w:pPr>
            <w:r>
              <w:rPr>
                <w:rFonts w:hint="eastAsia"/>
              </w:rPr>
              <w:t xml:space="preserve">4</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116</w:t>
            </w:r>
            <w:r/>
          </w:p>
        </w:tc>
        <w:tc>
          <w:tcPr>
            <w:tcW w:w="1048" w:type="dxa"/>
            <w:vAlign w:val="center"/>
            <w:textDirection w:val="lrTb"/>
            <w:noWrap w:val="false"/>
          </w:tcPr>
          <w:p>
            <w:pPr>
              <w:jc w:val="center"/>
            </w:pPr>
            <w:r>
              <w:rPr>
                <w:rFonts w:hint="eastAsia"/>
              </w:rPr>
              <w:t xml:space="preserve">九顷路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建设桥</w:t>
            </w:r>
            <w:r/>
          </w:p>
        </w:tc>
        <w:tc>
          <w:tcPr>
            <w:tcW w:w="1252" w:type="dxa"/>
            <w:vAlign w:val="center"/>
            <w:textDirection w:val="lrTb"/>
            <w:noWrap w:val="false"/>
          </w:tcPr>
          <w:p>
            <w:pPr>
              <w:jc w:val="center"/>
            </w:pPr>
            <w:r>
              <w:rPr>
                <w:rFonts w:hint="eastAsia"/>
              </w:rPr>
              <w:t xml:space="preserve">6</w:t>
            </w:r>
            <w:r/>
          </w:p>
        </w:tc>
        <w:tc>
          <w:tcPr>
            <w:tcW w:w="1185" w:type="dxa"/>
            <w:vAlign w:val="center"/>
            <w:textDirection w:val="lrTb"/>
            <w:noWrap w:val="false"/>
          </w:tcPr>
          <w:p>
            <w:pPr>
              <w:jc w:val="center"/>
            </w:pPr>
            <w:r>
              <w:rPr>
                <w:rFonts w:hint="eastAsia"/>
              </w:rPr>
              <w:t xml:space="preserve">6</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117</w:t>
            </w:r>
            <w:r/>
          </w:p>
        </w:tc>
        <w:tc>
          <w:tcPr>
            <w:tcW w:w="1048" w:type="dxa"/>
            <w:vAlign w:val="center"/>
            <w:textDirection w:val="lrTb"/>
            <w:noWrap w:val="false"/>
          </w:tcPr>
          <w:p>
            <w:pPr>
              <w:jc w:val="center"/>
            </w:pPr>
            <w:r>
              <w:rPr>
                <w:rFonts w:hint="eastAsia"/>
              </w:rPr>
              <w:t xml:space="preserve">文峰路</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文峰大桥</w:t>
            </w:r>
            <w:r/>
          </w:p>
        </w:tc>
        <w:tc>
          <w:tcPr>
            <w:tcW w:w="1252" w:type="dxa"/>
            <w:vAlign w:val="center"/>
            <w:textDirection w:val="lrTb"/>
            <w:noWrap w:val="false"/>
          </w:tcPr>
          <w:p>
            <w:pPr>
              <w:jc w:val="center"/>
            </w:pPr>
            <w:r/>
            <w:r/>
          </w:p>
          <w:p>
            <w:pPr>
              <w:jc w:val="center"/>
            </w:pPr>
            <w:r>
              <w:rPr>
                <w:rFonts w:hint="eastAsia"/>
              </w:rPr>
              <w:t xml:space="preserve">457.8</w:t>
            </w:r>
            <w:r/>
          </w:p>
        </w:tc>
        <w:tc>
          <w:tcPr>
            <w:tcW w:w="1185" w:type="dxa"/>
            <w:vAlign w:val="center"/>
            <w:textDirection w:val="lrTb"/>
            <w:noWrap w:val="false"/>
          </w:tcPr>
          <w:p>
            <w:pPr>
              <w:jc w:val="center"/>
            </w:pPr>
            <w:r/>
            <w:r/>
          </w:p>
          <w:p>
            <w:pPr>
              <w:jc w:val="center"/>
            </w:pPr>
            <w:r>
              <w:rPr>
                <w:rFonts w:hint="eastAsia"/>
              </w:rPr>
              <w:t xml:space="preserve">22.7</w:t>
            </w:r>
            <w:r/>
          </w:p>
        </w:tc>
        <w:tc>
          <w:tcPr>
            <w:tcW w:w="1022" w:type="dxa"/>
            <w:vAlign w:val="center"/>
            <w:textDirection w:val="lrTb"/>
            <w:noWrap w:val="false"/>
          </w:tcPr>
          <w:p>
            <w:pPr>
              <w:jc w:val="center"/>
            </w:pPr>
            <w:r>
              <w:rPr>
                <w:rFonts w:hint="eastAsia"/>
              </w:rPr>
              <w:t xml:space="preserve">全预应力结</w:t>
            </w:r>
            <w:r/>
          </w:p>
          <w:p>
            <w:pPr>
              <w:jc w:val="center"/>
            </w:pPr>
            <w:r>
              <w:rPr>
                <w:rFonts w:hint="eastAsia"/>
              </w:rPr>
              <w:t xml:space="preserve">构+板梁</w:t>
            </w:r>
            <w:r/>
          </w:p>
        </w:tc>
        <w:tc>
          <w:tcPr>
            <w:tcW w:w="1034" w:type="dxa"/>
            <w:vAlign w:val="center"/>
            <w:textDirection w:val="lrTb"/>
            <w:noWrap w:val="false"/>
          </w:tcPr>
          <w:p>
            <w:pPr>
              <w:jc w:val="center"/>
            </w:pPr>
            <w:r>
              <w:rPr>
                <w:rFonts w:hint="eastAsia"/>
              </w:rPr>
              <w:t xml:space="preserve">桩柱式桥墩、重力式桥台</w:t>
            </w:r>
            <w:r/>
          </w:p>
        </w:tc>
        <w:tc>
          <w:tcPr>
            <w:tcW w:w="900" w:type="dxa"/>
            <w:vAlign w:val="center"/>
            <w:textDirection w:val="lrTb"/>
            <w:noWrap w:val="false"/>
          </w:tcPr>
          <w:p>
            <w:pPr>
              <w:jc w:val="center"/>
            </w:pPr>
            <w:r/>
            <w:r/>
          </w:p>
          <w:p>
            <w:pPr>
              <w:jc w:val="center"/>
            </w:pPr>
            <w:r>
              <w:rPr>
                <w:rFonts w:hint="eastAsia"/>
              </w:rPr>
              <w:t xml:space="preserve">大桥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118</w:t>
            </w:r>
            <w:r/>
          </w:p>
        </w:tc>
        <w:tc>
          <w:tcPr>
            <w:tcW w:w="1048" w:type="dxa"/>
            <w:vAlign w:val="center"/>
            <w:textDirection w:val="lrTb"/>
            <w:noWrap w:val="false"/>
          </w:tcPr>
          <w:p>
            <w:pPr>
              <w:jc w:val="center"/>
            </w:pPr>
            <w:r>
              <w:rPr>
                <w:rFonts w:hint="eastAsia"/>
              </w:rPr>
              <w:t xml:space="preserve">野行路</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野行大桥</w:t>
            </w:r>
            <w:r/>
          </w:p>
        </w:tc>
        <w:tc>
          <w:tcPr>
            <w:tcW w:w="1252" w:type="dxa"/>
            <w:vAlign w:val="center"/>
            <w:textDirection w:val="lrTb"/>
            <w:noWrap w:val="false"/>
          </w:tcPr>
          <w:p>
            <w:pPr>
              <w:jc w:val="center"/>
            </w:pPr>
            <w:r>
              <w:rPr>
                <w:rFonts w:hint="eastAsia"/>
              </w:rPr>
              <w:t xml:space="preserve">547.5</w:t>
            </w:r>
            <w:r/>
          </w:p>
        </w:tc>
        <w:tc>
          <w:tcPr>
            <w:tcW w:w="1185" w:type="dxa"/>
            <w:vAlign w:val="center"/>
            <w:textDirection w:val="lrTb"/>
            <w:noWrap w:val="false"/>
          </w:tcPr>
          <w:p>
            <w:pPr>
              <w:jc w:val="center"/>
            </w:pPr>
            <w:r>
              <w:rPr>
                <w:rFonts w:hint="eastAsia"/>
              </w:rPr>
              <w:t xml:space="preserve">主:19.4</w:t>
            </w:r>
            <w:r/>
          </w:p>
          <w:p>
            <w:pPr>
              <w:jc w:val="center"/>
            </w:pPr>
            <w:r>
              <w:rPr>
                <w:rFonts w:hint="eastAsia"/>
              </w:rPr>
              <w:t xml:space="preserve">引：12</w:t>
            </w:r>
            <w:r/>
          </w:p>
        </w:tc>
        <w:tc>
          <w:tcPr>
            <w:tcW w:w="1022" w:type="dxa"/>
            <w:vAlign w:val="center"/>
            <w:textDirection w:val="lrTb"/>
            <w:noWrap w:val="false"/>
          </w:tcPr>
          <w:p>
            <w:pPr>
              <w:jc w:val="center"/>
            </w:pPr>
            <w:r>
              <w:rPr>
                <w:rFonts w:hint="eastAsia"/>
              </w:rPr>
              <w:t xml:space="preserve">系杆拱+</w:t>
            </w:r>
            <w:r/>
          </w:p>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大桥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119</w:t>
            </w:r>
            <w:r/>
          </w:p>
        </w:tc>
        <w:tc>
          <w:tcPr>
            <w:tcW w:w="1048" w:type="dxa"/>
            <w:vAlign w:val="center"/>
            <w:textDirection w:val="lrTb"/>
            <w:noWrap w:val="false"/>
          </w:tcPr>
          <w:p>
            <w:pPr>
              <w:jc w:val="center"/>
            </w:pPr>
            <w:r>
              <w:rPr>
                <w:rFonts w:hint="eastAsia"/>
              </w:rPr>
              <w:t xml:space="preserve">板桥路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迎丰西小桥</w:t>
            </w:r>
            <w:r/>
          </w:p>
        </w:tc>
        <w:tc>
          <w:tcPr>
            <w:tcW w:w="1252" w:type="dxa"/>
            <w:vAlign w:val="center"/>
            <w:textDirection w:val="lrTb"/>
            <w:noWrap w:val="false"/>
          </w:tcPr>
          <w:p>
            <w:pPr>
              <w:jc w:val="center"/>
            </w:pPr>
            <w:r>
              <w:rPr>
                <w:rFonts w:hint="eastAsia"/>
              </w:rPr>
              <w:t xml:space="preserve">6</w:t>
            </w:r>
            <w:r/>
          </w:p>
        </w:tc>
        <w:tc>
          <w:tcPr>
            <w:tcW w:w="1185" w:type="dxa"/>
            <w:vAlign w:val="center"/>
            <w:textDirection w:val="lrTb"/>
            <w:noWrap w:val="false"/>
          </w:tcPr>
          <w:p>
            <w:pPr>
              <w:jc w:val="center"/>
            </w:pPr>
            <w:r>
              <w:rPr>
                <w:rFonts w:hint="eastAsia"/>
              </w:rPr>
              <w:t xml:space="preserve">15.8</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120</w:t>
            </w:r>
            <w:r/>
          </w:p>
        </w:tc>
        <w:tc>
          <w:tcPr>
            <w:tcW w:w="1048" w:type="dxa"/>
            <w:vAlign w:val="center"/>
            <w:textDirection w:val="lrTb"/>
            <w:noWrap w:val="false"/>
          </w:tcPr>
          <w:p>
            <w:pPr>
              <w:jc w:val="center"/>
            </w:pPr>
            <w:r>
              <w:rPr>
                <w:rFonts w:hint="eastAsia"/>
              </w:rPr>
              <w:t xml:space="preserve">水乡路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水乡西小桥</w:t>
            </w:r>
            <w:r/>
          </w:p>
        </w:tc>
        <w:tc>
          <w:tcPr>
            <w:tcW w:w="1252" w:type="dxa"/>
            <w:vAlign w:val="center"/>
            <w:textDirection w:val="lrTb"/>
            <w:noWrap w:val="false"/>
          </w:tcPr>
          <w:p>
            <w:pPr>
              <w:jc w:val="center"/>
            </w:pPr>
            <w:r>
              <w:rPr>
                <w:rFonts w:hint="eastAsia"/>
              </w:rPr>
              <w:t xml:space="preserve">5.5</w:t>
            </w:r>
            <w:r/>
          </w:p>
        </w:tc>
        <w:tc>
          <w:tcPr>
            <w:tcW w:w="1185" w:type="dxa"/>
            <w:vAlign w:val="center"/>
            <w:textDirection w:val="lrTb"/>
            <w:noWrap w:val="false"/>
          </w:tcPr>
          <w:p>
            <w:pPr>
              <w:jc w:val="center"/>
            </w:pPr>
            <w:r>
              <w:rPr>
                <w:rFonts w:hint="eastAsia"/>
              </w:rPr>
              <w:t xml:space="preserve">10.2</w:t>
            </w:r>
            <w:r/>
          </w:p>
        </w:tc>
        <w:tc>
          <w:tcPr>
            <w:tcW w:w="1022" w:type="dxa"/>
            <w:vAlign w:val="center"/>
            <w:textDirection w:val="lrTb"/>
            <w:noWrap w:val="false"/>
          </w:tcPr>
          <w:p>
            <w:pPr>
              <w:jc w:val="center"/>
            </w:pPr>
            <w:r>
              <w:rPr>
                <w:rFonts w:hint="eastAsia"/>
              </w:rPr>
              <w:t xml:space="preserve">双曲拱</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121</w:t>
            </w:r>
            <w:r/>
          </w:p>
        </w:tc>
        <w:tc>
          <w:tcPr>
            <w:tcW w:w="1048" w:type="dxa"/>
            <w:vAlign w:val="center"/>
            <w:textDirection w:val="lrTb"/>
            <w:noWrap w:val="false"/>
          </w:tcPr>
          <w:p>
            <w:pPr>
              <w:jc w:val="center"/>
            </w:pPr>
            <w:r>
              <w:rPr>
                <w:rFonts w:hint="eastAsia"/>
              </w:rPr>
              <w:t xml:space="preserve">过境公路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横泾河大桥</w:t>
            </w:r>
            <w:r/>
          </w:p>
        </w:tc>
        <w:tc>
          <w:tcPr>
            <w:tcW w:w="1252" w:type="dxa"/>
            <w:vAlign w:val="center"/>
            <w:textDirection w:val="lrTb"/>
            <w:noWrap w:val="false"/>
          </w:tcPr>
          <w:p>
            <w:pPr>
              <w:jc w:val="center"/>
            </w:pPr>
            <w:r>
              <w:rPr>
                <w:rFonts w:hint="eastAsia"/>
              </w:rPr>
              <w:t xml:space="preserve">100</w:t>
            </w:r>
            <w:r/>
          </w:p>
        </w:tc>
        <w:tc>
          <w:tcPr>
            <w:tcW w:w="1185" w:type="dxa"/>
            <w:vAlign w:val="center"/>
            <w:textDirection w:val="lrTb"/>
            <w:noWrap w:val="false"/>
          </w:tcPr>
          <w:p>
            <w:pPr>
              <w:jc w:val="center"/>
            </w:pPr>
            <w:r>
              <w:rPr>
                <w:rFonts w:hint="eastAsia"/>
              </w:rPr>
              <w:t xml:space="preserve">12.5</w:t>
            </w:r>
            <w:r/>
          </w:p>
        </w:tc>
        <w:tc>
          <w:tcPr>
            <w:tcW w:w="1022" w:type="dxa"/>
            <w:vAlign w:val="center"/>
            <w:textDirection w:val="lrTb"/>
            <w:noWrap w:val="false"/>
          </w:tcPr>
          <w:p>
            <w:pPr>
              <w:jc w:val="center"/>
            </w:pPr>
            <w:r>
              <w:rPr>
                <w:rFonts w:hint="eastAsia"/>
              </w:rPr>
              <w:t xml:space="preserve">T 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大桥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122</w:t>
            </w:r>
            <w:r/>
          </w:p>
        </w:tc>
        <w:tc>
          <w:tcPr>
            <w:tcW w:w="1048" w:type="dxa"/>
            <w:vAlign w:val="center"/>
            <w:textDirection w:val="lrTb"/>
            <w:noWrap w:val="false"/>
          </w:tcPr>
          <w:p>
            <w:pPr>
              <w:jc w:val="center"/>
            </w:pPr>
            <w:r>
              <w:rPr>
                <w:rFonts w:hint="eastAsia"/>
              </w:rPr>
              <w:t xml:space="preserve">过境公路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陈堡小河桥</w:t>
            </w:r>
            <w:r/>
          </w:p>
        </w:tc>
        <w:tc>
          <w:tcPr>
            <w:tcW w:w="1252" w:type="dxa"/>
            <w:vAlign w:val="center"/>
            <w:textDirection w:val="lrTb"/>
            <w:noWrap w:val="false"/>
          </w:tcPr>
          <w:p>
            <w:pPr>
              <w:jc w:val="center"/>
            </w:pPr>
            <w:r>
              <w:rPr>
                <w:rFonts w:hint="eastAsia"/>
              </w:rPr>
              <w:t xml:space="preserve">10</w:t>
            </w:r>
            <w:r/>
          </w:p>
        </w:tc>
        <w:tc>
          <w:tcPr>
            <w:tcW w:w="1185" w:type="dxa"/>
            <w:vAlign w:val="center"/>
            <w:textDirection w:val="lrTb"/>
            <w:noWrap w:val="false"/>
          </w:tcPr>
          <w:p>
            <w:pPr>
              <w:jc w:val="center"/>
            </w:pPr>
            <w:r>
              <w:rPr>
                <w:rFonts w:hint="eastAsia"/>
              </w:rPr>
              <w:t xml:space="preserve">12.5</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123</w:t>
            </w:r>
            <w:r/>
          </w:p>
        </w:tc>
        <w:tc>
          <w:tcPr>
            <w:tcW w:w="1048" w:type="dxa"/>
            <w:vAlign w:val="center"/>
            <w:textDirection w:val="lrTb"/>
            <w:noWrap w:val="false"/>
          </w:tcPr>
          <w:p>
            <w:pPr>
              <w:jc w:val="center"/>
            </w:pPr>
            <w:r>
              <w:rPr>
                <w:rFonts w:hint="eastAsia"/>
              </w:rPr>
              <w:t xml:space="preserve">过境公路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大溪河大桥</w:t>
            </w:r>
            <w:r/>
          </w:p>
        </w:tc>
        <w:tc>
          <w:tcPr>
            <w:tcW w:w="1252" w:type="dxa"/>
            <w:vAlign w:val="center"/>
            <w:textDirection w:val="lrTb"/>
            <w:noWrap w:val="false"/>
          </w:tcPr>
          <w:p>
            <w:pPr>
              <w:jc w:val="center"/>
            </w:pPr>
            <w:r>
              <w:rPr>
                <w:rFonts w:hint="eastAsia"/>
              </w:rPr>
              <w:t xml:space="preserve">126</w:t>
            </w:r>
            <w:r/>
          </w:p>
        </w:tc>
        <w:tc>
          <w:tcPr>
            <w:tcW w:w="1185" w:type="dxa"/>
            <w:vAlign w:val="center"/>
            <w:textDirection w:val="lrTb"/>
            <w:noWrap w:val="false"/>
          </w:tcPr>
          <w:p>
            <w:pPr>
              <w:jc w:val="center"/>
            </w:pPr>
            <w:r>
              <w:rPr>
                <w:rFonts w:hint="eastAsia"/>
              </w:rPr>
              <w:t xml:space="preserve">12.5</w:t>
            </w:r>
            <w:r/>
          </w:p>
        </w:tc>
        <w:tc>
          <w:tcPr>
            <w:tcW w:w="1022" w:type="dxa"/>
            <w:vAlign w:val="center"/>
            <w:textDirection w:val="lrTb"/>
            <w:noWrap w:val="false"/>
          </w:tcPr>
          <w:p>
            <w:pPr>
              <w:jc w:val="center"/>
            </w:pPr>
            <w:r>
              <w:rPr>
                <w:rFonts w:hint="eastAsia"/>
              </w:rPr>
              <w:t xml:space="preserve">T 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大桥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124</w:t>
            </w:r>
            <w:r/>
          </w:p>
        </w:tc>
        <w:tc>
          <w:tcPr>
            <w:tcW w:w="1048" w:type="dxa"/>
            <w:vAlign w:val="center"/>
            <w:textDirection w:val="lrTb"/>
            <w:noWrap w:val="false"/>
          </w:tcPr>
          <w:p>
            <w:pPr>
              <w:jc w:val="center"/>
            </w:pPr>
            <w:r>
              <w:rPr>
                <w:rFonts w:hint="eastAsia"/>
              </w:rPr>
              <w:t xml:space="preserve">过境公路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人防园北小桥</w:t>
            </w:r>
            <w:r/>
          </w:p>
        </w:tc>
        <w:tc>
          <w:tcPr>
            <w:tcW w:w="1252" w:type="dxa"/>
            <w:vAlign w:val="center"/>
            <w:textDirection w:val="lrTb"/>
            <w:noWrap w:val="false"/>
          </w:tcPr>
          <w:p>
            <w:pPr>
              <w:jc w:val="center"/>
            </w:pPr>
            <w:r>
              <w:rPr>
                <w:rFonts w:hint="eastAsia"/>
              </w:rPr>
              <w:t xml:space="preserve">30</w:t>
            </w:r>
            <w:r/>
          </w:p>
        </w:tc>
        <w:tc>
          <w:tcPr>
            <w:tcW w:w="1185" w:type="dxa"/>
            <w:vAlign w:val="center"/>
            <w:textDirection w:val="lrTb"/>
            <w:noWrap w:val="false"/>
          </w:tcPr>
          <w:p>
            <w:pPr>
              <w:jc w:val="center"/>
            </w:pPr>
            <w:r>
              <w:rPr>
                <w:rFonts w:hint="eastAsia"/>
              </w:rPr>
              <w:t xml:space="preserve">12.5</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125</w:t>
            </w:r>
            <w:r/>
          </w:p>
        </w:tc>
        <w:tc>
          <w:tcPr>
            <w:tcW w:w="1048" w:type="dxa"/>
            <w:vAlign w:val="center"/>
            <w:textDirection w:val="lrTb"/>
            <w:noWrap w:val="false"/>
          </w:tcPr>
          <w:p>
            <w:pPr>
              <w:jc w:val="center"/>
            </w:pPr>
            <w:r>
              <w:rPr>
                <w:rFonts w:hint="eastAsia"/>
              </w:rPr>
              <w:t xml:space="preserve">过境公路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桃园市场南小桥</w:t>
            </w:r>
            <w:r/>
          </w:p>
        </w:tc>
        <w:tc>
          <w:tcPr>
            <w:tcW w:w="1252" w:type="dxa"/>
            <w:vAlign w:val="center"/>
            <w:textDirection w:val="lrTb"/>
            <w:noWrap w:val="false"/>
          </w:tcPr>
          <w:p>
            <w:pPr>
              <w:jc w:val="center"/>
            </w:pPr>
            <w:r>
              <w:rPr>
                <w:rFonts w:hint="eastAsia"/>
              </w:rPr>
              <w:t xml:space="preserve">10</w:t>
            </w:r>
            <w:r/>
          </w:p>
        </w:tc>
        <w:tc>
          <w:tcPr>
            <w:tcW w:w="1185" w:type="dxa"/>
            <w:vAlign w:val="center"/>
            <w:textDirection w:val="lrTb"/>
            <w:noWrap w:val="false"/>
          </w:tcPr>
          <w:p>
            <w:pPr>
              <w:jc w:val="center"/>
            </w:pPr>
            <w:r>
              <w:rPr>
                <w:rFonts w:hint="eastAsia"/>
              </w:rPr>
              <w:t xml:space="preserve">12.5</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126</w:t>
            </w:r>
            <w:r/>
          </w:p>
        </w:tc>
        <w:tc>
          <w:tcPr>
            <w:tcW w:w="1048" w:type="dxa"/>
            <w:vAlign w:val="center"/>
            <w:textDirection w:val="lrTb"/>
            <w:noWrap w:val="false"/>
          </w:tcPr>
          <w:p>
            <w:pPr>
              <w:jc w:val="center"/>
            </w:pPr>
            <w:r>
              <w:rPr>
                <w:rFonts w:hint="eastAsia"/>
              </w:rPr>
              <w:t xml:space="preserve">过境公路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下官河中桥</w:t>
            </w:r>
            <w:r/>
          </w:p>
        </w:tc>
        <w:tc>
          <w:tcPr>
            <w:tcW w:w="1252" w:type="dxa"/>
            <w:vAlign w:val="center"/>
            <w:textDirection w:val="lrTb"/>
            <w:noWrap w:val="false"/>
          </w:tcPr>
          <w:p>
            <w:pPr>
              <w:jc w:val="center"/>
            </w:pPr>
            <w:r>
              <w:rPr>
                <w:rFonts w:hint="eastAsia"/>
              </w:rPr>
              <w:t xml:space="preserve">80</w:t>
            </w:r>
            <w:r/>
          </w:p>
        </w:tc>
        <w:tc>
          <w:tcPr>
            <w:tcW w:w="1185" w:type="dxa"/>
            <w:vAlign w:val="center"/>
            <w:textDirection w:val="lrTb"/>
            <w:noWrap w:val="false"/>
          </w:tcPr>
          <w:p>
            <w:pPr>
              <w:jc w:val="center"/>
            </w:pPr>
            <w:r>
              <w:rPr>
                <w:rFonts w:hint="eastAsia"/>
              </w:rPr>
              <w:t xml:space="preserve">12.5</w:t>
            </w:r>
            <w:r/>
          </w:p>
        </w:tc>
        <w:tc>
          <w:tcPr>
            <w:tcW w:w="1022" w:type="dxa"/>
            <w:vAlign w:val="center"/>
            <w:textDirection w:val="lrTb"/>
            <w:noWrap w:val="false"/>
          </w:tcPr>
          <w:p>
            <w:pPr>
              <w:jc w:val="center"/>
            </w:pPr>
            <w:r>
              <w:rPr>
                <w:rFonts w:hint="eastAsia"/>
              </w:rPr>
              <w:t xml:space="preserve">T 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127</w:t>
            </w:r>
            <w:r/>
          </w:p>
        </w:tc>
        <w:tc>
          <w:tcPr>
            <w:tcW w:w="1048" w:type="dxa"/>
            <w:vAlign w:val="center"/>
            <w:textDirection w:val="lrTb"/>
            <w:noWrap w:val="false"/>
          </w:tcPr>
          <w:p>
            <w:pPr>
              <w:jc w:val="center"/>
            </w:pPr>
            <w:r>
              <w:rPr>
                <w:rFonts w:hint="eastAsia"/>
              </w:rPr>
              <w:t xml:space="preserve">过境公路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上官河大桥</w:t>
            </w:r>
            <w:r/>
          </w:p>
        </w:tc>
        <w:tc>
          <w:tcPr>
            <w:tcW w:w="1252" w:type="dxa"/>
            <w:vAlign w:val="center"/>
            <w:textDirection w:val="lrTb"/>
            <w:noWrap w:val="false"/>
          </w:tcPr>
          <w:p>
            <w:pPr>
              <w:jc w:val="center"/>
            </w:pPr>
            <w:r>
              <w:rPr>
                <w:rFonts w:hint="eastAsia"/>
              </w:rPr>
              <w:t xml:space="preserve">160</w:t>
            </w:r>
            <w:r/>
          </w:p>
        </w:tc>
        <w:tc>
          <w:tcPr>
            <w:tcW w:w="1185" w:type="dxa"/>
            <w:vAlign w:val="center"/>
            <w:textDirection w:val="lrTb"/>
            <w:noWrap w:val="false"/>
          </w:tcPr>
          <w:p>
            <w:pPr>
              <w:jc w:val="center"/>
            </w:pPr>
            <w:r>
              <w:rPr>
                <w:rFonts w:hint="eastAsia"/>
              </w:rPr>
              <w:t xml:space="preserve">12.5</w:t>
            </w:r>
            <w:r/>
          </w:p>
        </w:tc>
        <w:tc>
          <w:tcPr>
            <w:tcW w:w="1022" w:type="dxa"/>
            <w:vAlign w:val="center"/>
            <w:textDirection w:val="lrTb"/>
            <w:noWrap w:val="false"/>
          </w:tcPr>
          <w:p>
            <w:pPr>
              <w:jc w:val="center"/>
            </w:pPr>
            <w:r>
              <w:rPr>
                <w:rFonts w:hint="eastAsia"/>
              </w:rPr>
              <w:t xml:space="preserve">T 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大桥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128</w:t>
            </w:r>
            <w:r/>
          </w:p>
        </w:tc>
        <w:tc>
          <w:tcPr>
            <w:tcW w:w="1048" w:type="dxa"/>
            <w:vAlign w:val="center"/>
            <w:textDirection w:val="lrTb"/>
            <w:noWrap w:val="false"/>
          </w:tcPr>
          <w:p>
            <w:pPr>
              <w:jc w:val="center"/>
            </w:pPr>
            <w:r>
              <w:rPr>
                <w:rFonts w:hint="eastAsia"/>
              </w:rPr>
              <w:t xml:space="preserve">过境公路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广播电视西鲍营业厅东侧小桥</w:t>
            </w:r>
            <w:r/>
          </w:p>
        </w:tc>
        <w:tc>
          <w:tcPr>
            <w:tcW w:w="1252" w:type="dxa"/>
            <w:vAlign w:val="center"/>
            <w:textDirection w:val="lrTb"/>
            <w:noWrap w:val="false"/>
          </w:tcPr>
          <w:p>
            <w:pPr>
              <w:jc w:val="center"/>
            </w:pPr>
            <w:r>
              <w:rPr>
                <w:rFonts w:hint="eastAsia"/>
              </w:rPr>
              <w:t xml:space="preserve">5</w:t>
            </w:r>
            <w:r/>
          </w:p>
        </w:tc>
        <w:tc>
          <w:tcPr>
            <w:tcW w:w="1185" w:type="dxa"/>
            <w:vAlign w:val="center"/>
            <w:textDirection w:val="lrTb"/>
            <w:noWrap w:val="false"/>
          </w:tcPr>
          <w:p>
            <w:pPr>
              <w:jc w:val="center"/>
            </w:pPr>
            <w:r>
              <w:rPr>
                <w:rFonts w:hint="eastAsia"/>
              </w:rPr>
              <w:t xml:space="preserve">18</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129</w:t>
            </w:r>
            <w:r/>
          </w:p>
        </w:tc>
        <w:tc>
          <w:tcPr>
            <w:tcW w:w="1048" w:type="dxa"/>
            <w:vAlign w:val="center"/>
            <w:textDirection w:val="lrTb"/>
            <w:noWrap w:val="false"/>
          </w:tcPr>
          <w:p>
            <w:pPr>
              <w:jc w:val="center"/>
            </w:pPr>
            <w:r>
              <w:rPr>
                <w:rFonts w:hint="eastAsia"/>
              </w:rPr>
              <w:t xml:space="preserve">过境公路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干热岩资源预查项目北小桥</w:t>
            </w:r>
            <w:r/>
          </w:p>
        </w:tc>
        <w:tc>
          <w:tcPr>
            <w:tcW w:w="1252" w:type="dxa"/>
            <w:vAlign w:val="center"/>
            <w:textDirection w:val="lrTb"/>
            <w:noWrap w:val="false"/>
          </w:tcPr>
          <w:p>
            <w:pPr>
              <w:jc w:val="center"/>
            </w:pPr>
            <w:r>
              <w:rPr>
                <w:rFonts w:hint="eastAsia"/>
              </w:rPr>
              <w:t xml:space="preserve">10</w:t>
            </w:r>
            <w:r/>
          </w:p>
        </w:tc>
        <w:tc>
          <w:tcPr>
            <w:tcW w:w="1185" w:type="dxa"/>
            <w:vAlign w:val="center"/>
            <w:textDirection w:val="lrTb"/>
            <w:noWrap w:val="false"/>
          </w:tcPr>
          <w:p>
            <w:pPr>
              <w:jc w:val="center"/>
            </w:pPr>
            <w:r>
              <w:rPr>
                <w:rFonts w:hint="eastAsia"/>
              </w:rPr>
              <w:t xml:space="preserve">12.5</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130</w:t>
            </w:r>
            <w:r/>
          </w:p>
        </w:tc>
        <w:tc>
          <w:tcPr>
            <w:tcW w:w="1048" w:type="dxa"/>
            <w:vAlign w:val="center"/>
            <w:textDirection w:val="lrTb"/>
            <w:noWrap w:val="false"/>
          </w:tcPr>
          <w:p>
            <w:pPr>
              <w:jc w:val="center"/>
            </w:pPr>
            <w:r>
              <w:rPr>
                <w:rFonts w:hint="eastAsia"/>
              </w:rPr>
              <w:t xml:space="preserve">过境公路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虹和物流东侧小桥</w:t>
            </w:r>
            <w:r/>
          </w:p>
        </w:tc>
        <w:tc>
          <w:tcPr>
            <w:tcW w:w="1252" w:type="dxa"/>
            <w:vAlign w:val="center"/>
            <w:textDirection w:val="lrTb"/>
            <w:noWrap w:val="false"/>
          </w:tcPr>
          <w:p>
            <w:pPr>
              <w:jc w:val="center"/>
            </w:pPr>
            <w:r>
              <w:rPr>
                <w:rFonts w:hint="eastAsia"/>
              </w:rPr>
              <w:t xml:space="preserve">5</w:t>
            </w:r>
            <w:r/>
          </w:p>
        </w:tc>
        <w:tc>
          <w:tcPr>
            <w:tcW w:w="1185" w:type="dxa"/>
            <w:vAlign w:val="center"/>
            <w:textDirection w:val="lrTb"/>
            <w:noWrap w:val="false"/>
          </w:tcPr>
          <w:p>
            <w:pPr>
              <w:jc w:val="center"/>
            </w:pPr>
            <w:r>
              <w:rPr>
                <w:rFonts w:hint="eastAsia"/>
              </w:rPr>
              <w:t xml:space="preserve">18</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131</w:t>
            </w:r>
            <w:r/>
          </w:p>
        </w:tc>
        <w:tc>
          <w:tcPr>
            <w:tcW w:w="1048" w:type="dxa"/>
            <w:vAlign w:val="center"/>
            <w:textDirection w:val="lrTb"/>
            <w:noWrap w:val="false"/>
          </w:tcPr>
          <w:p>
            <w:pPr>
              <w:jc w:val="center"/>
            </w:pPr>
            <w:r>
              <w:rPr>
                <w:rFonts w:hint="eastAsia"/>
              </w:rPr>
              <w:t xml:space="preserve">过境公路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高墩新村西侧小桥</w:t>
            </w:r>
            <w:r/>
          </w:p>
        </w:tc>
        <w:tc>
          <w:tcPr>
            <w:tcW w:w="1252" w:type="dxa"/>
            <w:vAlign w:val="center"/>
            <w:textDirection w:val="lrTb"/>
            <w:noWrap w:val="false"/>
          </w:tcPr>
          <w:p>
            <w:pPr>
              <w:jc w:val="center"/>
            </w:pPr>
            <w:r>
              <w:rPr>
                <w:rFonts w:hint="eastAsia"/>
              </w:rPr>
              <w:t xml:space="preserve">16</w:t>
            </w:r>
            <w:r/>
          </w:p>
        </w:tc>
        <w:tc>
          <w:tcPr>
            <w:tcW w:w="1185" w:type="dxa"/>
            <w:vAlign w:val="center"/>
            <w:textDirection w:val="lrTb"/>
            <w:noWrap w:val="false"/>
          </w:tcPr>
          <w:p>
            <w:pPr>
              <w:jc w:val="center"/>
            </w:pPr>
            <w:r>
              <w:rPr>
                <w:rFonts w:hint="eastAsia"/>
              </w:rPr>
              <w:t xml:space="preserve">12</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132</w:t>
            </w:r>
            <w:r/>
          </w:p>
        </w:tc>
        <w:tc>
          <w:tcPr>
            <w:tcW w:w="1048" w:type="dxa"/>
            <w:vAlign w:val="center"/>
            <w:textDirection w:val="lrTb"/>
            <w:noWrap w:val="false"/>
          </w:tcPr>
          <w:p>
            <w:pPr>
              <w:jc w:val="center"/>
            </w:pPr>
            <w:r>
              <w:rPr>
                <w:rFonts w:hint="eastAsia"/>
              </w:rPr>
              <w:t xml:space="preserve">过境公路</w:t>
            </w:r>
            <w:r/>
          </w:p>
        </w:tc>
        <w:tc>
          <w:tcPr>
            <w:tcW w:w="483" w:type="dxa"/>
            <w:vAlign w:val="center"/>
            <w:textDirection w:val="lrTb"/>
            <w:noWrap w:val="false"/>
          </w:tcPr>
          <w:p>
            <w:pPr>
              <w:jc w:val="center"/>
            </w:pPr>
            <w:r>
              <w:rPr>
                <w:rFonts w:hint="eastAsia"/>
              </w:rPr>
              <w:t xml:space="preserve">Ⅲ</w:t>
            </w:r>
            <w:r/>
          </w:p>
        </w:tc>
        <w:tc>
          <w:tcPr>
            <w:tcW w:w="1372" w:type="dxa"/>
            <w:vAlign w:val="center"/>
            <w:textDirection w:val="lrTb"/>
            <w:noWrap w:val="false"/>
          </w:tcPr>
          <w:p>
            <w:pPr>
              <w:jc w:val="center"/>
            </w:pPr>
            <w:r>
              <w:rPr>
                <w:rFonts w:hint="eastAsia"/>
              </w:rPr>
              <w:t xml:space="preserve">高墩新村东侧小桥</w:t>
            </w:r>
            <w:r/>
          </w:p>
        </w:tc>
        <w:tc>
          <w:tcPr>
            <w:tcW w:w="1252" w:type="dxa"/>
            <w:vAlign w:val="center"/>
            <w:textDirection w:val="lrTb"/>
            <w:noWrap w:val="false"/>
          </w:tcPr>
          <w:p>
            <w:pPr>
              <w:jc w:val="center"/>
            </w:pPr>
            <w:r>
              <w:rPr>
                <w:rFonts w:hint="eastAsia"/>
              </w:rPr>
              <w:t xml:space="preserve">4.5</w:t>
            </w:r>
            <w:r/>
          </w:p>
        </w:tc>
        <w:tc>
          <w:tcPr>
            <w:tcW w:w="1185" w:type="dxa"/>
            <w:vAlign w:val="center"/>
            <w:textDirection w:val="lrTb"/>
            <w:noWrap w:val="false"/>
          </w:tcPr>
          <w:p>
            <w:pPr>
              <w:jc w:val="center"/>
            </w:pPr>
            <w:r>
              <w:rPr>
                <w:rFonts w:hint="eastAsia"/>
              </w:rPr>
              <w:t xml:space="preserve">12</w:t>
            </w:r>
            <w:r/>
          </w:p>
        </w:tc>
        <w:tc>
          <w:tcPr>
            <w:tcW w:w="1022" w:type="dxa"/>
            <w:vAlign w:val="center"/>
            <w:textDirection w:val="lrTb"/>
            <w:noWrap w:val="false"/>
          </w:tcPr>
          <w:p>
            <w:pPr>
              <w:jc w:val="center"/>
            </w:pPr>
            <w:r>
              <w:rPr>
                <w:rFonts w:hint="eastAsia"/>
              </w:rPr>
              <w:t xml:space="preserve">涵洞</w:t>
            </w:r>
            <w:r/>
          </w:p>
        </w:tc>
        <w:tc>
          <w:tcPr>
            <w:tcW w:w="1034" w:type="dxa"/>
            <w:vAlign w:val="center"/>
            <w:textDirection w:val="lrTb"/>
            <w:noWrap w:val="false"/>
          </w:tcPr>
          <w:p>
            <w:pPr>
              <w:jc w:val="center"/>
            </w:pPr>
            <w:r>
              <w:rPr>
                <w:rFonts w:hint="eastAsia"/>
              </w:rPr>
              <w:t xml:space="preserve">重力式</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133</w:t>
            </w:r>
            <w:r/>
          </w:p>
        </w:tc>
        <w:tc>
          <w:tcPr>
            <w:tcW w:w="1048" w:type="dxa"/>
            <w:vAlign w:val="center"/>
            <w:textDirection w:val="lrTb"/>
            <w:noWrap w:val="false"/>
          </w:tcPr>
          <w:p>
            <w:pPr>
              <w:jc w:val="center"/>
            </w:pPr>
            <w:r>
              <w:rPr>
                <w:rFonts w:hint="eastAsia"/>
              </w:rPr>
              <w:t xml:space="preserve">过境公路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分圩河中桥</w:t>
            </w:r>
            <w:r/>
          </w:p>
        </w:tc>
        <w:tc>
          <w:tcPr>
            <w:tcW w:w="1252" w:type="dxa"/>
            <w:vAlign w:val="center"/>
            <w:textDirection w:val="lrTb"/>
            <w:noWrap w:val="false"/>
          </w:tcPr>
          <w:p>
            <w:pPr>
              <w:jc w:val="center"/>
            </w:pPr>
            <w:r>
              <w:rPr>
                <w:rFonts w:hint="eastAsia"/>
              </w:rPr>
              <w:t xml:space="preserve">48</w:t>
            </w:r>
            <w:r/>
          </w:p>
        </w:tc>
        <w:tc>
          <w:tcPr>
            <w:tcW w:w="1185" w:type="dxa"/>
            <w:vAlign w:val="center"/>
            <w:textDirection w:val="lrTb"/>
            <w:noWrap w:val="false"/>
          </w:tcPr>
          <w:p>
            <w:pPr>
              <w:jc w:val="center"/>
            </w:pPr>
            <w:r>
              <w:rPr>
                <w:rFonts w:hint="eastAsia"/>
              </w:rPr>
              <w:t xml:space="preserve">12</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134</w:t>
            </w:r>
            <w:r/>
          </w:p>
        </w:tc>
        <w:tc>
          <w:tcPr>
            <w:tcW w:w="1048" w:type="dxa"/>
            <w:vAlign w:val="center"/>
            <w:textDirection w:val="lrTb"/>
            <w:noWrap w:val="false"/>
          </w:tcPr>
          <w:p>
            <w:pPr>
              <w:jc w:val="center"/>
            </w:pPr>
            <w:r>
              <w:rPr>
                <w:rFonts w:hint="eastAsia"/>
              </w:rPr>
              <w:t xml:space="preserve">过境公路</w:t>
            </w:r>
            <w:r/>
          </w:p>
        </w:tc>
        <w:tc>
          <w:tcPr>
            <w:tcW w:w="483" w:type="dxa"/>
            <w:vAlign w:val="center"/>
            <w:textDirection w:val="lrTb"/>
            <w:noWrap w:val="false"/>
          </w:tcPr>
          <w:p>
            <w:pPr>
              <w:jc w:val="center"/>
            </w:pPr>
            <w:r>
              <w:rPr>
                <w:rFonts w:hint="eastAsia"/>
              </w:rPr>
              <w:t xml:space="preserve">Ⅲ</w:t>
            </w:r>
            <w:r/>
          </w:p>
        </w:tc>
        <w:tc>
          <w:tcPr>
            <w:tcW w:w="1372" w:type="dxa"/>
            <w:vAlign w:val="center"/>
            <w:textDirection w:val="lrTb"/>
            <w:noWrap w:val="false"/>
          </w:tcPr>
          <w:p>
            <w:pPr>
              <w:jc w:val="center"/>
            </w:pPr>
            <w:r>
              <w:rPr>
                <w:rFonts w:hint="eastAsia"/>
              </w:rPr>
              <w:t xml:space="preserve">与 344 国道交叉口东侧小桥</w:t>
            </w:r>
            <w:r/>
          </w:p>
        </w:tc>
        <w:tc>
          <w:tcPr>
            <w:tcW w:w="1252" w:type="dxa"/>
            <w:vAlign w:val="center"/>
            <w:textDirection w:val="lrTb"/>
            <w:noWrap w:val="false"/>
          </w:tcPr>
          <w:p>
            <w:pPr>
              <w:jc w:val="center"/>
            </w:pPr>
            <w:r>
              <w:rPr>
                <w:rFonts w:hint="eastAsia"/>
              </w:rPr>
              <w:t xml:space="preserve">6.5</w:t>
            </w:r>
            <w:r/>
          </w:p>
        </w:tc>
        <w:tc>
          <w:tcPr>
            <w:tcW w:w="1185" w:type="dxa"/>
            <w:vAlign w:val="center"/>
            <w:textDirection w:val="lrTb"/>
            <w:noWrap w:val="false"/>
          </w:tcPr>
          <w:p>
            <w:pPr>
              <w:jc w:val="center"/>
            </w:pPr>
            <w:r>
              <w:rPr>
                <w:rFonts w:hint="eastAsia"/>
              </w:rPr>
              <w:t xml:space="preserve">11.6</w:t>
            </w:r>
            <w:r/>
          </w:p>
        </w:tc>
        <w:tc>
          <w:tcPr>
            <w:tcW w:w="1022" w:type="dxa"/>
            <w:vAlign w:val="center"/>
            <w:textDirection w:val="lrTb"/>
            <w:noWrap w:val="false"/>
          </w:tcPr>
          <w:p>
            <w:pPr>
              <w:jc w:val="center"/>
            </w:pPr>
            <w:r>
              <w:rPr>
                <w:rFonts w:hint="eastAsia"/>
              </w:rPr>
              <w:t xml:space="preserve">涵洞</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135</w:t>
            </w:r>
            <w:r/>
          </w:p>
        </w:tc>
        <w:tc>
          <w:tcPr>
            <w:tcW w:w="1048" w:type="dxa"/>
            <w:vAlign w:val="center"/>
            <w:textDirection w:val="lrTb"/>
            <w:noWrap w:val="false"/>
          </w:tcPr>
          <w:p>
            <w:pPr>
              <w:jc w:val="center"/>
            </w:pPr>
            <w:r>
              <w:rPr>
                <w:rFonts w:hint="eastAsia"/>
              </w:rPr>
              <w:t xml:space="preserve">荡南路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明升学校北侧小桥</w:t>
            </w:r>
            <w:r/>
          </w:p>
        </w:tc>
        <w:tc>
          <w:tcPr>
            <w:tcW w:w="1252" w:type="dxa"/>
            <w:vAlign w:val="center"/>
            <w:textDirection w:val="lrTb"/>
            <w:noWrap w:val="false"/>
          </w:tcPr>
          <w:p>
            <w:pPr>
              <w:jc w:val="center"/>
            </w:pPr>
            <w:r>
              <w:rPr>
                <w:rFonts w:hint="eastAsia"/>
              </w:rPr>
              <w:t xml:space="preserve">39</w:t>
            </w:r>
            <w:r/>
          </w:p>
        </w:tc>
        <w:tc>
          <w:tcPr>
            <w:tcW w:w="1185" w:type="dxa"/>
            <w:vAlign w:val="center"/>
            <w:textDirection w:val="lrTb"/>
            <w:noWrap w:val="false"/>
          </w:tcPr>
          <w:p>
            <w:pPr>
              <w:jc w:val="center"/>
            </w:pPr>
            <w:r>
              <w:rPr>
                <w:rFonts w:hint="eastAsia"/>
              </w:rPr>
              <w:t xml:space="preserve">23</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136</w:t>
            </w:r>
            <w:r/>
          </w:p>
        </w:tc>
        <w:tc>
          <w:tcPr>
            <w:tcW w:w="1048" w:type="dxa"/>
            <w:vAlign w:val="center"/>
            <w:textDirection w:val="lrTb"/>
            <w:noWrap w:val="false"/>
          </w:tcPr>
          <w:p>
            <w:pPr>
              <w:jc w:val="center"/>
            </w:pPr>
            <w:r>
              <w:rPr>
                <w:rFonts w:hint="eastAsia"/>
              </w:rPr>
              <w:t xml:space="preserve">荡南路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与兴沙公路交叉口东侧小桥</w:t>
            </w:r>
            <w:r/>
          </w:p>
        </w:tc>
        <w:tc>
          <w:tcPr>
            <w:tcW w:w="1252" w:type="dxa"/>
            <w:vAlign w:val="center"/>
            <w:textDirection w:val="lrTb"/>
            <w:noWrap w:val="false"/>
          </w:tcPr>
          <w:p>
            <w:pPr>
              <w:jc w:val="center"/>
            </w:pPr>
            <w:r>
              <w:rPr>
                <w:rFonts w:hint="eastAsia"/>
              </w:rPr>
              <w:t xml:space="preserve">39</w:t>
            </w:r>
            <w:r/>
          </w:p>
        </w:tc>
        <w:tc>
          <w:tcPr>
            <w:tcW w:w="1185" w:type="dxa"/>
            <w:vAlign w:val="center"/>
            <w:textDirection w:val="lrTb"/>
            <w:noWrap w:val="false"/>
          </w:tcPr>
          <w:p>
            <w:pPr>
              <w:jc w:val="center"/>
            </w:pPr>
            <w:r>
              <w:rPr>
                <w:rFonts w:hint="eastAsia"/>
              </w:rPr>
              <w:t xml:space="preserve">23</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137</w:t>
            </w:r>
            <w:r/>
          </w:p>
        </w:tc>
        <w:tc>
          <w:tcPr>
            <w:tcW w:w="1048" w:type="dxa"/>
            <w:vAlign w:val="center"/>
            <w:textDirection w:val="lrTb"/>
            <w:noWrap w:val="false"/>
          </w:tcPr>
          <w:p>
            <w:pPr>
              <w:jc w:val="center"/>
            </w:pPr>
            <w:r>
              <w:rPr>
                <w:rFonts w:hint="eastAsia"/>
              </w:rPr>
              <w:t xml:space="preserve">荡南路</w:t>
            </w:r>
            <w:r/>
          </w:p>
        </w:tc>
        <w:tc>
          <w:tcPr>
            <w:tcW w:w="483" w:type="dxa"/>
            <w:vAlign w:val="center"/>
            <w:textDirection w:val="lrTb"/>
            <w:noWrap w:val="false"/>
          </w:tcPr>
          <w:p>
            <w:pPr>
              <w:jc w:val="center"/>
            </w:pPr>
            <w:r>
              <w:rPr>
                <w:rFonts w:hint="eastAsia"/>
              </w:rPr>
              <w:t xml:space="preserve">Ⅲ</w:t>
            </w:r>
            <w:r/>
          </w:p>
        </w:tc>
        <w:tc>
          <w:tcPr>
            <w:tcW w:w="1372" w:type="dxa"/>
            <w:vAlign w:val="center"/>
            <w:textDirection w:val="lrTb"/>
            <w:noWrap w:val="false"/>
          </w:tcPr>
          <w:p>
            <w:pPr>
              <w:jc w:val="center"/>
            </w:pPr>
            <w:r>
              <w:rPr>
                <w:rFonts w:hint="eastAsia"/>
              </w:rPr>
              <w:t xml:space="preserve">与兴沙公路交叉口西侧 1#涵洞（与 S351 交叉口往东 100m）</w:t>
            </w:r>
            <w:r/>
          </w:p>
        </w:tc>
        <w:tc>
          <w:tcPr>
            <w:tcW w:w="1252" w:type="dxa"/>
            <w:vAlign w:val="center"/>
            <w:textDirection w:val="lrTb"/>
            <w:noWrap w:val="false"/>
          </w:tcPr>
          <w:p>
            <w:pPr>
              <w:jc w:val="center"/>
            </w:pPr>
            <w:r/>
            <w:r/>
          </w:p>
          <w:p>
            <w:pPr>
              <w:jc w:val="center"/>
            </w:pPr>
            <w:r>
              <w:rPr>
                <w:rFonts w:hint="eastAsia"/>
              </w:rPr>
              <w:t xml:space="preserve">6</w:t>
            </w:r>
            <w:r/>
          </w:p>
        </w:tc>
        <w:tc>
          <w:tcPr>
            <w:tcW w:w="1185" w:type="dxa"/>
            <w:vAlign w:val="center"/>
            <w:textDirection w:val="lrTb"/>
            <w:noWrap w:val="false"/>
          </w:tcPr>
          <w:p>
            <w:pPr>
              <w:jc w:val="center"/>
            </w:pPr>
            <w:r/>
            <w:r/>
          </w:p>
          <w:p>
            <w:pPr>
              <w:jc w:val="center"/>
            </w:pPr>
            <w:r>
              <w:rPr>
                <w:rFonts w:hint="eastAsia"/>
              </w:rPr>
              <w:t xml:space="preserve">23</w:t>
            </w:r>
            <w:r/>
          </w:p>
        </w:tc>
        <w:tc>
          <w:tcPr>
            <w:tcW w:w="1022" w:type="dxa"/>
            <w:vAlign w:val="center"/>
            <w:textDirection w:val="lrTb"/>
            <w:noWrap w:val="false"/>
          </w:tcPr>
          <w:p>
            <w:pPr>
              <w:jc w:val="center"/>
            </w:pPr>
            <w:r/>
            <w:r/>
          </w:p>
          <w:p>
            <w:pPr>
              <w:jc w:val="center"/>
            </w:pPr>
            <w:r>
              <w:rPr>
                <w:rFonts w:hint="eastAsia"/>
              </w:rPr>
              <w:t xml:space="preserve">涵洞</w:t>
            </w:r>
            <w:r/>
          </w:p>
        </w:tc>
        <w:tc>
          <w:tcPr>
            <w:tcW w:w="1034" w:type="dxa"/>
            <w:vAlign w:val="center"/>
            <w:textDirection w:val="lrTb"/>
            <w:noWrap w:val="false"/>
          </w:tcPr>
          <w:p>
            <w:pPr>
              <w:jc w:val="center"/>
            </w:pPr>
            <w:r/>
            <w:r/>
          </w:p>
          <w:p>
            <w:pPr>
              <w:jc w:val="center"/>
            </w:pPr>
            <w:r>
              <w:rPr>
                <w:rFonts w:hint="eastAsia"/>
              </w:rPr>
              <w:t xml:space="preserve">重力式桥台</w:t>
            </w:r>
            <w:r/>
          </w:p>
        </w:tc>
        <w:tc>
          <w:tcPr>
            <w:tcW w:w="900" w:type="dxa"/>
            <w:vAlign w:val="center"/>
            <w:textDirection w:val="lrTb"/>
            <w:noWrap w:val="false"/>
          </w:tcPr>
          <w:p>
            <w:pPr>
              <w:jc w:val="center"/>
            </w:pPr>
            <w:r/>
            <w:r/>
          </w:p>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138</w:t>
            </w:r>
            <w:r/>
          </w:p>
        </w:tc>
        <w:tc>
          <w:tcPr>
            <w:tcW w:w="1048" w:type="dxa"/>
            <w:vAlign w:val="center"/>
            <w:textDirection w:val="lrTb"/>
            <w:noWrap w:val="false"/>
          </w:tcPr>
          <w:p>
            <w:pPr>
              <w:jc w:val="center"/>
            </w:pPr>
            <w:r>
              <w:rPr>
                <w:rFonts w:hint="eastAsia"/>
              </w:rPr>
              <w:t xml:space="preserve">荡南路</w:t>
            </w:r>
            <w:r/>
          </w:p>
        </w:tc>
        <w:tc>
          <w:tcPr>
            <w:tcW w:w="483" w:type="dxa"/>
            <w:vAlign w:val="center"/>
            <w:textDirection w:val="lrTb"/>
            <w:noWrap w:val="false"/>
          </w:tcPr>
          <w:p>
            <w:pPr>
              <w:jc w:val="center"/>
            </w:pPr>
            <w:r>
              <w:rPr>
                <w:rFonts w:hint="eastAsia"/>
              </w:rPr>
              <w:t xml:space="preserve">Ⅲ</w:t>
            </w:r>
            <w:r/>
          </w:p>
        </w:tc>
        <w:tc>
          <w:tcPr>
            <w:tcW w:w="1372" w:type="dxa"/>
            <w:vAlign w:val="center"/>
            <w:textDirection w:val="lrTb"/>
            <w:noWrap w:val="false"/>
          </w:tcPr>
          <w:p>
            <w:pPr>
              <w:jc w:val="center"/>
            </w:pPr>
            <w:r>
              <w:rPr>
                <w:rFonts w:hint="eastAsia"/>
              </w:rPr>
              <w:t xml:space="preserve">与兴沙公路交叉口西</w:t>
            </w:r>
            <w:r/>
          </w:p>
          <w:p>
            <w:pPr>
              <w:jc w:val="center"/>
            </w:pPr>
            <w:r>
              <w:rPr>
                <w:rFonts w:hint="eastAsia"/>
              </w:rPr>
              <w:t xml:space="preserve">侧 2#涵洞</w:t>
            </w:r>
            <w:r/>
          </w:p>
        </w:tc>
        <w:tc>
          <w:tcPr>
            <w:tcW w:w="1252" w:type="dxa"/>
            <w:vAlign w:val="center"/>
            <w:textDirection w:val="lrTb"/>
            <w:noWrap w:val="false"/>
          </w:tcPr>
          <w:p>
            <w:pPr>
              <w:jc w:val="center"/>
            </w:pPr>
            <w:r>
              <w:rPr>
                <w:rFonts w:hint="eastAsia"/>
              </w:rPr>
              <w:t xml:space="preserve">6</w:t>
            </w:r>
            <w:r/>
          </w:p>
        </w:tc>
        <w:tc>
          <w:tcPr>
            <w:tcW w:w="1185" w:type="dxa"/>
            <w:vAlign w:val="center"/>
            <w:textDirection w:val="lrTb"/>
            <w:noWrap w:val="false"/>
          </w:tcPr>
          <w:p>
            <w:pPr>
              <w:jc w:val="center"/>
            </w:pPr>
            <w:r>
              <w:rPr>
                <w:rFonts w:hint="eastAsia"/>
              </w:rPr>
              <w:t xml:space="preserve">23</w:t>
            </w:r>
            <w:r/>
          </w:p>
        </w:tc>
        <w:tc>
          <w:tcPr>
            <w:tcW w:w="1022" w:type="dxa"/>
            <w:vAlign w:val="center"/>
            <w:textDirection w:val="lrTb"/>
            <w:noWrap w:val="false"/>
          </w:tcPr>
          <w:p>
            <w:pPr>
              <w:jc w:val="center"/>
            </w:pPr>
            <w:r>
              <w:rPr>
                <w:rFonts w:hint="eastAsia"/>
              </w:rPr>
              <w:t xml:space="preserve">涵洞</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139</w:t>
            </w:r>
            <w:r/>
          </w:p>
        </w:tc>
        <w:tc>
          <w:tcPr>
            <w:tcW w:w="1048" w:type="dxa"/>
            <w:vAlign w:val="center"/>
            <w:textDirection w:val="lrTb"/>
            <w:noWrap w:val="false"/>
          </w:tcPr>
          <w:p>
            <w:pPr>
              <w:jc w:val="center"/>
            </w:pPr>
            <w:r>
              <w:rPr>
                <w:rFonts w:hint="eastAsia"/>
              </w:rPr>
              <w:t xml:space="preserve">荡南路</w:t>
            </w:r>
            <w:r/>
          </w:p>
        </w:tc>
        <w:tc>
          <w:tcPr>
            <w:tcW w:w="483" w:type="dxa"/>
            <w:vAlign w:val="center"/>
            <w:textDirection w:val="lrTb"/>
            <w:noWrap w:val="false"/>
          </w:tcPr>
          <w:p>
            <w:pPr>
              <w:jc w:val="center"/>
            </w:pPr>
            <w:r>
              <w:rPr>
                <w:rFonts w:hint="eastAsia"/>
              </w:rPr>
              <w:t xml:space="preserve">Ⅲ</w:t>
            </w:r>
            <w:r/>
          </w:p>
        </w:tc>
        <w:tc>
          <w:tcPr>
            <w:tcW w:w="1372" w:type="dxa"/>
            <w:vAlign w:val="center"/>
            <w:textDirection w:val="lrTb"/>
            <w:noWrap w:val="false"/>
          </w:tcPr>
          <w:p>
            <w:pPr>
              <w:jc w:val="center"/>
            </w:pPr>
            <w:r>
              <w:rPr>
                <w:rFonts w:hint="eastAsia"/>
              </w:rPr>
              <w:t xml:space="preserve">与兴沙公路交叉口西</w:t>
            </w:r>
            <w:r/>
          </w:p>
          <w:p>
            <w:pPr>
              <w:jc w:val="center"/>
            </w:pPr>
            <w:r>
              <w:rPr>
                <w:rFonts w:hint="eastAsia"/>
              </w:rPr>
              <w:t xml:space="preserve">侧 3#涵洞</w:t>
            </w:r>
            <w:r/>
          </w:p>
        </w:tc>
        <w:tc>
          <w:tcPr>
            <w:tcW w:w="1252" w:type="dxa"/>
            <w:vAlign w:val="center"/>
            <w:textDirection w:val="lrTb"/>
            <w:noWrap w:val="false"/>
          </w:tcPr>
          <w:p>
            <w:pPr>
              <w:jc w:val="center"/>
            </w:pPr>
            <w:r>
              <w:rPr>
                <w:rFonts w:hint="eastAsia"/>
              </w:rPr>
              <w:t xml:space="preserve">6</w:t>
            </w:r>
            <w:r/>
          </w:p>
        </w:tc>
        <w:tc>
          <w:tcPr>
            <w:tcW w:w="1185" w:type="dxa"/>
            <w:vAlign w:val="center"/>
            <w:textDirection w:val="lrTb"/>
            <w:noWrap w:val="false"/>
          </w:tcPr>
          <w:p>
            <w:pPr>
              <w:jc w:val="center"/>
            </w:pPr>
            <w:r>
              <w:rPr>
                <w:rFonts w:hint="eastAsia"/>
              </w:rPr>
              <w:t xml:space="preserve">23</w:t>
            </w:r>
            <w:r/>
          </w:p>
        </w:tc>
        <w:tc>
          <w:tcPr>
            <w:tcW w:w="1022" w:type="dxa"/>
            <w:vAlign w:val="center"/>
            <w:textDirection w:val="lrTb"/>
            <w:noWrap w:val="false"/>
          </w:tcPr>
          <w:p>
            <w:pPr>
              <w:jc w:val="center"/>
            </w:pPr>
            <w:r>
              <w:rPr>
                <w:rFonts w:hint="eastAsia"/>
              </w:rPr>
              <w:t xml:space="preserve">涵洞</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140</w:t>
            </w:r>
            <w:r/>
          </w:p>
        </w:tc>
        <w:tc>
          <w:tcPr>
            <w:tcW w:w="1048" w:type="dxa"/>
            <w:vAlign w:val="center"/>
            <w:textDirection w:val="lrTb"/>
            <w:noWrap w:val="false"/>
          </w:tcPr>
          <w:p>
            <w:pPr>
              <w:jc w:val="center"/>
            </w:pPr>
            <w:r>
              <w:rPr>
                <w:rFonts w:hint="eastAsia"/>
              </w:rPr>
              <w:t xml:space="preserve">荡南路</w:t>
            </w:r>
            <w:r/>
          </w:p>
        </w:tc>
        <w:tc>
          <w:tcPr>
            <w:tcW w:w="483" w:type="dxa"/>
            <w:vAlign w:val="center"/>
            <w:textDirection w:val="lrTb"/>
            <w:noWrap w:val="false"/>
          </w:tcPr>
          <w:p>
            <w:pPr>
              <w:jc w:val="center"/>
            </w:pPr>
            <w:r>
              <w:rPr>
                <w:rFonts w:hint="eastAsia"/>
              </w:rPr>
              <w:t xml:space="preserve">Ⅲ</w:t>
            </w:r>
            <w:r/>
          </w:p>
        </w:tc>
        <w:tc>
          <w:tcPr>
            <w:tcW w:w="1372" w:type="dxa"/>
            <w:vAlign w:val="center"/>
            <w:textDirection w:val="lrTb"/>
            <w:noWrap w:val="false"/>
          </w:tcPr>
          <w:p>
            <w:pPr>
              <w:jc w:val="center"/>
            </w:pPr>
            <w:r>
              <w:rPr>
                <w:rFonts w:hint="eastAsia"/>
              </w:rPr>
              <w:t xml:space="preserve">与兴沙公路交叉口西侧 4#涵洞（成华公司东侧）</w:t>
            </w:r>
            <w:r/>
          </w:p>
        </w:tc>
        <w:tc>
          <w:tcPr>
            <w:tcW w:w="1252" w:type="dxa"/>
            <w:vAlign w:val="center"/>
            <w:textDirection w:val="lrTb"/>
            <w:noWrap w:val="false"/>
          </w:tcPr>
          <w:p>
            <w:pPr>
              <w:jc w:val="center"/>
            </w:pPr>
            <w:r/>
            <w:r/>
          </w:p>
          <w:p>
            <w:pPr>
              <w:jc w:val="center"/>
            </w:pPr>
            <w:r>
              <w:rPr>
                <w:rFonts w:hint="eastAsia"/>
              </w:rPr>
              <w:t xml:space="preserve">6</w:t>
            </w:r>
            <w:r/>
          </w:p>
        </w:tc>
        <w:tc>
          <w:tcPr>
            <w:tcW w:w="1185" w:type="dxa"/>
            <w:vAlign w:val="center"/>
            <w:textDirection w:val="lrTb"/>
            <w:noWrap w:val="false"/>
          </w:tcPr>
          <w:p>
            <w:pPr>
              <w:jc w:val="center"/>
            </w:pPr>
            <w:r/>
            <w:r/>
          </w:p>
          <w:p>
            <w:pPr>
              <w:jc w:val="center"/>
            </w:pPr>
            <w:r>
              <w:rPr>
                <w:rFonts w:hint="eastAsia"/>
              </w:rPr>
              <w:t xml:space="preserve">23</w:t>
            </w:r>
            <w:r/>
          </w:p>
        </w:tc>
        <w:tc>
          <w:tcPr>
            <w:tcW w:w="1022" w:type="dxa"/>
            <w:vAlign w:val="center"/>
            <w:textDirection w:val="lrTb"/>
            <w:noWrap w:val="false"/>
          </w:tcPr>
          <w:p>
            <w:pPr>
              <w:jc w:val="center"/>
            </w:pPr>
            <w:r/>
            <w:r/>
          </w:p>
          <w:p>
            <w:pPr>
              <w:jc w:val="center"/>
            </w:pPr>
            <w:r>
              <w:rPr>
                <w:rFonts w:hint="eastAsia"/>
              </w:rPr>
              <w:t xml:space="preserve">涵洞</w:t>
            </w:r>
            <w:r/>
          </w:p>
        </w:tc>
        <w:tc>
          <w:tcPr>
            <w:tcW w:w="1034" w:type="dxa"/>
            <w:vAlign w:val="center"/>
            <w:textDirection w:val="lrTb"/>
            <w:noWrap w:val="false"/>
          </w:tcPr>
          <w:p>
            <w:pPr>
              <w:jc w:val="center"/>
            </w:pPr>
            <w:r/>
            <w:r/>
          </w:p>
          <w:p>
            <w:pPr>
              <w:jc w:val="center"/>
            </w:pPr>
            <w:r>
              <w:rPr>
                <w:rFonts w:hint="eastAsia"/>
              </w:rPr>
              <w:t xml:space="preserve">重力式桥台</w:t>
            </w:r>
            <w:r/>
          </w:p>
        </w:tc>
        <w:tc>
          <w:tcPr>
            <w:tcW w:w="900" w:type="dxa"/>
            <w:vAlign w:val="center"/>
            <w:textDirection w:val="lrTb"/>
            <w:noWrap w:val="false"/>
          </w:tcPr>
          <w:p>
            <w:pPr>
              <w:jc w:val="center"/>
            </w:pPr>
            <w:r/>
            <w:r/>
          </w:p>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141</w:t>
            </w:r>
            <w:r/>
          </w:p>
        </w:tc>
        <w:tc>
          <w:tcPr>
            <w:tcW w:w="1048" w:type="dxa"/>
            <w:vAlign w:val="center"/>
            <w:textDirection w:val="lrTb"/>
            <w:noWrap w:val="false"/>
          </w:tcPr>
          <w:p>
            <w:pPr>
              <w:jc w:val="center"/>
            </w:pPr>
            <w:r>
              <w:rPr>
                <w:rFonts w:hint="eastAsia"/>
              </w:rPr>
              <w:t xml:space="preserve">荡南路</w:t>
            </w:r>
            <w:r/>
          </w:p>
        </w:tc>
        <w:tc>
          <w:tcPr>
            <w:tcW w:w="483" w:type="dxa"/>
            <w:vAlign w:val="center"/>
            <w:textDirection w:val="lrTb"/>
            <w:noWrap w:val="false"/>
          </w:tcPr>
          <w:p>
            <w:pPr>
              <w:jc w:val="center"/>
            </w:pPr>
            <w:r>
              <w:rPr>
                <w:rFonts w:hint="eastAsia"/>
              </w:rPr>
              <w:t xml:space="preserve">Ⅲ</w:t>
            </w:r>
            <w:r/>
          </w:p>
        </w:tc>
        <w:tc>
          <w:tcPr>
            <w:tcW w:w="1372" w:type="dxa"/>
            <w:vAlign w:val="center"/>
            <w:textDirection w:val="lrTb"/>
            <w:noWrap w:val="false"/>
          </w:tcPr>
          <w:p>
            <w:pPr>
              <w:jc w:val="center"/>
            </w:pPr>
            <w:r>
              <w:rPr>
                <w:rFonts w:hint="eastAsia"/>
              </w:rPr>
              <w:t xml:space="preserve">与兴沙公路交叉口西</w:t>
            </w:r>
            <w:r/>
          </w:p>
          <w:p>
            <w:pPr>
              <w:jc w:val="center"/>
            </w:pPr>
            <w:r>
              <w:rPr>
                <w:rFonts w:hint="eastAsia"/>
              </w:rPr>
              <w:t xml:space="preserve">侧 5#涵洞</w:t>
            </w:r>
            <w:r/>
          </w:p>
        </w:tc>
        <w:tc>
          <w:tcPr>
            <w:tcW w:w="1252" w:type="dxa"/>
            <w:vAlign w:val="center"/>
            <w:textDirection w:val="lrTb"/>
            <w:noWrap w:val="false"/>
          </w:tcPr>
          <w:p>
            <w:pPr>
              <w:jc w:val="center"/>
            </w:pPr>
            <w:r>
              <w:rPr>
                <w:rFonts w:hint="eastAsia"/>
              </w:rPr>
              <w:t xml:space="preserve">6</w:t>
            </w:r>
            <w:r/>
          </w:p>
        </w:tc>
        <w:tc>
          <w:tcPr>
            <w:tcW w:w="1185" w:type="dxa"/>
            <w:vAlign w:val="center"/>
            <w:textDirection w:val="lrTb"/>
            <w:noWrap w:val="false"/>
          </w:tcPr>
          <w:p>
            <w:pPr>
              <w:jc w:val="center"/>
            </w:pPr>
            <w:r>
              <w:rPr>
                <w:rFonts w:hint="eastAsia"/>
              </w:rPr>
              <w:t xml:space="preserve">23</w:t>
            </w:r>
            <w:r/>
          </w:p>
        </w:tc>
        <w:tc>
          <w:tcPr>
            <w:tcW w:w="1022" w:type="dxa"/>
            <w:vAlign w:val="center"/>
            <w:textDirection w:val="lrTb"/>
            <w:noWrap w:val="false"/>
          </w:tcPr>
          <w:p>
            <w:pPr>
              <w:jc w:val="center"/>
            </w:pPr>
            <w:r>
              <w:rPr>
                <w:rFonts w:hint="eastAsia"/>
              </w:rPr>
              <w:t xml:space="preserve">涵洞</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142</w:t>
            </w:r>
            <w:r/>
          </w:p>
        </w:tc>
        <w:tc>
          <w:tcPr>
            <w:tcW w:w="1048" w:type="dxa"/>
            <w:vAlign w:val="center"/>
            <w:textDirection w:val="lrTb"/>
            <w:noWrap w:val="false"/>
          </w:tcPr>
          <w:p>
            <w:pPr>
              <w:jc w:val="center"/>
            </w:pPr>
            <w:r>
              <w:rPr>
                <w:rFonts w:hint="eastAsia"/>
              </w:rPr>
              <w:t xml:space="preserve">得胜湖路</w:t>
            </w:r>
            <w:r/>
          </w:p>
        </w:tc>
        <w:tc>
          <w:tcPr>
            <w:tcW w:w="483" w:type="dxa"/>
            <w:vAlign w:val="center"/>
            <w:textDirection w:val="lrTb"/>
            <w:noWrap w:val="false"/>
          </w:tcPr>
          <w:p>
            <w:pPr>
              <w:jc w:val="center"/>
            </w:pPr>
            <w:r>
              <w:rPr>
                <w:rFonts w:hint="eastAsia"/>
              </w:rPr>
              <w:t xml:space="preserve">Ⅲ</w:t>
            </w:r>
            <w:r/>
          </w:p>
        </w:tc>
        <w:tc>
          <w:tcPr>
            <w:tcW w:w="1372" w:type="dxa"/>
            <w:vAlign w:val="center"/>
            <w:textDirection w:val="lrTb"/>
            <w:noWrap w:val="false"/>
          </w:tcPr>
          <w:p>
            <w:pPr>
              <w:jc w:val="center"/>
            </w:pPr>
            <w:r>
              <w:rPr>
                <w:rFonts w:hint="eastAsia"/>
              </w:rPr>
              <w:t xml:space="preserve">富民农贸市场东侧桥</w:t>
            </w:r>
            <w:r/>
          </w:p>
        </w:tc>
        <w:tc>
          <w:tcPr>
            <w:tcW w:w="1252" w:type="dxa"/>
            <w:vAlign w:val="center"/>
            <w:textDirection w:val="lrTb"/>
            <w:noWrap w:val="false"/>
          </w:tcPr>
          <w:p>
            <w:pPr>
              <w:jc w:val="center"/>
            </w:pPr>
            <w:r>
              <w:rPr>
                <w:rFonts w:hint="eastAsia"/>
              </w:rPr>
              <w:t xml:space="preserve">5.5</w:t>
            </w:r>
            <w:r/>
          </w:p>
        </w:tc>
        <w:tc>
          <w:tcPr>
            <w:tcW w:w="1185" w:type="dxa"/>
            <w:vAlign w:val="center"/>
            <w:textDirection w:val="lrTb"/>
            <w:noWrap w:val="false"/>
          </w:tcPr>
          <w:p>
            <w:pPr>
              <w:jc w:val="center"/>
            </w:pPr>
            <w:r>
              <w:rPr>
                <w:rFonts w:hint="eastAsia"/>
              </w:rPr>
              <w:t xml:space="preserve">24</w:t>
            </w:r>
            <w:r/>
          </w:p>
        </w:tc>
        <w:tc>
          <w:tcPr>
            <w:tcW w:w="1022" w:type="dxa"/>
            <w:vAlign w:val="center"/>
            <w:textDirection w:val="lrTb"/>
            <w:noWrap w:val="false"/>
          </w:tcPr>
          <w:p>
            <w:pPr>
              <w:jc w:val="center"/>
            </w:pPr>
            <w:r>
              <w:rPr>
                <w:rFonts w:hint="eastAsia"/>
              </w:rPr>
              <w:t xml:space="preserve">涵洞</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143</w:t>
            </w:r>
            <w:r/>
          </w:p>
        </w:tc>
        <w:tc>
          <w:tcPr>
            <w:tcW w:w="1048" w:type="dxa"/>
            <w:vAlign w:val="center"/>
            <w:textDirection w:val="lrTb"/>
            <w:noWrap w:val="false"/>
          </w:tcPr>
          <w:p>
            <w:pPr>
              <w:jc w:val="center"/>
            </w:pPr>
            <w:r>
              <w:rPr>
                <w:rFonts w:hint="eastAsia"/>
              </w:rPr>
              <w:t xml:space="preserve">得胜湖路</w:t>
            </w:r>
            <w:r/>
          </w:p>
        </w:tc>
        <w:tc>
          <w:tcPr>
            <w:tcW w:w="483" w:type="dxa"/>
            <w:vAlign w:val="center"/>
            <w:textDirection w:val="lrTb"/>
            <w:noWrap w:val="false"/>
          </w:tcPr>
          <w:p>
            <w:pPr>
              <w:jc w:val="center"/>
            </w:pPr>
            <w:r>
              <w:rPr>
                <w:rFonts w:hint="eastAsia"/>
              </w:rPr>
              <w:t xml:space="preserve">Ⅲ</w:t>
            </w:r>
            <w:r/>
          </w:p>
        </w:tc>
        <w:tc>
          <w:tcPr>
            <w:tcW w:w="1372" w:type="dxa"/>
            <w:vAlign w:val="center"/>
            <w:textDirection w:val="lrTb"/>
            <w:noWrap w:val="false"/>
          </w:tcPr>
          <w:p>
            <w:pPr>
              <w:jc w:val="center"/>
            </w:pPr>
            <w:r>
              <w:rPr>
                <w:rFonts w:hint="eastAsia"/>
              </w:rPr>
              <w:t xml:space="preserve">申家佃村东侧小桥</w:t>
            </w:r>
            <w:r/>
          </w:p>
        </w:tc>
        <w:tc>
          <w:tcPr>
            <w:tcW w:w="1252" w:type="dxa"/>
            <w:vAlign w:val="center"/>
            <w:textDirection w:val="lrTb"/>
            <w:noWrap w:val="false"/>
          </w:tcPr>
          <w:p>
            <w:pPr>
              <w:jc w:val="center"/>
            </w:pPr>
            <w:r>
              <w:rPr>
                <w:rFonts w:hint="eastAsia"/>
              </w:rPr>
              <w:t xml:space="preserve">5.5</w:t>
            </w:r>
            <w:r/>
          </w:p>
        </w:tc>
        <w:tc>
          <w:tcPr>
            <w:tcW w:w="1185" w:type="dxa"/>
            <w:vAlign w:val="center"/>
            <w:textDirection w:val="lrTb"/>
            <w:noWrap w:val="false"/>
          </w:tcPr>
          <w:p>
            <w:pPr>
              <w:jc w:val="center"/>
            </w:pPr>
            <w:r>
              <w:rPr>
                <w:rFonts w:hint="eastAsia"/>
              </w:rPr>
              <w:t xml:space="preserve">24</w:t>
            </w:r>
            <w:r/>
          </w:p>
        </w:tc>
        <w:tc>
          <w:tcPr>
            <w:tcW w:w="1022" w:type="dxa"/>
            <w:vAlign w:val="center"/>
            <w:textDirection w:val="lrTb"/>
            <w:noWrap w:val="false"/>
          </w:tcPr>
          <w:p>
            <w:pPr>
              <w:jc w:val="center"/>
            </w:pPr>
            <w:r>
              <w:rPr>
                <w:rFonts w:hint="eastAsia"/>
              </w:rPr>
              <w:t xml:space="preserve">涵洞</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144</w:t>
            </w:r>
            <w:r/>
          </w:p>
        </w:tc>
        <w:tc>
          <w:tcPr>
            <w:tcW w:w="1048" w:type="dxa"/>
            <w:vAlign w:val="center"/>
            <w:textDirection w:val="lrTb"/>
            <w:noWrap w:val="false"/>
          </w:tcPr>
          <w:p>
            <w:pPr>
              <w:jc w:val="center"/>
            </w:pPr>
            <w:r>
              <w:rPr>
                <w:rFonts w:hint="eastAsia"/>
              </w:rPr>
              <w:t xml:space="preserve">得胜湖路</w:t>
            </w:r>
            <w:r/>
          </w:p>
        </w:tc>
        <w:tc>
          <w:tcPr>
            <w:tcW w:w="483" w:type="dxa"/>
            <w:vAlign w:val="center"/>
            <w:textDirection w:val="lrTb"/>
            <w:noWrap w:val="false"/>
          </w:tcPr>
          <w:p>
            <w:pPr>
              <w:jc w:val="center"/>
            </w:pPr>
            <w:r>
              <w:rPr>
                <w:rFonts w:hint="eastAsia"/>
              </w:rPr>
              <w:t xml:space="preserve">Ⅲ</w:t>
            </w:r>
            <w:r/>
          </w:p>
        </w:tc>
        <w:tc>
          <w:tcPr>
            <w:tcW w:w="1372" w:type="dxa"/>
            <w:vAlign w:val="center"/>
            <w:textDirection w:val="lrTb"/>
            <w:noWrap w:val="false"/>
          </w:tcPr>
          <w:p>
            <w:pPr>
              <w:jc w:val="center"/>
            </w:pPr>
            <w:r>
              <w:rPr>
                <w:rFonts w:hint="eastAsia"/>
              </w:rPr>
              <w:t xml:space="preserve">得胜村（刁姚）东侧</w:t>
            </w:r>
            <w:r/>
          </w:p>
          <w:p>
            <w:pPr>
              <w:jc w:val="center"/>
            </w:pPr>
            <w:r>
              <w:rPr>
                <w:rFonts w:hint="eastAsia"/>
              </w:rPr>
              <w:t xml:space="preserve">小桥</w:t>
            </w:r>
            <w:r/>
          </w:p>
        </w:tc>
        <w:tc>
          <w:tcPr>
            <w:tcW w:w="1252" w:type="dxa"/>
            <w:vAlign w:val="center"/>
            <w:textDirection w:val="lrTb"/>
            <w:noWrap w:val="false"/>
          </w:tcPr>
          <w:p>
            <w:pPr>
              <w:jc w:val="center"/>
            </w:pPr>
            <w:r>
              <w:rPr>
                <w:rFonts w:hint="eastAsia"/>
              </w:rPr>
              <w:t xml:space="preserve">5.5</w:t>
            </w:r>
            <w:r/>
          </w:p>
        </w:tc>
        <w:tc>
          <w:tcPr>
            <w:tcW w:w="1185" w:type="dxa"/>
            <w:vAlign w:val="center"/>
            <w:textDirection w:val="lrTb"/>
            <w:noWrap w:val="false"/>
          </w:tcPr>
          <w:p>
            <w:pPr>
              <w:jc w:val="center"/>
            </w:pPr>
            <w:r>
              <w:rPr>
                <w:rFonts w:hint="eastAsia"/>
              </w:rPr>
              <w:t xml:space="preserve">24</w:t>
            </w:r>
            <w:r/>
          </w:p>
        </w:tc>
        <w:tc>
          <w:tcPr>
            <w:tcW w:w="1022" w:type="dxa"/>
            <w:vAlign w:val="center"/>
            <w:textDirection w:val="lrTb"/>
            <w:noWrap w:val="false"/>
          </w:tcPr>
          <w:p>
            <w:pPr>
              <w:jc w:val="center"/>
            </w:pPr>
            <w:r>
              <w:rPr>
                <w:rFonts w:hint="eastAsia"/>
              </w:rPr>
              <w:t xml:space="preserve">涵洞</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145</w:t>
            </w:r>
            <w:r/>
          </w:p>
        </w:tc>
        <w:tc>
          <w:tcPr>
            <w:tcW w:w="1048" w:type="dxa"/>
            <w:vAlign w:val="center"/>
            <w:textDirection w:val="lrTb"/>
            <w:noWrap w:val="false"/>
          </w:tcPr>
          <w:p>
            <w:pPr>
              <w:jc w:val="center"/>
            </w:pPr>
            <w:r>
              <w:rPr>
                <w:rFonts w:hint="eastAsia"/>
              </w:rPr>
              <w:t xml:space="preserve">得胜湖路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刁姚小桥</w:t>
            </w:r>
            <w:r/>
          </w:p>
        </w:tc>
        <w:tc>
          <w:tcPr>
            <w:tcW w:w="1252" w:type="dxa"/>
            <w:vAlign w:val="center"/>
            <w:textDirection w:val="lrTb"/>
            <w:noWrap w:val="false"/>
          </w:tcPr>
          <w:p>
            <w:pPr>
              <w:jc w:val="center"/>
            </w:pPr>
            <w:r>
              <w:rPr>
                <w:rFonts w:hint="eastAsia"/>
              </w:rPr>
              <w:t xml:space="preserve">39</w:t>
            </w:r>
            <w:r/>
          </w:p>
        </w:tc>
        <w:tc>
          <w:tcPr>
            <w:tcW w:w="1185" w:type="dxa"/>
            <w:vAlign w:val="center"/>
            <w:textDirection w:val="lrTb"/>
            <w:noWrap w:val="false"/>
          </w:tcPr>
          <w:p>
            <w:pPr>
              <w:jc w:val="center"/>
            </w:pPr>
            <w:r>
              <w:rPr>
                <w:rFonts w:hint="eastAsia"/>
              </w:rPr>
              <w:t xml:space="preserve">24</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146</w:t>
            </w:r>
            <w:r/>
          </w:p>
        </w:tc>
        <w:tc>
          <w:tcPr>
            <w:tcW w:w="1048" w:type="dxa"/>
            <w:vAlign w:val="center"/>
            <w:textDirection w:val="lrTb"/>
            <w:noWrap w:val="false"/>
          </w:tcPr>
          <w:p>
            <w:pPr>
              <w:jc w:val="center"/>
            </w:pPr>
            <w:r>
              <w:rPr>
                <w:rFonts w:hint="eastAsia"/>
              </w:rPr>
              <w:t xml:space="preserve">南山路</w:t>
            </w:r>
            <w:r/>
          </w:p>
        </w:tc>
        <w:tc>
          <w:tcPr>
            <w:tcW w:w="483" w:type="dxa"/>
            <w:vAlign w:val="center"/>
            <w:textDirection w:val="lrTb"/>
            <w:noWrap w:val="false"/>
          </w:tcPr>
          <w:p>
            <w:pPr>
              <w:jc w:val="center"/>
            </w:pPr>
            <w:r>
              <w:rPr>
                <w:rFonts w:hint="eastAsia"/>
              </w:rPr>
              <w:t xml:space="preserve">Ⅲ</w:t>
            </w:r>
            <w:r/>
          </w:p>
        </w:tc>
        <w:tc>
          <w:tcPr>
            <w:tcW w:w="1372" w:type="dxa"/>
            <w:vAlign w:val="center"/>
            <w:textDirection w:val="lrTb"/>
            <w:noWrap w:val="false"/>
          </w:tcPr>
          <w:p>
            <w:pPr>
              <w:jc w:val="center"/>
            </w:pPr>
            <w:r>
              <w:rPr>
                <w:rFonts w:hint="eastAsia"/>
              </w:rPr>
              <w:t xml:space="preserve">南山路 1#桥</w:t>
            </w:r>
            <w:r/>
          </w:p>
        </w:tc>
        <w:tc>
          <w:tcPr>
            <w:tcW w:w="1252" w:type="dxa"/>
            <w:vAlign w:val="center"/>
            <w:textDirection w:val="lrTb"/>
            <w:noWrap w:val="false"/>
          </w:tcPr>
          <w:p>
            <w:pPr>
              <w:jc w:val="center"/>
            </w:pPr>
            <w:r>
              <w:rPr>
                <w:rFonts w:hint="eastAsia"/>
              </w:rPr>
              <w:t xml:space="preserve">20</w:t>
            </w:r>
            <w:r/>
          </w:p>
        </w:tc>
        <w:tc>
          <w:tcPr>
            <w:tcW w:w="1185" w:type="dxa"/>
            <w:vAlign w:val="center"/>
            <w:textDirection w:val="lrTb"/>
            <w:noWrap w:val="false"/>
          </w:tcPr>
          <w:p>
            <w:pPr>
              <w:jc w:val="center"/>
            </w:pPr>
            <w:r>
              <w:rPr>
                <w:rFonts w:hint="eastAsia"/>
              </w:rPr>
              <w:t xml:space="preserve">36.6</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147</w:t>
            </w:r>
            <w:r/>
          </w:p>
        </w:tc>
        <w:tc>
          <w:tcPr>
            <w:tcW w:w="1048" w:type="dxa"/>
            <w:vAlign w:val="center"/>
            <w:textDirection w:val="lrTb"/>
            <w:noWrap w:val="false"/>
          </w:tcPr>
          <w:p>
            <w:pPr>
              <w:jc w:val="center"/>
            </w:pPr>
            <w:r>
              <w:rPr>
                <w:rFonts w:hint="eastAsia"/>
              </w:rPr>
              <w:t xml:space="preserve">南山路</w:t>
            </w:r>
            <w:r/>
          </w:p>
        </w:tc>
        <w:tc>
          <w:tcPr>
            <w:tcW w:w="483" w:type="dxa"/>
            <w:vAlign w:val="center"/>
            <w:textDirection w:val="lrTb"/>
            <w:noWrap w:val="false"/>
          </w:tcPr>
          <w:p>
            <w:pPr>
              <w:jc w:val="center"/>
            </w:pPr>
            <w:r>
              <w:rPr>
                <w:rFonts w:hint="eastAsia"/>
              </w:rPr>
              <w:t xml:space="preserve">Ⅲ</w:t>
            </w:r>
            <w:r/>
          </w:p>
        </w:tc>
        <w:tc>
          <w:tcPr>
            <w:tcW w:w="1372" w:type="dxa"/>
            <w:vAlign w:val="center"/>
            <w:textDirection w:val="lrTb"/>
            <w:noWrap w:val="false"/>
          </w:tcPr>
          <w:p>
            <w:pPr>
              <w:jc w:val="center"/>
            </w:pPr>
            <w:r>
              <w:rPr>
                <w:rFonts w:hint="eastAsia"/>
              </w:rPr>
              <w:t xml:space="preserve">南山路 2#桥</w:t>
            </w:r>
            <w:r/>
          </w:p>
        </w:tc>
        <w:tc>
          <w:tcPr>
            <w:tcW w:w="1252" w:type="dxa"/>
            <w:vAlign w:val="center"/>
            <w:textDirection w:val="lrTb"/>
            <w:noWrap w:val="false"/>
          </w:tcPr>
          <w:p>
            <w:pPr>
              <w:jc w:val="center"/>
            </w:pPr>
            <w:r>
              <w:rPr>
                <w:rFonts w:hint="eastAsia"/>
              </w:rPr>
              <w:t xml:space="preserve">10</w:t>
            </w:r>
            <w:r/>
          </w:p>
        </w:tc>
        <w:tc>
          <w:tcPr>
            <w:tcW w:w="1185" w:type="dxa"/>
            <w:vAlign w:val="center"/>
            <w:textDirection w:val="lrTb"/>
            <w:noWrap w:val="false"/>
          </w:tcPr>
          <w:p>
            <w:pPr>
              <w:jc w:val="center"/>
            </w:pPr>
            <w:r>
              <w:rPr>
                <w:rFonts w:hint="eastAsia"/>
              </w:rPr>
              <w:t xml:space="preserve">30</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148</w:t>
            </w:r>
            <w:r/>
          </w:p>
        </w:tc>
        <w:tc>
          <w:tcPr>
            <w:tcW w:w="1048" w:type="dxa"/>
            <w:vAlign w:val="center"/>
            <w:textDirection w:val="lrTb"/>
            <w:noWrap w:val="false"/>
          </w:tcPr>
          <w:p>
            <w:pPr>
              <w:jc w:val="center"/>
            </w:pPr>
            <w:r>
              <w:rPr>
                <w:rFonts w:hint="eastAsia"/>
              </w:rPr>
              <w:t xml:space="preserve">南山路</w:t>
            </w:r>
            <w:r/>
          </w:p>
        </w:tc>
        <w:tc>
          <w:tcPr>
            <w:tcW w:w="483" w:type="dxa"/>
            <w:vAlign w:val="center"/>
            <w:textDirection w:val="lrTb"/>
            <w:noWrap w:val="false"/>
          </w:tcPr>
          <w:p>
            <w:pPr>
              <w:jc w:val="center"/>
            </w:pPr>
            <w:r>
              <w:rPr>
                <w:rFonts w:hint="eastAsia"/>
              </w:rPr>
              <w:t xml:space="preserve">Ⅲ</w:t>
            </w:r>
            <w:r/>
          </w:p>
        </w:tc>
        <w:tc>
          <w:tcPr>
            <w:tcW w:w="1372" w:type="dxa"/>
            <w:vAlign w:val="center"/>
            <w:textDirection w:val="lrTb"/>
            <w:noWrap w:val="false"/>
          </w:tcPr>
          <w:p>
            <w:pPr>
              <w:jc w:val="center"/>
            </w:pPr>
            <w:r>
              <w:rPr>
                <w:rFonts w:hint="eastAsia"/>
              </w:rPr>
              <w:t xml:space="preserve">大溪河桥</w:t>
            </w:r>
            <w:r/>
          </w:p>
        </w:tc>
        <w:tc>
          <w:tcPr>
            <w:tcW w:w="1252" w:type="dxa"/>
            <w:vAlign w:val="center"/>
            <w:textDirection w:val="lrTb"/>
            <w:noWrap w:val="false"/>
          </w:tcPr>
          <w:p>
            <w:pPr>
              <w:jc w:val="center"/>
            </w:pPr>
            <w:r>
              <w:rPr>
                <w:rFonts w:hint="eastAsia"/>
              </w:rPr>
              <w:t xml:space="preserve">140</w:t>
            </w:r>
            <w:r/>
          </w:p>
        </w:tc>
        <w:tc>
          <w:tcPr>
            <w:tcW w:w="1185" w:type="dxa"/>
            <w:vAlign w:val="center"/>
            <w:textDirection w:val="lrTb"/>
            <w:noWrap w:val="false"/>
          </w:tcPr>
          <w:p>
            <w:pPr>
              <w:jc w:val="center"/>
            </w:pPr>
            <w:r>
              <w:rPr>
                <w:rFonts w:hint="eastAsia"/>
              </w:rPr>
              <w:t xml:space="preserve">30</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149</w:t>
            </w:r>
            <w:r/>
          </w:p>
        </w:tc>
        <w:tc>
          <w:tcPr>
            <w:tcW w:w="1048" w:type="dxa"/>
            <w:vAlign w:val="center"/>
            <w:textDirection w:val="lrTb"/>
            <w:noWrap w:val="false"/>
          </w:tcPr>
          <w:p>
            <w:pPr>
              <w:jc w:val="center"/>
            </w:pPr>
            <w:r>
              <w:rPr>
                <w:rFonts w:hint="eastAsia"/>
              </w:rPr>
              <w:t xml:space="preserve">张庄路</w:t>
            </w:r>
            <w:r/>
          </w:p>
        </w:tc>
        <w:tc>
          <w:tcPr>
            <w:tcW w:w="483" w:type="dxa"/>
            <w:vAlign w:val="center"/>
            <w:textDirection w:val="lrTb"/>
            <w:noWrap w:val="false"/>
          </w:tcPr>
          <w:p>
            <w:pPr>
              <w:jc w:val="center"/>
            </w:pPr>
            <w:r>
              <w:rPr>
                <w:rFonts w:hint="eastAsia"/>
              </w:rPr>
              <w:t xml:space="preserve">Ⅲ</w:t>
            </w:r>
            <w:r/>
          </w:p>
        </w:tc>
        <w:tc>
          <w:tcPr>
            <w:tcW w:w="1372" w:type="dxa"/>
            <w:vAlign w:val="center"/>
            <w:textDirection w:val="lrTb"/>
            <w:noWrap w:val="false"/>
          </w:tcPr>
          <w:p>
            <w:pPr>
              <w:jc w:val="center"/>
            </w:pPr>
            <w:r>
              <w:rPr>
                <w:rFonts w:hint="eastAsia"/>
              </w:rPr>
              <w:t xml:space="preserve">顺达桥</w:t>
            </w:r>
            <w:r/>
          </w:p>
        </w:tc>
        <w:tc>
          <w:tcPr>
            <w:tcW w:w="1252" w:type="dxa"/>
            <w:vAlign w:val="center"/>
            <w:textDirection w:val="lrTb"/>
            <w:noWrap w:val="false"/>
          </w:tcPr>
          <w:p>
            <w:pPr>
              <w:jc w:val="center"/>
            </w:pPr>
            <w:r>
              <w:rPr>
                <w:rFonts w:hint="eastAsia"/>
              </w:rPr>
              <w:t xml:space="preserve">16</w:t>
            </w:r>
            <w:r/>
          </w:p>
        </w:tc>
        <w:tc>
          <w:tcPr>
            <w:tcW w:w="1185" w:type="dxa"/>
            <w:vAlign w:val="center"/>
            <w:textDirection w:val="lrTb"/>
            <w:noWrap w:val="false"/>
          </w:tcPr>
          <w:p>
            <w:pPr>
              <w:jc w:val="center"/>
            </w:pPr>
            <w:r>
              <w:rPr>
                <w:rFonts w:hint="eastAsia"/>
              </w:rPr>
              <w:t xml:space="preserve">45</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150</w:t>
            </w:r>
            <w:r/>
          </w:p>
        </w:tc>
        <w:tc>
          <w:tcPr>
            <w:tcW w:w="1048" w:type="dxa"/>
            <w:vAlign w:val="center"/>
            <w:textDirection w:val="lrTb"/>
            <w:noWrap w:val="false"/>
          </w:tcPr>
          <w:p>
            <w:pPr>
              <w:jc w:val="center"/>
            </w:pPr>
            <w:r>
              <w:rPr>
                <w:rFonts w:hint="eastAsia"/>
              </w:rPr>
              <w:t xml:space="preserve">张庄路</w:t>
            </w:r>
            <w:r/>
          </w:p>
        </w:tc>
        <w:tc>
          <w:tcPr>
            <w:tcW w:w="483" w:type="dxa"/>
            <w:vAlign w:val="center"/>
            <w:textDirection w:val="lrTb"/>
            <w:noWrap w:val="false"/>
          </w:tcPr>
          <w:p>
            <w:pPr>
              <w:jc w:val="center"/>
            </w:pPr>
            <w:r>
              <w:rPr>
                <w:rFonts w:hint="eastAsia"/>
              </w:rPr>
              <w:t xml:space="preserve">Ⅲ</w:t>
            </w:r>
            <w:r/>
          </w:p>
        </w:tc>
        <w:tc>
          <w:tcPr>
            <w:tcW w:w="1372" w:type="dxa"/>
            <w:vAlign w:val="center"/>
            <w:textDirection w:val="lrTb"/>
            <w:noWrap w:val="false"/>
          </w:tcPr>
          <w:p>
            <w:pPr>
              <w:jc w:val="center"/>
            </w:pPr>
            <w:r>
              <w:rPr>
                <w:rFonts w:hint="eastAsia"/>
              </w:rPr>
              <w:t xml:space="preserve">发达桥</w:t>
            </w:r>
            <w:r/>
          </w:p>
        </w:tc>
        <w:tc>
          <w:tcPr>
            <w:tcW w:w="1252" w:type="dxa"/>
            <w:vAlign w:val="center"/>
            <w:textDirection w:val="lrTb"/>
            <w:noWrap w:val="false"/>
          </w:tcPr>
          <w:p>
            <w:pPr>
              <w:jc w:val="center"/>
            </w:pPr>
            <w:r>
              <w:rPr>
                <w:rFonts w:hint="eastAsia"/>
              </w:rPr>
              <w:t xml:space="preserve">30</w:t>
            </w:r>
            <w:r/>
          </w:p>
        </w:tc>
        <w:tc>
          <w:tcPr>
            <w:tcW w:w="1185" w:type="dxa"/>
            <w:vAlign w:val="center"/>
            <w:textDirection w:val="lrTb"/>
            <w:noWrap w:val="false"/>
          </w:tcPr>
          <w:p>
            <w:pPr>
              <w:jc w:val="center"/>
            </w:pPr>
            <w:r>
              <w:rPr>
                <w:rFonts w:hint="eastAsia"/>
              </w:rPr>
              <w:t xml:space="preserve">38</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151</w:t>
            </w:r>
            <w:r/>
          </w:p>
        </w:tc>
        <w:tc>
          <w:tcPr>
            <w:tcW w:w="1048" w:type="dxa"/>
            <w:vAlign w:val="center"/>
            <w:textDirection w:val="lrTb"/>
            <w:noWrap w:val="false"/>
          </w:tcPr>
          <w:p>
            <w:pPr>
              <w:jc w:val="center"/>
            </w:pPr>
            <w:r>
              <w:rPr>
                <w:rFonts w:hint="eastAsia"/>
              </w:rPr>
              <w:t xml:space="preserve">南亭路</w:t>
            </w:r>
            <w:r/>
          </w:p>
        </w:tc>
        <w:tc>
          <w:tcPr>
            <w:tcW w:w="483" w:type="dxa"/>
            <w:vAlign w:val="center"/>
            <w:textDirection w:val="lrTb"/>
            <w:noWrap w:val="false"/>
          </w:tcPr>
          <w:p>
            <w:pPr>
              <w:jc w:val="center"/>
            </w:pPr>
            <w:r>
              <w:rPr>
                <w:rFonts w:hint="eastAsia"/>
              </w:rPr>
              <w:t xml:space="preserve">Ⅲ</w:t>
            </w:r>
            <w:r/>
          </w:p>
        </w:tc>
        <w:tc>
          <w:tcPr>
            <w:tcW w:w="1372" w:type="dxa"/>
            <w:vAlign w:val="center"/>
            <w:textDirection w:val="lrTb"/>
            <w:noWrap w:val="false"/>
          </w:tcPr>
          <w:p>
            <w:pPr>
              <w:jc w:val="center"/>
            </w:pPr>
            <w:r>
              <w:rPr>
                <w:rFonts w:hint="eastAsia"/>
              </w:rPr>
              <w:t xml:space="preserve">南亭路近张庄路桥</w:t>
            </w:r>
            <w:r/>
          </w:p>
        </w:tc>
        <w:tc>
          <w:tcPr>
            <w:tcW w:w="1252" w:type="dxa"/>
            <w:vAlign w:val="center"/>
            <w:textDirection w:val="lrTb"/>
            <w:noWrap w:val="false"/>
          </w:tcPr>
          <w:p>
            <w:pPr>
              <w:jc w:val="center"/>
            </w:pPr>
            <w:r>
              <w:rPr>
                <w:rFonts w:hint="eastAsia"/>
              </w:rPr>
              <w:t xml:space="preserve">30</w:t>
            </w:r>
            <w:r/>
          </w:p>
        </w:tc>
        <w:tc>
          <w:tcPr>
            <w:tcW w:w="1185" w:type="dxa"/>
            <w:vAlign w:val="center"/>
            <w:textDirection w:val="lrTb"/>
            <w:noWrap w:val="false"/>
          </w:tcPr>
          <w:p>
            <w:pPr>
              <w:jc w:val="center"/>
            </w:pPr>
            <w:r>
              <w:rPr>
                <w:rFonts w:hint="eastAsia"/>
              </w:rPr>
              <w:t xml:space="preserve">24</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152</w:t>
            </w:r>
            <w:r/>
          </w:p>
        </w:tc>
        <w:tc>
          <w:tcPr>
            <w:tcW w:w="1048" w:type="dxa"/>
            <w:vAlign w:val="center"/>
            <w:textDirection w:val="lrTb"/>
            <w:noWrap w:val="false"/>
          </w:tcPr>
          <w:p>
            <w:pPr>
              <w:jc w:val="center"/>
            </w:pPr>
            <w:r>
              <w:rPr>
                <w:rFonts w:hint="eastAsia"/>
              </w:rPr>
              <w:t xml:space="preserve">南亭路</w:t>
            </w:r>
            <w:r/>
          </w:p>
        </w:tc>
        <w:tc>
          <w:tcPr>
            <w:tcW w:w="483" w:type="dxa"/>
            <w:vAlign w:val="center"/>
            <w:textDirection w:val="lrTb"/>
            <w:noWrap w:val="false"/>
          </w:tcPr>
          <w:p>
            <w:pPr>
              <w:jc w:val="center"/>
            </w:pPr>
            <w:r>
              <w:rPr>
                <w:rFonts w:hint="eastAsia"/>
              </w:rPr>
              <w:t xml:space="preserve">Ⅲ</w:t>
            </w:r>
            <w:r/>
          </w:p>
        </w:tc>
        <w:tc>
          <w:tcPr>
            <w:tcW w:w="1372" w:type="dxa"/>
            <w:vAlign w:val="center"/>
            <w:textDirection w:val="lrTb"/>
            <w:noWrap w:val="false"/>
          </w:tcPr>
          <w:p>
            <w:pPr>
              <w:jc w:val="center"/>
            </w:pPr>
            <w:r>
              <w:rPr>
                <w:rFonts w:hint="eastAsia"/>
              </w:rPr>
              <w:t xml:space="preserve">南亭路近 S231 桥</w:t>
            </w:r>
            <w:r/>
          </w:p>
        </w:tc>
        <w:tc>
          <w:tcPr>
            <w:tcW w:w="1252" w:type="dxa"/>
            <w:vAlign w:val="center"/>
            <w:textDirection w:val="lrTb"/>
            <w:noWrap w:val="false"/>
          </w:tcPr>
          <w:p>
            <w:pPr>
              <w:jc w:val="center"/>
            </w:pPr>
            <w:r>
              <w:rPr>
                <w:rFonts w:hint="eastAsia"/>
              </w:rPr>
              <w:t xml:space="preserve">30</w:t>
            </w:r>
            <w:r/>
          </w:p>
        </w:tc>
        <w:tc>
          <w:tcPr>
            <w:tcW w:w="1185" w:type="dxa"/>
            <w:vAlign w:val="center"/>
            <w:textDirection w:val="lrTb"/>
            <w:noWrap w:val="false"/>
          </w:tcPr>
          <w:p>
            <w:pPr>
              <w:jc w:val="center"/>
            </w:pPr>
            <w:r>
              <w:rPr>
                <w:rFonts w:hint="eastAsia"/>
              </w:rPr>
              <w:t xml:space="preserve">24</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153</w:t>
            </w:r>
            <w:r/>
          </w:p>
        </w:tc>
        <w:tc>
          <w:tcPr>
            <w:tcW w:w="1048" w:type="dxa"/>
            <w:vAlign w:val="center"/>
            <w:textDirection w:val="lrTb"/>
            <w:noWrap w:val="false"/>
          </w:tcPr>
          <w:p>
            <w:pPr>
              <w:jc w:val="center"/>
            </w:pPr>
            <w:r>
              <w:rPr>
                <w:rFonts w:hint="eastAsia"/>
              </w:rPr>
              <w:t xml:space="preserve">中和路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中和路近 S231 桥</w:t>
            </w:r>
            <w:r/>
          </w:p>
        </w:tc>
        <w:tc>
          <w:tcPr>
            <w:tcW w:w="1252" w:type="dxa"/>
            <w:vAlign w:val="center"/>
            <w:textDirection w:val="lrTb"/>
            <w:noWrap w:val="false"/>
          </w:tcPr>
          <w:p>
            <w:pPr>
              <w:jc w:val="center"/>
            </w:pPr>
            <w:r>
              <w:rPr>
                <w:rFonts w:hint="eastAsia"/>
              </w:rPr>
              <w:t xml:space="preserve">20</w:t>
            </w:r>
            <w:r/>
          </w:p>
        </w:tc>
        <w:tc>
          <w:tcPr>
            <w:tcW w:w="1185" w:type="dxa"/>
            <w:vAlign w:val="center"/>
            <w:textDirection w:val="lrTb"/>
            <w:noWrap w:val="false"/>
          </w:tcPr>
          <w:p>
            <w:pPr>
              <w:jc w:val="center"/>
            </w:pPr>
            <w:r>
              <w:rPr>
                <w:rFonts w:hint="eastAsia"/>
              </w:rPr>
              <w:t xml:space="preserve">45</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154</w:t>
            </w:r>
            <w:r/>
          </w:p>
        </w:tc>
        <w:tc>
          <w:tcPr>
            <w:tcW w:w="1048" w:type="dxa"/>
            <w:vAlign w:val="center"/>
            <w:textDirection w:val="lrTb"/>
            <w:noWrap w:val="false"/>
          </w:tcPr>
          <w:p>
            <w:pPr>
              <w:jc w:val="center"/>
            </w:pPr>
            <w:r>
              <w:rPr>
                <w:rFonts w:hint="eastAsia"/>
              </w:rPr>
              <w:t xml:space="preserve">中和路</w:t>
            </w:r>
            <w:r/>
          </w:p>
        </w:tc>
        <w:tc>
          <w:tcPr>
            <w:tcW w:w="483" w:type="dxa"/>
            <w:vAlign w:val="center"/>
            <w:textDirection w:val="lrTb"/>
            <w:noWrap w:val="false"/>
          </w:tcPr>
          <w:p>
            <w:pPr>
              <w:jc w:val="center"/>
            </w:pPr>
            <w:r>
              <w:rPr>
                <w:rFonts w:hint="eastAsia"/>
              </w:rPr>
              <w:t xml:space="preserve">Ⅱ</w:t>
            </w:r>
            <w:r/>
          </w:p>
        </w:tc>
        <w:tc>
          <w:tcPr>
            <w:tcW w:w="1372" w:type="dxa"/>
            <w:vAlign w:val="center"/>
            <w:textDirection w:val="lrTb"/>
            <w:noWrap w:val="false"/>
          </w:tcPr>
          <w:p>
            <w:pPr>
              <w:jc w:val="center"/>
            </w:pPr>
            <w:r>
              <w:rPr>
                <w:rFonts w:hint="eastAsia"/>
              </w:rPr>
              <w:t xml:space="preserve">中和路桥</w:t>
            </w:r>
            <w:r/>
          </w:p>
        </w:tc>
        <w:tc>
          <w:tcPr>
            <w:tcW w:w="1252" w:type="dxa"/>
            <w:vAlign w:val="center"/>
            <w:textDirection w:val="lrTb"/>
            <w:noWrap w:val="false"/>
          </w:tcPr>
          <w:p>
            <w:pPr>
              <w:jc w:val="center"/>
            </w:pPr>
            <w:r>
              <w:rPr>
                <w:rFonts w:hint="eastAsia"/>
              </w:rPr>
              <w:t xml:space="preserve">60</w:t>
            </w:r>
            <w:r/>
          </w:p>
        </w:tc>
        <w:tc>
          <w:tcPr>
            <w:tcW w:w="1185" w:type="dxa"/>
            <w:vAlign w:val="center"/>
            <w:textDirection w:val="lrTb"/>
            <w:noWrap w:val="false"/>
          </w:tcPr>
          <w:p>
            <w:pPr>
              <w:jc w:val="center"/>
            </w:pPr>
            <w:r>
              <w:rPr>
                <w:rFonts w:hint="eastAsia"/>
              </w:rPr>
              <w:t xml:space="preserve">45</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155</w:t>
            </w:r>
            <w:r/>
          </w:p>
        </w:tc>
        <w:tc>
          <w:tcPr>
            <w:tcW w:w="1048" w:type="dxa"/>
            <w:vAlign w:val="center"/>
            <w:textDirection w:val="lrTb"/>
            <w:noWrap w:val="false"/>
          </w:tcPr>
          <w:p>
            <w:pPr>
              <w:jc w:val="center"/>
            </w:pPr>
            <w:r>
              <w:rPr>
                <w:rFonts w:hint="eastAsia"/>
              </w:rPr>
              <w:t xml:space="preserve">兴姜河东路</w:t>
            </w:r>
            <w:r/>
          </w:p>
        </w:tc>
        <w:tc>
          <w:tcPr>
            <w:tcW w:w="483" w:type="dxa"/>
            <w:vAlign w:val="center"/>
            <w:textDirection w:val="lrTb"/>
            <w:noWrap w:val="false"/>
          </w:tcPr>
          <w:p>
            <w:pPr>
              <w:jc w:val="center"/>
            </w:pPr>
            <w:r>
              <w:rPr>
                <w:rFonts w:hint="eastAsia"/>
              </w:rPr>
              <w:t xml:space="preserve">Ⅲ</w:t>
            </w:r>
            <w:r/>
          </w:p>
        </w:tc>
        <w:tc>
          <w:tcPr>
            <w:tcW w:w="1372" w:type="dxa"/>
            <w:vAlign w:val="center"/>
            <w:textDirection w:val="lrTb"/>
            <w:noWrap w:val="false"/>
          </w:tcPr>
          <w:p>
            <w:pPr>
              <w:jc w:val="center"/>
            </w:pPr>
            <w:r>
              <w:rPr>
                <w:rFonts w:hint="eastAsia"/>
              </w:rPr>
              <w:t xml:space="preserve">新城派出所南侧小桥</w:t>
            </w:r>
            <w:r/>
          </w:p>
        </w:tc>
        <w:tc>
          <w:tcPr>
            <w:tcW w:w="1252" w:type="dxa"/>
            <w:vAlign w:val="center"/>
            <w:textDirection w:val="lrTb"/>
            <w:noWrap w:val="false"/>
          </w:tcPr>
          <w:p>
            <w:pPr>
              <w:jc w:val="center"/>
            </w:pPr>
            <w:r>
              <w:rPr>
                <w:rFonts w:hint="eastAsia"/>
              </w:rPr>
              <w:t xml:space="preserve">16</w:t>
            </w:r>
            <w:r/>
          </w:p>
        </w:tc>
        <w:tc>
          <w:tcPr>
            <w:tcW w:w="1185" w:type="dxa"/>
            <w:vAlign w:val="center"/>
            <w:textDirection w:val="lrTb"/>
            <w:noWrap w:val="false"/>
          </w:tcPr>
          <w:p>
            <w:pPr>
              <w:jc w:val="center"/>
            </w:pPr>
            <w:r>
              <w:rPr>
                <w:rFonts w:hint="eastAsia"/>
              </w:rPr>
              <w:t xml:space="preserve">40</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156</w:t>
            </w:r>
            <w:r/>
          </w:p>
        </w:tc>
        <w:tc>
          <w:tcPr>
            <w:tcW w:w="1048" w:type="dxa"/>
            <w:vAlign w:val="center"/>
            <w:textDirection w:val="lrTb"/>
            <w:noWrap w:val="false"/>
          </w:tcPr>
          <w:p>
            <w:pPr>
              <w:jc w:val="center"/>
            </w:pPr>
            <w:r>
              <w:rPr>
                <w:rFonts w:hint="eastAsia"/>
              </w:rPr>
              <w:t xml:space="preserve">紫荆河北路</w:t>
            </w:r>
            <w:r/>
          </w:p>
        </w:tc>
        <w:tc>
          <w:tcPr>
            <w:tcW w:w="483" w:type="dxa"/>
            <w:vAlign w:val="center"/>
            <w:textDirection w:val="lrTb"/>
            <w:noWrap w:val="false"/>
          </w:tcPr>
          <w:p>
            <w:pPr>
              <w:jc w:val="center"/>
            </w:pPr>
            <w:r>
              <w:rPr>
                <w:rFonts w:hint="eastAsia"/>
              </w:rPr>
              <w:t xml:space="preserve">Ⅲ</w:t>
            </w:r>
            <w:r/>
          </w:p>
        </w:tc>
        <w:tc>
          <w:tcPr>
            <w:tcW w:w="1372" w:type="dxa"/>
            <w:vAlign w:val="center"/>
            <w:textDirection w:val="lrTb"/>
            <w:noWrap w:val="false"/>
          </w:tcPr>
          <w:p>
            <w:pPr>
              <w:jc w:val="center"/>
            </w:pPr>
            <w:r>
              <w:rPr>
                <w:rFonts w:hint="eastAsia"/>
              </w:rPr>
              <w:t xml:space="preserve">紫荆河北路近兴临路</w:t>
            </w:r>
            <w:r/>
          </w:p>
          <w:p>
            <w:pPr>
              <w:jc w:val="center"/>
            </w:pPr>
            <w:r>
              <w:rPr>
                <w:rFonts w:hint="eastAsia"/>
              </w:rPr>
              <w:t xml:space="preserve">桥</w:t>
            </w:r>
            <w:r/>
          </w:p>
        </w:tc>
        <w:tc>
          <w:tcPr>
            <w:tcW w:w="1252" w:type="dxa"/>
            <w:vAlign w:val="center"/>
            <w:textDirection w:val="lrTb"/>
            <w:noWrap w:val="false"/>
          </w:tcPr>
          <w:p>
            <w:pPr>
              <w:jc w:val="center"/>
            </w:pPr>
            <w:r>
              <w:rPr>
                <w:rFonts w:hint="eastAsia"/>
              </w:rPr>
              <w:t xml:space="preserve">30</w:t>
            </w:r>
            <w:r/>
          </w:p>
        </w:tc>
        <w:tc>
          <w:tcPr>
            <w:tcW w:w="1185" w:type="dxa"/>
            <w:vAlign w:val="center"/>
            <w:textDirection w:val="lrTb"/>
            <w:noWrap w:val="false"/>
          </w:tcPr>
          <w:p>
            <w:pPr>
              <w:jc w:val="center"/>
            </w:pPr>
            <w:r>
              <w:rPr>
                <w:rFonts w:hint="eastAsia"/>
              </w:rPr>
              <w:t xml:space="preserve">16</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157</w:t>
            </w:r>
            <w:r/>
          </w:p>
        </w:tc>
        <w:tc>
          <w:tcPr>
            <w:tcW w:w="1048" w:type="dxa"/>
            <w:vAlign w:val="center"/>
            <w:textDirection w:val="lrTb"/>
            <w:noWrap w:val="false"/>
          </w:tcPr>
          <w:p>
            <w:pPr>
              <w:jc w:val="center"/>
            </w:pPr>
            <w:r>
              <w:rPr>
                <w:rFonts w:hint="eastAsia"/>
              </w:rPr>
              <w:t xml:space="preserve">创业路</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创业路近 S231 桥</w:t>
            </w:r>
            <w:r/>
          </w:p>
        </w:tc>
        <w:tc>
          <w:tcPr>
            <w:tcW w:w="1252" w:type="dxa"/>
            <w:vAlign w:val="center"/>
            <w:textDirection w:val="lrTb"/>
            <w:noWrap w:val="false"/>
          </w:tcPr>
          <w:p>
            <w:pPr>
              <w:jc w:val="center"/>
            </w:pPr>
            <w:r>
              <w:rPr>
                <w:rFonts w:hint="eastAsia"/>
              </w:rPr>
              <w:t xml:space="preserve">20</w:t>
            </w:r>
            <w:r/>
          </w:p>
        </w:tc>
        <w:tc>
          <w:tcPr>
            <w:tcW w:w="1185" w:type="dxa"/>
            <w:vAlign w:val="center"/>
            <w:textDirection w:val="lrTb"/>
            <w:noWrap w:val="false"/>
          </w:tcPr>
          <w:p>
            <w:pPr>
              <w:jc w:val="center"/>
            </w:pPr>
            <w:r>
              <w:rPr>
                <w:rFonts w:hint="eastAsia"/>
              </w:rPr>
              <w:t xml:space="preserve">24</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158</w:t>
            </w:r>
            <w:r/>
          </w:p>
        </w:tc>
        <w:tc>
          <w:tcPr>
            <w:tcW w:w="1048" w:type="dxa"/>
            <w:vAlign w:val="center"/>
            <w:textDirection w:val="lrTb"/>
            <w:noWrap w:val="false"/>
          </w:tcPr>
          <w:p>
            <w:pPr>
              <w:jc w:val="center"/>
            </w:pPr>
            <w:r>
              <w:rPr>
                <w:rFonts w:hint="eastAsia"/>
              </w:rPr>
              <w:t xml:space="preserve">英武南路</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顺达路南侧桥</w:t>
            </w:r>
            <w:r/>
          </w:p>
        </w:tc>
        <w:tc>
          <w:tcPr>
            <w:tcW w:w="1252" w:type="dxa"/>
            <w:vAlign w:val="center"/>
            <w:textDirection w:val="lrTb"/>
            <w:noWrap w:val="false"/>
          </w:tcPr>
          <w:p>
            <w:pPr>
              <w:jc w:val="center"/>
            </w:pPr>
            <w:r>
              <w:rPr>
                <w:rFonts w:hint="eastAsia"/>
              </w:rPr>
              <w:t xml:space="preserve">20</w:t>
            </w:r>
            <w:r/>
          </w:p>
        </w:tc>
        <w:tc>
          <w:tcPr>
            <w:tcW w:w="1185" w:type="dxa"/>
            <w:vAlign w:val="center"/>
            <w:textDirection w:val="lrTb"/>
            <w:noWrap w:val="false"/>
          </w:tcPr>
          <w:p>
            <w:pPr>
              <w:jc w:val="center"/>
            </w:pPr>
            <w:r>
              <w:rPr>
                <w:rFonts w:hint="eastAsia"/>
              </w:rPr>
              <w:t xml:space="preserve">40</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159</w:t>
            </w:r>
            <w:r/>
          </w:p>
        </w:tc>
        <w:tc>
          <w:tcPr>
            <w:tcW w:w="1048" w:type="dxa"/>
            <w:vAlign w:val="center"/>
            <w:textDirection w:val="lrTb"/>
            <w:noWrap w:val="false"/>
          </w:tcPr>
          <w:p>
            <w:pPr>
              <w:jc w:val="center"/>
            </w:pPr>
            <w:r>
              <w:rPr>
                <w:rFonts w:hint="eastAsia"/>
              </w:rPr>
              <w:t xml:space="preserve">英武南路</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顺达路南侧箱涵</w:t>
            </w:r>
            <w:r/>
          </w:p>
        </w:tc>
        <w:tc>
          <w:tcPr>
            <w:tcW w:w="1252" w:type="dxa"/>
            <w:vAlign w:val="center"/>
            <w:textDirection w:val="lrTb"/>
            <w:noWrap w:val="false"/>
          </w:tcPr>
          <w:p>
            <w:pPr>
              <w:jc w:val="center"/>
            </w:pPr>
            <w:r>
              <w:rPr>
                <w:rFonts w:hint="eastAsia"/>
              </w:rPr>
              <w:t xml:space="preserve">6</w:t>
            </w:r>
            <w:r/>
          </w:p>
        </w:tc>
        <w:tc>
          <w:tcPr>
            <w:tcW w:w="1185" w:type="dxa"/>
            <w:vAlign w:val="center"/>
            <w:textDirection w:val="lrTb"/>
            <w:noWrap w:val="false"/>
          </w:tcPr>
          <w:p>
            <w:pPr>
              <w:jc w:val="center"/>
            </w:pPr>
            <w:r>
              <w:rPr>
                <w:rFonts w:hint="eastAsia"/>
              </w:rPr>
              <w:t xml:space="preserve">40</w:t>
            </w:r>
            <w:r/>
          </w:p>
        </w:tc>
        <w:tc>
          <w:tcPr>
            <w:tcW w:w="1022" w:type="dxa"/>
            <w:vAlign w:val="center"/>
            <w:textDirection w:val="lrTb"/>
            <w:noWrap w:val="false"/>
          </w:tcPr>
          <w:p>
            <w:pPr>
              <w:jc w:val="center"/>
            </w:pPr>
            <w:r>
              <w:rPr>
                <w:rFonts w:hint="eastAsia"/>
              </w:rPr>
              <w:t xml:space="preserve">涵洞</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160</w:t>
            </w:r>
            <w:r/>
          </w:p>
        </w:tc>
        <w:tc>
          <w:tcPr>
            <w:tcW w:w="1048" w:type="dxa"/>
            <w:vAlign w:val="center"/>
            <w:textDirection w:val="lrTb"/>
            <w:noWrap w:val="false"/>
          </w:tcPr>
          <w:p>
            <w:pPr>
              <w:jc w:val="center"/>
            </w:pPr>
            <w:r>
              <w:rPr>
                <w:rFonts w:hint="eastAsia"/>
              </w:rPr>
              <w:t xml:space="preserve">英武南路</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纬七路北侧桥</w:t>
            </w:r>
            <w:r/>
          </w:p>
        </w:tc>
        <w:tc>
          <w:tcPr>
            <w:tcW w:w="1252" w:type="dxa"/>
            <w:vAlign w:val="center"/>
            <w:textDirection w:val="lrTb"/>
            <w:noWrap w:val="false"/>
          </w:tcPr>
          <w:p>
            <w:pPr>
              <w:jc w:val="center"/>
            </w:pPr>
            <w:r>
              <w:rPr>
                <w:rFonts w:hint="eastAsia"/>
              </w:rPr>
              <w:t xml:space="preserve">33</w:t>
            </w:r>
            <w:r/>
          </w:p>
        </w:tc>
        <w:tc>
          <w:tcPr>
            <w:tcW w:w="1185" w:type="dxa"/>
            <w:vAlign w:val="center"/>
            <w:textDirection w:val="lrTb"/>
            <w:noWrap w:val="false"/>
          </w:tcPr>
          <w:p>
            <w:pPr>
              <w:jc w:val="center"/>
            </w:pPr>
            <w:r>
              <w:rPr>
                <w:rFonts w:hint="eastAsia"/>
              </w:rPr>
              <w:t xml:space="preserve">53</w:t>
            </w:r>
            <w:r/>
          </w:p>
        </w:tc>
        <w:tc>
          <w:tcPr>
            <w:tcW w:w="1022" w:type="dxa"/>
            <w:vAlign w:val="center"/>
            <w:textDirection w:val="lrTb"/>
            <w:noWrap w:val="false"/>
          </w:tcPr>
          <w:p>
            <w:pPr>
              <w:jc w:val="center"/>
            </w:pPr>
            <w:r>
              <w:rPr>
                <w:rFonts w:hint="eastAsia"/>
              </w:rPr>
              <w:t xml:space="preserve">板梁</w:t>
            </w:r>
            <w:r/>
          </w:p>
        </w:tc>
        <w:tc>
          <w:tcPr>
            <w:tcW w:w="1034" w:type="dxa"/>
            <w:vAlign w:val="center"/>
            <w:textDirection w:val="lrTb"/>
            <w:noWrap w:val="false"/>
          </w:tcPr>
          <w:p>
            <w:pPr>
              <w:jc w:val="center"/>
            </w:pPr>
            <w:r>
              <w:rPr>
                <w:rFonts w:hint="eastAsia"/>
              </w:rPr>
              <w:t xml:space="preserve">桩柱式桥墩、桥台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161</w:t>
            </w:r>
            <w:r/>
          </w:p>
        </w:tc>
        <w:tc>
          <w:tcPr>
            <w:tcW w:w="1048" w:type="dxa"/>
            <w:vAlign w:val="center"/>
            <w:textDirection w:val="lrTb"/>
            <w:noWrap w:val="false"/>
          </w:tcPr>
          <w:p>
            <w:pPr>
              <w:jc w:val="center"/>
            </w:pPr>
            <w:r>
              <w:rPr>
                <w:rFonts w:hint="eastAsia"/>
              </w:rPr>
              <w:t xml:space="preserve">兴东一级公路</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跃进河中桥</w:t>
            </w:r>
            <w:r/>
          </w:p>
        </w:tc>
        <w:tc>
          <w:tcPr>
            <w:tcW w:w="1252" w:type="dxa"/>
            <w:vAlign w:val="center"/>
            <w:textDirection w:val="lrTb"/>
            <w:noWrap w:val="false"/>
          </w:tcPr>
          <w:p>
            <w:pPr>
              <w:jc w:val="center"/>
            </w:pPr>
            <w:r>
              <w:rPr>
                <w:rFonts w:hint="eastAsia"/>
              </w:rPr>
              <w:t xml:space="preserve">53.48</w:t>
            </w:r>
            <w:r/>
          </w:p>
        </w:tc>
        <w:tc>
          <w:tcPr>
            <w:tcW w:w="1185" w:type="dxa"/>
            <w:vAlign w:val="center"/>
            <w:textDirection w:val="lrTb"/>
            <w:noWrap w:val="false"/>
          </w:tcPr>
          <w:p>
            <w:pPr>
              <w:jc w:val="center"/>
            </w:pPr>
            <w:r>
              <w:rPr>
                <w:rFonts w:hint="eastAsia"/>
              </w:rPr>
              <w:t xml:space="preserve">42</w:t>
            </w:r>
            <w:r/>
          </w:p>
        </w:tc>
        <w:tc>
          <w:tcPr>
            <w:tcW w:w="1022" w:type="dxa"/>
            <w:vAlign w:val="center"/>
            <w:textDirection w:val="lrTb"/>
            <w:noWrap w:val="false"/>
          </w:tcPr>
          <w:p>
            <w:pPr>
              <w:jc w:val="center"/>
            </w:pPr>
            <w:r>
              <w:rPr>
                <w:rFonts w:hint="eastAsia"/>
              </w:rPr>
              <w:t xml:space="preserve">空心板梁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162</w:t>
            </w:r>
            <w:r/>
          </w:p>
        </w:tc>
        <w:tc>
          <w:tcPr>
            <w:tcW w:w="1048" w:type="dxa"/>
            <w:vAlign w:val="center"/>
            <w:textDirection w:val="lrTb"/>
            <w:noWrap w:val="false"/>
          </w:tcPr>
          <w:p>
            <w:pPr>
              <w:jc w:val="center"/>
            </w:pPr>
            <w:r>
              <w:rPr>
                <w:rFonts w:hint="eastAsia"/>
              </w:rPr>
              <w:t xml:space="preserve">兴东一级公路</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无名小桥 4</w:t>
            </w:r>
            <w:r/>
          </w:p>
        </w:tc>
        <w:tc>
          <w:tcPr>
            <w:tcW w:w="1252" w:type="dxa"/>
            <w:vAlign w:val="center"/>
            <w:textDirection w:val="lrTb"/>
            <w:noWrap w:val="false"/>
          </w:tcPr>
          <w:p>
            <w:pPr>
              <w:jc w:val="center"/>
            </w:pPr>
            <w:r>
              <w:rPr>
                <w:rFonts w:hint="eastAsia"/>
              </w:rPr>
              <w:t xml:space="preserve">35.04</w:t>
            </w:r>
            <w:r/>
          </w:p>
        </w:tc>
        <w:tc>
          <w:tcPr>
            <w:tcW w:w="1185" w:type="dxa"/>
            <w:vAlign w:val="center"/>
            <w:textDirection w:val="lrTb"/>
            <w:noWrap w:val="false"/>
          </w:tcPr>
          <w:p>
            <w:pPr>
              <w:jc w:val="center"/>
            </w:pPr>
            <w:r>
              <w:rPr>
                <w:rFonts w:hint="eastAsia"/>
              </w:rPr>
              <w:t xml:space="preserve">42</w:t>
            </w:r>
            <w:r/>
          </w:p>
        </w:tc>
        <w:tc>
          <w:tcPr>
            <w:tcW w:w="1022" w:type="dxa"/>
            <w:vAlign w:val="center"/>
            <w:textDirection w:val="lrTb"/>
            <w:noWrap w:val="false"/>
          </w:tcPr>
          <w:p>
            <w:pPr>
              <w:jc w:val="center"/>
            </w:pPr>
            <w:r>
              <w:rPr>
                <w:rFonts w:hint="eastAsia"/>
              </w:rPr>
              <w:t xml:space="preserve">空心板梁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163</w:t>
            </w:r>
            <w:r/>
          </w:p>
        </w:tc>
        <w:tc>
          <w:tcPr>
            <w:tcW w:w="1048" w:type="dxa"/>
            <w:vAlign w:val="center"/>
            <w:textDirection w:val="lrTb"/>
            <w:noWrap w:val="false"/>
          </w:tcPr>
          <w:p>
            <w:pPr>
              <w:jc w:val="center"/>
            </w:pPr>
            <w:r>
              <w:rPr>
                <w:rFonts w:hint="eastAsia"/>
              </w:rPr>
              <w:t xml:space="preserve">兴东一级公路</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无名小桥 5</w:t>
            </w:r>
            <w:r/>
          </w:p>
        </w:tc>
        <w:tc>
          <w:tcPr>
            <w:tcW w:w="1252" w:type="dxa"/>
            <w:vAlign w:val="center"/>
            <w:textDirection w:val="lrTb"/>
            <w:noWrap w:val="false"/>
          </w:tcPr>
          <w:p>
            <w:pPr>
              <w:jc w:val="center"/>
            </w:pPr>
            <w:r>
              <w:rPr>
                <w:rFonts w:hint="eastAsia"/>
              </w:rPr>
              <w:t xml:space="preserve">18</w:t>
            </w:r>
            <w:r/>
          </w:p>
        </w:tc>
        <w:tc>
          <w:tcPr>
            <w:tcW w:w="1185" w:type="dxa"/>
            <w:vAlign w:val="center"/>
            <w:textDirection w:val="lrTb"/>
            <w:noWrap w:val="false"/>
          </w:tcPr>
          <w:p>
            <w:pPr>
              <w:jc w:val="center"/>
            </w:pPr>
            <w:r>
              <w:rPr>
                <w:rFonts w:hint="eastAsia"/>
              </w:rPr>
              <w:t xml:space="preserve">42</w:t>
            </w:r>
            <w:r/>
          </w:p>
        </w:tc>
        <w:tc>
          <w:tcPr>
            <w:tcW w:w="1022" w:type="dxa"/>
            <w:vAlign w:val="center"/>
            <w:textDirection w:val="lrTb"/>
            <w:noWrap w:val="false"/>
          </w:tcPr>
          <w:p>
            <w:pPr>
              <w:jc w:val="center"/>
            </w:pPr>
            <w:r>
              <w:rPr>
                <w:rFonts w:hint="eastAsia"/>
              </w:rPr>
              <w:t xml:space="preserve">空心板梁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164</w:t>
            </w:r>
            <w:r/>
          </w:p>
        </w:tc>
        <w:tc>
          <w:tcPr>
            <w:tcW w:w="1048" w:type="dxa"/>
            <w:vAlign w:val="center"/>
            <w:textDirection w:val="lrTb"/>
            <w:noWrap w:val="false"/>
          </w:tcPr>
          <w:p>
            <w:pPr>
              <w:jc w:val="center"/>
            </w:pPr>
            <w:r>
              <w:rPr>
                <w:rFonts w:hint="eastAsia"/>
              </w:rPr>
              <w:t xml:space="preserve">兴东一级公路</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无名小桥 6</w:t>
            </w:r>
            <w:r/>
          </w:p>
        </w:tc>
        <w:tc>
          <w:tcPr>
            <w:tcW w:w="1252" w:type="dxa"/>
            <w:vAlign w:val="center"/>
            <w:textDirection w:val="lrTb"/>
            <w:noWrap w:val="false"/>
          </w:tcPr>
          <w:p>
            <w:pPr>
              <w:jc w:val="center"/>
            </w:pPr>
            <w:r>
              <w:rPr>
                <w:rFonts w:hint="eastAsia"/>
              </w:rPr>
              <w:t xml:space="preserve">35.04</w:t>
            </w:r>
            <w:r/>
          </w:p>
        </w:tc>
        <w:tc>
          <w:tcPr>
            <w:tcW w:w="1185" w:type="dxa"/>
            <w:vAlign w:val="center"/>
            <w:textDirection w:val="lrTb"/>
            <w:noWrap w:val="false"/>
          </w:tcPr>
          <w:p>
            <w:pPr>
              <w:jc w:val="center"/>
            </w:pPr>
            <w:r>
              <w:rPr>
                <w:rFonts w:hint="eastAsia"/>
              </w:rPr>
              <w:t xml:space="preserve">42</w:t>
            </w:r>
            <w:r/>
          </w:p>
        </w:tc>
        <w:tc>
          <w:tcPr>
            <w:tcW w:w="1022" w:type="dxa"/>
            <w:vAlign w:val="center"/>
            <w:textDirection w:val="lrTb"/>
            <w:noWrap w:val="false"/>
          </w:tcPr>
          <w:p>
            <w:pPr>
              <w:jc w:val="center"/>
            </w:pPr>
            <w:r>
              <w:rPr>
                <w:rFonts w:hint="eastAsia"/>
              </w:rPr>
              <w:t xml:space="preserve">空心板梁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165</w:t>
            </w:r>
            <w:r/>
          </w:p>
        </w:tc>
        <w:tc>
          <w:tcPr>
            <w:tcW w:w="1048" w:type="dxa"/>
            <w:vAlign w:val="center"/>
            <w:textDirection w:val="lrTb"/>
            <w:noWrap w:val="false"/>
          </w:tcPr>
          <w:p>
            <w:pPr>
              <w:jc w:val="center"/>
            </w:pPr>
            <w:r>
              <w:rPr>
                <w:rFonts w:hint="eastAsia"/>
              </w:rPr>
              <w:t xml:space="preserve">兴东一级公路</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无名小桥 7</w:t>
            </w:r>
            <w:r/>
          </w:p>
        </w:tc>
        <w:tc>
          <w:tcPr>
            <w:tcW w:w="1252" w:type="dxa"/>
            <w:vAlign w:val="center"/>
            <w:textDirection w:val="lrTb"/>
            <w:noWrap w:val="false"/>
          </w:tcPr>
          <w:p>
            <w:pPr>
              <w:jc w:val="center"/>
            </w:pPr>
            <w:r>
              <w:rPr>
                <w:rFonts w:hint="eastAsia"/>
              </w:rPr>
              <w:t xml:space="preserve">16</w:t>
            </w:r>
            <w:r/>
          </w:p>
        </w:tc>
        <w:tc>
          <w:tcPr>
            <w:tcW w:w="1185" w:type="dxa"/>
            <w:vAlign w:val="center"/>
            <w:textDirection w:val="lrTb"/>
            <w:noWrap w:val="false"/>
          </w:tcPr>
          <w:p>
            <w:pPr>
              <w:jc w:val="center"/>
            </w:pPr>
            <w:r>
              <w:rPr>
                <w:rFonts w:hint="eastAsia"/>
              </w:rPr>
              <w:t xml:space="preserve">42</w:t>
            </w:r>
            <w:r/>
          </w:p>
        </w:tc>
        <w:tc>
          <w:tcPr>
            <w:tcW w:w="1022" w:type="dxa"/>
            <w:vAlign w:val="center"/>
            <w:textDirection w:val="lrTb"/>
            <w:noWrap w:val="false"/>
          </w:tcPr>
          <w:p>
            <w:pPr>
              <w:jc w:val="center"/>
            </w:pPr>
            <w:r>
              <w:rPr>
                <w:rFonts w:hint="eastAsia"/>
              </w:rPr>
              <w:t xml:space="preserve">空心板梁</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166</w:t>
            </w:r>
            <w:r/>
          </w:p>
        </w:tc>
        <w:tc>
          <w:tcPr>
            <w:tcW w:w="1048" w:type="dxa"/>
            <w:vAlign w:val="center"/>
            <w:textDirection w:val="lrTb"/>
            <w:noWrap w:val="false"/>
          </w:tcPr>
          <w:p>
            <w:pPr>
              <w:jc w:val="center"/>
            </w:pPr>
            <w:r>
              <w:rPr>
                <w:rFonts w:hint="eastAsia"/>
              </w:rPr>
              <w:t xml:space="preserve">兴东一级公路</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无名小桥 8</w:t>
            </w:r>
            <w:r/>
          </w:p>
        </w:tc>
        <w:tc>
          <w:tcPr>
            <w:tcW w:w="1252" w:type="dxa"/>
            <w:vAlign w:val="center"/>
            <w:textDirection w:val="lrTb"/>
            <w:noWrap w:val="false"/>
          </w:tcPr>
          <w:p>
            <w:pPr>
              <w:jc w:val="center"/>
            </w:pPr>
            <w:r>
              <w:rPr>
                <w:rFonts w:hint="eastAsia"/>
              </w:rPr>
              <w:t xml:space="preserve">35.04</w:t>
            </w:r>
            <w:r/>
          </w:p>
        </w:tc>
        <w:tc>
          <w:tcPr>
            <w:tcW w:w="1185" w:type="dxa"/>
            <w:vAlign w:val="center"/>
            <w:textDirection w:val="lrTb"/>
            <w:noWrap w:val="false"/>
          </w:tcPr>
          <w:p>
            <w:pPr>
              <w:jc w:val="center"/>
            </w:pPr>
            <w:r>
              <w:rPr>
                <w:rFonts w:hint="eastAsia"/>
              </w:rPr>
              <w:t xml:space="preserve">42</w:t>
            </w:r>
            <w:r/>
          </w:p>
        </w:tc>
        <w:tc>
          <w:tcPr>
            <w:tcW w:w="1022" w:type="dxa"/>
            <w:vAlign w:val="center"/>
            <w:textDirection w:val="lrTb"/>
            <w:noWrap w:val="false"/>
          </w:tcPr>
          <w:p>
            <w:pPr>
              <w:jc w:val="center"/>
            </w:pPr>
            <w:r>
              <w:rPr>
                <w:rFonts w:hint="eastAsia"/>
              </w:rPr>
              <w:t xml:space="preserve">空心板梁</w:t>
            </w:r>
            <w:r/>
          </w:p>
        </w:tc>
        <w:tc>
          <w:tcPr>
            <w:tcW w:w="1034" w:type="dxa"/>
            <w:vAlign w:val="center"/>
            <w:textDirection w:val="lrTb"/>
            <w:noWrap w:val="false"/>
          </w:tcPr>
          <w:p>
            <w:pPr>
              <w:jc w:val="center"/>
            </w:pPr>
            <w:r>
              <w:rPr>
                <w:rFonts w:hint="eastAsia"/>
              </w:rPr>
              <w:t xml:space="preserve">桩柱式桥墩、重力式桥台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167</w:t>
            </w:r>
            <w:r/>
          </w:p>
        </w:tc>
        <w:tc>
          <w:tcPr>
            <w:tcW w:w="1048" w:type="dxa"/>
            <w:vAlign w:val="center"/>
            <w:textDirection w:val="lrTb"/>
            <w:noWrap w:val="false"/>
          </w:tcPr>
          <w:p>
            <w:pPr>
              <w:jc w:val="center"/>
            </w:pPr>
            <w:r>
              <w:rPr>
                <w:rFonts w:hint="eastAsia"/>
              </w:rPr>
              <w:t xml:space="preserve">东灵线</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候垛中桥</w:t>
            </w:r>
            <w:r/>
          </w:p>
        </w:tc>
        <w:tc>
          <w:tcPr>
            <w:tcW w:w="1252" w:type="dxa"/>
            <w:vAlign w:val="center"/>
            <w:textDirection w:val="lrTb"/>
            <w:noWrap w:val="false"/>
          </w:tcPr>
          <w:p>
            <w:pPr>
              <w:jc w:val="center"/>
            </w:pPr>
            <w:r>
              <w:rPr>
                <w:rFonts w:hint="eastAsia"/>
              </w:rPr>
              <w:t xml:space="preserve">85.4</w:t>
            </w:r>
            <w:r/>
          </w:p>
        </w:tc>
        <w:tc>
          <w:tcPr>
            <w:tcW w:w="1185" w:type="dxa"/>
            <w:vAlign w:val="center"/>
            <w:textDirection w:val="lrTb"/>
            <w:noWrap w:val="false"/>
          </w:tcPr>
          <w:p>
            <w:pPr>
              <w:jc w:val="center"/>
            </w:pPr>
            <w:r>
              <w:rPr>
                <w:rFonts w:hint="eastAsia"/>
              </w:rPr>
              <w:t xml:space="preserve">24.5</w:t>
            </w:r>
            <w:r/>
          </w:p>
        </w:tc>
        <w:tc>
          <w:tcPr>
            <w:tcW w:w="1022" w:type="dxa"/>
            <w:vAlign w:val="center"/>
            <w:textDirection w:val="lrTb"/>
            <w:noWrap w:val="false"/>
          </w:tcPr>
          <w:p>
            <w:pPr>
              <w:jc w:val="center"/>
            </w:pPr>
            <w:r>
              <w:rPr>
                <w:rFonts w:hint="eastAsia"/>
              </w:rPr>
              <w:t xml:space="preserve">空心板梁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168</w:t>
            </w:r>
            <w:r/>
          </w:p>
        </w:tc>
        <w:tc>
          <w:tcPr>
            <w:tcW w:w="1048" w:type="dxa"/>
            <w:vAlign w:val="center"/>
            <w:textDirection w:val="lrTb"/>
            <w:noWrap w:val="false"/>
          </w:tcPr>
          <w:p>
            <w:pPr>
              <w:jc w:val="center"/>
            </w:pPr>
            <w:r>
              <w:rPr>
                <w:rFonts w:hint="eastAsia"/>
              </w:rPr>
              <w:t xml:space="preserve">东灵线</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车路河大桥</w:t>
            </w:r>
            <w:r/>
          </w:p>
        </w:tc>
        <w:tc>
          <w:tcPr>
            <w:tcW w:w="1252" w:type="dxa"/>
            <w:vAlign w:val="center"/>
            <w:textDirection w:val="lrTb"/>
            <w:noWrap w:val="false"/>
          </w:tcPr>
          <w:p>
            <w:pPr>
              <w:jc w:val="center"/>
            </w:pPr>
            <w:r>
              <w:rPr>
                <w:rFonts w:hint="eastAsia"/>
              </w:rPr>
              <w:t xml:space="preserve">1388.76</w:t>
            </w:r>
            <w:r/>
          </w:p>
        </w:tc>
        <w:tc>
          <w:tcPr>
            <w:tcW w:w="1185" w:type="dxa"/>
            <w:vAlign w:val="center"/>
            <w:textDirection w:val="lrTb"/>
            <w:noWrap w:val="false"/>
          </w:tcPr>
          <w:p>
            <w:pPr>
              <w:jc w:val="center"/>
            </w:pPr>
            <w:r>
              <w:rPr>
                <w:rFonts w:hint="eastAsia"/>
              </w:rPr>
              <w:t xml:space="preserve">24.5</w:t>
            </w:r>
            <w:r/>
          </w:p>
        </w:tc>
        <w:tc>
          <w:tcPr>
            <w:tcW w:w="1022" w:type="dxa"/>
            <w:vAlign w:val="center"/>
            <w:textDirection w:val="lrTb"/>
            <w:noWrap w:val="false"/>
          </w:tcPr>
          <w:p>
            <w:pPr>
              <w:jc w:val="center"/>
            </w:pPr>
            <w:r>
              <w:rPr>
                <w:rFonts w:hint="eastAsia"/>
              </w:rPr>
              <w:t xml:space="preserve">系杆拱+</w:t>
            </w:r>
            <w:r/>
          </w:p>
          <w:p>
            <w:pPr>
              <w:jc w:val="center"/>
            </w:pPr>
            <w:r>
              <w:rPr>
                <w:rFonts w:hint="eastAsia"/>
              </w:rPr>
              <w:t xml:space="preserve">空心板梁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特大</w:t>
            </w:r>
            <w:r/>
          </w:p>
          <w:p>
            <w:pPr>
              <w:jc w:val="center"/>
            </w:pPr>
            <w:r>
              <w:rPr>
                <w:rFonts w:hint="eastAsia"/>
              </w:rPr>
              <w:t xml:space="preserve">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169</w:t>
            </w:r>
            <w:r/>
          </w:p>
        </w:tc>
        <w:tc>
          <w:tcPr>
            <w:tcW w:w="1048" w:type="dxa"/>
            <w:vAlign w:val="center"/>
            <w:textDirection w:val="lrTb"/>
            <w:noWrap w:val="false"/>
          </w:tcPr>
          <w:p>
            <w:pPr>
              <w:jc w:val="center"/>
            </w:pPr>
            <w:r>
              <w:rPr>
                <w:rFonts w:hint="eastAsia"/>
              </w:rPr>
              <w:t xml:space="preserve">东灵线</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青苔港大桥</w:t>
            </w:r>
            <w:r/>
          </w:p>
        </w:tc>
        <w:tc>
          <w:tcPr>
            <w:tcW w:w="1252" w:type="dxa"/>
            <w:vAlign w:val="center"/>
            <w:textDirection w:val="lrTb"/>
            <w:noWrap w:val="false"/>
          </w:tcPr>
          <w:p>
            <w:pPr>
              <w:jc w:val="center"/>
            </w:pPr>
            <w:r>
              <w:rPr>
                <w:rFonts w:hint="eastAsia"/>
              </w:rPr>
              <w:t xml:space="preserve">105.3</w:t>
            </w:r>
            <w:r/>
          </w:p>
        </w:tc>
        <w:tc>
          <w:tcPr>
            <w:tcW w:w="1185" w:type="dxa"/>
            <w:vAlign w:val="center"/>
            <w:textDirection w:val="lrTb"/>
            <w:noWrap w:val="false"/>
          </w:tcPr>
          <w:p>
            <w:pPr>
              <w:jc w:val="center"/>
            </w:pPr>
            <w:r>
              <w:rPr>
                <w:rFonts w:hint="eastAsia"/>
              </w:rPr>
              <w:t xml:space="preserve">24.5</w:t>
            </w:r>
            <w:r/>
          </w:p>
        </w:tc>
        <w:tc>
          <w:tcPr>
            <w:tcW w:w="1022" w:type="dxa"/>
            <w:vAlign w:val="center"/>
            <w:textDirection w:val="lrTb"/>
            <w:noWrap w:val="false"/>
          </w:tcPr>
          <w:p>
            <w:pPr>
              <w:jc w:val="center"/>
            </w:pPr>
            <w:r>
              <w:rPr>
                <w:rFonts w:hint="eastAsia"/>
              </w:rPr>
              <w:t xml:space="preserve">空心板梁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大桥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170</w:t>
            </w:r>
            <w:r/>
          </w:p>
        </w:tc>
        <w:tc>
          <w:tcPr>
            <w:tcW w:w="1048" w:type="dxa"/>
            <w:vAlign w:val="center"/>
            <w:textDirection w:val="lrTb"/>
            <w:noWrap w:val="false"/>
          </w:tcPr>
          <w:p>
            <w:pPr>
              <w:jc w:val="center"/>
            </w:pPr>
            <w:r>
              <w:rPr>
                <w:rFonts w:hint="eastAsia"/>
              </w:rPr>
              <w:t xml:space="preserve">东灵线</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1#涵洞</w:t>
            </w:r>
            <w:r/>
          </w:p>
        </w:tc>
        <w:tc>
          <w:tcPr>
            <w:tcW w:w="1252" w:type="dxa"/>
            <w:vAlign w:val="center"/>
            <w:textDirection w:val="lrTb"/>
            <w:noWrap w:val="false"/>
          </w:tcPr>
          <w:p>
            <w:pPr>
              <w:jc w:val="center"/>
            </w:pPr>
            <w:r>
              <w:rPr>
                <w:rFonts w:hint="eastAsia"/>
              </w:rPr>
              <w:t xml:space="preserve">5.5</w:t>
            </w:r>
            <w:r/>
          </w:p>
        </w:tc>
        <w:tc>
          <w:tcPr>
            <w:tcW w:w="1185" w:type="dxa"/>
            <w:vAlign w:val="center"/>
            <w:textDirection w:val="lrTb"/>
            <w:noWrap w:val="false"/>
          </w:tcPr>
          <w:p>
            <w:pPr>
              <w:jc w:val="center"/>
            </w:pPr>
            <w:r>
              <w:rPr>
                <w:rFonts w:hint="eastAsia"/>
              </w:rPr>
              <w:t xml:space="preserve">24.5</w:t>
            </w:r>
            <w:r/>
          </w:p>
        </w:tc>
        <w:tc>
          <w:tcPr>
            <w:tcW w:w="1022" w:type="dxa"/>
            <w:vAlign w:val="center"/>
            <w:textDirection w:val="lrTb"/>
            <w:noWrap w:val="false"/>
          </w:tcPr>
          <w:p>
            <w:pPr>
              <w:jc w:val="center"/>
            </w:pPr>
            <w:r>
              <w:rPr>
                <w:rFonts w:hint="eastAsia"/>
              </w:rPr>
              <w:t xml:space="preserve">涵洞</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171</w:t>
            </w:r>
            <w:r/>
          </w:p>
        </w:tc>
        <w:tc>
          <w:tcPr>
            <w:tcW w:w="1048" w:type="dxa"/>
            <w:vAlign w:val="center"/>
            <w:textDirection w:val="lrTb"/>
            <w:noWrap w:val="false"/>
          </w:tcPr>
          <w:p>
            <w:pPr>
              <w:jc w:val="center"/>
            </w:pPr>
            <w:r>
              <w:rPr>
                <w:rFonts w:hint="eastAsia"/>
              </w:rPr>
              <w:t xml:space="preserve">东灵线</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钱家庄大桥</w:t>
            </w:r>
            <w:r/>
          </w:p>
        </w:tc>
        <w:tc>
          <w:tcPr>
            <w:tcW w:w="1252" w:type="dxa"/>
            <w:vAlign w:val="center"/>
            <w:textDirection w:val="lrTb"/>
            <w:noWrap w:val="false"/>
          </w:tcPr>
          <w:p>
            <w:pPr>
              <w:jc w:val="center"/>
            </w:pPr>
            <w:r>
              <w:rPr>
                <w:rFonts w:hint="eastAsia"/>
              </w:rPr>
              <w:t xml:space="preserve">125.3</w:t>
            </w:r>
            <w:r/>
          </w:p>
        </w:tc>
        <w:tc>
          <w:tcPr>
            <w:tcW w:w="1185" w:type="dxa"/>
            <w:vAlign w:val="center"/>
            <w:textDirection w:val="lrTb"/>
            <w:noWrap w:val="false"/>
          </w:tcPr>
          <w:p>
            <w:pPr>
              <w:jc w:val="center"/>
            </w:pPr>
            <w:r>
              <w:rPr>
                <w:rFonts w:hint="eastAsia"/>
              </w:rPr>
              <w:t xml:space="preserve">24.5</w:t>
            </w:r>
            <w:r/>
          </w:p>
        </w:tc>
        <w:tc>
          <w:tcPr>
            <w:tcW w:w="1022" w:type="dxa"/>
            <w:vAlign w:val="center"/>
            <w:textDirection w:val="lrTb"/>
            <w:noWrap w:val="false"/>
          </w:tcPr>
          <w:p>
            <w:pPr>
              <w:jc w:val="center"/>
            </w:pPr>
            <w:r>
              <w:rPr>
                <w:rFonts w:hint="eastAsia"/>
              </w:rPr>
              <w:t xml:space="preserve">空心板梁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大桥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172</w:t>
            </w:r>
            <w:r/>
          </w:p>
        </w:tc>
        <w:tc>
          <w:tcPr>
            <w:tcW w:w="1048" w:type="dxa"/>
            <w:vAlign w:val="center"/>
            <w:textDirection w:val="lrTb"/>
            <w:noWrap w:val="false"/>
          </w:tcPr>
          <w:p>
            <w:pPr>
              <w:jc w:val="center"/>
            </w:pPr>
            <w:r>
              <w:rPr>
                <w:rFonts w:hint="eastAsia"/>
              </w:rPr>
              <w:t xml:space="preserve">东灵线</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钱家庄中桥</w:t>
            </w:r>
            <w:r/>
          </w:p>
        </w:tc>
        <w:tc>
          <w:tcPr>
            <w:tcW w:w="1252" w:type="dxa"/>
            <w:vAlign w:val="center"/>
            <w:textDirection w:val="lrTb"/>
            <w:noWrap w:val="false"/>
          </w:tcPr>
          <w:p>
            <w:pPr>
              <w:jc w:val="center"/>
            </w:pPr>
            <w:r>
              <w:rPr>
                <w:rFonts w:hint="eastAsia"/>
              </w:rPr>
              <w:t xml:space="preserve">43.7</w:t>
            </w:r>
            <w:r/>
          </w:p>
        </w:tc>
        <w:tc>
          <w:tcPr>
            <w:tcW w:w="1185" w:type="dxa"/>
            <w:vAlign w:val="center"/>
            <w:textDirection w:val="lrTb"/>
            <w:noWrap w:val="false"/>
          </w:tcPr>
          <w:p>
            <w:pPr>
              <w:jc w:val="center"/>
            </w:pPr>
            <w:r>
              <w:rPr>
                <w:rFonts w:hint="eastAsia"/>
              </w:rPr>
              <w:t xml:space="preserve">24.5</w:t>
            </w:r>
            <w:r/>
          </w:p>
        </w:tc>
        <w:tc>
          <w:tcPr>
            <w:tcW w:w="1022" w:type="dxa"/>
            <w:vAlign w:val="center"/>
            <w:textDirection w:val="lrTb"/>
            <w:noWrap w:val="false"/>
          </w:tcPr>
          <w:p>
            <w:pPr>
              <w:jc w:val="center"/>
            </w:pPr>
            <w:r>
              <w:rPr>
                <w:rFonts w:hint="eastAsia"/>
              </w:rPr>
              <w:t xml:space="preserve">空心板梁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中桥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173</w:t>
            </w:r>
            <w:r/>
          </w:p>
        </w:tc>
        <w:tc>
          <w:tcPr>
            <w:tcW w:w="1048" w:type="dxa"/>
            <w:vAlign w:val="center"/>
            <w:textDirection w:val="lrTb"/>
            <w:noWrap w:val="false"/>
          </w:tcPr>
          <w:p>
            <w:pPr>
              <w:jc w:val="center"/>
            </w:pPr>
            <w:r>
              <w:rPr>
                <w:rFonts w:hint="eastAsia"/>
              </w:rPr>
              <w:t xml:space="preserve">东灵线</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2#涵洞</w:t>
            </w:r>
            <w:r/>
          </w:p>
        </w:tc>
        <w:tc>
          <w:tcPr>
            <w:tcW w:w="1252" w:type="dxa"/>
            <w:vAlign w:val="center"/>
            <w:textDirection w:val="lrTb"/>
            <w:noWrap w:val="false"/>
          </w:tcPr>
          <w:p>
            <w:pPr>
              <w:jc w:val="center"/>
            </w:pPr>
            <w:r>
              <w:rPr>
                <w:rFonts w:hint="eastAsia"/>
              </w:rPr>
              <w:t xml:space="preserve">7</w:t>
            </w:r>
            <w:r/>
          </w:p>
        </w:tc>
        <w:tc>
          <w:tcPr>
            <w:tcW w:w="1185" w:type="dxa"/>
            <w:vAlign w:val="center"/>
            <w:textDirection w:val="lrTb"/>
            <w:noWrap w:val="false"/>
          </w:tcPr>
          <w:p>
            <w:pPr>
              <w:jc w:val="center"/>
            </w:pPr>
            <w:r>
              <w:rPr>
                <w:rFonts w:hint="eastAsia"/>
              </w:rPr>
              <w:t xml:space="preserve">24.5</w:t>
            </w:r>
            <w:r/>
          </w:p>
        </w:tc>
        <w:tc>
          <w:tcPr>
            <w:tcW w:w="1022" w:type="dxa"/>
            <w:vAlign w:val="center"/>
            <w:textDirection w:val="lrTb"/>
            <w:noWrap w:val="false"/>
          </w:tcPr>
          <w:p>
            <w:pPr>
              <w:jc w:val="center"/>
            </w:pPr>
            <w:r>
              <w:rPr>
                <w:rFonts w:hint="eastAsia"/>
              </w:rPr>
              <w:t xml:space="preserve">涵洞</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174</w:t>
            </w:r>
            <w:r/>
          </w:p>
        </w:tc>
        <w:tc>
          <w:tcPr>
            <w:tcW w:w="1048" w:type="dxa"/>
            <w:vAlign w:val="center"/>
            <w:textDirection w:val="lrTb"/>
            <w:noWrap w:val="false"/>
          </w:tcPr>
          <w:p>
            <w:pPr>
              <w:jc w:val="center"/>
            </w:pPr>
            <w:r>
              <w:rPr>
                <w:rFonts w:hint="eastAsia"/>
              </w:rPr>
              <w:t xml:space="preserve">东灵线</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3#涵洞</w:t>
            </w:r>
            <w:r/>
          </w:p>
        </w:tc>
        <w:tc>
          <w:tcPr>
            <w:tcW w:w="1252" w:type="dxa"/>
            <w:vAlign w:val="center"/>
            <w:textDirection w:val="lrTb"/>
            <w:noWrap w:val="false"/>
          </w:tcPr>
          <w:p>
            <w:pPr>
              <w:jc w:val="center"/>
            </w:pPr>
            <w:r>
              <w:rPr>
                <w:rFonts w:hint="eastAsia"/>
              </w:rPr>
              <w:t xml:space="preserve">6</w:t>
            </w:r>
            <w:r/>
          </w:p>
        </w:tc>
        <w:tc>
          <w:tcPr>
            <w:tcW w:w="1185" w:type="dxa"/>
            <w:vAlign w:val="center"/>
            <w:textDirection w:val="lrTb"/>
            <w:noWrap w:val="false"/>
          </w:tcPr>
          <w:p>
            <w:pPr>
              <w:jc w:val="center"/>
            </w:pPr>
            <w:r>
              <w:rPr>
                <w:rFonts w:hint="eastAsia"/>
              </w:rPr>
              <w:t xml:space="preserve">24.5</w:t>
            </w:r>
            <w:r/>
          </w:p>
        </w:tc>
        <w:tc>
          <w:tcPr>
            <w:tcW w:w="1022" w:type="dxa"/>
            <w:vAlign w:val="center"/>
            <w:textDirection w:val="lrTb"/>
            <w:noWrap w:val="false"/>
          </w:tcPr>
          <w:p>
            <w:pPr>
              <w:jc w:val="center"/>
            </w:pPr>
            <w:r>
              <w:rPr>
                <w:rFonts w:hint="eastAsia"/>
              </w:rPr>
              <w:t xml:space="preserve">涵洞</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175</w:t>
            </w:r>
            <w:r/>
          </w:p>
        </w:tc>
        <w:tc>
          <w:tcPr>
            <w:tcW w:w="1048" w:type="dxa"/>
            <w:vAlign w:val="center"/>
            <w:textDirection w:val="lrTb"/>
            <w:noWrap w:val="false"/>
          </w:tcPr>
          <w:p>
            <w:pPr>
              <w:jc w:val="center"/>
            </w:pPr>
            <w:r>
              <w:rPr>
                <w:rFonts w:hint="eastAsia"/>
              </w:rPr>
              <w:t xml:space="preserve">东灵线</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4#涵洞</w:t>
            </w:r>
            <w:r/>
          </w:p>
        </w:tc>
        <w:tc>
          <w:tcPr>
            <w:tcW w:w="1252" w:type="dxa"/>
            <w:vAlign w:val="center"/>
            <w:textDirection w:val="lrTb"/>
            <w:noWrap w:val="false"/>
          </w:tcPr>
          <w:p>
            <w:pPr>
              <w:jc w:val="center"/>
            </w:pPr>
            <w:r>
              <w:rPr>
                <w:rFonts w:hint="eastAsia"/>
              </w:rPr>
              <w:t xml:space="preserve">6</w:t>
            </w:r>
            <w:r/>
          </w:p>
        </w:tc>
        <w:tc>
          <w:tcPr>
            <w:tcW w:w="1185" w:type="dxa"/>
            <w:vAlign w:val="center"/>
            <w:textDirection w:val="lrTb"/>
            <w:noWrap w:val="false"/>
          </w:tcPr>
          <w:p>
            <w:pPr>
              <w:jc w:val="center"/>
            </w:pPr>
            <w:r>
              <w:rPr>
                <w:rFonts w:hint="eastAsia"/>
              </w:rPr>
              <w:t xml:space="preserve">24.5</w:t>
            </w:r>
            <w:r/>
          </w:p>
        </w:tc>
        <w:tc>
          <w:tcPr>
            <w:tcW w:w="1022" w:type="dxa"/>
            <w:vAlign w:val="center"/>
            <w:textDirection w:val="lrTb"/>
            <w:noWrap w:val="false"/>
          </w:tcPr>
          <w:p>
            <w:pPr>
              <w:jc w:val="center"/>
            </w:pPr>
            <w:r>
              <w:rPr>
                <w:rFonts w:hint="eastAsia"/>
              </w:rPr>
              <w:t xml:space="preserve">涵洞</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176</w:t>
            </w:r>
            <w:r/>
          </w:p>
        </w:tc>
        <w:tc>
          <w:tcPr>
            <w:tcW w:w="1048" w:type="dxa"/>
            <w:vAlign w:val="center"/>
            <w:textDirection w:val="lrTb"/>
            <w:noWrap w:val="false"/>
          </w:tcPr>
          <w:p>
            <w:pPr>
              <w:jc w:val="center"/>
            </w:pPr>
            <w:r>
              <w:rPr>
                <w:rFonts w:hint="eastAsia"/>
              </w:rPr>
              <w:t xml:space="preserve">东灵线</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白涂河大桥</w:t>
            </w:r>
            <w:r/>
          </w:p>
        </w:tc>
        <w:tc>
          <w:tcPr>
            <w:tcW w:w="1252" w:type="dxa"/>
            <w:vAlign w:val="center"/>
            <w:textDirection w:val="lrTb"/>
            <w:noWrap w:val="false"/>
          </w:tcPr>
          <w:p>
            <w:pPr>
              <w:jc w:val="center"/>
            </w:pPr>
            <w:r>
              <w:rPr>
                <w:rFonts w:hint="eastAsia"/>
              </w:rPr>
              <w:t xml:space="preserve">281.6</w:t>
            </w:r>
            <w:r/>
          </w:p>
        </w:tc>
        <w:tc>
          <w:tcPr>
            <w:tcW w:w="1185" w:type="dxa"/>
            <w:vAlign w:val="center"/>
            <w:textDirection w:val="lrTb"/>
            <w:noWrap w:val="false"/>
          </w:tcPr>
          <w:p>
            <w:pPr>
              <w:jc w:val="center"/>
            </w:pPr>
            <w:r>
              <w:rPr>
                <w:rFonts w:hint="eastAsia"/>
              </w:rPr>
              <w:t xml:space="preserve">24.5</w:t>
            </w:r>
            <w:r/>
          </w:p>
        </w:tc>
        <w:tc>
          <w:tcPr>
            <w:tcW w:w="1022" w:type="dxa"/>
            <w:vAlign w:val="center"/>
            <w:textDirection w:val="lrTb"/>
            <w:noWrap w:val="false"/>
          </w:tcPr>
          <w:p>
            <w:pPr>
              <w:jc w:val="center"/>
            </w:pPr>
            <w:r>
              <w:rPr>
                <w:rFonts w:hint="eastAsia"/>
              </w:rPr>
              <w:t xml:space="preserve">小箱梁</w:t>
            </w:r>
            <w:r/>
          </w:p>
        </w:tc>
        <w:tc>
          <w:tcPr>
            <w:tcW w:w="1034" w:type="dxa"/>
            <w:vAlign w:val="center"/>
            <w:textDirection w:val="lrTb"/>
            <w:noWrap w:val="false"/>
          </w:tcPr>
          <w:p>
            <w:pPr>
              <w:jc w:val="center"/>
            </w:pPr>
            <w:r>
              <w:rPr>
                <w:rFonts w:hint="eastAsia"/>
              </w:rPr>
              <w:t xml:space="preserve">桩柱式桥墩、</w:t>
            </w:r>
            <w:r/>
          </w:p>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大桥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177</w:t>
            </w:r>
            <w:r/>
          </w:p>
        </w:tc>
        <w:tc>
          <w:tcPr>
            <w:tcW w:w="1048" w:type="dxa"/>
            <w:vAlign w:val="center"/>
            <w:textDirection w:val="lrTb"/>
            <w:noWrap w:val="false"/>
          </w:tcPr>
          <w:p>
            <w:pPr>
              <w:jc w:val="center"/>
            </w:pPr>
            <w:r>
              <w:rPr>
                <w:rFonts w:hint="eastAsia"/>
              </w:rPr>
              <w:t xml:space="preserve">东灵线</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5#涵洞</w:t>
            </w:r>
            <w:r/>
          </w:p>
        </w:tc>
        <w:tc>
          <w:tcPr>
            <w:tcW w:w="1252" w:type="dxa"/>
            <w:vAlign w:val="center"/>
            <w:textDirection w:val="lrTb"/>
            <w:noWrap w:val="false"/>
          </w:tcPr>
          <w:p>
            <w:pPr>
              <w:jc w:val="center"/>
            </w:pPr>
            <w:r>
              <w:rPr>
                <w:rFonts w:hint="eastAsia"/>
              </w:rPr>
              <w:t xml:space="preserve">5</w:t>
            </w:r>
            <w:r/>
          </w:p>
        </w:tc>
        <w:tc>
          <w:tcPr>
            <w:tcW w:w="1185" w:type="dxa"/>
            <w:vAlign w:val="center"/>
            <w:textDirection w:val="lrTb"/>
            <w:noWrap w:val="false"/>
          </w:tcPr>
          <w:p>
            <w:pPr>
              <w:jc w:val="center"/>
            </w:pPr>
            <w:r>
              <w:rPr>
                <w:rFonts w:hint="eastAsia"/>
              </w:rPr>
              <w:t xml:space="preserve">24.5</w:t>
            </w:r>
            <w:r/>
          </w:p>
        </w:tc>
        <w:tc>
          <w:tcPr>
            <w:tcW w:w="1022" w:type="dxa"/>
            <w:vAlign w:val="center"/>
            <w:textDirection w:val="lrTb"/>
            <w:noWrap w:val="false"/>
          </w:tcPr>
          <w:p>
            <w:pPr>
              <w:jc w:val="center"/>
            </w:pPr>
            <w:r>
              <w:rPr>
                <w:rFonts w:hint="eastAsia"/>
              </w:rPr>
              <w:t xml:space="preserve">涵洞</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178</w:t>
            </w:r>
            <w:r/>
          </w:p>
        </w:tc>
        <w:tc>
          <w:tcPr>
            <w:tcW w:w="1048" w:type="dxa"/>
            <w:vAlign w:val="center"/>
            <w:textDirection w:val="lrTb"/>
            <w:noWrap w:val="false"/>
          </w:tcPr>
          <w:p>
            <w:pPr>
              <w:jc w:val="center"/>
            </w:pPr>
            <w:r>
              <w:rPr>
                <w:rFonts w:hint="eastAsia"/>
              </w:rPr>
              <w:t xml:space="preserve">东灵线</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6#涵洞</w:t>
            </w:r>
            <w:r/>
          </w:p>
        </w:tc>
        <w:tc>
          <w:tcPr>
            <w:tcW w:w="1252" w:type="dxa"/>
            <w:vAlign w:val="center"/>
            <w:textDirection w:val="lrTb"/>
            <w:noWrap w:val="false"/>
          </w:tcPr>
          <w:p>
            <w:pPr>
              <w:jc w:val="center"/>
            </w:pPr>
            <w:r>
              <w:rPr>
                <w:rFonts w:hint="eastAsia"/>
              </w:rPr>
              <w:t xml:space="preserve">5</w:t>
            </w:r>
            <w:r/>
          </w:p>
        </w:tc>
        <w:tc>
          <w:tcPr>
            <w:tcW w:w="1185" w:type="dxa"/>
            <w:vAlign w:val="center"/>
            <w:textDirection w:val="lrTb"/>
            <w:noWrap w:val="false"/>
          </w:tcPr>
          <w:p>
            <w:pPr>
              <w:jc w:val="center"/>
            </w:pPr>
            <w:r>
              <w:rPr>
                <w:rFonts w:hint="eastAsia"/>
              </w:rPr>
              <w:t xml:space="preserve">24.5</w:t>
            </w:r>
            <w:r/>
          </w:p>
        </w:tc>
        <w:tc>
          <w:tcPr>
            <w:tcW w:w="1022" w:type="dxa"/>
            <w:vAlign w:val="center"/>
            <w:textDirection w:val="lrTb"/>
            <w:noWrap w:val="false"/>
          </w:tcPr>
          <w:p>
            <w:pPr>
              <w:jc w:val="center"/>
            </w:pPr>
            <w:r>
              <w:rPr>
                <w:rFonts w:hint="eastAsia"/>
              </w:rPr>
              <w:t xml:space="preserve">涵洞</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179</w:t>
            </w:r>
            <w:r/>
          </w:p>
        </w:tc>
        <w:tc>
          <w:tcPr>
            <w:tcW w:w="1048" w:type="dxa"/>
            <w:vAlign w:val="center"/>
            <w:textDirection w:val="lrTb"/>
            <w:noWrap w:val="false"/>
          </w:tcPr>
          <w:p>
            <w:pPr>
              <w:jc w:val="center"/>
            </w:pPr>
            <w:r>
              <w:rPr>
                <w:rFonts w:hint="eastAsia"/>
              </w:rPr>
              <w:t xml:space="preserve">东灵线</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7#涵洞</w:t>
            </w:r>
            <w:r/>
          </w:p>
        </w:tc>
        <w:tc>
          <w:tcPr>
            <w:tcW w:w="1252" w:type="dxa"/>
            <w:vAlign w:val="center"/>
            <w:textDirection w:val="lrTb"/>
            <w:noWrap w:val="false"/>
          </w:tcPr>
          <w:p>
            <w:pPr>
              <w:jc w:val="center"/>
            </w:pPr>
            <w:r>
              <w:rPr>
                <w:rFonts w:hint="eastAsia"/>
              </w:rPr>
              <w:t xml:space="preserve">5</w:t>
            </w:r>
            <w:r/>
          </w:p>
        </w:tc>
        <w:tc>
          <w:tcPr>
            <w:tcW w:w="1185" w:type="dxa"/>
            <w:vAlign w:val="center"/>
            <w:textDirection w:val="lrTb"/>
            <w:noWrap w:val="false"/>
          </w:tcPr>
          <w:p>
            <w:pPr>
              <w:jc w:val="center"/>
            </w:pPr>
            <w:r>
              <w:rPr>
                <w:rFonts w:hint="eastAsia"/>
              </w:rPr>
              <w:t xml:space="preserve">24.5</w:t>
            </w:r>
            <w:r/>
          </w:p>
        </w:tc>
        <w:tc>
          <w:tcPr>
            <w:tcW w:w="1022" w:type="dxa"/>
            <w:vAlign w:val="center"/>
            <w:textDirection w:val="lrTb"/>
            <w:noWrap w:val="false"/>
          </w:tcPr>
          <w:p>
            <w:pPr>
              <w:jc w:val="center"/>
            </w:pPr>
            <w:r>
              <w:rPr>
                <w:rFonts w:hint="eastAsia"/>
              </w:rPr>
              <w:t xml:space="preserve">涵洞</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180</w:t>
            </w:r>
            <w:r/>
          </w:p>
        </w:tc>
        <w:tc>
          <w:tcPr>
            <w:tcW w:w="1048" w:type="dxa"/>
            <w:vAlign w:val="center"/>
            <w:textDirection w:val="lrTb"/>
            <w:noWrap w:val="false"/>
          </w:tcPr>
          <w:p>
            <w:pPr>
              <w:jc w:val="center"/>
            </w:pPr>
            <w:r>
              <w:rPr>
                <w:rFonts w:hint="eastAsia"/>
              </w:rPr>
              <w:t xml:space="preserve">东灵线</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8#涵洞</w:t>
            </w:r>
            <w:r/>
          </w:p>
        </w:tc>
        <w:tc>
          <w:tcPr>
            <w:tcW w:w="1252" w:type="dxa"/>
            <w:vAlign w:val="center"/>
            <w:textDirection w:val="lrTb"/>
            <w:noWrap w:val="false"/>
          </w:tcPr>
          <w:p>
            <w:pPr>
              <w:jc w:val="center"/>
            </w:pPr>
            <w:r>
              <w:rPr>
                <w:rFonts w:hint="eastAsia"/>
              </w:rPr>
              <w:t xml:space="preserve">5</w:t>
            </w:r>
            <w:r/>
          </w:p>
        </w:tc>
        <w:tc>
          <w:tcPr>
            <w:tcW w:w="1185" w:type="dxa"/>
            <w:vAlign w:val="center"/>
            <w:textDirection w:val="lrTb"/>
            <w:noWrap w:val="false"/>
          </w:tcPr>
          <w:p>
            <w:pPr>
              <w:jc w:val="center"/>
            </w:pPr>
            <w:r>
              <w:rPr>
                <w:rFonts w:hint="eastAsia"/>
              </w:rPr>
              <w:t xml:space="preserve">24.5</w:t>
            </w:r>
            <w:r/>
          </w:p>
        </w:tc>
        <w:tc>
          <w:tcPr>
            <w:tcW w:w="1022" w:type="dxa"/>
            <w:vAlign w:val="center"/>
            <w:textDirection w:val="lrTb"/>
            <w:noWrap w:val="false"/>
          </w:tcPr>
          <w:p>
            <w:pPr>
              <w:jc w:val="center"/>
            </w:pPr>
            <w:r>
              <w:rPr>
                <w:rFonts w:hint="eastAsia"/>
              </w:rPr>
              <w:t xml:space="preserve">涵洞</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181</w:t>
            </w:r>
            <w:r/>
          </w:p>
        </w:tc>
        <w:tc>
          <w:tcPr>
            <w:tcW w:w="1048" w:type="dxa"/>
            <w:vAlign w:val="center"/>
            <w:textDirection w:val="lrTb"/>
            <w:noWrap w:val="false"/>
          </w:tcPr>
          <w:p>
            <w:pPr>
              <w:jc w:val="center"/>
            </w:pPr>
            <w:r>
              <w:rPr>
                <w:rFonts w:hint="eastAsia"/>
              </w:rPr>
              <w:t xml:space="preserve">东灵线</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9#涵洞</w:t>
            </w:r>
            <w:r/>
          </w:p>
        </w:tc>
        <w:tc>
          <w:tcPr>
            <w:tcW w:w="1252" w:type="dxa"/>
            <w:vAlign w:val="center"/>
            <w:textDirection w:val="lrTb"/>
            <w:noWrap w:val="false"/>
          </w:tcPr>
          <w:p>
            <w:pPr>
              <w:jc w:val="center"/>
            </w:pPr>
            <w:r>
              <w:rPr>
                <w:rFonts w:hint="eastAsia"/>
              </w:rPr>
              <w:t xml:space="preserve">7</w:t>
            </w:r>
            <w:r/>
          </w:p>
        </w:tc>
        <w:tc>
          <w:tcPr>
            <w:tcW w:w="1185" w:type="dxa"/>
            <w:vAlign w:val="center"/>
            <w:textDirection w:val="lrTb"/>
            <w:noWrap w:val="false"/>
          </w:tcPr>
          <w:p>
            <w:pPr>
              <w:jc w:val="center"/>
            </w:pPr>
            <w:r>
              <w:rPr>
                <w:rFonts w:hint="eastAsia"/>
              </w:rPr>
              <w:t xml:space="preserve">24.5</w:t>
            </w:r>
            <w:r/>
          </w:p>
        </w:tc>
        <w:tc>
          <w:tcPr>
            <w:tcW w:w="1022" w:type="dxa"/>
            <w:vAlign w:val="center"/>
            <w:textDirection w:val="lrTb"/>
            <w:noWrap w:val="false"/>
          </w:tcPr>
          <w:p>
            <w:pPr>
              <w:jc w:val="center"/>
            </w:pPr>
            <w:r>
              <w:rPr>
                <w:rFonts w:hint="eastAsia"/>
              </w:rPr>
              <w:t xml:space="preserve">涵洞</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182</w:t>
            </w:r>
            <w:r/>
          </w:p>
        </w:tc>
        <w:tc>
          <w:tcPr>
            <w:tcW w:w="1048" w:type="dxa"/>
            <w:vAlign w:val="center"/>
            <w:textDirection w:val="lrTb"/>
            <w:noWrap w:val="false"/>
          </w:tcPr>
          <w:p>
            <w:pPr>
              <w:jc w:val="center"/>
            </w:pPr>
            <w:r>
              <w:rPr>
                <w:rFonts w:hint="eastAsia"/>
              </w:rPr>
              <w:t xml:space="preserve">东灵线</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10#涵洞</w:t>
            </w:r>
            <w:r/>
          </w:p>
        </w:tc>
        <w:tc>
          <w:tcPr>
            <w:tcW w:w="1252" w:type="dxa"/>
            <w:vAlign w:val="center"/>
            <w:textDirection w:val="lrTb"/>
            <w:noWrap w:val="false"/>
          </w:tcPr>
          <w:p>
            <w:pPr>
              <w:jc w:val="center"/>
            </w:pPr>
            <w:r>
              <w:rPr>
                <w:rFonts w:hint="eastAsia"/>
              </w:rPr>
              <w:t xml:space="preserve">5</w:t>
            </w:r>
            <w:r/>
          </w:p>
        </w:tc>
        <w:tc>
          <w:tcPr>
            <w:tcW w:w="1185" w:type="dxa"/>
            <w:vAlign w:val="center"/>
            <w:textDirection w:val="lrTb"/>
            <w:noWrap w:val="false"/>
          </w:tcPr>
          <w:p>
            <w:pPr>
              <w:jc w:val="center"/>
            </w:pPr>
            <w:r>
              <w:rPr>
                <w:rFonts w:hint="eastAsia"/>
              </w:rPr>
              <w:t xml:space="preserve">24.5</w:t>
            </w:r>
            <w:r/>
          </w:p>
        </w:tc>
        <w:tc>
          <w:tcPr>
            <w:tcW w:w="1022" w:type="dxa"/>
            <w:vAlign w:val="center"/>
            <w:textDirection w:val="lrTb"/>
            <w:noWrap w:val="false"/>
          </w:tcPr>
          <w:p>
            <w:pPr>
              <w:jc w:val="center"/>
            </w:pPr>
            <w:r>
              <w:rPr>
                <w:rFonts w:hint="eastAsia"/>
              </w:rPr>
              <w:t xml:space="preserve">涵洞</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183</w:t>
            </w:r>
            <w:r/>
          </w:p>
        </w:tc>
        <w:tc>
          <w:tcPr>
            <w:tcW w:w="1048" w:type="dxa"/>
            <w:vAlign w:val="center"/>
            <w:textDirection w:val="lrTb"/>
            <w:noWrap w:val="false"/>
          </w:tcPr>
          <w:p>
            <w:pPr>
              <w:jc w:val="center"/>
            </w:pPr>
            <w:r>
              <w:rPr>
                <w:rFonts w:hint="eastAsia"/>
              </w:rPr>
              <w:t xml:space="preserve">东灵线</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11#涵洞</w:t>
            </w:r>
            <w:r/>
          </w:p>
        </w:tc>
        <w:tc>
          <w:tcPr>
            <w:tcW w:w="1252" w:type="dxa"/>
            <w:vAlign w:val="center"/>
            <w:textDirection w:val="lrTb"/>
            <w:noWrap w:val="false"/>
          </w:tcPr>
          <w:p>
            <w:pPr>
              <w:jc w:val="center"/>
            </w:pPr>
            <w:r>
              <w:rPr>
                <w:rFonts w:hint="eastAsia"/>
              </w:rPr>
              <w:t xml:space="preserve">5</w:t>
            </w:r>
            <w:r/>
          </w:p>
        </w:tc>
        <w:tc>
          <w:tcPr>
            <w:tcW w:w="1185" w:type="dxa"/>
            <w:vAlign w:val="center"/>
            <w:textDirection w:val="lrTb"/>
            <w:noWrap w:val="false"/>
          </w:tcPr>
          <w:p>
            <w:pPr>
              <w:jc w:val="center"/>
            </w:pPr>
            <w:r>
              <w:rPr>
                <w:rFonts w:hint="eastAsia"/>
              </w:rPr>
              <w:t xml:space="preserve">24.5</w:t>
            </w:r>
            <w:r/>
          </w:p>
        </w:tc>
        <w:tc>
          <w:tcPr>
            <w:tcW w:w="1022" w:type="dxa"/>
            <w:vAlign w:val="center"/>
            <w:textDirection w:val="lrTb"/>
            <w:noWrap w:val="false"/>
          </w:tcPr>
          <w:p>
            <w:pPr>
              <w:jc w:val="center"/>
            </w:pPr>
            <w:r>
              <w:rPr>
                <w:rFonts w:hint="eastAsia"/>
              </w:rPr>
              <w:t xml:space="preserve">涵洞</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184</w:t>
            </w:r>
            <w:r/>
          </w:p>
        </w:tc>
        <w:tc>
          <w:tcPr>
            <w:tcW w:w="1048" w:type="dxa"/>
            <w:vAlign w:val="center"/>
            <w:textDirection w:val="lrTb"/>
            <w:noWrap w:val="false"/>
          </w:tcPr>
          <w:p>
            <w:pPr>
              <w:jc w:val="center"/>
            </w:pPr>
            <w:r>
              <w:rPr>
                <w:rFonts w:hint="eastAsia"/>
              </w:rPr>
              <w:t xml:space="preserve">东灵线</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12#涵洞</w:t>
            </w:r>
            <w:r/>
          </w:p>
        </w:tc>
        <w:tc>
          <w:tcPr>
            <w:tcW w:w="1252" w:type="dxa"/>
            <w:vAlign w:val="center"/>
            <w:textDirection w:val="lrTb"/>
            <w:noWrap w:val="false"/>
          </w:tcPr>
          <w:p>
            <w:pPr>
              <w:jc w:val="center"/>
            </w:pPr>
            <w:r>
              <w:rPr>
                <w:rFonts w:hint="eastAsia"/>
              </w:rPr>
              <w:t xml:space="preserve">5</w:t>
            </w:r>
            <w:r/>
          </w:p>
        </w:tc>
        <w:tc>
          <w:tcPr>
            <w:tcW w:w="1185" w:type="dxa"/>
            <w:vAlign w:val="center"/>
            <w:textDirection w:val="lrTb"/>
            <w:noWrap w:val="false"/>
          </w:tcPr>
          <w:p>
            <w:pPr>
              <w:jc w:val="center"/>
            </w:pPr>
            <w:r>
              <w:rPr>
                <w:rFonts w:hint="eastAsia"/>
              </w:rPr>
              <w:t xml:space="preserve">24.5</w:t>
            </w:r>
            <w:r/>
          </w:p>
        </w:tc>
        <w:tc>
          <w:tcPr>
            <w:tcW w:w="1022" w:type="dxa"/>
            <w:vAlign w:val="center"/>
            <w:textDirection w:val="lrTb"/>
            <w:noWrap w:val="false"/>
          </w:tcPr>
          <w:p>
            <w:pPr>
              <w:jc w:val="center"/>
            </w:pPr>
            <w:r>
              <w:rPr>
                <w:rFonts w:hint="eastAsia"/>
              </w:rPr>
              <w:t xml:space="preserve">涵洞</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185</w:t>
            </w:r>
            <w:r/>
          </w:p>
        </w:tc>
        <w:tc>
          <w:tcPr>
            <w:tcW w:w="1048" w:type="dxa"/>
            <w:vAlign w:val="center"/>
            <w:textDirection w:val="lrTb"/>
            <w:noWrap w:val="false"/>
          </w:tcPr>
          <w:p>
            <w:pPr>
              <w:jc w:val="center"/>
            </w:pPr>
            <w:r>
              <w:rPr>
                <w:rFonts w:hint="eastAsia"/>
              </w:rPr>
              <w:t xml:space="preserve">东灵线</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13#涵洞</w:t>
            </w:r>
            <w:r/>
          </w:p>
        </w:tc>
        <w:tc>
          <w:tcPr>
            <w:tcW w:w="1252" w:type="dxa"/>
            <w:vAlign w:val="center"/>
            <w:textDirection w:val="lrTb"/>
            <w:noWrap w:val="false"/>
          </w:tcPr>
          <w:p>
            <w:pPr>
              <w:jc w:val="center"/>
            </w:pPr>
            <w:r>
              <w:rPr>
                <w:rFonts w:hint="eastAsia"/>
              </w:rPr>
              <w:t xml:space="preserve">5</w:t>
            </w:r>
            <w:r/>
          </w:p>
        </w:tc>
        <w:tc>
          <w:tcPr>
            <w:tcW w:w="1185" w:type="dxa"/>
            <w:vAlign w:val="center"/>
            <w:textDirection w:val="lrTb"/>
            <w:noWrap w:val="false"/>
          </w:tcPr>
          <w:p>
            <w:pPr>
              <w:jc w:val="center"/>
            </w:pPr>
            <w:r>
              <w:rPr>
                <w:rFonts w:hint="eastAsia"/>
              </w:rPr>
              <w:t xml:space="preserve">24.5</w:t>
            </w:r>
            <w:r/>
          </w:p>
        </w:tc>
        <w:tc>
          <w:tcPr>
            <w:tcW w:w="1022" w:type="dxa"/>
            <w:vAlign w:val="center"/>
            <w:textDirection w:val="lrTb"/>
            <w:noWrap w:val="false"/>
          </w:tcPr>
          <w:p>
            <w:pPr>
              <w:jc w:val="center"/>
            </w:pPr>
            <w:r>
              <w:rPr>
                <w:rFonts w:hint="eastAsia"/>
              </w:rPr>
              <w:t xml:space="preserve">涵洞</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186</w:t>
            </w:r>
            <w:r/>
          </w:p>
        </w:tc>
        <w:tc>
          <w:tcPr>
            <w:tcW w:w="1048" w:type="dxa"/>
            <w:vAlign w:val="center"/>
            <w:textDirection w:val="lrTb"/>
            <w:noWrap w:val="false"/>
          </w:tcPr>
          <w:p>
            <w:pPr>
              <w:jc w:val="center"/>
            </w:pPr>
            <w:r>
              <w:rPr>
                <w:rFonts w:hint="eastAsia"/>
              </w:rPr>
              <w:t xml:space="preserve">东灵线</w:t>
            </w:r>
            <w:r/>
          </w:p>
        </w:tc>
        <w:tc>
          <w:tcPr>
            <w:tcW w:w="483" w:type="dxa"/>
            <w:vAlign w:val="center"/>
            <w:textDirection w:val="lrTb"/>
            <w:noWrap w:val="false"/>
          </w:tcPr>
          <w:p>
            <w:pPr>
              <w:jc w:val="center"/>
            </w:pPr>
            <w:r>
              <w:rPr>
                <w:rFonts w:hint="eastAsia"/>
              </w:rPr>
              <w:t xml:space="preserve">Ⅰ</w:t>
            </w:r>
            <w:r/>
          </w:p>
        </w:tc>
        <w:tc>
          <w:tcPr>
            <w:tcW w:w="1372" w:type="dxa"/>
            <w:vAlign w:val="center"/>
            <w:textDirection w:val="lrTb"/>
            <w:noWrap w:val="false"/>
          </w:tcPr>
          <w:p>
            <w:pPr>
              <w:jc w:val="center"/>
            </w:pPr>
            <w:r>
              <w:rPr>
                <w:rFonts w:hint="eastAsia"/>
              </w:rPr>
              <w:t xml:space="preserve">14#涵洞</w:t>
            </w:r>
            <w:r/>
          </w:p>
        </w:tc>
        <w:tc>
          <w:tcPr>
            <w:tcW w:w="1252" w:type="dxa"/>
            <w:vAlign w:val="center"/>
            <w:textDirection w:val="lrTb"/>
            <w:noWrap w:val="false"/>
          </w:tcPr>
          <w:p>
            <w:pPr>
              <w:jc w:val="center"/>
            </w:pPr>
            <w:r>
              <w:rPr>
                <w:rFonts w:hint="eastAsia"/>
              </w:rPr>
              <w:t xml:space="preserve">5</w:t>
            </w:r>
            <w:r/>
          </w:p>
        </w:tc>
        <w:tc>
          <w:tcPr>
            <w:tcW w:w="1185" w:type="dxa"/>
            <w:vAlign w:val="center"/>
            <w:textDirection w:val="lrTb"/>
            <w:noWrap w:val="false"/>
          </w:tcPr>
          <w:p>
            <w:pPr>
              <w:jc w:val="center"/>
            </w:pPr>
            <w:r>
              <w:rPr>
                <w:rFonts w:hint="eastAsia"/>
              </w:rPr>
              <w:t xml:space="preserve">24.5</w:t>
            </w:r>
            <w:r/>
          </w:p>
        </w:tc>
        <w:tc>
          <w:tcPr>
            <w:tcW w:w="1022" w:type="dxa"/>
            <w:vAlign w:val="center"/>
            <w:textDirection w:val="lrTb"/>
            <w:noWrap w:val="false"/>
          </w:tcPr>
          <w:p>
            <w:pPr>
              <w:jc w:val="center"/>
            </w:pPr>
            <w:r>
              <w:rPr>
                <w:rFonts w:hint="eastAsia"/>
              </w:rPr>
              <w:t xml:space="preserve">涵洞</w:t>
            </w:r>
            <w:r/>
          </w:p>
        </w:tc>
        <w:tc>
          <w:tcPr>
            <w:tcW w:w="1034" w:type="dxa"/>
            <w:vAlign w:val="center"/>
            <w:textDirection w:val="lrTb"/>
            <w:noWrap w:val="false"/>
          </w:tcPr>
          <w:p>
            <w:pPr>
              <w:jc w:val="center"/>
            </w:pPr>
            <w:r>
              <w:rPr>
                <w:rFonts w:hint="eastAsia"/>
              </w:rPr>
              <w:t xml:space="preserve">重力式桥台</w:t>
            </w:r>
            <w:r/>
          </w:p>
        </w:tc>
        <w:tc>
          <w:tcPr>
            <w:tcW w:w="900" w:type="dxa"/>
            <w:vAlign w:val="center"/>
            <w:textDirection w:val="lrTb"/>
            <w:noWrap w:val="false"/>
          </w:tcPr>
          <w:p>
            <w:pPr>
              <w:jc w:val="center"/>
            </w:pPr>
            <w:r>
              <w:rPr>
                <w:rFonts w:hint="eastAsia"/>
              </w:rPr>
              <w:t xml:space="preserve">小桥</w:t>
            </w:r>
            <w:r/>
          </w:p>
        </w:tc>
        <w:tc>
          <w:tcPr>
            <w:tcW w:w="721" w:type="dxa"/>
            <w:vAlign w:val="center"/>
            <w:textDirection w:val="lrTb"/>
            <w:noWrap w:val="false"/>
          </w:tcPr>
          <w:p>
            <w:pPr>
              <w:jc w:val="center"/>
            </w:pPr>
            <w:r/>
            <w:r/>
          </w:p>
        </w:tc>
      </w:tr>
      <w:tr>
        <w:trPr>
          <w:jc w:val="right"/>
        </w:trPr>
        <w:tc>
          <w:tcPr>
            <w:tcW w:w="838" w:type="dxa"/>
            <w:vAlign w:val="center"/>
            <w:textDirection w:val="lrTb"/>
            <w:noWrap w:val="false"/>
          </w:tcPr>
          <w:p>
            <w:pPr>
              <w:jc w:val="center"/>
            </w:pPr>
            <w:r>
              <w:rPr>
                <w:rFonts w:hint="eastAsia"/>
              </w:rPr>
              <w:t xml:space="preserve">187</w:t>
            </w:r>
            <w:r/>
          </w:p>
        </w:tc>
        <w:tc>
          <w:tcPr>
            <w:tcW w:w="1048" w:type="dxa"/>
            <w:vAlign w:val="center"/>
            <w:textDirection w:val="lrTb"/>
            <w:noWrap w:val="false"/>
          </w:tcPr>
          <w:p>
            <w:pPr>
              <w:jc w:val="center"/>
            </w:pPr>
            <w:r/>
            <w:r/>
          </w:p>
        </w:tc>
        <w:tc>
          <w:tcPr>
            <w:tcW w:w="483" w:type="dxa"/>
            <w:vAlign w:val="center"/>
            <w:textDirection w:val="lrTb"/>
            <w:noWrap w:val="false"/>
          </w:tcPr>
          <w:p>
            <w:pPr>
              <w:jc w:val="center"/>
            </w:pPr>
            <w:r/>
            <w:r/>
          </w:p>
        </w:tc>
        <w:tc>
          <w:tcPr>
            <w:tcW w:w="1372" w:type="dxa"/>
            <w:vAlign w:val="center"/>
            <w:textDirection w:val="lrTb"/>
            <w:noWrap w:val="false"/>
          </w:tcPr>
          <w:p>
            <w:pPr>
              <w:jc w:val="center"/>
            </w:pPr>
            <w:r>
              <w:rPr>
                <w:rFonts w:hint="eastAsia"/>
              </w:rPr>
              <w:t xml:space="preserve">中和路大桥 </w:t>
            </w:r>
            <w:r/>
          </w:p>
        </w:tc>
        <w:tc>
          <w:tcPr>
            <w:tcW w:w="1252" w:type="dxa"/>
            <w:vAlign w:val="center"/>
            <w:textDirection w:val="lrTb"/>
            <w:noWrap w:val="false"/>
          </w:tcPr>
          <w:p>
            <w:pPr>
              <w:jc w:val="center"/>
            </w:pPr>
            <w:r/>
            <w:r/>
          </w:p>
        </w:tc>
        <w:tc>
          <w:tcPr>
            <w:tcW w:w="1185" w:type="dxa"/>
            <w:vAlign w:val="center"/>
            <w:textDirection w:val="lrTb"/>
            <w:noWrap w:val="false"/>
          </w:tcPr>
          <w:p>
            <w:pPr>
              <w:jc w:val="center"/>
            </w:pPr>
            <w:r/>
            <w:r/>
          </w:p>
        </w:tc>
        <w:tc>
          <w:tcPr>
            <w:tcW w:w="1022" w:type="dxa"/>
            <w:vAlign w:val="center"/>
            <w:textDirection w:val="lrTb"/>
            <w:noWrap w:val="false"/>
          </w:tcPr>
          <w:p>
            <w:pPr>
              <w:jc w:val="center"/>
            </w:pPr>
            <w:r/>
            <w:r/>
          </w:p>
        </w:tc>
        <w:tc>
          <w:tcPr>
            <w:tcW w:w="1034" w:type="dxa"/>
            <w:vAlign w:val="center"/>
            <w:textDirection w:val="lrTb"/>
            <w:noWrap w:val="false"/>
          </w:tcPr>
          <w:p>
            <w:pPr>
              <w:jc w:val="center"/>
            </w:pPr>
            <w:r/>
            <w:r/>
          </w:p>
        </w:tc>
        <w:tc>
          <w:tcPr>
            <w:tcW w:w="900" w:type="dxa"/>
            <w:vAlign w:val="center"/>
            <w:textDirection w:val="lrTb"/>
            <w:noWrap w:val="false"/>
          </w:tcPr>
          <w:p>
            <w:pPr>
              <w:jc w:val="center"/>
            </w:pPr>
            <w:r/>
            <w:r/>
          </w:p>
        </w:tc>
        <w:tc>
          <w:tcPr>
            <w:tcW w:w="721" w:type="dxa"/>
            <w:vAlign w:val="center"/>
            <w:textDirection w:val="lrTb"/>
            <w:noWrap w:val="false"/>
          </w:tcPr>
          <w:p>
            <w:pPr>
              <w:jc w:val="center"/>
            </w:pPr>
            <w:r/>
            <w:r/>
          </w:p>
        </w:tc>
      </w:tr>
    </w:tbl>
    <w:p>
      <w:pPr>
        <w:pStyle w:val="786"/>
        <w:ind w:firstLine="482"/>
        <w:spacing w:beforeAutospacing="0" w:afterAutospacing="0" w:line="50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注：本表仅供参考，具体检测桥梁数量根据实际情况确定。</w:t>
      </w:r>
      <w:r/>
    </w:p>
    <w:p>
      <w:pPr>
        <w:ind w:firstLine="518"/>
        <w:jc w:val="left"/>
        <w:spacing w:line="520" w:lineRule="exact"/>
        <w:tabs>
          <w:tab w:val="left" w:pos="721" w:leader="none"/>
        </w:tabs>
        <w:rPr>
          <w:rFonts w:ascii="仿宋_GB2312" w:eastAsia="黑体"/>
          <w:color w:val="000000"/>
          <w:sz w:val="28"/>
          <w:szCs w:val="28"/>
        </w:rPr>
      </w:pPr>
      <w:r>
        <w:rPr>
          <w:rFonts w:hint="eastAsia" w:ascii="仿宋_GB2312" w:eastAsia="黑体"/>
          <w:color w:val="000000"/>
          <w:sz w:val="28"/>
          <w:szCs w:val="28"/>
        </w:rPr>
        <w:t xml:space="preserve">7、采购标的的所属行业：</w:t>
      </w:r>
      <w:r/>
    </w:p>
    <w:p>
      <w:pPr>
        <w:ind w:firstLine="518"/>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参照《关于印发中小企业划型标准规定的通知》（工信部联企业[2011]300号）文件，本项目采购标的所属其他未列明行业 。</w:t>
      </w:r>
      <w:bookmarkEnd w:id="16"/>
      <w:r/>
      <w:r/>
    </w:p>
    <w:p>
      <w:pPr>
        <w:pStyle w:val="761"/>
        <w:ind w:firstLine="0"/>
        <w:jc w:val="center"/>
        <w:spacing w:line="520" w:lineRule="exact"/>
        <w:rPr>
          <w:rFonts w:ascii="黑体" w:eastAsia="黑体"/>
          <w:color w:val="000000"/>
          <w:szCs w:val="28"/>
        </w:rPr>
      </w:pPr>
      <w:r>
        <w:rPr>
          <w:rFonts w:hint="eastAsia" w:ascii="黑体" w:eastAsia="黑体"/>
          <w:bCs/>
          <w:color w:val="000000"/>
          <w:szCs w:val="28"/>
        </w:rPr>
        <w:t xml:space="preserve">五</w:t>
      </w:r>
      <w:r>
        <w:rPr>
          <w:rFonts w:hint="eastAsia" w:ascii="黑体" w:eastAsia="黑体"/>
          <w:color w:val="000000"/>
          <w:szCs w:val="28"/>
        </w:rPr>
        <w:t xml:space="preserve">、磋  商</w:t>
      </w:r>
      <w:r/>
    </w:p>
    <w:p>
      <w:pPr>
        <w:pStyle w:val="750"/>
        <w:ind w:firstLine="480"/>
        <w:spacing w:line="560" w:lineRule="exact"/>
        <w:rPr>
          <w:rFonts w:hint="eastAsia" w:ascii="仿宋" w:hAnsi="仿宋" w:eastAsia="仿宋" w:cs="宋体"/>
          <w:b/>
          <w:szCs w:val="28"/>
        </w:rPr>
      </w:pPr>
      <w:r>
        <w:rPr>
          <w:rFonts w:hint="eastAsia" w:ascii="仿宋" w:hAnsi="仿宋" w:eastAsia="仿宋" w:cs="宋体"/>
          <w:b/>
          <w:szCs w:val="28"/>
        </w:rPr>
        <w:t xml:space="preserve">1、磋商相关说明</w:t>
      </w:r>
      <w:r/>
    </w:p>
    <w:p>
      <w:pPr>
        <w:pStyle w:val="750"/>
        <w:ind w:firstLine="480"/>
        <w:spacing w:line="560" w:lineRule="exact"/>
        <w:rPr>
          <w:rFonts w:hint="eastAsia"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磋商要求</w:t>
      </w:r>
      <w:r/>
    </w:p>
    <w:p>
      <w:pPr>
        <w:pStyle w:val="750"/>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1.被邀请参与磋商的供应商需按本竞争性磋商文件要求的截止时间、方式（地点）提交首次响应文件，同时派人通过“苏采云”系统在“开标大厅”等待磋商。</w:t>
      </w:r>
      <w:r/>
    </w:p>
    <w:p>
      <w:pPr>
        <w:pStyle w:val="750"/>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2.供应商可通过CA数字证书，在首次响应文件开启时间后，使用CA数字证书在规定时间内解密各自响应文件。</w:t>
      </w:r>
      <w:r/>
    </w:p>
    <w:p>
      <w:pPr>
        <w:pStyle w:val="750"/>
        <w:ind w:firstLine="480"/>
        <w:spacing w:line="560" w:lineRule="exact"/>
        <w:rPr>
          <w:rFonts w:hint="eastAsia" w:ascii="仿宋" w:hAnsi="仿宋" w:eastAsia="仿宋" w:cs="宋体"/>
          <w:szCs w:val="28"/>
        </w:rPr>
      </w:pPr>
      <w:r>
        <w:rPr>
          <w:rFonts w:hint="eastAsia" w:ascii="仿宋" w:hAnsi="仿宋" w:eastAsia="仿宋" w:cs="宋体"/>
          <w:szCs w:val="28"/>
        </w:rPr>
        <w:t xml:space="preserve">3.磋商顺序按照电子标书解密先后时间进行，解密时间相同的，不分先后顺序。</w:t>
      </w:r>
      <w:r/>
    </w:p>
    <w:p>
      <w:pPr>
        <w:pStyle w:val="750"/>
        <w:ind w:firstLine="480"/>
        <w:spacing w:line="560" w:lineRule="exact"/>
        <w:rPr>
          <w:rFonts w:hint="eastAsia" w:ascii="仿宋" w:hAnsi="仿宋" w:eastAsia="仿宋" w:cs="宋体"/>
          <w:b/>
          <w:szCs w:val="28"/>
        </w:rPr>
      </w:pPr>
      <w:r>
        <w:rPr>
          <w:rFonts w:hint="eastAsia" w:ascii="仿宋" w:hAnsi="仿宋" w:eastAsia="仿宋" w:cs="宋体"/>
          <w:b/>
          <w:szCs w:val="28"/>
        </w:rPr>
        <w:t xml:space="preserve">4.磋商方式：本次磋商采用“苏采云”系统中的视频会议，供应商自行选择任意地点参加远程磋商会议。请供应商在磋商前等候在开标大厅，随时接听磋商小组发出的磋商视频邀请。</w:t>
      </w:r>
      <w:r/>
    </w:p>
    <w:p>
      <w:pPr>
        <w:ind w:firstLine="518"/>
        <w:spacing w:line="520" w:lineRule="exact"/>
        <w:rPr>
          <w:rFonts w:hint="eastAsia" w:ascii="仿宋" w:hAnsi="仿宋" w:eastAsia="仿宋" w:cs="仿宋_GB2312"/>
          <w:sz w:val="28"/>
          <w:szCs w:val="28"/>
        </w:rPr>
      </w:pPr>
      <w:r>
        <w:rPr>
          <w:rFonts w:ascii="仿宋" w:hAnsi="仿宋" w:eastAsia="仿宋" w:cs="仿宋_GB2312"/>
          <w:sz w:val="28"/>
          <w:szCs w:val="28"/>
        </w:rPr>
        <w:t xml:space="preserve">5</w:t>
      </w:r>
      <w:r>
        <w:rPr>
          <w:rFonts w:hint="eastAsia" w:ascii="仿宋" w:hAnsi="仿宋" w:eastAsia="仿宋" w:cs="仿宋_GB2312"/>
          <w:sz w:val="28"/>
          <w:szCs w:val="28"/>
        </w:rPr>
        <w:t xml:space="preserve">、磋商结束后，所有继续参加磋商的供应商在规定时间内提交最后报价。（</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各供应商应根据系统提示，在苏采云不见面开标系统内及时点击最后报价的按钮进行最后报价并签章确认后提交，最后报价时限为2</w:t>
      </w:r>
      <w:r>
        <w:rPr>
          <w:rFonts w:ascii="仿宋" w:hAnsi="仿宋" w:eastAsia="仿宋"/>
          <w:b/>
          <w:color w:val="ff0000"/>
          <w:sz w:val="28"/>
          <w:szCs w:val="28"/>
        </w:rPr>
        <w:t xml:space="preserve">0</w:t>
      </w:r>
      <w:r>
        <w:rPr>
          <w:rFonts w:hint="eastAsia" w:ascii="仿宋" w:hAnsi="仿宋" w:eastAsia="仿宋"/>
          <w:b/>
          <w:color w:val="ff0000"/>
          <w:sz w:val="28"/>
          <w:szCs w:val="28"/>
        </w:rPr>
        <w:t xml:space="preserve">分钟，2</w:t>
      </w:r>
      <w:r>
        <w:rPr>
          <w:rFonts w:ascii="仿宋" w:hAnsi="仿宋" w:eastAsia="仿宋"/>
          <w:b/>
          <w:color w:val="ff0000"/>
          <w:sz w:val="28"/>
          <w:szCs w:val="28"/>
        </w:rPr>
        <w:t xml:space="preserve">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分钟内供应商可以对所提交的最后报价进行撤回和更改操作，未在规定时间内提交最后报价的，视同退出本次磋商</w:t>
      </w:r>
      <w:r>
        <w:rPr>
          <w:rFonts w:hint="eastAsia" w:ascii="仿宋" w:hAnsi="仿宋" w:eastAsia="仿宋" w:cs="仿宋_GB2312"/>
          <w:sz w:val="28"/>
          <w:szCs w:val="28"/>
        </w:rPr>
        <w:t xml:space="preserve">）</w:t>
      </w:r>
      <w:r/>
    </w:p>
    <w:p>
      <w:pPr>
        <w:pStyle w:val="750"/>
        <w:ind w:firstLine="480"/>
        <w:spacing w:line="560" w:lineRule="exact"/>
        <w:rPr>
          <w:rFonts w:hint="eastAsia" w:ascii="仿宋" w:hAnsi="仿宋" w:eastAsia="仿宋" w:cs="宋体"/>
          <w:bCs/>
          <w:szCs w:val="28"/>
        </w:rPr>
      </w:pPr>
      <w:r>
        <w:rPr>
          <w:rFonts w:ascii="仿宋" w:hAnsi="仿宋" w:eastAsia="仿宋" w:cs="宋体"/>
          <w:bCs/>
          <w:szCs w:val="28"/>
        </w:rPr>
        <w:t xml:space="preserve">6</w:t>
      </w:r>
      <w:r>
        <w:rPr>
          <w:rFonts w:hint="eastAsia" w:ascii="仿宋" w:hAnsi="仿宋" w:eastAsia="仿宋" w:cs="宋体"/>
          <w:bCs/>
          <w:szCs w:val="28"/>
        </w:rPr>
        <w:t xml:space="preserve">.未在规定时间内进行答疑澄清的，视同放弃澄清。</w:t>
      </w:r>
      <w:r/>
    </w:p>
    <w:p>
      <w:pPr>
        <w:pStyle w:val="750"/>
        <w:ind w:firstLine="480"/>
        <w:spacing w:line="560" w:lineRule="exact"/>
        <w:rPr>
          <w:rFonts w:hint="eastAsia" w:ascii="仿宋" w:hAnsi="仿宋" w:eastAsia="仿宋" w:cs="宋体"/>
          <w:bCs/>
          <w:szCs w:val="28"/>
        </w:rPr>
      </w:pPr>
      <w:r>
        <w:rPr>
          <w:rFonts w:ascii="仿宋" w:hAnsi="仿宋" w:eastAsia="仿宋" w:cs="宋体"/>
          <w:bCs/>
          <w:szCs w:val="28"/>
        </w:rPr>
        <w:t xml:space="preserve">7</w:t>
      </w:r>
      <w:r>
        <w:rPr>
          <w:rFonts w:hint="eastAsia" w:ascii="仿宋" w:hAnsi="仿宋" w:eastAsia="仿宋" w:cs="宋体"/>
          <w:bCs/>
          <w:szCs w:val="28"/>
        </w:rPr>
        <w:t xml:space="preserve">.未在规定时间内进行报价的，视为响应无效。</w:t>
      </w:r>
      <w:r/>
    </w:p>
    <w:p>
      <w:pPr>
        <w:pStyle w:val="750"/>
        <w:ind w:firstLine="480"/>
        <w:spacing w:line="560" w:lineRule="exact"/>
        <w:rPr>
          <w:rFonts w:hint="eastAsia" w:ascii="仿宋" w:hAnsi="仿宋" w:eastAsia="仿宋" w:cs="宋体"/>
          <w:bCs/>
          <w:szCs w:val="28"/>
        </w:rPr>
      </w:pPr>
      <w:r>
        <w:rPr>
          <w:rFonts w:ascii="仿宋" w:hAnsi="仿宋" w:eastAsia="仿宋" w:cs="宋体"/>
          <w:bCs/>
          <w:szCs w:val="28"/>
        </w:rPr>
        <w:t xml:space="preserve">8</w:t>
      </w:r>
      <w:r>
        <w:rPr>
          <w:rFonts w:hint="eastAsia" w:ascii="仿宋" w:hAnsi="仿宋" w:eastAsia="仿宋" w:cs="宋体"/>
          <w:bCs/>
          <w:szCs w:val="28"/>
        </w:rPr>
        <w:t xml:space="preserve">.被邀请参与磋商的供应商如未按上述磋商要求执行，视同放弃磋商的权利。</w:t>
      </w:r>
      <w:r/>
    </w:p>
    <w:p>
      <w:pPr>
        <w:pStyle w:val="750"/>
        <w:ind w:firstLine="480"/>
        <w:spacing w:line="560" w:lineRule="exact"/>
        <w:rPr>
          <w:rFonts w:hint="eastAsia" w:ascii="仿宋" w:hAnsi="仿宋" w:eastAsia="仿宋" w:cs="宋体"/>
          <w:szCs w:val="28"/>
        </w:rPr>
      </w:pPr>
      <w:r>
        <w:rPr>
          <w:rFonts w:hint="eastAsia" w:ascii="仿宋" w:hAnsi="仿宋" w:eastAsia="仿宋" w:cs="宋体"/>
          <w:szCs w:val="28"/>
        </w:rPr>
        <w:t xml:space="preserve">（二）评审程序</w:t>
      </w:r>
      <w:r/>
    </w:p>
    <w:p>
      <w:pPr>
        <w:pStyle w:val="750"/>
        <w:ind w:firstLine="480"/>
        <w:spacing w:line="560" w:lineRule="exact"/>
        <w:rPr>
          <w:rFonts w:hint="eastAsia" w:ascii="仿宋" w:hAnsi="仿宋" w:eastAsia="仿宋" w:cs="宋体"/>
          <w:szCs w:val="28"/>
        </w:rPr>
      </w:pPr>
      <w:r>
        <w:rPr>
          <w:rFonts w:hint="eastAsia" w:ascii="仿宋" w:hAnsi="仿宋" w:eastAsia="仿宋" w:cs="宋体"/>
          <w:szCs w:val="28"/>
        </w:rPr>
        <w:t xml:space="preserve">经磋商确定最终采购需求和提交最后报价的供应商后，由磋商小组采用综合评分法对提交最后报价的供应商的响应文件和最后报价进行综合评分。</w:t>
      </w:r>
      <w:r/>
    </w:p>
    <w:p>
      <w:pPr>
        <w:pStyle w:val="750"/>
        <w:ind w:firstLine="480"/>
        <w:spacing w:line="560" w:lineRule="exact"/>
        <w:rPr>
          <w:rFonts w:hint="eastAsia" w:ascii="仿宋" w:hAnsi="仿宋" w:eastAsia="仿宋" w:cs="宋体"/>
          <w:szCs w:val="28"/>
        </w:rPr>
      </w:pPr>
      <w:r>
        <w:rPr>
          <w:rFonts w:hint="eastAsia" w:ascii="仿宋" w:hAnsi="仿宋" w:eastAsia="仿宋" w:cs="宋体"/>
          <w:szCs w:val="28"/>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w:t>
      </w:r>
      <w:r>
        <w:rPr>
          <w:rFonts w:hint="eastAsia" w:ascii="仿宋" w:hAnsi="仿宋" w:eastAsia="仿宋" w:cs="宋体"/>
          <w:szCs w:val="28"/>
          <w:lang w:val="en-US" w:eastAsia="zh-CN"/>
        </w:rPr>
        <w:t xml:space="preserve">3</w:t>
      </w:r>
      <w:bookmarkStart w:id="90" w:name="_GoBack"/>
      <w:r/>
      <w:bookmarkEnd w:id="90"/>
      <w:r>
        <w:rPr>
          <w:rFonts w:hint="eastAsia" w:ascii="仿宋" w:hAnsi="仿宋" w:eastAsia="仿宋" w:cs="宋体"/>
          <w:szCs w:val="28"/>
        </w:rPr>
        <w:t xml:space="preserve">名成交供应商。</w:t>
      </w:r>
      <w:r/>
    </w:p>
    <w:p>
      <w:pPr>
        <w:pStyle w:val="750"/>
        <w:ind w:firstLine="480"/>
        <w:spacing w:line="560" w:lineRule="exact"/>
        <w:rPr>
          <w:rFonts w:hint="eastAsia" w:ascii="仿宋" w:hAnsi="仿宋" w:eastAsia="仿宋" w:cs="宋体"/>
          <w:szCs w:val="28"/>
        </w:rPr>
      </w:pPr>
      <w:r>
        <w:rPr>
          <w:rFonts w:hint="eastAsia" w:ascii="仿宋" w:hAnsi="仿宋" w:eastAsia="仿宋" w:cs="宋体"/>
          <w:szCs w:val="28"/>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750"/>
        <w:ind w:firstLine="480"/>
        <w:spacing w:line="560" w:lineRule="exact"/>
        <w:rPr>
          <w:rFonts w:hint="eastAsia" w:ascii="仿宋" w:hAnsi="仿宋" w:eastAsia="仿宋" w:cs="宋体"/>
          <w:szCs w:val="28"/>
        </w:rPr>
      </w:pPr>
      <w:r>
        <w:rPr>
          <w:rFonts w:hint="eastAsia" w:ascii="仿宋" w:hAnsi="仿宋" w:eastAsia="仿宋" w:cs="宋体"/>
          <w:szCs w:val="28"/>
        </w:rPr>
        <w:t xml:space="preserve">采用竞争性</w:t>
      </w:r>
      <w:r>
        <w:rPr>
          <w:rFonts w:hint="eastAsia" w:ascii="仿宋" w:hAnsi="仿宋" w:eastAsia="仿宋" w:cs="宋体"/>
          <w:szCs w:val="28"/>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750"/>
        <w:ind w:firstLine="480"/>
        <w:spacing w:line="560" w:lineRule="exact"/>
        <w:rPr>
          <w:rFonts w:hint="eastAsia"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750"/>
        <w:ind w:firstLine="240"/>
        <w:spacing w:line="560" w:lineRule="exact"/>
        <w:rPr>
          <w:rFonts w:hint="eastAsia" w:ascii="仿宋" w:hAnsi="仿宋" w:eastAsia="仿宋" w:cs="宋体"/>
          <w:szCs w:val="28"/>
        </w:rPr>
      </w:pPr>
      <w:r>
        <w:rPr>
          <w:rFonts w:hint="eastAsia" w:ascii="仿宋" w:hAnsi="仿宋" w:eastAsia="仿宋" w:cs="宋体"/>
          <w:szCs w:val="28"/>
        </w:rPr>
        <w:t xml:space="preserve"> (三) 查询及使用供应商信用记录</w:t>
      </w:r>
      <w:r/>
    </w:p>
    <w:p>
      <w:pPr>
        <w:pStyle w:val="750"/>
        <w:ind w:firstLine="480"/>
        <w:spacing w:line="560" w:lineRule="exact"/>
        <w:rPr>
          <w:rFonts w:hint="eastAsia" w:ascii="仿宋" w:hAnsi="仿宋" w:eastAsia="仿宋" w:cs="宋体"/>
          <w:szCs w:val="28"/>
        </w:rPr>
      </w:pPr>
      <w:r>
        <w:rPr>
          <w:rFonts w:hint="eastAsia" w:ascii="仿宋" w:hAnsi="仿宋" w:eastAsia="仿宋" w:cs="宋体"/>
          <w:szCs w:val="28"/>
        </w:rPr>
        <w:t xml:space="preserve">1.由采购人查询信用信息。</w:t>
      </w:r>
      <w:r/>
    </w:p>
    <w:p>
      <w:pPr>
        <w:pStyle w:val="750"/>
        <w:ind w:firstLine="480"/>
        <w:spacing w:line="560" w:lineRule="exact"/>
        <w:rPr>
          <w:rFonts w:hint="eastAsia" w:ascii="仿宋" w:hAnsi="仿宋" w:eastAsia="仿宋" w:cs="宋体"/>
          <w:szCs w:val="28"/>
        </w:rPr>
      </w:pPr>
      <w:r>
        <w:rPr>
          <w:rFonts w:hint="eastAsia" w:ascii="仿宋" w:hAnsi="仿宋" w:eastAsia="仿宋" w:cs="宋体"/>
          <w:szCs w:val="28"/>
        </w:rPr>
        <w:t xml:space="preserve">2.查询渠道： “信用中国”网（</w:t>
      </w:r>
      <w:r>
        <w:fldChar w:fldCharType="begin"/>
      </w:r>
      <w:r>
        <w:instrText xml:space="preserve"> HYPERLINK "http://www.creditchina.gov.cn/" </w:instrText>
      </w:r>
      <w:r>
        <w:fldChar w:fldCharType="separate"/>
      </w:r>
      <w:r>
        <w:rPr>
          <w:rFonts w:hint="eastAsia" w:ascii="仿宋" w:hAnsi="仿宋" w:eastAsia="仿宋" w:cs="宋体"/>
          <w:szCs w:val="28"/>
        </w:rPr>
        <w:t xml:space="preserve">www.creditchina.gov.cn</w:t>
      </w:r>
      <w:r>
        <w:rPr>
          <w:rFonts w:hint="eastAsia" w:ascii="仿宋" w:hAnsi="仿宋" w:eastAsia="仿宋" w:cs="宋体"/>
          <w:szCs w:val="28"/>
        </w:rPr>
        <w:fldChar w:fldCharType="end"/>
      </w:r>
      <w:r>
        <w:rPr>
          <w:rFonts w:hint="eastAsia" w:ascii="仿宋" w:hAnsi="仿宋" w:eastAsia="仿宋" w:cs="宋体"/>
          <w:szCs w:val="28"/>
        </w:rPr>
        <w:t xml:space="preserve">）；</w:t>
      </w:r>
      <w:r/>
    </w:p>
    <w:p>
      <w:pPr>
        <w:pStyle w:val="750"/>
        <w:ind w:firstLine="480"/>
        <w:spacing w:line="560" w:lineRule="exact"/>
        <w:rPr>
          <w:rFonts w:hint="eastAsia" w:ascii="仿宋" w:hAnsi="仿宋" w:eastAsia="仿宋" w:cs="宋体"/>
          <w:szCs w:val="28"/>
        </w:rPr>
      </w:pPr>
      <w:r>
        <w:rPr>
          <w:rFonts w:hint="eastAsia" w:ascii="仿宋" w:hAnsi="仿宋" w:eastAsia="仿宋" w:cs="宋体"/>
          <w:szCs w:val="28"/>
        </w:rPr>
        <w:t xml:space="preserve">3.截止时点（查询环节）：首次响应文件开启后资格审查结束前。</w:t>
      </w:r>
      <w:r/>
    </w:p>
    <w:p>
      <w:pPr>
        <w:pStyle w:val="750"/>
        <w:ind w:firstLine="480"/>
        <w:spacing w:line="560" w:lineRule="exact"/>
        <w:rPr>
          <w:rFonts w:hint="eastAsia"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750"/>
        <w:ind w:firstLine="480"/>
        <w:spacing w:line="560" w:lineRule="exact"/>
        <w:rPr>
          <w:rFonts w:hint="eastAsia" w:ascii="仿宋" w:hAnsi="仿宋" w:eastAsia="仿宋" w:cs="宋体"/>
          <w:szCs w:val="28"/>
        </w:rPr>
      </w:pPr>
      <w:r>
        <w:rPr>
          <w:rFonts w:hint="eastAsia" w:ascii="仿宋" w:hAnsi="仿宋" w:eastAsia="仿宋" w:cs="宋体"/>
          <w:szCs w:val="28"/>
        </w:rPr>
        <w:t xml:space="preserve">网页截屏打印，与其他采购文件一并保存。</w:t>
      </w:r>
      <w:r/>
    </w:p>
    <w:p>
      <w:pPr>
        <w:pStyle w:val="750"/>
        <w:ind w:firstLine="480"/>
        <w:spacing w:line="560" w:lineRule="exact"/>
        <w:rPr>
          <w:rFonts w:hint="eastAsia" w:ascii="仿宋" w:hAnsi="仿宋" w:eastAsia="仿宋" w:cs="宋体"/>
          <w:szCs w:val="28"/>
        </w:rPr>
      </w:pPr>
      <w:r>
        <w:rPr>
          <w:rFonts w:hint="eastAsia" w:ascii="仿宋" w:hAnsi="仿宋" w:eastAsia="仿宋" w:cs="宋体"/>
          <w:szCs w:val="28"/>
        </w:rPr>
        <w:t xml:space="preserve">5.信用信息的使用规则：</w:t>
      </w:r>
      <w:r/>
    </w:p>
    <w:p>
      <w:pPr>
        <w:pStyle w:val="750"/>
        <w:ind w:firstLine="480"/>
        <w:spacing w:line="560" w:lineRule="exact"/>
        <w:rPr>
          <w:rFonts w:hint="eastAsia"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750"/>
        <w:ind w:firstLine="478"/>
        <w:spacing w:line="560" w:lineRule="exact"/>
        <w:rPr>
          <w:rFonts w:hint="eastAsia" w:ascii="仿宋" w:hAnsi="仿宋" w:eastAsia="仿宋" w:cs="宋体"/>
          <w:b/>
          <w:szCs w:val="28"/>
        </w:rPr>
      </w:pPr>
      <w:r>
        <w:rPr>
          <w:rFonts w:hint="eastAsia" w:ascii="仿宋" w:hAnsi="仿宋" w:eastAsia="仿宋" w:cs="宋体"/>
          <w:b/>
          <w:szCs w:val="28"/>
        </w:rPr>
        <w:t xml:space="preserve">2、评审方法和评审标准</w:t>
      </w:r>
      <w:r/>
    </w:p>
    <w:p>
      <w:pPr>
        <w:pStyle w:val="750"/>
        <w:ind w:firstLine="478"/>
        <w:spacing w:line="560" w:lineRule="exact"/>
        <w:rPr>
          <w:rFonts w:hint="eastAsia" w:ascii="仿宋" w:hAnsi="仿宋" w:eastAsia="仿宋" w:cs="宋体"/>
          <w:szCs w:val="28"/>
        </w:rPr>
      </w:pPr>
      <w:r>
        <w:rPr>
          <w:rFonts w:hint="eastAsia" w:ascii="仿宋" w:hAnsi="仿宋" w:eastAsia="仿宋" w:cs="宋体"/>
          <w:szCs w:val="28"/>
        </w:rPr>
        <w:t xml:space="preserve">1.评审方法：综合评分法</w:t>
      </w:r>
      <w:r/>
    </w:p>
    <w:p>
      <w:pPr>
        <w:pStyle w:val="750"/>
        <w:ind w:left="2" w:right="29" w:firstLine="480"/>
        <w:spacing w:line="560" w:lineRule="exact"/>
        <w:rPr>
          <w:rFonts w:hint="eastAsia" w:ascii="仿宋" w:hAnsi="仿宋" w:eastAsia="仿宋" w:cs="宋体"/>
          <w:szCs w:val="28"/>
        </w:rPr>
      </w:pPr>
      <w:r>
        <w:rPr>
          <w:rFonts w:hint="eastAsia" w:ascii="仿宋" w:hAnsi="仿宋" w:eastAsia="仿宋" w:cs="宋体"/>
          <w:szCs w:val="28"/>
        </w:rPr>
        <w:t xml:space="preserve">2.评审标准：详见附评分办法</w:t>
      </w:r>
      <w:r/>
    </w:p>
    <w:p>
      <w:pPr>
        <w:pStyle w:val="750"/>
        <w:ind w:right="25" w:firstLine="480"/>
        <w:spacing w:line="560" w:lineRule="exact"/>
        <w:rPr>
          <w:rFonts w:hint="eastAsia" w:ascii="仿宋" w:hAnsi="仿宋" w:eastAsia="仿宋" w:cs="宋体"/>
          <w:szCs w:val="28"/>
        </w:rPr>
      </w:pPr>
      <w:r>
        <w:rPr>
          <w:rFonts w:hint="eastAsia" w:ascii="仿宋" w:hAnsi="仿宋" w:eastAsia="仿宋" w:cs="宋体"/>
          <w:szCs w:val="28"/>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750"/>
        <w:ind w:right="25" w:firstLine="480"/>
        <w:spacing w:line="560" w:lineRule="exact"/>
        <w:rPr>
          <w:rFonts w:hint="eastAsia" w:ascii="仿宋" w:hAnsi="仿宋" w:eastAsia="仿宋" w:cs="宋体"/>
          <w:szCs w:val="28"/>
        </w:rPr>
      </w:pPr>
      <w:r>
        <w:rPr>
          <w:rFonts w:hint="eastAsia" w:ascii="仿宋" w:hAnsi="仿宋" w:eastAsia="仿宋" w:cs="宋体"/>
          <w:szCs w:val="28"/>
        </w:rPr>
        <w:t xml:space="preserve">多家供应商提供的核心产品品牌相同的作为一个供应商计算，以质量和服务均能满足采购文件实质性响应要求且报价最低的供应商作为该品牌的供应商。</w:t>
      </w:r>
      <w:r/>
    </w:p>
    <w:p>
      <w:pPr>
        <w:pStyle w:val="750"/>
        <w:ind w:right="25" w:firstLine="480"/>
        <w:spacing w:line="560" w:lineRule="exact"/>
        <w:rPr>
          <w:rFonts w:hint="eastAsia" w:ascii="仿宋" w:hAnsi="仿宋" w:eastAsia="仿宋" w:cs="宋体"/>
          <w:szCs w:val="28"/>
        </w:rPr>
      </w:pPr>
      <w:r>
        <w:rPr>
          <w:rFonts w:hint="eastAsia" w:ascii="仿宋" w:hAnsi="仿宋" w:eastAsia="仿宋" w:cs="宋体"/>
          <w:szCs w:val="28"/>
        </w:rPr>
        <w:t xml:space="preserve">3、磋商过程中可能实质性变动的内容：在磋商过程中，磋商小组可以根据《磋商文件》和磋商情况实质性变动采购需求中的技术、服务要求以及合同草案条款。</w:t>
      </w:r>
      <w:r/>
    </w:p>
    <w:p>
      <w:pPr>
        <w:pStyle w:val="750"/>
        <w:ind w:right="25" w:firstLine="480"/>
        <w:spacing w:line="560" w:lineRule="exact"/>
        <w:rPr>
          <w:rFonts w:hint="eastAsia" w:ascii="仿宋" w:hAnsi="仿宋" w:eastAsia="仿宋" w:cs="宋体"/>
          <w:szCs w:val="28"/>
        </w:rPr>
      </w:pPr>
      <w:r>
        <w:rPr>
          <w:rFonts w:hint="eastAsia" w:ascii="仿宋" w:hAnsi="仿宋" w:eastAsia="仿宋" w:cs="宋体"/>
          <w:szCs w:val="28"/>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750"/>
        <w:ind w:right="25" w:firstLine="480"/>
        <w:spacing w:line="560" w:lineRule="exact"/>
        <w:rPr>
          <w:rFonts w:hint="eastAsia" w:ascii="仿宋" w:hAnsi="仿宋" w:eastAsia="仿宋" w:cs="宋体"/>
          <w:szCs w:val="28"/>
        </w:rPr>
      </w:pPr>
      <w:r>
        <w:rPr>
          <w:rFonts w:hint="eastAsia" w:ascii="仿宋" w:hAnsi="仿宋" w:eastAsia="仿宋" w:cs="宋体"/>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bookmarkStart w:id="89" w:name="_Hlk126224113"/>
      <w:r/>
      <w:bookmarkEnd w:id="89"/>
      <w:r/>
      <w:r/>
    </w:p>
    <w:p>
      <w:pPr>
        <w:ind w:firstLine="520"/>
        <w:spacing w:line="54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（附评分办法）</w:t>
      </w:r>
      <w:r/>
    </w:p>
    <w:tbl>
      <w:tblPr>
        <w:tblStyle w:val="749"/>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860"/>
        <w:gridCol w:w="8257"/>
      </w:tblGrid>
      <w:tr>
        <w:trPr>
          <w:jc w:val="center"/>
          <w:trHeight w:val="0"/>
        </w:trPr>
        <w:tc>
          <w:tcPr>
            <w:tcW w:w="738" w:type="dxa"/>
            <w:vAlign w:val="center"/>
            <w:textDirection w:val="lrTb"/>
            <w:noWrap/>
          </w:tcPr>
          <w:p>
            <w:pPr>
              <w:jc w:val="center"/>
              <w:rPr>
                <w:rFonts w:hint="eastAsia" w:ascii="宋体" w:hAnsi="宋体" w:cs="宋体"/>
                <w:b/>
                <w:bCs/>
                <w:color w:val="000000"/>
                <w:sz w:val="24"/>
              </w:rPr>
            </w:pPr>
            <w:r>
              <w:rPr>
                <w:rFonts w:hint="eastAsia" w:ascii="宋体" w:hAnsi="宋体" w:cs="宋体"/>
                <w:b/>
                <w:bCs/>
                <w:color w:val="000000"/>
                <w:sz w:val="24"/>
              </w:rPr>
              <w:t xml:space="preserve">评分项</w:t>
            </w:r>
            <w:r/>
          </w:p>
        </w:tc>
        <w:tc>
          <w:tcPr>
            <w:tcW w:w="860" w:type="dxa"/>
            <w:vAlign w:val="center"/>
            <w:textDirection w:val="lrTb"/>
            <w:noWrap/>
          </w:tcPr>
          <w:p>
            <w:pPr>
              <w:jc w:val="center"/>
              <w:rPr>
                <w:rFonts w:hint="eastAsia" w:ascii="宋体" w:hAnsi="宋体" w:cs="宋体"/>
                <w:b/>
                <w:bCs/>
                <w:color w:val="000000"/>
                <w:sz w:val="24"/>
              </w:rPr>
            </w:pPr>
            <w:r>
              <w:rPr>
                <w:rFonts w:hint="eastAsia" w:ascii="宋体" w:hAnsi="宋体" w:cs="宋体"/>
                <w:b/>
                <w:bCs/>
                <w:color w:val="000000"/>
                <w:sz w:val="24"/>
              </w:rPr>
              <w:t xml:space="preserve">权值</w:t>
            </w:r>
            <w:r/>
          </w:p>
        </w:tc>
        <w:tc>
          <w:tcPr>
            <w:tcW w:w="8257" w:type="dxa"/>
            <w:vAlign w:val="center"/>
            <w:textDirection w:val="lrTb"/>
            <w:noWrap/>
          </w:tcPr>
          <w:p>
            <w:pPr>
              <w:jc w:val="center"/>
              <w:rPr>
                <w:rFonts w:hint="eastAsia" w:ascii="宋体" w:hAnsi="宋体" w:cs="宋体"/>
                <w:b/>
                <w:bCs/>
                <w:color w:val="000000"/>
                <w:sz w:val="24"/>
              </w:rPr>
            </w:pPr>
            <w:r>
              <w:rPr>
                <w:rFonts w:hint="eastAsia" w:ascii="宋体" w:hAnsi="宋体" w:cs="宋体"/>
                <w:b/>
                <w:bCs/>
                <w:color w:val="000000"/>
                <w:sz w:val="24"/>
              </w:rPr>
              <w:t xml:space="preserve">评分标准</w:t>
            </w:r>
            <w:r/>
          </w:p>
        </w:tc>
      </w:tr>
      <w:tr>
        <w:trPr>
          <w:jc w:val="center"/>
          <w:trHeight w:val="0"/>
        </w:trPr>
        <w:tc>
          <w:tcPr>
            <w:tcW w:w="738" w:type="dxa"/>
            <w:vAlign w:val="center"/>
            <w:textDirection w:val="lrTb"/>
            <w:noWrap/>
          </w:tcPr>
          <w:p>
            <w:pPr>
              <w:jc w:val="center"/>
              <w:rPr>
                <w:rFonts w:hint="eastAsia" w:ascii="宋体" w:hAnsi="宋体" w:cs="宋体"/>
                <w:b/>
                <w:bCs/>
                <w:color w:val="000000"/>
                <w:sz w:val="24"/>
              </w:rPr>
            </w:pPr>
            <w:r>
              <w:rPr>
                <w:rFonts w:hint="eastAsia" w:ascii="宋体" w:hAnsi="宋体" w:cs="宋体"/>
                <w:b/>
                <w:bCs/>
                <w:color w:val="000000"/>
                <w:sz w:val="24"/>
              </w:rPr>
              <w:t xml:space="preserve">报价</w:t>
            </w:r>
            <w:r/>
          </w:p>
        </w:tc>
        <w:tc>
          <w:tcPr>
            <w:tcW w:w="860" w:type="dxa"/>
            <w:vAlign w:val="center"/>
            <w:textDirection w:val="lrTb"/>
            <w:noWrap/>
          </w:tcPr>
          <w:p>
            <w:pPr>
              <w:jc w:val="center"/>
              <w:rPr>
                <w:rFonts w:hint="eastAsia" w:ascii="宋体" w:hAnsi="宋体" w:cs="宋体"/>
                <w:b/>
                <w:bCs/>
                <w:color w:val="000000"/>
                <w:sz w:val="24"/>
              </w:rPr>
            </w:pPr>
            <w:r>
              <w:rPr>
                <w:rFonts w:hint="eastAsia" w:ascii="宋体" w:hAnsi="宋体" w:cs="宋体"/>
                <w:b/>
                <w:bCs/>
                <w:color w:val="000000"/>
                <w:sz w:val="24"/>
              </w:rPr>
              <w:t xml:space="preserve">10分</w:t>
            </w:r>
            <w:r/>
          </w:p>
        </w:tc>
        <w:tc>
          <w:tcPr>
            <w:tcW w:w="8257" w:type="dxa"/>
            <w:vAlign w:val="center"/>
            <w:textDirection w:val="lrTb"/>
            <w:noWrap/>
          </w:tcPr>
          <w:p>
            <w:pPr>
              <w:ind w:firstLine="480"/>
              <w:spacing w:line="360" w:lineRule="auto"/>
              <w:tabs>
                <w:tab w:val="left" w:pos="945" w:leader="none"/>
              </w:tabs>
              <w:rPr>
                <w:rFonts w:hint="eastAsia" w:ascii="宋体" w:hAnsi="宋体" w:cs="宋体"/>
                <w:bCs/>
                <w:sz w:val="24"/>
              </w:rPr>
            </w:pPr>
            <w:r>
              <w:rPr>
                <w:rFonts w:hint="eastAsia" w:ascii="宋体" w:hAnsi="宋体" w:cs="宋体"/>
                <w:bCs/>
                <w:sz w:val="24"/>
              </w:rPr>
              <w:t xml:space="preserve">以满足招标文件要求且报价最低的供应商报价为评标基准价，其价格分为满分，其他供应商的价格分统一按照以下公式计算：投标报价得分=（评标基准价/该供应商的报价）*10</w:t>
            </w:r>
            <w:r/>
          </w:p>
        </w:tc>
      </w:tr>
      <w:tr>
        <w:trPr>
          <w:jc w:val="center"/>
          <w:trHeight w:val="0"/>
        </w:trPr>
        <w:tc>
          <w:tcPr>
            <w:tcW w:w="738" w:type="dxa"/>
            <w:vAlign w:val="center"/>
            <w:textDirection w:val="lrTb"/>
            <w:noWrap/>
          </w:tcPr>
          <w:p>
            <w:pPr>
              <w:jc w:val="center"/>
              <w:rPr>
                <w:rFonts w:hint="eastAsia" w:ascii="宋体" w:hAnsi="宋体"/>
                <w:bCs/>
                <w:sz w:val="24"/>
              </w:rPr>
            </w:pPr>
            <w:r>
              <w:rPr>
                <w:rFonts w:hint="eastAsia" w:ascii="宋体" w:hAnsi="宋体"/>
                <w:b/>
                <w:bCs/>
                <w:color w:val="000000"/>
                <w:sz w:val="24"/>
              </w:rPr>
              <w:t xml:space="preserve">企业实力</w:t>
            </w:r>
            <w:r/>
          </w:p>
        </w:tc>
        <w:tc>
          <w:tcPr>
            <w:tcW w:w="860" w:type="dxa"/>
            <w:vAlign w:val="center"/>
            <w:textDirection w:val="lrTb"/>
            <w:noWrap/>
          </w:tcPr>
          <w:p>
            <w:pPr>
              <w:jc w:val="center"/>
              <w:spacing w:line="360" w:lineRule="auto"/>
              <w:tabs>
                <w:tab w:val="left" w:pos="945" w:leader="none"/>
              </w:tabs>
              <w:rPr>
                <w:rFonts w:hint="eastAsia" w:ascii="宋体" w:hAnsi="宋体"/>
                <w:bCs/>
                <w:sz w:val="24"/>
              </w:rPr>
            </w:pPr>
            <w:r>
              <w:rPr>
                <w:rFonts w:hint="eastAsia" w:ascii="宋体" w:hAnsi="宋体"/>
                <w:b/>
                <w:bCs/>
                <w:color w:val="000000"/>
                <w:sz w:val="24"/>
              </w:rPr>
              <w:t xml:space="preserve">5分</w:t>
            </w:r>
            <w:r/>
          </w:p>
        </w:tc>
        <w:tc>
          <w:tcPr>
            <w:tcW w:w="8257" w:type="dxa"/>
            <w:vAlign w:val="center"/>
            <w:textDirection w:val="lrTb"/>
            <w:noWrap/>
          </w:tcPr>
          <w:p>
            <w:pPr>
              <w:ind w:firstLine="480"/>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1、供应商具有有效的“中国合格评定国家认可委员会”（CNAS）颁发的检验机构认可证书得2分。</w:t>
            </w:r>
            <w:r/>
          </w:p>
          <w:p>
            <w:pPr>
              <w:ind w:firstLine="480"/>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2、具有有效的“中国合格评定国家认可委员会”（CNAS）颁发的实验室认可证书得3分。</w:t>
            </w:r>
            <w:r/>
          </w:p>
          <w:p>
            <w:pPr>
              <w:ind w:firstLine="480"/>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【提供证书复印件</w:t>
            </w:r>
            <w:r>
              <w:rPr>
                <w:rFonts w:hint="eastAsia" w:ascii="宋体" w:hAnsi="宋体" w:eastAsia="宋体" w:cs="宋体"/>
                <w:bCs/>
                <w:sz w:val="24"/>
                <w:lang w:val="en-US" w:eastAsia="zh-CN"/>
              </w:rPr>
              <w:t xml:space="preserve">加盖</w:t>
            </w:r>
            <w:r>
              <w:rPr>
                <w:rFonts w:hint="eastAsia" w:ascii="宋体" w:hAnsi="宋体" w:eastAsia="宋体" w:cs="宋体"/>
                <w:bCs/>
                <w:sz w:val="24"/>
              </w:rPr>
              <w:t xml:space="preserve">投标单位</w:t>
            </w:r>
            <w:r>
              <w:rPr>
                <w:rFonts w:hint="eastAsia" w:ascii="宋体" w:hAnsi="宋体" w:eastAsia="宋体" w:cs="宋体"/>
                <w:bCs/>
                <w:sz w:val="24"/>
                <w:lang w:val="en-US" w:eastAsia="zh-CN"/>
              </w:rPr>
              <w:t xml:space="preserve">电子公章</w:t>
            </w:r>
            <w:r>
              <w:rPr>
                <w:rFonts w:hint="eastAsia" w:ascii="宋体" w:hAnsi="宋体" w:eastAsia="宋体" w:cs="宋体"/>
                <w:bCs/>
                <w:sz w:val="24"/>
              </w:rPr>
              <w:t xml:space="preserve">，否则不得分】</w:t>
            </w:r>
            <w:r/>
          </w:p>
        </w:tc>
      </w:tr>
      <w:tr>
        <w:trPr>
          <w:jc w:val="center"/>
          <w:trHeight w:val="0"/>
        </w:trPr>
        <w:tc>
          <w:tcPr>
            <w:tcW w:w="738" w:type="dxa"/>
            <w:vAlign w:val="center"/>
            <w:textDirection w:val="lrTb"/>
            <w:noWrap/>
          </w:tcPr>
          <w:p>
            <w:pPr>
              <w:jc w:val="center"/>
              <w:spacing w:line="360" w:lineRule="auto"/>
              <w:tabs>
                <w:tab w:val="left" w:pos="945" w:leader="none"/>
              </w:tabs>
              <w:rPr>
                <w:rFonts w:hint="eastAsia" w:ascii="宋体" w:hAnsi="宋体"/>
                <w:bCs/>
                <w:sz w:val="24"/>
              </w:rPr>
            </w:pPr>
            <w:r>
              <w:rPr>
                <w:rFonts w:hint="eastAsia" w:ascii="宋体" w:hAnsi="宋体"/>
                <w:b/>
                <w:sz w:val="24"/>
              </w:rPr>
              <w:t xml:space="preserve">人员配备</w:t>
            </w:r>
            <w:r/>
          </w:p>
        </w:tc>
        <w:tc>
          <w:tcPr>
            <w:tcW w:w="860" w:type="dxa"/>
            <w:vAlign w:val="center"/>
            <w:textDirection w:val="lrTb"/>
            <w:noWrap/>
          </w:tcPr>
          <w:p>
            <w:pPr>
              <w:jc w:val="center"/>
              <w:spacing w:line="360" w:lineRule="auto"/>
              <w:tabs>
                <w:tab w:val="left" w:pos="945" w:leader="none"/>
              </w:tabs>
              <w:rPr>
                <w:rFonts w:hint="eastAsia" w:ascii="宋体" w:hAnsi="宋体"/>
                <w:bCs/>
                <w:sz w:val="24"/>
              </w:rPr>
            </w:pPr>
            <w:r>
              <w:rPr>
                <w:rFonts w:hint="eastAsia" w:ascii="宋体" w:hAnsi="宋体"/>
                <w:b/>
                <w:sz w:val="24"/>
              </w:rPr>
              <w:t xml:space="preserve">15分</w:t>
            </w:r>
            <w:r/>
          </w:p>
        </w:tc>
        <w:tc>
          <w:tcPr>
            <w:tcW w:w="8257" w:type="dxa"/>
            <w:vAlign w:val="center"/>
            <w:textDirection w:val="lrTb"/>
            <w:noWrap/>
          </w:tcPr>
          <w:p>
            <w:pPr>
              <w:ind w:firstLine="480"/>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1、供应商拟投入本项目的项目负责人具有（正高级或研究员级或教授级）高级工程师及以上职称且具有桥梁检测工程师证书、一级注册结构工程师证书的加5分，以提供的职称证书</w:t>
            </w:r>
            <w:r>
              <w:rPr>
                <w:rFonts w:hint="eastAsia" w:ascii="宋体" w:hAnsi="宋体" w:eastAsia="宋体" w:cs="宋体"/>
                <w:bCs/>
                <w:sz w:val="24"/>
                <w:lang w:val="en-US" w:eastAsia="zh-CN"/>
              </w:rPr>
              <w:t xml:space="preserve">原件扫描件</w:t>
            </w:r>
            <w:r>
              <w:rPr>
                <w:rFonts w:hint="eastAsia" w:ascii="宋体" w:hAnsi="宋体" w:eastAsia="宋体" w:cs="宋体"/>
                <w:bCs/>
                <w:sz w:val="24"/>
              </w:rPr>
              <w:t xml:space="preserve">、一级注册结构工程师证书</w:t>
            </w:r>
            <w:r>
              <w:rPr>
                <w:rFonts w:hint="eastAsia" w:ascii="宋体" w:hAnsi="宋体" w:eastAsia="宋体" w:cs="宋体"/>
                <w:bCs/>
                <w:sz w:val="24"/>
                <w:lang w:val="en-US" w:eastAsia="zh-CN"/>
              </w:rPr>
              <w:t xml:space="preserve">原件扫描件、</w:t>
            </w:r>
            <w:r>
              <w:rPr>
                <w:rFonts w:hint="eastAsia" w:ascii="宋体" w:hAnsi="宋体" w:eastAsia="宋体" w:cs="宋体"/>
                <w:bCs/>
                <w:sz w:val="24"/>
              </w:rPr>
              <w:t xml:space="preserve">供应商为其缴纳的六个月内任意一个月养老保险证明材料作为得分依据。</w:t>
            </w:r>
            <w:r/>
          </w:p>
          <w:p>
            <w:pPr>
              <w:ind w:firstLine="480"/>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2、供应商拟投入的本项目技术人员（除项目负责人外）具有工程师职称的，有一个得1分,具有高级工程师职称的，有一个得2分，最多得10分，同一人员不重复得分。以提供的职称证书</w:t>
            </w:r>
            <w:r>
              <w:rPr>
                <w:rFonts w:hint="eastAsia" w:ascii="宋体" w:hAnsi="宋体" w:eastAsia="宋体" w:cs="宋体"/>
                <w:bCs/>
                <w:sz w:val="24"/>
                <w:lang w:val="en-US" w:eastAsia="zh-CN"/>
              </w:rPr>
              <w:t xml:space="preserve">原件扫描件、</w:t>
            </w:r>
            <w:r>
              <w:rPr>
                <w:rFonts w:hint="eastAsia" w:ascii="宋体" w:hAnsi="宋体" w:eastAsia="宋体" w:cs="宋体"/>
                <w:bCs/>
                <w:sz w:val="24"/>
              </w:rPr>
              <w:t xml:space="preserve">供应商为其缴纳的六个月内任意一个月养老保险证明材料作为得分依据。</w:t>
            </w:r>
            <w:r/>
          </w:p>
        </w:tc>
      </w:tr>
      <w:tr>
        <w:trPr>
          <w:jc w:val="center"/>
          <w:trHeight w:val="0"/>
        </w:trPr>
        <w:tc>
          <w:tcPr>
            <w:tcW w:w="738" w:type="dxa"/>
            <w:vAlign w:val="center"/>
            <w:textDirection w:val="lrTb"/>
            <w:noWrap/>
          </w:tcPr>
          <w:p>
            <w:pPr>
              <w:jc w:val="center"/>
              <w:spacing w:line="360" w:lineRule="auto"/>
              <w:tabs>
                <w:tab w:val="left" w:pos="945" w:leader="none"/>
              </w:tabs>
              <w:rPr>
                <w:rFonts w:hint="eastAsia" w:ascii="宋体" w:hAnsi="宋体"/>
                <w:bCs/>
                <w:sz w:val="24"/>
              </w:rPr>
            </w:pPr>
            <w:r>
              <w:rPr>
                <w:rFonts w:hint="eastAsia" w:ascii="宋体" w:hAnsi="宋体"/>
                <w:b/>
                <w:sz w:val="24"/>
              </w:rPr>
              <w:t xml:space="preserve">业绩</w:t>
            </w:r>
            <w:r/>
          </w:p>
        </w:tc>
        <w:tc>
          <w:tcPr>
            <w:tcW w:w="860" w:type="dxa"/>
            <w:vAlign w:val="center"/>
            <w:textDirection w:val="lrTb"/>
            <w:noWrap/>
          </w:tcPr>
          <w:p>
            <w:pPr>
              <w:jc w:val="center"/>
              <w:spacing w:line="360" w:lineRule="auto"/>
              <w:tabs>
                <w:tab w:val="left" w:pos="945" w:leader="none"/>
              </w:tabs>
              <w:rPr>
                <w:rFonts w:hint="eastAsia" w:ascii="宋体" w:hAnsi="宋体"/>
                <w:bCs/>
                <w:sz w:val="24"/>
              </w:rPr>
            </w:pPr>
            <w:r>
              <w:rPr>
                <w:rFonts w:hint="eastAsia" w:ascii="宋体" w:hAnsi="宋体"/>
                <w:b/>
                <w:sz w:val="24"/>
              </w:rPr>
              <w:t xml:space="preserve">20分</w:t>
            </w:r>
            <w:r/>
          </w:p>
        </w:tc>
        <w:tc>
          <w:tcPr>
            <w:tcW w:w="8257" w:type="dxa"/>
            <w:vAlign w:val="center"/>
            <w:textDirection w:val="lrTb"/>
            <w:noWrap/>
          </w:tcPr>
          <w:p>
            <w:pPr>
              <w:ind w:firstLine="480"/>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1、供应商2022年1月1日以来（以合同签订时间为准）承担过类似桥梁结构检测项目，有一个得1分，最多得10分。</w:t>
            </w:r>
            <w:r/>
          </w:p>
          <w:p>
            <w:pPr>
              <w:ind w:firstLine="480"/>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2、供应商2022年1月1日以来（以合同签订时间为准）承担过类似桥梁经常性检查项目，有一个得1分，最多得10分。</w:t>
            </w:r>
            <w:r/>
          </w:p>
          <w:p>
            <w:pPr>
              <w:ind w:firstLine="480"/>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【提供</w:t>
            </w:r>
            <w:r>
              <w:rPr>
                <w:rFonts w:hint="eastAsia" w:ascii="宋体" w:hAnsi="宋体" w:eastAsia="宋体" w:cs="宋体"/>
                <w:bCs/>
                <w:sz w:val="24"/>
                <w:lang w:val="en-US" w:eastAsia="zh-CN"/>
              </w:rPr>
              <w:t xml:space="preserve">合同</w:t>
            </w:r>
            <w:r>
              <w:rPr>
                <w:rFonts w:hint="eastAsia" w:ascii="宋体" w:hAnsi="宋体" w:eastAsia="宋体" w:cs="宋体"/>
                <w:bCs/>
                <w:sz w:val="24"/>
              </w:rPr>
              <w:t xml:space="preserve">复印件</w:t>
            </w:r>
            <w:r>
              <w:rPr>
                <w:rFonts w:hint="eastAsia" w:ascii="宋体" w:hAnsi="宋体" w:eastAsia="宋体" w:cs="宋体"/>
                <w:bCs/>
                <w:sz w:val="24"/>
                <w:lang w:val="en-US" w:eastAsia="zh-CN"/>
              </w:rPr>
              <w:t xml:space="preserve">加盖</w:t>
            </w:r>
            <w:r>
              <w:rPr>
                <w:rFonts w:hint="eastAsia" w:ascii="宋体" w:hAnsi="宋体" w:eastAsia="宋体" w:cs="宋体"/>
                <w:bCs/>
                <w:sz w:val="24"/>
              </w:rPr>
              <w:t xml:space="preserve">投标单位</w:t>
            </w:r>
            <w:r>
              <w:rPr>
                <w:rFonts w:hint="eastAsia" w:ascii="宋体" w:hAnsi="宋体" w:eastAsia="宋体" w:cs="宋体"/>
                <w:bCs/>
                <w:sz w:val="24"/>
                <w:lang w:val="en-US" w:eastAsia="zh-CN"/>
              </w:rPr>
              <w:t xml:space="preserve">电子公章</w:t>
            </w:r>
            <w:r>
              <w:rPr>
                <w:rFonts w:hint="eastAsia" w:ascii="宋体" w:hAnsi="宋体" w:eastAsia="宋体" w:cs="宋体"/>
                <w:bCs/>
                <w:sz w:val="24"/>
              </w:rPr>
              <w:t xml:space="preserve">，否则不得分】</w:t>
            </w:r>
            <w:r/>
          </w:p>
        </w:tc>
      </w:tr>
      <w:tr>
        <w:trPr>
          <w:jc w:val="center"/>
          <w:trHeight w:val="0"/>
        </w:trPr>
        <w:tc>
          <w:tcPr>
            <w:tcW w:w="738" w:type="dxa"/>
            <w:vAlign w:val="center"/>
            <w:textDirection w:val="lrTb"/>
            <w:noWrap/>
          </w:tcPr>
          <w:p>
            <w:pPr>
              <w:jc w:val="center"/>
              <w:spacing w:line="360" w:lineRule="auto"/>
              <w:tabs>
                <w:tab w:val="left" w:pos="945" w:leader="none"/>
              </w:tabs>
              <w:rPr>
                <w:rFonts w:hint="eastAsia" w:ascii="宋体" w:hAnsi="宋体"/>
                <w:bCs/>
                <w:sz w:val="24"/>
              </w:rPr>
            </w:pPr>
            <w:r>
              <w:rPr>
                <w:rFonts w:hint="eastAsia" w:ascii="宋体" w:hAnsi="宋体"/>
                <w:b/>
                <w:sz w:val="24"/>
              </w:rPr>
              <w:t xml:space="preserve">拟投入的检测设备</w:t>
            </w:r>
            <w:r/>
          </w:p>
        </w:tc>
        <w:tc>
          <w:tcPr>
            <w:tcW w:w="860" w:type="dxa"/>
            <w:vAlign w:val="center"/>
            <w:textDirection w:val="lrTb"/>
            <w:noWrap/>
          </w:tcPr>
          <w:p>
            <w:pPr>
              <w:jc w:val="center"/>
              <w:spacing w:line="360" w:lineRule="auto"/>
              <w:tabs>
                <w:tab w:val="left" w:pos="945" w:leader="none"/>
              </w:tabs>
              <w:rPr>
                <w:rFonts w:hint="eastAsia" w:ascii="宋体" w:hAnsi="宋体"/>
                <w:bCs/>
                <w:sz w:val="24"/>
              </w:rPr>
            </w:pPr>
            <w:r>
              <w:rPr>
                <w:rFonts w:hint="eastAsia" w:ascii="宋体" w:hAnsi="宋体"/>
                <w:b/>
                <w:sz w:val="24"/>
              </w:rPr>
              <w:t xml:space="preserve">4分</w:t>
            </w:r>
            <w:r/>
          </w:p>
        </w:tc>
        <w:tc>
          <w:tcPr>
            <w:tcW w:w="8257" w:type="dxa"/>
            <w:vAlign w:val="center"/>
            <w:textDirection w:val="lrTb"/>
            <w:noWrap/>
          </w:tcPr>
          <w:p>
            <w:pPr>
              <w:ind w:firstLine="480"/>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1、供应商具有桥梁检测车的得1分，有登高车得1分，有水下检测设备的得1分，有防撞缓冲车得1分。以供应商提供的提供购车或设备购置发票复印件及车辆行驶证</w:t>
            </w:r>
            <w:r>
              <w:rPr>
                <w:rFonts w:hint="eastAsia" w:ascii="宋体" w:hAnsi="宋体" w:eastAsia="宋体" w:cs="宋体"/>
                <w:bCs/>
                <w:sz w:val="24"/>
                <w:lang w:val="en-US" w:eastAsia="zh-CN"/>
              </w:rPr>
              <w:t xml:space="preserve">原件扫描件</w:t>
            </w:r>
            <w:r>
              <w:rPr>
                <w:rFonts w:hint="eastAsia" w:ascii="宋体" w:hAnsi="宋体" w:eastAsia="宋体" w:cs="宋体"/>
                <w:bCs/>
                <w:sz w:val="24"/>
              </w:rPr>
              <w:t xml:space="preserve">作为得分依据。拟投入本项目的设备部分或全部租赁或者承诺中标后15日内购置或租赁的，需提供书面承购置或租赁的承诺函，否则不得分；如是自有的设备，需提供购车或设备购置发票原件扫描件及车辆行驶证原件扫描件。</w:t>
            </w:r>
            <w:r/>
          </w:p>
        </w:tc>
      </w:tr>
      <w:tr>
        <w:trPr>
          <w:jc w:val="center"/>
          <w:trHeight w:val="0"/>
        </w:trPr>
        <w:tc>
          <w:tcPr>
            <w:tcW w:w="738" w:type="dxa"/>
            <w:vAlign w:val="center"/>
            <w:textDirection w:val="lrTb"/>
            <w:noWrap/>
          </w:tcPr>
          <w:p>
            <w:pPr>
              <w:jc w:val="center"/>
              <w:spacing w:line="360" w:lineRule="auto"/>
              <w:tabs>
                <w:tab w:val="left" w:pos="945" w:leader="none"/>
              </w:tabs>
              <w:rPr>
                <w:rFonts w:hint="eastAsia" w:ascii="宋体" w:hAnsi="宋体"/>
                <w:b/>
                <w:sz w:val="24"/>
              </w:rPr>
            </w:pPr>
            <w:r>
              <w:rPr>
                <w:rFonts w:hint="eastAsia" w:ascii="宋体" w:hAnsi="宋体"/>
                <w:b/>
                <w:sz w:val="24"/>
              </w:rPr>
              <w:t xml:space="preserve">服务方案</w:t>
            </w:r>
            <w:r/>
          </w:p>
        </w:tc>
        <w:tc>
          <w:tcPr>
            <w:tcW w:w="860" w:type="dxa"/>
            <w:vAlign w:val="center"/>
            <w:textDirection w:val="lrTb"/>
            <w:noWrap/>
          </w:tcPr>
          <w:p>
            <w:pPr>
              <w:jc w:val="center"/>
              <w:spacing w:line="360" w:lineRule="auto"/>
              <w:tabs>
                <w:tab w:val="left" w:pos="945" w:leader="none"/>
              </w:tabs>
              <w:rPr>
                <w:rFonts w:hint="eastAsia" w:ascii="宋体" w:hAnsi="宋体"/>
                <w:b/>
                <w:sz w:val="24"/>
                <w:highlight w:val="none"/>
              </w:rPr>
            </w:pPr>
            <w:r>
              <w:rPr>
                <w:rFonts w:hint="eastAsia" w:ascii="宋体" w:hAnsi="宋体"/>
                <w:b/>
                <w:sz w:val="24"/>
                <w:highlight w:val="none"/>
              </w:rPr>
              <w:t xml:space="preserve">46分</w:t>
            </w:r>
            <w:r/>
          </w:p>
        </w:tc>
        <w:tc>
          <w:tcPr>
            <w:tcW w:w="8257" w:type="dxa"/>
            <w:vAlign w:val="center"/>
            <w:textDirection w:val="lrTb"/>
            <w:noWrap/>
          </w:tcPr>
          <w:p>
            <w:pPr>
              <w:ind w:firstLine="480"/>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提供针对本项目的服务方案，包含但不限于内容：</w:t>
            </w:r>
            <w:r/>
          </w:p>
          <w:p>
            <w:pPr>
              <w:ind w:firstLine="480"/>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1、服务方案总体评价（10分）：根据供应商提供的桥梁检测总体服务实施方案、实施计划优于采购需求的，得10分，符合采购需求的，得7分，低于采购需求的，得3分，不提供或不符合要求得0分。</w:t>
            </w:r>
            <w:r/>
          </w:p>
          <w:p>
            <w:pPr>
              <w:ind w:firstLine="480"/>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2、对兴化市桥梁的现状分析（10分）：优于采购需求的，得10分，符合采购需求的，得7分，低于采购需求的，得3分，不提供或不符合要求得0分。</w:t>
            </w:r>
            <w:r/>
          </w:p>
          <w:p>
            <w:pPr>
              <w:ind w:firstLine="480"/>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3、质量目标及控制措施及对服务的质量责任承诺（6分）：优于采购需求的，得6分，符合采购需求的，得3分，低于采购需求的，得1分，不提供或不符合要求得0分。</w:t>
            </w:r>
            <w:r/>
          </w:p>
          <w:p>
            <w:pPr>
              <w:ind w:firstLine="480"/>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4、安全目标控制措施及安全生产的责任承诺（6分）：优于采购需求的，得6分，符合采购需求的，得3分，低于采购需求的，得1分，不提供或不符合要求得0分。</w:t>
            </w:r>
            <w:r/>
          </w:p>
          <w:p>
            <w:pPr>
              <w:ind w:firstLine="480"/>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5、进度目标及进度控制措施（含制定项目进度及保障措施，计划合理，措施得力）（6分）：优于采购需求的，得6分，符合采购需求的，得3分，低于采购需求的，得1分，不提供或不符合要求得0分。</w:t>
            </w:r>
            <w:r/>
          </w:p>
          <w:p>
            <w:pPr>
              <w:ind w:firstLine="480"/>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6、针对桥梁检测项目的难点、重点进行分析，且能提出明确的针对性的措施方法，并能提出积极可行的合理意见（8分）：优于采购需求的，得8分，符合采购需求的，得4分，低于采购需求的，得1分，不提供或不符合要求得0分。</w:t>
            </w:r>
            <w:r/>
          </w:p>
        </w:tc>
      </w:tr>
    </w:tbl>
    <w:p>
      <w:pPr>
        <w:ind w:firstLine="560"/>
        <w:spacing w:line="580" w:lineRule="exact"/>
        <w:tabs>
          <w:tab w:val="left" w:pos="6225" w:leader="none"/>
        </w:tabs>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当出现损害国家和采购人利益情况时，采购人、江苏</w:t>
      </w:r>
      <w:r>
        <w:rPr>
          <w:rFonts w:hint="eastAsia" w:ascii="仿宋" w:hAnsi="仿宋" w:eastAsia="仿宋"/>
          <w:color w:val="000000"/>
          <w:sz w:val="28"/>
          <w:szCs w:val="28"/>
          <w:lang w:val="en-US" w:eastAsia="zh-CN"/>
        </w:rPr>
        <w:t xml:space="preserve">久格</w:t>
      </w:r>
      <w:r>
        <w:rPr>
          <w:rFonts w:hint="eastAsia" w:ascii="仿宋" w:hAnsi="仿宋" w:eastAsia="仿宋"/>
          <w:color w:val="000000"/>
          <w:sz w:val="28"/>
          <w:szCs w:val="28"/>
        </w:rPr>
        <w:t xml:space="preserve">有选择或拒绝任何供应商的权利，并对所采取的行为不主动说明原因。</w:t>
      </w:r>
      <w:r/>
    </w:p>
    <w:p>
      <w:pPr>
        <w:jc w:val="center"/>
        <w:spacing w:line="520" w:lineRule="exact"/>
        <w:rPr>
          <w:rFonts w:hint="eastAsia" w:ascii="黑体" w:hAnsi="宋体" w:eastAsia="黑体"/>
          <w:color w:val="000000"/>
          <w:sz w:val="28"/>
          <w:szCs w:val="28"/>
        </w:rPr>
      </w:pPr>
      <w:r>
        <w:rPr>
          <w:rFonts w:hint="eastAsia" w:ascii="黑体" w:eastAsia="黑体"/>
          <w:bCs/>
          <w:color w:val="000000"/>
          <w:sz w:val="28"/>
          <w:szCs w:val="28"/>
        </w:rPr>
        <w:t xml:space="preserve">六、</w:t>
      </w:r>
      <w:r>
        <w:rPr>
          <w:rFonts w:hint="eastAsia" w:ascii="黑体" w:hAnsi="宋体" w:eastAsia="黑体"/>
          <w:bCs/>
          <w:color w:val="000000"/>
          <w:sz w:val="28"/>
          <w:szCs w:val="28"/>
        </w:rPr>
        <w:t xml:space="preserve">成交公告</w:t>
      </w:r>
      <w:r/>
    </w:p>
    <w:p>
      <w:pPr>
        <w:ind w:firstLine="50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hint="eastAsia" w:ascii="黑体" w:hAnsi="宋体" w:eastAsia="黑体"/>
          <w:color w:val="000000"/>
          <w:sz w:val="28"/>
          <w:szCs w:val="28"/>
        </w:rPr>
      </w:pPr>
      <w:r>
        <w:rPr>
          <w:rFonts w:hint="eastAsia" w:ascii="黑体" w:eastAsia="黑体"/>
          <w:color w:val="000000"/>
          <w:sz w:val="28"/>
          <w:szCs w:val="28"/>
        </w:rPr>
        <w:t xml:space="preserve">七、合同签订</w:t>
      </w:r>
      <w:r/>
    </w:p>
    <w:p>
      <w:pPr>
        <w:ind w:firstLine="50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1.供应商领取《成交通知书》后，应在《成交通知书》规定的日期内，按照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2.政府采购履约资金扶持政策，中标供应商可凭政府采购合同办理融资贷款，详情请联系兴化市财政局政府采购科张女士，联系电话：0523-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p>
    <w:p>
      <w:pPr>
        <w:jc w:val="center"/>
        <w:spacing w:line="520" w:lineRule="exact"/>
        <w:rPr>
          <w:rFonts w:hint="eastAsia" w:ascii="黑体" w:hAnsi="宋体" w:eastAsia="黑体"/>
          <w:color w:val="000000"/>
          <w:sz w:val="28"/>
          <w:szCs w:val="28"/>
        </w:rPr>
      </w:pPr>
      <w:r>
        <w:rPr>
          <w:rFonts w:hint="eastAsia" w:ascii="黑体" w:hAnsi="宋体" w:eastAsia="黑体"/>
          <w:bCs/>
          <w:color w:val="000000"/>
          <w:sz w:val="28"/>
          <w:szCs w:val="28"/>
        </w:rPr>
        <w:t xml:space="preserve">八、质疑投诉</w:t>
      </w:r>
      <w:r/>
    </w:p>
    <w:p>
      <w:pPr>
        <w:ind w:firstLine="505"/>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未参加磋商活动的供应商或在磋商活动中自身权益未受到损害的供应商所提出的质疑投诉不予受理。</w:t>
      </w:r>
      <w:r/>
    </w:p>
    <w:p>
      <w:pPr>
        <w:ind w:firstLine="508"/>
        <w:spacing w:line="56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2.参加磋商的供应商认为磋商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对可以质疑的磋商文件提出质疑的，为收到磋商文件之日或者磋商文件公告期限届满之日；对采购过程提出质疑的，为各采购程序环节结束之日；对成交结果提出质疑的，为成交结果公告期限届满之日。</w:t>
      </w:r>
      <w:r/>
    </w:p>
    <w:p>
      <w:pPr>
        <w:ind w:firstLine="508"/>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p>
    <w:p>
      <w:pPr>
        <w:ind w:firstLine="508"/>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必须以参加磋商供应商法定代表人或授权委托人（被授权人）（响应文件中所确定的）原件送达的方式，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向采购人或者采购代理机构提交质疑函，质疑函应当包括下列内容：</w:t>
      </w:r>
      <w:r/>
    </w:p>
    <w:p>
      <w:pPr>
        <w:ind w:firstLine="508"/>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p>
    <w:p>
      <w:pPr>
        <w:ind w:firstLine="508"/>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p>
    <w:p>
      <w:pPr>
        <w:ind w:firstLine="508"/>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p>
    <w:p>
      <w:pPr>
        <w:ind w:firstLine="508"/>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（四）事实依据；</w:t>
      </w:r>
      <w:r/>
    </w:p>
    <w:p>
      <w:pPr>
        <w:ind w:firstLine="508"/>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p>
    <w:p>
      <w:pPr>
        <w:ind w:firstLine="508"/>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p>
    <w:p>
      <w:pPr>
        <w:ind w:firstLine="508"/>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20" w:lineRule="exact"/>
        <w:rPr>
          <w:rFonts w:ascii="黑体" w:eastAsia="黑体"/>
          <w:bCs/>
          <w:color w:val="000000"/>
          <w:sz w:val="28"/>
          <w:szCs w:val="28"/>
        </w:rPr>
      </w:pPr>
      <w:r>
        <w:rPr>
          <w:rFonts w:hint="eastAsia" w:ascii="黑体" w:eastAsia="黑体"/>
          <w:bCs/>
          <w:color w:val="000000"/>
          <w:sz w:val="28"/>
          <w:szCs w:val="28"/>
        </w:rPr>
        <w:t xml:space="preserve">九、其它事项</w:t>
      </w:r>
      <w:r/>
    </w:p>
    <w:p>
      <w:pPr>
        <w:ind w:firstLine="50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1.未尽事宜，供应商请于磋商时间前向采购人或本公司查询。</w:t>
      </w:r>
      <w:r/>
    </w:p>
    <w:p>
      <w:pPr>
        <w:ind w:firstLine="508"/>
        <w:jc w:val="center"/>
        <w:spacing w:line="520" w:lineRule="exact"/>
        <w:rPr>
          <w:rFonts w:hint="eastAsia" w:ascii="黑体" w:hAnsi="宋体" w:eastAsia="黑体" w:cs="黑体"/>
          <w:sz w:val="28"/>
          <w:szCs w:val="28"/>
        </w:rPr>
      </w:pPr>
      <w:r>
        <w:rPr>
          <w:rFonts w:hint="eastAsia" w:ascii="黑体" w:hAnsi="宋体" w:eastAsia="黑体" w:cs="黑体"/>
          <w:sz w:val="28"/>
          <w:szCs w:val="28"/>
        </w:rPr>
        <w:t xml:space="preserve">十、政府采购合同（参考）</w:t>
      </w:r>
      <w:r/>
    </w:p>
    <w:p>
      <w:pPr>
        <w:ind w:firstLine="508"/>
        <w:spacing w:line="520" w:lineRule="exact"/>
        <w:rPr>
          <w:rFonts w:hint="eastAsia" w:ascii="仿宋" w:hAnsi="仿宋" w:eastAsia="仿宋" w:cs="仿宋"/>
          <w:sz w:val="28"/>
          <w:szCs w:val="28"/>
        </w:rPr>
      </w:pPr>
      <w:r>
        <w:rPr>
          <w:rFonts w:hint="eastAsia" w:ascii="仿宋" w:hAnsi="仿宋" w:eastAsia="仿宋" w:cs="仿宋"/>
          <w:sz w:val="28"/>
          <w:szCs w:val="28"/>
        </w:rPr>
        <w:t xml:space="preserve">采购单位（全称）：                              （以下简称采购人）</w:t>
      </w:r>
      <w:r/>
    </w:p>
    <w:p>
      <w:pPr>
        <w:ind w:firstLine="50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 应 商（全称）：                              （以下简称供应商）</w:t>
      </w:r>
      <w:r/>
    </w:p>
    <w:p>
      <w:pPr>
        <w:ind w:firstLine="50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依照《政府采购法》、《合同法》及其他有关法律、行政法规，遵循平等、自愿、公平和诚实信用的原则，双方就         号                项目相关事项协商一致，达成如下合同条款：</w:t>
      </w:r>
      <w:r/>
    </w:p>
    <w:p>
      <w:pPr>
        <w:ind w:firstLine="510"/>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一、合同金额</w:t>
      </w:r>
      <w:r/>
    </w:p>
    <w:p>
      <w:pPr>
        <w:ind w:firstLine="508"/>
        <w:spacing w:line="520" w:lineRule="exact"/>
        <w:rPr>
          <w:rFonts w:hint="eastAsia" w:ascii="仿宋" w:hAnsi="仿宋" w:eastAsia="仿宋" w:cs="仿宋"/>
          <w:sz w:val="28"/>
          <w:szCs w:val="28"/>
        </w:rPr>
      </w:pPr>
      <w:r>
        <w:rPr>
          <w:rFonts w:hint="eastAsia" w:ascii="仿宋" w:hAnsi="仿宋" w:eastAsia="仿宋" w:cs="仿宋"/>
          <w:sz w:val="28"/>
          <w:szCs w:val="28"/>
        </w:rPr>
        <w:t xml:space="preserve">合同金额为（大写）：_________________元（￥_______________元）人民币。</w:t>
      </w:r>
      <w:r/>
    </w:p>
    <w:p>
      <w:pPr>
        <w:ind w:firstLine="510"/>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二、服务内容</w:t>
      </w:r>
      <w:r/>
    </w:p>
    <w:p>
      <w:pPr>
        <w:ind w:firstLine="508"/>
        <w:spacing w:line="520" w:lineRule="exact"/>
        <w:rPr>
          <w:rFonts w:hint="eastAsia" w:ascii="仿宋" w:hAnsi="仿宋" w:eastAsia="仿宋" w:cs="仿宋"/>
          <w:sz w:val="28"/>
          <w:szCs w:val="28"/>
        </w:rPr>
      </w:pPr>
      <w:r>
        <w:rPr>
          <w:rFonts w:hint="eastAsia" w:ascii="仿宋" w:hAnsi="仿宋" w:eastAsia="仿宋" w:cs="仿宋"/>
          <w:sz w:val="28"/>
          <w:szCs w:val="28"/>
        </w:rPr>
        <w:t xml:space="preserve">  采购人聘请供应商提供以下服务：</w:t>
      </w:r>
      <w:r/>
    </w:p>
    <w:p>
      <w:pPr>
        <w:ind w:firstLine="518"/>
        <w:rPr>
          <w:rFonts w:ascii="仿宋_GB2312" w:eastAsia="仿宋_GB2312"/>
          <w:sz w:val="28"/>
          <w:szCs w:val="28"/>
        </w:rPr>
      </w:pPr>
      <w:r>
        <w:rPr>
          <w:rFonts w:hint="eastAsia" w:ascii="仿宋_GB2312" w:eastAsia="仿宋_GB2312"/>
          <w:sz w:val="28"/>
          <w:szCs w:val="28"/>
        </w:rPr>
        <w:t xml:space="preserve">1.</w:t>
      </w:r>
      <w:r/>
    </w:p>
    <w:p>
      <w:pPr>
        <w:ind w:firstLine="518"/>
        <w:rPr>
          <w:rFonts w:ascii="仿宋_GB2312" w:eastAsia="仿宋_GB2312"/>
          <w:sz w:val="28"/>
          <w:szCs w:val="28"/>
        </w:rPr>
      </w:pPr>
      <w:r>
        <w:rPr>
          <w:rFonts w:hint="eastAsia" w:ascii="仿宋_GB2312" w:eastAsia="仿宋_GB2312"/>
          <w:sz w:val="28"/>
          <w:szCs w:val="28"/>
        </w:rPr>
        <w:t xml:space="preserve">2.</w:t>
      </w:r>
      <w:r/>
    </w:p>
    <w:p>
      <w:pPr>
        <w:ind w:firstLine="518"/>
        <w:rPr>
          <w:rFonts w:ascii="仿宋_GB2312" w:eastAsia="仿宋_GB2312"/>
          <w:sz w:val="28"/>
          <w:szCs w:val="28"/>
        </w:rPr>
      </w:pPr>
      <w:r>
        <w:rPr>
          <w:rFonts w:hint="eastAsia" w:ascii="仿宋_GB2312" w:eastAsia="仿宋_GB2312"/>
          <w:sz w:val="28"/>
          <w:szCs w:val="28"/>
        </w:rPr>
        <w:t xml:space="preserve">3.</w:t>
      </w:r>
      <w:r/>
    </w:p>
    <w:p>
      <w:pPr>
        <w:ind w:firstLine="518"/>
        <w:rPr>
          <w:rFonts w:ascii="仿宋_GB2312" w:eastAsia="仿宋_GB2312"/>
          <w:sz w:val="28"/>
          <w:szCs w:val="28"/>
        </w:rPr>
      </w:pPr>
      <w:r>
        <w:rPr>
          <w:rFonts w:hint="eastAsia" w:ascii="仿宋_GB2312" w:eastAsia="仿宋_GB2312"/>
          <w:sz w:val="28"/>
          <w:szCs w:val="28"/>
        </w:rPr>
        <w:t xml:space="preserve">4.</w:t>
      </w:r>
      <w:r/>
    </w:p>
    <w:p>
      <w:pPr>
        <w:ind w:firstLine="518"/>
        <w:spacing w:line="520" w:lineRule="exact"/>
        <w:rPr>
          <w:rFonts w:ascii="仿宋_GB2312" w:hAnsi="仿宋" w:eastAsia="仿宋_GB2312" w:cs="仿宋"/>
          <w:bCs/>
          <w:color w:val="000000"/>
          <w:sz w:val="28"/>
          <w:szCs w:val="28"/>
        </w:rPr>
      </w:pPr>
      <w:r>
        <w:rPr>
          <w:rFonts w:hint="eastAsia" w:ascii="仿宋_GB2312" w:eastAsia="仿宋_GB2312"/>
          <w:sz w:val="28"/>
          <w:szCs w:val="28"/>
        </w:rPr>
        <w:t xml:space="preserve">……</w:t>
      </w:r>
      <w:r/>
    </w:p>
    <w:p>
      <w:pPr>
        <w:ind w:firstLine="510"/>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三、服务期间（项目完成期限）</w:t>
      </w:r>
      <w:r/>
    </w:p>
    <w:p>
      <w:pPr>
        <w:ind w:firstLine="508"/>
        <w:spacing w:line="520" w:lineRule="exact"/>
        <w:rPr>
          <w:rFonts w:hint="eastAsia" w:ascii="仿宋" w:hAnsi="仿宋" w:eastAsia="仿宋" w:cs="仿宋"/>
          <w:sz w:val="28"/>
          <w:szCs w:val="28"/>
        </w:rPr>
      </w:pPr>
      <w:r>
        <w:rPr>
          <w:rFonts w:hint="eastAsia" w:ascii="仿宋" w:hAnsi="仿宋" w:eastAsia="仿宋" w:cs="仿宋"/>
          <w:sz w:val="28"/>
          <w:szCs w:val="28"/>
        </w:rPr>
        <w:t xml:space="preserve">委托服务期间自______年______月至______年______月止。</w:t>
      </w:r>
      <w:r/>
    </w:p>
    <w:p>
      <w:pPr>
        <w:ind w:firstLine="510"/>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四、  付款方式</w:t>
      </w:r>
      <w:r/>
    </w:p>
    <w:p>
      <w:pPr>
        <w:ind w:firstLine="508"/>
        <w:spacing w:line="520" w:lineRule="exact"/>
        <w:rPr>
          <w:rFonts w:ascii="仿宋_GB2312" w:eastAsia="仿宋_GB2312"/>
          <w:sz w:val="28"/>
          <w:szCs w:val="28"/>
        </w:rPr>
      </w:pPr>
      <w:r>
        <w:rPr>
          <w:rFonts w:ascii="仿宋_GB2312" w:eastAsia="仿宋_GB2312"/>
          <w:sz w:val="28"/>
          <w:szCs w:val="28"/>
        </w:rPr>
      </w:r>
      <w:r/>
    </w:p>
    <w:p>
      <w:pPr>
        <w:ind w:firstLine="510"/>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五、知识产权产权归属</w:t>
      </w:r>
      <w:r/>
    </w:p>
    <w:p>
      <w:pPr>
        <w:ind w:firstLine="510"/>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六、保密</w:t>
      </w:r>
      <w:r/>
    </w:p>
    <w:p>
      <w:pPr>
        <w:ind w:firstLine="510"/>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七、违约责任与赔偿损失</w:t>
      </w:r>
      <w:r/>
    </w:p>
    <w:p>
      <w:pPr>
        <w:ind w:firstLine="508"/>
        <w:spacing w:line="520" w:lineRule="exact"/>
        <w:rPr>
          <w:rFonts w:hint="eastAsia" w:ascii="仿宋" w:hAnsi="仿宋" w:eastAsia="仿宋" w:cs="仿宋"/>
          <w:sz w:val="28"/>
          <w:szCs w:val="28"/>
        </w:rPr>
      </w:pPr>
      <w:r>
        <w:rPr>
          <w:rFonts w:hint="eastAsia" w:ascii="仿宋" w:hAnsi="仿宋" w:eastAsia="仿宋" w:cs="仿宋"/>
          <w:sz w:val="28"/>
          <w:szCs w:val="28"/>
        </w:rPr>
        <w:t xml:space="preserve">1.供应商提供的服务不符合磋商文件、报价文件或本合同规定的，采购人有权拒收，并且供应商须向采购人支付本合同总价5%的违约金。</w:t>
      </w:r>
      <w:r/>
    </w:p>
    <w:p>
      <w:pPr>
        <w:ind w:firstLine="508"/>
        <w:spacing w:line="520" w:lineRule="exact"/>
        <w:rPr>
          <w:rFonts w:hint="eastAsia" w:ascii="仿宋" w:hAnsi="仿宋" w:eastAsia="仿宋" w:cs="仿宋"/>
          <w:sz w:val="28"/>
          <w:szCs w:val="28"/>
        </w:rPr>
      </w:pPr>
      <w:r>
        <w:rPr>
          <w:rFonts w:hint="eastAsia" w:ascii="仿宋" w:hAnsi="仿宋" w:eastAsia="仿宋" w:cs="仿宋"/>
          <w:sz w:val="28"/>
          <w:szCs w:val="28"/>
        </w:rPr>
        <w:t xml:space="preserve">2.供应商未能按本合同规定的交货时间提供服务，从逾期之日起每日按本合同总价3‰的数额向采购人支付违约金；逾期半个月以上的，采购人有权终止合同，由此造成的采购人经济损失由供应商承担。</w:t>
      </w:r>
      <w:r/>
    </w:p>
    <w:p>
      <w:pPr>
        <w:ind w:firstLine="508"/>
        <w:spacing w:line="520" w:lineRule="exact"/>
        <w:rPr>
          <w:rFonts w:hint="eastAsia" w:ascii="仿宋" w:hAnsi="仿宋" w:eastAsia="仿宋" w:cs="仿宋"/>
          <w:sz w:val="28"/>
          <w:szCs w:val="28"/>
        </w:rPr>
      </w:pPr>
      <w:r>
        <w:rPr>
          <w:rFonts w:hint="eastAsia" w:ascii="仿宋" w:hAnsi="仿宋" w:eastAsia="仿宋" w:cs="仿宋"/>
          <w:sz w:val="28"/>
          <w:szCs w:val="28"/>
        </w:rPr>
        <w:t xml:space="preserve">3.采购人无正当理由拒收接受服务，到期拒付服务款项的，采购人向供应商偿付本合同总的5%的违约金。采购人人逾期付款，则每日按本合同总价的3‰向供应商偿付违约金。</w:t>
      </w:r>
      <w:r/>
    </w:p>
    <w:p>
      <w:pPr>
        <w:ind w:firstLine="508"/>
        <w:spacing w:line="520" w:lineRule="exact"/>
        <w:rPr>
          <w:rFonts w:hint="eastAsia" w:ascii="仿宋" w:hAnsi="仿宋" w:eastAsia="仿宋" w:cs="仿宋"/>
          <w:sz w:val="28"/>
          <w:szCs w:val="28"/>
        </w:rPr>
      </w:pPr>
      <w:r>
        <w:rPr>
          <w:rFonts w:hint="eastAsia" w:ascii="仿宋" w:hAnsi="仿宋" w:eastAsia="仿宋" w:cs="仿宋"/>
          <w:sz w:val="28"/>
          <w:szCs w:val="28"/>
        </w:rPr>
        <w:t xml:space="preserve">4.其它违约责任按《中华人民共和国合同法》处理。</w:t>
      </w:r>
      <w:r/>
    </w:p>
    <w:p>
      <w:pPr>
        <w:ind w:firstLine="510"/>
        <w:spacing w:line="520" w:lineRule="exact"/>
        <w:rPr>
          <w:rFonts w:hint="eastAsia" w:ascii="仿宋" w:hAnsi="仿宋" w:eastAsia="仿宋" w:cs="仿宋"/>
          <w:sz w:val="28"/>
          <w:szCs w:val="28"/>
        </w:rPr>
      </w:pPr>
      <w:r>
        <w:rPr>
          <w:rFonts w:hint="eastAsia" w:ascii="仿宋" w:hAnsi="仿宋" w:eastAsia="仿宋" w:cs="仿宋"/>
          <w:b/>
          <w:sz w:val="28"/>
          <w:szCs w:val="28"/>
        </w:rPr>
        <w:t xml:space="preserve">八、争端的解决</w:t>
      </w:r>
      <w:r/>
    </w:p>
    <w:p>
      <w:pPr>
        <w:ind w:firstLine="508"/>
        <w:spacing w:line="520" w:lineRule="exact"/>
        <w:rPr>
          <w:rFonts w:hint="eastAsia" w:ascii="仿宋" w:hAnsi="仿宋" w:eastAsia="仿宋" w:cs="仿宋"/>
          <w:sz w:val="28"/>
          <w:szCs w:val="28"/>
        </w:rPr>
      </w:pPr>
      <w:r>
        <w:rPr>
          <w:rFonts w:hint="eastAsia" w:ascii="仿宋" w:hAnsi="仿宋" w:eastAsia="仿宋" w:cs="仿宋"/>
          <w:sz w:val="28"/>
          <w:szCs w:val="28"/>
        </w:rPr>
        <w:t xml:space="preserve">合同执行过程中发生的任何争议，如双方不能通过友好协商解决，按相关法律法规处理。</w:t>
      </w:r>
      <w:r/>
    </w:p>
    <w:p>
      <w:pPr>
        <w:ind w:firstLine="510"/>
        <w:spacing w:line="520" w:lineRule="exact"/>
        <w:rPr>
          <w:rFonts w:hint="eastAsia" w:ascii="仿宋" w:hAnsi="仿宋" w:eastAsia="仿宋" w:cs="仿宋"/>
          <w:sz w:val="28"/>
          <w:szCs w:val="28"/>
        </w:rPr>
      </w:pPr>
      <w:r>
        <w:rPr>
          <w:rFonts w:hint="eastAsia" w:ascii="仿宋" w:hAnsi="仿宋" w:eastAsia="仿宋" w:cs="仿宋"/>
          <w:b/>
          <w:sz w:val="28"/>
          <w:szCs w:val="28"/>
        </w:rPr>
        <w:t xml:space="preserve">九、不可抗力：</w:t>
      </w:r>
      <w:r>
        <w:rPr>
          <w:rFonts w:hint="eastAsia" w:ascii="仿宋" w:hAnsi="仿宋" w:eastAsia="仿宋" w:cs="仿宋"/>
          <w:sz w:val="28"/>
          <w:szCs w:val="28"/>
        </w:rPr>
        <w:t xml:space="preserve">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r/>
    </w:p>
    <w:p>
      <w:pPr>
        <w:ind w:firstLine="510"/>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十、合同的组成部分</w:t>
      </w:r>
      <w:r/>
    </w:p>
    <w:p>
      <w:pPr>
        <w:ind w:firstLine="508"/>
        <w:spacing w:line="520" w:lineRule="exact"/>
        <w:rPr>
          <w:rFonts w:hint="eastAsia" w:ascii="仿宋" w:hAnsi="仿宋" w:eastAsia="仿宋" w:cs="仿宋"/>
          <w:sz w:val="28"/>
          <w:szCs w:val="28"/>
        </w:rPr>
      </w:pPr>
      <w:r>
        <w:rPr>
          <w:rFonts w:hint="eastAsia" w:ascii="仿宋" w:hAnsi="仿宋" w:eastAsia="仿宋" w:cs="仿宋"/>
          <w:sz w:val="28"/>
          <w:szCs w:val="28"/>
        </w:rPr>
        <w:t xml:space="preserve">本合同条款、成交通知书、磋商文件、磋商响应文件及供应商在磋商时的书面承诺等构成合同的组成部分。 </w:t>
      </w:r>
      <w:r/>
    </w:p>
    <w:p>
      <w:pPr>
        <w:ind w:firstLine="510"/>
        <w:spacing w:line="520" w:lineRule="exact"/>
        <w:rPr>
          <w:rFonts w:hint="eastAsia" w:ascii="仿宋" w:hAnsi="仿宋" w:eastAsia="仿宋" w:cs="仿宋"/>
          <w:sz w:val="28"/>
          <w:szCs w:val="28"/>
        </w:rPr>
      </w:pPr>
      <w:r>
        <w:rPr>
          <w:rFonts w:hint="eastAsia" w:ascii="仿宋" w:hAnsi="仿宋" w:eastAsia="仿宋" w:cs="仿宋"/>
          <w:b/>
          <w:sz w:val="28"/>
          <w:szCs w:val="28"/>
        </w:rPr>
        <w:t xml:space="preserve">十一</w:t>
      </w:r>
      <w:r>
        <w:rPr>
          <w:rFonts w:hint="eastAsia" w:ascii="仿宋" w:hAnsi="仿宋" w:eastAsia="仿宋" w:cs="仿宋"/>
          <w:sz w:val="28"/>
          <w:szCs w:val="28"/>
        </w:rPr>
        <w:t xml:space="preserve">、本合同一式四份，采购人、供应商各执一份，采购代理机构、兴化市行政审批局各一份。</w:t>
      </w:r>
      <w:r/>
    </w:p>
    <w:p>
      <w:pPr>
        <w:ind w:firstLine="510"/>
        <w:spacing w:line="520" w:lineRule="exact"/>
        <w:rPr>
          <w:rFonts w:ascii="仿宋_GB2312" w:eastAsia="仿宋_GB2312"/>
          <w:spacing w:val="-4"/>
          <w:sz w:val="28"/>
          <w:szCs w:val="28"/>
        </w:rPr>
      </w:pPr>
      <w:r>
        <w:rPr>
          <w:rFonts w:hint="eastAsia" w:ascii="仿宋" w:hAnsi="仿宋" w:eastAsia="仿宋" w:cs="仿宋"/>
          <w:b/>
          <w:sz w:val="28"/>
          <w:szCs w:val="28"/>
        </w:rPr>
        <w:t xml:space="preserve">十二</w:t>
      </w:r>
      <w:r>
        <w:rPr>
          <w:rFonts w:hint="eastAsia" w:ascii="仿宋" w:hAnsi="仿宋" w:eastAsia="仿宋" w:cs="仿宋"/>
          <w:sz w:val="28"/>
          <w:szCs w:val="28"/>
        </w:rPr>
        <w:t xml:space="preserve">、本合同一切未尽事宜，按合同法有关规定执行，无相关规定的，由甲乙双方协商解决。</w:t>
      </w:r>
      <w:r/>
    </w:p>
    <w:p>
      <w:pPr>
        <w:ind w:right="386"/>
        <w:spacing w:line="500" w:lineRule="exact"/>
        <w:rPr>
          <w:rFonts w:hint="eastAsia" w:ascii="仿宋" w:hAnsi="仿宋" w:eastAsia="仿宋"/>
          <w:color w:val="000000"/>
          <w:spacing w:val="-4"/>
          <w:sz w:val="28"/>
          <w:szCs w:val="28"/>
        </w:rPr>
      </w:pPr>
      <w:r>
        <w:rPr>
          <w:rFonts w:hint="eastAsia" w:ascii="仿宋" w:hAnsi="仿宋" w:eastAsia="仿宋"/>
          <w:color w:val="000000"/>
          <w:spacing w:val="-4"/>
          <w:sz w:val="28"/>
          <w:szCs w:val="28"/>
        </w:rPr>
        <w:t xml:space="preserve">买方</w:t>
      </w:r>
      <w:r>
        <w:rPr>
          <w:rFonts w:ascii="仿宋" w:hAnsi="仿宋" w:eastAsia="仿宋"/>
          <w:color w:val="000000"/>
          <w:spacing w:val="-4"/>
          <w:sz w:val="28"/>
          <w:szCs w:val="28"/>
        </w:rPr>
        <w:t xml:space="preserve">(</w:t>
      </w:r>
      <w:r>
        <w:rPr>
          <w:rFonts w:hint="eastAsia" w:ascii="仿宋" w:hAnsi="仿宋" w:eastAsia="仿宋"/>
          <w:color w:val="000000"/>
          <w:spacing w:val="-4"/>
          <w:sz w:val="28"/>
          <w:szCs w:val="28"/>
        </w:rPr>
        <w:t xml:space="preserve">采购人</w:t>
      </w:r>
      <w:r>
        <w:rPr>
          <w:rFonts w:ascii="仿宋" w:hAnsi="仿宋" w:eastAsia="仿宋"/>
          <w:color w:val="000000"/>
          <w:spacing w:val="-4"/>
          <w:sz w:val="28"/>
          <w:szCs w:val="28"/>
        </w:rPr>
        <w:t xml:space="preserve">)</w:t>
      </w:r>
      <w:r>
        <w:rPr>
          <w:rFonts w:hint="eastAsia" w:ascii="仿宋" w:hAnsi="仿宋" w:eastAsia="仿宋"/>
          <w:color w:val="000000"/>
          <w:spacing w:val="-4"/>
          <w:sz w:val="28"/>
          <w:szCs w:val="28"/>
        </w:rPr>
        <w:t xml:space="preserve"> 公章：              卖方</w:t>
      </w:r>
      <w:r>
        <w:rPr>
          <w:rFonts w:ascii="仿宋" w:hAnsi="仿宋" w:eastAsia="仿宋"/>
          <w:color w:val="000000"/>
          <w:spacing w:val="-4"/>
          <w:sz w:val="28"/>
          <w:szCs w:val="28"/>
        </w:rPr>
        <w:t xml:space="preserve">(</w:t>
      </w:r>
      <w:r>
        <w:rPr>
          <w:rFonts w:hint="eastAsia" w:ascii="仿宋" w:hAnsi="仿宋" w:eastAsia="仿宋"/>
          <w:color w:val="000000"/>
          <w:spacing w:val="-4"/>
          <w:sz w:val="28"/>
          <w:szCs w:val="28"/>
        </w:rPr>
        <w:t xml:space="preserve">供应商</w:t>
      </w:r>
      <w:r>
        <w:rPr>
          <w:rFonts w:ascii="仿宋" w:hAnsi="仿宋" w:eastAsia="仿宋"/>
          <w:color w:val="000000"/>
          <w:spacing w:val="-4"/>
          <w:sz w:val="28"/>
          <w:szCs w:val="28"/>
        </w:rPr>
        <w:t xml:space="preserve">)</w:t>
      </w:r>
      <w:r>
        <w:rPr>
          <w:rFonts w:hint="eastAsia" w:ascii="仿宋" w:hAnsi="仿宋" w:eastAsia="仿宋"/>
          <w:color w:val="000000"/>
          <w:spacing w:val="-4"/>
          <w:sz w:val="28"/>
          <w:szCs w:val="28"/>
        </w:rPr>
        <w:t xml:space="preserve"> 公章：</w:t>
      </w:r>
      <w:r/>
    </w:p>
    <w:p>
      <w:pPr>
        <w:ind w:right="386"/>
        <w:spacing w:line="500" w:lineRule="exact"/>
        <w:rPr>
          <w:rFonts w:hint="eastAsia" w:ascii="仿宋" w:hAnsi="仿宋" w:eastAsia="仿宋"/>
          <w:color w:val="000000"/>
          <w:spacing w:val="-4"/>
          <w:sz w:val="28"/>
          <w:szCs w:val="28"/>
        </w:rPr>
      </w:pPr>
      <w:r>
        <w:rPr>
          <w:rFonts w:hint="eastAsia" w:ascii="仿宋" w:hAnsi="仿宋" w:eastAsia="仿宋"/>
          <w:color w:val="000000"/>
          <w:spacing w:val="-4"/>
          <w:sz w:val="28"/>
          <w:szCs w:val="28"/>
        </w:rPr>
        <w:t xml:space="preserve">法定代表人签名：</w:t>
      </w:r>
      <w:r>
        <w:rPr>
          <w:rFonts w:hint="eastAsia" w:ascii="仿宋" w:hAnsi="仿宋" w:eastAsia="仿宋"/>
          <w:color w:val="000000"/>
          <w:spacing w:val="-4"/>
          <w:sz w:val="28"/>
          <w:szCs w:val="28"/>
        </w:rPr>
        <w:tab/>
      </w:r>
      <w:r>
        <w:rPr>
          <w:rFonts w:hint="eastAsia" w:ascii="仿宋" w:hAnsi="仿宋" w:eastAsia="仿宋"/>
          <w:color w:val="000000"/>
          <w:spacing w:val="-4"/>
          <w:sz w:val="28"/>
          <w:szCs w:val="28"/>
        </w:rPr>
        <w:tab/>
      </w:r>
      <w:r>
        <w:rPr>
          <w:rFonts w:hint="eastAsia" w:ascii="仿宋" w:hAnsi="仿宋" w:eastAsia="仿宋"/>
          <w:color w:val="000000"/>
          <w:spacing w:val="-4"/>
          <w:sz w:val="28"/>
          <w:szCs w:val="28"/>
        </w:rPr>
        <w:tab/>
      </w:r>
      <w:r>
        <w:rPr>
          <w:rFonts w:ascii="仿宋" w:hAnsi="仿宋" w:eastAsia="仿宋"/>
          <w:color w:val="000000"/>
          <w:spacing w:val="-4"/>
          <w:sz w:val="28"/>
          <w:szCs w:val="28"/>
        </w:rPr>
        <w:tab/>
      </w:r>
      <w:r>
        <w:rPr>
          <w:rFonts w:hint="eastAsia" w:ascii="仿宋" w:hAnsi="仿宋" w:eastAsia="仿宋"/>
          <w:color w:val="000000"/>
          <w:spacing w:val="-4"/>
          <w:sz w:val="28"/>
          <w:szCs w:val="28"/>
        </w:rPr>
        <w:t xml:space="preserve">                法定代表人签名:     </w:t>
      </w:r>
      <w:r/>
    </w:p>
    <w:p>
      <w:pPr>
        <w:ind w:left="6777" w:right="386" w:hanging="6777"/>
        <w:spacing w:line="500" w:lineRule="exact"/>
        <w:rPr>
          <w:rFonts w:hint="eastAsia" w:ascii="仿宋" w:hAnsi="仿宋" w:eastAsia="仿宋"/>
          <w:color w:val="000000"/>
          <w:spacing w:val="-4"/>
          <w:sz w:val="28"/>
          <w:szCs w:val="28"/>
        </w:rPr>
      </w:pPr>
      <w:r>
        <w:rPr>
          <w:rFonts w:hint="eastAsia" w:ascii="仿宋" w:hAnsi="仿宋" w:eastAsia="仿宋"/>
          <w:color w:val="000000"/>
          <w:spacing w:val="-4"/>
          <w:sz w:val="28"/>
          <w:szCs w:val="28"/>
        </w:rPr>
      </w:r>
      <w:r/>
    </w:p>
    <w:p>
      <w:pPr>
        <w:ind w:left="7207" w:right="386"/>
        <w:spacing w:line="500" w:lineRule="exact"/>
        <w:rPr>
          <w:rFonts w:hint="eastAsia" w:ascii="仿宋" w:hAnsi="仿宋" w:eastAsia="仿宋"/>
          <w:color w:val="000000"/>
          <w:spacing w:val="-4"/>
          <w:sz w:val="28"/>
          <w:szCs w:val="28"/>
        </w:rPr>
      </w:pPr>
      <w:r>
        <w:rPr>
          <w:rFonts w:hint="eastAsia" w:ascii="仿宋" w:hAnsi="仿宋" w:eastAsia="仿宋"/>
          <w:color w:val="000000"/>
          <w:sz w:val="28"/>
          <w:szCs w:val="28"/>
        </w:rPr>
        <w:t xml:space="preserve">年   月   日  </w:t>
      </w:r>
      <w:r/>
    </w:p>
    <w:p>
      <w:pPr>
        <w:pStyle w:val="984"/>
        <w:jc w:val="both"/>
        <w:spacing w:before="120" w:beforeAutospacing="0" w:after="120" w:afterAutospacing="0" w:line="288" w:lineRule="auto"/>
        <w:rPr>
          <w:rFonts w:hint="eastAsia" w:ascii="黑体" w:eastAsia="黑体"/>
          <w:b/>
          <w:bCs/>
          <w:color w:val="000000"/>
          <w:sz w:val="28"/>
          <w:szCs w:val="28"/>
        </w:rPr>
      </w:pPr>
      <w:r>
        <w:rPr>
          <w:rFonts w:hint="eastAsia" w:ascii="黑体" w:eastAsia="黑体"/>
          <w:b/>
          <w:bCs/>
          <w:color w:val="000000"/>
          <w:sz w:val="28"/>
          <w:szCs w:val="28"/>
        </w:rPr>
      </w:r>
      <w:r/>
    </w:p>
    <w:p>
      <w:pPr>
        <w:pStyle w:val="984"/>
        <w:jc w:val="center"/>
        <w:spacing w:before="120" w:beforeAutospacing="0" w:after="120" w:afterAutospacing="0" w:line="288" w:lineRule="auto"/>
        <w:rPr>
          <w:rFonts w:hint="eastAsia" w:ascii="黑体" w:eastAsia="黑体"/>
          <w:b/>
          <w:bCs/>
          <w:color w:val="000000"/>
          <w:sz w:val="28"/>
          <w:szCs w:val="28"/>
        </w:rPr>
      </w:pPr>
      <w:r>
        <w:rPr>
          <w:rFonts w:hint="eastAsia" w:ascii="黑体" w:eastAsia="黑体"/>
          <w:b/>
          <w:bCs/>
          <w:color w:val="000000"/>
          <w:sz w:val="28"/>
          <w:szCs w:val="28"/>
        </w:rPr>
        <w:t xml:space="preserve">十一、项目验收</w:t>
      </w:r>
      <w:r/>
    </w:p>
    <w:p>
      <w:pPr>
        <w:pStyle w:val="750"/>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11.1 甲方可依法组织履约验收工作。</w:t>
      </w:r>
      <w:r/>
    </w:p>
    <w:p>
      <w:pPr>
        <w:pStyle w:val="750"/>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50"/>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11.3 对于实际使用人和甲方分离的项目，甲方邀请实际使用人参与验收。</w:t>
      </w:r>
      <w:r/>
    </w:p>
    <w:p>
      <w:pPr>
        <w:pStyle w:val="750"/>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11.4如有必要，甲方邀请参加本项目的其他供应商或第三方专业机构及专家参与验收，相关意见将作为验收书的参考资料。</w:t>
      </w:r>
      <w:r/>
    </w:p>
    <w:p>
      <w:pPr>
        <w:pStyle w:val="750"/>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50"/>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hint="eastAsia" w:ascii="仿宋" w:hAnsi="仿宋" w:eastAsia="仿宋" w:cs="宋体"/>
          <w:szCs w:val="28"/>
        </w:rPr>
      </w:pPr>
      <w:r>
        <w:rPr>
          <w:rFonts w:hint="eastAsia" w:ascii="仿宋" w:hAnsi="仿宋" w:eastAsia="仿宋" w:cs="宋体"/>
          <w:szCs w:val="28"/>
        </w:rPr>
        <w:br w:type="page" w:clear="all"/>
      </w:r>
      <w:r/>
    </w:p>
    <w:p>
      <w:pPr>
        <w:pStyle w:val="750"/>
        <w:ind w:right="26" w:firstLine="480"/>
        <w:spacing w:line="560" w:lineRule="exact"/>
        <w:widowControl/>
        <w:rPr>
          <w:rFonts w:hint="eastAsia" w:ascii="仿宋" w:hAnsi="仿宋" w:eastAsia="仿宋" w:cs="宋体"/>
          <w:szCs w:val="28"/>
        </w:rPr>
      </w:pPr>
      <w:r>
        <w:rPr>
          <w:rFonts w:hint="eastAsia" w:ascii="仿宋" w:hAnsi="仿宋" w:eastAsia="仿宋" w:cs="宋体"/>
          <w:szCs w:val="28"/>
        </w:rPr>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jc w:val="center"/>
        <w:rPr>
          <w:color w:val="000000"/>
        </w:rPr>
      </w:pPr>
      <w:r>
        <w:rPr>
          <w:rFonts w:hint="eastAsia" w:ascii="黑体" w:hAnsi="宋体" w:eastAsia="黑体"/>
          <w:b/>
          <w:bCs/>
          <w:color w:val="000000"/>
          <w:sz w:val="28"/>
          <w:szCs w:val="28"/>
        </w:rPr>
        <w:t xml:space="preserve">十二、磋商响应文件格式</w:t>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hint="eastAsia" w:ascii="黑体" w:eastAsia="黑体"/>
          <w:b/>
          <w:bCs/>
          <w:color w:val="000000"/>
          <w:sz w:val="44"/>
        </w:rPr>
        <w:t xml:space="preserve">磋 商 响 应 文 件</w:t>
      </w:r>
      <w:r/>
    </w:p>
    <w:p>
      <w:pPr>
        <w:jc w:val="cente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highlight w:val="none"/>
        </w:rPr>
      </w:pPr>
      <w:r>
        <w:rPr>
          <w:rFonts w:ascii="黑体" w:eastAsia="黑体"/>
          <w:b/>
          <w:bCs/>
          <w:color w:val="000000"/>
          <w:sz w:val="44"/>
          <w:highlight w:val="none"/>
        </w:rPr>
      </w:r>
      <w:r/>
    </w:p>
    <w:p>
      <w:pPr>
        <w:ind w:firstLine="1928"/>
        <w:rPr>
          <w:rFonts w:hint="eastAsia" w:ascii="楷体" w:hAnsi="楷体" w:eastAsia="楷体"/>
          <w:b/>
          <w:bCs/>
          <w:color w:val="000000"/>
          <w:sz w:val="32"/>
          <w:highlight w:val="none"/>
        </w:rPr>
      </w:pPr>
      <w:r>
        <w:rPr>
          <w:rFonts w:hint="eastAsia" w:ascii="楷体" w:hAnsi="楷体" w:eastAsia="楷体"/>
          <w:b/>
          <w:bCs/>
          <w:color w:val="000000"/>
          <w:sz w:val="32"/>
          <w:highlight w:val="none"/>
        </w:rPr>
        <w:t xml:space="preserve">项目编号：</w:t>
      </w:r>
      <w:r>
        <w:rPr>
          <w:rFonts w:hint="eastAsia" w:ascii="楷体" w:hAnsi="楷体" w:eastAsia="楷体" w:cs="Times New Roman"/>
          <w:b/>
          <w:bCs/>
          <w:color w:val="000000"/>
          <w:sz w:val="32"/>
          <w:szCs w:val="24"/>
          <w:highlight w:val="none"/>
          <w:lang w:val="en-US" w:eastAsia="zh-CN" w:bidi="ar-SA"/>
        </w:rPr>
        <w:t xml:space="preserve">JSZC-321281-JGGC-C2025-0028</w:t>
      </w:r>
      <w:r>
        <w:rPr>
          <w:rFonts w:hint="eastAsia" w:ascii="楷体" w:hAnsi="楷体" w:eastAsia="楷体"/>
          <w:b/>
          <w:bCs/>
          <w:color w:val="000000"/>
          <w:sz w:val="32"/>
          <w:highlight w:val="none"/>
        </w:rPr>
        <w:t xml:space="preserve">号</w:t>
      </w:r>
      <w:r/>
    </w:p>
    <w:p>
      <w:pPr>
        <w:ind w:firstLine="1928"/>
        <w:rPr>
          <w:rFonts w:hint="eastAsia" w:ascii="楷体" w:hAnsi="楷体" w:eastAsia="楷体"/>
          <w:b/>
          <w:bCs/>
          <w:color w:val="000000"/>
          <w:sz w:val="32"/>
        </w:rPr>
      </w:pPr>
      <w:r>
        <w:rPr>
          <w:rFonts w:hint="eastAsia" w:ascii="楷体" w:hAnsi="楷体" w:eastAsia="楷体"/>
          <w:b/>
          <w:bCs/>
          <w:color w:val="000000"/>
          <w:sz w:val="32"/>
          <w:highlight w:val="none"/>
        </w:rPr>
        <w:t xml:space="preserve">项目名称：兴</w:t>
      </w:r>
      <w:r>
        <w:rPr>
          <w:rFonts w:hint="default" w:ascii="楷体" w:hAnsi="楷体" w:eastAsia="楷体" w:cs="Times New Roman"/>
          <w:b/>
          <w:bCs/>
          <w:color w:val="000000"/>
          <w:sz w:val="32"/>
          <w:szCs w:val="24"/>
          <w:highlight w:val="none"/>
          <w:lang w:val="en-US" w:eastAsia="zh-CN" w:bidi="ar-SA"/>
        </w:rPr>
        <w:t xml:space="preserve">化市2025年度城区</w:t>
      </w:r>
      <w:r>
        <w:rPr>
          <w:rFonts w:hint="default" w:ascii="楷体" w:hAnsi="楷体" w:eastAsia="楷体" w:cs="Times New Roman"/>
          <w:b/>
          <w:bCs/>
          <w:color w:val="000000"/>
          <w:sz w:val="32"/>
          <w:szCs w:val="24"/>
          <w:lang w:val="en-US" w:eastAsia="zh-CN" w:bidi="ar-SA"/>
        </w:rPr>
        <w:t xml:space="preserve">桥梁常规检测项目</w:t>
      </w:r>
      <w:r/>
    </w:p>
    <w:p>
      <w:pPr>
        <w:ind w:firstLine="1928"/>
        <w:rPr>
          <w:rFonts w:hint="eastAsia" w:ascii="楷体" w:hAnsi="楷体" w:eastAsia="楷体"/>
          <w:b/>
          <w:bCs/>
          <w:color w:val="000000"/>
          <w:sz w:val="28"/>
        </w:rPr>
      </w:pPr>
      <w:r>
        <w:rPr>
          <w:rFonts w:hint="eastAsia" w:ascii="楷体" w:hAnsi="楷体" w:eastAsia="楷体"/>
          <w:b/>
          <w:bCs/>
          <w:color w:val="000000"/>
          <w:sz w:val="32"/>
        </w:rPr>
        <w:t xml:space="preserve">供应商：</w:t>
      </w:r>
      <w:r/>
    </w:p>
    <w:p>
      <w:pPr>
        <w:rPr>
          <w:rFonts w:ascii="楷体_GB2312" w:eastAsia="楷体_GB2312"/>
          <w:b/>
          <w:bCs/>
          <w:color w:val="000000"/>
          <w:sz w:val="24"/>
        </w:rPr>
      </w:pPr>
      <w:r>
        <w:rPr>
          <w:rFonts w:ascii="楷体_GB2312" w:eastAsia="楷体_GB2312"/>
          <w:b/>
          <w:bCs/>
          <w:color w:val="000000"/>
          <w:sz w:val="24"/>
        </w:rPr>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hint="eastAsia" w:ascii="楷体" w:hAnsi="楷体" w:eastAsia="楷体"/>
          <w:b/>
          <w:bCs/>
          <w:color w:val="000000"/>
          <w:sz w:val="28"/>
        </w:rPr>
      </w:pPr>
      <w:r>
        <w:rPr>
          <w:rFonts w:hint="eastAsia" w:ascii="楷体" w:hAnsi="楷体" w:eastAsia="楷体"/>
          <w:b/>
          <w:bCs/>
          <w:color w:val="000000"/>
          <w:sz w:val="28"/>
        </w:rPr>
        <w:t xml:space="preserve">年</w:t>
      </w:r>
      <w:r>
        <w:rPr>
          <w:rFonts w:hint="eastAsia" w:ascii="楷体" w:hAnsi="楷体" w:eastAsia="楷体"/>
          <w:b/>
          <w:bCs/>
          <w:color w:val="000000"/>
          <w:sz w:val="28"/>
          <w:lang w:val="en-US" w:eastAsia="zh-CN"/>
        </w:rPr>
        <w:t xml:space="preserve">    </w:t>
      </w:r>
      <w:r>
        <w:rPr>
          <w:rFonts w:hint="eastAsia" w:ascii="楷体" w:hAnsi="楷体" w:eastAsia="楷体"/>
          <w:b/>
          <w:bCs/>
          <w:color w:val="000000"/>
          <w:sz w:val="28"/>
        </w:rPr>
        <w:t xml:space="preserve">月    日</w:t>
      </w:r>
      <w:r/>
    </w:p>
    <w:p>
      <w:pPr>
        <w:pStyle w:val="742"/>
      </w:pPr>
      <w:r>
        <w:br w:type="page" w:clear="all"/>
      </w:r>
      <w:r/>
    </w:p>
    <w:p>
      <w:pPr>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附件一  </w:t>
      </w:r>
      <w:r>
        <w:rPr>
          <w:rFonts w:hint="eastAsia" w:ascii="黑体" w:hAnsi="宋体" w:eastAsia="黑体"/>
          <w:bCs/>
          <w:color w:val="000000"/>
          <w:sz w:val="44"/>
        </w:rPr>
        <w:t xml:space="preserve">竞争性磋商首次报价书</w:t>
      </w:r>
      <w:r/>
    </w:p>
    <w:p>
      <w:pPr>
        <w:pStyle w:val="750"/>
        <w:rPr>
          <w:rFonts w:hint="eastAsia" w:ascii="仿宋" w:hAnsi="仿宋" w:eastAsia="仿宋" w:cs="宋体"/>
          <w:szCs w:val="28"/>
        </w:rPr>
      </w:pPr>
      <w:r>
        <w:rPr>
          <w:rFonts w:hint="eastAsia" w:ascii="仿宋" w:hAnsi="仿宋" w:eastAsia="仿宋" w:cs="宋体"/>
          <w:szCs w:val="28"/>
        </w:rPr>
        <w:t xml:space="preserve">本次为首次报价                                   货币单位：人民币元</w:t>
      </w:r>
      <w:r/>
    </w:p>
    <w:p>
      <w:pPr>
        <w:pStyle w:val="750"/>
        <w:spacing w:line="360" w:lineRule="auto"/>
        <w:rPr>
          <w:rFonts w:hint="eastAsia" w:ascii="仿宋" w:hAnsi="仿宋" w:eastAsia="仿宋" w:cs="宋体"/>
          <w:szCs w:val="28"/>
        </w:rPr>
      </w:pPr>
      <w:r>
        <w:rPr>
          <w:rFonts w:hint="eastAsia" w:ascii="仿宋" w:hAnsi="仿宋" w:eastAsia="仿宋" w:cs="宋体"/>
          <w:szCs w:val="28"/>
        </w:rPr>
        <w:t xml:space="preserve"> 项目编号：</w:t>
      </w:r>
      <w:r/>
    </w:p>
    <w:p>
      <w:pPr>
        <w:pStyle w:val="750"/>
        <w:spacing w:line="360" w:lineRule="auto"/>
        <w:rPr>
          <w:rFonts w:hint="eastAsia" w:ascii="仿宋" w:hAnsi="仿宋" w:eastAsia="仿宋" w:cs="宋体"/>
          <w:szCs w:val="28"/>
        </w:rPr>
      </w:pPr>
      <w:r>
        <w:rPr>
          <w:rFonts w:hint="eastAsia" w:ascii="仿宋" w:hAnsi="仿宋" w:eastAsia="仿宋" w:cs="宋体"/>
          <w:szCs w:val="28"/>
        </w:rPr>
      </w:r>
      <w:r/>
    </w:p>
    <w:tbl>
      <w:tblPr>
        <w:tblStyle w:val="749"/>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42"/>
        <w:gridCol w:w="2394"/>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142" w:type="dxa"/>
            <w:vAlign w:val="center"/>
            <w:textDirection w:val="lrTb"/>
            <w:noWrap/>
          </w:tcPr>
          <w:p>
            <w:pPr>
              <w:jc w:val="center"/>
              <w:rPr>
                <w:rFonts w:hint="eastAsia" w:ascii="仿宋" w:hAnsi="仿宋" w:eastAsia="仿宋" w:cs="宋体"/>
                <w:sz w:val="28"/>
                <w:szCs w:val="28"/>
              </w:rPr>
            </w:pPr>
            <w:r>
              <w:rPr>
                <w:rFonts w:hint="eastAsia" w:ascii="仿宋" w:hAnsi="仿宋" w:eastAsia="仿宋" w:cs="宋体"/>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94" w:type="dxa"/>
            <w:vAlign w:val="center"/>
            <w:textDirection w:val="lrTb"/>
            <w:noWrap/>
          </w:tcPr>
          <w:p>
            <w:pPr>
              <w:jc w:val="center"/>
              <w:rPr>
                <w:rFonts w:hint="eastAsia" w:ascii="仿宋" w:hAnsi="仿宋" w:eastAsia="仿宋" w:cs="宋体"/>
                <w:sz w:val="28"/>
                <w:szCs w:val="28"/>
              </w:rPr>
            </w:pPr>
            <w:r>
              <w:rPr>
                <w:rFonts w:hint="eastAsia" w:ascii="仿宋" w:hAnsi="仿宋" w:eastAsia="仿宋" w:cs="宋体"/>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tcPr>
          <w:p>
            <w:pPr>
              <w:jc w:val="center"/>
              <w:rPr>
                <w:rFonts w:hint="eastAsia" w:ascii="仿宋" w:hAnsi="仿宋" w:eastAsia="仿宋" w:cs="宋体"/>
                <w:sz w:val="28"/>
                <w:szCs w:val="28"/>
              </w:rPr>
            </w:pPr>
            <w:r>
              <w:rPr>
                <w:rFonts w:hint="eastAsia" w:ascii="仿宋" w:hAnsi="仿宋" w:eastAsia="仿宋" w:cs="宋体"/>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142" w:type="dxa"/>
            <w:vAlign w:val="center"/>
            <w:textDirection w:val="lrTb"/>
            <w:noWrap/>
          </w:tcPr>
          <w:p>
            <w:pPr>
              <w:jc w:val="center"/>
              <w:rPr>
                <w:rFonts w:hint="eastAsia" w:ascii="仿宋" w:hAnsi="仿宋" w:eastAsia="仿宋" w:cs="宋体"/>
                <w:sz w:val="28"/>
                <w:szCs w:val="28"/>
              </w:rPr>
            </w:pPr>
            <w:r>
              <w:rPr>
                <w:rFonts w:hint="eastAsia" w:ascii="仿宋" w:hAnsi="仿宋" w:eastAsia="仿宋" w:cs="宋体"/>
                <w:sz w:val="28"/>
                <w:szCs w:val="28"/>
              </w:rPr>
              <w:t xml:space="preserve">兴</w:t>
            </w:r>
            <w:r>
              <w:rPr>
                <w:rFonts w:hint="eastAsia" w:ascii="仿宋" w:hAnsi="仿宋" w:eastAsia="仿宋" w:cs="宋体"/>
                <w:sz w:val="28"/>
                <w:szCs w:val="28"/>
                <w:lang w:val="en-US" w:eastAsia="zh-CN"/>
              </w:rPr>
              <w:t xml:space="preserve">化市2025年度城区桥梁常规检测项目</w:t>
            </w:r>
            <w:r/>
          </w:p>
        </w:tc>
        <w:tc>
          <w:tcPr>
            <w:tcBorders>
              <w:top w:val="single" w:color="000000" w:sz="2" w:space="0"/>
              <w:left w:val="single" w:color="000000" w:sz="2" w:space="0"/>
              <w:right w:val="single" w:color="000000" w:sz="2" w:space="0"/>
            </w:tcBorders>
            <w:tcW w:w="2394" w:type="dxa"/>
            <w:vAlign w:val="center"/>
            <w:textDirection w:val="lrTb"/>
            <w:noWrap/>
          </w:tcPr>
          <w:p>
            <w:pPr>
              <w:jc w:val="center"/>
              <w:rPr>
                <w:rFonts w:hint="eastAsia" w:ascii="仿宋" w:hAnsi="仿宋" w:eastAsia="仿宋" w:cs="宋体"/>
                <w:sz w:val="28"/>
                <w:szCs w:val="28"/>
              </w:rPr>
            </w:pPr>
            <w:r>
              <w:rPr>
                <w:rFonts w:hint="eastAsia" w:ascii="仿宋" w:hAnsi="仿宋" w:eastAsia="仿宋" w:cs="宋体"/>
                <w:sz w:val="28"/>
                <w:szCs w:val="28"/>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tcPr>
          <w:p>
            <w:pPr>
              <w:jc w:val="center"/>
              <w:rPr>
                <w:rFonts w:hint="eastAsia" w:ascii="仿宋" w:hAnsi="仿宋" w:eastAsia="仿宋" w:cs="宋体"/>
                <w:sz w:val="28"/>
                <w:szCs w:val="28"/>
              </w:rPr>
            </w:pPr>
            <w:r>
              <w:rPr>
                <w:rFonts w:hint="eastAsia" w:ascii="仿宋" w:hAnsi="仿宋" w:eastAsia="仿宋" w:cs="宋体"/>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142" w:type="dxa"/>
            <w:vAlign w:val="center"/>
            <w:textDirection w:val="lrTb"/>
            <w:noWrap/>
          </w:tcPr>
          <w:p>
            <w:pPr>
              <w:jc w:val="center"/>
              <w:rPr>
                <w:rFonts w:hint="eastAsia" w:ascii="仿宋" w:hAnsi="仿宋" w:eastAsia="仿宋" w:cs="宋体"/>
                <w:sz w:val="28"/>
                <w:szCs w:val="28"/>
              </w:rPr>
            </w:pPr>
            <w:r>
              <w:rPr>
                <w:rFonts w:hint="eastAsia" w:ascii="仿宋" w:hAnsi="仿宋" w:eastAsia="仿宋" w:cs="宋体"/>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310" w:type="dxa"/>
            <w:vAlign w:val="center"/>
            <w:textDirection w:val="lrTb"/>
            <w:noWrap/>
          </w:tcPr>
          <w:p>
            <w:pPr>
              <w:jc w:val="center"/>
              <w:rPr>
                <w:rFonts w:hint="eastAsia" w:ascii="仿宋" w:hAnsi="仿宋" w:eastAsia="仿宋" w:cs="宋体"/>
                <w:sz w:val="28"/>
                <w:szCs w:val="28"/>
              </w:rPr>
            </w:pPr>
            <w:r>
              <w:rPr>
                <w:rFonts w:hint="eastAsia" w:ascii="仿宋" w:hAnsi="仿宋" w:eastAsia="仿宋" w:cs="宋体"/>
                <w:sz w:val="28"/>
                <w:szCs w:val="28"/>
              </w:rPr>
            </w:r>
            <w:r/>
          </w:p>
        </w:tc>
      </w:tr>
    </w:tbl>
    <w:p>
      <w:pPr>
        <w:pStyle w:val="750"/>
        <w:spacing w:line="360" w:lineRule="auto"/>
        <w:rPr>
          <w:rFonts w:hint="eastAsia" w:ascii="仿宋" w:hAnsi="仿宋" w:eastAsia="仿宋" w:cs="宋体"/>
          <w:szCs w:val="28"/>
        </w:rPr>
      </w:pPr>
      <w:r>
        <w:rPr>
          <w:rFonts w:hint="eastAsia" w:ascii="仿宋" w:hAnsi="仿宋" w:eastAsia="仿宋" w:cs="宋体"/>
          <w:szCs w:val="28"/>
        </w:rPr>
      </w:r>
      <w:r/>
    </w:p>
    <w:p>
      <w:pPr>
        <w:pStyle w:val="750"/>
        <w:spacing w:line="360" w:lineRule="auto"/>
        <w:rPr>
          <w:rFonts w:hint="eastAsia" w:ascii="仿宋" w:hAnsi="仿宋" w:eastAsia="仿宋" w:cs="宋体"/>
          <w:szCs w:val="28"/>
        </w:rPr>
      </w:pPr>
      <w:r>
        <w:rPr>
          <w:rFonts w:hint="eastAsia" w:ascii="仿宋" w:hAnsi="仿宋" w:eastAsia="仿宋" w:cs="宋体"/>
          <w:szCs w:val="28"/>
        </w:rPr>
      </w:r>
      <w:r/>
    </w:p>
    <w:p>
      <w:pPr>
        <w:pStyle w:val="750"/>
        <w:rPr>
          <w:rFonts w:hint="eastAsia" w:ascii="仿宋" w:hAnsi="仿宋" w:eastAsia="仿宋" w:cs="宋体"/>
          <w:szCs w:val="28"/>
        </w:rPr>
      </w:pPr>
      <w:r>
        <w:rPr>
          <w:rFonts w:hint="eastAsia" w:ascii="仿宋" w:hAnsi="仿宋" w:eastAsia="仿宋" w:cs="宋体"/>
          <w:szCs w:val="28"/>
        </w:rPr>
        <w:t xml:space="preserve">报价说明：</w:t>
      </w:r>
      <w:r/>
    </w:p>
    <w:p>
      <w:pPr>
        <w:pStyle w:val="750"/>
        <w:ind w:right="-1052" w:firstLine="480"/>
        <w:rPr>
          <w:rFonts w:hint="eastAsia"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750"/>
        <w:ind w:right="-1052" w:firstLine="480"/>
        <w:rPr>
          <w:rFonts w:hint="eastAsia"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750"/>
        <w:ind w:right="-1052" w:firstLine="480"/>
        <w:rPr>
          <w:rFonts w:hint="eastAsia" w:ascii="仿宋" w:hAnsi="仿宋" w:eastAsia="仿宋" w:cs="宋体"/>
          <w:szCs w:val="28"/>
        </w:rPr>
      </w:pPr>
      <w:r>
        <w:rPr>
          <w:rFonts w:hint="eastAsia" w:ascii="仿宋" w:hAnsi="仿宋" w:eastAsia="仿宋" w:cs="宋体"/>
          <w:szCs w:val="28"/>
        </w:rPr>
        <w:t xml:space="preserve">3.偏离说明：详见《偏离表》；</w:t>
      </w:r>
      <w:r/>
    </w:p>
    <w:p>
      <w:pPr>
        <w:pStyle w:val="750"/>
        <w:ind w:firstLine="480"/>
        <w:rPr>
          <w:rFonts w:hint="eastAsia" w:ascii="仿宋" w:hAnsi="仿宋" w:eastAsia="仿宋" w:cs="宋体"/>
          <w:szCs w:val="28"/>
        </w:rPr>
      </w:pPr>
      <w:r>
        <w:rPr>
          <w:rFonts w:hint="eastAsia" w:ascii="仿宋" w:hAnsi="仿宋" w:eastAsia="仿宋" w:cs="宋体"/>
          <w:szCs w:val="28"/>
        </w:rPr>
      </w:r>
      <w:r/>
    </w:p>
    <w:p>
      <w:pPr>
        <w:pStyle w:val="750"/>
        <w:ind w:firstLine="480"/>
        <w:rPr>
          <w:rFonts w:hint="eastAsia" w:ascii="仿宋" w:hAnsi="仿宋" w:eastAsia="仿宋" w:cs="宋体"/>
          <w:szCs w:val="28"/>
        </w:rPr>
      </w:pPr>
      <w:r>
        <w:rPr>
          <w:rFonts w:hint="eastAsia" w:ascii="仿宋" w:hAnsi="仿宋" w:eastAsia="仿宋" w:cs="宋体"/>
          <w:szCs w:val="28"/>
        </w:rPr>
      </w:r>
      <w:r/>
    </w:p>
    <w:p>
      <w:pPr>
        <w:pStyle w:val="750"/>
        <w:ind w:right="29" w:firstLine="480"/>
        <w:rPr>
          <w:rFonts w:hint="eastAsia" w:ascii="仿宋" w:hAnsi="仿宋" w:eastAsia="仿宋" w:cs="宋体"/>
          <w:szCs w:val="28"/>
        </w:rPr>
      </w:pPr>
      <w:r>
        <w:rPr>
          <w:rFonts w:hint="eastAsia" w:ascii="仿宋" w:hAnsi="仿宋" w:eastAsia="仿宋" w:cs="宋体"/>
          <w:szCs w:val="28"/>
        </w:rPr>
        <w:t xml:space="preserve">供应商（电子签章）：</w:t>
      </w:r>
      <w:r/>
    </w:p>
    <w:p>
      <w:pPr>
        <w:pStyle w:val="750"/>
        <w:ind w:firstLine="480"/>
        <w:rPr>
          <w:rFonts w:hint="eastAsia" w:ascii="仿宋" w:hAnsi="仿宋" w:eastAsia="仿宋" w:cs="宋体"/>
          <w:szCs w:val="28"/>
        </w:rPr>
      </w:pPr>
      <w:r>
        <w:rPr>
          <w:rFonts w:hint="eastAsia" w:ascii="仿宋" w:hAnsi="仿宋" w:eastAsia="仿宋" w:cs="宋体"/>
          <w:szCs w:val="28"/>
        </w:rPr>
        <w:t xml:space="preserve">供应商授权代表（签字或盖章）：</w:t>
      </w:r>
      <w:r/>
    </w:p>
    <w:p>
      <w:pPr>
        <w:pStyle w:val="750"/>
        <w:ind w:firstLine="480"/>
        <w:rPr>
          <w:rFonts w:hint="eastAsia" w:ascii="仿宋" w:hAnsi="仿宋" w:eastAsia="仿宋" w:cs="宋体"/>
          <w:b/>
          <w:bCs/>
          <w:szCs w:val="28"/>
        </w:rPr>
      </w:pPr>
      <w:r>
        <w:rPr>
          <w:rFonts w:hint="eastAsia" w:ascii="仿宋" w:hAnsi="仿宋" w:eastAsia="仿宋" w:cs="宋体"/>
          <w:szCs w:val="28"/>
        </w:rPr>
        <w:t xml:space="preserve">日期：</w:t>
      </w:r>
      <w:r/>
    </w:p>
    <w:p>
      <w:pPr>
        <w:jc w:val="left"/>
        <w:widowControl/>
        <w:rPr>
          <w:rFonts w:hint="eastAsia" w:ascii="楷体" w:hAnsi="楷体" w:eastAsia="楷体"/>
          <w:b/>
          <w:bCs/>
          <w:color w:val="000000"/>
          <w:sz w:val="32"/>
        </w:rPr>
      </w:pPr>
      <w:r>
        <w:rPr>
          <w:rFonts w:ascii="楷体" w:hAnsi="楷体" w:eastAsia="楷体"/>
          <w:b/>
          <w:bCs/>
          <w:color w:val="000000"/>
          <w:sz w:val="32"/>
        </w:rPr>
        <w:br w:type="page" w:clear="all"/>
      </w:r>
      <w:r/>
    </w:p>
    <w:p>
      <w:pPr>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附件二 </w:t>
      </w:r>
      <w:r>
        <w:rPr>
          <w:rFonts w:hint="eastAsia" w:ascii="黑体" w:hAnsi="宋体" w:eastAsia="黑体"/>
          <w:bCs/>
          <w:color w:val="000000"/>
          <w:sz w:val="44"/>
        </w:rPr>
        <w:t xml:space="preserve">分项价格表</w:t>
      </w:r>
      <w:r/>
    </w:p>
    <w:p>
      <w:pPr>
        <w:pStyle w:val="750"/>
        <w:spacing w:line="360" w:lineRule="auto"/>
        <w:rPr>
          <w:rFonts w:hint="eastAsia" w:ascii="仿宋" w:hAnsi="仿宋" w:eastAsia="仿宋" w:cs="宋体"/>
          <w:szCs w:val="28"/>
        </w:rPr>
      </w:pPr>
      <w:r>
        <w:rPr>
          <w:rFonts w:hint="eastAsia" w:ascii="仿宋" w:hAnsi="仿宋" w:eastAsia="仿宋" w:cs="宋体"/>
          <w:szCs w:val="28"/>
        </w:rPr>
        <w:t xml:space="preserve">本次为首次报价</w:t>
      </w:r>
      <w:r/>
    </w:p>
    <w:p>
      <w:pPr>
        <w:pStyle w:val="750"/>
        <w:rPr>
          <w:rFonts w:hint="eastAsia" w:ascii="仿宋" w:hAnsi="仿宋" w:eastAsia="仿宋" w:cs="宋体"/>
          <w:szCs w:val="28"/>
        </w:rPr>
      </w:pPr>
      <w:r>
        <w:rPr>
          <w:rFonts w:hint="eastAsia" w:ascii="仿宋" w:hAnsi="仿宋" w:eastAsia="仿宋" w:cs="宋体"/>
          <w:szCs w:val="28"/>
        </w:rPr>
        <w:t xml:space="preserve">项目名称：兴</w:t>
      </w:r>
      <w:r>
        <w:rPr>
          <w:rFonts w:hint="default" w:ascii="仿宋" w:hAnsi="仿宋" w:eastAsia="仿宋" w:cs="宋体"/>
          <w:sz w:val="28"/>
          <w:szCs w:val="28"/>
          <w:lang w:val="en-US" w:eastAsia="zh-CN" w:bidi="ar-SA"/>
        </w:rPr>
        <w:t xml:space="preserve">化市2025年度城区桥梁常规检测项目</w:t>
      </w:r>
      <w:r/>
    </w:p>
    <w:p>
      <w:pPr>
        <w:pStyle w:val="750"/>
        <w:spacing w:line="0" w:lineRule="atLeast"/>
        <w:rPr>
          <w:rFonts w:hint="eastAsia" w:ascii="仿宋" w:hAnsi="仿宋" w:eastAsia="仿宋" w:cs="宋体"/>
          <w:szCs w:val="28"/>
        </w:rPr>
      </w:pPr>
      <w:r>
        <w:rPr>
          <w:rFonts w:hint="eastAsia" w:ascii="仿宋" w:hAnsi="仿宋" w:eastAsia="仿宋" w:cs="宋体"/>
          <w:szCs w:val="28"/>
        </w:rPr>
        <w:t xml:space="preserve">项目编号： </w:t>
      </w:r>
      <w:r/>
    </w:p>
    <w:p>
      <w:pPr>
        <w:pStyle w:val="750"/>
        <w:rPr>
          <w:rFonts w:hint="eastAsia" w:ascii="仿宋" w:hAnsi="仿宋" w:eastAsia="仿宋" w:cs="宋体"/>
          <w:szCs w:val="28"/>
        </w:rPr>
      </w:pPr>
      <w:r>
        <w:rPr>
          <w:rFonts w:hint="eastAsia" w:ascii="仿宋" w:hAnsi="仿宋" w:eastAsia="仿宋" w:cs="宋体"/>
          <w:szCs w:val="28"/>
        </w:rPr>
      </w:r>
      <w:r/>
    </w:p>
    <w:p>
      <w:pPr>
        <w:pStyle w:val="750"/>
        <w:rPr>
          <w:rFonts w:hint="eastAsia" w:ascii="仿宋" w:hAnsi="仿宋" w:eastAsia="仿宋" w:cs="宋体"/>
          <w:szCs w:val="28"/>
        </w:rPr>
      </w:pPr>
      <w:r>
        <w:rPr>
          <w:rFonts w:hint="eastAsia" w:ascii="仿宋" w:hAnsi="仿宋" w:eastAsia="仿宋" w:cs="宋体"/>
          <w:szCs w:val="28"/>
        </w:rPr>
      </w:r>
      <w:r/>
    </w:p>
    <w:p>
      <w:pPr>
        <w:pStyle w:val="750"/>
        <w:rPr>
          <w:rFonts w:hint="eastAsia" w:ascii="仿宋" w:hAnsi="仿宋" w:eastAsia="仿宋" w:cs="宋体"/>
          <w:szCs w:val="28"/>
        </w:rPr>
      </w:pPr>
      <w:r>
        <w:rPr>
          <w:rFonts w:hint="eastAsia" w:ascii="仿宋" w:hAnsi="仿宋" w:eastAsia="仿宋" w:cs="宋体"/>
          <w:szCs w:val="28"/>
        </w:rPr>
        <w:t xml:space="preserve">格式自拟。</w:t>
      </w:r>
      <w:r/>
    </w:p>
    <w:p>
      <w:pPr>
        <w:pStyle w:val="750"/>
        <w:rPr>
          <w:rFonts w:hint="eastAsia" w:ascii="仿宋" w:hAnsi="仿宋" w:eastAsia="仿宋" w:cs="宋体"/>
          <w:szCs w:val="28"/>
        </w:rPr>
      </w:pPr>
      <w:r>
        <w:rPr>
          <w:rFonts w:hint="eastAsia" w:ascii="仿宋" w:hAnsi="仿宋" w:eastAsia="仿宋" w:cs="宋体"/>
          <w:szCs w:val="28"/>
        </w:rPr>
      </w:r>
      <w:r/>
    </w:p>
    <w:p>
      <w:pPr>
        <w:pStyle w:val="750"/>
        <w:rPr>
          <w:rFonts w:hint="eastAsia" w:ascii="仿宋" w:hAnsi="仿宋" w:eastAsia="仿宋" w:cs="宋体"/>
          <w:szCs w:val="28"/>
        </w:rPr>
      </w:pPr>
      <w:r>
        <w:rPr>
          <w:rFonts w:hint="eastAsia" w:ascii="仿宋" w:hAnsi="仿宋" w:eastAsia="仿宋" w:cs="宋体"/>
          <w:szCs w:val="28"/>
        </w:rPr>
      </w:r>
      <w:r/>
    </w:p>
    <w:p>
      <w:pPr>
        <w:pStyle w:val="750"/>
        <w:rPr>
          <w:rFonts w:hint="eastAsia" w:ascii="仿宋" w:hAnsi="仿宋" w:eastAsia="仿宋" w:cs="宋体"/>
          <w:szCs w:val="28"/>
        </w:rPr>
      </w:pPr>
      <w:r>
        <w:rPr>
          <w:rFonts w:hint="eastAsia" w:ascii="仿宋" w:hAnsi="仿宋" w:eastAsia="仿宋" w:cs="宋体"/>
          <w:szCs w:val="28"/>
        </w:rPr>
      </w:r>
      <w:r/>
    </w:p>
    <w:p>
      <w:pPr>
        <w:pStyle w:val="750"/>
        <w:ind w:right="29" w:firstLine="480"/>
        <w:rPr>
          <w:rFonts w:hint="eastAsia" w:ascii="仿宋" w:hAnsi="仿宋" w:eastAsia="仿宋" w:cs="宋体"/>
          <w:szCs w:val="28"/>
        </w:rPr>
      </w:pPr>
      <w:r>
        <w:rPr>
          <w:rFonts w:hint="eastAsia" w:ascii="仿宋" w:hAnsi="仿宋" w:eastAsia="仿宋" w:cs="宋体"/>
          <w:szCs w:val="28"/>
        </w:rPr>
        <w:t xml:space="preserve">供应商（电子签章）：</w:t>
      </w:r>
      <w:r/>
    </w:p>
    <w:p>
      <w:pPr>
        <w:pStyle w:val="750"/>
        <w:ind w:right="29" w:firstLine="480"/>
        <w:rPr>
          <w:rFonts w:hint="eastAsia" w:ascii="仿宋" w:hAnsi="仿宋" w:eastAsia="仿宋" w:cs="宋体"/>
          <w:szCs w:val="28"/>
        </w:rPr>
      </w:pPr>
      <w:r>
        <w:rPr>
          <w:rFonts w:hint="eastAsia" w:ascii="仿宋" w:hAnsi="仿宋" w:eastAsia="仿宋" w:cs="宋体"/>
          <w:szCs w:val="28"/>
        </w:rPr>
        <w:t xml:space="preserve">供应商授权代表（签字或盖章）：</w:t>
      </w:r>
      <w:r/>
    </w:p>
    <w:p>
      <w:pPr>
        <w:pStyle w:val="750"/>
        <w:ind w:right="29" w:firstLine="480"/>
        <w:rPr>
          <w:rFonts w:hint="eastAsia" w:ascii="仿宋" w:hAnsi="仿宋" w:eastAsia="仿宋" w:cs="宋体"/>
          <w:szCs w:val="28"/>
        </w:rPr>
      </w:pPr>
      <w:r>
        <w:rPr>
          <w:rFonts w:hint="eastAsia" w:ascii="仿宋" w:hAnsi="仿宋" w:eastAsia="仿宋" w:cs="宋体"/>
          <w:szCs w:val="28"/>
        </w:rPr>
        <w:t xml:space="preserve">日期：</w:t>
      </w:r>
      <w:r/>
    </w:p>
    <w:p>
      <w:pPr>
        <w:pStyle w:val="750"/>
        <w:rPr>
          <w:rFonts w:hint="eastAsia" w:ascii="仿宋" w:hAnsi="仿宋" w:eastAsia="仿宋" w:cs="宋体"/>
          <w:szCs w:val="28"/>
          <w:u w:val="single"/>
        </w:rPr>
      </w:pPr>
      <w:r>
        <w:rPr>
          <w:rFonts w:hint="eastAsia" w:ascii="仿宋" w:hAnsi="仿宋" w:eastAsia="仿宋" w:cs="宋体"/>
          <w:szCs w:val="28"/>
          <w:u w:val="single"/>
        </w:rPr>
      </w:r>
      <w:r/>
    </w:p>
    <w:p>
      <w:pPr>
        <w:pStyle w:val="750"/>
        <w:rPr>
          <w:rFonts w:hint="eastAsia" w:ascii="仿宋" w:hAnsi="仿宋" w:eastAsia="仿宋" w:cs="宋体"/>
          <w:szCs w:val="28"/>
        </w:rPr>
      </w:pPr>
      <w:r>
        <w:rPr>
          <w:rFonts w:hint="eastAsia" w:ascii="仿宋" w:hAnsi="仿宋" w:eastAsia="仿宋" w:cs="宋体"/>
          <w:szCs w:val="28"/>
        </w:rPr>
      </w:r>
      <w:r/>
    </w:p>
    <w:p>
      <w:pPr>
        <w:pStyle w:val="750"/>
        <w:rPr>
          <w:rFonts w:hint="eastAsia" w:ascii="仿宋" w:hAnsi="仿宋" w:eastAsia="仿宋" w:cs="宋体"/>
          <w:szCs w:val="28"/>
        </w:rPr>
      </w:pPr>
      <w:r>
        <w:rPr>
          <w:rFonts w:hint="eastAsia" w:ascii="仿宋" w:hAnsi="仿宋" w:eastAsia="仿宋" w:cs="宋体"/>
          <w:szCs w:val="28"/>
        </w:rPr>
        <w:t xml:space="preserve">注：1．如果按单价计算的结果与总价不一致，以总价为准。</w:t>
      </w:r>
      <w:r/>
    </w:p>
    <w:p>
      <w:pPr>
        <w:pStyle w:val="750"/>
        <w:ind w:firstLine="480"/>
        <w:rPr>
          <w:rFonts w:hint="eastAsia" w:ascii="仿宋" w:hAnsi="仿宋" w:eastAsia="仿宋" w:cs="宋体"/>
          <w:szCs w:val="28"/>
        </w:rPr>
      </w:pPr>
      <w:r>
        <w:rPr>
          <w:rFonts w:hint="eastAsia" w:ascii="仿宋" w:hAnsi="仿宋" w:eastAsia="仿宋" w:cs="宋体"/>
          <w:szCs w:val="28"/>
        </w:rPr>
        <w:t xml:space="preserve">2．如果不提供详细分项报价将视为没有实质性响应。</w:t>
      </w:r>
      <w:r/>
    </w:p>
    <w:p>
      <w:pPr>
        <w:pStyle w:val="750"/>
        <w:ind w:firstLine="480"/>
        <w:rPr>
          <w:rFonts w:hint="eastAsia" w:ascii="仿宋" w:hAnsi="仿宋" w:eastAsia="仿宋" w:cs="宋体"/>
          <w:szCs w:val="28"/>
        </w:rPr>
      </w:pPr>
      <w:r>
        <w:rPr>
          <w:rFonts w:hint="eastAsia" w:ascii="仿宋" w:hAnsi="仿宋" w:eastAsia="仿宋" w:cs="宋体"/>
          <w:szCs w:val="28"/>
        </w:rPr>
        <w:t xml:space="preserve">3. 供应商对以上数据的真实性负责。</w:t>
      </w:r>
      <w:r/>
    </w:p>
    <w:p>
      <w:pPr>
        <w:pStyle w:val="750"/>
        <w:ind w:firstLine="482"/>
        <w:rPr>
          <w:rFonts w:hint="eastAsia" w:ascii="仿宋" w:hAnsi="仿宋" w:eastAsia="仿宋" w:cs="宋体"/>
          <w:b/>
          <w:i/>
          <w:szCs w:val="28"/>
          <w:u w:val="single"/>
        </w:rPr>
      </w:pPr>
      <w:r>
        <w:rPr>
          <w:rFonts w:hint="eastAsia" w:ascii="仿宋" w:hAnsi="仿宋" w:eastAsia="仿宋" w:cs="宋体"/>
          <w:b/>
          <w:i/>
          <w:szCs w:val="28"/>
          <w:u w:val="single"/>
        </w:rPr>
        <w:t xml:space="preserve">江苏</w:t>
      </w:r>
      <w:r>
        <w:rPr>
          <w:rFonts w:hint="eastAsia" w:ascii="仿宋" w:hAnsi="仿宋" w:eastAsia="仿宋" w:cs="宋体"/>
          <w:b/>
          <w:i/>
          <w:sz w:val="28"/>
          <w:szCs w:val="28"/>
          <w:u w:val="single"/>
          <w:lang w:val="en-US" w:eastAsia="zh-CN" w:bidi="ar-SA"/>
        </w:rPr>
        <w:t xml:space="preserve">苏久格工程项目管理有限公司</w:t>
      </w:r>
      <w:r>
        <w:rPr>
          <w:rFonts w:hint="eastAsia" w:ascii="仿宋" w:hAnsi="仿宋" w:eastAsia="仿宋" w:cs="宋体"/>
          <w:b/>
          <w:i/>
          <w:szCs w:val="28"/>
          <w:u w:val="single"/>
        </w:rPr>
        <w:t xml:space="preserve">有权将以上内容进行公示。</w:t>
      </w:r>
      <w:r/>
    </w:p>
    <w:p>
      <w:pPr>
        <w:pStyle w:val="750"/>
        <w:ind w:firstLine="482"/>
        <w:rPr>
          <w:rFonts w:hint="eastAsia" w:ascii="仿宋" w:hAnsi="仿宋" w:eastAsia="仿宋" w:cs="宋体"/>
          <w:b/>
          <w:i/>
          <w:szCs w:val="28"/>
          <w:u w:val="single"/>
        </w:rPr>
      </w:pPr>
      <w:r>
        <w:rPr>
          <w:rFonts w:hint="eastAsia" w:ascii="仿宋" w:hAnsi="仿宋" w:eastAsia="仿宋" w:cs="宋体"/>
          <w:b/>
          <w:i/>
          <w:szCs w:val="28"/>
          <w:u w:val="single"/>
        </w:rPr>
      </w:r>
      <w:r/>
    </w:p>
    <w:p>
      <w:pPr>
        <w:pStyle w:val="750"/>
        <w:ind w:firstLine="482"/>
        <w:rPr>
          <w:rFonts w:hint="eastAsia" w:ascii="仿宋" w:hAnsi="仿宋" w:eastAsia="仿宋" w:cs="宋体"/>
          <w:b/>
          <w:i/>
          <w:szCs w:val="28"/>
          <w:u w:val="single"/>
        </w:rPr>
      </w:pPr>
      <w:r>
        <w:rPr>
          <w:rFonts w:hint="eastAsia" w:ascii="仿宋" w:hAnsi="仿宋" w:eastAsia="仿宋" w:cs="宋体"/>
          <w:b/>
          <w:i/>
          <w:szCs w:val="28"/>
          <w:u w:val="single"/>
        </w:rPr>
      </w:r>
      <w:r/>
    </w:p>
    <w:p>
      <w:pPr>
        <w:pStyle w:val="750"/>
        <w:ind w:firstLine="482"/>
        <w:rPr>
          <w:rFonts w:hint="eastAsia" w:ascii="仿宋" w:hAnsi="仿宋" w:eastAsia="仿宋" w:cs="宋体"/>
          <w:b/>
          <w:i/>
          <w:szCs w:val="28"/>
          <w:u w:val="single"/>
        </w:rPr>
      </w:pPr>
      <w:r>
        <w:rPr>
          <w:rFonts w:hint="eastAsia" w:ascii="仿宋" w:hAnsi="仿宋" w:eastAsia="仿宋" w:cs="宋体"/>
          <w:b/>
          <w:i/>
          <w:szCs w:val="28"/>
          <w:u w:val="single"/>
        </w:rPr>
      </w:r>
      <w:r/>
    </w:p>
    <w:p>
      <w:pPr>
        <w:jc w:val="left"/>
        <w:widowControl/>
        <w:rPr>
          <w:rFonts w:hint="eastAsia" w:ascii="仿宋" w:hAnsi="仿宋" w:eastAsia="仿宋" w:cs="宋体"/>
          <w:b/>
          <w:i/>
          <w:sz w:val="28"/>
          <w:szCs w:val="28"/>
          <w:u w:val="single"/>
        </w:rPr>
      </w:pPr>
      <w:r>
        <w:rPr>
          <w:rFonts w:ascii="仿宋" w:hAnsi="仿宋" w:eastAsia="仿宋" w:cs="宋体"/>
          <w:b/>
          <w:i/>
          <w:szCs w:val="28"/>
          <w:u w:val="single"/>
        </w:rPr>
        <w:br w:type="page" w:clear="all"/>
      </w:r>
      <w:r/>
    </w:p>
    <w:p>
      <w:pPr>
        <w:spacing w:before="430" w:after="100" w:afterAutospacing="1"/>
        <w:rPr>
          <w:rFonts w:ascii="黑体" w:eastAsia="黑体"/>
          <w:b/>
          <w:bCs/>
          <w:color w:val="000000"/>
          <w:sz w:val="32"/>
        </w:rPr>
      </w:pPr>
      <w:r>
        <w:rPr>
          <w:rFonts w:hint="eastAsia" w:eastAsia="楷体_GB2312"/>
          <w:b/>
          <w:bCs/>
          <w:sz w:val="32"/>
        </w:rPr>
        <w:t xml:space="preserve">附件三                   </w:t>
      </w:r>
      <w:r>
        <w:rPr>
          <w:rFonts w:hint="eastAsia" w:ascii="黑体" w:eastAsia="黑体"/>
          <w:bCs/>
          <w:sz w:val="44"/>
          <w:szCs w:val="44"/>
        </w:rPr>
        <w:t xml:space="preserve">承诺书</w:t>
      </w:r>
      <w:r/>
    </w:p>
    <w:p>
      <w:pPr>
        <w:pStyle w:val="750"/>
        <w:rPr>
          <w:rFonts w:hint="eastAsia" w:ascii="仿宋" w:hAnsi="仿宋" w:eastAsia="仿宋" w:cs="宋体"/>
          <w:szCs w:val="28"/>
        </w:rPr>
      </w:pPr>
      <w:r>
        <w:rPr>
          <w:rFonts w:hint="eastAsia" w:ascii="仿宋" w:hAnsi="仿宋" w:eastAsia="仿宋" w:cs="宋体"/>
          <w:szCs w:val="28"/>
        </w:rPr>
        <w:t xml:space="preserve">致江</w:t>
      </w:r>
      <w:r>
        <w:rPr>
          <w:rFonts w:hint="eastAsia" w:ascii="仿宋" w:hAnsi="仿宋" w:eastAsia="仿宋" w:cs="宋体"/>
          <w:sz w:val="28"/>
          <w:szCs w:val="28"/>
          <w:lang w:val="en-US" w:eastAsia="zh-CN" w:bidi="ar-SA"/>
        </w:rPr>
        <w:t xml:space="preserve">苏久格工程项目管理有限公司</w:t>
      </w:r>
      <w:r>
        <w:rPr>
          <w:rFonts w:hint="eastAsia" w:ascii="仿宋" w:hAnsi="仿宋" w:eastAsia="仿宋" w:cs="宋体"/>
          <w:szCs w:val="28"/>
        </w:rPr>
        <w:t xml:space="preserve">：</w:t>
      </w:r>
      <w:r/>
    </w:p>
    <w:p>
      <w:pPr>
        <w:pStyle w:val="750"/>
        <w:ind w:right="29" w:firstLine="480"/>
        <w:rPr>
          <w:rFonts w:hint="eastAsia" w:ascii="仿宋" w:hAnsi="仿宋" w:eastAsia="仿宋" w:cs="宋体"/>
          <w:szCs w:val="28"/>
        </w:rPr>
      </w:pPr>
      <w:r>
        <w:rPr>
          <w:rFonts w:hint="eastAsia" w:ascii="仿宋" w:hAnsi="仿宋" w:eastAsia="仿宋" w:cs="宋体"/>
          <w:szCs w:val="28"/>
        </w:rPr>
      </w:r>
      <w:r/>
    </w:p>
    <w:p>
      <w:pPr>
        <w:pStyle w:val="1160"/>
        <w:ind w:firstLine="480"/>
        <w:spacing w:line="0" w:lineRule="atLeast"/>
        <w:rPr>
          <w:rFonts w:hint="eastAsia" w:ascii="仿宋" w:hAnsi="仿宋" w:eastAsia="仿宋" w:cs="宋体"/>
          <w:sz w:val="28"/>
          <w:szCs w:val="28"/>
        </w:rPr>
      </w:pPr>
      <w:r>
        <w:rPr>
          <w:rFonts w:hint="eastAsia" w:ascii="仿宋" w:hAnsi="仿宋" w:eastAsia="仿宋" w:cs="宋体"/>
          <w:sz w:val="28"/>
          <w:szCs w:val="28"/>
        </w:rPr>
        <w:t xml:space="preserve">根据贵方《</w:t>
      </w:r>
      <w:r>
        <w:rPr>
          <w:rFonts w:hint="eastAsia" w:ascii="仿宋" w:hAnsi="仿宋" w:eastAsia="仿宋" w:cs="宋体"/>
          <w:bCs/>
          <w:sz w:val="28"/>
          <w:szCs w:val="28"/>
        </w:rPr>
        <w:t xml:space="preserve">磋商文件</w:t>
      </w:r>
      <w:r>
        <w:rPr>
          <w:rFonts w:hint="eastAsia" w:ascii="仿宋" w:hAnsi="仿宋" w:eastAsia="仿宋" w:cs="宋体"/>
          <w:sz w:val="28"/>
          <w:szCs w:val="28"/>
        </w:rPr>
        <w:t xml:space="preserve">》（项目编号：  ）要求，本供应商正式提交以下首次响应文件。</w:t>
      </w:r>
      <w:r/>
    </w:p>
    <w:p>
      <w:pPr>
        <w:pStyle w:val="1160"/>
        <w:ind w:firstLine="480"/>
        <w:spacing w:line="0" w:lineRule="atLeast"/>
        <w:rPr>
          <w:rFonts w:hint="eastAsia" w:ascii="仿宋" w:hAnsi="仿宋" w:eastAsia="仿宋" w:cs="宋体"/>
          <w:sz w:val="28"/>
          <w:szCs w:val="28"/>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1866900</wp:posOffset>
                </wp:positionH>
                <wp:positionV relativeFrom="paragraph">
                  <wp:posOffset>16510</wp:posOffset>
                </wp:positionV>
                <wp:extent cx="1270" cy="16510"/>
                <wp:effectExtent l="4445" t="4445" r="13335" b="7620"/>
                <wp:wrapNone/>
                <wp:docPr id="19" name="shape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flipV="1">
                          <a:off x="0" y="0"/>
                          <a:ext cx="1270" cy="16510"/>
                        </a:xfrm>
                        <a:prstGeom prst="rect">
                          <a:avLst/>
                        </a:pr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8" o:spid="_x0000_s18" o:spt="1" type="#_x0000_t1" style="position:absolute;z-index:251659264;o:allowoverlap:true;o:allowincell:true;mso-position-horizontal-relative:text;margin-left:147.0pt;mso-position-horizontal:absolute;mso-position-vertical-relative:text;margin-top:1.3pt;mso-position-vertical:absolute;width:0.1pt;height:1.3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宋体"/>
          <w:sz w:val="28"/>
          <w:szCs w:val="28"/>
        </w:rPr>
        <w:t xml:space="preserve">（1）承诺书； </w:t>
      </w:r>
      <w:r/>
    </w:p>
    <w:p>
      <w:pPr>
        <w:pStyle w:val="1160"/>
        <w:ind w:firstLine="480"/>
        <w:spacing w:line="0" w:lineRule="atLeast"/>
        <w:rPr>
          <w:rFonts w:hint="eastAsia" w:ascii="仿宋" w:hAnsi="仿宋" w:eastAsia="仿宋" w:cs="宋体"/>
          <w:sz w:val="28"/>
          <w:szCs w:val="28"/>
        </w:rPr>
      </w:pPr>
      <w:r>
        <w:rPr>
          <w:rFonts w:hint="eastAsia" w:ascii="仿宋" w:hAnsi="仿宋" w:eastAsia="仿宋" w:cs="宋体"/>
          <w:sz w:val="28"/>
          <w:szCs w:val="28"/>
        </w:rPr>
        <w:t xml:space="preserve">（2）磋商报价表； </w:t>
      </w:r>
      <w:r/>
    </w:p>
    <w:p>
      <w:pPr>
        <w:pStyle w:val="1160"/>
        <w:ind w:firstLine="480"/>
        <w:spacing w:line="0" w:lineRule="atLeast"/>
        <w:rPr>
          <w:rFonts w:hint="eastAsia" w:ascii="仿宋" w:hAnsi="仿宋" w:eastAsia="仿宋" w:cs="宋体"/>
          <w:sz w:val="28"/>
          <w:szCs w:val="28"/>
        </w:rPr>
      </w:pPr>
      <w:r>
        <w:rPr>
          <w:rFonts w:hint="eastAsia" w:ascii="仿宋" w:hAnsi="仿宋" w:eastAsia="仿宋" w:cs="宋体"/>
          <w:sz w:val="28"/>
          <w:szCs w:val="28"/>
        </w:rPr>
        <w:t xml:space="preserve">（3）分项价格表；</w:t>
      </w:r>
      <w:r/>
    </w:p>
    <w:p>
      <w:pPr>
        <w:pStyle w:val="1160"/>
        <w:ind w:firstLine="480"/>
        <w:spacing w:line="0" w:lineRule="atLeast"/>
        <w:rPr>
          <w:rFonts w:hint="eastAsia" w:ascii="仿宋" w:hAnsi="仿宋" w:eastAsia="仿宋" w:cs="宋体"/>
          <w:sz w:val="28"/>
          <w:szCs w:val="28"/>
        </w:rPr>
      </w:pPr>
      <w:r>
        <w:rPr>
          <w:rFonts w:hint="eastAsia" w:ascii="仿宋" w:hAnsi="仿宋" w:eastAsia="仿宋" w:cs="宋体"/>
          <w:sz w:val="28"/>
          <w:szCs w:val="28"/>
        </w:rPr>
        <w:t xml:space="preserve">（4）磋商</w:t>
      </w:r>
      <w:r>
        <w:rPr>
          <w:rFonts w:hint="eastAsia" w:ascii="仿宋" w:hAnsi="仿宋" w:eastAsia="仿宋" w:cs="宋体"/>
          <w:bCs/>
          <w:sz w:val="28"/>
          <w:szCs w:val="28"/>
        </w:rPr>
        <w:t xml:space="preserve">文件</w:t>
      </w:r>
      <w:r>
        <w:rPr>
          <w:rFonts w:hint="eastAsia" w:ascii="仿宋" w:hAnsi="仿宋" w:eastAsia="仿宋" w:cs="宋体"/>
          <w:sz w:val="28"/>
          <w:szCs w:val="28"/>
        </w:rPr>
        <w:t xml:space="preserve">要求提供的其他响应文件。</w:t>
      </w:r>
      <w:r/>
    </w:p>
    <w:p>
      <w:pPr>
        <w:pStyle w:val="1160"/>
        <w:ind w:firstLine="480"/>
        <w:spacing w:line="0" w:lineRule="atLeast"/>
        <w:rPr>
          <w:rFonts w:hint="eastAsia" w:ascii="仿宋" w:hAnsi="仿宋" w:eastAsia="仿宋" w:cs="宋体"/>
          <w:sz w:val="28"/>
          <w:szCs w:val="28"/>
        </w:rPr>
      </w:pPr>
      <w:r>
        <w:rPr>
          <w:rFonts w:hint="eastAsia" w:ascii="仿宋" w:hAnsi="仿宋" w:eastAsia="仿宋" w:cs="宋体"/>
          <w:sz w:val="28"/>
          <w:szCs w:val="28"/>
        </w:rPr>
      </w:r>
      <w:r/>
    </w:p>
    <w:p>
      <w:pPr>
        <w:pStyle w:val="1160"/>
        <w:ind w:firstLine="480"/>
        <w:spacing w:line="0" w:lineRule="atLeast"/>
        <w:rPr>
          <w:rFonts w:hint="eastAsia" w:ascii="仿宋" w:hAnsi="仿宋" w:eastAsia="仿宋" w:cs="宋体"/>
          <w:sz w:val="28"/>
          <w:szCs w:val="28"/>
        </w:rPr>
      </w:pPr>
      <w:r>
        <w:rPr>
          <w:rFonts w:hint="eastAsia" w:ascii="仿宋" w:hAnsi="仿宋" w:eastAsia="仿宋" w:cs="宋体"/>
          <w:sz w:val="28"/>
          <w:szCs w:val="28"/>
        </w:rPr>
        <w:t xml:space="preserve">我单位符合《中华人民共和国政府采购法》第二十二条的规定，符合本项目供应商资格要求。</w:t>
      </w:r>
      <w:r/>
    </w:p>
    <w:p>
      <w:pPr>
        <w:pStyle w:val="1160"/>
        <w:ind w:firstLine="480"/>
        <w:spacing w:line="0" w:lineRule="atLeast"/>
        <w:rPr>
          <w:rFonts w:hint="eastAsia" w:ascii="仿宋" w:hAnsi="仿宋" w:eastAsia="仿宋" w:cs="宋体"/>
          <w:sz w:val="28"/>
          <w:szCs w:val="28"/>
        </w:rPr>
      </w:pPr>
      <w:r>
        <w:rPr>
          <w:rFonts w:hint="eastAsia" w:ascii="仿宋" w:hAnsi="仿宋" w:eastAsia="仿宋" w:cs="宋体"/>
          <w:sz w:val="28"/>
          <w:szCs w:val="28"/>
        </w:rPr>
        <w:t xml:space="preserve">我单位按照磋商文件的要求编制响应文件，并对其提交的响应文件的真实性、合法性承担法律责任。</w:t>
      </w:r>
      <w:r/>
    </w:p>
    <w:p>
      <w:pPr>
        <w:pStyle w:val="1160"/>
        <w:ind w:firstLine="480"/>
        <w:spacing w:line="0" w:lineRule="atLeast"/>
        <w:rPr>
          <w:rFonts w:hint="eastAsia" w:ascii="仿宋" w:hAnsi="仿宋" w:eastAsia="仿宋" w:cs="宋体"/>
          <w:sz w:val="28"/>
          <w:szCs w:val="28"/>
        </w:rPr>
      </w:pPr>
      <w:r>
        <w:rPr>
          <w:rFonts w:hint="eastAsia" w:ascii="仿宋" w:hAnsi="仿宋" w:eastAsia="仿宋" w:cs="宋体"/>
          <w:sz w:val="28"/>
          <w:szCs w:val="28"/>
        </w:rPr>
      </w:r>
      <w:r/>
    </w:p>
    <w:p>
      <w:pPr>
        <w:pStyle w:val="750"/>
        <w:ind w:right="29" w:firstLine="480"/>
        <w:rPr>
          <w:rFonts w:hint="eastAsia" w:ascii="仿宋" w:hAnsi="仿宋" w:eastAsia="仿宋" w:cs="宋体"/>
          <w:szCs w:val="28"/>
        </w:rPr>
      </w:pPr>
      <w:r>
        <w:rPr>
          <w:rFonts w:hint="eastAsia" w:ascii="仿宋" w:hAnsi="仿宋" w:eastAsia="仿宋" w:cs="宋体"/>
          <w:szCs w:val="28"/>
        </w:rPr>
        <w:t xml:space="preserve">供应商兹宣布同意如下: </w:t>
      </w:r>
      <w:r/>
    </w:p>
    <w:p>
      <w:pPr>
        <w:pStyle w:val="1160"/>
        <w:ind w:firstLine="480"/>
        <w:spacing w:line="0" w:lineRule="atLeast"/>
        <w:rPr>
          <w:rFonts w:hint="eastAsia" w:ascii="仿宋" w:hAnsi="仿宋" w:eastAsia="仿宋" w:cs="宋体"/>
          <w:sz w:val="28"/>
          <w:szCs w:val="28"/>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3134360</wp:posOffset>
                </wp:positionH>
                <wp:positionV relativeFrom="paragraph">
                  <wp:posOffset>297180</wp:posOffset>
                </wp:positionV>
                <wp:extent cx="0" cy="0"/>
                <wp:effectExtent l="0" t="0" r="0" b="0"/>
                <wp:wrapNone/>
                <wp:docPr id="20" name="shape 4"/>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0" cy="0"/>
                        </a:xfrm>
                        <a:prstGeom prst="rect">
                          <a:avLst/>
                        </a:pr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9" o:spid="_x0000_s19" o:spt="1" type="#_x0000_t1" style="position:absolute;z-index:251660288;o:allowoverlap:true;o:allowincell:true;mso-position-horizontal-relative:text;margin-left:246.8pt;mso-position-horizontal:absolute;mso-position-vertical-relative:text;margin-top:23.4pt;mso-position-vertical:absolute;width:0.0pt;height:0.0pt;mso-wrap-distance-left:9.0pt;mso-wrap-distance-top:0.0pt;mso-wrap-distance-right:9.0pt;mso-wrap-distance-bottom:0.0pt;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2800350</wp:posOffset>
                </wp:positionH>
                <wp:positionV relativeFrom="paragraph">
                  <wp:posOffset>594360</wp:posOffset>
                </wp:positionV>
                <wp:extent cx="1270" cy="0"/>
                <wp:effectExtent l="0" t="4445" r="0" b="5080"/>
                <wp:wrapNone/>
                <wp:docPr id="21" name="shape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1270" cy="0"/>
                        </a:xfrm>
                        <a:prstGeom prst="rect">
                          <a:avLst/>
                        </a:pr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0" o:spid="_x0000_s20" o:spt="1" type="#_x0000_t1" style="position:absolute;z-index:251661312;o:allowoverlap:true;o:allowincell:true;mso-position-horizontal-relative:text;margin-left:220.5pt;mso-position-horizontal:absolute;mso-position-vertical-relative:text;margin-top:46.8pt;mso-position-vertical:absolute;width:0.1pt;height:0.0pt;mso-wrap-distance-left:9.0pt;mso-wrap-distance-top:0.0pt;mso-wrap-distance-right:9.0pt;mso-wrap-distance-bottom:0.0pt;visibility:visible;" filled="f" strokecolor="#000000" strokeweight="0.75pt">
                <v:stroke dashstyle="solid"/>
              </v:shape>
            </w:pict>
          </mc:Fallback>
        </mc:AlternateContent>
      </w:r>
      <w:r>
        <w:rPr>
          <w:rFonts w:hint="eastAsia" w:ascii="仿宋" w:hAnsi="仿宋" w:eastAsia="仿宋" w:cs="宋体"/>
          <w:sz w:val="28"/>
          <w:szCs w:val="28"/>
        </w:rPr>
        <w:t xml:space="preserve">一、完全承担根据《磋商文件》规定完成合同的责任和义务（如有偏离，将全部填写在偏离表中）。</w:t>
      </w:r>
      <w:r/>
    </w:p>
    <w:p>
      <w:pPr>
        <w:pStyle w:val="1160"/>
        <w:ind w:firstLine="480"/>
        <w:spacing w:line="0" w:lineRule="atLeast"/>
        <w:rPr>
          <w:rFonts w:hint="eastAsia" w:ascii="仿宋" w:hAnsi="仿宋" w:eastAsia="仿宋" w:cs="宋体"/>
          <w:sz w:val="28"/>
          <w:szCs w:val="28"/>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2667000</wp:posOffset>
                </wp:positionH>
                <wp:positionV relativeFrom="paragraph">
                  <wp:posOffset>247650</wp:posOffset>
                </wp:positionV>
                <wp:extent cx="1270" cy="0"/>
                <wp:effectExtent l="0" t="4445" r="0" b="5080"/>
                <wp:wrapNone/>
                <wp:docPr id="22" name="shape 6"/>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1270" cy="0"/>
                        </a:xfrm>
                        <a:prstGeom prst="rect">
                          <a:avLst/>
                        </a:pr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1" o:spid="_x0000_s21" o:spt="1" type="#_x0000_t1" style="position:absolute;z-index:251662336;o:allowoverlap:true;o:allowincell:true;mso-position-horizontal-relative:text;margin-left:210.0pt;mso-position-horizontal:absolute;mso-position-vertical-relative:text;margin-top:19.5pt;mso-position-vertical:absolute;width:0.1pt;height:0.0pt;mso-wrap-distance-left:9.0pt;mso-wrap-distance-top:0.0pt;mso-wrap-distance-right:9.0pt;mso-wrap-distance-bottom:0.0pt;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2667000</wp:posOffset>
                </wp:positionH>
                <wp:positionV relativeFrom="paragraph">
                  <wp:posOffset>247650</wp:posOffset>
                </wp:positionV>
                <wp:extent cx="1270" cy="0"/>
                <wp:effectExtent l="0" t="4445" r="0" b="5080"/>
                <wp:wrapNone/>
                <wp:docPr id="23" name="shape 7"/>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1270" cy="0"/>
                        </a:xfrm>
                        <a:prstGeom prst="rect">
                          <a:avLst/>
                        </a:pr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2" o:spid="_x0000_s22" o:spt="1" type="#_x0000_t1" style="position:absolute;z-index:251663360;o:allowoverlap:true;o:allowincell:true;mso-position-horizontal-relative:text;margin-left:210.0pt;mso-position-horizontal:absolute;mso-position-vertical-relative:text;margin-top:19.5pt;mso-position-vertical:absolute;width:0.1pt;height:0.0pt;mso-wrap-distance-left:9.0pt;mso-wrap-distance-top:0.0pt;mso-wrap-distance-right:9.0pt;mso-wrap-distance-bottom:0.0pt;visibility:visible;" filled="f" strokecolor="#000000" strokeweight="0.75pt">
                <v:stroke dashstyle="solid"/>
              </v:shape>
            </w:pict>
          </mc:Fallback>
        </mc:AlternateContent>
      </w:r>
      <w:r>
        <w:rPr>
          <w:rFonts w:hint="eastAsia" w:ascii="仿宋" w:hAnsi="仿宋" w:eastAsia="仿宋" w:cs="宋体"/>
          <w:sz w:val="28"/>
          <w:szCs w:val="28"/>
        </w:rPr>
        <w:t xml:space="preserve">二、保证所提供的响应文件及所有材料的真实、合法、有效，并对其负责。</w:t>
      </w:r>
      <w:r/>
    </w:p>
    <w:p>
      <w:pPr>
        <w:pStyle w:val="750"/>
        <w:ind w:firstLine="480"/>
        <w:spacing w:line="0" w:lineRule="atLeast"/>
        <w:rPr>
          <w:rFonts w:hint="eastAsia" w:ascii="仿宋" w:hAnsi="仿宋" w:eastAsia="仿宋" w:cs="宋体"/>
          <w:szCs w:val="28"/>
        </w:rPr>
      </w:pPr>
      <w:r>
        <w:rPr>
          <w:rFonts w:hint="eastAsia" w:ascii="仿宋" w:hAnsi="仿宋" w:eastAsia="仿宋" w:cs="宋体"/>
          <w:szCs w:val="28"/>
        </w:rPr>
        <w:t xml:space="preserve">三、已详细审核竞争性磋商文件（含竞争性磋商文件的澄清或者修改），本供应商完全理解并同意放弃对这方面不明及误解的权利。</w:t>
      </w:r>
      <w:r/>
    </w:p>
    <w:p>
      <w:pPr>
        <w:pStyle w:val="750"/>
        <w:ind w:right="29" w:firstLine="480"/>
        <w:rPr>
          <w:rFonts w:hint="eastAsia" w:ascii="仿宋" w:hAnsi="仿宋" w:eastAsia="仿宋" w:cs="宋体"/>
          <w:szCs w:val="28"/>
        </w:rPr>
      </w:pPr>
      <w:r>
        <w:rPr>
          <w:rFonts w:hint="eastAsia" w:ascii="仿宋" w:hAnsi="仿宋" w:eastAsia="仿宋" w:cs="宋体"/>
          <w:szCs w:val="28"/>
        </w:rPr>
        <w:t xml:space="preserve">四、所供</w:t>
      </w:r>
      <w:r>
        <w:rPr>
          <w:rFonts w:hint="eastAsia" w:ascii="仿宋" w:hAnsi="仿宋" w:eastAsia="仿宋" w:cs="宋体"/>
          <w:szCs w:val="28"/>
          <w:lang w:val="en-US" w:eastAsia="zh-CN"/>
        </w:rPr>
        <w:t xml:space="preserve">服务</w:t>
      </w:r>
      <w:r>
        <w:rPr>
          <w:rFonts w:hint="eastAsia" w:ascii="仿宋" w:hAnsi="仿宋" w:eastAsia="仿宋" w:cs="宋体"/>
          <w:szCs w:val="28"/>
        </w:rPr>
        <w:t xml:space="preserve">保证符合国家有关</w:t>
      </w:r>
      <w:r>
        <w:rPr>
          <w:rFonts w:hint="eastAsia" w:ascii="仿宋" w:hAnsi="仿宋" w:eastAsia="仿宋" w:cs="宋体"/>
          <w:szCs w:val="28"/>
          <w:lang w:val="en-US" w:eastAsia="zh-CN"/>
        </w:rPr>
        <w:t xml:space="preserve">规定</w:t>
      </w:r>
      <w:r>
        <w:rPr>
          <w:rFonts w:hint="eastAsia" w:ascii="仿宋" w:hAnsi="仿宋" w:eastAsia="仿宋" w:cs="宋体"/>
          <w:szCs w:val="28"/>
        </w:rPr>
        <w:t xml:space="preserve">。</w:t>
      </w:r>
      <w:r/>
    </w:p>
    <w:p>
      <w:pPr>
        <w:pStyle w:val="750"/>
        <w:ind w:right="29" w:firstLine="480"/>
        <w:rPr>
          <w:rFonts w:hint="eastAsia" w:ascii="仿宋" w:hAnsi="仿宋" w:eastAsia="仿宋" w:cs="宋体"/>
          <w:szCs w:val="28"/>
        </w:rPr>
      </w:pPr>
      <w:r>
        <w:rPr>
          <w:rFonts w:hint="eastAsia" w:ascii="仿宋" w:hAnsi="仿宋" w:eastAsia="仿宋" w:cs="宋体"/>
          <w:szCs w:val="28"/>
        </w:rPr>
        <w:t xml:space="preserve">五、报价有效期为30个工作日。</w:t>
      </w:r>
      <w:r/>
    </w:p>
    <w:p>
      <w:pPr>
        <w:pStyle w:val="750"/>
        <w:ind w:right="29" w:firstLine="480"/>
        <w:rPr>
          <w:rFonts w:hint="eastAsia" w:ascii="仿宋" w:hAnsi="仿宋" w:eastAsia="仿宋" w:cs="宋体"/>
          <w:szCs w:val="28"/>
        </w:rPr>
      </w:pPr>
      <w:r>
        <w:rPr>
          <w:rFonts w:hint="eastAsia" w:ascii="仿宋" w:hAnsi="仿宋" w:eastAsia="仿宋" w:cs="宋体"/>
          <w:szCs w:val="28"/>
        </w:rPr>
        <w:t xml:space="preserve">六、同意向贵方提供贵方可能要求的与本次磋商采购有关的任何证据或资料。</w:t>
      </w:r>
      <w:r/>
    </w:p>
    <w:p>
      <w:pPr>
        <w:pStyle w:val="750"/>
        <w:ind w:right="29" w:firstLine="480"/>
        <w:rPr>
          <w:rFonts w:hint="eastAsia" w:ascii="仿宋" w:hAnsi="仿宋" w:eastAsia="仿宋" w:cs="宋体"/>
          <w:szCs w:val="28"/>
        </w:rPr>
      </w:pPr>
      <w:r>
        <w:rPr>
          <w:rFonts w:hint="eastAsia" w:ascii="仿宋" w:hAnsi="仿宋" w:eastAsia="仿宋" w:cs="宋体"/>
          <w:szCs w:val="28"/>
        </w:rPr>
        <w:t xml:space="preserve">七、完全理解贵方不一定要接受最低的报价或收到的任何报价。</w:t>
      </w:r>
      <w:r/>
    </w:p>
    <w:p>
      <w:pPr>
        <w:pStyle w:val="750"/>
        <w:ind w:right="29" w:firstLine="480"/>
        <w:rPr>
          <w:rFonts w:hint="eastAsia" w:ascii="仿宋" w:hAnsi="仿宋" w:eastAsia="仿宋" w:cs="宋体"/>
          <w:szCs w:val="28"/>
        </w:rPr>
      </w:pPr>
      <w:r>
        <w:rPr>
          <w:rFonts w:hint="eastAsia" w:ascii="仿宋" w:hAnsi="仿宋" w:eastAsia="仿宋" w:cs="宋体"/>
          <w:szCs w:val="28"/>
        </w:rPr>
        <w:t xml:space="preserve">八、江</w:t>
      </w:r>
      <w:r>
        <w:rPr>
          <w:rFonts w:hint="eastAsia" w:ascii="仿宋" w:hAnsi="仿宋" w:eastAsia="仿宋" w:cs="宋体"/>
          <w:sz w:val="28"/>
          <w:szCs w:val="28"/>
          <w:lang w:val="en-US" w:eastAsia="zh-CN" w:bidi="ar-SA"/>
        </w:rPr>
        <w:t xml:space="preserve">苏久格工程项目管理有限公司</w:t>
      </w:r>
      <w:r>
        <w:rPr>
          <w:rFonts w:hint="eastAsia" w:ascii="仿宋" w:hAnsi="仿宋" w:eastAsia="仿宋" w:cs="宋体"/>
          <w:szCs w:val="28"/>
        </w:rPr>
        <w:t xml:space="preserve">有权将我单位本项目响应文件中的《磋商报价表》和《分项价格表》予以公示，公示的方式由江</w:t>
      </w:r>
      <w:r>
        <w:rPr>
          <w:rFonts w:hint="eastAsia" w:ascii="仿宋" w:hAnsi="仿宋" w:eastAsia="仿宋" w:cs="宋体"/>
          <w:sz w:val="28"/>
          <w:szCs w:val="28"/>
          <w:lang w:val="en-US" w:eastAsia="zh-CN" w:bidi="ar-SA"/>
        </w:rPr>
        <w:t xml:space="preserve">苏久格工程项目管理有限公司</w:t>
      </w:r>
      <w:r>
        <w:rPr>
          <w:rFonts w:hint="eastAsia" w:ascii="仿宋" w:hAnsi="仿宋" w:eastAsia="仿宋" w:cs="宋体"/>
          <w:szCs w:val="28"/>
        </w:rPr>
        <w:t xml:space="preserve">确定。如我单位被确定为中标、成交供应商，江</w:t>
      </w:r>
      <w:r>
        <w:rPr>
          <w:rFonts w:hint="eastAsia" w:ascii="仿宋" w:hAnsi="仿宋" w:eastAsia="仿宋" w:cs="宋体"/>
          <w:sz w:val="28"/>
          <w:szCs w:val="28"/>
          <w:lang w:val="en-US" w:eastAsia="zh-CN" w:bidi="ar-SA"/>
        </w:rPr>
        <w:t xml:space="preserve">苏久格工程项目管理有限公司</w:t>
      </w:r>
      <w:r>
        <w:rPr>
          <w:rFonts w:hint="eastAsia" w:ascii="仿宋" w:hAnsi="仿宋" w:eastAsia="仿宋" w:cs="宋体"/>
          <w:szCs w:val="28"/>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750"/>
        <w:ind w:right="29" w:firstLine="480"/>
        <w:rPr>
          <w:rFonts w:hint="eastAsia" w:ascii="仿宋" w:hAnsi="仿宋" w:eastAsia="仿宋" w:cs="宋体"/>
          <w:szCs w:val="28"/>
        </w:rPr>
      </w:pPr>
      <w:r>
        <w:rPr>
          <w:rFonts w:hint="eastAsia" w:ascii="仿宋" w:hAnsi="仿宋" w:eastAsia="仿宋" w:cs="宋体"/>
          <w:szCs w:val="28"/>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750"/>
        <w:ind w:right="29" w:firstLine="480"/>
        <w:rPr>
          <w:rFonts w:hint="eastAsia" w:ascii="仿宋" w:hAnsi="仿宋" w:eastAsia="仿宋" w:cs="宋体"/>
          <w:szCs w:val="28"/>
        </w:rPr>
      </w:pPr>
      <w:r>
        <w:rPr>
          <w:rFonts w:hint="eastAsia" w:ascii="仿宋" w:hAnsi="仿宋" w:eastAsia="仿宋" w:cs="宋体"/>
          <w:szCs w:val="28"/>
        </w:rPr>
        <w:t xml:space="preserve">供应商（电子签章）：</w:t>
      </w:r>
      <w:r/>
    </w:p>
    <w:p>
      <w:pPr>
        <w:pStyle w:val="750"/>
        <w:ind w:right="29" w:firstLine="480"/>
        <w:rPr>
          <w:rFonts w:hint="eastAsia" w:ascii="仿宋" w:hAnsi="仿宋" w:eastAsia="仿宋" w:cs="宋体"/>
          <w:szCs w:val="28"/>
        </w:rPr>
      </w:pPr>
      <w:r>
        <w:rPr>
          <w:rFonts w:hint="eastAsia" w:ascii="仿宋" w:hAnsi="仿宋" w:eastAsia="仿宋" w:cs="宋体"/>
          <w:szCs w:val="28"/>
        </w:rPr>
        <w:t xml:space="preserve">法定代表人（负责人)或授权代表（签字或盖章）：</w:t>
      </w:r>
      <w:r/>
    </w:p>
    <w:p>
      <w:pPr>
        <w:pStyle w:val="750"/>
        <w:ind w:right="29" w:firstLine="480"/>
        <w:rPr>
          <w:rFonts w:hint="eastAsia" w:ascii="仿宋" w:hAnsi="仿宋" w:eastAsia="仿宋" w:cs="宋体"/>
          <w:szCs w:val="28"/>
        </w:rPr>
      </w:pPr>
      <w:r>
        <w:rPr>
          <w:rFonts w:hint="eastAsia" w:ascii="仿宋" w:hAnsi="仿宋" w:eastAsia="仿宋" w:cs="宋体"/>
          <w:szCs w:val="28"/>
        </w:rPr>
        <w:t xml:space="preserve">联系电话：</w:t>
      </w:r>
      <w:r/>
    </w:p>
    <w:p>
      <w:pPr>
        <w:pStyle w:val="750"/>
        <w:ind w:firstLine="480"/>
        <w:rPr>
          <w:rFonts w:hint="eastAsia" w:ascii="仿宋" w:hAnsi="仿宋" w:eastAsia="仿宋" w:cs="宋体"/>
          <w:szCs w:val="28"/>
        </w:rPr>
      </w:pPr>
      <w:r>
        <w:rPr>
          <w:rFonts w:hint="eastAsia" w:ascii="仿宋" w:hAnsi="仿宋" w:eastAsia="仿宋" w:cs="宋体"/>
          <w:szCs w:val="28"/>
        </w:rPr>
        <w:t xml:space="preserve">移动电话：</w:t>
      </w:r>
      <w:r/>
    </w:p>
    <w:p>
      <w:pPr>
        <w:ind w:right="28" w:firstLine="480"/>
        <w:spacing w:line="360" w:lineRule="auto"/>
        <w:rPr>
          <w:rFonts w:hint="eastAsia" w:ascii="仿宋" w:hAnsi="仿宋" w:eastAsia="仿宋" w:cs="宋体"/>
          <w:sz w:val="28"/>
          <w:szCs w:val="28"/>
        </w:rPr>
      </w:pPr>
      <w:r>
        <w:rPr>
          <w:rFonts w:hint="eastAsia" w:ascii="仿宋" w:hAnsi="仿宋" w:eastAsia="仿宋" w:cs="宋体"/>
          <w:sz w:val="28"/>
          <w:szCs w:val="28"/>
        </w:rPr>
        <w:t xml:space="preserve">日期：   年   月   日</w:t>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jc w:val="left"/>
        <w:widowControl/>
        <w:rPr>
          <w:rFonts w:hint="eastAsia" w:ascii="仿宋" w:hAnsi="仿宋" w:eastAsia="仿宋"/>
          <w:sz w:val="28"/>
          <w:szCs w:val="28"/>
        </w:rPr>
      </w:pPr>
      <w:r>
        <w:rPr>
          <w:rFonts w:ascii="仿宋" w:hAnsi="仿宋" w:eastAsia="仿宋"/>
          <w:sz w:val="28"/>
          <w:szCs w:val="28"/>
        </w:rPr>
        <w:br w:type="page" w:clear="all"/>
      </w:r>
      <w:r/>
    </w:p>
    <w:p>
      <w:pPr>
        <w:rPr>
          <w:rFonts w:ascii="仿宋_GB2312" w:eastAsia="仿宋_GB2312" w:cs="仿宋_GB2312"/>
          <w:sz w:val="28"/>
          <w:szCs w:val="28"/>
        </w:rPr>
      </w:pPr>
      <w:r>
        <w:rPr>
          <w:rFonts w:hint="eastAsia" w:ascii="黑体" w:hAnsi="宋体" w:eastAsia="黑体" w:cs="黑体"/>
          <w:sz w:val="32"/>
          <w:szCs w:val="32"/>
        </w:rPr>
        <w:t xml:space="preserve">附件四</w:t>
      </w:r>
      <w:r>
        <w:rPr>
          <w:rFonts w:hint="eastAsia" w:ascii="黑体" w:hAnsi="华文中宋" w:eastAsia="黑体"/>
          <w:bCs/>
          <w:sz w:val="44"/>
          <w:szCs w:val="30"/>
        </w:rPr>
        <w:t xml:space="preserve">偏离表</w:t>
      </w:r>
      <w:r/>
    </w:p>
    <w:p>
      <w:pPr>
        <w:pStyle w:val="750"/>
        <w:rPr>
          <w:rFonts w:hint="eastAsia" w:ascii="仿宋" w:hAnsi="仿宋" w:eastAsia="仿宋" w:cs="宋体"/>
          <w:szCs w:val="28"/>
        </w:rPr>
      </w:pPr>
      <w:r>
        <w:rPr>
          <w:rFonts w:hint="eastAsia" w:ascii="仿宋" w:hAnsi="仿宋" w:eastAsia="仿宋" w:cs="宋体"/>
          <w:szCs w:val="28"/>
        </w:rPr>
        <w:t xml:space="preserve">项目名称：兴</w:t>
      </w:r>
      <w:r>
        <w:rPr>
          <w:rFonts w:hint="default" w:ascii="仿宋" w:hAnsi="仿宋" w:eastAsia="仿宋" w:cs="宋体"/>
          <w:sz w:val="28"/>
          <w:szCs w:val="28"/>
          <w:lang w:val="en-US" w:eastAsia="zh-CN" w:bidi="ar-SA"/>
        </w:rPr>
        <w:t xml:space="preserve">化市2025年度城区桥梁常规检测项目</w:t>
      </w:r>
      <w:r/>
    </w:p>
    <w:p>
      <w:pPr>
        <w:pStyle w:val="750"/>
        <w:rPr>
          <w:rFonts w:hint="eastAsia" w:ascii="仿宋" w:hAnsi="仿宋" w:eastAsia="仿宋" w:cs="宋体"/>
          <w:szCs w:val="28"/>
        </w:rPr>
      </w:pPr>
      <w:r>
        <w:rPr>
          <w:rFonts w:hint="eastAsia" w:ascii="仿宋" w:hAnsi="仿宋" w:eastAsia="仿宋" w:cs="宋体"/>
          <w:szCs w:val="28"/>
        </w:rPr>
        <w:t xml:space="preserve">项目编号：</w:t>
      </w:r>
      <w:r/>
    </w:p>
    <w:tbl>
      <w:tblPr>
        <w:tblStyle w:val="749"/>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39"/>
        <w:gridCol w:w="862"/>
        <w:gridCol w:w="4576"/>
        <w:gridCol w:w="1831"/>
        <w:gridCol w:w="1508"/>
        <w:gridCol w:w="539"/>
      </w:tblGrid>
      <w:tr>
        <w:trPr>
          <w:trHeight w:val="414"/>
        </w:trPr>
        <w:tc>
          <w:tcPr>
            <w:tcBorders>
              <w:top w:val="single" w:color="000000" w:sz="6" w:space="0"/>
              <w:left w:val="single" w:color="000000" w:sz="6" w:space="0"/>
              <w:bottom w:val="single" w:color="000000" w:sz="6" w:space="0"/>
              <w:right w:val="single" w:color="000000" w:sz="6" w:space="0"/>
            </w:tcBorders>
            <w:tcW w:w="464" w:type="pct"/>
            <w:textDirection w:val="lrTb"/>
            <w:noWrap/>
          </w:tcPr>
          <w:p>
            <w:pPr>
              <w:pStyle w:val="750"/>
              <w:jc w:val="center"/>
              <w:rPr>
                <w:rFonts w:hint="eastAsia"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textDirection w:val="lrTb"/>
            <w:noWrap/>
          </w:tcPr>
          <w:p>
            <w:pPr>
              <w:pStyle w:val="750"/>
              <w:jc w:val="center"/>
              <w:rPr>
                <w:rFonts w:hint="eastAsia"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textDirection w:val="lrTb"/>
            <w:noWrap/>
          </w:tcPr>
          <w:p>
            <w:pPr>
              <w:pStyle w:val="750"/>
              <w:jc w:val="center"/>
              <w:rPr>
                <w:rFonts w:hint="eastAsia" w:ascii="仿宋" w:hAnsi="仿宋" w:eastAsia="仿宋" w:cs="宋体"/>
                <w:caps/>
                <w:szCs w:val="28"/>
              </w:rPr>
            </w:pPr>
            <w:r>
              <w:rPr>
                <w:rFonts w:hint="eastAsia" w:ascii="仿宋" w:hAnsi="仿宋" w:eastAsia="仿宋" w:cs="宋体"/>
                <w:szCs w:val="28"/>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textDirection w:val="lrTb"/>
            <w:noWrap/>
          </w:tcPr>
          <w:p>
            <w:pPr>
              <w:pStyle w:val="750"/>
              <w:jc w:val="center"/>
              <w:rPr>
                <w:rFonts w:hint="eastAsia"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textDirection w:val="lrTb"/>
            <w:noWrap/>
          </w:tcPr>
          <w:p>
            <w:pPr>
              <w:pStyle w:val="750"/>
              <w:rPr>
                <w:rFonts w:hint="eastAsia"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textDirection w:val="lrTb"/>
            <w:noWrap/>
          </w:tcPr>
          <w:p>
            <w:pPr>
              <w:pStyle w:val="750"/>
              <w:jc w:val="center"/>
              <w:rPr>
                <w:rFonts w:hint="eastAsia"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tcPr>
          <w:p>
            <w:pPr>
              <w:pStyle w:val="750"/>
              <w:jc w:val="center"/>
              <w:rPr>
                <w:rFonts w:hint="eastAsia" w:ascii="仿宋" w:hAnsi="仿宋" w:eastAsia="仿宋" w:cs="宋体"/>
                <w:caps/>
                <w:szCs w:val="28"/>
              </w:rPr>
            </w:pPr>
            <w:r>
              <w:rPr>
                <w:rFonts w:hint="eastAsia"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tcPr>
          <w:p>
            <w:pPr>
              <w:pStyle w:val="750"/>
              <w:jc w:val="center"/>
              <w:rPr>
                <w:rFonts w:hint="eastAsia" w:ascii="仿宋" w:hAnsi="仿宋" w:eastAsia="仿宋" w:cs="宋体"/>
                <w:caps/>
                <w:szCs w:val="28"/>
              </w:rPr>
            </w:pPr>
            <w:r>
              <w:rPr>
                <w:rFonts w:hint="eastAsia"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tcPr>
          <w:p>
            <w:pPr>
              <w:pStyle w:val="750"/>
              <w:jc w:val="center"/>
              <w:rPr>
                <w:rFonts w:hint="eastAsia" w:ascii="仿宋" w:hAnsi="仿宋" w:eastAsia="仿宋" w:cs="宋体"/>
                <w:caps/>
                <w:szCs w:val="28"/>
              </w:rPr>
            </w:pPr>
            <w:r>
              <w:rPr>
                <w:rFonts w:hint="eastAsia"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tcPr>
          <w:p>
            <w:pPr>
              <w:pStyle w:val="750"/>
              <w:jc w:val="center"/>
              <w:rPr>
                <w:rFonts w:hint="eastAsia" w:ascii="仿宋" w:hAnsi="仿宋" w:eastAsia="仿宋" w:cs="宋体"/>
                <w:caps/>
                <w:szCs w:val="28"/>
              </w:rPr>
            </w:pPr>
            <w:r>
              <w:rPr>
                <w:rFonts w:hint="eastAsia"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tcPr>
          <w:p>
            <w:pPr>
              <w:pStyle w:val="750"/>
              <w:jc w:val="center"/>
              <w:rPr>
                <w:rFonts w:hint="eastAsia" w:ascii="仿宋" w:hAnsi="仿宋" w:eastAsia="仿宋" w:cs="宋体"/>
                <w:caps/>
                <w:szCs w:val="28"/>
              </w:rPr>
            </w:pPr>
            <w:r>
              <w:rPr>
                <w:rFonts w:hint="eastAsia"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tcPr>
          <w:p>
            <w:pPr>
              <w:pStyle w:val="750"/>
              <w:jc w:val="center"/>
              <w:rPr>
                <w:rFonts w:hint="eastAsia" w:ascii="仿宋" w:hAnsi="仿宋" w:eastAsia="仿宋" w:cs="宋体"/>
                <w:caps/>
                <w:szCs w:val="28"/>
              </w:rPr>
            </w:pPr>
            <w:r>
              <w:rPr>
                <w:rFonts w:hint="eastAsia"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tcPr>
          <w:p>
            <w:pPr>
              <w:pStyle w:val="750"/>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tcPr>
          <w:p>
            <w:pPr>
              <w:pStyle w:val="750"/>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tcPr>
          <w:p>
            <w:pPr>
              <w:pStyle w:val="750"/>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tcPr>
          <w:p>
            <w:pPr>
              <w:pStyle w:val="750"/>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tcPr>
          <w:p>
            <w:pPr>
              <w:pStyle w:val="750"/>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tcPr>
          <w:p>
            <w:pPr>
              <w:pStyle w:val="750"/>
              <w:rPr>
                <w:rFonts w:hint="eastAsia" w:ascii="仿宋" w:hAnsi="仿宋" w:eastAsia="仿宋" w:cs="宋体"/>
                <w:szCs w:val="28"/>
              </w:rPr>
            </w:pPr>
            <w:r>
              <w:rPr>
                <w:rFonts w:hint="eastAsia"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tcPr>
          <w:p>
            <w:pPr>
              <w:pStyle w:val="750"/>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tcPr>
          <w:p>
            <w:pPr>
              <w:pStyle w:val="750"/>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tcPr>
          <w:p>
            <w:pPr>
              <w:pStyle w:val="750"/>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tcPr>
          <w:p>
            <w:pPr>
              <w:pStyle w:val="750"/>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tcPr>
          <w:p>
            <w:pPr>
              <w:pStyle w:val="750"/>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tcPr>
          <w:p>
            <w:pPr>
              <w:pStyle w:val="750"/>
              <w:rPr>
                <w:rFonts w:hint="eastAsia" w:ascii="仿宋" w:hAnsi="仿宋" w:eastAsia="仿宋" w:cs="宋体"/>
                <w:szCs w:val="28"/>
              </w:rPr>
            </w:pPr>
            <w:r>
              <w:rPr>
                <w:rFonts w:hint="eastAsia"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tcPr>
          <w:p>
            <w:pPr>
              <w:pStyle w:val="750"/>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tcPr>
          <w:p>
            <w:pPr>
              <w:pStyle w:val="750"/>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tcPr>
          <w:p>
            <w:pPr>
              <w:pStyle w:val="750"/>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tcPr>
          <w:p>
            <w:pPr>
              <w:pStyle w:val="750"/>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tcPr>
          <w:p>
            <w:pPr>
              <w:pStyle w:val="750"/>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tcPr>
          <w:p>
            <w:pPr>
              <w:pStyle w:val="750"/>
              <w:rPr>
                <w:rFonts w:hint="eastAsia" w:ascii="仿宋" w:hAnsi="仿宋" w:eastAsia="仿宋" w:cs="宋体"/>
                <w:szCs w:val="28"/>
              </w:rPr>
            </w:pPr>
            <w:r>
              <w:rPr>
                <w:rFonts w:hint="eastAsia"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tcPr>
          <w:p>
            <w:pPr>
              <w:pStyle w:val="750"/>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tcPr>
          <w:p>
            <w:pPr>
              <w:pStyle w:val="750"/>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tcPr>
          <w:p>
            <w:pPr>
              <w:pStyle w:val="750"/>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tcPr>
          <w:p>
            <w:pPr>
              <w:pStyle w:val="750"/>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tcPr>
          <w:p>
            <w:pPr>
              <w:pStyle w:val="750"/>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tcPr>
          <w:p>
            <w:pPr>
              <w:pStyle w:val="750"/>
              <w:rPr>
                <w:rFonts w:hint="eastAsia" w:ascii="仿宋" w:hAnsi="仿宋" w:eastAsia="仿宋" w:cs="宋体"/>
                <w:szCs w:val="28"/>
              </w:rPr>
            </w:pPr>
            <w:r>
              <w:rPr>
                <w:rFonts w:hint="eastAsia"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tcPr>
          <w:p>
            <w:pPr>
              <w:pStyle w:val="750"/>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tcPr>
          <w:p>
            <w:pPr>
              <w:pStyle w:val="750"/>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tcPr>
          <w:p>
            <w:pPr>
              <w:pStyle w:val="750"/>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tcPr>
          <w:p>
            <w:pPr>
              <w:pStyle w:val="750"/>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tcPr>
          <w:p>
            <w:pPr>
              <w:pStyle w:val="750"/>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tcPr>
          <w:p>
            <w:pPr>
              <w:pStyle w:val="750"/>
              <w:rPr>
                <w:rFonts w:hint="eastAsia" w:ascii="仿宋" w:hAnsi="仿宋" w:eastAsia="仿宋" w:cs="宋体"/>
                <w:szCs w:val="28"/>
              </w:rPr>
            </w:pPr>
            <w:r>
              <w:rPr>
                <w:rFonts w:hint="eastAsia" w:ascii="仿宋" w:hAnsi="仿宋" w:eastAsia="仿宋" w:cs="宋体"/>
                <w:szCs w:val="28"/>
              </w:rPr>
            </w:r>
            <w:r/>
          </w:p>
        </w:tc>
      </w:tr>
    </w:tbl>
    <w:p>
      <w:pPr>
        <w:pStyle w:val="750"/>
        <w:rPr>
          <w:rFonts w:hint="eastAsia" w:ascii="仿宋" w:hAnsi="仿宋" w:eastAsia="仿宋" w:cs="宋体"/>
          <w:szCs w:val="28"/>
          <w:u w:val="single"/>
        </w:rPr>
      </w:pPr>
      <w:r>
        <w:rPr>
          <w:rFonts w:hint="eastAsia" w:ascii="仿宋" w:hAnsi="仿宋" w:eastAsia="仿宋" w:cs="宋体"/>
          <w:szCs w:val="28"/>
          <w:u w:val="single"/>
        </w:rPr>
      </w:r>
      <w:r/>
    </w:p>
    <w:p>
      <w:pPr>
        <w:pStyle w:val="750"/>
        <w:rPr>
          <w:rFonts w:hint="eastAsia" w:ascii="仿宋" w:hAnsi="仿宋" w:eastAsia="仿宋" w:cs="宋体"/>
          <w:szCs w:val="28"/>
        </w:rPr>
      </w:pPr>
      <w:r>
        <w:rPr>
          <w:rFonts w:hint="eastAsia" w:ascii="仿宋" w:hAnsi="仿宋" w:eastAsia="仿宋" w:cs="宋体"/>
          <w:szCs w:val="28"/>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750"/>
        <w:rPr>
          <w:rFonts w:hint="eastAsia" w:ascii="仿宋" w:hAnsi="仿宋" w:eastAsia="仿宋" w:cs="宋体"/>
          <w:szCs w:val="28"/>
        </w:rPr>
      </w:pPr>
      <w:r>
        <w:rPr>
          <w:rFonts w:hint="eastAsia" w:ascii="仿宋" w:hAnsi="仿宋" w:eastAsia="仿宋" w:cs="宋体"/>
          <w:szCs w:val="28"/>
        </w:rPr>
      </w:r>
      <w:r/>
    </w:p>
    <w:p>
      <w:pPr>
        <w:pStyle w:val="750"/>
        <w:ind w:right="29" w:firstLine="480"/>
        <w:rPr>
          <w:rFonts w:hint="eastAsia" w:ascii="仿宋" w:hAnsi="仿宋" w:eastAsia="仿宋" w:cs="宋体"/>
          <w:szCs w:val="28"/>
        </w:rPr>
      </w:pPr>
      <w:r>
        <w:rPr>
          <w:rFonts w:hint="eastAsia" w:ascii="仿宋" w:hAnsi="仿宋" w:eastAsia="仿宋" w:cs="宋体"/>
          <w:szCs w:val="28"/>
        </w:rPr>
        <w:t xml:space="preserve">供应商（电子签章）：</w:t>
      </w:r>
      <w:r/>
    </w:p>
    <w:p>
      <w:pPr>
        <w:pStyle w:val="750"/>
        <w:ind w:firstLine="480"/>
        <w:rPr>
          <w:rFonts w:hint="eastAsia" w:ascii="仿宋" w:hAnsi="仿宋" w:eastAsia="仿宋" w:cs="宋体"/>
          <w:szCs w:val="28"/>
        </w:rPr>
      </w:pPr>
      <w:r>
        <w:rPr>
          <w:rFonts w:hint="eastAsia" w:ascii="仿宋" w:hAnsi="仿宋" w:eastAsia="仿宋" w:cs="宋体"/>
          <w:szCs w:val="28"/>
        </w:rPr>
        <w:t xml:space="preserve">供应商授权代表（签字或盖章）：</w:t>
      </w:r>
      <w:r/>
    </w:p>
    <w:p>
      <w:pPr>
        <w:pStyle w:val="750"/>
        <w:ind w:right="29" w:firstLine="480"/>
        <w:rPr>
          <w:rFonts w:hint="eastAsia" w:ascii="仿宋" w:hAnsi="仿宋" w:eastAsia="仿宋" w:cs="宋体"/>
          <w:szCs w:val="28"/>
        </w:rPr>
      </w:pPr>
      <w:r>
        <w:rPr>
          <w:rFonts w:hint="eastAsia" w:ascii="仿宋" w:hAnsi="仿宋" w:eastAsia="仿宋" w:cs="宋体"/>
          <w:szCs w:val="28"/>
        </w:rPr>
        <w:t xml:space="preserve">日期：</w:t>
      </w:r>
      <w:r/>
    </w:p>
    <w:p>
      <w:pPr>
        <w:jc w:val="left"/>
        <w:widowControl/>
        <w:rPr>
          <w:rFonts w:hint="eastAsia" w:ascii="楷体" w:hAnsi="楷体" w:eastAsia="楷体"/>
          <w:b/>
          <w:color w:val="000000"/>
          <w:sz w:val="32"/>
        </w:rPr>
      </w:pPr>
      <w:r>
        <w:rPr>
          <w:rFonts w:ascii="楷体" w:hAnsi="楷体" w:eastAsia="楷体"/>
          <w:b/>
          <w:color w:val="000000"/>
          <w:sz w:val="32"/>
        </w:rPr>
        <w:br w:type="page" w:clear="all"/>
      </w:r>
      <w:r/>
    </w:p>
    <w:p>
      <w:pPr>
        <w:rPr>
          <w:rFonts w:hint="eastAsia" w:ascii="黑体" w:eastAsia="黑体"/>
          <w:color w:val="000000"/>
          <w:sz w:val="44"/>
        </w:rPr>
      </w:pPr>
      <w:r>
        <w:rPr>
          <w:rFonts w:hint="eastAsia" w:ascii="楷体" w:hAnsi="楷体" w:eastAsia="楷体"/>
          <w:b/>
          <w:color w:val="000000"/>
          <w:sz w:val="32"/>
        </w:rPr>
        <w:t xml:space="preserve">附件五</w:t>
      </w:r>
      <w:r>
        <w:rPr>
          <w:rFonts w:hint="eastAsia" w:ascii="楷体" w:hAnsi="楷体" w:eastAsia="楷体"/>
          <w:b/>
          <w:color w:val="000000"/>
          <w:sz w:val="32"/>
          <w:lang w:val="en-US" w:eastAsia="zh-CN"/>
        </w:rPr>
        <w:t xml:space="preserve">      </w:t>
      </w:r>
      <w:r>
        <w:rPr>
          <w:rFonts w:hint="eastAsia" w:ascii="黑体" w:eastAsia="黑体"/>
          <w:color w:val="000000"/>
          <w:sz w:val="44"/>
        </w:rPr>
        <w:t xml:space="preserve">项目人员配置清单</w:t>
      </w:r>
      <w:r/>
    </w:p>
    <w:p>
      <w:pPr>
        <w:pStyle w:val="750"/>
        <w:rPr>
          <w:rFonts w:hint="eastAsia" w:ascii="黑体" w:eastAsia="黑体"/>
          <w:color w:val="000000"/>
          <w:sz w:val="44"/>
        </w:rPr>
      </w:pPr>
      <w:r>
        <w:rPr>
          <w:rFonts w:hint="eastAsia" w:ascii="黑体" w:eastAsia="黑体"/>
          <w:color w:val="000000"/>
          <w:sz w:val="44"/>
        </w:rPr>
      </w:r>
      <w:r/>
    </w:p>
    <w:p>
      <w:pPr>
        <w:pStyle w:val="751"/>
        <w:rPr>
          <w:rFonts w:hint="default" w:eastAsia="黑体"/>
          <w:lang w:val="en-US" w:eastAsia="zh-CN"/>
        </w:rPr>
      </w:pPr>
      <w:r>
        <w:rPr>
          <w:rFonts w:hint="eastAsia" w:ascii="黑体" w:eastAsia="黑体"/>
          <w:color w:val="000000"/>
          <w:sz w:val="44"/>
          <w:lang w:val="en-US" w:eastAsia="zh-CN"/>
        </w:rPr>
        <w:t xml:space="preserve">格式自拟</w:t>
      </w:r>
      <w:r/>
    </w:p>
    <w:p>
      <w:pPr>
        <w:rPr>
          <w:rFonts w:hint="eastAsia" w:ascii="黑体" w:eastAsia="黑体"/>
          <w:color w:val="000000"/>
          <w:sz w:val="44"/>
        </w:rPr>
      </w:pPr>
      <w:r>
        <w:rPr>
          <w:rFonts w:hint="eastAsia" w:ascii="黑体" w:eastAsia="黑体"/>
          <w:color w:val="000000"/>
          <w:sz w:val="44"/>
        </w:rPr>
        <w:br w:type="page" w:clear="all"/>
      </w:r>
      <w:r/>
    </w:p>
    <w:p>
      <w:pPr>
        <w:rPr>
          <w:rFonts w:ascii="仿宋_GB2312" w:eastAsia="楷体_GB2312"/>
          <w:b/>
          <w:color w:val="000000"/>
          <w:sz w:val="24"/>
        </w:rPr>
      </w:pPr>
      <w:r>
        <w:rPr>
          <w:rFonts w:hint="eastAsia" w:ascii="楷体" w:hAnsi="楷体" w:eastAsia="楷体"/>
          <w:b/>
          <w:color w:val="000000"/>
          <w:sz w:val="32"/>
        </w:rPr>
        <w:t xml:space="preserve">附件</w:t>
      </w:r>
      <w:r>
        <w:rPr>
          <w:rFonts w:hint="eastAsia" w:ascii="楷体" w:hAnsi="楷体" w:eastAsia="楷体"/>
          <w:b/>
          <w:color w:val="000000"/>
          <w:sz w:val="32"/>
          <w:lang w:val="en-US" w:eastAsia="zh-CN"/>
        </w:rPr>
        <w:t xml:space="preserve">六</w:t>
      </w:r>
      <w:r>
        <w:rPr>
          <w:rFonts w:hint="eastAsia" w:ascii="楷体" w:hAnsi="楷体" w:eastAsia="楷体"/>
          <w:b/>
          <w:color w:val="000000"/>
          <w:sz w:val="32"/>
        </w:rPr>
        <w:t xml:space="preserve">  </w:t>
      </w:r>
      <w:r>
        <w:rPr>
          <w:rFonts w:hint="eastAsia" w:ascii="黑体" w:eastAsia="黑体"/>
          <w:color w:val="000000"/>
          <w:sz w:val="44"/>
        </w:rPr>
        <w:t xml:space="preserve">授  权  委  托  书 </w:t>
      </w:r>
      <w:r/>
    </w:p>
    <w:p>
      <w:pPr>
        <w:spacing w:line="360" w:lineRule="exact"/>
        <w:rPr>
          <w:rFonts w:ascii="仿宋_GB2312" w:eastAsia="仿宋_GB2312"/>
          <w:color w:val="000000"/>
          <w:sz w:val="52"/>
        </w:rPr>
      </w:pPr>
      <w:r>
        <w:rPr>
          <w:rFonts w:ascii="仿宋_GB2312" w:eastAsia="仿宋_GB2312"/>
          <w:color w:val="000000"/>
          <w:sz w:val="52"/>
        </w:rPr>
      </w:r>
      <w:r/>
    </w:p>
    <w:p>
      <w:pPr>
        <w:spacing w:line="360" w:lineRule="exact"/>
        <w:rPr>
          <w:rFonts w:ascii="仿宋_GB2312" w:eastAsia="仿宋_GB2312"/>
          <w:color w:val="000000"/>
          <w:sz w:val="52"/>
        </w:rPr>
      </w:pPr>
      <w:r>
        <w:rPr>
          <w:rFonts w:ascii="仿宋_GB2312" w:eastAsia="仿宋_GB2312"/>
          <w:color w:val="000000"/>
          <w:sz w:val="52"/>
        </w:rPr>
      </w:r>
      <w:r/>
    </w:p>
    <w:p>
      <w:pPr>
        <w:spacing w:line="480" w:lineRule="auto"/>
        <w:rPr>
          <w:rFonts w:hint="eastAsia" w:ascii="楷体" w:hAnsi="楷体" w:eastAsia="楷体"/>
          <w:b/>
          <w:bCs/>
          <w:color w:val="000000"/>
          <w:sz w:val="28"/>
          <w:szCs w:val="28"/>
        </w:rPr>
      </w:pPr>
      <w:r>
        <w:rPr>
          <w:rFonts w:hint="eastAsia" w:ascii="楷体" w:hAnsi="楷体" w:eastAsia="楷体"/>
          <w:b/>
          <w:bCs/>
          <w:color w:val="000000"/>
          <w:sz w:val="28"/>
          <w:szCs w:val="28"/>
        </w:rPr>
        <w:t xml:space="preserve">江</w:t>
      </w:r>
      <w:r>
        <w:rPr>
          <w:rFonts w:hint="eastAsia" w:ascii="楷体" w:hAnsi="楷体" w:eastAsia="楷体" w:cs="Times New Roman"/>
          <w:b/>
          <w:bCs/>
          <w:color w:val="000000"/>
          <w:sz w:val="28"/>
          <w:szCs w:val="28"/>
          <w:lang w:val="en-US" w:eastAsia="zh-CN" w:bidi="ar-SA"/>
        </w:rPr>
        <w:t xml:space="preserve">苏久格工程项目管理有限公司</w:t>
      </w:r>
      <w:r>
        <w:rPr>
          <w:rFonts w:hint="eastAsia" w:ascii="楷体" w:hAnsi="楷体" w:eastAsia="楷体"/>
          <w:b/>
          <w:bCs/>
          <w:color w:val="000000"/>
          <w:sz w:val="28"/>
          <w:szCs w:val="28"/>
        </w:rPr>
        <w:t xml:space="preserve">：</w:t>
      </w:r>
      <w:r/>
    </w:p>
    <w:p>
      <w:pPr>
        <w:spacing w:line="480" w:lineRule="auto"/>
        <w:rPr>
          <w:rFonts w:hint="eastAsia" w:ascii="仿宋" w:hAnsi="仿宋" w:eastAsia="仿宋"/>
          <w:b/>
          <w:bCs/>
          <w:color w:val="000000"/>
          <w:sz w:val="28"/>
          <w:szCs w:val="28"/>
        </w:rPr>
      </w:pPr>
      <w:r>
        <w:rPr>
          <w:rFonts w:hint="eastAsia" w:ascii="仿宋" w:hAnsi="仿宋" w:eastAsia="仿宋"/>
          <w:b/>
          <w:bCs/>
          <w:color w:val="000000"/>
          <w:sz w:val="28"/>
          <w:szCs w:val="28"/>
        </w:rPr>
      </w:r>
      <w:r/>
    </w:p>
    <w:p>
      <w:pPr>
        <w:ind w:firstLine="732"/>
        <w:spacing w:line="66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我（姓名）系 (供应商单位全称)法定代表人，现授权委托 (姓名)为我的代理人，以本单位的名义参加贵公司组织的</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磋商活动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p>
    <w:p>
      <w:pPr>
        <w:ind w:firstLine="732"/>
        <w:spacing w:line="66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从提交磋商响应文件时起至合同执行结束时止，全权代表我单位对上述项目的进行磋商、签约等，所签署的一切文件，我公司均承认有效。</w:t>
      </w:r>
      <w:r/>
    </w:p>
    <w:p>
      <w:pPr>
        <w:ind w:firstLine="732"/>
        <w:spacing w:line="660" w:lineRule="exact"/>
        <w:rPr>
          <w:rFonts w:hint="eastAsia" w:ascii="仿宋" w:hAnsi="仿宋" w:eastAsia="仿宋"/>
          <w:color w:val="000000"/>
          <w:sz w:val="28"/>
          <w:szCs w:val="28"/>
        </w:rPr>
      </w:pPr>
      <w:r>
        <w:rPr>
          <w:rFonts w:hint="eastAsia" w:ascii="仿宋" w:hAnsi="仿宋" w:eastAsia="仿宋"/>
          <w:color w:val="000000"/>
          <w:sz w:val="28"/>
          <w:szCs w:val="28"/>
        </w:rPr>
        <w:t xml:space="preserve">特此委托。</w:t>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hint="eastAsia" w:ascii="仿宋" w:hAnsi="仿宋" w:eastAsia="仿宋"/>
          <w:color w:val="000000"/>
          <w:sz w:val="28"/>
          <w:szCs w:val="28"/>
        </w:rPr>
      </w:pPr>
      <w:r>
        <w:rPr>
          <w:rFonts w:hint="eastAsia" w:ascii="仿宋" w:hAnsi="仿宋" w:eastAsia="仿宋"/>
          <w:color w:val="000000"/>
          <w:sz w:val="28"/>
          <w:szCs w:val="28"/>
        </w:rPr>
        <w:t xml:space="preserve">法定代表人（签名或印鉴）： </w:t>
      </w:r>
      <w:r/>
    </w:p>
    <w:p>
      <w:pPr>
        <w:ind w:firstLine="4324"/>
        <w:spacing w:line="660" w:lineRule="exact"/>
        <w:rPr>
          <w:rFonts w:hint="eastAsia" w:ascii="仿宋" w:hAnsi="仿宋" w:eastAsia="仿宋"/>
          <w:color w:val="000000"/>
          <w:sz w:val="28"/>
          <w:szCs w:val="28"/>
        </w:rPr>
      </w:pPr>
      <w:r>
        <w:rPr>
          <w:rFonts w:hint="eastAsia" w:ascii="仿宋" w:hAnsi="仿宋" w:eastAsia="仿宋"/>
          <w:color w:val="000000"/>
          <w:sz w:val="28"/>
          <w:szCs w:val="28"/>
        </w:rPr>
        <w:t xml:space="preserve">供应商（公章）：</w:t>
      </w:r>
      <w:r/>
    </w:p>
    <w:p>
      <w:pPr>
        <w:ind w:firstLine="4696"/>
        <w:spacing w:line="660" w:lineRule="exact"/>
        <w:rPr>
          <w:rFonts w:hint="eastAsia" w:ascii="仿宋" w:hAnsi="仿宋" w:eastAsia="仿宋"/>
          <w:color w:val="000000"/>
          <w:sz w:val="28"/>
          <w:szCs w:val="28"/>
        </w:rPr>
      </w:pPr>
      <w:r>
        <w:rPr>
          <w:rFonts w:hint="eastAsia" w:ascii="仿宋" w:hAnsi="仿宋" w:eastAsia="仿宋"/>
          <w:color w:val="000000"/>
          <w:sz w:val="28"/>
          <w:szCs w:val="28"/>
        </w:rPr>
        <w:t xml:space="preserve">  年    月    日</w:t>
      </w:r>
      <w:r/>
    </w:p>
    <w:p>
      <w:pPr>
        <w:spacing w:line="660" w:lineRule="exact"/>
        <w:rPr>
          <w:rFonts w:hint="eastAsia" w:ascii="仿宋" w:hAnsi="仿宋" w:eastAsia="仿宋"/>
          <w:color w:val="000000"/>
          <w:sz w:val="28"/>
          <w:szCs w:val="28"/>
        </w:rPr>
      </w:pPr>
      <w:r>
        <w:rPr>
          <w:rFonts w:hint="eastAsia" w:ascii="仿宋" w:hAnsi="仿宋" w:eastAsia="仿宋"/>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pStyle w:val="778"/>
        <w:ind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pPr>
        <w:jc w:val="left"/>
        <w:widowControl/>
        <w:rPr>
          <w:rFonts w:hint="eastAsia" w:ascii="楷体" w:hAnsi="楷体" w:eastAsia="楷体"/>
          <w:b/>
          <w:color w:val="000000"/>
          <w:sz w:val="32"/>
          <w:szCs w:val="32"/>
        </w:rPr>
      </w:pPr>
      <w:r>
        <w:rPr>
          <w:rFonts w:ascii="楷体" w:hAnsi="楷体" w:eastAsia="楷体"/>
          <w:b/>
          <w:color w:val="000000"/>
          <w:sz w:val="32"/>
          <w:szCs w:val="32"/>
        </w:rPr>
        <w:br w:type="page" w:clear="all"/>
      </w:r>
      <w:r/>
    </w:p>
    <w:p>
      <w:pPr>
        <w:spacing w:line="360" w:lineRule="auto"/>
        <w:rPr>
          <w:rFonts w:hint="eastAsia" w:ascii="宋体" w:hAnsi="宋体"/>
          <w:b/>
          <w:color w:val="000000"/>
          <w:sz w:val="32"/>
          <w:szCs w:val="32"/>
        </w:rPr>
      </w:pPr>
      <w:r>
        <w:rPr>
          <w:rFonts w:hint="eastAsia" w:ascii="楷体" w:hAnsi="楷体" w:eastAsia="楷体"/>
          <w:b/>
          <w:color w:val="000000"/>
          <w:sz w:val="32"/>
          <w:szCs w:val="32"/>
        </w:rPr>
        <w:t xml:space="preserve">附件</w:t>
      </w:r>
      <w:r>
        <w:rPr>
          <w:rFonts w:hint="eastAsia" w:ascii="楷体" w:hAnsi="楷体" w:eastAsia="楷体"/>
          <w:b/>
          <w:color w:val="000000"/>
          <w:sz w:val="32"/>
          <w:szCs w:val="32"/>
          <w:lang w:val="en-US" w:eastAsia="zh-CN"/>
        </w:rPr>
        <w:t xml:space="preserve">七</w:t>
      </w:r>
      <w:r>
        <w:rPr>
          <w:rFonts w:hint="eastAsia" w:ascii="黑体" w:hAnsi="黑体" w:eastAsia="黑体"/>
          <w:color w:val="000000"/>
          <w:sz w:val="44"/>
          <w:szCs w:val="44"/>
        </w:rPr>
        <w:t xml:space="preserve">具备履行合同所必需的设备和专业技术能力的声明</w:t>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spacing w:line="360" w:lineRule="auto"/>
        <w:rPr>
          <w:rFonts w:hint="eastAsia"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我单位（供应商名称）郑重声明：我公司具备履行本项采购合同所必需的设备和专业技术能力，为履行本项采购合同我单位具备如下主要设备和主要专业技术能力：</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日期：     年    月    日</w:t>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r>
      <w:r/>
    </w:p>
    <w:p>
      <w:pPr>
        <w:jc w:val="left"/>
        <w:spacing w:line="360" w:lineRule="auto"/>
        <w:rPr>
          <w:rFonts w:hint="eastAsia"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jc w:val="left"/>
        <w:spacing w:line="360" w:lineRule="auto"/>
        <w:rPr>
          <w:rFonts w:hint="eastAsia" w:ascii="宋体" w:hAnsi="宋体"/>
          <w:b/>
          <w:bCs/>
          <w:color w:val="000000"/>
          <w:sz w:val="32"/>
          <w:szCs w:val="32"/>
        </w:rPr>
      </w:pPr>
      <w:r>
        <w:rPr>
          <w:rFonts w:hint="eastAsia" w:ascii="宋体" w:hAnsi="宋体"/>
          <w:b/>
          <w:bCs/>
          <w:color w:val="000000"/>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jc w:val="left"/>
        <w:widowControl/>
        <w:rPr>
          <w:rFonts w:hint="eastAsia" w:ascii="楷体" w:hAnsi="楷体" w:eastAsia="楷体"/>
          <w:b/>
          <w:color w:val="000000"/>
          <w:sz w:val="32"/>
          <w:szCs w:val="32"/>
        </w:rPr>
      </w:pPr>
      <w:r>
        <w:rPr>
          <w:rFonts w:ascii="楷体" w:hAnsi="楷体" w:eastAsia="楷体"/>
          <w:bCs/>
          <w:color w:val="000000"/>
          <w:sz w:val="32"/>
        </w:rPr>
        <w:br w:type="page" w:clear="all"/>
      </w:r>
      <w:r/>
    </w:p>
    <w:p>
      <w:pPr>
        <w:pStyle w:val="778"/>
        <w:ind w:firstLine="0"/>
        <w:spacing w:line="240" w:lineRule="auto"/>
        <w:rPr>
          <w:b w:val="0"/>
          <w:color w:val="000000"/>
          <w:sz w:val="44"/>
          <w:szCs w:val="44"/>
        </w:rPr>
      </w:pPr>
      <w:r>
        <w:rPr>
          <w:rFonts w:hint="eastAsia" w:ascii="楷体" w:hAnsi="楷体" w:eastAsia="楷体"/>
          <w:bCs w:val="0"/>
          <w:color w:val="000000"/>
          <w:sz w:val="32"/>
        </w:rPr>
        <w:t xml:space="preserve">附件</w:t>
      </w:r>
      <w:r>
        <w:rPr>
          <w:rFonts w:hint="eastAsia" w:ascii="楷体" w:hAnsi="楷体" w:eastAsia="楷体"/>
          <w:bCs w:val="0"/>
          <w:color w:val="000000"/>
          <w:sz w:val="32"/>
          <w:lang w:val="en-US" w:eastAsia="zh-CN"/>
        </w:rPr>
        <w:t xml:space="preserve">八</w:t>
      </w:r>
      <w:r>
        <w:rPr>
          <w:rFonts w:hint="eastAsia"/>
          <w:b w:val="0"/>
          <w:color w:val="000000"/>
          <w:sz w:val="44"/>
          <w:szCs w:val="44"/>
        </w:rPr>
        <w:t xml:space="preserve">无重大违法记录声明</w:t>
      </w:r>
      <w:r/>
    </w:p>
    <w:p>
      <w:pPr>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致：（采购代理机构名称）：</w:t>
      </w:r>
      <w:r/>
    </w:p>
    <w:p>
      <w:pPr>
        <w:spacing w:line="560" w:lineRule="exact"/>
        <w:tabs>
          <w:tab w:val="left" w:pos="630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（供应商名称）郑重声明，我方参加</w:t>
      </w:r>
      <w:r/>
    </w:p>
    <w:p>
      <w:pPr>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hint="eastAsia" w:ascii="仿宋" w:hAnsi="仿宋" w:eastAsia="仿宋"/>
          <w:color w:val="000000"/>
          <w:sz w:val="28"/>
          <w:szCs w:val="28"/>
        </w:rPr>
      </w:pPr>
      <w:r>
        <w:rPr>
          <w:rFonts w:hint="eastAsia" w:ascii="仿宋" w:hAnsi="仿宋" w:eastAsia="仿宋"/>
          <w:color w:val="000000"/>
          <w:sz w:val="28"/>
          <w:szCs w:val="28"/>
        </w:rPr>
      </w:r>
      <w:r/>
    </w:p>
    <w:p>
      <w:pPr>
        <w:ind w:right="1032"/>
        <w:spacing w:line="560" w:lineRule="exact"/>
        <w:rPr>
          <w:rFonts w:hint="eastAsia" w:ascii="仿宋" w:hAnsi="仿宋" w:eastAsia="仿宋"/>
          <w:color w:val="000000"/>
          <w:sz w:val="28"/>
          <w:szCs w:val="28"/>
        </w:rPr>
      </w:pPr>
      <w:r>
        <w:rPr>
          <w:rFonts w:hint="eastAsia" w:ascii="仿宋" w:hAnsi="仿宋" w:eastAsia="仿宋"/>
          <w:color w:val="000000"/>
          <w:sz w:val="28"/>
          <w:szCs w:val="28"/>
        </w:rPr>
      </w:r>
      <w:r/>
    </w:p>
    <w:p>
      <w:pPr>
        <w:ind w:right="1032" w:firstLine="533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供应商（公章）：</w:t>
      </w:r>
      <w:r/>
    </w:p>
    <w:p>
      <w:pPr>
        <w:ind w:right="1032" w:firstLine="5315"/>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法定代表人（签名或印鉴）</w:t>
      </w:r>
      <w:r/>
    </w:p>
    <w:p>
      <w:pPr>
        <w:ind w:firstLine="5328"/>
        <w:rPr>
          <w:rFonts w:hint="eastAsia" w:ascii="仿宋" w:hAnsi="仿宋" w:eastAsia="仿宋"/>
          <w:color w:val="000000"/>
          <w:sz w:val="28"/>
          <w:szCs w:val="28"/>
        </w:rPr>
      </w:pPr>
      <w:r>
        <w:rPr>
          <w:rFonts w:hint="eastAsia" w:ascii="仿宋" w:hAnsi="仿宋" w:eastAsia="仿宋"/>
          <w:color w:val="000000"/>
          <w:sz w:val="28"/>
          <w:szCs w:val="28"/>
        </w:rPr>
        <w:t xml:space="preserve">被授权代表（签名或印鉴）：</w:t>
      </w:r>
      <w:r/>
    </w:p>
    <w:p>
      <w:pPr>
        <w:ind w:right="516" w:firstLine="6726"/>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年   月   日</w:t>
      </w:r>
      <w:r/>
    </w:p>
    <w:p>
      <w:pPr>
        <w:spacing w:line="560" w:lineRule="exact"/>
        <w:rPr>
          <w:rFonts w:hint="eastAsia" w:ascii="仿宋" w:hAnsi="仿宋" w:eastAsia="仿宋"/>
          <w:color w:val="000000"/>
          <w:sz w:val="32"/>
          <w:szCs w:val="32"/>
        </w:rPr>
      </w:pPr>
      <w:r>
        <w:rPr>
          <w:rFonts w:hint="eastAsia" w:ascii="仿宋" w:hAnsi="仿宋" w:eastAsia="仿宋"/>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hint="eastAsia" w:ascii="楷体" w:hAnsi="楷体" w:eastAsia="楷体"/>
          <w:b/>
          <w:color w:val="000000"/>
          <w:sz w:val="32"/>
          <w:szCs w:val="32"/>
        </w:rPr>
      </w:pPr>
      <w:r>
        <w:rPr>
          <w:rFonts w:hint="eastAsia" w:ascii="楷体" w:hAnsi="楷体" w:eastAsia="楷体"/>
          <w:b/>
          <w:color w:val="000000"/>
          <w:sz w:val="32"/>
          <w:szCs w:val="32"/>
        </w:rPr>
      </w:r>
      <w:r/>
    </w:p>
    <w:p>
      <w:pPr>
        <w:jc w:val="left"/>
        <w:widowControl/>
        <w:rPr>
          <w:rFonts w:hint="eastAsia" w:ascii="楷体" w:hAnsi="楷体" w:eastAsia="楷体"/>
          <w:b/>
          <w:color w:val="000000"/>
          <w:sz w:val="32"/>
          <w:szCs w:val="32"/>
        </w:rPr>
      </w:pPr>
      <w:r>
        <w:rPr>
          <w:rFonts w:ascii="楷体" w:hAnsi="楷体" w:eastAsia="楷体"/>
          <w:b/>
          <w:color w:val="000000"/>
          <w:sz w:val="32"/>
          <w:szCs w:val="32"/>
        </w:rPr>
        <w:br w:type="page" w:clear="all"/>
      </w:r>
      <w:r/>
    </w:p>
    <w:p>
      <w:pPr>
        <w:spacing w:line="560" w:lineRule="exact"/>
        <w:rPr>
          <w:rFonts w:ascii="黑体" w:eastAsia="黑体"/>
          <w:color w:val="000000"/>
          <w:sz w:val="44"/>
          <w:szCs w:val="44"/>
        </w:rPr>
      </w:pPr>
      <w:r>
        <w:rPr>
          <w:rFonts w:hint="eastAsia" w:ascii="楷体" w:hAnsi="楷体" w:eastAsia="楷体"/>
          <w:b/>
          <w:color w:val="000000"/>
          <w:sz w:val="32"/>
          <w:szCs w:val="32"/>
        </w:rPr>
        <w:t xml:space="preserve">附件</w:t>
      </w:r>
      <w:r>
        <w:rPr>
          <w:rFonts w:hint="eastAsia" w:ascii="楷体" w:hAnsi="楷体" w:eastAsia="楷体"/>
          <w:b/>
          <w:color w:val="000000"/>
          <w:sz w:val="32"/>
          <w:szCs w:val="32"/>
          <w:lang w:val="en-US" w:eastAsia="zh-CN"/>
        </w:rPr>
        <w:t xml:space="preserve">九</w:t>
      </w:r>
      <w:r>
        <w:rPr>
          <w:rFonts w:hint="eastAsia" w:ascii="黑体" w:eastAsia="黑体"/>
          <w:color w:val="000000"/>
          <w:sz w:val="44"/>
          <w:szCs w:val="44"/>
        </w:rPr>
        <w:t xml:space="preserve">企业声明函</w:t>
      </w:r>
      <w:r/>
    </w:p>
    <w:p>
      <w:pPr>
        <w:pStyle w:val="984"/>
        <w:ind w:firstLine="518"/>
        <w:spacing w:line="560" w:lineRule="exact"/>
        <w:rPr>
          <w:rFonts w:hint="eastAsia" w:ascii="仿宋" w:hAnsi="仿宋" w:eastAsia="仿宋"/>
          <w:sz w:val="28"/>
          <w:szCs w:val="28"/>
        </w:rPr>
      </w:pPr>
      <w:r>
        <w:rPr>
          <w:rFonts w:hint="eastAsia" w:ascii="仿宋" w:hAnsi="仿宋" w:eastAsia="仿宋"/>
          <w:sz w:val="28"/>
          <w:szCs w:val="28"/>
        </w:rPr>
        <w:t xml:space="preserve">本公司郑重声明，根据《政府采购促进中小企业发展管理办法》（财库﹝2020﹞46 号）的规定，本公司参加</w:t>
      </w:r>
      <w:r>
        <w:rPr>
          <w:rFonts w:hint="eastAsia" w:ascii="仿宋" w:hAnsi="仿宋" w:eastAsia="仿宋"/>
          <w:sz w:val="28"/>
          <w:szCs w:val="28"/>
          <w:u w:val="single"/>
        </w:rPr>
        <w:t xml:space="preserve">（单位名称） </w:t>
      </w:r>
      <w:r>
        <w:rPr>
          <w:rFonts w:hint="eastAsia" w:ascii="仿宋" w:hAnsi="仿宋" w:eastAsia="仿宋"/>
          <w:sz w:val="28"/>
          <w:szCs w:val="28"/>
        </w:rPr>
        <w:t xml:space="preserve">的</w:t>
      </w:r>
      <w:r>
        <w:rPr>
          <w:rFonts w:hint="eastAsia" w:ascii="仿宋" w:hAnsi="仿宋" w:eastAsia="仿宋"/>
          <w:sz w:val="28"/>
          <w:szCs w:val="28"/>
          <w:u w:val="single"/>
        </w:rPr>
        <w:t xml:space="preserve">（项目名称）</w:t>
      </w:r>
      <w:r>
        <w:rPr>
          <w:rFonts w:hint="eastAsia" w:ascii="仿宋" w:hAnsi="仿宋" w:eastAsia="仿宋"/>
          <w:sz w:val="28"/>
          <w:szCs w:val="28"/>
        </w:rPr>
        <w:t xml:space="preserve">采购活动，服务全部由符合政策要求的中小企业承接。相关企业（含联合体中的中小企业、签订分包意向协议的中小企业）的具体情况如下：</w:t>
      </w:r>
      <w:r/>
    </w:p>
    <w:p>
      <w:pPr>
        <w:pStyle w:val="984"/>
        <w:ind w:firstLine="518"/>
        <w:spacing w:line="56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u w:val="single"/>
        </w:rPr>
        <w:t xml:space="preserve">（标的名称）</w:t>
      </w:r>
      <w:r>
        <w:rPr>
          <w:rFonts w:hint="eastAsia" w:ascii="仿宋" w:hAnsi="仿宋" w:eastAsia="仿宋"/>
          <w:sz w:val="28"/>
          <w:szCs w:val="28"/>
        </w:rPr>
        <w:t xml:space="preserve">，属于</w:t>
      </w:r>
      <w:r>
        <w:rPr>
          <w:rFonts w:hint="eastAsia" w:ascii="仿宋" w:hAnsi="仿宋" w:eastAsia="仿宋"/>
          <w:sz w:val="28"/>
          <w:szCs w:val="28"/>
          <w:u w:val="single"/>
        </w:rPr>
        <w:t xml:space="preserve">（采购文件中明确的所属行业）</w:t>
      </w:r>
      <w:r>
        <w:rPr>
          <w:rFonts w:hint="eastAsia" w:ascii="仿宋" w:hAnsi="仿宋" w:eastAsia="仿宋"/>
          <w:sz w:val="28"/>
          <w:szCs w:val="28"/>
        </w:rPr>
        <w:t xml:space="preserve">；承接企业为</w:t>
      </w:r>
      <w:r>
        <w:rPr>
          <w:rFonts w:hint="eastAsia" w:ascii="仿宋" w:hAnsi="仿宋" w:eastAsia="仿宋"/>
          <w:sz w:val="28"/>
          <w:szCs w:val="28"/>
          <w:u w:val="single"/>
        </w:rPr>
        <w:t xml:space="preserve">（企业名称）</w:t>
      </w:r>
      <w:r>
        <w:rPr>
          <w:rFonts w:hint="eastAsia" w:ascii="仿宋" w:hAnsi="仿宋" w:eastAsia="仿宋"/>
          <w:sz w:val="28"/>
          <w:szCs w:val="28"/>
        </w:rPr>
        <w:t xml:space="preserve">，从业人员</w:t>
      </w:r>
      <w:r>
        <w:rPr>
          <w:rFonts w:hint="eastAsia" w:ascii="仿宋" w:hAnsi="仿宋" w:eastAsia="仿宋"/>
          <w:sz w:val="28"/>
          <w:szCs w:val="28"/>
          <w:u w:val="single"/>
        </w:rPr>
        <w:tab/>
      </w:r>
      <w:r>
        <w:rPr>
          <w:rFonts w:hint="eastAsia" w:ascii="仿宋" w:hAnsi="仿宋" w:eastAsia="仿宋"/>
          <w:sz w:val="28"/>
          <w:szCs w:val="28"/>
        </w:rPr>
        <w:t xml:space="preserve">人，营业收入为</w:t>
      </w:r>
      <w:r>
        <w:rPr>
          <w:rFonts w:hint="eastAsia" w:ascii="仿宋" w:hAnsi="仿宋" w:eastAsia="仿宋"/>
          <w:sz w:val="28"/>
          <w:szCs w:val="28"/>
        </w:rPr>
        <w:tab/>
      </w:r>
      <w:r>
        <w:rPr>
          <w:rFonts w:hint="eastAsia" w:ascii="仿宋" w:hAnsi="仿宋" w:eastAsia="仿宋"/>
          <w:sz w:val="28"/>
          <w:szCs w:val="28"/>
        </w:rPr>
        <w:t xml:space="preserve">万元，资产总额为 万元，属于</w:t>
      </w:r>
      <w:r>
        <w:rPr>
          <w:rFonts w:hint="eastAsia" w:ascii="仿宋" w:hAnsi="仿宋" w:eastAsia="仿宋"/>
          <w:sz w:val="28"/>
          <w:szCs w:val="28"/>
          <w:u w:val="single"/>
        </w:rPr>
        <w:t xml:space="preserve">（中型企业、小型企业、微型企业）</w:t>
      </w:r>
      <w:r>
        <w:rPr>
          <w:rFonts w:hint="eastAsia" w:ascii="仿宋" w:hAnsi="仿宋" w:eastAsia="仿宋"/>
          <w:sz w:val="28"/>
          <w:szCs w:val="28"/>
        </w:rPr>
        <w:t xml:space="preserve">；</w:t>
      </w:r>
      <w:r/>
    </w:p>
    <w:p>
      <w:pPr>
        <w:pStyle w:val="984"/>
        <w:ind w:firstLine="518"/>
        <w:spacing w:line="560" w:lineRule="exact"/>
        <w:rPr>
          <w:rFonts w:hint="eastAsia" w:ascii="仿宋" w:hAnsi="仿宋" w:eastAsia="仿宋"/>
          <w:sz w:val="28"/>
          <w:szCs w:val="28"/>
        </w:rPr>
      </w:pPr>
      <w:r>
        <w:rPr>
          <w:rFonts w:hint="eastAsia" w:ascii="仿宋" w:hAnsi="仿宋" w:eastAsia="仿宋"/>
          <w:sz w:val="28"/>
          <w:szCs w:val="28"/>
        </w:rPr>
      </w:r>
      <w:r/>
    </w:p>
    <w:p>
      <w:pPr>
        <w:pStyle w:val="984"/>
        <w:spacing w:line="560" w:lineRule="exact"/>
        <w:rPr>
          <w:rFonts w:hint="eastAsia" w:ascii="仿宋" w:hAnsi="仿宋" w:eastAsia="仿宋"/>
          <w:sz w:val="28"/>
          <w:szCs w:val="28"/>
        </w:rPr>
      </w:pPr>
      <w:r>
        <w:rPr>
          <w:rFonts w:hint="eastAsia" w:ascii="仿宋" w:hAnsi="仿宋" w:eastAsia="仿宋"/>
          <w:sz w:val="28"/>
          <w:szCs w:val="28"/>
        </w:rPr>
        <w:t xml:space="preserve">……</w:t>
      </w:r>
      <w:r/>
    </w:p>
    <w:p>
      <w:pPr>
        <w:pStyle w:val="984"/>
        <w:spacing w:line="560" w:lineRule="exact"/>
        <w:rPr>
          <w:rFonts w:hint="eastAsia" w:ascii="仿宋" w:hAnsi="仿宋" w:eastAsia="仿宋"/>
          <w:sz w:val="28"/>
          <w:szCs w:val="28"/>
        </w:rPr>
      </w:pPr>
      <w:r>
        <w:rPr>
          <w:rFonts w:hint="eastAsia" w:ascii="仿宋" w:hAnsi="仿宋" w:eastAsia="仿宋"/>
          <w:sz w:val="28"/>
          <w:szCs w:val="28"/>
        </w:rPr>
        <w:t xml:space="preserve">以上企业，不属于大企业的分支机构，不存在控股股东为大企业的情形，也不存在与大企业的负责人为同一人的情形。</w:t>
      </w:r>
      <w:r/>
    </w:p>
    <w:p>
      <w:pPr>
        <w:pStyle w:val="984"/>
        <w:spacing w:line="560" w:lineRule="exact"/>
        <w:rPr>
          <w:rFonts w:hint="eastAsia" w:ascii="仿宋" w:hAnsi="仿宋" w:eastAsia="仿宋"/>
          <w:sz w:val="28"/>
          <w:szCs w:val="28"/>
        </w:rPr>
      </w:pPr>
      <w:r>
        <w:rPr>
          <w:rFonts w:hint="eastAsia" w:ascii="仿宋" w:hAnsi="仿宋" w:eastAsia="仿宋"/>
          <w:sz w:val="28"/>
          <w:szCs w:val="28"/>
        </w:rPr>
        <w:t xml:space="preserve">本企业对上述声明内容的真实性负责。如有虚假，将依法承担相应责任。</w:t>
      </w:r>
      <w:r/>
    </w:p>
    <w:p>
      <w:pPr>
        <w:pStyle w:val="984"/>
        <w:spacing w:line="560" w:lineRule="exact"/>
        <w:rPr>
          <w:rFonts w:hint="eastAsia" w:ascii="仿宋" w:hAnsi="仿宋" w:eastAsia="仿宋"/>
          <w:sz w:val="28"/>
          <w:szCs w:val="28"/>
        </w:rPr>
      </w:pPr>
      <w:r>
        <w:rPr>
          <w:rFonts w:hint="eastAsia" w:ascii="仿宋" w:hAnsi="仿宋" w:eastAsia="仿宋"/>
          <w:sz w:val="28"/>
          <w:szCs w:val="28"/>
        </w:rPr>
      </w:r>
      <w:r/>
    </w:p>
    <w:p>
      <w:pPr>
        <w:pStyle w:val="984"/>
        <w:spacing w:line="560" w:lineRule="exact"/>
        <w:rPr>
          <w:rFonts w:hint="eastAsia" w:ascii="仿宋" w:hAnsi="仿宋" w:eastAsia="仿宋"/>
          <w:sz w:val="28"/>
          <w:szCs w:val="28"/>
        </w:rPr>
      </w:pPr>
      <w:r>
        <w:rPr>
          <w:rFonts w:hint="eastAsia" w:ascii="仿宋" w:hAnsi="仿宋" w:eastAsia="仿宋"/>
          <w:sz w:val="28"/>
          <w:szCs w:val="28"/>
        </w:rPr>
        <w:t xml:space="preserve">　　                                   企业名称（盖章）：</w:t>
      </w:r>
      <w:r/>
    </w:p>
    <w:p>
      <w:pPr>
        <w:pStyle w:val="984"/>
        <w:spacing w:line="560" w:lineRule="exact"/>
        <w:rPr>
          <w:rFonts w:hint="eastAsia" w:ascii="仿宋" w:hAnsi="仿宋" w:eastAsia="仿宋"/>
          <w:b/>
          <w:spacing w:val="20"/>
          <w:sz w:val="28"/>
          <w:szCs w:val="28"/>
        </w:rPr>
      </w:pPr>
      <w:r>
        <w:rPr>
          <w:rFonts w:hint="eastAsia" w:ascii="仿宋" w:hAnsi="仿宋" w:eastAsia="仿宋"/>
          <w:sz w:val="28"/>
          <w:szCs w:val="28"/>
        </w:rPr>
        <w:t xml:space="preserve">　　                                   日</w:t>
      </w:r>
      <w:r>
        <w:rPr>
          <w:rFonts w:hint="eastAsia" w:eastAsia="仿宋"/>
          <w:sz w:val="28"/>
          <w:szCs w:val="28"/>
        </w:rPr>
        <w:t xml:space="preserve">  </w:t>
      </w:r>
      <w:r>
        <w:rPr>
          <w:rFonts w:hint="eastAsia" w:ascii="仿宋" w:hAnsi="仿宋" w:eastAsia="仿宋"/>
          <w:sz w:val="28"/>
          <w:szCs w:val="28"/>
        </w:rPr>
        <w:t xml:space="preserve">期：　　</w:t>
      </w:r>
      <w:r/>
    </w:p>
    <w:p>
      <w:pPr>
        <w:jc w:val="left"/>
        <w:rPr>
          <w:rFonts w:hint="eastAsia" w:ascii="仿宋" w:hAnsi="仿宋" w:eastAsia="仿宋"/>
          <w:sz w:val="18"/>
        </w:rPr>
      </w:pPr>
      <w:r>
        <w:rPr>
          <w:rFonts w:hint="eastAsia" w:ascii="仿宋" w:hAnsi="仿宋" w:eastAsia="仿宋"/>
          <w:sz w:val="18"/>
        </w:rPr>
      </w:r>
      <w:r/>
    </w:p>
    <w:p>
      <w:pPr>
        <w:jc w:val="left"/>
        <w:rPr>
          <w:rFonts w:hint="eastAsia" w:ascii="仿宋" w:hAnsi="仿宋" w:eastAsia="仿宋"/>
          <w:sz w:val="18"/>
        </w:rPr>
      </w:pPr>
      <w:r>
        <w:rPr>
          <w:rFonts w:hint="eastAsia" w:ascii="仿宋" w:hAnsi="仿宋" w:eastAsia="仿宋"/>
          <w:sz w:val="18"/>
        </w:rPr>
      </w:r>
      <w:r/>
    </w:p>
    <w:p>
      <w:pPr>
        <w:jc w:val="left"/>
        <w:rPr>
          <w:rFonts w:hint="eastAsia" w:ascii="仿宋" w:hAnsi="仿宋" w:eastAsia="仿宋"/>
          <w:sz w:val="18"/>
        </w:rPr>
      </w:pPr>
      <w:r>
        <w:rPr>
          <w:rFonts w:hint="eastAsia" w:ascii="仿宋" w:hAnsi="仿宋" w:eastAsia="仿宋"/>
          <w:sz w:val="18"/>
        </w:rPr>
      </w:r>
      <w:r/>
    </w:p>
    <w:p>
      <w:pPr>
        <w:jc w:val="left"/>
        <w:rPr>
          <w:rFonts w:hint="eastAsia" w:ascii="仿宋" w:hAnsi="仿宋" w:eastAsia="仿宋"/>
          <w:sz w:val="28"/>
          <w:szCs w:val="28"/>
        </w:rPr>
      </w:pPr>
      <w:r>
        <w:rPr>
          <w:rFonts w:hint="eastAsia" w:ascii="仿宋" w:hAnsi="仿宋" w:eastAsia="仿宋"/>
          <w:sz w:val="28"/>
          <w:szCs w:val="28"/>
        </w:rPr>
        <w:t xml:space="preserve">备注：从业人员、营业收入、资产总额填报上一年度数据，无上一年度数据的新成立企业可不填报</w:t>
      </w:r>
      <w:r/>
    </w:p>
    <w:p>
      <w:pPr>
        <w:jc w:val="left"/>
        <w:widowControl/>
        <w:rPr>
          <w:rFonts w:hint="eastAsia" w:ascii="楷体" w:hAnsi="楷体" w:eastAsia="楷体"/>
          <w:b/>
          <w:sz w:val="32"/>
          <w:szCs w:val="32"/>
        </w:rPr>
      </w:pPr>
      <w:r>
        <w:rPr>
          <w:rFonts w:ascii="楷体" w:hAnsi="楷体" w:eastAsia="楷体"/>
          <w:b/>
          <w:sz w:val="32"/>
          <w:szCs w:val="32"/>
        </w:rPr>
        <w:br w:type="page" w:clear="all"/>
      </w:r>
      <w:r/>
    </w:p>
    <w:p>
      <w:pPr>
        <w:spacing w:line="460" w:lineRule="exact"/>
        <w:rPr>
          <w:rFonts w:hint="eastAsia" w:ascii="黑体" w:hAnsi="黑体" w:eastAsia="黑体"/>
          <w:sz w:val="44"/>
          <w:szCs w:val="44"/>
        </w:rPr>
      </w:pPr>
      <w:r>
        <w:rPr>
          <w:rFonts w:hint="eastAsia" w:ascii="楷体" w:hAnsi="楷体" w:eastAsia="楷体"/>
          <w:b/>
          <w:sz w:val="32"/>
          <w:szCs w:val="32"/>
        </w:rPr>
        <w:t xml:space="preserve">附件</w:t>
      </w:r>
      <w:r>
        <w:rPr>
          <w:rFonts w:hint="eastAsia" w:ascii="楷体" w:hAnsi="楷体" w:eastAsia="楷体"/>
          <w:b/>
          <w:sz w:val="32"/>
          <w:szCs w:val="32"/>
          <w:lang w:val="en-US" w:eastAsia="zh-CN"/>
        </w:rPr>
        <w:t xml:space="preserve">十</w:t>
      </w:r>
      <w:r>
        <w:rPr>
          <w:rFonts w:hint="eastAsia" w:ascii="楷体" w:hAnsi="楷体" w:eastAsia="楷体"/>
          <w:b/>
          <w:sz w:val="32"/>
          <w:szCs w:val="32"/>
        </w:rPr>
        <w:t xml:space="preserve">           </w:t>
      </w:r>
      <w:r>
        <w:rPr>
          <w:rFonts w:hint="eastAsia" w:ascii="黑体" w:hAnsi="黑体" w:eastAsia="黑体"/>
          <w:sz w:val="44"/>
          <w:szCs w:val="44"/>
        </w:rPr>
        <w:t xml:space="preserve">残疾人福利性单位声明函</w:t>
      </w:r>
      <w:r/>
    </w:p>
    <w:p>
      <w:pPr>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518"/>
        <w:spacing w:line="588" w:lineRule="exact"/>
        <w:rPr>
          <w:rFonts w:hint="eastAsia"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hint="eastAsia"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hint="eastAsia" w:ascii="仿宋" w:hAnsi="仿宋" w:eastAsia="仿宋"/>
          <w:sz w:val="28"/>
          <w:szCs w:val="28"/>
        </w:rPr>
      </w:pPr>
      <w:r>
        <w:rPr>
          <w:rFonts w:hint="eastAsia" w:ascii="仿宋" w:hAnsi="仿宋" w:eastAsia="仿宋"/>
          <w:sz w:val="28"/>
          <w:szCs w:val="28"/>
        </w:rPr>
      </w:r>
      <w:r/>
    </w:p>
    <w:p>
      <w:pPr>
        <w:ind w:firstLine="518"/>
        <w:spacing w:line="588" w:lineRule="exact"/>
        <w:rPr>
          <w:rFonts w:hint="eastAsia"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hint="eastAsia" w:ascii="仿宋" w:hAnsi="仿宋" w:eastAsia="仿宋"/>
          <w:spacing w:val="6"/>
          <w:sz w:val="28"/>
          <w:szCs w:val="28"/>
        </w:rPr>
      </w:pPr>
      <w:r>
        <w:rPr>
          <w:rFonts w:hint="eastAsia" w:ascii="仿宋" w:hAnsi="仿宋" w:eastAsia="仿宋"/>
          <w:spacing w:val="6"/>
          <w:sz w:val="28"/>
          <w:szCs w:val="28"/>
        </w:rPr>
      </w:r>
      <w:r/>
    </w:p>
    <w:p>
      <w:pPr>
        <w:ind w:right="1560" w:firstLine="542"/>
        <w:jc w:val="center"/>
        <w:spacing w:line="588" w:lineRule="exact"/>
        <w:tabs>
          <w:tab w:val="left" w:pos="4860" w:leader="none"/>
        </w:tabs>
        <w:rPr>
          <w:rFonts w:hint="eastAsia" w:ascii="仿宋" w:hAnsi="仿宋" w:eastAsia="仿宋"/>
          <w:sz w:val="28"/>
          <w:szCs w:val="28"/>
        </w:rPr>
      </w:pP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hint="eastAsia" w:ascii="仿宋" w:hAnsi="仿宋" w:eastAsia="仿宋"/>
          <w:sz w:val="28"/>
          <w:szCs w:val="28"/>
        </w:rPr>
      </w:pPr>
      <w:r>
        <w:rPr>
          <w:rFonts w:hint="eastAsia" w:ascii="仿宋" w:hAnsi="仿宋" w:eastAsia="仿宋"/>
          <w:sz w:val="28"/>
          <w:szCs w:val="28"/>
        </w:rPr>
        <w:t xml:space="preserve">                日  期：</w:t>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jc w:val="left"/>
        <w:widowControl/>
        <w:rPr>
          <w:rFonts w:hint="eastAsia" w:ascii="楷体" w:hAnsi="楷体" w:eastAsia="楷体"/>
          <w:b/>
          <w:color w:val="000000"/>
          <w:sz w:val="32"/>
          <w:szCs w:val="32"/>
        </w:rPr>
      </w:pPr>
      <w:r>
        <w:rPr>
          <w:rFonts w:ascii="楷体" w:hAnsi="楷体" w:eastAsia="楷体"/>
          <w:b/>
          <w:color w:val="000000"/>
          <w:sz w:val="32"/>
          <w:szCs w:val="32"/>
        </w:rPr>
        <w:br w:type="page" w:clear="all"/>
      </w:r>
      <w:r/>
    </w:p>
    <w:p>
      <w:pPr>
        <w:jc w:val="left"/>
        <w:rPr>
          <w:rFonts w:hint="eastAsia" w:ascii="仿宋" w:hAnsi="仿宋" w:eastAsia="仿宋" w:cs="仿宋"/>
          <w:b/>
          <w:bCs/>
          <w:sz w:val="44"/>
          <w:szCs w:val="44"/>
        </w:rPr>
      </w:pPr>
      <w:r>
        <w:rPr>
          <w:rFonts w:hint="eastAsia" w:ascii="楷体" w:hAnsi="楷体" w:eastAsia="楷体"/>
          <w:b/>
          <w:color w:val="000000"/>
          <w:sz w:val="32"/>
          <w:szCs w:val="32"/>
        </w:rPr>
        <w:t xml:space="preserve">附件十</w:t>
      </w:r>
      <w:r>
        <w:rPr>
          <w:rFonts w:hint="eastAsia" w:ascii="楷体" w:hAnsi="楷体" w:eastAsia="楷体"/>
          <w:b/>
          <w:color w:val="000000"/>
          <w:sz w:val="32"/>
          <w:szCs w:val="32"/>
          <w:lang w:val="en-US" w:eastAsia="zh-CN"/>
        </w:rPr>
        <w:t xml:space="preserve">一</w:t>
      </w:r>
      <w:r>
        <w:rPr>
          <w:rFonts w:hint="eastAsia" w:ascii="仿宋" w:hAnsi="仿宋" w:eastAsia="仿宋" w:cs="仿宋"/>
          <w:b/>
          <w:bCs/>
          <w:sz w:val="44"/>
          <w:szCs w:val="44"/>
        </w:rPr>
        <w:t xml:space="preserve">           质疑函范本</w:t>
      </w:r>
      <w:r/>
    </w:p>
    <w:p>
      <w:pPr>
        <w:spacing w:before="287" w:line="360" w:lineRule="auto"/>
        <w:rPr>
          <w:rFonts w:hint="eastAsia"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质疑供应商：</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地址：邮编：</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联系人：联系电话：</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授权代表：</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联系电话：</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地址：邮编：</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质疑项目的名称：</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质疑项目的编号：包号：</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采购人名称：</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采购文件获取日期：</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质疑事项1:</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事实依据：</w:t>
      </w:r>
      <w:r/>
    </w:p>
    <w:p>
      <w:pPr>
        <w:spacing w:line="360" w:lineRule="auto"/>
        <w:rPr>
          <w:rFonts w:hint="eastAsia" w:ascii="仿宋" w:hAnsi="仿宋" w:eastAsia="仿宋" w:cs="仿宋"/>
          <w:sz w:val="32"/>
          <w:szCs w:val="32"/>
        </w:rPr>
      </w:pPr>
      <w:r>
        <w:rPr>
          <w:rFonts w:hint="eastAsia" w:ascii="仿宋" w:hAnsi="仿宋" w:eastAsia="仿宋" w:cs="仿宋"/>
          <w:sz w:val="32"/>
          <w:szCs w:val="32"/>
        </w:rPr>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法律依据：</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u w:val="single"/>
        </w:rPr>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请求：</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spacing w:line="360" w:lineRule="auto"/>
        <w:rPr>
          <w:rFonts w:hint="eastAsia" w:ascii="仿宋" w:hAnsi="仿宋" w:eastAsia="仿宋" w:cs="仿宋"/>
          <w:sz w:val="32"/>
          <w:szCs w:val="32"/>
        </w:rPr>
      </w:pPr>
      <w:r>
        <w:rPr>
          <w:rFonts w:hint="eastAsia" w:ascii="仿宋" w:hAnsi="仿宋" w:eastAsia="仿宋" w:cs="仿宋"/>
          <w:sz w:val="32"/>
          <w:szCs w:val="32"/>
        </w:rPr>
      </w:r>
      <w:r/>
    </w:p>
    <w:p>
      <w:pPr>
        <w:spacing w:line="360" w:lineRule="auto"/>
        <w:rPr>
          <w:rFonts w:hint="eastAsia" w:ascii="仿宋" w:hAnsi="仿宋" w:eastAsia="仿宋" w:cs="仿宋"/>
          <w:sz w:val="32"/>
          <w:szCs w:val="32"/>
        </w:rPr>
      </w:pPr>
      <w:r>
        <w:rPr>
          <w:rFonts w:hint="eastAsia" w:ascii="仿宋" w:hAnsi="仿宋" w:eastAsia="仿宋" w:cs="仿宋"/>
          <w:sz w:val="32"/>
          <w:szCs w:val="32"/>
        </w:rPr>
      </w:r>
      <w:r/>
    </w:p>
    <w:p>
      <w:pPr>
        <w:jc w:val="center"/>
        <w:rPr>
          <w:rFonts w:hint="eastAsia" w:ascii="仿宋" w:hAnsi="仿宋" w:eastAsia="仿宋" w:cs="仿宋"/>
          <w:b/>
          <w:bCs/>
          <w:sz w:val="32"/>
          <w:szCs w:val="32"/>
        </w:rPr>
      </w:pPr>
      <w:r>
        <w:rPr>
          <w:rFonts w:hint="eastAsia" w:ascii="仿宋" w:hAnsi="仿宋" w:eastAsia="仿宋" w:cs="仿宋"/>
          <w:b/>
          <w:bCs/>
          <w:sz w:val="32"/>
          <w:szCs w:val="32"/>
        </w:rPr>
      </w:r>
      <w:r/>
    </w:p>
    <w:p>
      <w:pPr>
        <w:rPr>
          <w:rFonts w:hint="eastAsia"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p>
    <w:sectPr>
      <w:headerReference w:type="default" r:id="rId9"/>
      <w:footerReference w:type="default" r:id="rId10"/>
      <w:footerReference w:type="even" r:id="rId11"/>
      <w:footnotePr/>
      <w:endnotePr/>
      <w:type w:val="continuous"/>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小标宋简体">
    <w:panose1 w:val="020B0503020202020204"/>
  </w:font>
  <w:font w:name="楷体">
    <w:panose1 w:val="02010609060101010101"/>
  </w:font>
  <w:font w:name="隶书">
    <w:panose1 w:val="02010509060101010101"/>
  </w:font>
  <w:font w:name="Arial Unicode MS">
    <w:panose1 w:val="020B0604020202020204"/>
  </w:font>
  <w:font w:name="Courier">
    <w:panose1 w:val="02070309020205020404"/>
  </w:font>
  <w:font w:name="方正楷体_GBK">
    <w:panose1 w:val="020B0503020202020204"/>
  </w:font>
  <w:font w:name="等线">
    <w:panose1 w:val="02010600030101010101"/>
  </w:font>
  <w:font w:name="仿宋">
    <w:panose1 w:val="02010609060101010101"/>
  </w:font>
  <w:font w:name="TimesNewRoman">
    <w:panose1 w:val="02020603050405020304"/>
  </w:font>
  <w:font w:name="Symbol">
    <w:panose1 w:val="05050102010706020507"/>
  </w:font>
  <w:font w:name="文鼎小标宋">
    <w:panose1 w:val="020B050302020202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Century Schoolbook">
    <w:panose1 w:val="020406040505050203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rPr>
        <w:rStyle w:val="794"/>
      </w:rPr>
      <w:framePr w:wrap="around" w:vAnchor="text" w:hAnchor="margin" w:xAlign="center" w:y="1"/>
    </w:pPr>
    <w:r/>
    <w:r/>
  </w:p>
  <w:p>
    <w:pPr>
      <w:ind w:firstLine="105"/>
      <w:rPr>
        <w:rFonts w:ascii="隶书" w:eastAsia="隶书"/>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-27940</wp:posOffset>
              </wp:positionV>
              <wp:extent cx="6240780" cy="0"/>
              <wp:effectExtent l="0" t="4445" r="0" b="5080"/>
              <wp:wrapNone/>
              <wp:docPr id="1" name="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240780" cy="0"/>
                      </a:xfrm>
                      <a:prstGeom prst="rect">
                        <a:avLst/>
                      </a:pr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0" o:spid="_x0000_s0" o:spt="1" type="#_x0000_t1" style="position:absolute;z-index:251661312;o:allowoverlap:true;o:allowincell:true;mso-position-horizontal-relative:text;margin-left:0.0pt;mso-position-horizontal:absolute;mso-position-vertical-relative:text;margin-top:-2.2pt;mso-position-vertical:absolute;width:491.4pt;height:0.0pt;mso-wrap-distance-left:9.0pt;mso-wrap-distance-top:0.0pt;mso-wrap-distance-right:9.0pt;mso-wrap-distance-bottom:0.0pt;visibility:visible;" filled="f" strokecolor="#000000" strokeweight="0.75pt">
              <v:stroke dashstyle="solid"/>
            </v:shape>
          </w:pict>
        </mc:Fallback>
      </mc:AlternateContent>
    </w:r>
    <w:r>
      <w:rPr>
        <w:rFonts w:hint="eastAsia" w:ascii="隶书" w:eastAsia="隶书"/>
      </w:rPr>
      <w:t xml:space="preserve">地址: 兴化市</w:t>
    </w:r>
    <w:r>
      <w:rPr>
        <w:rFonts w:hint="eastAsia" w:ascii="隶书" w:eastAsia="隶书"/>
        <w:lang w:val="en-US" w:eastAsia="zh-CN"/>
      </w:rPr>
      <w:t xml:space="preserve">五里东路309号 </w:t>
    </w:r>
    <w:r>
      <w:rPr>
        <w:rFonts w:hint="eastAsia" w:ascii="隶书" w:eastAsia="隶书"/>
      </w:rPr>
      <w:t xml:space="preserve">            电话:</w:t>
    </w:r>
    <w:r>
      <w:rPr>
        <w:rFonts w:ascii="隶书" w:eastAsia="隶书"/>
      </w:rPr>
      <w:t xml:space="preserve">1</w:t>
    </w:r>
    <w:r>
      <w:rPr>
        <w:rFonts w:hint="eastAsia" w:ascii="隶书" w:eastAsia="隶书"/>
      </w:rPr>
      <w:t xml:space="preserve">8083718209</w:t>
    </w:r>
    <w:r>
      <w:rPr>
        <w:rFonts w:ascii="隶书" w:eastAsia="隶书"/>
      </w:rPr>
      <w:t xml:space="preserve"> </w:t>
    </w:r>
    <w:r>
      <w:rPr>
        <w:rFonts w:hint="eastAsia" w:ascii="隶书" w:eastAsia="隶书"/>
      </w:rPr>
      <w:t xml:space="preserve">              邮政编码:225700</w:t>
    </w:r>
    <w:r/>
  </w:p>
  <w:p>
    <w:pPr>
      <w:pStyle w:val="773"/>
      <w:jc w:val="center"/>
    </w:pPr>
    <w:r>
      <w:fldChar w:fldCharType="begin"/>
    </w:r>
    <w:r>
      <w:rPr>
        <w:rStyle w:val="794"/>
      </w:rPr>
      <w:instrText xml:space="preserve"> PAGE </w:instrText>
    </w:r>
    <w:r>
      <w:fldChar w:fldCharType="separate"/>
    </w:r>
    <w:r>
      <w:rPr>
        <w:rStyle w:val="794"/>
      </w:rPr>
      <w:t xml:space="preserve">54</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rPr>
        <w:rStyle w:val="794"/>
      </w:rPr>
      <w:framePr w:wrap="around" w:vAnchor="text" w:hAnchor="margin" w:xAlign="center" w:y="1"/>
    </w:pPr>
    <w:r>
      <w:fldChar w:fldCharType="begin"/>
    </w:r>
    <w:r>
      <w:rPr>
        <w:rStyle w:val="794"/>
      </w:rPr>
      <w:instrText xml:space="preserve">PAGE  </w:instrText>
    </w:r>
    <w:r>
      <w:fldChar w:fldCharType="end"/>
    </w:r>
    <w:r/>
  </w:p>
  <w:p>
    <w:pPr>
      <w:pStyle w:val="7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both"/>
      <w:rPr>
        <w:rFonts w:eastAsia="隶书"/>
        <w:sz w:val="24"/>
      </w:rPr>
    </w:pPr>
    <w:r>
      <w:rPr>
        <w:rFonts w:eastAsia="隶书"/>
        <w:sz w:val="24"/>
      </w:rPr>
    </w:r>
    <w:r/>
  </w:p>
  <w:p>
    <w:pPr>
      <w:pStyle w:val="775"/>
      <w:jc w:val="both"/>
    </w:pPr>
    <w:r>
      <w:rPr>
        <w:rFonts w:hint="eastAsia" w:eastAsia="隶书"/>
        <w:sz w:val="24"/>
      </w:rPr>
      <w:t xml:space="preserve">江苏</w:t>
    </w:r>
    <w:r>
      <w:rPr>
        <w:rFonts w:hint="eastAsia" w:eastAsia="隶书"/>
        <w:sz w:val="24"/>
        <w:lang w:val="en-US" w:eastAsia="zh-CN"/>
      </w:rPr>
      <w:t xml:space="preserve">久格工程项目管理</w:t>
    </w:r>
    <w:r>
      <w:rPr>
        <w:rFonts w:hint="eastAsia" w:eastAsia="隶书"/>
        <w:sz w:val="24"/>
      </w:rPr>
      <w:t xml:space="preserve">有限公司                  </w:t>
    </w:r>
    <w:r>
      <w:rPr>
        <w:rFonts w:hint="eastAsia"/>
      </w:rPr>
      <w:t xml:space="preserve">           </w:t>
    </w:r>
    <w:r>
      <w:rPr>
        <w:rFonts w:hint="eastAsia" w:eastAsia="隶书"/>
        <w:sz w:val="24"/>
      </w:rPr>
      <w:t xml:space="preserve"> 网址: http://jszfcg.jsczt.cn/</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10" w:hanging="390"/>
        <w:tabs>
          <w:tab w:val="left" w:pos="810" w:leader="none"/>
        </w:tabs>
      </w:pPr>
      <w:rPr>
        <w:rFonts w:hint="default"/>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Title Char"/>
    <w:basedOn w:val="748"/>
    <w:link w:val="787"/>
    <w:uiPriority w:val="10"/>
    <w:rPr>
      <w:sz w:val="48"/>
      <w:szCs w:val="48"/>
    </w:rPr>
  </w:style>
  <w:style w:type="character" w:styleId="713">
    <w:name w:val="Subtitle Char"/>
    <w:basedOn w:val="748"/>
    <w:link w:val="778"/>
    <w:uiPriority w:val="11"/>
    <w:rPr>
      <w:sz w:val="24"/>
      <w:szCs w:val="24"/>
    </w:rPr>
  </w:style>
  <w:style w:type="character" w:styleId="714">
    <w:name w:val="Quote Char"/>
    <w:link w:val="832"/>
    <w:uiPriority w:val="29"/>
    <w:rPr>
      <w:i/>
    </w:rPr>
  </w:style>
  <w:style w:type="character" w:styleId="715">
    <w:name w:val="Intense Quote Char"/>
    <w:link w:val="834"/>
    <w:uiPriority w:val="30"/>
    <w:rPr>
      <w:i/>
    </w:rPr>
  </w:style>
  <w:style w:type="table" w:styleId="716">
    <w:name w:val="Plain Table 1"/>
    <w:basedOn w:val="7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7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7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2"/>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3"/>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4"/>
    <w:basedOn w:val="7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name w:val="Grid Table 5 Dark"/>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6">
    <w:name w:val="Grid Table 6 Colorful"/>
    <w:basedOn w:val="7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7">
    <w:name w:val="Grid Table 7 Colorful"/>
    <w:basedOn w:val="7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List Table 1 Light"/>
    <w:basedOn w:val="7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2"/>
    <w:basedOn w:val="7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0">
    <w:name w:val="List Table 3"/>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1">
    <w:name w:val="List Table 4"/>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2">
    <w:name w:val="List Table 5 Dark"/>
    <w:basedOn w:val="7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3">
    <w:name w:val="List Table 6 Colorful"/>
    <w:basedOn w:val="7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4">
    <w:name w:val="List Table 7 Colorful"/>
    <w:basedOn w:val="7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5">
    <w:name w:val="Footnote Text Char"/>
    <w:link w:val="779"/>
    <w:uiPriority w:val="99"/>
    <w:rPr>
      <w:sz w:val="18"/>
    </w:rPr>
  </w:style>
  <w:style w:type="character" w:styleId="736">
    <w:name w:val="Endnote Text Char"/>
    <w:link w:val="771"/>
    <w:uiPriority w:val="99"/>
    <w:rPr>
      <w:sz w:val="20"/>
    </w:rPr>
  </w:style>
  <w:style w:type="paragraph" w:styleId="737">
    <w:name w:val="TOC Heading"/>
    <w:uiPriority w:val="39"/>
    <w:unhideWhenUsed/>
  </w:style>
  <w:style w:type="paragraph" w:styleId="738" w:default="1">
    <w:name w:val="Normal"/>
    <w:next w:val="750"/>
    <w:uiPriority w:val="0"/>
    <w:qFormat/>
    <w:pPr>
      <w:jc w:val="both"/>
      <w:widowControl w:val="off"/>
    </w:pPr>
    <w:rPr>
      <w:rFonts w:ascii="Times New Roman" w:hAnsi="Times New Roman" w:eastAsia="宋体" w:cs="Times New Roman"/>
      <w:sz w:val="21"/>
      <w:szCs w:val="24"/>
      <w:lang w:val="en-US" w:eastAsia="zh-CN" w:bidi="ar-SA"/>
    </w:rPr>
  </w:style>
  <w:style w:type="paragraph" w:styleId="739">
    <w:name w:val="Heading 1"/>
    <w:basedOn w:val="738"/>
    <w:next w:val="742"/>
    <w:link w:val="800"/>
    <w:uiPriority w:val="9"/>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740">
    <w:name w:val="Heading 2"/>
    <w:basedOn w:val="738"/>
    <w:next w:val="738"/>
    <w:link w:val="801"/>
    <w:uiPriority w:val="0"/>
    <w:qFormat/>
    <w:pPr>
      <w:keepLines/>
      <w:keepNext/>
      <w:spacing w:before="260" w:after="260" w:line="416" w:lineRule="auto"/>
      <w:outlineLvl w:val="1"/>
    </w:pPr>
    <w:rPr>
      <w:rFonts w:ascii="Cambria" w:hAnsi="Cambria"/>
      <w:b/>
      <w:bCs/>
      <w:sz w:val="32"/>
      <w:szCs w:val="32"/>
    </w:rPr>
  </w:style>
  <w:style w:type="paragraph" w:styleId="741">
    <w:name w:val="Heading 3"/>
    <w:basedOn w:val="738"/>
    <w:next w:val="738"/>
    <w:link w:val="802"/>
    <w:uiPriority w:val="9"/>
    <w:qFormat/>
    <w:pPr>
      <w:keepLines/>
      <w:keepNext/>
      <w:spacing w:before="260" w:after="260" w:line="416" w:lineRule="auto"/>
      <w:outlineLvl w:val="2"/>
    </w:pPr>
    <w:rPr>
      <w:b/>
      <w:bCs/>
      <w:sz w:val="32"/>
      <w:szCs w:val="32"/>
    </w:rPr>
  </w:style>
  <w:style w:type="paragraph" w:styleId="742">
    <w:name w:val="Heading 4"/>
    <w:basedOn w:val="738"/>
    <w:next w:val="738"/>
    <w:link w:val="799"/>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43">
    <w:name w:val="Heading 5"/>
    <w:basedOn w:val="738"/>
    <w:next w:val="738"/>
    <w:link w:val="803"/>
    <w:uiPriority w:val="9"/>
    <w:qFormat/>
    <w:pPr>
      <w:jc w:val="left"/>
      <w:keepLines/>
      <w:keepNext/>
      <w:spacing w:line="360" w:lineRule="auto"/>
      <w:outlineLvl w:val="4"/>
    </w:pPr>
    <w:rPr>
      <w:rFonts w:eastAsia="黑体"/>
      <w:bCs/>
      <w:sz w:val="24"/>
      <w:szCs w:val="28"/>
    </w:rPr>
  </w:style>
  <w:style w:type="paragraph" w:styleId="744">
    <w:name w:val="Heading 6"/>
    <w:basedOn w:val="738"/>
    <w:next w:val="738"/>
    <w:link w:val="804"/>
    <w:uiPriority w:val="9"/>
    <w:qFormat/>
    <w:pPr>
      <w:ind w:left="1152" w:hanging="1152"/>
      <w:jc w:val="left"/>
      <w:keepLines/>
      <w:keepNext/>
      <w:spacing w:before="240" w:after="64" w:line="320" w:lineRule="auto"/>
      <w:outlineLvl w:val="5"/>
    </w:pPr>
    <w:rPr>
      <w:rFonts w:ascii="Cambria" w:hAnsi="Cambria"/>
      <w:b/>
      <w:bCs/>
      <w:sz w:val="24"/>
    </w:rPr>
  </w:style>
  <w:style w:type="paragraph" w:styleId="745">
    <w:name w:val="Heading 7"/>
    <w:basedOn w:val="738"/>
    <w:next w:val="738"/>
    <w:link w:val="805"/>
    <w:uiPriority w:val="9"/>
    <w:qFormat/>
    <w:pPr>
      <w:ind w:left="1296" w:hanging="1296"/>
      <w:jc w:val="left"/>
      <w:keepLines/>
      <w:keepNext/>
      <w:spacing w:before="240" w:after="64" w:line="320" w:lineRule="auto"/>
      <w:outlineLvl w:val="6"/>
    </w:pPr>
    <w:rPr>
      <w:b/>
      <w:bCs/>
      <w:sz w:val="24"/>
    </w:rPr>
  </w:style>
  <w:style w:type="paragraph" w:styleId="746">
    <w:name w:val="Heading 8"/>
    <w:basedOn w:val="738"/>
    <w:next w:val="738"/>
    <w:link w:val="806"/>
    <w:uiPriority w:val="9"/>
    <w:qFormat/>
    <w:pPr>
      <w:ind w:left="1440" w:hanging="1440"/>
      <w:jc w:val="left"/>
      <w:keepLines/>
      <w:keepNext/>
      <w:spacing w:before="240" w:after="64" w:line="320" w:lineRule="auto"/>
      <w:outlineLvl w:val="7"/>
    </w:pPr>
    <w:rPr>
      <w:rFonts w:ascii="Cambria" w:hAnsi="Cambria"/>
      <w:sz w:val="24"/>
    </w:rPr>
  </w:style>
  <w:style w:type="paragraph" w:styleId="747">
    <w:name w:val="Heading 9"/>
    <w:basedOn w:val="739"/>
    <w:next w:val="738"/>
    <w:link w:val="807"/>
    <w:uiPriority w:val="9"/>
    <w:qFormat/>
    <w:pPr>
      <w:spacing w:before="0" w:line="360" w:lineRule="auto"/>
      <w:outlineLvl w:val="8"/>
    </w:pPr>
    <w:rPr>
      <w:rFonts w:ascii="Times New Roman" w:hAnsi="Times New Roman" w:eastAsia="黑体"/>
      <w:b/>
      <w:bCs/>
      <w:sz w:val="32"/>
      <w:szCs w:val="32"/>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customStyle="1">
    <w:name w:val="正文1"/>
    <w:next w:val="751"/>
    <w:link w:val="1013"/>
    <w:uiPriority w:val="0"/>
    <w:qFormat/>
    <w:pPr>
      <w:spacing w:line="560" w:lineRule="atLeast"/>
      <w:widowControl w:val="off"/>
    </w:pPr>
    <w:rPr>
      <w:rFonts w:ascii="Times New Roman" w:hAnsi="Times New Roman" w:eastAsia="宋体" w:cs="Times New Roman"/>
      <w:sz w:val="28"/>
      <w:lang w:val="en-US" w:eastAsia="zh-CN" w:bidi="ar-SA"/>
    </w:rPr>
  </w:style>
  <w:style w:type="paragraph" w:styleId="751" w:customStyle="1">
    <w:name w:val="Default"/>
    <w:uiPriority w:val="0"/>
    <w:qFormat/>
    <w:pPr>
      <w:spacing w:line="360" w:lineRule="auto"/>
      <w:widowControl w:val="off"/>
    </w:pPr>
    <w:rPr>
      <w:rFonts w:ascii="宋体" w:hAnsi="Calibri" w:eastAsia="宋体" w:cs="宋体"/>
      <w:color w:val="000000"/>
      <w:sz w:val="24"/>
      <w:szCs w:val="24"/>
      <w:lang w:val="en-US" w:eastAsia="zh-CN" w:bidi="ar-SA"/>
    </w:rPr>
  </w:style>
  <w:style w:type="paragraph" w:styleId="752">
    <w:name w:val="toc 7"/>
    <w:basedOn w:val="738"/>
    <w:next w:val="738"/>
    <w:uiPriority w:val="39"/>
    <w:unhideWhenUsed/>
    <w:qFormat/>
    <w:pPr>
      <w:ind w:left="1680"/>
      <w:jc w:val="left"/>
      <w:spacing w:line="360" w:lineRule="auto"/>
    </w:pPr>
    <w:rPr>
      <w:rFonts w:ascii="Calibri" w:hAnsi="Calibri" w:cs="Calibri"/>
      <w:sz w:val="18"/>
      <w:szCs w:val="18"/>
    </w:rPr>
  </w:style>
  <w:style w:type="paragraph" w:styleId="753">
    <w:name w:val="table of authorities"/>
    <w:basedOn w:val="738"/>
    <w:next w:val="738"/>
    <w:uiPriority w:val="99"/>
    <w:unhideWhenUsed/>
    <w:qFormat/>
    <w:pPr>
      <w:ind w:left="420"/>
    </w:pPr>
    <w:rPr>
      <w:szCs w:val="20"/>
    </w:rPr>
  </w:style>
  <w:style w:type="paragraph" w:styleId="754">
    <w:name w:val="Note Heading"/>
    <w:basedOn w:val="738"/>
    <w:next w:val="738"/>
    <w:link w:val="1177"/>
    <w:uiPriority w:val="99"/>
    <w:qFormat/>
    <w:pPr>
      <w:ind w:firstLine="480"/>
      <w:jc w:val="center"/>
      <w:spacing w:line="360" w:lineRule="auto"/>
    </w:pPr>
    <w:rPr>
      <w:lang w:val="zh-CN"/>
    </w:rPr>
  </w:style>
  <w:style w:type="paragraph" w:styleId="755">
    <w:name w:val="Normal Indent"/>
    <w:basedOn w:val="738"/>
    <w:link w:val="970"/>
    <w:uiPriority w:val="0"/>
    <w:qFormat/>
    <w:pPr>
      <w:ind w:firstLine="200"/>
      <w:jc w:val="left"/>
      <w:spacing w:line="500" w:lineRule="atLeast"/>
    </w:pPr>
    <w:rPr>
      <w:sz w:val="28"/>
    </w:rPr>
  </w:style>
  <w:style w:type="paragraph" w:styleId="756">
    <w:name w:val="Caption"/>
    <w:basedOn w:val="738"/>
    <w:next w:val="738"/>
    <w:link w:val="971"/>
    <w:uiPriority w:val="35"/>
    <w:qFormat/>
    <w:pPr>
      <w:jc w:val="center"/>
      <w:spacing w:line="360" w:lineRule="auto"/>
    </w:pPr>
    <w:rPr>
      <w:rFonts w:eastAsia="黑体"/>
      <w:sz w:val="24"/>
      <w:szCs w:val="20"/>
    </w:rPr>
  </w:style>
  <w:style w:type="paragraph" w:styleId="757">
    <w:name w:val="index 5"/>
    <w:basedOn w:val="738"/>
    <w:next w:val="738"/>
    <w:uiPriority w:val="0"/>
    <w:qFormat/>
    <w:pPr>
      <w:ind w:left="798"/>
    </w:pPr>
    <w:rPr>
      <w:rFonts w:ascii="Calibri" w:hAnsi="Calibri"/>
    </w:rPr>
  </w:style>
  <w:style w:type="paragraph" w:styleId="758">
    <w:name w:val="Document Map"/>
    <w:basedOn w:val="738"/>
    <w:link w:val="972"/>
    <w:uiPriority w:val="0"/>
    <w:unhideWhenUsed/>
    <w:qFormat/>
    <w:pPr>
      <w:jc w:val="left"/>
      <w:spacing w:line="360" w:lineRule="auto"/>
      <w:widowControl/>
    </w:pPr>
    <w:rPr>
      <w:rFonts w:ascii="宋体" w:hAnsi="Calibri"/>
      <w:sz w:val="18"/>
      <w:szCs w:val="18"/>
    </w:rPr>
  </w:style>
  <w:style w:type="paragraph" w:styleId="759">
    <w:name w:val="annotation text"/>
    <w:basedOn w:val="738"/>
    <w:link w:val="973"/>
    <w:uiPriority w:val="0"/>
    <w:qFormat/>
    <w:pPr>
      <w:ind w:firstLine="200"/>
      <w:jc w:val="left"/>
      <w:spacing w:line="360" w:lineRule="auto"/>
    </w:pPr>
    <w:rPr>
      <w:sz w:val="28"/>
    </w:rPr>
  </w:style>
  <w:style w:type="paragraph" w:styleId="760">
    <w:name w:val="Body Text"/>
    <w:basedOn w:val="738"/>
    <w:link w:val="974"/>
    <w:uiPriority w:val="0"/>
    <w:qFormat/>
    <w:pPr>
      <w:spacing w:after="120"/>
    </w:pPr>
    <w:rPr>
      <w:sz w:val="15"/>
    </w:rPr>
  </w:style>
  <w:style w:type="paragraph" w:styleId="761">
    <w:name w:val="Body Text Indent"/>
    <w:basedOn w:val="738"/>
    <w:link w:val="975"/>
    <w:uiPriority w:val="0"/>
    <w:qFormat/>
    <w:pPr>
      <w:ind w:firstLine="600"/>
    </w:pPr>
    <w:rPr>
      <w:rFonts w:eastAsia="仿宋_GB2312"/>
      <w:sz w:val="28"/>
    </w:rPr>
  </w:style>
  <w:style w:type="paragraph" w:styleId="762">
    <w:name w:val="List 2"/>
    <w:basedOn w:val="738"/>
    <w:uiPriority w:val="0"/>
    <w:qFormat/>
    <w:pPr>
      <w:ind w:left="100" w:hanging="200"/>
    </w:pPr>
    <w:rPr>
      <w:sz w:val="10"/>
    </w:rPr>
  </w:style>
  <w:style w:type="paragraph" w:styleId="763">
    <w:name w:val="Block Text"/>
    <w:basedOn w:val="738"/>
    <w:uiPriority w:val="99"/>
    <w:qFormat/>
    <w:pPr>
      <w:ind w:left="1440" w:right="1440"/>
      <w:spacing w:after="120"/>
    </w:pPr>
    <w:rPr>
      <w:szCs w:val="20"/>
    </w:rPr>
  </w:style>
  <w:style w:type="paragraph" w:styleId="764">
    <w:name w:val="index 4"/>
    <w:basedOn w:val="738"/>
    <w:next w:val="738"/>
    <w:uiPriority w:val="0"/>
    <w:qFormat/>
    <w:pPr>
      <w:ind w:left="600"/>
    </w:pPr>
    <w:rPr>
      <w:rFonts w:ascii="Verdana" w:hAnsi="Verdana"/>
      <w:szCs w:val="20"/>
    </w:rPr>
  </w:style>
  <w:style w:type="paragraph" w:styleId="765">
    <w:name w:val="toc 5"/>
    <w:basedOn w:val="738"/>
    <w:next w:val="738"/>
    <w:uiPriority w:val="39"/>
    <w:qFormat/>
    <w:pPr>
      <w:ind w:left="1680" w:firstLine="200"/>
      <w:jc w:val="left"/>
      <w:spacing w:line="360" w:lineRule="auto"/>
    </w:pPr>
    <w:rPr>
      <w:sz w:val="24"/>
      <w:szCs w:val="28"/>
    </w:rPr>
  </w:style>
  <w:style w:type="paragraph" w:styleId="766">
    <w:name w:val="toc 3"/>
    <w:basedOn w:val="738"/>
    <w:next w:val="738"/>
    <w:uiPriority w:val="0"/>
    <w:qFormat/>
    <w:pPr>
      <w:ind w:left="440" w:firstLine="200"/>
      <w:jc w:val="left"/>
      <w:spacing w:after="100" w:line="360" w:lineRule="auto"/>
      <w:widowControl/>
      <w:tabs>
        <w:tab w:val="left" w:pos="1134" w:leader="none"/>
        <w:tab w:val="right" w:pos="9345" w:leader="dot"/>
      </w:tabs>
    </w:pPr>
    <w:rPr>
      <w:sz w:val="24"/>
      <w:szCs w:val="22"/>
    </w:rPr>
  </w:style>
  <w:style w:type="paragraph" w:styleId="767">
    <w:name w:val="Plain Text"/>
    <w:basedOn w:val="738"/>
    <w:link w:val="976"/>
    <w:uiPriority w:val="0"/>
    <w:qFormat/>
    <w:pPr>
      <w:ind w:firstLine="200"/>
      <w:jc w:val="left"/>
      <w:spacing w:line="360" w:lineRule="auto"/>
    </w:pPr>
    <w:rPr>
      <w:rFonts w:ascii="宋体" w:hAnsi="Courier New"/>
      <w:szCs w:val="21"/>
    </w:rPr>
  </w:style>
  <w:style w:type="paragraph" w:styleId="768">
    <w:name w:val="toc 8"/>
    <w:basedOn w:val="738"/>
    <w:next w:val="738"/>
    <w:uiPriority w:val="39"/>
    <w:unhideWhenUsed/>
    <w:qFormat/>
    <w:pPr>
      <w:ind w:left="1960"/>
      <w:jc w:val="left"/>
      <w:spacing w:line="360" w:lineRule="auto"/>
    </w:pPr>
    <w:rPr>
      <w:rFonts w:ascii="Calibri" w:hAnsi="Calibri" w:cs="Calibri"/>
      <w:sz w:val="18"/>
      <w:szCs w:val="18"/>
    </w:rPr>
  </w:style>
  <w:style w:type="paragraph" w:styleId="769">
    <w:name w:val="Date"/>
    <w:basedOn w:val="738"/>
    <w:next w:val="738"/>
    <w:link w:val="977"/>
    <w:uiPriority w:val="0"/>
    <w:qFormat/>
    <w:pPr>
      <w:ind w:firstLine="652"/>
      <w:spacing w:line="319" w:lineRule="auto"/>
    </w:pPr>
    <w:rPr>
      <w:rFonts w:ascii="Century Schoolbook" w:hAnsi="Century Schoolbook" w:eastAsia="文鼎小标宋"/>
      <w:spacing w:val="-4"/>
      <w:sz w:val="23"/>
      <w:szCs w:val="20"/>
    </w:rPr>
  </w:style>
  <w:style w:type="paragraph" w:styleId="770">
    <w:name w:val="Body Text Indent 2"/>
    <w:basedOn w:val="738"/>
    <w:link w:val="978"/>
    <w:uiPriority w:val="0"/>
    <w:qFormat/>
    <w:pPr>
      <w:ind w:firstLine="412"/>
      <w:spacing w:line="400" w:lineRule="exact"/>
    </w:pPr>
    <w:rPr>
      <w:rFonts w:ascii="仿宋_GB2312" w:eastAsia="仿宋_GB2312"/>
      <w:sz w:val="24"/>
    </w:rPr>
  </w:style>
  <w:style w:type="paragraph" w:styleId="771">
    <w:name w:val="endnote text"/>
    <w:basedOn w:val="738"/>
    <w:link w:val="968"/>
    <w:uiPriority w:val="99"/>
    <w:semiHidden/>
    <w:unhideWhenUsed/>
    <w:qFormat/>
    <w:rPr>
      <w:sz w:val="20"/>
    </w:rPr>
  </w:style>
  <w:style w:type="paragraph" w:styleId="772">
    <w:name w:val="Balloon Text"/>
    <w:basedOn w:val="738"/>
    <w:link w:val="979"/>
    <w:uiPriority w:val="0"/>
    <w:qFormat/>
    <w:rPr>
      <w:sz w:val="18"/>
      <w:szCs w:val="18"/>
    </w:rPr>
  </w:style>
  <w:style w:type="paragraph" w:styleId="773">
    <w:name w:val="Footer"/>
    <w:basedOn w:val="738"/>
    <w:link w:val="980"/>
    <w:uiPriority w:val="0"/>
    <w:qFormat/>
    <w:pPr>
      <w:jc w:val="left"/>
      <w:tabs>
        <w:tab w:val="center" w:pos="4153" w:leader="none"/>
        <w:tab w:val="right" w:pos="8306" w:leader="none"/>
      </w:tabs>
    </w:pPr>
    <w:rPr>
      <w:sz w:val="18"/>
      <w:szCs w:val="18"/>
    </w:rPr>
  </w:style>
  <w:style w:type="paragraph" w:styleId="774">
    <w:name w:val="envelope return"/>
    <w:basedOn w:val="738"/>
    <w:uiPriority w:val="0"/>
    <w:qFormat/>
    <w:rPr>
      <w:rFonts w:ascii="Arial" w:hAnsi="Arial"/>
    </w:rPr>
  </w:style>
  <w:style w:type="paragraph" w:styleId="775">
    <w:name w:val="Header"/>
    <w:basedOn w:val="738"/>
    <w:link w:val="981"/>
    <w:uiPriority w:val="0"/>
    <w:qFormat/>
    <w:pPr>
      <w:jc w:val="center"/>
      <w:tabs>
        <w:tab w:val="center" w:pos="4153" w:leader="none"/>
        <w:tab w:val="right" w:pos="8306" w:leader="none"/>
      </w:tabs>
      <w:pBdr>
        <w:bottom w:val="single" w:color="000000" w:sz="6" w:space="1"/>
      </w:pBdr>
    </w:pPr>
    <w:rPr>
      <w:sz w:val="18"/>
      <w:szCs w:val="18"/>
    </w:rPr>
  </w:style>
  <w:style w:type="paragraph" w:styleId="776">
    <w:name w:val="toc 1"/>
    <w:basedOn w:val="738"/>
    <w:next w:val="738"/>
    <w:uiPriority w:val="0"/>
    <w:qFormat/>
    <w:pPr>
      <w:jc w:val="left"/>
      <w:spacing w:after="100" w:line="276" w:lineRule="auto"/>
      <w:widowControl/>
      <w:tabs>
        <w:tab w:val="left" w:pos="142" w:leader="none"/>
        <w:tab w:val="right" w:pos="9617" w:leader="dot"/>
      </w:tabs>
    </w:pPr>
    <w:rPr>
      <w:rFonts w:eastAsia="黑体"/>
      <w:sz w:val="24"/>
      <w:szCs w:val="22"/>
    </w:rPr>
  </w:style>
  <w:style w:type="paragraph" w:styleId="777">
    <w:name w:val="toc 4"/>
    <w:basedOn w:val="738"/>
    <w:next w:val="738"/>
    <w:uiPriority w:val="39"/>
    <w:unhideWhenUsed/>
    <w:qFormat/>
    <w:pPr>
      <w:ind w:left="840"/>
      <w:jc w:val="left"/>
      <w:spacing w:line="360" w:lineRule="auto"/>
    </w:pPr>
    <w:rPr>
      <w:rFonts w:ascii="Calibri" w:hAnsi="Calibri" w:cs="Calibri"/>
      <w:sz w:val="18"/>
      <w:szCs w:val="18"/>
    </w:rPr>
  </w:style>
  <w:style w:type="paragraph" w:styleId="778">
    <w:name w:val="Subtitle"/>
    <w:basedOn w:val="738"/>
    <w:next w:val="738"/>
    <w:link w:val="831"/>
    <w:uiPriority w:val="11"/>
    <w:qFormat/>
    <w:pPr>
      <w:ind w:firstLine="200"/>
      <w:jc w:val="left"/>
      <w:spacing w:line="400" w:lineRule="exact"/>
      <w:outlineLvl w:val="1"/>
    </w:pPr>
    <w:rPr>
      <w:rFonts w:ascii="Cambria" w:hAnsi="Cambria" w:eastAsia="黑体"/>
      <w:b/>
      <w:bCs/>
      <w:szCs w:val="32"/>
    </w:rPr>
  </w:style>
  <w:style w:type="paragraph" w:styleId="779">
    <w:name w:val="footnote text"/>
    <w:basedOn w:val="738"/>
    <w:link w:val="967"/>
    <w:uiPriority w:val="99"/>
    <w:qFormat/>
    <w:pPr>
      <w:ind w:firstLine="200"/>
      <w:jc w:val="left"/>
      <w:spacing w:line="360" w:lineRule="auto"/>
    </w:pPr>
    <w:rPr>
      <w:sz w:val="18"/>
      <w:szCs w:val="18"/>
    </w:rPr>
  </w:style>
  <w:style w:type="paragraph" w:styleId="780">
    <w:name w:val="toc 6"/>
    <w:basedOn w:val="738"/>
    <w:next w:val="738"/>
    <w:uiPriority w:val="39"/>
    <w:unhideWhenUsed/>
    <w:qFormat/>
    <w:pPr>
      <w:ind w:left="1400"/>
      <w:jc w:val="left"/>
      <w:spacing w:line="360" w:lineRule="auto"/>
    </w:pPr>
    <w:rPr>
      <w:rFonts w:ascii="Calibri" w:hAnsi="Calibri" w:cs="Calibri"/>
      <w:sz w:val="18"/>
      <w:szCs w:val="18"/>
    </w:rPr>
  </w:style>
  <w:style w:type="paragraph" w:styleId="781">
    <w:name w:val="Body Text Indent 3"/>
    <w:basedOn w:val="738"/>
    <w:link w:val="982"/>
    <w:uiPriority w:val="0"/>
    <w:qFormat/>
    <w:pPr>
      <w:ind w:firstLine="600"/>
      <w:spacing w:before="50" w:after="50" w:line="400" w:lineRule="exact"/>
    </w:pPr>
    <w:rPr>
      <w:rFonts w:ascii="仿宋_GB2312" w:hAnsi="宋体" w:eastAsia="仿宋_GB2312"/>
      <w:sz w:val="32"/>
    </w:rPr>
  </w:style>
  <w:style w:type="paragraph" w:styleId="782">
    <w:name w:val="table of figures"/>
    <w:basedOn w:val="738"/>
    <w:next w:val="738"/>
    <w:uiPriority w:val="99"/>
    <w:unhideWhenUsed/>
    <w:qFormat/>
  </w:style>
  <w:style w:type="paragraph" w:styleId="783">
    <w:name w:val="toc 2"/>
    <w:basedOn w:val="738"/>
    <w:next w:val="738"/>
    <w:uiPriority w:val="39"/>
    <w:qFormat/>
    <w:pPr>
      <w:ind w:left="480"/>
      <w:jc w:val="left"/>
      <w:spacing w:line="360" w:lineRule="auto"/>
      <w:widowControl/>
      <w:tabs>
        <w:tab w:val="left" w:pos="1134" w:leader="none"/>
        <w:tab w:val="right" w:pos="9639" w:leader="dot"/>
      </w:tabs>
    </w:pPr>
    <w:rPr>
      <w:sz w:val="24"/>
      <w:szCs w:val="22"/>
    </w:rPr>
  </w:style>
  <w:style w:type="paragraph" w:styleId="784">
    <w:name w:val="toc 9"/>
    <w:basedOn w:val="738"/>
    <w:next w:val="738"/>
    <w:uiPriority w:val="39"/>
    <w:unhideWhenUsed/>
    <w:qFormat/>
    <w:pPr>
      <w:ind w:left="2240"/>
      <w:jc w:val="left"/>
      <w:spacing w:line="360" w:lineRule="auto"/>
    </w:pPr>
    <w:rPr>
      <w:rFonts w:ascii="Calibri" w:hAnsi="Calibri" w:cs="Calibri"/>
      <w:sz w:val="18"/>
      <w:szCs w:val="18"/>
    </w:rPr>
  </w:style>
  <w:style w:type="paragraph" w:styleId="785">
    <w:name w:val="Body Text 2"/>
    <w:basedOn w:val="738"/>
    <w:link w:val="983"/>
    <w:uiPriority w:val="0"/>
    <w:unhideWhenUsed/>
    <w:qFormat/>
    <w:pPr>
      <w:spacing w:after="120" w:line="480" w:lineRule="auto"/>
    </w:pPr>
  </w:style>
  <w:style w:type="paragraph" w:styleId="786">
    <w:name w:val="Normal (Web)"/>
    <w:basedOn w:val="738"/>
    <w:uiPriority w:val="99"/>
    <w:qFormat/>
    <w:pPr>
      <w:jc w:val="left"/>
      <w:spacing w:before="100" w:beforeAutospacing="1" w:after="100" w:afterAutospacing="1"/>
      <w:widowControl/>
    </w:pPr>
    <w:rPr>
      <w:rFonts w:ascii="宋体" w:hAnsi="宋体"/>
      <w:sz w:val="24"/>
    </w:rPr>
  </w:style>
  <w:style w:type="paragraph" w:styleId="787">
    <w:name w:val="Title"/>
    <w:basedOn w:val="738"/>
    <w:next w:val="738"/>
    <w:link w:val="829"/>
    <w:uiPriority w:val="10"/>
    <w:qFormat/>
    <w:pPr>
      <w:jc w:val="center"/>
      <w:spacing w:before="240" w:after="60" w:line="360" w:lineRule="auto"/>
      <w:outlineLvl w:val="0"/>
    </w:pPr>
    <w:rPr>
      <w:rFonts w:ascii="Cambria" w:hAnsi="Cambria"/>
      <w:b/>
      <w:bCs/>
      <w:sz w:val="32"/>
      <w:szCs w:val="32"/>
    </w:rPr>
  </w:style>
  <w:style w:type="paragraph" w:styleId="788">
    <w:name w:val="annotation subject"/>
    <w:basedOn w:val="759"/>
    <w:next w:val="759"/>
    <w:link w:val="986"/>
    <w:uiPriority w:val="0"/>
    <w:qFormat/>
    <w:rPr>
      <w:b/>
      <w:bCs/>
    </w:rPr>
  </w:style>
  <w:style w:type="paragraph" w:styleId="789">
    <w:name w:val="Body Text First Indent"/>
    <w:basedOn w:val="760"/>
    <w:next w:val="790"/>
    <w:link w:val="1181"/>
    <w:uiPriority w:val="0"/>
    <w:qFormat/>
    <w:pPr>
      <w:ind w:firstLine="200"/>
      <w:spacing w:line="360" w:lineRule="auto"/>
    </w:pPr>
    <w:rPr>
      <w:rFonts w:ascii="仿宋_GB2312" w:eastAsia="仿宋_GB2312"/>
      <w:sz w:val="30"/>
      <w:szCs w:val="30"/>
    </w:rPr>
  </w:style>
  <w:style w:type="paragraph" w:styleId="790">
    <w:name w:val="Body Text First Indent 2"/>
    <w:basedOn w:val="761"/>
    <w:link w:val="1180"/>
    <w:uiPriority w:val="0"/>
    <w:qFormat/>
    <w:pPr>
      <w:ind w:firstLine="420"/>
      <w:spacing w:line="360" w:lineRule="auto"/>
    </w:pPr>
    <w:rPr>
      <w:rFonts w:ascii="宋体" w:hAnsi="宋体"/>
      <w:sz w:val="20"/>
      <w:szCs w:val="20"/>
    </w:rPr>
  </w:style>
  <w:style w:type="table" w:styleId="791">
    <w:name w:val="Table Grid"/>
    <w:basedOn w:val="749"/>
    <w:uiPriority w:val="59"/>
    <w:qFormat/>
    <w:rPr>
      <w:rFonts w:ascii="Calibri" w:hAnsi="Calibri"/>
      <w:sz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2">
    <w:name w:val="Strong"/>
    <w:uiPriority w:val="0"/>
    <w:qFormat/>
    <w:rPr>
      <w:b/>
      <w:bCs/>
    </w:rPr>
  </w:style>
  <w:style w:type="character" w:styleId="793">
    <w:name w:val="endnote reference"/>
    <w:uiPriority w:val="99"/>
    <w:semiHidden/>
    <w:unhideWhenUsed/>
    <w:qFormat/>
    <w:rPr>
      <w:vertAlign w:val="superscript"/>
    </w:rPr>
  </w:style>
  <w:style w:type="character" w:styleId="794">
    <w:name w:val="page number"/>
    <w:uiPriority w:val="0"/>
    <w:qFormat/>
  </w:style>
  <w:style w:type="character" w:styleId="795">
    <w:name w:val="FollowedHyperlink"/>
    <w:basedOn w:val="748"/>
    <w:uiPriority w:val="0"/>
    <w:qFormat/>
    <w:rPr>
      <w:rFonts w:hint="eastAsia" w:ascii="微软雅黑" w:hAnsi="微软雅黑" w:eastAsia="微软雅黑" w:cs="微软雅黑"/>
      <w:color w:val="3d3d3d"/>
      <w:u w:val="none"/>
    </w:rPr>
  </w:style>
  <w:style w:type="character" w:styleId="796">
    <w:name w:val="Hyperlink"/>
    <w:uiPriority w:val="99"/>
    <w:qFormat/>
    <w:rPr>
      <w:color w:val="0000ff"/>
      <w:u w:val="single"/>
    </w:rPr>
  </w:style>
  <w:style w:type="character" w:styleId="797">
    <w:name w:val="annotation reference"/>
    <w:uiPriority w:val="0"/>
    <w:qFormat/>
    <w:rPr>
      <w:sz w:val="21"/>
      <w:szCs w:val="21"/>
    </w:rPr>
  </w:style>
  <w:style w:type="character" w:styleId="798">
    <w:name w:val="footnote reference"/>
    <w:uiPriority w:val="99"/>
    <w:qFormat/>
    <w:rPr>
      <w:vertAlign w:val="superscript"/>
    </w:rPr>
  </w:style>
  <w:style w:type="character" w:styleId="799" w:customStyle="1">
    <w:name w:val="标题 4 字符"/>
    <w:link w:val="742"/>
    <w:uiPriority w:val="0"/>
    <w:qFormat/>
    <w:rPr>
      <w:rFonts w:ascii="Century Schoolbook" w:hAnsi="Century Schoolbook" w:eastAsia="楷体_GB2312"/>
      <w:sz w:val="32"/>
    </w:rPr>
  </w:style>
  <w:style w:type="character" w:styleId="800" w:customStyle="1">
    <w:name w:val="标题 1 字符"/>
    <w:link w:val="739"/>
    <w:uiPriority w:val="0"/>
    <w:qFormat/>
    <w:rPr>
      <w:rFonts w:ascii="Century Schoolbook" w:hAnsi="Century Schoolbook" w:eastAsia="微软简标宋"/>
      <w:sz w:val="40"/>
    </w:rPr>
  </w:style>
  <w:style w:type="character" w:styleId="801" w:customStyle="1">
    <w:name w:val="标题 2 字符"/>
    <w:link w:val="740"/>
    <w:uiPriority w:val="0"/>
    <w:qFormat/>
    <w:rPr>
      <w:rFonts w:ascii="Cambria" w:hAnsi="Cambria" w:eastAsia="宋体" w:cs="Times New Roman"/>
      <w:b/>
      <w:bCs/>
      <w:sz w:val="32"/>
      <w:szCs w:val="32"/>
    </w:rPr>
  </w:style>
  <w:style w:type="character" w:styleId="802" w:customStyle="1">
    <w:name w:val="标题 3 字符"/>
    <w:link w:val="741"/>
    <w:uiPriority w:val="9"/>
    <w:qFormat/>
    <w:rPr>
      <w:b/>
      <w:bCs/>
      <w:sz w:val="32"/>
      <w:szCs w:val="32"/>
    </w:rPr>
  </w:style>
  <w:style w:type="character" w:styleId="803" w:customStyle="1">
    <w:name w:val="标题 5 字符"/>
    <w:link w:val="743"/>
    <w:uiPriority w:val="9"/>
    <w:qFormat/>
    <w:rPr>
      <w:rFonts w:eastAsia="黑体"/>
      <w:bCs/>
      <w:sz w:val="24"/>
      <w:szCs w:val="28"/>
    </w:rPr>
  </w:style>
  <w:style w:type="character" w:styleId="804" w:customStyle="1">
    <w:name w:val="标题 6 字符"/>
    <w:link w:val="744"/>
    <w:uiPriority w:val="9"/>
    <w:qFormat/>
    <w:rPr>
      <w:rFonts w:ascii="Cambria" w:hAnsi="Cambria"/>
      <w:b/>
      <w:bCs/>
      <w:sz w:val="24"/>
      <w:szCs w:val="24"/>
    </w:rPr>
  </w:style>
  <w:style w:type="character" w:styleId="805" w:customStyle="1">
    <w:name w:val="标题 7 字符"/>
    <w:link w:val="745"/>
    <w:uiPriority w:val="9"/>
    <w:qFormat/>
    <w:rPr>
      <w:b/>
      <w:bCs/>
      <w:sz w:val="24"/>
      <w:szCs w:val="24"/>
    </w:rPr>
  </w:style>
  <w:style w:type="character" w:styleId="806" w:customStyle="1">
    <w:name w:val="标题 8 字符"/>
    <w:link w:val="746"/>
    <w:uiPriority w:val="9"/>
    <w:qFormat/>
    <w:rPr>
      <w:rFonts w:ascii="Cambria" w:hAnsi="Cambria"/>
      <w:sz w:val="24"/>
      <w:szCs w:val="24"/>
    </w:rPr>
  </w:style>
  <w:style w:type="character" w:styleId="807" w:customStyle="1">
    <w:name w:val="标题 9 字符"/>
    <w:link w:val="747"/>
    <w:uiPriority w:val="9"/>
    <w:qFormat/>
    <w:rPr>
      <w:rFonts w:eastAsia="黑体"/>
      <w:b/>
      <w:bCs/>
      <w:sz w:val="32"/>
      <w:szCs w:val="32"/>
    </w:rPr>
  </w:style>
  <w:style w:type="paragraph" w:styleId="808" w:customStyle="1">
    <w:name w:val="标题 11"/>
    <w:basedOn w:val="738"/>
    <w:next w:val="738"/>
    <w:link w:val="809"/>
    <w:uiPriority w:val="9"/>
    <w:qFormat/>
    <w:pPr>
      <w:keepLines/>
      <w:keepNext/>
      <w:spacing w:before="480" w:after="200"/>
      <w:outlineLvl w:val="0"/>
    </w:pPr>
    <w:rPr>
      <w:rFonts w:ascii="Arial" w:hAnsi="Arial" w:eastAsia="Arial" w:cs="Arial"/>
      <w:sz w:val="40"/>
      <w:szCs w:val="40"/>
    </w:rPr>
  </w:style>
  <w:style w:type="character" w:styleId="809" w:customStyle="1">
    <w:name w:val="Heading 1 Char"/>
    <w:link w:val="808"/>
    <w:uiPriority w:val="9"/>
    <w:qFormat/>
    <w:rPr>
      <w:rFonts w:ascii="Arial" w:hAnsi="Arial" w:eastAsia="Arial" w:cs="Arial"/>
      <w:sz w:val="40"/>
      <w:szCs w:val="40"/>
    </w:rPr>
  </w:style>
  <w:style w:type="paragraph" w:styleId="810" w:customStyle="1">
    <w:name w:val="标题 21"/>
    <w:basedOn w:val="738"/>
    <w:next w:val="738"/>
    <w:link w:val="811"/>
    <w:uiPriority w:val="9"/>
    <w:unhideWhenUsed/>
    <w:qFormat/>
    <w:pPr>
      <w:keepLines/>
      <w:keepNext/>
      <w:spacing w:before="360" w:after="200"/>
      <w:outlineLvl w:val="1"/>
    </w:pPr>
    <w:rPr>
      <w:rFonts w:ascii="Arial" w:hAnsi="Arial" w:eastAsia="Arial" w:cs="Arial"/>
      <w:sz w:val="34"/>
    </w:rPr>
  </w:style>
  <w:style w:type="character" w:styleId="811" w:customStyle="1">
    <w:name w:val="Heading 2 Char"/>
    <w:link w:val="810"/>
    <w:uiPriority w:val="9"/>
    <w:qFormat/>
    <w:rPr>
      <w:rFonts w:ascii="Arial" w:hAnsi="Arial" w:eastAsia="Arial" w:cs="Arial"/>
      <w:sz w:val="34"/>
    </w:rPr>
  </w:style>
  <w:style w:type="paragraph" w:styleId="812" w:customStyle="1">
    <w:name w:val="标题 31"/>
    <w:basedOn w:val="738"/>
    <w:next w:val="738"/>
    <w:link w:val="813"/>
    <w:uiPriority w:val="9"/>
    <w:unhideWhenUsed/>
    <w:qFormat/>
    <w:pPr>
      <w:keepLines/>
      <w:keepNext/>
      <w:spacing w:before="320" w:after="200"/>
      <w:outlineLvl w:val="2"/>
    </w:pPr>
    <w:rPr>
      <w:rFonts w:ascii="Arial" w:hAnsi="Arial" w:eastAsia="Arial" w:cs="Arial"/>
      <w:sz w:val="30"/>
      <w:szCs w:val="30"/>
    </w:rPr>
  </w:style>
  <w:style w:type="character" w:styleId="813" w:customStyle="1">
    <w:name w:val="Heading 3 Char"/>
    <w:link w:val="812"/>
    <w:uiPriority w:val="9"/>
    <w:qFormat/>
    <w:rPr>
      <w:rFonts w:ascii="Arial" w:hAnsi="Arial" w:eastAsia="Arial" w:cs="Arial"/>
      <w:sz w:val="30"/>
      <w:szCs w:val="30"/>
    </w:rPr>
  </w:style>
  <w:style w:type="paragraph" w:styleId="814" w:customStyle="1">
    <w:name w:val="标题 41"/>
    <w:basedOn w:val="738"/>
    <w:next w:val="738"/>
    <w:link w:val="815"/>
    <w:uiPriority w:val="9"/>
    <w:unhideWhenUsed/>
    <w:qFormat/>
    <w:pPr>
      <w:keepLines/>
      <w:keepNext/>
      <w:spacing w:before="320" w:after="200"/>
      <w:outlineLvl w:val="3"/>
    </w:pPr>
    <w:rPr>
      <w:rFonts w:ascii="Arial" w:hAnsi="Arial" w:eastAsia="Arial" w:cs="Arial"/>
      <w:b/>
      <w:bCs/>
      <w:sz w:val="26"/>
      <w:szCs w:val="26"/>
    </w:rPr>
  </w:style>
  <w:style w:type="character" w:styleId="815" w:customStyle="1">
    <w:name w:val="Heading 4 Char"/>
    <w:link w:val="814"/>
    <w:uiPriority w:val="9"/>
    <w:qFormat/>
    <w:rPr>
      <w:rFonts w:ascii="Arial" w:hAnsi="Arial" w:eastAsia="Arial" w:cs="Arial"/>
      <w:b/>
      <w:bCs/>
      <w:sz w:val="26"/>
      <w:szCs w:val="26"/>
    </w:rPr>
  </w:style>
  <w:style w:type="paragraph" w:styleId="816" w:customStyle="1">
    <w:name w:val="标题 51"/>
    <w:basedOn w:val="738"/>
    <w:next w:val="738"/>
    <w:link w:val="817"/>
    <w:uiPriority w:val="9"/>
    <w:unhideWhenUsed/>
    <w:qFormat/>
    <w:pPr>
      <w:keepLines/>
      <w:keepNext/>
      <w:spacing w:before="320" w:after="200"/>
      <w:outlineLvl w:val="4"/>
    </w:pPr>
    <w:rPr>
      <w:rFonts w:ascii="Arial" w:hAnsi="Arial" w:eastAsia="Arial" w:cs="Arial"/>
      <w:b/>
      <w:bCs/>
      <w:sz w:val="24"/>
    </w:rPr>
  </w:style>
  <w:style w:type="character" w:styleId="817" w:customStyle="1">
    <w:name w:val="Heading 5 Char"/>
    <w:link w:val="816"/>
    <w:uiPriority w:val="9"/>
    <w:qFormat/>
    <w:rPr>
      <w:rFonts w:ascii="Arial" w:hAnsi="Arial" w:eastAsia="Arial" w:cs="Arial"/>
      <w:b/>
      <w:bCs/>
      <w:sz w:val="24"/>
      <w:szCs w:val="24"/>
    </w:rPr>
  </w:style>
  <w:style w:type="paragraph" w:styleId="818" w:customStyle="1">
    <w:name w:val="标题 61"/>
    <w:basedOn w:val="738"/>
    <w:next w:val="738"/>
    <w:link w:val="819"/>
    <w:uiPriority w:val="9"/>
    <w:unhideWhenUsed/>
    <w:qFormat/>
    <w:pPr>
      <w:keepLines/>
      <w:keepNext/>
      <w:spacing w:before="320" w:after="200"/>
      <w:outlineLvl w:val="5"/>
    </w:pPr>
    <w:rPr>
      <w:rFonts w:ascii="Arial" w:hAnsi="Arial" w:eastAsia="Arial" w:cs="Arial"/>
      <w:b/>
      <w:bCs/>
      <w:sz w:val="22"/>
      <w:szCs w:val="22"/>
    </w:rPr>
  </w:style>
  <w:style w:type="character" w:styleId="819" w:customStyle="1">
    <w:name w:val="Heading 6 Char"/>
    <w:link w:val="818"/>
    <w:uiPriority w:val="9"/>
    <w:qFormat/>
    <w:rPr>
      <w:rFonts w:ascii="Arial" w:hAnsi="Arial" w:eastAsia="Arial" w:cs="Arial"/>
      <w:b/>
      <w:bCs/>
      <w:sz w:val="22"/>
      <w:szCs w:val="22"/>
    </w:rPr>
  </w:style>
  <w:style w:type="paragraph" w:styleId="820" w:customStyle="1">
    <w:name w:val="标题 71"/>
    <w:basedOn w:val="738"/>
    <w:next w:val="738"/>
    <w:link w:val="821"/>
    <w:uiPriority w:val="9"/>
    <w:unhideWhenUsed/>
    <w:qFormat/>
    <w:pPr>
      <w:keepLines/>
      <w:keepNext/>
      <w:spacing w:before="320" w:after="200"/>
      <w:outlineLvl w:val="6"/>
    </w:pPr>
    <w:rPr>
      <w:rFonts w:ascii="Arial" w:hAnsi="Arial" w:eastAsia="Arial" w:cs="Arial"/>
      <w:b/>
      <w:bCs/>
      <w:i/>
      <w:iCs/>
      <w:sz w:val="22"/>
      <w:szCs w:val="22"/>
    </w:rPr>
  </w:style>
  <w:style w:type="character" w:styleId="821" w:customStyle="1">
    <w:name w:val="Heading 7 Char"/>
    <w:link w:val="820"/>
    <w:uiPriority w:val="9"/>
    <w:qFormat/>
    <w:rPr>
      <w:rFonts w:ascii="Arial" w:hAnsi="Arial" w:eastAsia="Arial" w:cs="Arial"/>
      <w:b/>
      <w:bCs/>
      <w:i/>
      <w:iCs/>
      <w:sz w:val="22"/>
      <w:szCs w:val="22"/>
    </w:rPr>
  </w:style>
  <w:style w:type="paragraph" w:styleId="822" w:customStyle="1">
    <w:name w:val="标题 81"/>
    <w:basedOn w:val="738"/>
    <w:next w:val="738"/>
    <w:link w:val="823"/>
    <w:uiPriority w:val="9"/>
    <w:unhideWhenUsed/>
    <w:qFormat/>
    <w:pPr>
      <w:keepLines/>
      <w:keepNext/>
      <w:spacing w:before="320" w:after="200"/>
      <w:outlineLvl w:val="7"/>
    </w:pPr>
    <w:rPr>
      <w:rFonts w:ascii="Arial" w:hAnsi="Arial" w:eastAsia="Arial" w:cs="Arial"/>
      <w:i/>
      <w:iCs/>
      <w:sz w:val="22"/>
      <w:szCs w:val="22"/>
    </w:rPr>
  </w:style>
  <w:style w:type="character" w:styleId="823" w:customStyle="1">
    <w:name w:val="Heading 8 Char"/>
    <w:link w:val="822"/>
    <w:uiPriority w:val="9"/>
    <w:qFormat/>
    <w:rPr>
      <w:rFonts w:ascii="Arial" w:hAnsi="Arial" w:eastAsia="Arial" w:cs="Arial"/>
      <w:i/>
      <w:iCs/>
      <w:sz w:val="22"/>
      <w:szCs w:val="22"/>
    </w:rPr>
  </w:style>
  <w:style w:type="paragraph" w:styleId="824" w:customStyle="1">
    <w:name w:val="标题 91"/>
    <w:basedOn w:val="738"/>
    <w:next w:val="738"/>
    <w:link w:val="825"/>
    <w:uiPriority w:val="9"/>
    <w:unhideWhenUsed/>
    <w:qFormat/>
    <w:pPr>
      <w:keepLines/>
      <w:keepNext/>
      <w:spacing w:before="320" w:after="200"/>
      <w:outlineLvl w:val="8"/>
    </w:pPr>
    <w:rPr>
      <w:rFonts w:ascii="Arial" w:hAnsi="Arial" w:eastAsia="Arial" w:cs="Arial"/>
      <w:i/>
      <w:iCs/>
      <w:szCs w:val="21"/>
    </w:rPr>
  </w:style>
  <w:style w:type="character" w:styleId="825" w:customStyle="1">
    <w:name w:val="Heading 9 Char"/>
    <w:link w:val="824"/>
    <w:uiPriority w:val="9"/>
    <w:qFormat/>
    <w:rPr>
      <w:rFonts w:ascii="Arial" w:hAnsi="Arial" w:eastAsia="Arial" w:cs="Arial"/>
      <w:i/>
      <w:iCs/>
      <w:sz w:val="21"/>
      <w:szCs w:val="21"/>
    </w:rPr>
  </w:style>
  <w:style w:type="paragraph" w:styleId="826">
    <w:name w:val="List Paragraph"/>
    <w:basedOn w:val="738"/>
    <w:uiPriority w:val="34"/>
    <w:qFormat/>
    <w:pPr>
      <w:contextualSpacing/>
      <w:ind w:left="720"/>
    </w:pPr>
  </w:style>
  <w:style w:type="paragraph" w:styleId="827">
    <w:name w:val="No Spacing"/>
    <w:uiPriority w:val="1"/>
    <w:qFormat/>
    <w:rPr>
      <w:rFonts w:ascii="Times New Roman" w:hAnsi="Times New Roman" w:eastAsia="宋体" w:cs="Times New Roman"/>
      <w:lang w:val="en-US" w:eastAsia="zh-CN" w:bidi="ar-SA"/>
    </w:rPr>
  </w:style>
  <w:style w:type="character" w:styleId="828" w:customStyle="1">
    <w:name w:val="标题 Char"/>
    <w:uiPriority w:val="10"/>
    <w:qFormat/>
    <w:rPr>
      <w:rFonts w:ascii="Cambria" w:hAnsi="Cambria"/>
      <w:b/>
      <w:bCs/>
      <w:sz w:val="32"/>
      <w:szCs w:val="32"/>
    </w:rPr>
  </w:style>
  <w:style w:type="character" w:styleId="829" w:customStyle="1">
    <w:name w:val="标题 字符"/>
    <w:link w:val="787"/>
    <w:uiPriority w:val="10"/>
    <w:qFormat/>
    <w:rPr>
      <w:sz w:val="48"/>
      <w:szCs w:val="48"/>
    </w:rPr>
  </w:style>
  <w:style w:type="character" w:styleId="830" w:customStyle="1">
    <w:name w:val="副标题 Char"/>
    <w:uiPriority w:val="0"/>
    <w:qFormat/>
    <w:rPr>
      <w:rFonts w:ascii="Cambria" w:hAnsi="Cambria" w:eastAsia="黑体"/>
      <w:b/>
      <w:bCs/>
      <w:sz w:val="21"/>
      <w:szCs w:val="32"/>
      <w:lang w:bidi="ar-SA"/>
    </w:rPr>
  </w:style>
  <w:style w:type="character" w:styleId="831" w:customStyle="1">
    <w:name w:val="副标题 字符"/>
    <w:link w:val="778"/>
    <w:uiPriority w:val="11"/>
    <w:qFormat/>
    <w:rPr>
      <w:sz w:val="24"/>
      <w:szCs w:val="24"/>
    </w:rPr>
  </w:style>
  <w:style w:type="paragraph" w:styleId="832">
    <w:name w:val="Quote"/>
    <w:basedOn w:val="738"/>
    <w:next w:val="738"/>
    <w:link w:val="833"/>
    <w:uiPriority w:val="29"/>
    <w:qFormat/>
    <w:pPr>
      <w:ind w:left="720" w:right="720"/>
    </w:pPr>
    <w:rPr>
      <w:i/>
    </w:rPr>
  </w:style>
  <w:style w:type="character" w:styleId="833" w:customStyle="1">
    <w:name w:val="引用 字符"/>
    <w:link w:val="832"/>
    <w:uiPriority w:val="29"/>
    <w:qFormat/>
    <w:rPr>
      <w:i/>
    </w:rPr>
  </w:style>
  <w:style w:type="paragraph" w:styleId="834">
    <w:name w:val="Intense Quote"/>
    <w:basedOn w:val="738"/>
    <w:next w:val="738"/>
    <w:link w:val="8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明显引用 字符"/>
    <w:link w:val="834"/>
    <w:uiPriority w:val="30"/>
    <w:qFormat/>
    <w:rPr>
      <w:i/>
    </w:rPr>
  </w:style>
  <w:style w:type="paragraph" w:styleId="836" w:customStyle="1">
    <w:name w:val="页眉1"/>
    <w:basedOn w:val="738"/>
    <w:link w:val="837"/>
    <w:uiPriority w:val="99"/>
    <w:unhideWhenUsed/>
    <w:qFormat/>
    <w:pPr>
      <w:tabs>
        <w:tab w:val="center" w:pos="7143" w:leader="none"/>
        <w:tab w:val="right" w:pos="14287" w:leader="none"/>
      </w:tabs>
    </w:pPr>
  </w:style>
  <w:style w:type="character" w:styleId="837" w:customStyle="1">
    <w:name w:val="Header Char"/>
    <w:link w:val="836"/>
    <w:uiPriority w:val="99"/>
    <w:qFormat/>
  </w:style>
  <w:style w:type="paragraph" w:styleId="838" w:customStyle="1">
    <w:name w:val="页脚1"/>
    <w:basedOn w:val="738"/>
    <w:link w:val="840"/>
    <w:uiPriority w:val="99"/>
    <w:unhideWhenUsed/>
    <w:qFormat/>
    <w:pPr>
      <w:tabs>
        <w:tab w:val="center" w:pos="7143" w:leader="none"/>
        <w:tab w:val="right" w:pos="14287" w:leader="none"/>
      </w:tabs>
    </w:pPr>
  </w:style>
  <w:style w:type="character" w:styleId="839" w:customStyle="1">
    <w:name w:val="Caption Char"/>
    <w:uiPriority w:val="99"/>
    <w:qFormat/>
  </w:style>
  <w:style w:type="character" w:styleId="840" w:customStyle="1">
    <w:name w:val="Footer Char"/>
    <w:link w:val="838"/>
    <w:uiPriority w:val="99"/>
    <w:qFormat/>
  </w:style>
  <w:style w:type="paragraph" w:styleId="841" w:customStyle="1">
    <w:name w:val="题注1"/>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table" w:styleId="84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6" w:customStyle="1">
    <w:name w:val="脚注文本 Char"/>
    <w:uiPriority w:val="0"/>
    <w:qFormat/>
    <w:rPr>
      <w:sz w:val="18"/>
      <w:szCs w:val="18"/>
    </w:rPr>
  </w:style>
  <w:style w:type="character" w:styleId="967" w:customStyle="1">
    <w:name w:val="脚注文本 字符"/>
    <w:link w:val="779"/>
    <w:uiPriority w:val="99"/>
    <w:qFormat/>
    <w:rPr>
      <w:sz w:val="18"/>
    </w:rPr>
  </w:style>
  <w:style w:type="character" w:styleId="968" w:customStyle="1">
    <w:name w:val="尾注文本 字符"/>
    <w:link w:val="771"/>
    <w:uiPriority w:val="99"/>
    <w:qFormat/>
    <w:rPr>
      <w:sz w:val="20"/>
    </w:rPr>
  </w:style>
  <w:style w:type="paragraph" w:styleId="969" w:customStyle="1">
    <w:name w:val="TOC 标题1"/>
    <w:uiPriority w:val="39"/>
    <w:unhideWhenUsed/>
    <w:qFormat/>
    <w:rPr>
      <w:rFonts w:ascii="Times New Roman" w:hAnsi="Times New Roman" w:eastAsia="宋体" w:cs="Times New Roman"/>
      <w:lang w:val="en-US" w:eastAsia="zh-CN" w:bidi="ar-SA"/>
    </w:rPr>
  </w:style>
  <w:style w:type="character" w:styleId="970" w:customStyle="1">
    <w:name w:val="正文缩进 字符"/>
    <w:link w:val="755"/>
    <w:uiPriority w:val="0"/>
    <w:qFormat/>
    <w:rPr>
      <w:sz w:val="28"/>
      <w:szCs w:val="24"/>
    </w:rPr>
  </w:style>
  <w:style w:type="character" w:styleId="971" w:customStyle="1">
    <w:name w:val="题注 字符"/>
    <w:link w:val="756"/>
    <w:uiPriority w:val="0"/>
    <w:qFormat/>
    <w:rPr>
      <w:rFonts w:eastAsia="黑体"/>
      <w:sz w:val="24"/>
    </w:rPr>
  </w:style>
  <w:style w:type="character" w:styleId="972" w:customStyle="1">
    <w:name w:val="文档结构图 字符"/>
    <w:link w:val="758"/>
    <w:uiPriority w:val="0"/>
    <w:qFormat/>
    <w:rPr>
      <w:rFonts w:ascii="宋体" w:hAnsi="Calibri" w:cs="Times New Roman"/>
      <w:sz w:val="18"/>
      <w:szCs w:val="18"/>
    </w:rPr>
  </w:style>
  <w:style w:type="character" w:styleId="973" w:customStyle="1">
    <w:name w:val="批注文字 字符"/>
    <w:link w:val="759"/>
    <w:uiPriority w:val="0"/>
    <w:qFormat/>
    <w:rPr>
      <w:sz w:val="28"/>
      <w:szCs w:val="24"/>
    </w:rPr>
  </w:style>
  <w:style w:type="character" w:styleId="974" w:customStyle="1">
    <w:name w:val="正文文本 字符"/>
    <w:link w:val="760"/>
    <w:uiPriority w:val="99"/>
    <w:qFormat/>
    <w:rPr>
      <w:sz w:val="15"/>
      <w:szCs w:val="24"/>
    </w:rPr>
  </w:style>
  <w:style w:type="character" w:styleId="975" w:customStyle="1">
    <w:name w:val="正文文本缩进 字符"/>
    <w:link w:val="761"/>
    <w:uiPriority w:val="99"/>
    <w:qFormat/>
    <w:rPr>
      <w:rFonts w:eastAsia="仿宋_GB2312"/>
      <w:sz w:val="28"/>
      <w:szCs w:val="24"/>
    </w:rPr>
  </w:style>
  <w:style w:type="character" w:styleId="976" w:customStyle="1">
    <w:name w:val="纯文本 字符1"/>
    <w:link w:val="767"/>
    <w:uiPriority w:val="0"/>
    <w:qFormat/>
    <w:rPr>
      <w:rFonts w:ascii="宋体" w:hAnsi="Courier New"/>
      <w:sz w:val="21"/>
      <w:szCs w:val="21"/>
    </w:rPr>
  </w:style>
  <w:style w:type="character" w:styleId="977" w:customStyle="1">
    <w:name w:val="日期 字符1"/>
    <w:link w:val="769"/>
    <w:uiPriority w:val="0"/>
    <w:qFormat/>
    <w:rPr>
      <w:rFonts w:ascii="Century Schoolbook" w:hAnsi="Century Schoolbook" w:eastAsia="文鼎小标宋"/>
      <w:spacing w:val="-4"/>
      <w:sz w:val="23"/>
    </w:rPr>
  </w:style>
  <w:style w:type="character" w:styleId="978" w:customStyle="1">
    <w:name w:val="正文文本缩进 2 字符1"/>
    <w:link w:val="770"/>
    <w:uiPriority w:val="99"/>
    <w:qFormat/>
    <w:rPr>
      <w:rFonts w:ascii="仿宋_GB2312" w:eastAsia="仿宋_GB2312"/>
      <w:sz w:val="24"/>
      <w:szCs w:val="24"/>
    </w:rPr>
  </w:style>
  <w:style w:type="character" w:styleId="979" w:customStyle="1">
    <w:name w:val="批注框文本 字符"/>
    <w:link w:val="772"/>
    <w:uiPriority w:val="0"/>
    <w:qFormat/>
    <w:rPr>
      <w:sz w:val="18"/>
      <w:szCs w:val="18"/>
    </w:rPr>
  </w:style>
  <w:style w:type="character" w:styleId="980" w:customStyle="1">
    <w:name w:val="页脚 字符1"/>
    <w:link w:val="773"/>
    <w:uiPriority w:val="99"/>
    <w:qFormat/>
    <w:rPr>
      <w:sz w:val="18"/>
      <w:szCs w:val="18"/>
    </w:rPr>
  </w:style>
  <w:style w:type="character" w:styleId="981" w:customStyle="1">
    <w:name w:val="页眉 字符"/>
    <w:link w:val="775"/>
    <w:uiPriority w:val="99"/>
    <w:qFormat/>
    <w:rPr>
      <w:sz w:val="18"/>
      <w:szCs w:val="18"/>
    </w:rPr>
  </w:style>
  <w:style w:type="character" w:styleId="982" w:customStyle="1">
    <w:name w:val="正文文本缩进 3 字符"/>
    <w:link w:val="781"/>
    <w:uiPriority w:val="0"/>
    <w:qFormat/>
    <w:rPr>
      <w:rFonts w:ascii="仿宋_GB2312" w:hAnsi="宋体" w:eastAsia="仿宋_GB2312"/>
      <w:sz w:val="32"/>
      <w:szCs w:val="24"/>
    </w:rPr>
  </w:style>
  <w:style w:type="character" w:styleId="983" w:customStyle="1">
    <w:name w:val="正文文本 2 字符"/>
    <w:link w:val="785"/>
    <w:uiPriority w:val="0"/>
    <w:semiHidden/>
    <w:qFormat/>
    <w:rPr>
      <w:sz w:val="21"/>
      <w:szCs w:val="24"/>
    </w:rPr>
  </w:style>
  <w:style w:type="paragraph" w:styleId="984" w:customStyle="1">
    <w:name w:val="普通(网站)1"/>
    <w:basedOn w:val="738"/>
    <w:link w:val="985"/>
    <w:uiPriority w:val="0"/>
    <w:qFormat/>
    <w:pPr>
      <w:jc w:val="left"/>
      <w:spacing w:before="100" w:beforeAutospacing="1" w:after="100" w:afterAutospacing="1"/>
      <w:widowControl/>
    </w:pPr>
    <w:rPr>
      <w:rFonts w:ascii="宋体" w:hAnsi="宋体"/>
      <w:sz w:val="24"/>
    </w:rPr>
  </w:style>
  <w:style w:type="character" w:styleId="985" w:customStyle="1">
    <w:name w:val="普通(网站) 字符"/>
    <w:link w:val="984"/>
    <w:uiPriority w:val="99"/>
    <w:qFormat/>
    <w:rPr>
      <w:rFonts w:ascii="宋体" w:hAnsi="宋体"/>
      <w:sz w:val="24"/>
      <w:szCs w:val="24"/>
    </w:rPr>
  </w:style>
  <w:style w:type="character" w:styleId="986" w:customStyle="1">
    <w:name w:val="批注主题 字符"/>
    <w:link w:val="788"/>
    <w:uiPriority w:val="0"/>
    <w:qFormat/>
    <w:rPr>
      <w:b/>
      <w:bCs/>
      <w:sz w:val="28"/>
      <w:szCs w:val="24"/>
    </w:rPr>
  </w:style>
  <w:style w:type="paragraph" w:styleId="987" w:customStyle="1">
    <w:name w:val="正文文本首行缩进1"/>
    <w:basedOn w:val="760"/>
    <w:link w:val="988"/>
    <w:uiPriority w:val="0"/>
    <w:qFormat/>
    <w:pPr>
      <w:ind w:firstLine="420"/>
    </w:pPr>
    <w:rPr>
      <w:sz w:val="21"/>
    </w:rPr>
  </w:style>
  <w:style w:type="character" w:styleId="988" w:customStyle="1">
    <w:name w:val="正文文本首行缩进 字符"/>
    <w:link w:val="987"/>
    <w:uiPriority w:val="0"/>
    <w:qFormat/>
    <w:rPr>
      <w:sz w:val="21"/>
      <w:szCs w:val="24"/>
    </w:rPr>
  </w:style>
  <w:style w:type="paragraph" w:styleId="989" w:customStyle="1">
    <w:name w:val="正文文本首行缩进 21"/>
    <w:basedOn w:val="761"/>
    <w:link w:val="990"/>
    <w:uiPriority w:val="0"/>
    <w:qFormat/>
    <w:pPr>
      <w:ind w:left="420" w:firstLine="420"/>
      <w:jc w:val="left"/>
      <w:spacing w:after="120"/>
    </w:pPr>
    <w:rPr>
      <w:sz w:val="21"/>
    </w:rPr>
  </w:style>
  <w:style w:type="character" w:styleId="990" w:customStyle="1">
    <w:name w:val="正文文本首行缩进 2 字符"/>
    <w:link w:val="989"/>
    <w:uiPriority w:val="0"/>
    <w:qFormat/>
    <w:rPr>
      <w:rFonts w:eastAsia="仿宋_GB2312"/>
      <w:sz w:val="21"/>
      <w:szCs w:val="24"/>
    </w:rPr>
  </w:style>
  <w:style w:type="character" w:styleId="991" w:customStyle="1">
    <w:name w:val="访问过的超链接1"/>
    <w:uiPriority w:val="99"/>
    <w:qFormat/>
    <w:rPr>
      <w:color w:val="800080"/>
      <w:u w:val="single"/>
    </w:rPr>
  </w:style>
  <w:style w:type="character" w:styleId="992" w:customStyle="1">
    <w:name w:val="fontstyle21"/>
    <w:uiPriority w:val="0"/>
    <w:qFormat/>
    <w:rPr>
      <w:rFonts w:hint="eastAsia" w:ascii="宋体" w:hAnsi="宋体" w:eastAsia="宋体"/>
      <w:color w:val="000000"/>
      <w:sz w:val="28"/>
      <w:szCs w:val="28"/>
    </w:rPr>
  </w:style>
  <w:style w:type="character" w:styleId="993" w:customStyle="1">
    <w:name w:val="Z小节标题 Char"/>
    <w:link w:val="994"/>
    <w:uiPriority w:val="0"/>
    <w:qFormat/>
    <w:rPr>
      <w:rFonts w:eastAsia="黑体"/>
      <w:b/>
      <w:bCs/>
      <w:sz w:val="24"/>
      <w:szCs w:val="28"/>
    </w:rPr>
  </w:style>
  <w:style w:type="paragraph" w:styleId="994" w:customStyle="1">
    <w:name w:val="Z小节标题"/>
    <w:basedOn w:val="738"/>
    <w:next w:val="738"/>
    <w:link w:val="993"/>
    <w:uiPriority w:val="0"/>
    <w:qFormat/>
    <w:pPr>
      <w:ind w:left="1389" w:hanging="720"/>
      <w:jc w:val="left"/>
      <w:keepLines/>
      <w:keepNext/>
      <w:spacing w:line="360" w:lineRule="auto"/>
      <w:outlineLvl w:val="2"/>
    </w:pPr>
    <w:rPr>
      <w:rFonts w:eastAsia="黑体"/>
      <w:b/>
      <w:bCs/>
      <w:sz w:val="24"/>
      <w:szCs w:val="28"/>
    </w:rPr>
  </w:style>
  <w:style w:type="character" w:styleId="995" w:customStyle="1">
    <w:name w:val="Z节标题 Char"/>
    <w:link w:val="996"/>
    <w:uiPriority w:val="0"/>
    <w:qFormat/>
    <w:rPr>
      <w:rFonts w:ascii="黑体" w:hAnsi="黑体" w:eastAsia="黑体"/>
      <w:bCs/>
      <w:sz w:val="28"/>
      <w:szCs w:val="28"/>
    </w:rPr>
  </w:style>
  <w:style w:type="paragraph" w:styleId="996" w:customStyle="1">
    <w:name w:val="Z节标题"/>
    <w:basedOn w:val="997"/>
    <w:link w:val="995"/>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997" w:customStyle="1">
    <w:name w:val="Z章标题"/>
    <w:basedOn w:val="739"/>
    <w:next w:val="739"/>
    <w:link w:val="998"/>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98" w:customStyle="1">
    <w:name w:val="Z章标题 Char"/>
    <w:link w:val="997"/>
    <w:uiPriority w:val="0"/>
    <w:qFormat/>
    <w:rPr>
      <w:rFonts w:eastAsia="仿宋_GB2312"/>
      <w:b/>
      <w:bCs/>
      <w:sz w:val="44"/>
      <w:szCs w:val="32"/>
    </w:rPr>
  </w:style>
  <w:style w:type="character" w:styleId="999" w:customStyle="1">
    <w:name w:val="black11"/>
    <w:uiPriority w:val="0"/>
    <w:qFormat/>
  </w:style>
  <w:style w:type="character" w:styleId="1000" w:customStyle="1">
    <w:name w:val="样式 样式 正文文本 + 行距: 固定值 26 磅 + 首行缩进:  2 字符 Char"/>
    <w:link w:val="1001"/>
    <w:uiPriority w:val="0"/>
    <w:qFormat/>
    <w:rPr>
      <w:rFonts w:ascii="宋体" w:hAnsi="宋体"/>
      <w:bCs/>
      <w:color w:val="000000"/>
      <w:sz w:val="24"/>
      <w:szCs w:val="24"/>
    </w:rPr>
  </w:style>
  <w:style w:type="paragraph" w:styleId="1001" w:customStyle="1">
    <w:name w:val="样式 样式 正文文本 + 行距: 固定值 26 磅 + 首行缩进:  2 字符"/>
    <w:basedOn w:val="738"/>
    <w:link w:val="1000"/>
    <w:uiPriority w:val="0"/>
    <w:qFormat/>
    <w:pPr>
      <w:ind w:firstLine="480"/>
    </w:pPr>
    <w:rPr>
      <w:rFonts w:ascii="宋体" w:hAnsi="宋体"/>
      <w:bCs/>
      <w:color w:val="000000"/>
      <w:sz w:val="24"/>
    </w:rPr>
  </w:style>
  <w:style w:type="character" w:styleId="1002" w:customStyle="1">
    <w:name w:val="Z表格标题 Char"/>
    <w:link w:val="1003"/>
    <w:uiPriority w:val="0"/>
    <w:qFormat/>
    <w:rPr>
      <w:rFonts w:ascii="黑体" w:eastAsia="黑体"/>
      <w:sz w:val="28"/>
      <w:szCs w:val="28"/>
    </w:rPr>
  </w:style>
  <w:style w:type="paragraph" w:styleId="1003" w:customStyle="1">
    <w:name w:val="Z表格标题"/>
    <w:basedOn w:val="738"/>
    <w:link w:val="1002"/>
    <w:uiPriority w:val="0"/>
    <w:qFormat/>
    <w:pPr>
      <w:ind w:left="5102" w:hanging="1700"/>
      <w:jc w:val="center"/>
      <w:spacing w:line="360" w:lineRule="auto"/>
      <w:outlineLvl w:val="8"/>
    </w:pPr>
    <w:rPr>
      <w:rFonts w:ascii="黑体" w:eastAsia="黑体"/>
      <w:sz w:val="28"/>
      <w:szCs w:val="28"/>
    </w:rPr>
  </w:style>
  <w:style w:type="character" w:styleId="1004" w:customStyle="1">
    <w:name w:val="fontstyle01"/>
    <w:uiPriority w:val="0"/>
    <w:qFormat/>
    <w:rPr>
      <w:rFonts w:ascii="Times New Roman" w:hAnsi="Times New Roman" w:cs="Times New Roman"/>
      <w:color w:val="000000"/>
      <w:sz w:val="28"/>
      <w:szCs w:val="28"/>
    </w:rPr>
  </w:style>
  <w:style w:type="character" w:styleId="1005" w:customStyle="1">
    <w:name w:val="正文文本缩进 2 字符"/>
    <w:uiPriority w:val="0"/>
    <w:qFormat/>
    <w:rPr>
      <w:rFonts w:ascii="Times New Roman" w:hAnsi="Times New Roman"/>
      <w:sz w:val="24"/>
      <w:szCs w:val="28"/>
    </w:rPr>
  </w:style>
  <w:style w:type="character" w:styleId="1006" w:customStyle="1">
    <w:name w:val="正文文本缩进 Char"/>
    <w:uiPriority w:val="0"/>
    <w:qFormat/>
    <w:rPr>
      <w:rFonts w:ascii="Times New Roman" w:hAnsi="Times New Roman" w:eastAsia="宋体" w:cs="Times New Roman"/>
      <w:sz w:val="24"/>
      <w:szCs w:val="28"/>
    </w:rPr>
  </w:style>
  <w:style w:type="character" w:styleId="1007" w:customStyle="1">
    <w:name w:val="表头 Char"/>
    <w:link w:val="1008"/>
    <w:uiPriority w:val="0"/>
    <w:qFormat/>
    <w:rPr>
      <w:rFonts w:eastAsia="黑体"/>
      <w:sz w:val="24"/>
      <w:szCs w:val="28"/>
    </w:rPr>
  </w:style>
  <w:style w:type="paragraph" w:styleId="1008" w:customStyle="1">
    <w:name w:val="表头"/>
    <w:basedOn w:val="738"/>
    <w:link w:val="1007"/>
    <w:uiPriority w:val="0"/>
    <w:qFormat/>
    <w:pPr>
      <w:jc w:val="center"/>
      <w:spacing w:line="440" w:lineRule="exact"/>
    </w:pPr>
    <w:rPr>
      <w:rFonts w:eastAsia="黑体"/>
      <w:sz w:val="24"/>
      <w:szCs w:val="28"/>
    </w:rPr>
  </w:style>
  <w:style w:type="character" w:styleId="1009" w:customStyle="1">
    <w:name w:val="fontstyle31"/>
    <w:uiPriority w:val="0"/>
    <w:qFormat/>
    <w:rPr>
      <w:rFonts w:ascii="TimesNewRoman" w:hAnsi="TimesNewRoman"/>
      <w:color w:val="000000"/>
      <w:sz w:val="28"/>
      <w:szCs w:val="28"/>
    </w:rPr>
  </w:style>
  <w:style w:type="character" w:styleId="1010" w:customStyle="1">
    <w:name w:val="样式 Z表格标题 + (西文) 宋体 Char"/>
    <w:uiPriority w:val="0"/>
    <w:qFormat/>
    <w:rPr>
      <w:rFonts w:hint="eastAsia" w:ascii="宋体" w:hAnsi="宋体" w:eastAsia="仿宋_GB2312"/>
      <w:b/>
      <w:sz w:val="28"/>
      <w:lang w:val="en-US" w:eastAsia="zh-CN" w:bidi="ar-SA"/>
    </w:rPr>
  </w:style>
  <w:style w:type="character" w:styleId="1011" w:customStyle="1">
    <w:name w:val="标题2 Char"/>
    <w:link w:val="1012"/>
    <w:uiPriority w:val="0"/>
    <w:qFormat/>
    <w:rPr>
      <w:rFonts w:eastAsia="方正楷体_GBK"/>
      <w:sz w:val="32"/>
    </w:rPr>
  </w:style>
  <w:style w:type="paragraph" w:styleId="1012" w:customStyle="1">
    <w:name w:val="标题2"/>
    <w:basedOn w:val="738"/>
    <w:next w:val="738"/>
    <w:link w:val="1011"/>
    <w:uiPriority w:val="0"/>
    <w:qFormat/>
    <w:pPr>
      <w:ind w:firstLine="200"/>
      <w:jc w:val="center"/>
      <w:spacing w:line="590" w:lineRule="atLeast"/>
    </w:pPr>
    <w:rPr>
      <w:rFonts w:eastAsia="方正楷体_GBK"/>
      <w:sz w:val="32"/>
      <w:szCs w:val="20"/>
    </w:rPr>
  </w:style>
  <w:style w:type="character" w:styleId="1013" w:customStyle="1">
    <w:name w:val="正文1 Char Char"/>
    <w:link w:val="750"/>
    <w:uiPriority w:val="0"/>
    <w:qFormat/>
    <w:rPr>
      <w:sz w:val="28"/>
      <w:lang w:val="en-US" w:eastAsia="zh-CN" w:bidi="ar-SA"/>
    </w:rPr>
  </w:style>
  <w:style w:type="character" w:styleId="1014" w:customStyle="1">
    <w:name w:val="标题 1 Char1"/>
    <w:uiPriority w:val="0"/>
    <w:qFormat/>
    <w:rPr>
      <w:rFonts w:eastAsia="黑体"/>
      <w:sz w:val="32"/>
    </w:rPr>
  </w:style>
  <w:style w:type="character" w:styleId="1015" w:customStyle="1">
    <w:name w:val="日期 字符"/>
    <w:uiPriority w:val="0"/>
    <w:qFormat/>
    <w:rPr>
      <w:rFonts w:ascii="Times New Roman" w:hAnsi="Times New Roman" w:eastAsia="宋体" w:cs="Times New Roman"/>
      <w:szCs w:val="24"/>
    </w:rPr>
  </w:style>
  <w:style w:type="character" w:styleId="1016" w:customStyle="1">
    <w:name w:val="页脚 字符"/>
    <w:uiPriority w:val="99"/>
    <w:qFormat/>
  </w:style>
  <w:style w:type="character" w:styleId="1017" w:customStyle="1">
    <w:name w:val="纯文本 字符"/>
    <w:uiPriority w:val="99"/>
    <w:qFormat/>
    <w:rPr>
      <w:rFonts w:ascii="Times New Roman" w:hAnsi="Times New Roman" w:eastAsia="宋体" w:cs="Times New Roman"/>
      <w:sz w:val="24"/>
      <w:szCs w:val="28"/>
    </w:rPr>
  </w:style>
  <w:style w:type="character" w:styleId="1018" w:customStyle="1">
    <w:name w:val="font521"/>
    <w:uiPriority w:val="0"/>
    <w:qFormat/>
    <w:rPr>
      <w:rFonts w:hint="eastAsia" w:ascii="宋体" w:hAnsi="宋体" w:eastAsia="宋体"/>
      <w:b/>
      <w:bCs/>
      <w:color w:val="000000"/>
      <w:sz w:val="22"/>
      <w:szCs w:val="22"/>
      <w:u w:val="none"/>
    </w:rPr>
  </w:style>
  <w:style w:type="character" w:styleId="1019" w:customStyle="1">
    <w:name w:val="明显参考1"/>
    <w:uiPriority w:val="32"/>
    <w:qFormat/>
    <w:rPr>
      <w:b/>
      <w:bCs/>
      <w:smallCaps/>
      <w:color w:val="c0504d"/>
      <w:spacing w:val="5"/>
      <w:u w:val="single"/>
    </w:rPr>
  </w:style>
  <w:style w:type="character" w:styleId="1020" w:customStyle="1">
    <w:name w:val="本项目正文 Char"/>
    <w:link w:val="1021"/>
    <w:uiPriority w:val="0"/>
    <w:qFormat/>
    <w:rPr>
      <w:bCs/>
      <w:sz w:val="28"/>
      <w:szCs w:val="44"/>
      <w:lang w:val="en-US" w:eastAsia="zh-CN" w:bidi="ar-SA"/>
    </w:rPr>
  </w:style>
  <w:style w:type="paragraph" w:styleId="1021" w:customStyle="1">
    <w:name w:val="本项目正文"/>
    <w:link w:val="1020"/>
    <w:uiPriority w:val="0"/>
    <w:qFormat/>
    <w:pPr>
      <w:ind w:firstLine="200"/>
      <w:jc w:val="both"/>
      <w:spacing w:line="360" w:lineRule="auto"/>
    </w:pPr>
    <w:rPr>
      <w:rFonts w:ascii="Times New Roman" w:hAnsi="Times New Roman" w:eastAsia="宋体" w:cs="Times New Roman"/>
      <w:bCs/>
      <w:sz w:val="28"/>
      <w:szCs w:val="44"/>
      <w:lang w:val="en-US" w:eastAsia="zh-CN" w:bidi="ar-SA"/>
    </w:rPr>
  </w:style>
  <w:style w:type="character" w:styleId="1022" w:customStyle="1">
    <w:name w:val="fontstyle11"/>
    <w:uiPriority w:val="0"/>
    <w:qFormat/>
    <w:rPr>
      <w:rFonts w:hint="eastAsia" w:ascii="宋体" w:hAnsi="宋体" w:eastAsia="宋体"/>
      <w:color w:val="000000"/>
      <w:sz w:val="28"/>
      <w:szCs w:val="28"/>
    </w:rPr>
  </w:style>
  <w:style w:type="character" w:styleId="1023" w:customStyle="1">
    <w:name w:val="正文（有空格） Char"/>
    <w:link w:val="1024"/>
    <w:uiPriority w:val="0"/>
    <w:qFormat/>
    <w:rPr>
      <w:sz w:val="28"/>
      <w:szCs w:val="28"/>
      <w:lang w:val="en-US" w:eastAsia="zh-CN" w:bidi="ar-SA"/>
    </w:rPr>
  </w:style>
  <w:style w:type="paragraph" w:styleId="1024" w:customStyle="1">
    <w:name w:val="正文（有空格）"/>
    <w:link w:val="1023"/>
    <w:uiPriority w:val="0"/>
    <w:qFormat/>
    <w:pPr>
      <w:ind w:firstLine="200"/>
      <w:spacing w:line="360" w:lineRule="auto"/>
      <w:widowControl w:val="off"/>
    </w:pPr>
    <w:rPr>
      <w:rFonts w:ascii="Times New Roman" w:hAnsi="Times New Roman" w:eastAsia="宋体" w:cs="Times New Roman"/>
      <w:sz w:val="28"/>
      <w:szCs w:val="28"/>
      <w:lang w:val="en-US" w:eastAsia="zh-CN" w:bidi="ar-SA"/>
    </w:rPr>
  </w:style>
  <w:style w:type="character" w:styleId="1025" w:customStyle="1">
    <w:name w:val="表格内文字 Char1"/>
    <w:link w:val="1026"/>
    <w:uiPriority w:val="0"/>
    <w:qFormat/>
    <w:rPr>
      <w:sz w:val="24"/>
    </w:rPr>
  </w:style>
  <w:style w:type="paragraph" w:styleId="1026" w:customStyle="1">
    <w:name w:val="表格内文字"/>
    <w:basedOn w:val="738"/>
    <w:link w:val="1025"/>
    <w:uiPriority w:val="0"/>
    <w:qFormat/>
    <w:pPr>
      <w:jc w:val="center"/>
      <w:spacing w:before="40" w:line="320" w:lineRule="exact"/>
    </w:pPr>
    <w:rPr>
      <w:sz w:val="24"/>
      <w:szCs w:val="20"/>
    </w:rPr>
  </w:style>
  <w:style w:type="character" w:styleId="1027" w:customStyle="1">
    <w:name w:val="font531"/>
    <w:uiPriority w:val="0"/>
    <w:qFormat/>
    <w:rPr>
      <w:rFonts w:hint="eastAsia" w:ascii="宋体" w:hAnsi="宋体" w:eastAsia="宋体"/>
      <w:color w:val="000000"/>
      <w:sz w:val="22"/>
      <w:szCs w:val="22"/>
      <w:u w:val="none"/>
    </w:rPr>
  </w:style>
  <w:style w:type="character" w:styleId="1028" w:customStyle="1">
    <w:name w:val="页眉 Char1"/>
    <w:uiPriority w:val="0"/>
    <w:qFormat/>
    <w:rPr>
      <w:rFonts w:ascii="宋体" w:hAnsi="宋体"/>
      <w:sz w:val="18"/>
    </w:rPr>
  </w:style>
  <w:style w:type="paragraph" w:styleId="1029" w:customStyle="1">
    <w:name w:val="xl150"/>
    <w:basedOn w:val="738"/>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0" w:customStyle="1">
    <w:name w:val="xl93"/>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1" w:customStyle="1">
    <w:name w:val="标题 211"/>
    <w:basedOn w:val="738"/>
    <w:uiPriority w:val="9"/>
    <w:qFormat/>
    <w:pPr>
      <w:ind w:left="140" w:firstLine="200"/>
      <w:jc w:val="left"/>
      <w:outlineLvl w:val="1"/>
    </w:pPr>
    <w:rPr>
      <w:rFonts w:ascii="微软雅黑" w:eastAsia="微软雅黑" w:cs="微软雅黑"/>
      <w:b/>
      <w:bCs/>
      <w:sz w:val="24"/>
    </w:rPr>
  </w:style>
  <w:style w:type="paragraph" w:styleId="1032" w:customStyle="1">
    <w:name w:val="样式 正文（有空格） + 两端对齐 首行缩进:  2 字符"/>
    <w:basedOn w:val="1024"/>
    <w:uiPriority w:val="0"/>
    <w:qFormat/>
    <w:pPr>
      <w:ind w:firstLine="504"/>
      <w:jc w:val="both"/>
    </w:pPr>
    <w:rPr>
      <w:rFonts w:cs="宋体"/>
      <w:sz w:val="24"/>
      <w:szCs w:val="20"/>
    </w:rPr>
  </w:style>
  <w:style w:type="paragraph" w:styleId="1033" w:customStyle="1">
    <w:name w:val="样式 正文（有空格） + 黑色 两端对齐 首行缩进:  2 字符"/>
    <w:basedOn w:val="738"/>
    <w:uiPriority w:val="0"/>
    <w:qFormat/>
    <w:pPr>
      <w:ind w:firstLine="504"/>
      <w:jc w:val="left"/>
      <w:spacing w:line="360" w:lineRule="auto"/>
    </w:pPr>
    <w:rPr>
      <w:rFonts w:cs="宋体"/>
      <w:color w:val="000000"/>
      <w:sz w:val="24"/>
      <w:szCs w:val="20"/>
    </w:rPr>
  </w:style>
  <w:style w:type="paragraph" w:styleId="1034" w:customStyle="1">
    <w:name w:val="xl140"/>
    <w:basedOn w:val="73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5" w:customStyle="1">
    <w:name w:val="xl113"/>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6" w:customStyle="1">
    <w:name w:val="black1"/>
    <w:basedOn w:val="738"/>
    <w:uiPriority w:val="0"/>
    <w:qFormat/>
    <w:pPr>
      <w:jc w:val="left"/>
      <w:spacing w:before="100" w:beforeAutospacing="1" w:after="100" w:afterAutospacing="1"/>
      <w:widowControl/>
    </w:pPr>
    <w:rPr>
      <w:rFonts w:ascii="宋体" w:hAnsi="宋体"/>
      <w:sz w:val="24"/>
    </w:rPr>
  </w:style>
  <w:style w:type="paragraph" w:styleId="1037" w:customStyle="1">
    <w:name w:val="xl147"/>
    <w:basedOn w:val="738"/>
    <w:uiPriority w:val="0"/>
    <w:qFormat/>
    <w:pPr>
      <w:jc w:val="center"/>
      <w:spacing w:before="100" w:beforeAutospacing="1" w:after="100" w:afterAutospacing="1"/>
      <w:widowControl/>
    </w:pPr>
    <w:rPr>
      <w:rFonts w:ascii="Courier" w:hAnsi="Courier" w:cs="宋体"/>
      <w:sz w:val="24"/>
    </w:rPr>
  </w:style>
  <w:style w:type="paragraph" w:styleId="1038" w:customStyle="1">
    <w:name w:val="xl124"/>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9" w:customStyle="1">
    <w:name w:val="xl138"/>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0" w:customStyle="1">
    <w:name w:val="表格"/>
    <w:uiPriority w:val="0"/>
    <w:qFormat/>
    <w:pPr>
      <w:jc w:val="center"/>
      <w:spacing w:line="240" w:lineRule="atLeast"/>
    </w:pPr>
    <w:rPr>
      <w:rFonts w:ascii="Times New Roman" w:hAnsi="Times New Roman" w:eastAsia="宋体" w:cs="Times New Roman"/>
      <w:sz w:val="21"/>
      <w:lang w:val="en-US" w:eastAsia="zh-CN" w:bidi="ar-SA"/>
    </w:rPr>
  </w:style>
  <w:style w:type="paragraph" w:styleId="1041" w:customStyle="1">
    <w:name w:val="xl135"/>
    <w:basedOn w:val="738"/>
    <w:uiPriority w:val="0"/>
    <w:qFormat/>
    <w:pPr>
      <w:jc w:val="left"/>
      <w:spacing w:before="100" w:beforeAutospacing="1" w:after="100" w:afterAutospacing="1"/>
      <w:widowControl/>
    </w:pPr>
    <w:rPr>
      <w:rFonts w:ascii="宋体" w:hAnsi="宋体" w:cs="宋体"/>
      <w:color w:val="000000"/>
      <w:sz w:val="20"/>
      <w:szCs w:val="20"/>
    </w:rPr>
  </w:style>
  <w:style w:type="paragraph" w:styleId="1042" w:customStyle="1">
    <w:name w:val="xl107"/>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3" w:customStyle="1">
    <w:name w:val="xl79"/>
    <w:basedOn w:val="73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4" w:customStyle="1">
    <w:name w:val="列表段落1"/>
    <w:basedOn w:val="738"/>
    <w:uiPriority w:val="1"/>
    <w:qFormat/>
    <w:pPr>
      <w:ind w:firstLine="420"/>
      <w:jc w:val="left"/>
      <w:spacing w:line="360" w:lineRule="auto"/>
      <w:widowControl/>
    </w:pPr>
    <w:rPr>
      <w:rFonts w:ascii="宋体" w:hAnsi="宋体" w:cs="宋体"/>
      <w:sz w:val="24"/>
    </w:rPr>
  </w:style>
  <w:style w:type="paragraph" w:styleId="1045" w:customStyle="1">
    <w:name w:val="xl95"/>
    <w:basedOn w:val="73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6" w:customStyle="1">
    <w:name w:val="修订1"/>
    <w:uiPriority w:val="99"/>
    <w:semiHidden/>
    <w:qFormat/>
    <w:rPr>
      <w:rFonts w:ascii="Times New Roman" w:hAnsi="Times New Roman" w:eastAsia="宋体" w:cs="Times New Roman"/>
      <w:sz w:val="24"/>
      <w:szCs w:val="28"/>
      <w:lang w:val="en-US" w:eastAsia="zh-CN" w:bidi="ar-SA"/>
    </w:rPr>
  </w:style>
  <w:style w:type="paragraph" w:styleId="1047" w:customStyle="1">
    <w:name w:val="xl154"/>
    <w:basedOn w:val="738"/>
    <w:uiPriority w:val="0"/>
    <w:qFormat/>
    <w:pPr>
      <w:jc w:val="center"/>
      <w:spacing w:before="100" w:beforeAutospacing="1" w:after="100" w:afterAutospacing="1"/>
      <w:widowControl/>
    </w:pPr>
    <w:rPr>
      <w:rFonts w:ascii="宋体" w:hAnsi="宋体" w:cs="宋体"/>
      <w:b/>
      <w:bCs/>
      <w:sz w:val="24"/>
    </w:rPr>
  </w:style>
  <w:style w:type="paragraph" w:styleId="1048" w:customStyle="1">
    <w:name w:val="xl131"/>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9" w:customStyle="1">
    <w:name w:val="TOC 标题111"/>
    <w:basedOn w:val="739"/>
    <w:next w:val="738"/>
    <w:uiPriority w:val="39"/>
    <w:qFormat/>
    <w:pPr>
      <w:jc w:val="left"/>
      <w:spacing w:before="480" w:line="276" w:lineRule="auto"/>
      <w:widowControl/>
      <w:outlineLvl w:val="9"/>
    </w:pPr>
    <w:rPr>
      <w:rFonts w:ascii="Cambria" w:hAnsi="Cambria" w:eastAsia="宋体"/>
      <w:bCs/>
      <w:color w:val="365f91"/>
      <w:sz w:val="28"/>
      <w:szCs w:val="28"/>
    </w:rPr>
  </w:style>
  <w:style w:type="paragraph" w:styleId="1050" w:customStyle="1">
    <w:name w:val="图编号"/>
    <w:basedOn w:val="760"/>
    <w:uiPriority w:val="0"/>
    <w:qFormat/>
    <w:pPr>
      <w:ind w:firstLine="200"/>
      <w:jc w:val="center"/>
      <w:spacing w:after="0" w:line="360" w:lineRule="auto"/>
      <w:tabs>
        <w:tab w:val="left" w:pos="560" w:leader="none"/>
        <w:tab w:val="left" w:pos="4123" w:leader="none"/>
      </w:tabs>
    </w:pPr>
    <w:rPr>
      <w:b/>
      <w:sz w:val="28"/>
      <w:szCs w:val="28"/>
    </w:rPr>
  </w:style>
  <w:style w:type="paragraph" w:styleId="1051" w:customStyle="1">
    <w:name w:val="xl110"/>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2" w:customStyle="1">
    <w:name w:val="xl80"/>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3" w:customStyle="1">
    <w:name w:val="xl71"/>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4" w:customStyle="1">
    <w:name w:val="xl103"/>
    <w:basedOn w:val="73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5" w:customStyle="1">
    <w:name w:val="表格内文字1"/>
    <w:basedOn w:val="738"/>
    <w:uiPriority w:val="0"/>
    <w:qFormat/>
    <w:pPr>
      <w:jc w:val="center"/>
      <w:spacing w:line="240" w:lineRule="exact"/>
    </w:pPr>
    <w:rPr>
      <w:spacing w:val="6"/>
      <w:sz w:val="28"/>
      <w:szCs w:val="21"/>
    </w:rPr>
  </w:style>
  <w:style w:type="paragraph" w:styleId="1056" w:customStyle="1">
    <w:name w:val="xl153"/>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7" w:customStyle="1">
    <w:name w:val="xl125"/>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8" w:customStyle="1">
    <w:name w:val="样式 正文文本缩进 2 + Times New Roman 首行缩进:  1.06 厘米 行距: 固定值 30 磅"/>
    <w:basedOn w:val="770"/>
    <w:uiPriority w:val="0"/>
    <w:qFormat/>
    <w:pPr>
      <w:ind w:firstLine="601"/>
      <w:spacing w:line="540" w:lineRule="exact"/>
    </w:pPr>
    <w:rPr>
      <w:rFonts w:ascii="Times New Roman" w:eastAsia="宋体"/>
      <w:sz w:val="28"/>
      <w:szCs w:val="28"/>
    </w:rPr>
  </w:style>
  <w:style w:type="paragraph" w:styleId="1059" w:customStyle="1">
    <w:name w:val="xl94"/>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0" w:customStyle="1">
    <w:name w:val="样式 首行缩进:  2 字符1"/>
    <w:basedOn w:val="738"/>
    <w:uiPriority w:val="0"/>
    <w:qFormat/>
    <w:pPr>
      <w:ind w:firstLine="200"/>
      <w:spacing w:line="312" w:lineRule="auto"/>
    </w:pPr>
    <w:rPr>
      <w:rFonts w:cs="宋体"/>
      <w:sz w:val="24"/>
    </w:rPr>
  </w:style>
  <w:style w:type="paragraph" w:styleId="1061" w:customStyle="1">
    <w:name w:val="xl143"/>
    <w:basedOn w:val="738"/>
    <w:uiPriority w:val="0"/>
    <w:qFormat/>
    <w:pPr>
      <w:jc w:val="left"/>
      <w:spacing w:before="100" w:beforeAutospacing="1" w:after="100" w:afterAutospacing="1"/>
      <w:widowControl/>
    </w:pPr>
    <w:rPr>
      <w:rFonts w:ascii="Courier" w:hAnsi="Courier" w:cs="宋体"/>
      <w:sz w:val="24"/>
    </w:rPr>
  </w:style>
  <w:style w:type="paragraph" w:styleId="1062" w:customStyle="1">
    <w:name w:val="xl86"/>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3" w:customStyle="1">
    <w:name w:val="TOC 标题11"/>
    <w:basedOn w:val="739"/>
    <w:next w:val="738"/>
    <w:uiPriority w:val="0"/>
    <w:qFormat/>
    <w:pPr>
      <w:jc w:val="left"/>
      <w:spacing w:before="480" w:line="276" w:lineRule="auto"/>
      <w:widowControl/>
      <w:outlineLvl w:val="9"/>
    </w:pPr>
    <w:rPr>
      <w:rFonts w:ascii="Cambria" w:hAnsi="Cambria" w:eastAsia="宋体"/>
      <w:bCs/>
      <w:color w:val="365f91"/>
      <w:sz w:val="28"/>
      <w:szCs w:val="28"/>
    </w:rPr>
  </w:style>
  <w:style w:type="paragraph" w:styleId="1064" w:customStyle="1">
    <w:name w:val="！表格"/>
    <w:basedOn w:val="738"/>
    <w:uiPriority w:val="0"/>
    <w:qFormat/>
    <w:pPr>
      <w:jc w:val="center"/>
    </w:pPr>
    <w:rPr>
      <w:rFonts w:eastAsia="Times New Roman"/>
      <w:sz w:val="24"/>
    </w:rPr>
  </w:style>
  <w:style w:type="paragraph" w:styleId="1065" w:customStyle="1">
    <w:name w:val="xl112"/>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6" w:customStyle="1">
    <w:name w:val="xl133"/>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7" w:customStyle="1">
    <w:name w:val="xl74"/>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8" w:customStyle="1">
    <w:name w:val="xl152"/>
    <w:basedOn w:val="738"/>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69" w:customStyle="1">
    <w:name w:val="xl98"/>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0" w:customStyle="1">
    <w:name w:val="Char Char Char Char"/>
    <w:basedOn w:val="738"/>
    <w:next w:val="738"/>
    <w:uiPriority w:val="0"/>
    <w:qFormat/>
    <w:pPr>
      <w:ind w:firstLine="200"/>
      <w:jc w:val="left"/>
      <w:spacing w:line="360" w:lineRule="auto"/>
    </w:pPr>
    <w:rPr>
      <w:rFonts w:ascii="宋体" w:hAnsi="宋体" w:cs="宋体"/>
      <w:sz w:val="24"/>
    </w:rPr>
  </w:style>
  <w:style w:type="paragraph" w:styleId="1071" w:customStyle="1">
    <w:name w:val="xl88"/>
    <w:basedOn w:val="73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2" w:customStyle="1">
    <w:name w:val="标题 311"/>
    <w:basedOn w:val="738"/>
    <w:uiPriority w:val="0"/>
    <w:qFormat/>
    <w:pPr>
      <w:ind w:left="120" w:firstLine="200"/>
      <w:jc w:val="left"/>
      <w:outlineLvl w:val="2"/>
    </w:pPr>
    <w:rPr>
      <w:rFonts w:ascii="宋体" w:cs="宋体"/>
      <w:b/>
      <w:bCs/>
      <w:sz w:val="24"/>
    </w:rPr>
  </w:style>
  <w:style w:type="paragraph" w:styleId="1073" w:customStyle="1">
    <w:name w:val="xl145"/>
    <w:basedOn w:val="738"/>
    <w:uiPriority w:val="0"/>
    <w:qFormat/>
    <w:pPr>
      <w:jc w:val="center"/>
      <w:spacing w:before="100" w:beforeAutospacing="1" w:after="100" w:afterAutospacing="1"/>
      <w:widowControl/>
    </w:pPr>
    <w:rPr>
      <w:rFonts w:ascii="Courier" w:hAnsi="Courier" w:cs="宋体"/>
      <w:sz w:val="24"/>
    </w:rPr>
  </w:style>
  <w:style w:type="paragraph" w:styleId="1074" w:customStyle="1">
    <w:name w:val="xl127"/>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5" w:customStyle="1">
    <w:name w:val="xl132"/>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6" w:customStyle="1">
    <w:name w:val="xl100"/>
    <w:basedOn w:val="738"/>
    <w:uiPriority w:val="0"/>
    <w:qFormat/>
    <w:pPr>
      <w:jc w:val="left"/>
      <w:spacing w:before="100" w:beforeAutospacing="1" w:after="100" w:afterAutospacing="1"/>
      <w:widowControl/>
    </w:pPr>
    <w:rPr>
      <w:rFonts w:ascii="Courier" w:hAnsi="Courier" w:cs="宋体"/>
      <w:b/>
      <w:bCs/>
      <w:sz w:val="24"/>
    </w:rPr>
  </w:style>
  <w:style w:type="paragraph" w:styleId="1077" w:customStyle="1">
    <w:name w:val="xl84"/>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8" w:customStyle="1">
    <w:name w:val="xl134"/>
    <w:basedOn w:val="73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9" w:customStyle="1">
    <w:name w:val="xl81"/>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0" w:customStyle="1">
    <w:name w:val="标题4"/>
    <w:basedOn w:val="738"/>
    <w:uiPriority w:val="0"/>
    <w:qFormat/>
    <w:pPr>
      <w:ind w:firstLine="532"/>
      <w:spacing w:line="360" w:lineRule="auto"/>
    </w:pPr>
    <w:rPr>
      <w:sz w:val="28"/>
      <w:szCs w:val="20"/>
    </w:rPr>
  </w:style>
  <w:style w:type="paragraph" w:styleId="1081" w:customStyle="1">
    <w:name w:val="xl144"/>
    <w:basedOn w:val="738"/>
    <w:uiPriority w:val="0"/>
    <w:qFormat/>
    <w:pPr>
      <w:jc w:val="left"/>
      <w:spacing w:before="100" w:beforeAutospacing="1" w:after="100" w:afterAutospacing="1"/>
      <w:widowControl/>
    </w:pPr>
    <w:rPr>
      <w:rFonts w:ascii="Courier" w:hAnsi="Courier" w:cs="宋体"/>
      <w:sz w:val="24"/>
    </w:rPr>
  </w:style>
  <w:style w:type="paragraph" w:styleId="1082" w:customStyle="1">
    <w:name w:val="xl123"/>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3" w:customStyle="1">
    <w:name w:val="xl116"/>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4" w:customStyle="1">
    <w:name w:val="表格文字"/>
    <w:basedOn w:val="738"/>
    <w:next w:val="767"/>
    <w:uiPriority w:val="0"/>
    <w:qFormat/>
    <w:pPr>
      <w:ind w:firstLine="200"/>
      <w:jc w:val="left"/>
    </w:pPr>
    <w:rPr>
      <w:rFonts w:ascii="宋体" w:hAnsi="Courier New"/>
      <w:szCs w:val="20"/>
    </w:rPr>
  </w:style>
  <w:style w:type="paragraph" w:styleId="1085" w:customStyle="1">
    <w:name w:val="xl91"/>
    <w:basedOn w:val="738"/>
    <w:uiPriority w:val="0"/>
    <w:qFormat/>
    <w:pPr>
      <w:jc w:val="left"/>
      <w:spacing w:before="100" w:beforeAutospacing="1" w:after="100" w:afterAutospacing="1"/>
      <w:widowControl/>
    </w:pPr>
    <w:rPr>
      <w:rFonts w:ascii="宋体" w:hAnsi="宋体" w:cs="宋体"/>
      <w:b/>
      <w:bCs/>
      <w:color w:val="ff0000"/>
      <w:sz w:val="20"/>
      <w:szCs w:val="20"/>
    </w:rPr>
  </w:style>
  <w:style w:type="paragraph" w:styleId="1086" w:customStyle="1">
    <w:name w:val="xl149"/>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7" w:customStyle="1">
    <w:name w:val="xl122"/>
    <w:basedOn w:val="73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8" w:customStyle="1">
    <w:name w:val="xl120"/>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9" w:customStyle="1">
    <w:name w:val="无间隔1"/>
    <w:uiPriority w:val="0"/>
    <w:qFormat/>
    <w:pPr>
      <w:jc w:val="center"/>
      <w:spacing w:line="312" w:lineRule="exact"/>
      <w:widowControl w:val="off"/>
    </w:pPr>
    <w:rPr>
      <w:rFonts w:ascii="Times New Roman" w:hAnsi="Times New Roman" w:eastAsia="仿宋_GB2312" w:cs="Times New Roman"/>
      <w:sz w:val="21"/>
      <w:szCs w:val="24"/>
      <w:lang w:val="en-US" w:eastAsia="zh-CN" w:bidi="ar-SA"/>
    </w:rPr>
  </w:style>
  <w:style w:type="paragraph" w:styleId="1090" w:customStyle="1">
    <w:name w:val="Z小小节标题"/>
    <w:basedOn w:val="994"/>
    <w:uiPriority w:val="0"/>
    <w:qFormat/>
    <w:pPr>
      <w:ind w:left="1744" w:hanging="1080"/>
      <w:tabs>
        <w:tab w:val="left" w:pos="360" w:leader="none"/>
      </w:tabs>
      <w:outlineLvl w:val="3"/>
    </w:pPr>
    <w:rPr>
      <w:rFonts w:eastAsia="仿宋_GB2312"/>
    </w:rPr>
  </w:style>
  <w:style w:type="paragraph" w:styleId="1091" w:customStyle="1">
    <w:name w:val="xl155"/>
    <w:basedOn w:val="738"/>
    <w:uiPriority w:val="0"/>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1092" w:customStyle="1">
    <w:name w:val="xl119"/>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3" w:customStyle="1">
    <w:name w:val="xl96"/>
    <w:basedOn w:val="738"/>
    <w:uiPriority w:val="0"/>
    <w:qFormat/>
    <w:pPr>
      <w:jc w:val="left"/>
      <w:spacing w:before="100" w:beforeAutospacing="1" w:after="100" w:afterAutospacing="1"/>
      <w:widowControl/>
    </w:pPr>
    <w:rPr>
      <w:rFonts w:ascii="宋体" w:hAnsi="宋体" w:cs="宋体"/>
      <w:color w:val="ff0000"/>
      <w:sz w:val="20"/>
      <w:szCs w:val="20"/>
    </w:rPr>
  </w:style>
  <w:style w:type="paragraph" w:styleId="1094" w:customStyle="1">
    <w:name w:val="xl126"/>
    <w:basedOn w:val="738"/>
    <w:uiPriority w:val="0"/>
    <w:qFormat/>
    <w:pPr>
      <w:jc w:val="left"/>
      <w:spacing w:before="100" w:beforeAutospacing="1" w:after="100" w:afterAutospacing="1"/>
      <w:widowControl/>
    </w:pPr>
    <w:rPr>
      <w:rFonts w:ascii="宋体" w:hAnsi="宋体" w:cs="宋体"/>
      <w:color w:val="000000"/>
      <w:sz w:val="20"/>
      <w:szCs w:val="20"/>
    </w:rPr>
  </w:style>
  <w:style w:type="paragraph" w:styleId="1095" w:customStyle="1">
    <w:name w:val="xl97"/>
    <w:basedOn w:val="73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6" w:customStyle="1">
    <w:name w:val="Table Paragraph"/>
    <w:basedOn w:val="738"/>
    <w:uiPriority w:val="1"/>
    <w:qFormat/>
    <w:pPr>
      <w:ind w:firstLine="200"/>
      <w:jc w:val="left"/>
    </w:pPr>
    <w:rPr>
      <w:sz w:val="24"/>
    </w:rPr>
  </w:style>
  <w:style w:type="paragraph" w:styleId="1097" w:customStyle="1">
    <w:name w:val="xl121"/>
    <w:basedOn w:val="73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8" w:customStyle="1">
    <w:name w:val="样式7"/>
    <w:basedOn w:val="738"/>
    <w:uiPriority w:val="0"/>
    <w:qFormat/>
    <w:pPr>
      <w:jc w:val="center"/>
    </w:pPr>
    <w:rPr>
      <w:sz w:val="18"/>
    </w:rPr>
  </w:style>
  <w:style w:type="paragraph" w:styleId="1099" w:customStyle="1">
    <w:name w:val="样式 四号 黑色 行距: 1.5 倍行距1"/>
    <w:basedOn w:val="738"/>
    <w:uiPriority w:val="0"/>
    <w:qFormat/>
    <w:pPr>
      <w:ind w:firstLine="200"/>
      <w:jc w:val="left"/>
      <w:spacing w:line="360" w:lineRule="auto"/>
    </w:pPr>
    <w:rPr>
      <w:rFonts w:cs="宋体"/>
      <w:color w:val="000000"/>
      <w:sz w:val="24"/>
      <w:szCs w:val="20"/>
    </w:rPr>
  </w:style>
  <w:style w:type="paragraph" w:styleId="1100" w:customStyle="1">
    <w:name w:val="xl148"/>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01" w:customStyle="1">
    <w:name w:val="xl72"/>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2" w:customStyle="1">
    <w:name w:val="font5"/>
    <w:basedOn w:val="738"/>
    <w:uiPriority w:val="0"/>
    <w:qFormat/>
    <w:pPr>
      <w:jc w:val="left"/>
      <w:spacing w:before="100" w:beforeAutospacing="1" w:after="100" w:afterAutospacing="1"/>
      <w:widowControl/>
    </w:pPr>
    <w:rPr>
      <w:rFonts w:ascii="宋体" w:hAnsi="宋体" w:cs="宋体"/>
      <w:sz w:val="18"/>
      <w:szCs w:val="18"/>
    </w:rPr>
  </w:style>
  <w:style w:type="paragraph" w:styleId="1103" w:customStyle="1">
    <w:name w:val="样式 样式 四号 黑色 行距: 1.5 倍行距2 + 首行缩进:  2 字符"/>
    <w:basedOn w:val="738"/>
    <w:uiPriority w:val="0"/>
    <w:qFormat/>
    <w:pPr>
      <w:ind w:firstLine="446"/>
      <w:jc w:val="left"/>
      <w:spacing w:line="360" w:lineRule="auto"/>
    </w:pPr>
    <w:rPr>
      <w:rFonts w:cs="宋体"/>
      <w:color w:val="000000"/>
      <w:sz w:val="24"/>
      <w:szCs w:val="20"/>
    </w:rPr>
  </w:style>
  <w:style w:type="paragraph" w:styleId="1104" w:customStyle="1">
    <w:name w:val="xl130"/>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5" w:customStyle="1">
    <w:name w:val="xl101"/>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6" w:customStyle="1">
    <w:name w:val="列出段落1"/>
    <w:basedOn w:val="738"/>
    <w:uiPriority w:val="0"/>
    <w:qFormat/>
    <w:pPr>
      <w:ind w:firstLine="420"/>
      <w:jc w:val="left"/>
      <w:spacing w:line="360" w:lineRule="auto"/>
    </w:pPr>
    <w:rPr>
      <w:sz w:val="28"/>
    </w:rPr>
  </w:style>
  <w:style w:type="paragraph" w:styleId="1107" w:customStyle="1">
    <w:name w:val="xl82"/>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8" w:customStyle="1">
    <w:name w:val="表标题"/>
    <w:basedOn w:val="738"/>
    <w:uiPriority w:val="0"/>
    <w:qFormat/>
    <w:pPr>
      <w:ind w:firstLine="200"/>
      <w:jc w:val="left"/>
      <w:spacing w:line="360" w:lineRule="auto"/>
    </w:pPr>
    <w:rPr>
      <w:rFonts w:ascii="黑体" w:hAnsi="宋体" w:eastAsia="黑体"/>
      <w:sz w:val="28"/>
    </w:rPr>
  </w:style>
  <w:style w:type="paragraph" w:styleId="1109" w:customStyle="1">
    <w:name w:val="xl108"/>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0" w:customStyle="1">
    <w:name w:val="xl136"/>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1" w:customStyle="1">
    <w:name w:val="reader-word-layer"/>
    <w:basedOn w:val="738"/>
    <w:uiPriority w:val="0"/>
    <w:qFormat/>
    <w:pPr>
      <w:jc w:val="left"/>
      <w:spacing w:before="100" w:beforeAutospacing="1" w:after="100" w:afterAutospacing="1" w:line="360" w:lineRule="auto"/>
      <w:widowControl/>
    </w:pPr>
    <w:rPr>
      <w:rFonts w:ascii="宋体" w:hAnsi="宋体" w:cs="宋体"/>
      <w:sz w:val="24"/>
    </w:rPr>
  </w:style>
  <w:style w:type="paragraph" w:styleId="1112" w:customStyle="1">
    <w:name w:val="xl114"/>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3" w:customStyle="1">
    <w:name w:val="xl77"/>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4" w:customStyle="1">
    <w:name w:val="编号1"/>
    <w:basedOn w:val="738"/>
    <w:uiPriority w:val="0"/>
    <w:qFormat/>
    <w:pPr>
      <w:ind w:left="340" w:hanging="340"/>
      <w:spacing w:line="360" w:lineRule="auto"/>
      <w:tabs>
        <w:tab w:val="left" w:pos="360" w:leader="none"/>
      </w:tabs>
    </w:pPr>
    <w:rPr>
      <w:sz w:val="24"/>
      <w:szCs w:val="20"/>
    </w:rPr>
  </w:style>
  <w:style w:type="paragraph" w:styleId="1115" w:customStyle="1">
    <w:name w:val="xl85"/>
    <w:basedOn w:val="738"/>
    <w:uiPriority w:val="0"/>
    <w:qFormat/>
    <w:pPr>
      <w:jc w:val="left"/>
      <w:spacing w:before="100" w:beforeAutospacing="1" w:after="100" w:afterAutospacing="1"/>
      <w:widowControl/>
    </w:pPr>
    <w:rPr>
      <w:rFonts w:ascii="宋体" w:hAnsi="宋体" w:cs="宋体"/>
      <w:b/>
      <w:bCs/>
      <w:sz w:val="20"/>
      <w:szCs w:val="20"/>
    </w:rPr>
  </w:style>
  <w:style w:type="paragraph" w:styleId="1116" w:customStyle="1">
    <w:name w:val="xl24"/>
    <w:basedOn w:val="738"/>
    <w:uiPriority w:val="0"/>
    <w:qFormat/>
    <w:pPr>
      <w:jc w:val="center"/>
      <w:spacing w:before="100" w:beforeAutospacing="1" w:after="100" w:afterAutospacing="1"/>
      <w:widowControl/>
    </w:pPr>
    <w:rPr>
      <w:rFonts w:ascii="宋体" w:hAnsi="宋体"/>
      <w:sz w:val="24"/>
    </w:rPr>
  </w:style>
  <w:style w:type="paragraph" w:styleId="1117" w:customStyle="1">
    <w:name w:val="xl54"/>
    <w:basedOn w:val="738"/>
    <w:uiPriority w:val="0"/>
    <w:qFormat/>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118" w:customStyle="1">
    <w:name w:val="xl142"/>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9" w:customStyle="1">
    <w:name w:val="xl117"/>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0" w:customStyle="1">
    <w:name w:val="xl87"/>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1" w:customStyle="1">
    <w:name w:val="W122"/>
    <w:basedOn w:val="739"/>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122" w:customStyle="1">
    <w:name w:val="xl83"/>
    <w:basedOn w:val="73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3" w:customStyle="1">
    <w:name w:val="xl70"/>
    <w:basedOn w:val="738"/>
    <w:uiPriority w:val="0"/>
    <w:qFormat/>
    <w:pPr>
      <w:jc w:val="left"/>
      <w:spacing w:before="100" w:beforeAutospacing="1" w:after="100" w:afterAutospacing="1"/>
      <w:widowControl/>
    </w:pPr>
    <w:rPr>
      <w:rFonts w:ascii="Courier" w:hAnsi="Courier" w:cs="宋体"/>
      <w:sz w:val="24"/>
    </w:rPr>
  </w:style>
  <w:style w:type="paragraph" w:styleId="1124" w:customStyle="1">
    <w:name w:val="xl102"/>
    <w:basedOn w:val="73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5" w:customStyle="1">
    <w:name w:val="xl73"/>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6" w:customStyle="1">
    <w:name w:val="xl104"/>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7" w:customStyle="1">
    <w:name w:val="xl75"/>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8" w:customStyle="1">
    <w:name w:val="xl76"/>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9" w:customStyle="1">
    <w:name w:val="xl109"/>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0" w:customStyle="1">
    <w:name w:val="xl78"/>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1" w:customStyle="1">
    <w:name w:val="xl151"/>
    <w:basedOn w:val="738"/>
    <w:uiPriority w:val="0"/>
    <w:qFormat/>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32" w:customStyle="1">
    <w:name w:val="xl89"/>
    <w:basedOn w:val="73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3" w:customStyle="1">
    <w:name w:val="xl90"/>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4" w:customStyle="1">
    <w:name w:val="xl128"/>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5" w:customStyle="1">
    <w:name w:val="xl92"/>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6" w:customStyle="1">
    <w:name w:val="xl106"/>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7" w:customStyle="1">
    <w:name w:val="xl129"/>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8" w:customStyle="1">
    <w:name w:val="xl99"/>
    <w:basedOn w:val="73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9" w:customStyle="1">
    <w:name w:val="xl105"/>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0" w:customStyle="1">
    <w:name w:val="xl111"/>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1" w:customStyle="1">
    <w:name w:val="xl141"/>
    <w:basedOn w:val="73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2" w:customStyle="1">
    <w:name w:val="xl115"/>
    <w:basedOn w:val="73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3" w:customStyle="1">
    <w:name w:val="xl146"/>
    <w:basedOn w:val="738"/>
    <w:uiPriority w:val="0"/>
    <w:qFormat/>
    <w:pPr>
      <w:jc w:val="left"/>
      <w:spacing w:before="100" w:beforeAutospacing="1" w:after="100" w:afterAutospacing="1"/>
      <w:widowControl/>
    </w:pPr>
    <w:rPr>
      <w:rFonts w:ascii="Courier" w:hAnsi="Courier" w:cs="宋体"/>
      <w:sz w:val="24"/>
    </w:rPr>
  </w:style>
  <w:style w:type="paragraph" w:styleId="1144" w:customStyle="1">
    <w:name w:val="xl118"/>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5" w:customStyle="1">
    <w:name w:val="xl137"/>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46" w:customStyle="1">
    <w:name w:val="xl139"/>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47" w:customStyle="1">
    <w:name w:val="三级标题"/>
    <w:basedOn w:val="741"/>
    <w:next w:val="738"/>
    <w:uiPriority w:val="0"/>
    <w:qFormat/>
    <w:pPr>
      <w:spacing w:before="0" w:after="0" w:line="240" w:lineRule="auto"/>
      <w:tabs>
        <w:tab w:val="left" w:pos="900" w:leader="none"/>
      </w:tabs>
    </w:pPr>
    <w:rPr>
      <w:rFonts w:eastAsia="黑体"/>
      <w:b w:val="0"/>
      <w:sz w:val="28"/>
      <w:szCs w:val="28"/>
    </w:rPr>
  </w:style>
  <w:style w:type="table" w:styleId="1148" w:customStyle="1">
    <w:name w:val="Table Normal"/>
    <w:uiPriority w:val="2"/>
    <w:unhideWhenUsed/>
    <w:qFormat/>
    <w:pPr>
      <w:spacing w:line="360" w:lineRule="auto"/>
      <w:widowControl w:val="off"/>
    </w:pPr>
    <w:rPr>
      <w:rFonts w:ascii="Calibri" w:hAnsi="Calibri"/>
      <w:sz w:val="22"/>
      <w:szCs w:val="22"/>
      <w:lang w:eastAsia="en-US"/>
    </w:rPr>
    <w:tblPr>
      <w:tblCellMar>
        <w:left w:w="0" w:type="dxa"/>
        <w:top w:w="0" w:type="dxa"/>
        <w:right w:w="0" w:type="dxa"/>
        <w:bottom w:w="0" w:type="dxa"/>
      </w:tblCellMar>
    </w:tblPr>
  </w:style>
  <w:style w:type="paragraph" w:styleId="1149" w:customStyle="1">
    <w:name w:val="普通(网站)11"/>
    <w:basedOn w:val="738"/>
    <w:uiPriority w:val="0"/>
    <w:qFormat/>
    <w:pPr>
      <w:jc w:val="left"/>
      <w:spacing w:before="100" w:beforeAutospacing="1" w:after="100" w:afterAutospacing="1"/>
      <w:widowControl/>
    </w:pPr>
    <w:rPr>
      <w:rFonts w:ascii="宋体" w:hAnsi="宋体" w:cs="宋体"/>
      <w:sz w:val="24"/>
      <w:szCs w:val="20"/>
      <w:lang w:val="zh-CN" w:bidi="zh-CN"/>
    </w:rPr>
  </w:style>
  <w:style w:type="paragraph" w:styleId="1150" w:customStyle="1">
    <w:name w:val="正文空2格  1."/>
    <w:basedOn w:val="738"/>
    <w:uiPriority w:val="0"/>
    <w:qFormat/>
    <w:pPr>
      <w:ind w:firstLine="200"/>
      <w:spacing w:line="360" w:lineRule="auto"/>
    </w:pPr>
    <w:rPr>
      <w:rFonts w:ascii="宋体" w:hAnsi="宋体" w:eastAsia="仿宋" w:cs="宋体"/>
      <w:sz w:val="28"/>
      <w:szCs w:val="20"/>
    </w:rPr>
  </w:style>
  <w:style w:type="paragraph" w:styleId="1151" w:customStyle="1">
    <w:name w:val="段落"/>
    <w:basedOn w:val="738"/>
    <w:link w:val="1152"/>
    <w:uiPriority w:val="0"/>
    <w:qFormat/>
    <w:pPr>
      <w:ind w:firstLine="200"/>
      <w:spacing w:line="360" w:lineRule="auto"/>
    </w:pPr>
    <w:rPr>
      <w:rFonts w:ascii="仿宋_GB2312" w:eastAsia="仿宋_GB2312"/>
      <w:sz w:val="24"/>
    </w:rPr>
  </w:style>
  <w:style w:type="character" w:styleId="1152" w:customStyle="1">
    <w:name w:val="段落 Char"/>
    <w:link w:val="1151"/>
    <w:uiPriority w:val="0"/>
    <w:qFormat/>
    <w:rPr>
      <w:rFonts w:ascii="仿宋_GB2312" w:eastAsia="仿宋_GB2312"/>
      <w:sz w:val="24"/>
      <w:szCs w:val="24"/>
    </w:rPr>
  </w:style>
  <w:style w:type="paragraph" w:styleId="1153" w:customStyle="1">
    <w:name w:val="标题3"/>
    <w:basedOn w:val="741"/>
    <w:next w:val="1151"/>
    <w:link w:val="1154"/>
    <w:uiPriority w:val="0"/>
    <w:qFormat/>
    <w:pPr>
      <w:spacing w:before="100" w:after="100" w:line="415" w:lineRule="auto"/>
    </w:pPr>
    <w:rPr>
      <w:rFonts w:eastAsia="仿宋_GB2312"/>
      <w:sz w:val="24"/>
    </w:rPr>
  </w:style>
  <w:style w:type="character" w:styleId="1154" w:customStyle="1">
    <w:name w:val="标题3 字符"/>
    <w:link w:val="1153"/>
    <w:uiPriority w:val="0"/>
    <w:qFormat/>
    <w:rPr>
      <w:rFonts w:eastAsia="仿宋_GB2312" w:cs="Times New Roman"/>
      <w:b/>
      <w:bCs/>
      <w:sz w:val="24"/>
      <w:szCs w:val="32"/>
    </w:rPr>
  </w:style>
  <w:style w:type="paragraph" w:styleId="1155" w:customStyle="1">
    <w:name w:val="普通正文"/>
    <w:basedOn w:val="738"/>
    <w:uiPriority w:val="0"/>
    <w:qFormat/>
    <w:pPr>
      <w:ind w:firstLine="480"/>
      <w:jc w:val="left"/>
      <w:spacing w:before="120" w:after="120" w:line="360" w:lineRule="auto"/>
    </w:pPr>
    <w:rPr>
      <w:rFonts w:ascii="Arial" w:hAnsi="Arial"/>
      <w:sz w:val="24"/>
    </w:rPr>
  </w:style>
  <w:style w:type="paragraph" w:styleId="1156" w:customStyle="1">
    <w:name w:val="内容正文"/>
    <w:basedOn w:val="738"/>
    <w:uiPriority w:val="0"/>
    <w:qFormat/>
    <w:pPr>
      <w:ind w:firstLine="480"/>
      <w:spacing w:line="360" w:lineRule="auto"/>
    </w:pPr>
    <w:rPr>
      <w:rFonts w:ascii="Calibri" w:hAnsi="Calibri"/>
      <w:sz w:val="28"/>
    </w:rPr>
  </w:style>
  <w:style w:type="paragraph" w:styleId="1157" w:customStyle="1">
    <w:name w:val="列出段落2"/>
    <w:basedOn w:val="738"/>
    <w:uiPriority w:val="0"/>
    <w:qFormat/>
    <w:pPr>
      <w:ind w:firstLine="420"/>
    </w:pPr>
    <w:rPr>
      <w:rFonts w:ascii="Calibri" w:hAnsi="Calibri"/>
      <w:szCs w:val="22"/>
    </w:rPr>
  </w:style>
  <w:style w:type="character" w:styleId="1158" w:customStyle="1">
    <w:name w:val="默认段落字体1"/>
    <w:uiPriority w:val="0"/>
    <w:semiHidden/>
    <w:qFormat/>
  </w:style>
  <w:style w:type="character" w:styleId="1159" w:customStyle="1">
    <w:name w:val="超链接1"/>
    <w:uiPriority w:val="0"/>
    <w:qFormat/>
    <w:rPr>
      <w:rFonts w:ascii="Times New Roman" w:hAnsi="Times New Roman" w:eastAsia="宋体" w:cs="Times New Roman"/>
      <w:sz w:val="21"/>
      <w:szCs w:val="24"/>
      <w:lang w:val="en-US" w:eastAsia="zh-CN" w:bidi="ar-SA"/>
    </w:rPr>
  </w:style>
  <w:style w:type="paragraph" w:styleId="1160" w:customStyle="1">
    <w:name w:val="页脚11"/>
    <w:basedOn w:val="750"/>
    <w:uiPriority w:val="0"/>
    <w:qFormat/>
    <w:pPr>
      <w:spacing w:line="240" w:lineRule="auto"/>
      <w:tabs>
        <w:tab w:val="center" w:pos="4153" w:leader="none"/>
        <w:tab w:val="right" w:pos="8306" w:leader="none"/>
      </w:tabs>
    </w:pPr>
    <w:rPr>
      <w:sz w:val="18"/>
      <w:szCs w:val="18"/>
    </w:rPr>
  </w:style>
  <w:style w:type="character" w:styleId="1161" w:customStyle="1">
    <w:name w:val="font21"/>
    <w:uiPriority w:val="0"/>
    <w:qFormat/>
    <w:rPr>
      <w:rFonts w:hint="eastAsia" w:ascii="宋体" w:hAnsi="宋体" w:eastAsia="宋体" w:cs="宋体"/>
      <w:color w:val="000000"/>
      <w:sz w:val="24"/>
      <w:szCs w:val="24"/>
      <w:u w:val="none"/>
    </w:rPr>
  </w:style>
  <w:style w:type="character" w:styleId="1162" w:customStyle="1">
    <w:name w:val="font31"/>
    <w:uiPriority w:val="0"/>
    <w:qFormat/>
    <w:rPr>
      <w:rFonts w:ascii="Times New Roman" w:hAnsi="Times New Roman" w:cs="Times New Roman"/>
      <w:color w:val="000000"/>
      <w:sz w:val="24"/>
      <w:szCs w:val="24"/>
      <w:u w:val="none"/>
    </w:rPr>
  </w:style>
  <w:style w:type="paragraph" w:styleId="1163" w:customStyle="1">
    <w:name w:val="font6"/>
    <w:basedOn w:val="738"/>
    <w:uiPriority w:val="0"/>
    <w:qFormat/>
    <w:pPr>
      <w:jc w:val="left"/>
      <w:spacing w:before="100" w:beforeAutospacing="1" w:after="100" w:afterAutospacing="1"/>
      <w:widowControl/>
    </w:pPr>
    <w:rPr>
      <w:rFonts w:ascii="宋体" w:hAnsi="宋体" w:cs="宋体"/>
      <w:color w:val="000000"/>
      <w:szCs w:val="21"/>
    </w:rPr>
  </w:style>
  <w:style w:type="paragraph" w:styleId="1164" w:customStyle="1">
    <w:name w:val="xl65"/>
    <w:basedOn w:val="738"/>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1165" w:customStyle="1">
    <w:name w:val="xl66"/>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66" w:customStyle="1">
    <w:name w:val="xl67"/>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67" w:customStyle="1">
    <w:name w:val="xl68"/>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68" w:customStyle="1">
    <w:name w:val="xl69"/>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character" w:styleId="1169" w:customStyle="1">
    <w:name w:val="未处理的提及1"/>
    <w:uiPriority w:val="99"/>
    <w:unhideWhenUsed/>
    <w:qFormat/>
    <w:rPr>
      <w:color w:val="605e5c"/>
      <w:shd w:val="clear" w:color="auto" w:fill="e1dfdd"/>
    </w:rPr>
  </w:style>
  <w:style w:type="character" w:styleId="1170" w:customStyle="1">
    <w:name w:val="15"/>
    <w:uiPriority w:val="0"/>
    <w:qFormat/>
    <w:rPr>
      <w:rFonts w:ascii="Times New Roman" w:hAnsi="Times New Roman" w:cs="Times New Roman"/>
    </w:rPr>
  </w:style>
  <w:style w:type="paragraph" w:styleId="1171" w:customStyle="1">
    <w:name w:val="正文首行缩进样式"/>
    <w:basedOn w:val="738"/>
    <w:uiPriority w:val="99"/>
    <w:qFormat/>
    <w:pPr>
      <w:ind w:firstLine="200"/>
      <w:jc w:val="left"/>
      <w:spacing w:line="360" w:lineRule="auto"/>
      <w:widowControl/>
    </w:pPr>
    <w:rPr>
      <w:rFonts w:ascii="宋体" w:hAnsi="宋体"/>
      <w:sz w:val="24"/>
      <w:lang w:val="zh-CN"/>
    </w:rPr>
  </w:style>
  <w:style w:type="table" w:styleId="1172" w:customStyle="1">
    <w:name w:val="Table Grid Light"/>
    <w:basedOn w:val="749"/>
    <w:uiPriority w:val="59"/>
    <w:qFormat/>
    <w:tblPr/>
  </w:style>
  <w:style w:type="paragraph" w:styleId="1173" w:customStyle="1">
    <w:name w:val="正文缩进1"/>
    <w:basedOn w:val="738"/>
    <w:uiPriority w:val="0"/>
    <w:qFormat/>
    <w:pPr>
      <w:ind w:firstLine="420"/>
    </w:pPr>
  </w:style>
  <w:style w:type="paragraph" w:styleId="1174" w:customStyle="1">
    <w:name w:val="段"/>
    <w:basedOn w:val="1175"/>
    <w:next w:val="738"/>
    <w:uiPriority w:val="0"/>
    <w:qFormat/>
    <w:pPr>
      <w:ind w:firstLine="200"/>
      <w:widowControl/>
    </w:pPr>
    <w:rPr>
      <w:rFonts w:ascii="宋体"/>
      <w:sz w:val="20"/>
      <w:szCs w:val="20"/>
    </w:rPr>
  </w:style>
  <w:style w:type="paragraph" w:styleId="1175" w:customStyle="1">
    <w:name w:val="正文11"/>
    <w:next w:val="1176"/>
    <w:uiPriority w:val="0"/>
    <w:qFormat/>
    <w:pPr>
      <w:jc w:val="both"/>
      <w:widowControl w:val="off"/>
    </w:pPr>
    <w:rPr>
      <w:rFonts w:ascii="Calibri" w:hAnsi="Calibri" w:eastAsia="宋体" w:cs="Times New Roman"/>
      <w:sz w:val="21"/>
      <w:szCs w:val="24"/>
      <w:lang w:val="en-US" w:eastAsia="zh-CN" w:bidi="ar-SA"/>
    </w:rPr>
  </w:style>
  <w:style w:type="paragraph" w:styleId="1176" w:customStyle="1">
    <w:name w:val="文本块1"/>
    <w:basedOn w:val="1175"/>
    <w:uiPriority w:val="0"/>
    <w:qFormat/>
    <w:pPr>
      <w:ind w:left="256" w:right="6" w:firstLine="624"/>
    </w:pPr>
    <w:rPr>
      <w:rFonts w:eastAsia="仿宋_GB2312"/>
      <w:sz w:val="28"/>
    </w:rPr>
  </w:style>
  <w:style w:type="character" w:styleId="1177" w:customStyle="1">
    <w:name w:val="注释标题 字符"/>
    <w:basedOn w:val="748"/>
    <w:link w:val="754"/>
    <w:uiPriority w:val="99"/>
    <w:qFormat/>
    <w:rPr>
      <w:sz w:val="21"/>
      <w:szCs w:val="24"/>
      <w:lang w:val="zh-CN"/>
    </w:rPr>
  </w:style>
  <w:style w:type="paragraph" w:styleId="1178" w:customStyle="1">
    <w:name w:val="一级条标题"/>
    <w:basedOn w:val="1179"/>
    <w:next w:val="117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79" w:customStyle="1">
    <w:name w:val="章标题"/>
    <w:next w:val="1174"/>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character" w:styleId="1180" w:customStyle="1">
    <w:name w:val="正文文本首行缩进 2 字符1"/>
    <w:basedOn w:val="975"/>
    <w:link w:val="790"/>
    <w:uiPriority w:val="0"/>
    <w:qFormat/>
    <w:rPr>
      <w:rFonts w:ascii="宋体" w:hAnsi="宋体" w:eastAsia="仿宋_GB2312"/>
      <w:sz w:val="28"/>
      <w:szCs w:val="24"/>
    </w:rPr>
  </w:style>
  <w:style w:type="character" w:styleId="1181" w:customStyle="1">
    <w:name w:val="正文文本首行缩进 字符1"/>
    <w:basedOn w:val="974"/>
    <w:link w:val="789"/>
    <w:uiPriority w:val="0"/>
    <w:qFormat/>
    <w:rPr>
      <w:rFonts w:ascii="仿宋_GB2312" w:eastAsia="仿宋_GB2312"/>
      <w:sz w:val="30"/>
      <w:szCs w:val="30"/>
    </w:rPr>
  </w:style>
  <w:style w:type="paragraph" w:styleId="1182" w:customStyle="1">
    <w:name w:val="正文首行缩进 21"/>
    <w:basedOn w:val="1183"/>
    <w:uiPriority w:val="0"/>
    <w:qFormat/>
    <w:pPr>
      <w:ind w:firstLine="420"/>
    </w:pPr>
  </w:style>
  <w:style w:type="paragraph" w:styleId="1183" w:customStyle="1">
    <w:name w:val="正文文本缩进1"/>
    <w:basedOn w:val="1184"/>
    <w:next w:val="1185"/>
    <w:uiPriority w:val="0"/>
    <w:qFormat/>
    <w:pPr>
      <w:ind w:firstLine="225"/>
    </w:pPr>
    <w:rPr>
      <w:rFonts w:ascii="仿宋_GB2312" w:eastAsia="仿宋_GB2312"/>
      <w:sz w:val="32"/>
    </w:rPr>
  </w:style>
  <w:style w:type="paragraph" w:styleId="1184" w:customStyle="1">
    <w:name w:val="Normal_19"/>
    <w:next w:val="1183"/>
    <w:uiPriority w:val="0"/>
    <w:qFormat/>
    <w:pPr>
      <w:jc w:val="both"/>
      <w:widowControl w:val="off"/>
    </w:pPr>
    <w:rPr>
      <w:rFonts w:ascii="Calibri" w:hAnsi="Calibri" w:eastAsia="宋体" w:cs="Times New Roman"/>
      <w:sz w:val="21"/>
      <w:szCs w:val="24"/>
      <w:lang w:val="en-US" w:eastAsia="zh-CN" w:bidi="ar-SA"/>
    </w:rPr>
  </w:style>
  <w:style w:type="paragraph" w:styleId="1185" w:customStyle="1">
    <w:name w:val="寄信人地址1"/>
    <w:basedOn w:val="738"/>
    <w:uiPriority w:val="99"/>
    <w:qFormat/>
    <w:rPr>
      <w:rFonts w:ascii="Arial" w:hAnsi="Arial" w:cs="Arial"/>
    </w:rPr>
  </w:style>
  <w:style w:type="paragraph" w:styleId="1186" w:customStyle="1">
    <w:name w:val="目录 11"/>
    <w:basedOn w:val="1175"/>
    <w:next w:val="1175"/>
    <w:uiPriority w:val="0"/>
    <w:qFormat/>
  </w:style>
  <w:style w:type="paragraph" w:styleId="1187" w:customStyle="1">
    <w:name w:val="正文112"/>
    <w:next w:val="1089"/>
    <w:uiPriority w:val="0"/>
    <w:qFormat/>
    <w:rPr>
      <w:rFonts w:ascii="宋体" w:hAnsi="宋体" w:eastAsia="宋体" w:cs="Times New Roman"/>
      <w:sz w:val="24"/>
      <w:szCs w:val="24"/>
      <w:lang w:val="en-US" w:eastAsia="zh-CN" w:bidi="ar-SA"/>
    </w:rPr>
  </w:style>
  <w:style w:type="paragraph" w:styleId="1188" w:customStyle="1">
    <w:name w:val="正文文本1"/>
    <w:basedOn w:val="1189"/>
    <w:uiPriority w:val="0"/>
    <w:qFormat/>
    <w:pPr>
      <w:spacing w:after="120"/>
    </w:pPr>
  </w:style>
  <w:style w:type="paragraph" w:styleId="1189" w:customStyle="1">
    <w:name w:val="正文111"/>
    <w:next w:val="1190"/>
    <w:uiPriority w:val="0"/>
    <w:qFormat/>
    <w:pPr>
      <w:jc w:val="both"/>
      <w:widowControl w:val="off"/>
    </w:pPr>
    <w:rPr>
      <w:rFonts w:ascii="Times New Roman" w:hAnsi="Times New Roman" w:eastAsia="宋体" w:cs="Times New Roman"/>
      <w:sz w:val="21"/>
      <w:szCs w:val="24"/>
      <w:lang w:val="en-US" w:eastAsia="zh-CN" w:bidi="ar-SA"/>
    </w:rPr>
  </w:style>
  <w:style w:type="paragraph" w:styleId="1190" w:customStyle="1">
    <w:name w:val="目录 111"/>
    <w:basedOn w:val="1189"/>
    <w:next w:val="1189"/>
    <w:uiPriority w:val="0"/>
    <w:qFormat/>
    <w:pPr>
      <w:spacing w:after="57"/>
    </w:pPr>
  </w:style>
  <w:style w:type="paragraph" w:styleId="1191" w:customStyle="1">
    <w:name w:val="文本块11"/>
    <w:basedOn w:val="1187"/>
    <w:uiPriority w:val="0"/>
    <w:qFormat/>
    <w:pPr>
      <w:ind w:left="420" w:right="33"/>
    </w:pPr>
    <w:rPr>
      <w:rFonts w:ascii="Times New Roman" w:hAnsi="Times New Roman"/>
      <w:szCs w:val="20"/>
    </w:rPr>
  </w:style>
  <w:style w:type="paragraph" w:styleId="1192" w:customStyle="1">
    <w:name w:val="脚注文本1"/>
    <w:basedOn w:val="1187"/>
    <w:next w:val="1193"/>
    <w:uiPriority w:val="0"/>
    <w:qFormat/>
    <w:pPr>
      <w:spacing w:after="40"/>
    </w:pPr>
    <w:rPr>
      <w:sz w:val="18"/>
    </w:rPr>
  </w:style>
  <w:style w:type="paragraph" w:styleId="1193" w:customStyle="1">
    <w:name w:val="索引 51"/>
    <w:basedOn w:val="1187"/>
    <w:next w:val="750"/>
    <w:uiPriority w:val="0"/>
    <w:qFormat/>
    <w:pPr>
      <w:ind w:left="798"/>
    </w:pPr>
    <w:rPr>
      <w:rFonts w:ascii="Calibri" w:hAnsi="Calibri"/>
    </w:rPr>
  </w:style>
  <w:style w:type="paragraph" w:styleId="1194" w:customStyle="1">
    <w:name w:val="正文文本缩进11"/>
    <w:basedOn w:val="1187"/>
    <w:next w:val="1195"/>
    <w:uiPriority w:val="0"/>
    <w:qFormat/>
    <w:pPr>
      <w:ind w:left="420"/>
      <w:spacing w:after="120"/>
    </w:pPr>
  </w:style>
  <w:style w:type="paragraph" w:styleId="1195" w:customStyle="1">
    <w:name w:val="寄信人地址11"/>
    <w:basedOn w:val="1187"/>
    <w:uiPriority w:val="0"/>
    <w:qFormat/>
    <w:rPr>
      <w:rFonts w:ascii="Arial" w:hAnsi="Arial"/>
    </w:rPr>
  </w:style>
  <w:style w:type="paragraph" w:styleId="1196" w:customStyle="1">
    <w:name w:val="目录 21"/>
    <w:basedOn w:val="1175"/>
    <w:next w:val="1175"/>
    <w:uiPriority w:val="0"/>
    <w:qFormat/>
    <w:pPr>
      <w:ind w:left="420"/>
    </w:pPr>
  </w:style>
  <w:style w:type="paragraph" w:styleId="1197" w:customStyle="1">
    <w:name w:val="标题 111"/>
    <w:basedOn w:val="1175"/>
    <w:next w:val="1175"/>
    <w:uiPriority w:val="0"/>
    <w:qFormat/>
    <w:pPr>
      <w:keepLines/>
      <w:keepNext/>
      <w:spacing w:before="340" w:after="330" w:line="578" w:lineRule="auto"/>
      <w:outlineLvl w:val="0"/>
    </w:pPr>
    <w:rPr>
      <w:b/>
      <w:bCs/>
      <w:sz w:val="44"/>
      <w:szCs w:val="44"/>
    </w:rPr>
  </w:style>
  <w:style w:type="paragraph" w:styleId="1198" w:customStyle="1">
    <w:name w:val="WPSOffice手动目录 1"/>
    <w:uiPriority w:val="0"/>
    <w:qFormat/>
    <w:rPr>
      <w:rFonts w:ascii="Times New Roman" w:hAnsi="Times New Roman" w:eastAsia="宋体" w:cs="Times New Roman"/>
      <w:lang w:val="en-US" w:eastAsia="zh-CN" w:bidi="ar-SA"/>
    </w:rPr>
  </w:style>
  <w:style w:type="paragraph" w:styleId="1199" w:customStyle="1">
    <w:name w:val="正文文本11"/>
    <w:basedOn w:val="1175"/>
    <w:next w:val="1175"/>
    <w:uiPriority w:val="0"/>
    <w:qFormat/>
    <w:pPr>
      <w:spacing w:after="120"/>
    </w:pPr>
  </w:style>
  <w:style w:type="character" w:styleId="1200" w:customStyle="1">
    <w:name w:val="font51"/>
    <w:basedOn w:val="748"/>
    <w:uiPriority w:val="0"/>
    <w:qFormat/>
    <w:rPr>
      <w:rFonts w:hint="eastAsia" w:ascii="宋体" w:hAnsi="宋体" w:eastAsia="宋体" w:cs="宋体"/>
      <w:color w:val="000000"/>
      <w:sz w:val="21"/>
      <w:szCs w:val="21"/>
      <w:u w:val="none"/>
    </w:rPr>
  </w:style>
  <w:style w:type="character" w:styleId="1201" w:customStyle="1">
    <w:name w:val="font41"/>
    <w:basedOn w:val="748"/>
    <w:uiPriority w:val="0"/>
    <w:qFormat/>
    <w:rPr>
      <w:rFonts w:hint="default" w:ascii="Times New Roman" w:hAnsi="Times New Roman" w:cs="Times New Roman"/>
      <w:color w:val="000000"/>
      <w:sz w:val="21"/>
      <w:szCs w:val="21"/>
      <w:u w:val="none"/>
    </w:rPr>
  </w:style>
  <w:style w:type="character" w:styleId="1202" w:customStyle="1">
    <w:name w:val="font101"/>
    <w:basedOn w:val="748"/>
    <w:uiPriority w:val="0"/>
    <w:qFormat/>
    <w:rPr>
      <w:rFonts w:hint="default" w:ascii="Calibri" w:hAnsi="Calibri" w:cs="Calibri"/>
      <w:color w:val="000000"/>
      <w:sz w:val="21"/>
      <w:szCs w:val="21"/>
      <w:u w:val="none"/>
    </w:rPr>
  </w:style>
  <w:style w:type="paragraph" w:styleId="1203" w:customStyle="1">
    <w:name w:val="样式 首行缩进:  2 字符3"/>
    <w:basedOn w:val="738"/>
    <w:uiPriority w:val="0"/>
    <w:qFormat/>
    <w:pPr>
      <w:ind w:firstLine="480"/>
    </w:pPr>
    <w:rPr>
      <w:rFonts w:cs="宋体"/>
      <w:sz w:val="24"/>
    </w:rPr>
  </w:style>
  <w:style w:type="paragraph" w:styleId="1204" w:customStyle="1">
    <w:name w:val="纯文本1"/>
    <w:basedOn w:val="738"/>
    <w:uiPriority w:val="0"/>
    <w:qFormat/>
    <w:rPr>
      <w:rFonts w:ascii="宋体" w:hAnsi="Courier New"/>
      <w:sz w:val="20"/>
      <w:szCs w:val="21"/>
    </w:rPr>
  </w:style>
  <w:style w:type="paragraph" w:styleId="1205" w:customStyle="1">
    <w:name w:val="普通(网站)2"/>
    <w:basedOn w:val="738"/>
    <w:uiPriority w:val="0"/>
    <w:qFormat/>
    <w:pPr>
      <w:jc w:val="left"/>
      <w:spacing w:before="100" w:beforeAutospacing="1" w:after="100" w:afterAutospacing="1"/>
      <w:widowControl/>
    </w:pPr>
    <w:rPr>
      <w:rFonts w:ascii="宋体" w:hAnsi="宋体" w:cs="宋体"/>
      <w:sz w:val="24"/>
    </w:rPr>
  </w:style>
  <w:style w:type="paragraph" w:styleId="1206" w:customStyle="1">
    <w:name w:val="表中五号字"/>
    <w:uiPriority w:val="0"/>
    <w:qFormat/>
    <w:pPr>
      <w:jc w:val="center"/>
    </w:pPr>
    <w:rPr>
      <w:rFonts w:ascii="Times New Roman" w:hAnsi="Times New Roman" w:eastAsia="宋体" w:cs="Times New Roman"/>
      <w:sz w:val="21"/>
      <w:szCs w:val="21"/>
      <w:lang w:val="en-US" w:eastAsia="zh-CN" w:bidi="ar-SA"/>
    </w:rPr>
  </w:style>
  <w:style w:type="paragraph" w:styleId="1207" w:customStyle="1">
    <w:name w:val="Plain Text"/>
    <w:basedOn w:val="738"/>
    <w:uiPriority w:val="0"/>
    <w:qFormat/>
    <w:rPr>
      <w:rFonts w:ascii="宋体" w:hAnsi="Courier New" w:eastAsia="宋体"/>
      <w:sz w:val="20"/>
      <w:szCs w:val="21"/>
    </w:rPr>
  </w:style>
  <w:style w:type="paragraph" w:styleId="1208" w:customStyle="1">
    <w:name w:val="Normal (Web)"/>
    <w:basedOn w:val="738"/>
    <w:uiPriority w:val="0"/>
    <w:qFormat/>
    <w:pPr>
      <w:jc w:val="left"/>
      <w:spacing w:before="100" w:beforeAutospacing="1" w:after="100" w:afterAutospacing="1"/>
      <w:widowControl/>
    </w:pPr>
    <w:rPr>
      <w:rFonts w:ascii="宋体" w:hAnsi="宋体" w:eastAsia="宋体" w:cs="宋体"/>
      <w:sz w:val="24"/>
      <w:szCs w:val="24"/>
    </w:rPr>
  </w:style>
  <w:style w:type="paragraph" w:styleId="1209" w:customStyle="1">
    <w:name w:val="表格正文"/>
    <w:uiPriority w:val="0"/>
    <w:qFormat/>
    <w:pPr>
      <w:jc w:val="center"/>
    </w:pPr>
    <w:rPr>
      <w:rFonts w:ascii="Times New Roman" w:hAnsi="Times New Roman" w:eastAsia="Times New Roman" w:cs="Times New Roman"/>
      <w:bCs/>
      <w:sz w:val="21"/>
      <w:szCs w:val="32"/>
      <w:lang w:val="en-US" w:eastAsia="zh-CN" w:bidi="ar-SA"/>
    </w:rPr>
  </w:style>
  <w:style w:type="paragraph" w:styleId="1210" w:customStyle="1">
    <w:name w:val="正文49"/>
    <w:uiPriority w:val="0"/>
    <w:qFormat/>
    <w:pPr>
      <w:jc w:val="both"/>
      <w:widowControl w:val="off"/>
    </w:pPr>
    <w:rPr>
      <w:rFonts w:hint="default" w:ascii="Calibri" w:hAnsi="Calibri" w:eastAsia="宋体" w:cs="Times New Roman"/>
      <w:sz w:val="21"/>
      <w:szCs w:val="22"/>
    </w:rPr>
  </w:style>
  <w:style w:type="numbering" w:styleId="12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 Id="rId14" Type="http://schemas.openxmlformats.org/officeDocument/2006/relationships/image" Target="media/image2.png"/><Relationship Id="rId15" Type="http://schemas.openxmlformats.org/officeDocument/2006/relationships/image" Target="media/image3.wmf"/><Relationship Id="rId16" Type="http://schemas.openxmlformats.org/officeDocument/2006/relationships/oleObject" Target="embeddings/oleObject1.bin"/><Relationship Id="rId17" Type="http://schemas.openxmlformats.org/officeDocument/2006/relationships/image" Target="media/image4.wmf"/><Relationship Id="rId18" Type="http://schemas.openxmlformats.org/officeDocument/2006/relationships/oleObject" Target="embeddings/oleObject2.bin"/><Relationship Id="rId19" Type="http://schemas.openxmlformats.org/officeDocument/2006/relationships/image" Target="media/image5.wmf"/><Relationship Id="rId20" Type="http://schemas.openxmlformats.org/officeDocument/2006/relationships/oleObject" Target="embeddings/oleObject3.bin"/><Relationship Id="rId21" Type="http://schemas.openxmlformats.org/officeDocument/2006/relationships/image" Target="media/image6.wmf"/><Relationship Id="rId22" Type="http://schemas.openxmlformats.org/officeDocument/2006/relationships/oleObject" Target="embeddings/oleObject4.bin"/><Relationship Id="rId23" Type="http://schemas.openxmlformats.org/officeDocument/2006/relationships/image" Target="media/image7.jpg"/><Relationship Id="rId24" Type="http://schemas.openxmlformats.org/officeDocument/2006/relationships/image" Target="media/image8.jpg"/><Relationship Id="rId25" Type="http://schemas.openxmlformats.org/officeDocument/2006/relationships/image" Target="media/image9.jpg"/><Relationship Id="rId26" Type="http://schemas.openxmlformats.org/officeDocument/2006/relationships/image" Target="media/image10.jpg"/><Relationship Id="rId27" Type="http://schemas.openxmlformats.org/officeDocument/2006/relationships/image" Target="media/image11.jpg"/><Relationship Id="rId28" Type="http://schemas.openxmlformats.org/officeDocument/2006/relationships/image" Target="media/image12.jpg"/><Relationship Id="rId29" Type="http://schemas.openxmlformats.org/officeDocument/2006/relationships/image" Target="media/image13.jpg"/><Relationship Id="rId30" Type="http://schemas.openxmlformats.org/officeDocument/2006/relationships/image" Target="media/image14.jpg"/><Relationship Id="rId31" Type="http://schemas.openxmlformats.org/officeDocument/2006/relationships/image" Target="media/image15.jpg"/><Relationship Id="rId32" Type="http://schemas.openxmlformats.org/officeDocument/2006/relationships/image" Target="media/image16.jpg"/><Relationship Id="rId33" Type="http://schemas.openxmlformats.org/officeDocument/2006/relationships/image" Target="media/image17.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Hewlett-Packard Company</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沙晓明01</cp:lastModifiedBy>
  <cp:revision>9</cp:revision>
  <dcterms:created xsi:type="dcterms:W3CDTF">2024-09-24T08:34:00Z</dcterms:created>
  <dcterms:modified xsi:type="dcterms:W3CDTF">2025-12-09T07:49:31Z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3DF32250BB7F441E8DBE600511717784_13</vt:lpwstr>
  </property>
  <property fmtid="{D5CDD505-2E9C-101B-9397-08002B2CF9AE}" pid="4" name="KSOTemplateDocerSaveRecord">
    <vt:lpwstr>eyJoZGlkIjoiMGMxZWIyNTgyMWVjMzZlNDg4ZmI4NDU4NDY4Y2E2NmEiLCJ1c2VySWQiOiIzNDY0MTQ0NTQifQ==</vt:lpwstr>
  </property>
</Properties>
</file>