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宋体" w:hAnsi="宋体"/>
          <w:b/>
          <w:bCs/>
          <w:color w:val="000000"/>
          <w:sz w:val="84"/>
          <w:szCs w:val="24"/>
        </w:rPr>
      </w:pPr>
      <w:r>
        <w:rPr>
          <w:rFonts w:hint="eastAsia" w:ascii="宋体" w:hAnsi="宋体"/>
          <w:b/>
          <w:bCs/>
          <w:color w:val="000000"/>
          <w:sz w:val="84"/>
          <w:szCs w:val="24"/>
        </w:rPr>
        <w:t xml:space="preserve">招 标 文 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项目编号：</w:t>
      </w:r>
      <w:r>
        <w:rPr>
          <w:rFonts w:ascii="Arial" w:hAnsi="Arial"/>
          <w:b/>
          <w:bCs/>
          <w:sz w:val="32"/>
          <w:szCs w:val="24"/>
        </w:rPr>
        <w:t xml:space="preserve">JSZC-320581-SZJZ-G2024-0044</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2024</w:t>
      </w:r>
      <w:r>
        <w:rPr>
          <w:rFonts w:hint="eastAsia" w:ascii="Arial" w:hAnsi="Arial"/>
          <w:b/>
          <w:bCs/>
          <w:sz w:val="32"/>
          <w:szCs w:val="24"/>
        </w:rPr>
        <w:t xml:space="preserve">至</w:t>
      </w:r>
      <w:r>
        <w:rPr>
          <w:rFonts w:hint="eastAsia" w:ascii="Arial" w:hAnsi="Arial"/>
          <w:b/>
          <w:bCs/>
          <w:sz w:val="32"/>
          <w:szCs w:val="24"/>
        </w:rPr>
        <w:t xml:space="preserve">2025</w:t>
      </w:r>
      <w:r>
        <w:rPr>
          <w:rFonts w:hint="eastAsia" w:ascii="Arial" w:hAnsi="Arial"/>
          <w:b/>
          <w:bCs/>
          <w:sz w:val="32"/>
          <w:szCs w:val="24"/>
        </w:rPr>
        <w:t xml:space="preserve">年度尚湖镇雨污水管网养护</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项目属性：服务类项目</w:t>
      </w:r>
      <w:r/>
    </w:p>
    <w:p>
      <w:pPr>
        <w:jc w:val="left"/>
        <w:spacing w:line="360" w:lineRule="auto"/>
        <w:rPr>
          <w:rFonts w:ascii="Times New Roman" w:hAnsi="Times New Roman"/>
          <w:color w:val="000000"/>
          <w:szCs w:val="21"/>
        </w:rPr>
      </w:pPr>
      <w:r>
        <w:rPr>
          <w:rFonts w:ascii="Times New Roman" w:hAnsi="Times New Roman"/>
          <w:color w:val="000000"/>
          <w:szCs w:val="21"/>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苏州金</w:t>
      </w:r>
      <w:r>
        <w:rPr>
          <w:rFonts w:ascii="Arial" w:hAnsi="Arial"/>
          <w:b/>
          <w:bCs/>
          <w:color w:val="000000"/>
          <w:sz w:val="32"/>
          <w:szCs w:val="24"/>
        </w:rPr>
        <w:t xml:space="preserve">正工程</w:t>
      </w:r>
      <w:r>
        <w:rPr>
          <w:rFonts w:ascii="Arial" w:hAnsi="Arial"/>
          <w:b/>
          <w:bCs/>
          <w:color w:val="000000"/>
          <w:sz w:val="32"/>
          <w:szCs w:val="24"/>
        </w:rPr>
        <w:t xml:space="preserve">技术咨询服务有限公司</w:t>
      </w:r>
      <w:r/>
    </w:p>
    <w:p>
      <w:pPr>
        <w:jc w:val="center"/>
        <w:spacing w:before="120" w:after="120" w:line="360" w:lineRule="auto"/>
        <w:rPr>
          <w:rFonts w:ascii="Arial" w:hAnsi="Arial"/>
          <w:color w:val="000000"/>
          <w:sz w:val="24"/>
          <w:szCs w:val="24"/>
        </w:rPr>
      </w:pPr>
      <w:r>
        <w:rPr>
          <w:rFonts w:ascii="Arial" w:hAnsi="Arial"/>
          <w:b/>
          <w:bCs/>
          <w:color w:val="000000"/>
          <w:sz w:val="32"/>
          <w:szCs w:val="24"/>
        </w:rPr>
        <w:t xml:space="preserve">2024</w:t>
      </w:r>
      <w:r>
        <w:rPr>
          <w:rFonts w:hint="eastAsia" w:ascii="Arial" w:hAnsi="Arial"/>
          <w:b/>
          <w:bCs/>
          <w:color w:val="000000"/>
          <w:sz w:val="32"/>
          <w:szCs w:val="24"/>
        </w:rPr>
        <w:t xml:space="preserve">年</w:t>
      </w:r>
      <w:r>
        <w:rPr>
          <w:rFonts w:ascii="Arial" w:hAnsi="Arial"/>
          <w:b/>
          <w:bCs/>
          <w:color w:val="000000"/>
          <w:sz w:val="32"/>
          <w:szCs w:val="24"/>
        </w:rPr>
        <w:t xml:space="preserve">9</w:t>
      </w:r>
      <w:r>
        <w:rPr>
          <w:rFonts w:hint="eastAsia" w:ascii="Arial" w:hAnsi="Arial"/>
          <w:b/>
          <w:bCs/>
          <w:color w:val="000000"/>
          <w:sz w:val="32"/>
          <w:szCs w:val="24"/>
        </w:rPr>
        <w:t xml:space="preserve">月</w:t>
      </w:r>
      <w:r>
        <w:rPr>
          <w:rFonts w:ascii="Arial" w:hAnsi="Arial"/>
          <w:b/>
          <w:bCs/>
          <w:color w:val="000000"/>
          <w:sz w:val="32"/>
          <w:szCs w:val="24"/>
        </w:rPr>
        <w:t xml:space="preserve">20</w:t>
      </w:r>
      <w:r>
        <w:rPr>
          <w:rFonts w:hint="eastAsia" w:ascii="Arial" w:hAnsi="Arial"/>
          <w:b/>
          <w:bCs/>
          <w:color w:val="000000"/>
          <w:sz w:val="32"/>
          <w:szCs w:val="24"/>
        </w:rPr>
        <w:t xml:space="preserve">日</w:t>
      </w:r>
      <w:r/>
    </w:p>
    <w:p>
      <w:pPr>
        <w:pStyle w:val="1027"/>
        <w:ind w:firstLine="420"/>
        <w:jc w:val="center"/>
        <w:rPr>
          <w:b/>
          <w:bCs/>
          <w:color w:val="auto"/>
        </w:rPr>
      </w:pPr>
      <w:r>
        <w:rPr>
          <w:rFonts w:ascii="Times New Roman" w:hAnsi="Times New Roman"/>
          <w:color w:val="000000"/>
          <w:szCs w:val="21"/>
        </w:rPr>
        <w:br w:type="page" w:clear="all"/>
      </w:r>
      <w:bookmarkStart w:id="0" w:name="_Toc120614210"/>
      <w:r/>
      <w:bookmarkStart w:id="1" w:name="_Toc523127445"/>
      <w:r/>
      <w:bookmarkStart w:id="2" w:name="_Toc16938516"/>
      <w:r/>
      <w:bookmarkStart w:id="3" w:name="_Toc20823272"/>
      <w:r/>
      <w:bookmarkStart w:id="4" w:name="_Toc479757206"/>
      <w:r/>
      <w:bookmarkStart w:id="5" w:name="_Toc513029200"/>
      <w:r>
        <w:rPr>
          <w:b/>
          <w:bCs/>
          <w:color w:val="auto"/>
          <w:lang w:val="zh-CN"/>
        </w:rPr>
        <w:t xml:space="preserve">目录</w:t>
      </w:r>
      <w:r/>
    </w:p>
    <w:p>
      <w:pPr>
        <w:pStyle w:val="898"/>
        <w:tabs>
          <w:tab w:val="right" w:pos="1045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b w:val="0"/>
          <w:bCs w:val="0"/>
          <w:caps w:val="0"/>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177652126" w:anchor="_Toc177652126" w:history="1">
        <w:r>
          <w:rPr>
            <w:rStyle w:val="923"/>
            <w:rFonts w:ascii="宋体" w:hAnsi="宋体"/>
          </w:rPr>
          <w:t xml:space="preserve">第一章  投标邀请</w:t>
        </w:r>
        <w:r>
          <w:tab/>
        </w:r>
        <w:r>
          <w:fldChar w:fldCharType="begin"/>
        </w:r>
        <w:r>
          <w:instrText xml:space="preserve"> PAGEREF _Toc177652126 \h </w:instrText>
        </w:r>
        <w:r>
          <w:fldChar w:fldCharType="separate"/>
        </w:r>
        <w:r>
          <w:t xml:space="preserve">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27" w:anchor="_Toc177652127" w:history="1">
        <w:r>
          <w:rPr>
            <w:rStyle w:val="923"/>
            <w:rFonts w:ascii="Times New Roman" w:hAnsi="Times New Roman"/>
          </w:rPr>
          <w:t xml:space="preserve">一、项目基本情况</w:t>
        </w:r>
        <w:r>
          <w:tab/>
        </w:r>
        <w:r>
          <w:fldChar w:fldCharType="begin"/>
        </w:r>
        <w:r>
          <w:instrText xml:space="preserve"> PAGEREF _Toc177652127 \h </w:instrText>
        </w:r>
        <w:r>
          <w:fldChar w:fldCharType="separate"/>
        </w:r>
        <w:r>
          <w:t xml:space="preserve">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28" w:anchor="_Toc177652128" w:history="1">
        <w:r>
          <w:rPr>
            <w:rStyle w:val="923"/>
            <w:rFonts w:ascii="Times New Roman" w:hAnsi="Times New Roman"/>
          </w:rPr>
          <w:t xml:space="preserve">二、申请人的资格要求</w:t>
        </w:r>
        <w:r>
          <w:tab/>
        </w:r>
        <w:r>
          <w:fldChar w:fldCharType="begin"/>
        </w:r>
        <w:r>
          <w:instrText xml:space="preserve"> PAGEREF _Toc177652128 \h </w:instrText>
        </w:r>
        <w:r>
          <w:fldChar w:fldCharType="separate"/>
        </w:r>
        <w:r>
          <w:t xml:space="preserve">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29" w:anchor="_Toc177652129" w:history="1">
        <w:r>
          <w:rPr>
            <w:rStyle w:val="923"/>
            <w:rFonts w:ascii="Times New Roman" w:hAnsi="Times New Roman"/>
          </w:rPr>
          <w:t xml:space="preserve">三、获取招标文件</w:t>
        </w:r>
        <w:r>
          <w:tab/>
        </w:r>
        <w:r>
          <w:fldChar w:fldCharType="begin"/>
        </w:r>
        <w:r>
          <w:instrText xml:space="preserve"> PAGEREF _Toc177652129 \h </w:instrText>
        </w:r>
        <w:r>
          <w:fldChar w:fldCharType="separate"/>
        </w:r>
        <w:r>
          <w:t xml:space="preserve">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30" w:anchor="_Toc177652130" w:history="1">
        <w:r>
          <w:rPr>
            <w:rStyle w:val="923"/>
            <w:rFonts w:ascii="Times New Roman" w:hAnsi="Times New Roman"/>
          </w:rPr>
          <w:t xml:space="preserve">四、提交投标文件截止时间、开标时间和地点</w:t>
        </w:r>
        <w:r>
          <w:tab/>
        </w:r>
        <w:r>
          <w:fldChar w:fldCharType="begin"/>
        </w:r>
        <w:r>
          <w:instrText xml:space="preserve"> PAGEREF _Toc177652130 \h </w:instrText>
        </w:r>
        <w:r>
          <w:fldChar w:fldCharType="separate"/>
        </w:r>
        <w:r>
          <w:t xml:space="preserve">4</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31" w:anchor="_Toc177652131" w:history="1">
        <w:r>
          <w:rPr>
            <w:rStyle w:val="923"/>
            <w:rFonts w:ascii="Times New Roman" w:hAnsi="Times New Roman"/>
          </w:rPr>
          <w:t xml:space="preserve">五、公告期限</w:t>
        </w:r>
        <w:r>
          <w:tab/>
        </w:r>
        <w:r>
          <w:fldChar w:fldCharType="begin"/>
        </w:r>
        <w:r>
          <w:instrText xml:space="preserve"> PAGEREF _Toc177652131 \h </w:instrText>
        </w:r>
        <w:r>
          <w:fldChar w:fldCharType="separate"/>
        </w:r>
        <w:r>
          <w:t xml:space="preserve">4</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32" w:anchor="_Toc177652132" w:history="1">
        <w:r>
          <w:rPr>
            <w:rStyle w:val="923"/>
            <w:rFonts w:ascii="Times New Roman" w:hAnsi="Times New Roman"/>
          </w:rPr>
          <w:t xml:space="preserve">六、其他补充事宜</w:t>
        </w:r>
        <w:r>
          <w:tab/>
        </w:r>
        <w:r>
          <w:fldChar w:fldCharType="begin"/>
        </w:r>
        <w:r>
          <w:instrText xml:space="preserve"> PAGEREF _Toc177652132 \h </w:instrText>
        </w:r>
        <w:r>
          <w:fldChar w:fldCharType="separate"/>
        </w:r>
        <w:r>
          <w:t xml:space="preserve">4</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33" w:anchor="_Toc177652133" w:history="1">
        <w:r>
          <w:rPr>
            <w:rStyle w:val="923"/>
            <w:rFonts w:ascii="Times New Roman" w:hAnsi="Times New Roman"/>
          </w:rPr>
          <w:t xml:space="preserve">七、本次招标联系方式</w:t>
        </w:r>
        <w:r>
          <w:tab/>
        </w:r>
        <w:r>
          <w:fldChar w:fldCharType="begin"/>
        </w:r>
        <w:r>
          <w:instrText xml:space="preserve"> PAGEREF _Toc177652133 \h </w:instrText>
        </w:r>
        <w:r>
          <w:fldChar w:fldCharType="separate"/>
        </w:r>
        <w:r>
          <w:t xml:space="preserve">5</w:t>
        </w:r>
        <w:r>
          <w:fldChar w:fldCharType="end"/>
        </w:r>
      </w:hyperlink>
      <w:r/>
      <w:r/>
    </w:p>
    <w:p>
      <w:pPr>
        <w:pStyle w:val="898"/>
        <w:tabs>
          <w:tab w:val="right" w:pos="10456" w:leader="dot"/>
        </w:tabs>
        <w:rPr>
          <w:rFonts w:asciiTheme="minorHAnsi" w:hAnsiTheme="minorHAnsi" w:eastAsiaTheme="minorEastAsia" w:cstheme="minorBidi"/>
          <w:b w:val="0"/>
          <w:bCs w:val="0"/>
          <w:caps w:val="0"/>
          <w:sz w:val="21"/>
          <w:u w:val="none"/>
        </w:rPr>
      </w:pPr>
      <w:r/>
      <w:hyperlink w:tooltip="#_Toc177652134" w:anchor="_Toc177652134" w:history="1">
        <w:r>
          <w:rPr>
            <w:rStyle w:val="923"/>
            <w:rFonts w:ascii="宋体" w:hAnsi="宋体"/>
          </w:rPr>
          <w:t xml:space="preserve">第二章  投标人须知</w:t>
        </w:r>
        <w:r>
          <w:tab/>
        </w:r>
        <w:r>
          <w:fldChar w:fldCharType="begin"/>
        </w:r>
        <w:r>
          <w:instrText xml:space="preserve"> PAGEREF _Toc177652134 \h </w:instrText>
        </w:r>
        <w:r>
          <w:fldChar w:fldCharType="separate"/>
        </w:r>
        <w:r>
          <w:t xml:space="preserve">6</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35" w:anchor="_Toc177652135" w:history="1">
        <w:r>
          <w:rPr>
            <w:rStyle w:val="923"/>
            <w:rFonts w:ascii="Times New Roman" w:hAnsi="Times New Roman"/>
          </w:rPr>
          <w:t xml:space="preserve">一、总则</w:t>
        </w:r>
        <w:r>
          <w:tab/>
        </w:r>
        <w:r>
          <w:fldChar w:fldCharType="begin"/>
        </w:r>
        <w:r>
          <w:instrText xml:space="preserve"> PAGEREF _Toc177652135 \h </w:instrText>
        </w:r>
        <w:r>
          <w:fldChar w:fldCharType="separate"/>
        </w:r>
        <w:r>
          <w:t xml:space="preserve">6</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36" w:anchor="_Toc177652136" w:history="1">
        <w:r>
          <w:rPr>
            <w:rStyle w:val="923"/>
            <w:rFonts w:ascii="宋体" w:hAnsi="宋体" w:cs="Arial"/>
          </w:rPr>
          <w:t xml:space="preserve">1、采购方式及适用法律</w:t>
        </w:r>
        <w:r>
          <w:tab/>
        </w:r>
        <w:r>
          <w:fldChar w:fldCharType="begin"/>
        </w:r>
        <w:r>
          <w:instrText xml:space="preserve"> PAGEREF _Toc177652136 \h </w:instrText>
        </w:r>
        <w:r>
          <w:fldChar w:fldCharType="separate"/>
        </w:r>
        <w:r>
          <w:t xml:space="preserve">6</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37" w:anchor="_Toc177652137" w:history="1">
        <w:r>
          <w:rPr>
            <w:rStyle w:val="923"/>
            <w:rFonts w:ascii="宋体" w:hAnsi="宋体" w:cs="Arial"/>
          </w:rPr>
          <w:t xml:space="preserve">2、定义</w:t>
        </w:r>
        <w:r>
          <w:tab/>
        </w:r>
        <w:r>
          <w:fldChar w:fldCharType="begin"/>
        </w:r>
        <w:r>
          <w:instrText xml:space="preserve"> PAGEREF _Toc177652137 \h </w:instrText>
        </w:r>
        <w:r>
          <w:fldChar w:fldCharType="separate"/>
        </w:r>
        <w:r>
          <w:t xml:space="preserve">6</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38" w:anchor="_Toc177652138" w:history="1">
        <w:r>
          <w:rPr>
            <w:rStyle w:val="923"/>
            <w:rFonts w:ascii="宋体" w:hAnsi="宋体" w:cs="Arial"/>
          </w:rPr>
          <w:t xml:space="preserve">3、合格的投标人</w:t>
        </w:r>
        <w:r>
          <w:tab/>
        </w:r>
        <w:r>
          <w:fldChar w:fldCharType="begin"/>
        </w:r>
        <w:r>
          <w:instrText xml:space="preserve"> PAGEREF _Toc177652138 \h </w:instrText>
        </w:r>
        <w:r>
          <w:fldChar w:fldCharType="separate"/>
        </w:r>
        <w:r>
          <w:t xml:space="preserve">6</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39" w:anchor="_Toc177652139" w:history="1">
        <w:r>
          <w:rPr>
            <w:rStyle w:val="923"/>
            <w:rFonts w:ascii="宋体" w:hAnsi="宋体" w:cs="Arial"/>
          </w:rPr>
          <w:t xml:space="preserve">4、投标费用</w:t>
        </w:r>
        <w:r>
          <w:tab/>
        </w:r>
        <w:r>
          <w:fldChar w:fldCharType="begin"/>
        </w:r>
        <w:r>
          <w:instrText xml:space="preserve"> PAGEREF _Toc177652139 \h </w:instrText>
        </w:r>
        <w:r>
          <w:fldChar w:fldCharType="separate"/>
        </w:r>
        <w:r>
          <w:t xml:space="preserve">6</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40" w:anchor="_Toc177652140" w:history="1">
        <w:r>
          <w:rPr>
            <w:rStyle w:val="923"/>
            <w:rFonts w:ascii="宋体" w:hAnsi="宋体" w:cs="Arial"/>
          </w:rPr>
          <w:t xml:space="preserve">5、招标文件的约束力</w:t>
        </w:r>
        <w:r>
          <w:tab/>
        </w:r>
        <w:r>
          <w:fldChar w:fldCharType="begin"/>
        </w:r>
        <w:r>
          <w:instrText xml:space="preserve"> PAGEREF _Toc177652140 \h </w:instrText>
        </w:r>
        <w:r>
          <w:fldChar w:fldCharType="separate"/>
        </w:r>
        <w:r>
          <w:t xml:space="preserve">6</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41" w:anchor="_Toc177652141" w:history="1">
        <w:r>
          <w:rPr>
            <w:rStyle w:val="923"/>
            <w:rFonts w:ascii="Times New Roman" w:hAnsi="Times New Roman"/>
          </w:rPr>
          <w:t xml:space="preserve">二、招标文件</w:t>
        </w:r>
        <w:r>
          <w:tab/>
        </w:r>
        <w:r>
          <w:fldChar w:fldCharType="begin"/>
        </w:r>
        <w:r>
          <w:instrText xml:space="preserve"> PAGEREF _Toc177652141 \h </w:instrText>
        </w:r>
        <w:r>
          <w:fldChar w:fldCharType="separate"/>
        </w:r>
        <w:r>
          <w:t xml:space="preserve">7</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42" w:anchor="_Toc177652142" w:history="1">
        <w:r>
          <w:rPr>
            <w:rStyle w:val="923"/>
            <w:rFonts w:ascii="宋体" w:hAnsi="宋体" w:cs="Arial"/>
          </w:rPr>
          <w:t xml:space="preserve">6、招标文件构成</w:t>
        </w:r>
        <w:r>
          <w:tab/>
        </w:r>
        <w:r>
          <w:fldChar w:fldCharType="begin"/>
        </w:r>
        <w:r>
          <w:instrText xml:space="preserve"> PAGEREF _Toc177652142 \h </w:instrText>
        </w:r>
        <w:r>
          <w:fldChar w:fldCharType="separate"/>
        </w:r>
        <w:r>
          <w:t xml:space="preserve">7</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43" w:anchor="_Toc177652143" w:history="1">
        <w:r>
          <w:rPr>
            <w:rStyle w:val="923"/>
            <w:rFonts w:ascii="宋体" w:hAnsi="宋体" w:cs="Arial"/>
          </w:rPr>
          <w:t xml:space="preserve">7、招标文件的澄清、修改</w:t>
        </w:r>
        <w:r>
          <w:tab/>
        </w:r>
        <w:r>
          <w:fldChar w:fldCharType="begin"/>
        </w:r>
        <w:r>
          <w:instrText xml:space="preserve"> PAGEREF _Toc177652143 \h </w:instrText>
        </w:r>
        <w:r>
          <w:fldChar w:fldCharType="separate"/>
        </w:r>
        <w:r>
          <w:t xml:space="preserve">7</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44" w:anchor="_Toc177652144" w:history="1">
        <w:r>
          <w:rPr>
            <w:rStyle w:val="923"/>
            <w:rFonts w:ascii="Times New Roman" w:hAnsi="Times New Roman"/>
          </w:rPr>
          <w:t xml:space="preserve">三、投标文件的编制</w:t>
        </w:r>
        <w:r>
          <w:tab/>
        </w:r>
        <w:r>
          <w:fldChar w:fldCharType="begin"/>
        </w:r>
        <w:r>
          <w:instrText xml:space="preserve"> PAGEREF _Toc177652144 \h </w:instrText>
        </w:r>
        <w:r>
          <w:fldChar w:fldCharType="separate"/>
        </w:r>
        <w:r>
          <w:t xml:space="preserve">7</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45" w:anchor="_Toc177652145" w:history="1">
        <w:r>
          <w:rPr>
            <w:rStyle w:val="923"/>
            <w:rFonts w:ascii="宋体" w:hAnsi="宋体" w:cs="Arial"/>
          </w:rPr>
          <w:t xml:space="preserve">8、投标文件的语言及度量衡单位</w:t>
        </w:r>
        <w:r>
          <w:tab/>
        </w:r>
        <w:r>
          <w:fldChar w:fldCharType="begin"/>
        </w:r>
        <w:r>
          <w:instrText xml:space="preserve"> PAGEREF _Toc177652145 \h </w:instrText>
        </w:r>
        <w:r>
          <w:fldChar w:fldCharType="separate"/>
        </w:r>
        <w:r>
          <w:t xml:space="preserve">7</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46" w:anchor="_Toc177652146" w:history="1">
        <w:r>
          <w:rPr>
            <w:rStyle w:val="923"/>
            <w:rFonts w:ascii="宋体" w:hAnsi="宋体" w:cs="Arial"/>
          </w:rPr>
          <w:t xml:space="preserve">9、投标文件构成</w:t>
        </w:r>
        <w:r>
          <w:tab/>
        </w:r>
        <w:r>
          <w:fldChar w:fldCharType="begin"/>
        </w:r>
        <w:r>
          <w:instrText xml:space="preserve"> PAGEREF _Toc177652146 \h </w:instrText>
        </w:r>
        <w:r>
          <w:fldChar w:fldCharType="separate"/>
        </w:r>
        <w:r>
          <w:t xml:space="preserve">7</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47" w:anchor="_Toc177652147" w:history="1">
        <w:r>
          <w:rPr>
            <w:rStyle w:val="923"/>
            <w:rFonts w:ascii="宋体" w:hAnsi="宋体" w:cs="Arial"/>
          </w:rPr>
          <w:t xml:space="preserve">10、证明投标人及投标标的符合招标文件规定的文件</w:t>
        </w:r>
        <w:r>
          <w:tab/>
        </w:r>
        <w:r>
          <w:fldChar w:fldCharType="begin"/>
        </w:r>
        <w:r>
          <w:instrText xml:space="preserve"> PAGEREF _Toc177652147 \h </w:instrText>
        </w:r>
        <w:r>
          <w:fldChar w:fldCharType="separate"/>
        </w:r>
        <w:r>
          <w:t xml:space="preserve">8</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48" w:anchor="_Toc177652148" w:history="1">
        <w:r>
          <w:rPr>
            <w:rStyle w:val="923"/>
            <w:rFonts w:ascii="宋体" w:hAnsi="宋体" w:cs="Arial"/>
          </w:rPr>
          <w:t xml:space="preserve">11、投标函和开标一览表</w:t>
        </w:r>
        <w:r>
          <w:tab/>
        </w:r>
        <w:r>
          <w:fldChar w:fldCharType="begin"/>
        </w:r>
        <w:r>
          <w:instrText xml:space="preserve"> PAGEREF _Toc177652148 \h </w:instrText>
        </w:r>
        <w:r>
          <w:fldChar w:fldCharType="separate"/>
        </w:r>
        <w:r>
          <w:t xml:space="preserve">8</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49" w:anchor="_Toc177652149" w:history="1">
        <w:r>
          <w:rPr>
            <w:rStyle w:val="923"/>
            <w:rFonts w:ascii="宋体" w:hAnsi="宋体" w:cs="Arial"/>
          </w:rPr>
          <w:t xml:space="preserve">12、报价明细表</w:t>
        </w:r>
        <w:r>
          <w:tab/>
        </w:r>
        <w:r>
          <w:fldChar w:fldCharType="begin"/>
        </w:r>
        <w:r>
          <w:instrText xml:space="preserve"> PAGEREF _Toc177652149 \h </w:instrText>
        </w:r>
        <w:r>
          <w:fldChar w:fldCharType="separate"/>
        </w:r>
        <w:r>
          <w:t xml:space="preserve">8</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50" w:anchor="_Toc177652150" w:history="1">
        <w:r>
          <w:rPr>
            <w:rStyle w:val="923"/>
            <w:rFonts w:ascii="宋体" w:hAnsi="宋体" w:cs="Arial"/>
          </w:rPr>
          <w:t xml:space="preserve">13、技术、服务、商务要求响应及偏离表（如有）</w:t>
        </w:r>
        <w:r>
          <w:tab/>
        </w:r>
        <w:r>
          <w:fldChar w:fldCharType="begin"/>
        </w:r>
        <w:r>
          <w:instrText xml:space="preserve"> PAGEREF _Toc177652150 \h </w:instrText>
        </w:r>
        <w:r>
          <w:fldChar w:fldCharType="separate"/>
        </w:r>
        <w:r>
          <w:t xml:space="preserve">8</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51" w:anchor="_Toc177652151" w:history="1">
        <w:r>
          <w:rPr>
            <w:rStyle w:val="923"/>
            <w:rFonts w:ascii="宋体" w:hAnsi="宋体" w:cs="Arial"/>
          </w:rPr>
          <w:t xml:space="preserve">14、项目服务方案、项目组人员一览表、业绩情况（如有）</w:t>
        </w:r>
        <w:r>
          <w:tab/>
        </w:r>
        <w:r>
          <w:fldChar w:fldCharType="begin"/>
        </w:r>
        <w:r>
          <w:instrText xml:space="preserve"> PAGEREF _Toc177652151 \h </w:instrText>
        </w:r>
        <w:r>
          <w:fldChar w:fldCharType="separate"/>
        </w:r>
        <w:r>
          <w:t xml:space="preserve">8</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52" w:anchor="_Toc177652152" w:history="1">
        <w:r>
          <w:rPr>
            <w:rStyle w:val="923"/>
            <w:rFonts w:ascii="宋体" w:hAnsi="宋体" w:cs="Arial"/>
          </w:rPr>
          <w:t xml:space="preserve">15、其他</w:t>
        </w:r>
        <w:r>
          <w:tab/>
        </w:r>
        <w:r>
          <w:fldChar w:fldCharType="begin"/>
        </w:r>
        <w:r>
          <w:instrText xml:space="preserve"> PAGEREF _Toc177652152 \h </w:instrText>
        </w:r>
        <w:r>
          <w:fldChar w:fldCharType="separate"/>
        </w:r>
        <w:r>
          <w:t xml:space="preserve">8</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53" w:anchor="_Toc177652153" w:history="1">
        <w:r>
          <w:rPr>
            <w:rStyle w:val="923"/>
            <w:rFonts w:ascii="宋体" w:hAnsi="宋体" w:cs="Arial"/>
          </w:rPr>
          <w:t xml:space="preserve">16、投标有效期</w:t>
        </w:r>
        <w:r>
          <w:tab/>
        </w:r>
        <w:r>
          <w:fldChar w:fldCharType="begin"/>
        </w:r>
        <w:r>
          <w:instrText xml:space="preserve"> PAGEREF _Toc177652153 \h </w:instrText>
        </w:r>
        <w:r>
          <w:fldChar w:fldCharType="separate"/>
        </w:r>
        <w:r>
          <w:t xml:space="preserve">8</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54" w:anchor="_Toc177652154" w:history="1">
        <w:r>
          <w:rPr>
            <w:rStyle w:val="923"/>
            <w:rFonts w:ascii="宋体" w:hAnsi="宋体" w:cs="Arial"/>
          </w:rPr>
          <w:t xml:space="preserve">17、投标有效期的延长</w:t>
        </w:r>
        <w:r>
          <w:tab/>
        </w:r>
        <w:r>
          <w:fldChar w:fldCharType="begin"/>
        </w:r>
        <w:r>
          <w:instrText xml:space="preserve"> PAGEREF _Toc177652154 \h </w:instrText>
        </w:r>
        <w:r>
          <w:fldChar w:fldCharType="separate"/>
        </w:r>
        <w:r>
          <w:t xml:space="preserve">9</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55" w:anchor="_Toc177652155" w:history="1">
        <w:r>
          <w:rPr>
            <w:rStyle w:val="923"/>
            <w:rFonts w:ascii="Times New Roman" w:hAnsi="Times New Roman"/>
          </w:rPr>
          <w:t xml:space="preserve">四、投标文件的递交</w:t>
        </w:r>
        <w:r>
          <w:tab/>
        </w:r>
        <w:r>
          <w:fldChar w:fldCharType="begin"/>
        </w:r>
        <w:r>
          <w:instrText xml:space="preserve"> PAGEREF _Toc177652155 \h </w:instrText>
        </w:r>
        <w:r>
          <w:fldChar w:fldCharType="separate"/>
        </w:r>
        <w:r>
          <w:t xml:space="preserve">9</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56" w:anchor="_Toc177652156" w:history="1">
        <w:r>
          <w:rPr>
            <w:rStyle w:val="923"/>
            <w:rFonts w:ascii="宋体" w:hAnsi="宋体" w:cs="Arial"/>
          </w:rPr>
          <w:t xml:space="preserve">18、电子投标文件的递交</w:t>
        </w:r>
        <w:r>
          <w:tab/>
        </w:r>
        <w:r>
          <w:fldChar w:fldCharType="begin"/>
        </w:r>
        <w:r>
          <w:instrText xml:space="preserve"> PAGEREF _Toc177652156 \h </w:instrText>
        </w:r>
        <w:r>
          <w:fldChar w:fldCharType="separate"/>
        </w:r>
        <w:r>
          <w:t xml:space="preserve">9</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57" w:anchor="_Toc177652157" w:history="1">
        <w:r>
          <w:rPr>
            <w:rStyle w:val="923"/>
            <w:rFonts w:ascii="宋体" w:hAnsi="宋体" w:cs="Arial"/>
          </w:rPr>
          <w:t xml:space="preserve">19、投标截止日期</w:t>
        </w:r>
        <w:r>
          <w:tab/>
        </w:r>
        <w:r>
          <w:fldChar w:fldCharType="begin"/>
        </w:r>
        <w:r>
          <w:instrText xml:space="preserve"> PAGEREF _Toc177652157 \h </w:instrText>
        </w:r>
        <w:r>
          <w:fldChar w:fldCharType="separate"/>
        </w:r>
        <w:r>
          <w:t xml:space="preserve">9</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58" w:anchor="_Toc177652158" w:history="1">
        <w:r>
          <w:rPr>
            <w:rStyle w:val="923"/>
            <w:rFonts w:ascii="宋体" w:hAnsi="宋体" w:cs="Arial"/>
          </w:rPr>
          <w:t xml:space="preserve">20、投标文件的拒收</w:t>
        </w:r>
        <w:r>
          <w:tab/>
        </w:r>
        <w:r>
          <w:fldChar w:fldCharType="begin"/>
        </w:r>
        <w:r>
          <w:instrText xml:space="preserve"> PAGEREF _Toc177652158 \h </w:instrText>
        </w:r>
        <w:r>
          <w:fldChar w:fldCharType="separate"/>
        </w:r>
        <w:r>
          <w:t xml:space="preserve">9</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59" w:anchor="_Toc177652159" w:history="1">
        <w:r>
          <w:rPr>
            <w:rStyle w:val="923"/>
            <w:rFonts w:ascii="宋体" w:hAnsi="宋体" w:cs="Arial"/>
          </w:rPr>
          <w:t xml:space="preserve">21、投标文件的撤回和修改</w:t>
        </w:r>
        <w:r>
          <w:tab/>
        </w:r>
        <w:r>
          <w:fldChar w:fldCharType="begin"/>
        </w:r>
        <w:r>
          <w:instrText xml:space="preserve"> PAGEREF _Toc177652159 \h </w:instrText>
        </w:r>
        <w:r>
          <w:fldChar w:fldCharType="separate"/>
        </w:r>
        <w:r>
          <w:t xml:space="preserve">9</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60" w:anchor="_Toc177652160" w:history="1">
        <w:r>
          <w:rPr>
            <w:rStyle w:val="923"/>
            <w:rFonts w:ascii="Times New Roman" w:hAnsi="Times New Roman"/>
          </w:rPr>
          <w:t xml:space="preserve">五、开标与评标</w:t>
        </w:r>
        <w:r>
          <w:tab/>
        </w:r>
        <w:r>
          <w:fldChar w:fldCharType="begin"/>
        </w:r>
        <w:r>
          <w:instrText xml:space="preserve"> PAGEREF _Toc177652160 \h </w:instrText>
        </w:r>
        <w:r>
          <w:fldChar w:fldCharType="separate"/>
        </w:r>
        <w:r>
          <w:t xml:space="preserve">10</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61" w:anchor="_Toc177652161" w:history="1">
        <w:r>
          <w:rPr>
            <w:rStyle w:val="923"/>
            <w:rFonts w:ascii="宋体" w:hAnsi="宋体" w:cs="Arial"/>
          </w:rPr>
          <w:t xml:space="preserve">22、开标</w:t>
        </w:r>
        <w:r>
          <w:tab/>
        </w:r>
        <w:r>
          <w:fldChar w:fldCharType="begin"/>
        </w:r>
        <w:r>
          <w:instrText xml:space="preserve"> PAGEREF _Toc177652161 \h </w:instrText>
        </w:r>
        <w:r>
          <w:fldChar w:fldCharType="separate"/>
        </w:r>
        <w:r>
          <w:t xml:space="preserve">10</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62" w:anchor="_Toc177652162" w:history="1">
        <w:r>
          <w:rPr>
            <w:rStyle w:val="923"/>
            <w:rFonts w:ascii="宋体" w:hAnsi="宋体" w:cs="Arial"/>
          </w:rPr>
          <w:t xml:space="preserve">23、评标委员会</w:t>
        </w:r>
        <w:r>
          <w:tab/>
        </w:r>
        <w:r>
          <w:fldChar w:fldCharType="begin"/>
        </w:r>
        <w:r>
          <w:instrText xml:space="preserve"> PAGEREF _Toc177652162 \h </w:instrText>
        </w:r>
        <w:r>
          <w:fldChar w:fldCharType="separate"/>
        </w:r>
        <w:r>
          <w:t xml:space="preserve">10</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63" w:anchor="_Toc177652163" w:history="1">
        <w:r>
          <w:rPr>
            <w:rStyle w:val="923"/>
            <w:rFonts w:ascii="宋体" w:hAnsi="宋体" w:cs="Arial"/>
          </w:rPr>
          <w:t xml:space="preserve">24．评标过程的保密与公正</w:t>
        </w:r>
        <w:r>
          <w:tab/>
        </w:r>
        <w:r>
          <w:fldChar w:fldCharType="begin"/>
        </w:r>
        <w:r>
          <w:instrText xml:space="preserve"> PAGEREF _Toc177652163 \h </w:instrText>
        </w:r>
        <w:r>
          <w:fldChar w:fldCharType="separate"/>
        </w:r>
        <w:r>
          <w:t xml:space="preserve">10</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64" w:anchor="_Toc177652164" w:history="1">
        <w:r>
          <w:rPr>
            <w:rStyle w:val="923"/>
            <w:rFonts w:ascii="宋体" w:hAnsi="宋体" w:cs="Arial"/>
          </w:rPr>
          <w:t xml:space="preserve">25．投标文件的澄清</w:t>
        </w:r>
        <w:r>
          <w:tab/>
        </w:r>
        <w:r>
          <w:fldChar w:fldCharType="begin"/>
        </w:r>
        <w:r>
          <w:instrText xml:space="preserve"> PAGEREF _Toc177652164 \h </w:instrText>
        </w:r>
        <w:r>
          <w:fldChar w:fldCharType="separate"/>
        </w:r>
        <w:r>
          <w:t xml:space="preserve">10</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65" w:anchor="_Toc177652165" w:history="1">
        <w:r>
          <w:rPr>
            <w:rStyle w:val="923"/>
            <w:rFonts w:ascii="宋体" w:hAnsi="宋体" w:cs="Arial"/>
          </w:rPr>
          <w:t xml:space="preserve">26、对投标文件的初审</w:t>
        </w:r>
        <w:r>
          <w:tab/>
        </w:r>
        <w:r>
          <w:fldChar w:fldCharType="begin"/>
        </w:r>
        <w:r>
          <w:instrText xml:space="preserve"> PAGEREF _Toc177652165 \h </w:instrText>
        </w:r>
        <w:r>
          <w:fldChar w:fldCharType="separate"/>
        </w:r>
        <w:r>
          <w:t xml:space="preserve">11</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66" w:anchor="_Toc177652166" w:history="1">
        <w:r>
          <w:rPr>
            <w:rStyle w:val="923"/>
            <w:rFonts w:ascii="宋体" w:hAnsi="宋体" w:cs="Arial"/>
          </w:rPr>
          <w:t xml:space="preserve">27、无效投标条款和废标条款</w:t>
        </w:r>
        <w:r>
          <w:tab/>
        </w:r>
        <w:r>
          <w:fldChar w:fldCharType="begin"/>
        </w:r>
        <w:r>
          <w:instrText xml:space="preserve"> PAGEREF _Toc177652166 \h </w:instrText>
        </w:r>
        <w:r>
          <w:fldChar w:fldCharType="separate"/>
        </w:r>
        <w:r>
          <w:t xml:space="preserve">12</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67" w:anchor="_Toc177652167" w:history="1">
        <w:r>
          <w:rPr>
            <w:rStyle w:val="923"/>
            <w:rFonts w:ascii="Times New Roman" w:hAnsi="Times New Roman"/>
          </w:rPr>
          <w:t xml:space="preserve">六、定标</w:t>
        </w:r>
        <w:r>
          <w:tab/>
        </w:r>
        <w:r>
          <w:fldChar w:fldCharType="begin"/>
        </w:r>
        <w:r>
          <w:instrText xml:space="preserve"> PAGEREF _Toc177652167 \h </w:instrText>
        </w:r>
        <w:r>
          <w:fldChar w:fldCharType="separate"/>
        </w:r>
        <w:r>
          <w:t xml:space="preserve">13</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68" w:anchor="_Toc177652168" w:history="1">
        <w:r>
          <w:rPr>
            <w:rStyle w:val="923"/>
            <w:rFonts w:ascii="宋体" w:hAnsi="宋体" w:cs="Arial"/>
          </w:rPr>
          <w:t xml:space="preserve">28、确定中标单位</w:t>
        </w:r>
        <w:r>
          <w:tab/>
        </w:r>
        <w:r>
          <w:fldChar w:fldCharType="begin"/>
        </w:r>
        <w:r>
          <w:instrText xml:space="preserve"> PAGEREF _Toc177652168 \h </w:instrText>
        </w:r>
        <w:r>
          <w:fldChar w:fldCharType="separate"/>
        </w:r>
        <w:r>
          <w:t xml:space="preserve">13</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69" w:anchor="_Toc177652169" w:history="1">
        <w:r>
          <w:rPr>
            <w:rStyle w:val="923"/>
            <w:rFonts w:ascii="宋体" w:hAnsi="宋体" w:cs="Arial"/>
          </w:rPr>
          <w:t xml:space="preserve">29、质疑处理</w:t>
        </w:r>
        <w:r>
          <w:tab/>
        </w:r>
        <w:r>
          <w:fldChar w:fldCharType="begin"/>
        </w:r>
        <w:r>
          <w:instrText xml:space="preserve"> PAGEREF _Toc177652169 \h </w:instrText>
        </w:r>
        <w:r>
          <w:fldChar w:fldCharType="separate"/>
        </w:r>
        <w:r>
          <w:t xml:space="preserve">14</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70" w:anchor="_Toc177652170" w:history="1">
        <w:r>
          <w:rPr>
            <w:rStyle w:val="923"/>
            <w:rFonts w:ascii="宋体" w:hAnsi="宋体" w:cs="Arial"/>
          </w:rPr>
          <w:t xml:space="preserve">30、中标通知书</w:t>
        </w:r>
        <w:r>
          <w:tab/>
        </w:r>
        <w:r>
          <w:fldChar w:fldCharType="begin"/>
        </w:r>
        <w:r>
          <w:instrText xml:space="preserve"> PAGEREF _Toc177652170 \h </w:instrText>
        </w:r>
        <w:r>
          <w:fldChar w:fldCharType="separate"/>
        </w:r>
        <w:r>
          <w:t xml:space="preserve">15</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71" w:anchor="_Toc177652171" w:history="1">
        <w:r>
          <w:rPr>
            <w:rStyle w:val="923"/>
            <w:rFonts w:ascii="Times New Roman" w:hAnsi="Times New Roman"/>
          </w:rPr>
          <w:t xml:space="preserve">七、授予合同</w:t>
        </w:r>
        <w:r>
          <w:tab/>
        </w:r>
        <w:r>
          <w:fldChar w:fldCharType="begin"/>
        </w:r>
        <w:r>
          <w:instrText xml:space="preserve"> PAGEREF _Toc177652171 \h </w:instrText>
        </w:r>
        <w:r>
          <w:fldChar w:fldCharType="separate"/>
        </w:r>
        <w:r>
          <w:t xml:space="preserve">15</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72" w:anchor="_Toc177652172" w:history="1">
        <w:r>
          <w:rPr>
            <w:rStyle w:val="923"/>
            <w:rFonts w:ascii="宋体" w:hAnsi="宋体" w:cs="Arial"/>
          </w:rPr>
          <w:t xml:space="preserve">31、签订合同</w:t>
        </w:r>
        <w:r>
          <w:tab/>
        </w:r>
        <w:r>
          <w:fldChar w:fldCharType="begin"/>
        </w:r>
        <w:r>
          <w:instrText xml:space="preserve"> PAGEREF _Toc177652172 \h </w:instrText>
        </w:r>
        <w:r>
          <w:fldChar w:fldCharType="separate"/>
        </w:r>
        <w:r>
          <w:t xml:space="preserve">15</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73" w:anchor="_Toc177652173" w:history="1">
        <w:r>
          <w:rPr>
            <w:rStyle w:val="923"/>
            <w:rFonts w:ascii="宋体" w:hAnsi="宋体" w:cs="Arial"/>
          </w:rPr>
          <w:t xml:space="preserve">32、货物或服务的追加</w:t>
        </w:r>
        <w:r>
          <w:tab/>
        </w:r>
        <w:r>
          <w:fldChar w:fldCharType="begin"/>
        </w:r>
        <w:r>
          <w:instrText xml:space="preserve"> PAGEREF _Toc177652173 \h </w:instrText>
        </w:r>
        <w:r>
          <w:fldChar w:fldCharType="separate"/>
        </w:r>
        <w:r>
          <w:t xml:space="preserve">15</w:t>
        </w:r>
        <w:r>
          <w:fldChar w:fldCharType="end"/>
        </w:r>
      </w:hyperlink>
      <w:r/>
      <w:r/>
    </w:p>
    <w:p>
      <w:pPr>
        <w:pStyle w:val="887"/>
        <w:tabs>
          <w:tab w:val="right" w:pos="10456" w:leader="dot"/>
        </w:tabs>
        <w:rPr>
          <w:rFonts w:asciiTheme="minorHAnsi" w:hAnsiTheme="minorHAnsi" w:eastAsiaTheme="minorEastAsia" w:cstheme="minorBidi"/>
          <w:smallCaps w:val="0"/>
          <w:sz w:val="21"/>
        </w:rPr>
      </w:pPr>
      <w:r/>
      <w:hyperlink w:tooltip="#_Toc177652174" w:anchor="_Toc177652174" w:history="1">
        <w:r>
          <w:rPr>
            <w:rStyle w:val="923"/>
            <w:rFonts w:ascii="宋体" w:hAnsi="宋体" w:cs="Arial"/>
          </w:rPr>
          <w:t xml:space="preserve">33、政府采购信用融资政策</w:t>
        </w:r>
        <w:r>
          <w:tab/>
        </w:r>
        <w:r>
          <w:fldChar w:fldCharType="begin"/>
        </w:r>
        <w:r>
          <w:instrText xml:space="preserve"> PAGEREF _Toc177652174 \h </w:instrText>
        </w:r>
        <w:r>
          <w:fldChar w:fldCharType="separate"/>
        </w:r>
        <w:r>
          <w:t xml:space="preserve">16</w:t>
        </w:r>
        <w:r>
          <w:fldChar w:fldCharType="end"/>
        </w:r>
      </w:hyperlink>
      <w:r/>
      <w:r/>
    </w:p>
    <w:p>
      <w:pPr>
        <w:pStyle w:val="898"/>
        <w:tabs>
          <w:tab w:val="right" w:pos="10456" w:leader="dot"/>
        </w:tabs>
        <w:rPr>
          <w:rFonts w:asciiTheme="minorHAnsi" w:hAnsiTheme="minorHAnsi" w:eastAsiaTheme="minorEastAsia" w:cstheme="minorBidi"/>
          <w:b w:val="0"/>
          <w:bCs w:val="0"/>
          <w:caps w:val="0"/>
          <w:sz w:val="21"/>
          <w:u w:val="none"/>
        </w:rPr>
      </w:pPr>
      <w:r/>
      <w:hyperlink w:tooltip="#_Toc177652175" w:anchor="_Toc177652175" w:history="1">
        <w:r>
          <w:rPr>
            <w:rStyle w:val="923"/>
            <w:rFonts w:ascii="宋体" w:hAnsi="宋体"/>
          </w:rPr>
          <w:t xml:space="preserve">第三章  合同文本</w:t>
        </w:r>
        <w:r>
          <w:tab/>
        </w:r>
        <w:r>
          <w:fldChar w:fldCharType="begin"/>
        </w:r>
        <w:r>
          <w:instrText xml:space="preserve"> PAGEREF _Toc177652175 \h </w:instrText>
        </w:r>
        <w:r>
          <w:fldChar w:fldCharType="separate"/>
        </w:r>
        <w:r>
          <w:t xml:space="preserve">17</w:t>
        </w:r>
        <w:r>
          <w:fldChar w:fldCharType="end"/>
        </w:r>
      </w:hyperlink>
      <w:r/>
      <w:r/>
    </w:p>
    <w:p>
      <w:pPr>
        <w:pStyle w:val="898"/>
        <w:tabs>
          <w:tab w:val="right" w:pos="10456" w:leader="dot"/>
        </w:tabs>
        <w:rPr>
          <w:rFonts w:asciiTheme="minorHAnsi" w:hAnsiTheme="minorHAnsi" w:eastAsiaTheme="minorEastAsia" w:cstheme="minorBidi"/>
          <w:b w:val="0"/>
          <w:bCs w:val="0"/>
          <w:caps w:val="0"/>
          <w:sz w:val="21"/>
          <w:u w:val="none"/>
        </w:rPr>
      </w:pPr>
      <w:r/>
      <w:hyperlink w:tooltip="#_Toc177652176" w:anchor="_Toc177652176" w:history="1">
        <w:r>
          <w:rPr>
            <w:rStyle w:val="923"/>
            <w:rFonts w:ascii="宋体" w:hAnsi="宋体"/>
          </w:rPr>
          <w:t xml:space="preserve">第四章  采购需求</w:t>
        </w:r>
        <w:r>
          <w:tab/>
        </w:r>
        <w:r>
          <w:fldChar w:fldCharType="begin"/>
        </w:r>
        <w:r>
          <w:instrText xml:space="preserve"> PAGEREF _Toc177652176 \h </w:instrText>
        </w:r>
        <w:r>
          <w:fldChar w:fldCharType="separate"/>
        </w:r>
        <w:r>
          <w:t xml:space="preserve">23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77" w:anchor="_Toc177652177" w:history="1">
        <w:r>
          <w:rPr>
            <w:rStyle w:val="923"/>
            <w:rFonts w:ascii="Times New Roman" w:hAnsi="Times New Roman"/>
          </w:rPr>
          <w:t xml:space="preserve">一、项目说明</w:t>
        </w:r>
        <w:r>
          <w:tab/>
        </w:r>
        <w:r>
          <w:fldChar w:fldCharType="begin"/>
        </w:r>
        <w:r>
          <w:instrText xml:space="preserve"> PAGEREF _Toc177652177 \h </w:instrText>
        </w:r>
        <w:r>
          <w:fldChar w:fldCharType="separate"/>
        </w:r>
        <w:r>
          <w:t xml:space="preserve">23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78" w:anchor="_Toc177652178" w:history="1">
        <w:r>
          <w:rPr>
            <w:rStyle w:val="923"/>
            <w:rFonts w:ascii="Times New Roman" w:hAnsi="Times New Roman"/>
          </w:rPr>
          <w:t xml:space="preserve">二、项目内容</w:t>
        </w:r>
        <w:r>
          <w:tab/>
        </w:r>
        <w:r>
          <w:fldChar w:fldCharType="begin"/>
        </w:r>
        <w:r>
          <w:instrText xml:space="preserve"> PAGEREF _Toc177652178 \h </w:instrText>
        </w:r>
        <w:r>
          <w:fldChar w:fldCharType="separate"/>
        </w:r>
        <w:r>
          <w:t xml:space="preserve">24</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79" w:anchor="_Toc177652179" w:history="1">
        <w:r>
          <w:rPr>
            <w:rStyle w:val="923"/>
            <w:rFonts w:ascii="Times New Roman" w:hAnsi="Times New Roman"/>
          </w:rPr>
          <w:t xml:space="preserve">三、质量要求以及其他要求</w:t>
        </w:r>
        <w:r>
          <w:tab/>
        </w:r>
        <w:r>
          <w:fldChar w:fldCharType="begin"/>
        </w:r>
        <w:r>
          <w:instrText xml:space="preserve"> PAGEREF _Toc177652179 \h </w:instrText>
        </w:r>
        <w:r>
          <w:fldChar w:fldCharType="separate"/>
        </w:r>
        <w:r>
          <w:t xml:space="preserve">32</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80" w:anchor="_Toc177652180" w:history="1">
        <w:r>
          <w:rPr>
            <w:rStyle w:val="923"/>
            <w:rFonts w:ascii="Times New Roman" w:hAnsi="Times New Roman"/>
          </w:rPr>
          <w:t xml:space="preserve">四、人员及机械配置要求</w:t>
        </w:r>
        <w:r>
          <w:tab/>
        </w:r>
        <w:r>
          <w:fldChar w:fldCharType="begin"/>
        </w:r>
        <w:r>
          <w:instrText xml:space="preserve"> PAGEREF _Toc177652180 \h </w:instrText>
        </w:r>
        <w:r>
          <w:fldChar w:fldCharType="separate"/>
        </w:r>
        <w:r>
          <w:t xml:space="preserve">33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81" w:anchor="_Toc177652181" w:history="1">
        <w:r>
          <w:rPr>
            <w:rStyle w:val="923"/>
            <w:rFonts w:ascii="Times New Roman" w:hAnsi="Times New Roman"/>
          </w:rPr>
          <w:t xml:space="preserve">五、报价要求</w:t>
        </w:r>
        <w:r>
          <w:tab/>
        </w:r>
        <w:r>
          <w:fldChar w:fldCharType="begin"/>
        </w:r>
        <w:r>
          <w:instrText xml:space="preserve"> PAGEREF _Toc177652181 \h </w:instrText>
        </w:r>
        <w:r>
          <w:fldChar w:fldCharType="separate"/>
        </w:r>
        <w:r>
          <w:t xml:space="preserve">33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82" w:anchor="_Toc177652182" w:history="1">
        <w:r>
          <w:rPr>
            <w:rStyle w:val="923"/>
            <w:rFonts w:ascii="Times New Roman" w:hAnsi="Times New Roman"/>
          </w:rPr>
          <w:t xml:space="preserve">六、实质性要求</w:t>
        </w:r>
        <w:r>
          <w:tab/>
        </w:r>
        <w:r>
          <w:fldChar w:fldCharType="begin"/>
        </w:r>
        <w:r>
          <w:instrText xml:space="preserve"> PAGEREF _Toc177652182 \h </w:instrText>
        </w:r>
        <w:r>
          <w:fldChar w:fldCharType="separate"/>
        </w:r>
        <w:r>
          <w:t xml:space="preserve">33</w:t>
        </w:r>
        <w:r>
          <w:fldChar w:fldCharType="end"/>
        </w:r>
      </w:hyperlink>
      <w:r/>
      <w:r/>
    </w:p>
    <w:p>
      <w:pPr>
        <w:pStyle w:val="898"/>
        <w:tabs>
          <w:tab w:val="right" w:pos="10456" w:leader="dot"/>
        </w:tabs>
        <w:rPr>
          <w:rFonts w:asciiTheme="minorHAnsi" w:hAnsiTheme="minorHAnsi" w:eastAsiaTheme="minorEastAsia" w:cstheme="minorBidi"/>
          <w:b w:val="0"/>
          <w:bCs w:val="0"/>
          <w:caps w:val="0"/>
          <w:sz w:val="21"/>
          <w:u w:val="none"/>
        </w:rPr>
      </w:pPr>
      <w:r/>
      <w:hyperlink w:tooltip="#_Toc177652183" w:anchor="_Toc177652183" w:history="1">
        <w:r>
          <w:rPr>
            <w:rStyle w:val="923"/>
            <w:rFonts w:ascii="宋体" w:hAnsi="宋体"/>
          </w:rPr>
          <w:t xml:space="preserve">第五章  评标方法与评标标准</w:t>
        </w:r>
        <w:r>
          <w:tab/>
        </w:r>
        <w:r>
          <w:fldChar w:fldCharType="begin"/>
        </w:r>
        <w:r>
          <w:instrText xml:space="preserve"> PAGEREF _Toc177652183 \h </w:instrText>
        </w:r>
        <w:r>
          <w:fldChar w:fldCharType="separate"/>
        </w:r>
        <w:r>
          <w:t xml:space="preserve">34</w:t>
        </w:r>
        <w:r>
          <w:fldChar w:fldCharType="end"/>
        </w:r>
      </w:hyperlink>
      <w:r/>
      <w:r/>
    </w:p>
    <w:p>
      <w:pPr>
        <w:pStyle w:val="898"/>
        <w:tabs>
          <w:tab w:val="right" w:pos="10456" w:leader="dot"/>
        </w:tabs>
        <w:rPr>
          <w:rFonts w:asciiTheme="minorHAnsi" w:hAnsiTheme="minorHAnsi" w:eastAsiaTheme="minorEastAsia" w:cstheme="minorBidi"/>
          <w:b w:val="0"/>
          <w:bCs w:val="0"/>
          <w:caps w:val="0"/>
          <w:sz w:val="21"/>
          <w:u w:val="none"/>
        </w:rPr>
      </w:pPr>
      <w:r/>
      <w:hyperlink w:tooltip="#_Toc177652184" w:anchor="_Toc177652184" w:history="1">
        <w:r>
          <w:rPr>
            <w:rStyle w:val="923"/>
            <w:rFonts w:ascii="宋体" w:hAnsi="宋体"/>
          </w:rPr>
          <w:t xml:space="preserve">第六章  投标文件格式</w:t>
        </w:r>
        <w:r>
          <w:tab/>
        </w:r>
        <w:r>
          <w:fldChar w:fldCharType="begin"/>
        </w:r>
        <w:r>
          <w:instrText xml:space="preserve"> PAGEREF _Toc177652184 \h </w:instrText>
        </w:r>
        <w:r>
          <w:fldChar w:fldCharType="separate"/>
        </w:r>
        <w:r>
          <w:t xml:space="preserve">39</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85" w:anchor="_Toc177652185" w:history="1">
        <w:r>
          <w:rPr>
            <w:rStyle w:val="923"/>
            <w:rFonts w:ascii="Times New Roman" w:hAnsi="Times New Roman"/>
          </w:rPr>
          <w:t xml:space="preserve">投标文件目录</w:t>
        </w:r>
        <w:r>
          <w:tab/>
        </w:r>
        <w:r>
          <w:fldChar w:fldCharType="begin"/>
        </w:r>
        <w:r>
          <w:instrText xml:space="preserve"> PAGEREF _Toc177652185 \h </w:instrText>
        </w:r>
        <w:r>
          <w:fldChar w:fldCharType="separate"/>
        </w:r>
        <w:r>
          <w:t xml:space="preserve">40</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86" w:anchor="_Toc177652186" w:history="1">
        <w:r>
          <w:rPr>
            <w:rStyle w:val="923"/>
            <w:rFonts w:ascii="宋体" w:hAnsi="宋体"/>
          </w:rPr>
          <w:t xml:space="preserve">附件1 开标一览表</w:t>
        </w:r>
        <w:r>
          <w:tab/>
        </w:r>
        <w:r>
          <w:fldChar w:fldCharType="begin"/>
        </w:r>
        <w:r>
          <w:instrText xml:space="preserve"> PAGEREF _Toc177652186 \h </w:instrText>
        </w:r>
        <w:r>
          <w:fldChar w:fldCharType="separate"/>
        </w:r>
        <w:r>
          <w:t xml:space="preserve">41</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87" w:anchor="_Toc177652187" w:history="1">
        <w:r>
          <w:rPr>
            <w:rStyle w:val="923"/>
            <w:rFonts w:ascii="宋体" w:hAnsi="宋体"/>
          </w:rPr>
          <w:t xml:space="preserve">附件2 具有良好的商业信誉和健全的财务会计制度的声明函</w:t>
        </w:r>
        <w:r>
          <w:tab/>
        </w:r>
        <w:r>
          <w:fldChar w:fldCharType="begin"/>
        </w:r>
        <w:r>
          <w:instrText xml:space="preserve"> PAGEREF _Toc177652187 \h </w:instrText>
        </w:r>
        <w:r>
          <w:fldChar w:fldCharType="separate"/>
        </w:r>
        <w:r>
          <w:t xml:space="preserve">42</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88" w:anchor="_Toc177652188" w:history="1">
        <w:r>
          <w:rPr>
            <w:rStyle w:val="923"/>
            <w:rFonts w:ascii="宋体" w:hAnsi="宋体"/>
          </w:rPr>
          <w:t xml:space="preserve">附件3 具有履行合同所必需的设备和专业技术能力的声明函</w:t>
        </w:r>
        <w:r>
          <w:tab/>
        </w:r>
        <w:r>
          <w:fldChar w:fldCharType="begin"/>
        </w:r>
        <w:r>
          <w:instrText xml:space="preserve"> PAGEREF _Toc177652188 \h </w:instrText>
        </w:r>
        <w:r>
          <w:fldChar w:fldCharType="separate"/>
        </w:r>
        <w:r>
          <w:t xml:space="preserve">43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89" w:anchor="_Toc177652189" w:history="1">
        <w:r>
          <w:rPr>
            <w:rStyle w:val="923"/>
            <w:rFonts w:ascii="宋体" w:hAnsi="宋体"/>
          </w:rPr>
          <w:t xml:space="preserve">附件4 承诺说明</w:t>
        </w:r>
        <w:r>
          <w:tab/>
        </w:r>
        <w:r>
          <w:fldChar w:fldCharType="begin"/>
        </w:r>
        <w:r>
          <w:instrText xml:space="preserve"> PAGEREF _Toc177652189 \h </w:instrText>
        </w:r>
        <w:r>
          <w:fldChar w:fldCharType="separate"/>
        </w:r>
        <w:r>
          <w:t xml:space="preserve">44</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0" w:anchor="_Toc177652190" w:history="1">
        <w:r>
          <w:rPr>
            <w:rStyle w:val="923"/>
            <w:rFonts w:ascii="宋体" w:hAnsi="宋体"/>
          </w:rPr>
          <w:t xml:space="preserve">附件5 中小企业声明函</w:t>
        </w:r>
        <w:r>
          <w:tab/>
        </w:r>
        <w:r>
          <w:fldChar w:fldCharType="begin"/>
        </w:r>
        <w:r>
          <w:instrText xml:space="preserve"> PAGEREF _Toc177652190 \h </w:instrText>
        </w:r>
        <w:r>
          <w:fldChar w:fldCharType="separate"/>
        </w:r>
        <w:r>
          <w:t xml:space="preserve">45</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1" w:anchor="_Toc177652191" w:history="1">
        <w:r>
          <w:rPr>
            <w:rStyle w:val="923"/>
            <w:rFonts w:ascii="宋体" w:hAnsi="宋体"/>
          </w:rPr>
          <w:t xml:space="preserve">附件6 残疾人福利性单位声明函</w:t>
        </w:r>
        <w:r>
          <w:tab/>
        </w:r>
        <w:r>
          <w:fldChar w:fldCharType="begin"/>
        </w:r>
        <w:r>
          <w:instrText xml:space="preserve"> PAGEREF _Toc177652191 \h </w:instrText>
        </w:r>
        <w:r>
          <w:fldChar w:fldCharType="separate"/>
        </w:r>
        <w:r>
          <w:t xml:space="preserve">46</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2" w:anchor="_Toc177652192" w:history="1">
        <w:r>
          <w:rPr>
            <w:rStyle w:val="923"/>
            <w:rFonts w:ascii="宋体" w:hAnsi="宋体"/>
          </w:rPr>
          <w:t xml:space="preserve">附件7 投标函</w:t>
        </w:r>
        <w:r>
          <w:tab/>
        </w:r>
        <w:r>
          <w:fldChar w:fldCharType="begin"/>
        </w:r>
        <w:r>
          <w:instrText xml:space="preserve"> PAGEREF _Toc177652192 \h </w:instrText>
        </w:r>
        <w:r>
          <w:fldChar w:fldCharType="separate"/>
        </w:r>
        <w:r>
          <w:t xml:space="preserve">47</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3" w:anchor="_Toc177652193" w:history="1">
        <w:r>
          <w:rPr>
            <w:rStyle w:val="923"/>
            <w:rFonts w:ascii="宋体" w:hAnsi="宋体"/>
          </w:rPr>
          <w:t xml:space="preserve">附件8 法人授权书</w:t>
        </w:r>
        <w:r>
          <w:tab/>
        </w:r>
        <w:r>
          <w:fldChar w:fldCharType="begin"/>
        </w:r>
        <w:r>
          <w:instrText xml:space="preserve"> PAGEREF _Toc177652193 \h </w:instrText>
        </w:r>
        <w:r>
          <w:fldChar w:fldCharType="separate"/>
        </w:r>
        <w:r>
          <w:t xml:space="preserve">48</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4" w:anchor="_Toc177652194" w:history="1">
        <w:r>
          <w:rPr>
            <w:rStyle w:val="923"/>
            <w:rFonts w:ascii="宋体" w:hAnsi="宋体"/>
          </w:rPr>
          <w:t xml:space="preserve">附件9 实质性要求响应表</w:t>
        </w:r>
        <w:r>
          <w:tab/>
        </w:r>
        <w:r>
          <w:fldChar w:fldCharType="begin"/>
        </w:r>
        <w:r>
          <w:instrText xml:space="preserve"> PAGEREF _Toc177652194 \h </w:instrText>
        </w:r>
        <w:r>
          <w:fldChar w:fldCharType="separate"/>
        </w:r>
        <w:r>
          <w:t xml:space="preserve">49</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5" w:anchor="_Toc177652195" w:history="1">
        <w:r>
          <w:rPr>
            <w:rStyle w:val="923"/>
            <w:rFonts w:ascii="宋体" w:hAnsi="宋体"/>
          </w:rPr>
          <w:t xml:space="preserve">附件10 服务要求响应及偏离表</w:t>
        </w:r>
        <w:r>
          <w:tab/>
        </w:r>
        <w:r>
          <w:fldChar w:fldCharType="begin"/>
        </w:r>
        <w:r>
          <w:instrText xml:space="preserve"> PAGEREF _Toc177652195 \h </w:instrText>
        </w:r>
        <w:r>
          <w:fldChar w:fldCharType="separate"/>
        </w:r>
        <w:r>
          <w:t xml:space="preserve">50</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6" w:anchor="_Toc177652196" w:history="1">
        <w:r>
          <w:rPr>
            <w:rStyle w:val="923"/>
            <w:rFonts w:ascii="Times New Roman" w:hAnsi="Times New Roman"/>
          </w:rPr>
          <w:t xml:space="preserve">附件</w:t>
        </w:r>
        <w:r>
          <w:rPr>
            <w:rStyle w:val="923"/>
            <w:rFonts w:ascii="Times New Roman" w:hAnsi="Times New Roman"/>
          </w:rPr>
          <w:t xml:space="preserve">11 </w:t>
        </w:r>
        <w:r>
          <w:rPr>
            <w:rStyle w:val="923"/>
            <w:rFonts w:ascii="Times New Roman" w:hAnsi="Times New Roman"/>
          </w:rPr>
          <w:t xml:space="preserve">配备人员情况</w:t>
        </w:r>
        <w:r>
          <w:tab/>
        </w:r>
        <w:r>
          <w:fldChar w:fldCharType="begin"/>
        </w:r>
        <w:r>
          <w:instrText xml:space="preserve"> PAGEREF _Toc177652196 \h </w:instrText>
        </w:r>
        <w:r>
          <w:fldChar w:fldCharType="separate"/>
        </w:r>
        <w:r>
          <w:t xml:space="preserve">51</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7" w:anchor="_Toc177652197" w:history="1">
        <w:r>
          <w:rPr>
            <w:rStyle w:val="923"/>
            <w:rFonts w:ascii="Times New Roman" w:hAnsi="Times New Roman"/>
          </w:rPr>
          <w:t xml:space="preserve">附件</w:t>
        </w:r>
        <w:r>
          <w:rPr>
            <w:rStyle w:val="923"/>
            <w:rFonts w:ascii="Times New Roman" w:hAnsi="Times New Roman"/>
          </w:rPr>
          <w:t xml:space="preserve">13 </w:t>
        </w:r>
        <w:r>
          <w:rPr>
            <w:rStyle w:val="923"/>
            <w:rFonts w:ascii="Times New Roman" w:hAnsi="Times New Roman"/>
          </w:rPr>
          <w:t xml:space="preserve">车辆、工具机械配备情况</w:t>
        </w:r>
        <w:r>
          <w:tab/>
        </w:r>
        <w:r>
          <w:fldChar w:fldCharType="begin"/>
        </w:r>
        <w:r>
          <w:instrText xml:space="preserve"> PAGEREF _Toc177652197 \h </w:instrText>
        </w:r>
        <w:r>
          <w:fldChar w:fldCharType="separate"/>
        </w:r>
        <w:r>
          <w:t xml:space="preserve">52</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8" w:anchor="_Toc177652198" w:history="1">
        <w:r>
          <w:rPr>
            <w:rStyle w:val="923"/>
            <w:rFonts w:ascii="Times New Roman" w:hAnsi="Times New Roman"/>
          </w:rPr>
          <w:t xml:space="preserve">附件</w:t>
        </w:r>
        <w:r>
          <w:rPr>
            <w:rStyle w:val="923"/>
            <w:rFonts w:ascii="Times New Roman" w:hAnsi="Times New Roman"/>
          </w:rPr>
          <w:t xml:space="preserve">14 </w:t>
        </w:r>
        <w:r>
          <w:rPr>
            <w:rStyle w:val="923"/>
            <w:rFonts w:ascii="Times New Roman" w:hAnsi="Times New Roman"/>
          </w:rPr>
          <w:t xml:space="preserve">项目服务方案</w:t>
        </w:r>
        <w:r>
          <w:tab/>
        </w:r>
        <w:r>
          <w:fldChar w:fldCharType="begin"/>
        </w:r>
        <w:r>
          <w:instrText xml:space="preserve"> PAGEREF _Toc177652198 \h </w:instrText>
        </w:r>
        <w:r>
          <w:fldChar w:fldCharType="separate"/>
        </w:r>
        <w:r>
          <w:t xml:space="preserve">53</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199" w:anchor="_Toc177652199" w:history="1">
        <w:r>
          <w:rPr>
            <w:rStyle w:val="923"/>
            <w:rFonts w:ascii="宋体" w:hAnsi="宋体"/>
          </w:rPr>
          <w:t xml:space="preserve">附件15 业绩情况</w:t>
        </w:r>
        <w:r>
          <w:tab/>
        </w:r>
        <w:r>
          <w:fldChar w:fldCharType="begin"/>
        </w:r>
        <w:r>
          <w:instrText xml:space="preserve"> PAGEREF _Toc177652199 \h </w:instrText>
        </w:r>
        <w:r>
          <w:fldChar w:fldCharType="separate"/>
        </w:r>
        <w:r>
          <w:t xml:space="preserve">55</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200" w:anchor="_Toc177652200" w:history="1">
        <w:r>
          <w:rPr>
            <w:rStyle w:val="923"/>
            <w:rFonts w:ascii="宋体" w:hAnsi="宋体"/>
          </w:rPr>
          <w:t xml:space="preserve">附件16 商务要求响应及偏离表</w:t>
        </w:r>
        <w:r>
          <w:tab/>
        </w:r>
        <w:r>
          <w:fldChar w:fldCharType="begin"/>
        </w:r>
        <w:r>
          <w:instrText xml:space="preserve"> PAGEREF _Toc177652200 \h </w:instrText>
        </w:r>
        <w:r>
          <w:fldChar w:fldCharType="separate"/>
        </w:r>
        <w:r>
          <w:t xml:space="preserve">56</w:t>
        </w:r>
        <w:r>
          <w:fldChar w:fldCharType="end"/>
        </w:r>
      </w:hyperlink>
      <w:r/>
      <w:r/>
    </w:p>
    <w:p>
      <w:pPr>
        <w:pStyle w:val="909"/>
        <w:tabs>
          <w:tab w:val="right" w:pos="10456" w:leader="dot"/>
        </w:tabs>
        <w:rPr>
          <w:rFonts w:asciiTheme="minorHAnsi" w:hAnsiTheme="minorHAnsi" w:eastAsiaTheme="minorEastAsia" w:cstheme="minorBidi"/>
          <w:b w:val="0"/>
          <w:bCs w:val="0"/>
          <w:smallCaps w:val="0"/>
          <w:sz w:val="21"/>
        </w:rPr>
      </w:pPr>
      <w:r/>
      <w:hyperlink w:tooltip="#_Toc177652201" w:anchor="_Toc177652201" w:history="1">
        <w:r>
          <w:rPr>
            <w:rStyle w:val="923"/>
            <w:rFonts w:ascii="Times New Roman" w:hAnsi="Times New Roman"/>
          </w:rPr>
          <w:t xml:space="preserve">附件</w:t>
        </w:r>
        <w:r>
          <w:rPr>
            <w:rStyle w:val="923"/>
            <w:rFonts w:ascii="Times New Roman" w:hAnsi="Times New Roman"/>
          </w:rPr>
          <w:t xml:space="preserve">17 </w:t>
        </w:r>
        <w:r>
          <w:rPr>
            <w:rStyle w:val="923"/>
            <w:rFonts w:ascii="Times New Roman" w:hAnsi="Times New Roman"/>
          </w:rPr>
          <w:t xml:space="preserve">综合实力</w:t>
        </w:r>
        <w:r>
          <w:tab/>
        </w:r>
        <w:r>
          <w:fldChar w:fldCharType="begin"/>
        </w:r>
        <w:r>
          <w:instrText xml:space="preserve"> PAGEREF _Toc177652201 \h </w:instrText>
        </w:r>
        <w:r>
          <w:fldChar w:fldCharType="separate"/>
        </w:r>
        <w:r>
          <w:t xml:space="preserve">57</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caps/>
          <w:sz w:val="24"/>
          <w:szCs w:val="24"/>
          <w:u w:val="single"/>
          <w:lang w:val="zh-CN"/>
        </w:rPr>
        <w:fldChar w:fldCharType="end"/>
      </w:r>
      <w:r/>
    </w:p>
    <w:p>
      <w:pPr>
        <w:jc w:val="center"/>
        <w:rPr>
          <w:rFonts w:ascii="宋体" w:hAnsi="宋体"/>
          <w:b/>
          <w:bCs/>
          <w:color w:val="000000"/>
          <w:sz w:val="44"/>
          <w:szCs w:val="44"/>
        </w:rPr>
        <w:outlineLvl w:val="0"/>
      </w:pPr>
      <w:r>
        <w:rPr>
          <w:rFonts w:ascii="黑体" w:hAnsi="Times New Roman" w:eastAsia="黑体"/>
          <w:color w:val="000000"/>
          <w:sz w:val="44"/>
          <w:szCs w:val="44"/>
        </w:rPr>
        <w:br w:type="page" w:clear="all"/>
      </w:r>
      <w:bookmarkStart w:id="6" w:name="_Toc163508340"/>
      <w:r/>
      <w:bookmarkStart w:id="7" w:name="_Toc163508265"/>
      <w:r/>
      <w:bookmarkStart w:id="8" w:name="_Toc177652126"/>
      <w:r>
        <w:rPr>
          <w:rFonts w:hint="eastAsia" w:ascii="宋体" w:hAnsi="宋体"/>
          <w:b/>
          <w:color w:val="000000"/>
          <w:sz w:val="44"/>
          <w:szCs w:val="44"/>
        </w:rPr>
        <w:t xml:space="preserve">第一章  </w:t>
      </w:r>
      <w:bookmarkEnd w:id="0"/>
      <w:r>
        <w:rPr>
          <w:rFonts w:hint="eastAsia" w:ascii="宋体" w:hAnsi="宋体"/>
          <w:b/>
          <w:color w:val="000000"/>
          <w:sz w:val="44"/>
          <w:szCs w:val="44"/>
        </w:rPr>
        <w:t xml:space="preserve">投标邀请</w:t>
      </w:r>
      <w:bookmarkEnd w:id="6"/>
      <w:r/>
      <w:bookmarkEnd w:id="7"/>
      <w:r/>
      <w:bookmarkEnd w:id="8"/>
      <w:r/>
      <w:r/>
    </w:p>
    <w:p>
      <w:pPr>
        <w:ind w:firstLine="480"/>
        <w:spacing w:line="4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2024至2025年度尚湖镇雨污水管网养护</w:t>
      </w:r>
      <w:r>
        <w:rPr>
          <w:rFonts w:hint="eastAsia" w:ascii="Times New Roman" w:hAnsi="Times New Roman"/>
          <w:sz w:val="24"/>
          <w:szCs w:val="24"/>
        </w:rPr>
        <w:t xml:space="preserve">招标项目的潜在投标人应在“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获取招标文件，并于</w:t>
      </w:r>
      <w:r>
        <w:rPr>
          <w:rFonts w:ascii="Times New Roman" w:hAnsi="Times New Roman"/>
          <w:sz w:val="24"/>
          <w:szCs w:val="21"/>
          <w:u w:val="single"/>
        </w:rPr>
        <w:t xml:space="preserve">2024</w:t>
      </w:r>
      <w:r>
        <w:rPr>
          <w:rFonts w:ascii="Times New Roman" w:hAnsi="Times New Roman"/>
          <w:sz w:val="24"/>
          <w:szCs w:val="21"/>
          <w:u w:val="single"/>
        </w:rPr>
        <w:t xml:space="preserve">年</w:t>
      </w:r>
      <w:r>
        <w:rPr>
          <w:rFonts w:ascii="Times New Roman" w:hAnsi="Times New Roman"/>
          <w:sz w:val="24"/>
          <w:szCs w:val="21"/>
          <w:u w:val="single"/>
        </w:rPr>
        <w:t xml:space="preserve">10</w:t>
      </w:r>
      <w:r>
        <w:rPr>
          <w:rFonts w:ascii="Times New Roman" w:hAnsi="Times New Roman"/>
          <w:sz w:val="24"/>
          <w:szCs w:val="21"/>
          <w:u w:val="single"/>
        </w:rPr>
        <w:t xml:space="preserve">月</w:t>
      </w:r>
      <w:r>
        <w:rPr>
          <w:rFonts w:ascii="Times New Roman" w:hAnsi="Times New Roman"/>
          <w:sz w:val="24"/>
          <w:szCs w:val="21"/>
          <w:u w:val="single"/>
        </w:rPr>
        <w:t xml:space="preserve">12</w:t>
      </w:r>
      <w:r>
        <w:rPr>
          <w:rFonts w:ascii="Times New Roman" w:hAnsi="Times New Roman"/>
          <w:sz w:val="24"/>
          <w:szCs w:val="21"/>
          <w:u w:val="single"/>
        </w:rPr>
        <w:t xml:space="preserve">日</w:t>
      </w:r>
      <w:r>
        <w:rPr>
          <w:rFonts w:hint="eastAsia" w:ascii="Times New Roman" w:hAnsi="Times New Roman"/>
          <w:sz w:val="24"/>
          <w:szCs w:val="21"/>
          <w:u w:val="single"/>
        </w:rPr>
        <w:t xml:space="preserve">13</w:t>
      </w:r>
      <w:r>
        <w:rPr>
          <w:rFonts w:hint="eastAsia" w:ascii="Times New Roman" w:hAnsi="Times New Roman"/>
          <w:sz w:val="24"/>
          <w:szCs w:val="21"/>
          <w:u w:val="single"/>
        </w:rPr>
        <w:t xml:space="preserve">：</w:t>
      </w:r>
      <w:r>
        <w:rPr>
          <w:rFonts w:ascii="Times New Roman" w:hAnsi="Times New Roman"/>
          <w:sz w:val="24"/>
          <w:szCs w:val="21"/>
          <w:u w:val="single"/>
        </w:rPr>
        <w:t xml:space="preserve">0</w:t>
      </w:r>
      <w:r>
        <w:rPr>
          <w:rFonts w:hint="eastAsia" w:ascii="Times New Roman" w:hAnsi="Times New Roman"/>
          <w:sz w:val="24"/>
          <w:szCs w:val="21"/>
          <w:u w:val="single"/>
        </w:rPr>
        <w:t xml:space="preserve">0</w:t>
      </w:r>
      <w:r>
        <w:rPr>
          <w:rFonts w:hint="eastAsia" w:hAnsi="宋体"/>
          <w:sz w:val="24"/>
          <w:szCs w:val="21"/>
        </w:rPr>
        <w:t xml:space="preserve">前按规定提交投标</w:t>
      </w:r>
      <w:r>
        <w:rPr>
          <w:rFonts w:hAnsi="宋体"/>
          <w:sz w:val="24"/>
          <w:szCs w:val="21"/>
        </w:rPr>
        <w:t xml:space="preserve">文件</w:t>
      </w:r>
      <w:r>
        <w:rPr>
          <w:rFonts w:hint="eastAsia" w:hAnsi="宋体"/>
          <w:sz w:val="24"/>
          <w:szCs w:val="21"/>
        </w:rPr>
        <w:t xml:space="preserve">。</w:t>
      </w:r>
      <w:r/>
    </w:p>
    <w:p>
      <w:pPr>
        <w:spacing w:line="460" w:lineRule="exact"/>
        <w:rPr>
          <w:rFonts w:ascii="Times New Roman" w:hAnsi="Times New Roman"/>
          <w:b/>
          <w:bCs/>
          <w:color w:val="000000"/>
          <w:sz w:val="24"/>
          <w:szCs w:val="24"/>
        </w:rPr>
        <w:outlineLvl w:val="1"/>
      </w:pPr>
      <w:r/>
      <w:bookmarkStart w:id="9" w:name="_Toc38985263"/>
      <w:r/>
      <w:bookmarkStart w:id="10" w:name="_Toc163508266"/>
      <w:r/>
      <w:bookmarkStart w:id="11" w:name="_Toc28359002"/>
      <w:r/>
      <w:bookmarkStart w:id="12" w:name="_Toc35393621"/>
      <w:r/>
      <w:bookmarkStart w:id="13" w:name="_Toc163508341"/>
      <w:r/>
      <w:bookmarkStart w:id="14" w:name="_Toc28359079"/>
      <w:r/>
      <w:bookmarkStart w:id="15" w:name="_Toc35393790"/>
      <w:r/>
      <w:bookmarkStart w:id="16" w:name="_Toc177652127"/>
      <w:r/>
      <w:bookmarkStart w:id="17" w:name="_Hlk24379207"/>
      <w:r>
        <w:rPr>
          <w:rFonts w:ascii="Times New Roman" w:hAnsi="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、项目编号：</w:t>
      </w:r>
      <w:r>
        <w:rPr>
          <w:rFonts w:ascii="Times New Roman" w:hAnsi="Times New Roman"/>
          <w:color w:val="000000"/>
          <w:sz w:val="24"/>
          <w:szCs w:val="24"/>
        </w:rPr>
        <w:t xml:space="preserve">JSZC-320581-SZJZ-G2024-0044</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、项目名称：</w:t>
      </w:r>
      <w:r>
        <w:rPr>
          <w:rFonts w:ascii="Times New Roman" w:hAnsi="Times New Roman"/>
          <w:color w:val="000000"/>
          <w:sz w:val="24"/>
          <w:szCs w:val="24"/>
        </w:rPr>
        <w:t xml:space="preserve">2024</w:t>
      </w:r>
      <w:r>
        <w:rPr>
          <w:rFonts w:ascii="Times New Roman" w:hAnsi="Times New Roman"/>
          <w:color w:val="000000"/>
          <w:sz w:val="24"/>
          <w:szCs w:val="24"/>
        </w:rPr>
        <w:t xml:space="preserve">至</w:t>
      </w:r>
      <w:r>
        <w:rPr>
          <w:rFonts w:ascii="Times New Roman" w:hAnsi="Times New Roman"/>
          <w:color w:val="000000"/>
          <w:sz w:val="24"/>
          <w:szCs w:val="24"/>
        </w:rPr>
        <w:t xml:space="preserve">2025</w:t>
      </w:r>
      <w:r>
        <w:rPr>
          <w:rFonts w:ascii="Times New Roman" w:hAnsi="Times New Roman"/>
          <w:color w:val="000000"/>
          <w:sz w:val="24"/>
          <w:szCs w:val="24"/>
        </w:rPr>
        <w:t xml:space="preserve">年度尚湖镇雨污水管网养护</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t xml:space="preserve">、采购方式：公开招标</w:t>
      </w:r>
      <w:bookmarkEnd w:id="17"/>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4</w:t>
      </w:r>
      <w:r>
        <w:rPr>
          <w:rFonts w:ascii="Times New Roman" w:hAnsi="Times New Roman"/>
          <w:color w:val="000000"/>
          <w:sz w:val="24"/>
          <w:szCs w:val="24"/>
        </w:rPr>
        <w:t xml:space="preserve">、预算金额：人民币</w:t>
      </w:r>
      <w:r>
        <w:rPr>
          <w:rFonts w:ascii="Times New Roman" w:hAnsi="Times New Roman"/>
          <w:color w:val="000000"/>
          <w:sz w:val="24"/>
          <w:szCs w:val="24"/>
        </w:rPr>
        <w:t xml:space="preserve">2</w:t>
      </w:r>
      <w:r>
        <w:rPr>
          <w:rFonts w:ascii="Times New Roman" w:hAnsi="Times New Roman"/>
          <w:color w:val="000000"/>
          <w:sz w:val="24"/>
          <w:szCs w:val="24"/>
        </w:rPr>
        <w:t xml:space="preserve">0</w:t>
      </w:r>
      <w:r>
        <w:rPr>
          <w:rFonts w:ascii="Times New Roman" w:hAnsi="Times New Roman"/>
          <w:color w:val="000000"/>
          <w:sz w:val="24"/>
          <w:szCs w:val="24"/>
        </w:rPr>
        <w:t xml:space="preserve">00000.00</w:t>
      </w:r>
      <w:r>
        <w:rPr>
          <w:rFonts w:ascii="Times New Roman" w:hAnsi="Times New Roman"/>
          <w:color w:val="000000"/>
          <w:sz w:val="24"/>
          <w:szCs w:val="24"/>
        </w:rPr>
        <w:t xml:space="preserve">元</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t xml:space="preserve">、采购需求概况：</w:t>
      </w:r>
      <w:r>
        <w:rPr>
          <w:rFonts w:hint="eastAsia"/>
          <w:sz w:val="24"/>
          <w:szCs w:val="24"/>
        </w:rPr>
        <w:t xml:space="preserve">常熟市尚湖镇人民政府所需的</w:t>
      </w:r>
      <w:r>
        <w:rPr>
          <w:rFonts w:hint="eastAsia"/>
          <w:sz w:val="24"/>
          <w:szCs w:val="24"/>
        </w:rPr>
        <w:t xml:space="preserve">2024</w:t>
      </w:r>
      <w:r>
        <w:rPr>
          <w:rFonts w:hint="eastAsia"/>
          <w:sz w:val="24"/>
          <w:szCs w:val="24"/>
        </w:rPr>
        <w:t xml:space="preserve">至</w:t>
      </w:r>
      <w:r>
        <w:rPr>
          <w:rFonts w:hint="eastAsia"/>
          <w:sz w:val="24"/>
          <w:szCs w:val="24"/>
        </w:rPr>
        <w:t xml:space="preserve">2025</w:t>
      </w:r>
      <w:r>
        <w:rPr>
          <w:rFonts w:hint="eastAsia"/>
          <w:sz w:val="24"/>
          <w:szCs w:val="24"/>
        </w:rPr>
        <w:t xml:space="preserve">年度尚湖镇雨污水管网养护</w:t>
      </w:r>
      <w:r>
        <w:rPr>
          <w:rFonts w:hint="eastAsia"/>
          <w:sz w:val="24"/>
          <w:szCs w:val="24"/>
        </w:rPr>
        <w:t xml:space="preserve">。</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color w:val="000000"/>
          <w:sz w:val="24"/>
          <w:szCs w:val="24"/>
        </w:rPr>
        <w:t xml:space="preserve">、合同履行期限：</w:t>
      </w:r>
      <w:r>
        <w:rPr>
          <w:rFonts w:hint="eastAsia" w:ascii="Times New Roman" w:hAnsi="Times New Roman"/>
          <w:color w:val="000000"/>
          <w:sz w:val="24"/>
          <w:szCs w:val="24"/>
        </w:rPr>
        <w:t xml:space="preserve">自合同生效之日起至</w:t>
      </w:r>
      <w:r>
        <w:rPr>
          <w:rFonts w:hint="eastAsia" w:ascii="Times New Roman" w:hAnsi="Times New Roman"/>
          <w:color w:val="000000"/>
          <w:sz w:val="24"/>
          <w:szCs w:val="24"/>
        </w:rPr>
        <w:t xml:space="preserve">2025</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12</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31</w:t>
      </w:r>
      <w:r>
        <w:rPr>
          <w:rFonts w:hint="eastAsia" w:ascii="Times New Roman" w:hAnsi="Times New Roman"/>
          <w:color w:val="000000"/>
          <w:sz w:val="24"/>
          <w:szCs w:val="24"/>
        </w:rPr>
        <w:t xml:space="preserve">日</w:t>
      </w:r>
      <w:r>
        <w:rPr>
          <w:rFonts w:hint="eastAsia" w:ascii="Times New Roman" w:hAnsi="Times New Roman"/>
          <w:color w:val="000000"/>
          <w:sz w:val="24"/>
          <w:szCs w:val="24"/>
        </w:rPr>
        <w:t xml:space="preserve">。</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t xml:space="preserve">、本项目不接受联合体投标。</w:t>
      </w:r>
      <w:r/>
    </w:p>
    <w:p>
      <w:pPr>
        <w:spacing w:line="460" w:lineRule="exact"/>
        <w:rPr>
          <w:rFonts w:ascii="Times New Roman" w:hAnsi="Times New Roman"/>
          <w:b/>
          <w:bCs/>
          <w:color w:val="000000"/>
          <w:sz w:val="24"/>
          <w:szCs w:val="24"/>
        </w:rPr>
        <w:outlineLvl w:val="1"/>
      </w:pPr>
      <w:r/>
      <w:bookmarkStart w:id="18" w:name="_Toc28359003"/>
      <w:r/>
      <w:bookmarkStart w:id="19" w:name="_Toc28359080"/>
      <w:r/>
      <w:bookmarkStart w:id="20" w:name="_Toc35393622"/>
      <w:r/>
      <w:bookmarkStart w:id="21" w:name="_Toc38985264"/>
      <w:r/>
      <w:bookmarkStart w:id="22" w:name="_Toc163508267"/>
      <w:r/>
      <w:bookmarkStart w:id="23" w:name="_Toc163508342"/>
      <w:r/>
      <w:bookmarkStart w:id="24" w:name="_Toc35393791"/>
      <w:r/>
      <w:bookmarkStart w:id="25" w:name="_Toc177652128"/>
      <w:r>
        <w:rPr>
          <w:rFonts w:hint="eastAsia" w:ascii="Times New Roman" w:hAnsi="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sz w:val="24"/>
          <w:szCs w:val="24"/>
        </w:rPr>
      </w:pPr>
      <w:r/>
      <w:bookmarkStart w:id="26" w:name="_Toc35393623"/>
      <w:r/>
      <w:bookmarkStart w:id="27" w:name="_Toc38985265"/>
      <w:r/>
      <w:bookmarkStart w:id="28" w:name="_Toc28359004"/>
      <w:r/>
      <w:bookmarkStart w:id="29" w:name="_Toc28359081"/>
      <w:r/>
      <w:bookmarkStart w:id="30" w:name="_Toc35393792"/>
      <w:r>
        <w:rPr>
          <w:rFonts w:ascii="Times New Roman" w:hAnsi="Times New Roman"/>
          <w:color w:val="000000"/>
          <w:sz w:val="24"/>
          <w:szCs w:val="24"/>
        </w:rPr>
        <w:t xml:space="preserve">1</w:t>
      </w:r>
      <w:r>
        <w:rPr>
          <w:rFonts w:ascii="Times New Roman" w:hAnsi="Times New Roman"/>
          <w:color w:val="000000"/>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）具有良好的商业信誉和健全的财务会计制度（提供具有良好的商业信誉和健全的财务会计制度的声明函）；</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、落实政府采购政策需满足的资格要求：本项目专门面向中小企业采购，所属行业为</w:t>
      </w:r>
      <w:r>
        <w:rPr>
          <w:rFonts w:hint="eastAsia" w:ascii="Times New Roman" w:hAnsi="Times New Roman"/>
          <w:b/>
          <w:sz w:val="24"/>
          <w:szCs w:val="24"/>
        </w:rPr>
        <w:t xml:space="preserve">其他未列明行业</w:t>
      </w:r>
      <w:r>
        <w:rPr>
          <w:rFonts w:ascii="Times New Roman" w:hAnsi="Times New Roman"/>
          <w:color w:val="000000"/>
          <w:sz w:val="24"/>
          <w:szCs w:val="24"/>
        </w:rPr>
        <w:t xml:space="preserve">，投标时须提供《中小企业声明函》</w:t>
      </w:r>
      <w:r>
        <w:rPr>
          <w:rFonts w:hint="eastAsia" w:ascii="Times New Roman" w:hAnsi="Times New Roman"/>
          <w:color w:val="000000"/>
          <w:sz w:val="24"/>
          <w:szCs w:val="24"/>
        </w:rPr>
        <w:t xml:space="preserve">（</w:t>
      </w:r>
      <w:r>
        <w:rPr>
          <w:rFonts w:ascii="Times New Roman" w:hAnsi="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color w:val="000000"/>
          <w:sz w:val="24"/>
          <w:szCs w:val="24"/>
        </w:rPr>
        <w:t xml:space="preserve">）</w:t>
      </w:r>
      <w:r>
        <w:rPr>
          <w:rFonts w:ascii="Times New Roman" w:hAnsi="Times New Roman"/>
          <w:color w:val="000000"/>
          <w:sz w:val="24"/>
          <w:szCs w:val="24"/>
        </w:rPr>
        <w:t xml:space="preserve">。</w:t>
      </w:r>
      <w:r/>
    </w:p>
    <w:p>
      <w:pPr>
        <w:ind w:firstLine="480"/>
        <w:spacing w:line="460" w:lineRule="exact"/>
        <w:rPr>
          <w:rFonts w:ascii="Times New Roman" w:hAnsi="Times New Roman"/>
          <w:color w:val="000000"/>
          <w:sz w:val="24"/>
          <w:szCs w:val="24"/>
        </w:rPr>
      </w:pPr>
      <w:r>
        <w:rPr>
          <w:rFonts w:ascii="Times New Roman" w:hAnsi="Times New Roman"/>
          <w:sz w:val="24"/>
          <w:szCs w:val="24"/>
        </w:rPr>
        <w:t xml:space="preserve">3</w:t>
      </w:r>
      <w:r>
        <w:rPr>
          <w:rFonts w:ascii="Times New Roman" w:hAnsi="Times New Roman"/>
          <w:sz w:val="24"/>
          <w:szCs w:val="24"/>
        </w:rPr>
        <w:t xml:space="preserve">、本项目的特定资格要求：</w:t>
      </w:r>
      <w:r>
        <w:rPr>
          <w:rFonts w:hint="eastAsia" w:ascii="Times New Roman" w:hAnsi="Times New Roman"/>
          <w:color w:val="000000"/>
          <w:sz w:val="24"/>
          <w:szCs w:val="24"/>
        </w:rPr>
        <w:t xml:space="preserve">无</w:t>
      </w:r>
      <w:r>
        <w:rPr>
          <w:rFonts w:ascii="Times New Roman" w:hAnsi="Times New Roman"/>
          <w:color w:val="000000"/>
          <w:sz w:val="24"/>
          <w:szCs w:val="24"/>
        </w:rPr>
        <w:t xml:space="preserve">。</w:t>
      </w:r>
      <w:r/>
    </w:p>
    <w:p>
      <w:pPr>
        <w:spacing w:line="460" w:lineRule="exact"/>
        <w:rPr>
          <w:rFonts w:ascii="Times New Roman" w:hAnsi="Times New Roman"/>
          <w:b/>
          <w:bCs/>
          <w:color w:val="000000"/>
          <w:sz w:val="24"/>
          <w:szCs w:val="24"/>
        </w:rPr>
        <w:outlineLvl w:val="1"/>
      </w:pPr>
      <w:r/>
      <w:bookmarkStart w:id="31" w:name="_Toc163508268"/>
      <w:r/>
      <w:bookmarkStart w:id="32" w:name="_Toc163508343"/>
      <w:r/>
      <w:bookmarkStart w:id="33" w:name="_Toc177652129"/>
      <w:r>
        <w:rPr>
          <w:rFonts w:hint="eastAsia" w:ascii="Times New Roman" w:hAnsi="Times New Roman"/>
          <w:b/>
          <w:bCs/>
          <w:color w:val="000000"/>
          <w:sz w:val="24"/>
          <w:szCs w:val="24"/>
        </w:rPr>
        <w:t xml:space="preserve">三、获取招标文件</w:t>
      </w:r>
      <w:bookmarkStart w:id="34" w:name="_Toc28359005"/>
      <w:r/>
      <w:bookmarkStart w:id="35" w:name="_Toc35393793"/>
      <w:r/>
      <w:bookmarkStart w:id="36" w:name="_Toc38985266"/>
      <w:r/>
      <w:bookmarkStart w:id="37" w:name="_Toc35393624"/>
      <w:r/>
      <w:bookmarkStart w:id="38" w:name="_Toc28359082"/>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b/>
          <w:bCs/>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w:t>
      </w:r>
      <w:r>
        <w:rPr>
          <w:rFonts w:ascii="Times New Roman" w:hAnsi="Times New Roman"/>
          <w:sz w:val="24"/>
          <w:szCs w:val="24"/>
        </w:rPr>
        <w:t xml:space="preserve">时间：自招标文件公告发布</w:t>
      </w:r>
      <w:r>
        <w:rPr>
          <w:rFonts w:ascii="Times New Roman" w:hAnsi="Times New Roman"/>
          <w:sz w:val="24"/>
          <w:szCs w:val="24"/>
        </w:rPr>
        <w:t xml:space="preserve">之日</w:t>
      </w:r>
      <w:r>
        <w:rPr>
          <w:rFonts w:hint="eastAsia" w:ascii="Times New Roman" w:hAnsi="Times New Roman"/>
          <w:sz w:val="24"/>
          <w:szCs w:val="24"/>
        </w:rPr>
        <w:t xml:space="preserve">起至</w:t>
      </w:r>
      <w:r>
        <w:rPr>
          <w:rFonts w:hint="eastAsia" w:ascii="Times New Roman" w:hAnsi="Times New Roman"/>
          <w:sz w:val="24"/>
          <w:szCs w:val="24"/>
        </w:rPr>
        <w:t xml:space="preserve">2024</w:t>
      </w:r>
      <w:r>
        <w:rPr>
          <w:rFonts w:hint="eastAsia" w:ascii="Times New Roman" w:hAnsi="Times New Roman"/>
          <w:sz w:val="24"/>
          <w:szCs w:val="24"/>
        </w:rPr>
        <w:t xml:space="preserve">年</w:t>
      </w:r>
      <w:r>
        <w:rPr>
          <w:rFonts w:ascii="Times New Roman" w:hAnsi="Times New Roman"/>
          <w:sz w:val="24"/>
          <w:szCs w:val="24"/>
        </w:rPr>
        <w:t xml:space="preserve">9</w:t>
      </w:r>
      <w:r>
        <w:rPr>
          <w:rFonts w:hint="eastAsia" w:ascii="Times New Roman" w:hAnsi="Times New Roman"/>
          <w:sz w:val="24"/>
          <w:szCs w:val="24"/>
        </w:rPr>
        <w:t xml:space="preserve">月</w:t>
      </w:r>
      <w:r>
        <w:rPr>
          <w:rFonts w:ascii="Times New Roman" w:hAnsi="Times New Roman"/>
          <w:sz w:val="24"/>
          <w:szCs w:val="24"/>
        </w:rPr>
        <w:t xml:space="preserve">2</w:t>
      </w:r>
      <w:r>
        <w:rPr>
          <w:rFonts w:ascii="Times New Roman" w:hAnsi="Times New Roman"/>
          <w:sz w:val="24"/>
          <w:szCs w:val="24"/>
        </w:rPr>
        <w:t xml:space="preserve">9</w:t>
      </w:r>
      <w:r>
        <w:rPr>
          <w:rFonts w:hint="eastAsia" w:ascii="Times New Roman" w:hAnsi="Times New Roman"/>
          <w:sz w:val="24"/>
          <w:szCs w:val="24"/>
        </w:rPr>
        <w:t xml:space="preserve">日。</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自行免费下载招标文件。</w:t>
      </w:r>
      <w:r/>
    </w:p>
    <w:p>
      <w:pPr>
        <w:ind w:firstLine="480"/>
        <w:spacing w:line="46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color w:val="000000"/>
          <w:sz w:val="24"/>
          <w:szCs w:val="20"/>
        </w:rPr>
        <w:t xml:space="preserve">点击网站首页底部苏</w:t>
      </w:r>
      <w:r>
        <w:rPr>
          <w:rFonts w:ascii="Times New Roman" w:hAnsi="Times New Roman"/>
          <w:color w:val="000000"/>
          <w:sz w:val="24"/>
          <w:szCs w:val="20"/>
        </w:rPr>
        <w:t xml:space="preserve">采云</w:t>
      </w:r>
      <w:r>
        <w:rPr>
          <w:rFonts w:ascii="Times New Roman" w:hAnsi="Times New Roman"/>
          <w:color w:val="000000"/>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color w:val="000000"/>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界面中下载电子招标文件（后缀名为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p>
    <w:p>
      <w:pPr>
        <w:spacing w:line="460" w:lineRule="exact"/>
        <w:rPr>
          <w:rFonts w:ascii="Times New Roman" w:hAnsi="Times New Roman"/>
          <w:b/>
          <w:bCs/>
          <w:color w:val="000000"/>
          <w:sz w:val="24"/>
          <w:szCs w:val="24"/>
        </w:rPr>
        <w:outlineLvl w:val="1"/>
      </w:pPr>
      <w:r/>
      <w:bookmarkStart w:id="39" w:name="_Toc163508269"/>
      <w:r/>
      <w:bookmarkStart w:id="40" w:name="_Toc163508344"/>
      <w:r/>
      <w:bookmarkStart w:id="41" w:name="_Toc177652130"/>
      <w:r>
        <w:rPr>
          <w:rFonts w:hint="eastAsia" w:ascii="Times New Roman" w:hAnsi="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b/>
          <w:bCs/>
          <w:color w:val="000000"/>
          <w:sz w:val="24"/>
          <w:szCs w:val="24"/>
        </w:rPr>
        <w:t xml:space="preserve">提交投标文件截止时间、开标</w:t>
      </w:r>
      <w:r>
        <w:rPr>
          <w:rFonts w:ascii="Times New Roman" w:hAnsi="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、投标截止时间、开标时间：</w:t>
      </w:r>
      <w:r>
        <w:rPr>
          <w:rFonts w:hint="eastAsia" w:ascii="Times New Roman" w:hAnsi="Times New Roman"/>
          <w:sz w:val="24"/>
          <w:szCs w:val="24"/>
        </w:rPr>
        <w:t xml:space="preserve">2024</w:t>
      </w:r>
      <w:r>
        <w:rPr>
          <w:rFonts w:hint="eastAsia" w:ascii="Times New Roman" w:hAnsi="Times New Roman"/>
          <w:sz w:val="24"/>
          <w:szCs w:val="24"/>
        </w:rPr>
        <w:t xml:space="preserve">年</w:t>
      </w:r>
      <w:r>
        <w:rPr>
          <w:rFonts w:ascii="Times New Roman" w:hAnsi="Times New Roman"/>
          <w:sz w:val="24"/>
          <w:szCs w:val="24"/>
        </w:rPr>
        <w:t xml:space="preserve">10</w:t>
      </w:r>
      <w:r>
        <w:rPr>
          <w:rFonts w:hint="eastAsia" w:ascii="Times New Roman" w:hAnsi="Times New Roman"/>
          <w:sz w:val="24"/>
          <w:szCs w:val="24"/>
        </w:rPr>
        <w:t xml:space="preserve">月</w:t>
      </w:r>
      <w:r>
        <w:rPr>
          <w:rFonts w:ascii="Times New Roman" w:hAnsi="Times New Roman"/>
          <w:sz w:val="24"/>
          <w:szCs w:val="24"/>
        </w:rPr>
        <w:t xml:space="preserve">12</w:t>
      </w:r>
      <w:r>
        <w:rPr>
          <w:rFonts w:hint="eastAsia" w:ascii="Times New Roman" w:hAnsi="Times New Roman"/>
          <w:sz w:val="24"/>
          <w:szCs w:val="24"/>
        </w:rPr>
        <w:t xml:space="preserve">日</w:t>
      </w:r>
      <w:r>
        <w:rPr>
          <w:rFonts w:hint="eastAsia" w:ascii="Times New Roman" w:hAnsi="Times New Roman"/>
          <w:sz w:val="24"/>
          <w:szCs w:val="24"/>
        </w:rPr>
        <w:t xml:space="preserve">13</w:t>
      </w:r>
      <w:r>
        <w:rPr>
          <w:rFonts w:hint="eastAsia" w:ascii="Times New Roman" w:hAnsi="Times New Roman"/>
          <w:sz w:val="24"/>
          <w:szCs w:val="24"/>
        </w:rPr>
        <w:t xml:space="preserve">：</w:t>
      </w:r>
      <w:r>
        <w:rPr>
          <w:rFonts w:ascii="Times New Roman" w:hAnsi="Times New Roman"/>
          <w:sz w:val="24"/>
          <w:szCs w:val="24"/>
        </w:rPr>
        <w:t xml:space="preserve">0</w:t>
      </w:r>
      <w:r>
        <w:rPr>
          <w:rFonts w:hint="eastAsia" w:ascii="Times New Roman" w:hAnsi="Times New Roman"/>
          <w:sz w:val="24"/>
          <w:szCs w:val="24"/>
        </w:rPr>
        <w:t xml:space="preserve">0</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系统供应商操作手册》规定，须在投标截止时间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并上传电子投标文件至“苏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60" w:lineRule="exact"/>
        <w:rPr>
          <w:rFonts w:ascii="宋体" w:hAnsi="宋体"/>
          <w:bCs/>
          <w:color w:val="000000"/>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b/>
          <w:bCs/>
          <w:color w:val="000000"/>
          <w:sz w:val="24"/>
          <w:szCs w:val="24"/>
        </w:rPr>
        <w:outlineLvl w:val="1"/>
      </w:pPr>
      <w:r/>
      <w:bookmarkStart w:id="42" w:name="_Toc35393625"/>
      <w:r/>
      <w:bookmarkStart w:id="43" w:name="_Toc28359084"/>
      <w:r/>
      <w:bookmarkStart w:id="44" w:name="_Toc38985267"/>
      <w:r/>
      <w:bookmarkStart w:id="45" w:name="_Toc28359007"/>
      <w:r/>
      <w:bookmarkStart w:id="46" w:name="_Toc35393794"/>
      <w:r/>
      <w:bookmarkStart w:id="47" w:name="_Toc163508345"/>
      <w:r/>
      <w:bookmarkStart w:id="48" w:name="_Toc163508270"/>
      <w:r/>
      <w:bookmarkStart w:id="49" w:name="_Toc177652131"/>
      <w:r>
        <w:rPr>
          <w:rFonts w:hint="eastAsia" w:ascii="Times New Roman" w:hAnsi="Times New Roman"/>
          <w:b/>
          <w:bCs/>
          <w:color w:val="000000"/>
          <w:sz w:val="24"/>
          <w:szCs w:val="24"/>
        </w:rPr>
        <w:t xml:space="preserve">五、</w:t>
      </w:r>
      <w:bookmarkEnd w:id="42"/>
      <w:r/>
      <w:bookmarkEnd w:id="43"/>
      <w:r/>
      <w:bookmarkEnd w:id="44"/>
      <w:r/>
      <w:bookmarkEnd w:id="45"/>
      <w:r/>
      <w:bookmarkEnd w:id="46"/>
      <w:r>
        <w:rPr>
          <w:rFonts w:ascii="Times New Roman" w:hAnsi="Times New Roman"/>
          <w:b/>
          <w:bCs/>
          <w:color w:val="000000"/>
          <w:sz w:val="24"/>
          <w:szCs w:val="24"/>
        </w:rPr>
        <w:t xml:space="preserve">公告</w:t>
      </w:r>
      <w:r>
        <w:rPr>
          <w:rFonts w:hint="eastAsia" w:ascii="Times New Roman" w:hAnsi="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sz w:val="24"/>
          <w:szCs w:val="24"/>
        </w:rPr>
      </w:pPr>
      <w:r/>
      <w:bookmarkStart w:id="50" w:name="_Toc35393795"/>
      <w:r/>
      <w:bookmarkStart w:id="51" w:name="_Toc38985268"/>
      <w:r/>
      <w:bookmarkStart w:id="52" w:name="_Toc35393626"/>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spacing w:line="460" w:lineRule="exact"/>
        <w:rPr>
          <w:rFonts w:ascii="Times New Roman" w:hAnsi="Times New Roman"/>
          <w:b/>
          <w:bCs/>
          <w:color w:val="000000"/>
          <w:sz w:val="24"/>
          <w:szCs w:val="24"/>
        </w:rPr>
        <w:outlineLvl w:val="1"/>
      </w:pPr>
      <w:r/>
      <w:bookmarkStart w:id="53" w:name="_Toc163508271"/>
      <w:r/>
      <w:bookmarkStart w:id="54" w:name="_Toc163508346"/>
      <w:r/>
      <w:bookmarkStart w:id="55" w:name="_Toc177652132"/>
      <w:r>
        <w:rPr>
          <w:rFonts w:hint="eastAsia" w:ascii="Times New Roman" w:hAnsi="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、根据省财政厅《关于更换全省政府采购交易系统</w:t>
      </w:r>
      <w:r>
        <w:rPr>
          <w:rFonts w:hint="eastAsia" w:ascii="Times New Roman" w:hAnsi="Times New Roman"/>
          <w:sz w:val="24"/>
          <w:szCs w:val="24"/>
        </w:rPr>
        <w:t xml:space="preserve">CA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w:t>
      </w:r>
      <w:r>
        <w:rPr>
          <w:rFonts w:hint="eastAsia" w:ascii="Times New Roman" w:hAnsi="Times New Roman"/>
          <w:sz w:val="24"/>
          <w:szCs w:val="24"/>
        </w:rPr>
        <w:t xml:space="preserve">http://jszfcg.jscz.gov.cn/jszc/login</w:t>
      </w:r>
      <w:r>
        <w:rPr>
          <w:rFonts w:hint="eastAsia" w:ascii="Times New Roman" w:hAnsi="Times New Roman"/>
          <w:sz w:val="24"/>
          <w:szCs w:val="24"/>
        </w:rPr>
        <w:t xml:space="preserve">）点击“新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投标人在“苏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在“苏州市政府采购网”发布的更正公告</w:t>
      </w:r>
      <w:bookmarkStart w:id="56"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56"/>
      <w:r/>
      <w:r/>
    </w:p>
    <w:p>
      <w:pPr>
        <w:ind w:firstLine="480"/>
        <w:spacing w:line="4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、本次招标不收取投标保证金。</w:t>
      </w:r>
      <w:r/>
    </w:p>
    <w:p>
      <w:pPr>
        <w:ind w:firstLine="480"/>
        <w:spacing w:line="46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公告媒体</w:t>
      </w:r>
      <w:r>
        <w:rPr>
          <w:rFonts w:hint="eastAsia" w:ascii="Times New Roman" w:hAnsi="Times New Roman"/>
          <w:sz w:val="24"/>
          <w:szCs w:val="24"/>
        </w:rPr>
        <w:t xml:space="preserve">：苏州市政府采购网、江苏政府采购网。</w:t>
      </w:r>
      <w:r/>
    </w:p>
    <w:p>
      <w:pPr>
        <w:spacing w:line="460" w:lineRule="exact"/>
        <w:rPr>
          <w:rFonts w:ascii="Times New Roman" w:hAnsi="Times New Roman"/>
          <w:b/>
          <w:bCs/>
          <w:color w:val="000000"/>
          <w:sz w:val="24"/>
          <w:szCs w:val="24"/>
        </w:rPr>
        <w:outlineLvl w:val="1"/>
      </w:pPr>
      <w:r/>
      <w:bookmarkStart w:id="57" w:name="_Toc35393796"/>
      <w:r/>
      <w:bookmarkStart w:id="58" w:name="_Toc38985269"/>
      <w:r/>
      <w:bookmarkStart w:id="59" w:name="_Toc28359085"/>
      <w:r/>
      <w:bookmarkStart w:id="60" w:name="_Toc35393627"/>
      <w:r/>
      <w:bookmarkStart w:id="61" w:name="_Toc28359008"/>
      <w:r/>
      <w:bookmarkStart w:id="62" w:name="_Toc163508272"/>
      <w:r/>
      <w:bookmarkStart w:id="63" w:name="_Toc163508347"/>
      <w:r/>
      <w:bookmarkStart w:id="64" w:name="_Toc177652133"/>
      <w:r>
        <w:rPr>
          <w:rFonts w:hint="eastAsia" w:ascii="Times New Roman" w:hAnsi="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、采购人信息</w:t>
      </w:r>
      <w:r/>
    </w:p>
    <w:p>
      <w:pPr>
        <w:ind w:firstLine="480"/>
        <w:spacing w:line="460" w:lineRule="exact"/>
        <w:rPr>
          <w:rFonts w:ascii="Times New Roman" w:hAnsi="Times New Roman"/>
          <w:sz w:val="24"/>
          <w:szCs w:val="24"/>
        </w:rPr>
      </w:pPr>
      <w:r>
        <w:rPr>
          <w:rFonts w:hint="eastAsia" w:ascii="宋体" w:hAnsi="宋体"/>
          <w:color w:val="000000"/>
          <w:sz w:val="24"/>
          <w:szCs w:val="24"/>
        </w:rPr>
        <w:t xml:space="preserve">名称：</w:t>
      </w:r>
      <w:r>
        <w:rPr>
          <w:rFonts w:hint="eastAsia"/>
          <w:sz w:val="24"/>
          <w:szCs w:val="24"/>
        </w:rPr>
        <w:t xml:space="preserve">常熟市尚湖镇人民政府</w:t>
      </w:r>
      <w:r/>
    </w:p>
    <w:p>
      <w:pPr>
        <w:ind w:firstLine="480"/>
        <w:spacing w:line="460" w:lineRule="exact"/>
        <w:rPr>
          <w:rFonts w:ascii="Times New Roman" w:hAnsi="Times New Roman"/>
          <w:sz w:val="24"/>
          <w:szCs w:val="24"/>
        </w:rPr>
      </w:pPr>
      <w:r>
        <w:rPr>
          <w:rFonts w:hint="eastAsia" w:ascii="宋体" w:hAnsi="宋体"/>
          <w:color w:val="000000"/>
          <w:sz w:val="24"/>
          <w:szCs w:val="24"/>
        </w:rPr>
        <w:t xml:space="preserve">地址：</w:t>
      </w:r>
      <w:r>
        <w:rPr>
          <w:rFonts w:hint="eastAsia"/>
          <w:sz w:val="24"/>
          <w:szCs w:val="24"/>
        </w:rPr>
        <w:t xml:space="preserve">常熟市尚湖镇</w:t>
      </w:r>
      <w:r>
        <w:rPr>
          <w:rFonts w:hint="eastAsia"/>
          <w:sz w:val="24"/>
          <w:szCs w:val="24"/>
        </w:rPr>
        <w:t xml:space="preserve">永升路</w:t>
      </w:r>
      <w:r>
        <w:rPr>
          <w:rFonts w:hint="eastAsia"/>
          <w:sz w:val="24"/>
          <w:szCs w:val="24"/>
        </w:rPr>
        <w:t xml:space="preserve">1</w:t>
      </w:r>
      <w:r>
        <w:rPr>
          <w:rFonts w:hint="eastAsia"/>
          <w:sz w:val="24"/>
          <w:szCs w:val="24"/>
        </w:rPr>
        <w:t xml:space="preserve">号</w:t>
      </w:r>
      <w:r/>
    </w:p>
    <w:p>
      <w:pPr>
        <w:ind w:firstLine="480"/>
        <w:spacing w:line="460" w:lineRule="exact"/>
        <w:rPr>
          <w:rFonts w:ascii="Times New Roman" w:hAnsi="Times New Roman"/>
          <w:sz w:val="24"/>
          <w:szCs w:val="24"/>
        </w:rPr>
      </w:pPr>
      <w:r>
        <w:rPr>
          <w:rFonts w:hint="eastAsia" w:ascii="宋体" w:hAnsi="宋体"/>
          <w:color w:val="000000"/>
          <w:sz w:val="24"/>
          <w:szCs w:val="24"/>
        </w:rPr>
        <w:t xml:space="preserve">联系方式：</w:t>
      </w:r>
      <w:bookmarkStart w:id="65" w:name="_Toc28359086"/>
      <w:r/>
      <w:bookmarkStart w:id="66" w:name="_Toc28359009"/>
      <w:r>
        <w:rPr>
          <w:rFonts w:hint="eastAsia" w:ascii="宋体" w:hAnsi="宋体"/>
          <w:color w:val="000000"/>
          <w:sz w:val="24"/>
          <w:szCs w:val="24"/>
        </w:rPr>
        <w:t xml:space="preserve">0</w:t>
      </w:r>
      <w:r>
        <w:rPr>
          <w:rFonts w:ascii="宋体" w:hAnsi="宋体"/>
          <w:color w:val="000000"/>
          <w:sz w:val="24"/>
          <w:szCs w:val="24"/>
        </w:rPr>
        <w:t xml:space="preserve">512-52406622</w:t>
      </w:r>
      <w:r>
        <w:rPr>
          <w:rFonts w:hint="eastAsia" w:ascii="宋体" w:hAnsi="宋体"/>
          <w:color w:val="000000"/>
          <w:sz w:val="24"/>
          <w:szCs w:val="24"/>
        </w:rPr>
        <w:t xml:space="preserve">（</w:t>
      </w:r>
      <w:r>
        <w:rPr>
          <w:rFonts w:hint="eastAsia" w:ascii="宋体" w:hAnsi="宋体"/>
          <w:color w:val="000000"/>
          <w:sz w:val="24"/>
          <w:szCs w:val="24"/>
        </w:rPr>
        <w:t xml:space="preserve">查仁杰</w:t>
      </w:r>
      <w:r>
        <w:rPr>
          <w:rFonts w:hint="eastAsia" w:ascii="宋体" w:hAnsi="宋体"/>
          <w:color w:val="000000"/>
          <w:sz w:val="24"/>
          <w:szCs w:val="24"/>
        </w:rPr>
        <w:t xml:space="preserve">）</w:t>
      </w:r>
      <w:bookmarkEnd w:id="65"/>
      <w:r/>
      <w:bookmarkEnd w:id="66"/>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、采购代理机构信息</w:t>
      </w:r>
      <w:r/>
    </w:p>
    <w:p>
      <w:pPr>
        <w:ind w:firstLine="480"/>
        <w:spacing w:line="460" w:lineRule="exact"/>
        <w:rPr>
          <w:rFonts w:ascii="Times New Roman" w:hAnsi="Times New Roman"/>
          <w:sz w:val="24"/>
          <w:szCs w:val="24"/>
        </w:rPr>
      </w:pPr>
      <w:r/>
      <w:bookmarkStart w:id="67" w:name="_Toc28359087"/>
      <w:r/>
      <w:bookmarkStart w:id="68" w:name="_Toc28359010"/>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sz w:val="24"/>
          <w:szCs w:val="24"/>
        </w:rPr>
        <w:t xml:space="preserve">0512-52781115</w:t>
      </w:r>
      <w:r>
        <w:rPr>
          <w:rFonts w:hint="eastAsia" w:ascii="Times New Roman" w:hAnsi="Times New Roman"/>
          <w:sz w:val="24"/>
          <w:szCs w:val="24"/>
        </w:rPr>
        <w:t xml:space="preserve">（季越盛、俞静）</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、项目联系方式</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项目联系人：季越盛、俞静</w:t>
      </w:r>
      <w:r/>
    </w:p>
    <w:p>
      <w:pPr>
        <w:ind w:firstLine="480"/>
        <w:spacing w:line="460" w:lineRule="exact"/>
        <w:rPr>
          <w:rFonts w:ascii="宋体" w:hAnsi="宋体"/>
          <w:color w:val="000000"/>
          <w:sz w:val="24"/>
          <w:szCs w:val="24"/>
        </w:rPr>
      </w:pPr>
      <w:r>
        <w:rPr>
          <w:rFonts w:hint="eastAsia" w:ascii="Times New Roman" w:hAnsi="Times New Roman"/>
          <w:sz w:val="24"/>
          <w:szCs w:val="24"/>
        </w:rPr>
        <w:t xml:space="preserve">电话：</w:t>
      </w:r>
      <w:r>
        <w:rPr>
          <w:rFonts w:hint="eastAsia" w:ascii="Times New Roman" w:hAnsi="Times New Roman"/>
          <w:sz w:val="24"/>
          <w:szCs w:val="24"/>
        </w:rPr>
        <w:t xml:space="preserve">0512-52781115</w:t>
      </w:r>
      <w:r>
        <w:rPr>
          <w:rFonts w:ascii="Times New Roman" w:hAnsi="Times New Roman"/>
          <w:sz w:val="24"/>
          <w:szCs w:val="24"/>
        </w:rPr>
        <w:br w:type="page" w:clear="all"/>
      </w:r>
      <w:bookmarkEnd w:id="67"/>
      <w:r/>
      <w:bookmarkEnd w:id="68"/>
      <w:r/>
      <w:r/>
    </w:p>
    <w:p>
      <w:pPr>
        <w:jc w:val="center"/>
        <w:rPr>
          <w:rFonts w:ascii="宋体" w:hAnsi="宋体"/>
          <w:b/>
          <w:color w:val="000000"/>
          <w:sz w:val="44"/>
          <w:szCs w:val="44"/>
        </w:rPr>
        <w:outlineLvl w:val="0"/>
      </w:pPr>
      <w:r/>
      <w:bookmarkStart w:id="69" w:name="_Toc120614211"/>
      <w:r/>
      <w:bookmarkStart w:id="70" w:name="_Toc163508273"/>
      <w:r/>
      <w:bookmarkStart w:id="71" w:name="_Toc163508348"/>
      <w:r/>
      <w:bookmarkStart w:id="72" w:name="_Toc177652134"/>
      <w:r>
        <w:rPr>
          <w:rFonts w:hint="eastAsia" w:ascii="宋体" w:hAnsi="宋体"/>
          <w:b/>
          <w:color w:val="000000"/>
          <w:sz w:val="44"/>
          <w:szCs w:val="44"/>
        </w:rPr>
        <w:t xml:space="preserve">第二章  </w:t>
      </w:r>
      <w:bookmarkStart w:id="73" w:name="_Toc20823274"/>
      <w:r/>
      <w:bookmarkStart w:id="74" w:name="_Toc120614213"/>
      <w:r/>
      <w:bookmarkStart w:id="75" w:name="_Toc513029202"/>
      <w:r/>
      <w:bookmarkStart w:id="76" w:name="_Toc16938518"/>
      <w:r/>
      <w:bookmarkEnd w:id="1"/>
      <w:r/>
      <w:bookmarkEnd w:id="2"/>
      <w:r/>
      <w:bookmarkEnd w:id="3"/>
      <w:r/>
      <w:bookmarkEnd w:id="4"/>
      <w:r/>
      <w:bookmarkEnd w:id="5"/>
      <w:r/>
      <w:bookmarkEnd w:id="69"/>
      <w:r>
        <w:rPr>
          <w:rFonts w:hint="eastAsia" w:ascii="宋体" w:hAnsi="宋体"/>
          <w:b/>
          <w:color w:val="000000"/>
          <w:sz w:val="44"/>
          <w:szCs w:val="44"/>
        </w:rPr>
        <w:t xml:space="preserve">投标人须知</w:t>
      </w:r>
      <w:bookmarkEnd w:id="70"/>
      <w:r/>
      <w:bookmarkEnd w:id="71"/>
      <w:r/>
      <w:bookmarkEnd w:id="73"/>
      <w:r/>
      <w:bookmarkEnd w:id="74"/>
      <w:r/>
      <w:bookmarkEnd w:id="75"/>
      <w:r/>
      <w:bookmarkEnd w:id="76"/>
      <w:r/>
      <w:bookmarkEnd w:id="72"/>
      <w:r/>
      <w:r/>
    </w:p>
    <w:p>
      <w:pPr>
        <w:spacing w:before="145" w:after="145" w:line="460" w:lineRule="exact"/>
        <w:rPr>
          <w:rFonts w:ascii="Times New Roman" w:hAnsi="Times New Roman"/>
          <w:b/>
          <w:bCs/>
          <w:color w:val="000000"/>
          <w:sz w:val="28"/>
          <w:szCs w:val="28"/>
        </w:rPr>
        <w:outlineLvl w:val="1"/>
      </w:pPr>
      <w:r/>
      <w:bookmarkStart w:id="77" w:name="_Toc513029203"/>
      <w:r/>
      <w:bookmarkStart w:id="78" w:name="_Toc120614214"/>
      <w:r/>
      <w:bookmarkStart w:id="79" w:name="_Toc163508349"/>
      <w:r/>
      <w:bookmarkStart w:id="80" w:name="_Toc20823275"/>
      <w:r/>
      <w:bookmarkStart w:id="81" w:name="_Toc16938519"/>
      <w:r/>
      <w:bookmarkStart w:id="82" w:name="_Toc163508274"/>
      <w:r/>
      <w:bookmarkStart w:id="83" w:name="_Toc177652135"/>
      <w:r>
        <w:rPr>
          <w:rFonts w:hint="eastAsia" w:ascii="Times New Roman" w:hAnsi="Times New Roman"/>
          <w:b/>
          <w:bCs/>
          <w:color w:val="000000"/>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cs="Arial"/>
          <w:color w:val="000000"/>
          <w:sz w:val="28"/>
          <w:szCs w:val="28"/>
        </w:rPr>
        <w:outlineLvl w:val="2"/>
      </w:pPr>
      <w:r/>
      <w:bookmarkStart w:id="84" w:name="_Hlt16619475"/>
      <w:r/>
      <w:bookmarkStart w:id="85" w:name="_Toc458694821"/>
      <w:r/>
      <w:bookmarkStart w:id="86" w:name="_Toc16938520"/>
      <w:r/>
      <w:bookmarkStart w:id="87" w:name="_Toc20823276"/>
      <w:r/>
      <w:bookmarkStart w:id="88" w:name="_Toc513029204"/>
      <w:r/>
      <w:bookmarkStart w:id="89" w:name="_Toc163508275"/>
      <w:r/>
      <w:bookmarkStart w:id="90" w:name="_Toc163508350"/>
      <w:r/>
      <w:bookmarkStart w:id="91" w:name="_Toc177652136"/>
      <w:r/>
      <w:bookmarkEnd w:id="84"/>
      <w:r>
        <w:rPr>
          <w:rFonts w:hint="eastAsia" w:ascii="宋体" w:hAnsi="宋体" w:cs="Arial"/>
          <w:color w:val="000000"/>
          <w:sz w:val="28"/>
          <w:szCs w:val="28"/>
        </w:rPr>
        <w:t xml:space="preserve">1</w:t>
      </w:r>
      <w:bookmarkEnd w:id="85"/>
      <w:r>
        <w:rPr>
          <w:rFonts w:hint="eastAsia" w:ascii="宋体" w:hAnsi="宋体" w:cs="Arial"/>
          <w:color w:val="000000"/>
          <w:sz w:val="28"/>
          <w:szCs w:val="28"/>
        </w:rPr>
        <w:t xml:space="preserve">、采购方式</w:t>
      </w:r>
      <w:bookmarkEnd w:id="86"/>
      <w:r/>
      <w:bookmarkEnd w:id="87"/>
      <w:r/>
      <w:bookmarkEnd w:id="88"/>
      <w:r>
        <w:rPr>
          <w:rFonts w:hint="eastAsia" w:ascii="宋体" w:hAnsi="宋体" w:cs="Arial"/>
          <w:color w:val="000000"/>
          <w:sz w:val="28"/>
          <w:szCs w:val="28"/>
        </w:rPr>
        <w:t xml:space="preserve">及适用法律</w:t>
      </w:r>
      <w:bookmarkEnd w:id="89"/>
      <w:r/>
      <w:bookmarkEnd w:id="90"/>
      <w:r/>
      <w:bookmarkEnd w:id="91"/>
      <w:r/>
      <w:r/>
    </w:p>
    <w:p>
      <w:pPr>
        <w:ind w:firstLine="480"/>
        <w:spacing w:line="500" w:lineRule="exact"/>
        <w:rPr>
          <w:rFonts w:ascii="宋体" w:hAnsi="宋体"/>
          <w:color w:val="000000"/>
          <w:sz w:val="24"/>
          <w:szCs w:val="21"/>
        </w:rPr>
      </w:pPr>
      <w:r>
        <w:rPr>
          <w:rFonts w:ascii="Times New Roman" w:hAnsi="Times New Roman"/>
          <w:color w:val="000000"/>
          <w:sz w:val="24"/>
          <w:szCs w:val="21"/>
        </w:rPr>
        <w:t xml:space="preserve">1.1</w:t>
      </w:r>
      <w:r>
        <w:rPr>
          <w:rFonts w:hint="eastAsia" w:ascii="宋体" w:hAnsi="宋体"/>
          <w:color w:val="000000"/>
          <w:sz w:val="24"/>
          <w:szCs w:val="21"/>
        </w:rPr>
        <w:t xml:space="preserve"> 本次招标采取公开招标方式，本招标文件仅适用于招标公告中所述项目。</w:t>
      </w:r>
      <w:r/>
    </w:p>
    <w:p>
      <w:pPr>
        <w:ind w:firstLine="480"/>
        <w:spacing w:line="500" w:lineRule="exact"/>
        <w:rPr>
          <w:rFonts w:ascii="宋体" w:hAnsi="宋体"/>
          <w:color w:val="000000"/>
          <w:sz w:val="24"/>
          <w:szCs w:val="21"/>
        </w:rPr>
      </w:pPr>
      <w:r>
        <w:rPr>
          <w:rFonts w:hint="eastAsia" w:ascii="Times New Roman" w:hAnsi="Times New Roman"/>
          <w:color w:val="000000"/>
          <w:sz w:val="24"/>
          <w:szCs w:val="21"/>
        </w:rPr>
        <w:t xml:space="preserve">1</w:t>
      </w:r>
      <w:r>
        <w:rPr>
          <w:rFonts w:ascii="Times New Roman" w:hAnsi="Times New Roman"/>
          <w:color w:val="000000"/>
          <w:sz w:val="24"/>
          <w:szCs w:val="21"/>
        </w:rPr>
        <w:t xml:space="preserve">.2</w:t>
      </w:r>
      <w:r>
        <w:rPr>
          <w:rFonts w:ascii="宋体" w:hAnsi="宋体"/>
          <w:color w:val="000000"/>
          <w:sz w:val="24"/>
          <w:szCs w:val="21"/>
        </w:rPr>
        <w:t xml:space="preserve"> </w:t>
      </w:r>
      <w:r>
        <w:rPr>
          <w:rFonts w:hint="eastAsia" w:ascii="宋体" w:hAnsi="宋体"/>
          <w:color w:val="000000"/>
          <w:sz w:val="24"/>
          <w:szCs w:val="21"/>
        </w:rPr>
        <w:t xml:space="preserve">本次招标及由此产生的合同受中华人民共和国有关的法律法规制约和保护</w:t>
      </w:r>
      <w:r>
        <w:rPr>
          <w:rFonts w:ascii="宋体" w:hAnsi="宋体"/>
          <w:color w:val="000000"/>
          <w:sz w:val="24"/>
          <w:szCs w:val="21"/>
        </w:rPr>
        <w:t xml:space="preserve">。</w:t>
      </w:r>
      <w:r/>
    </w:p>
    <w:p>
      <w:pPr>
        <w:ind w:firstLine="420"/>
        <w:rPr>
          <w:rFonts w:ascii="宋体" w:hAnsi="宋体" w:cs="Arial"/>
          <w:color w:val="000000"/>
          <w:sz w:val="28"/>
          <w:szCs w:val="28"/>
        </w:rPr>
        <w:outlineLvl w:val="2"/>
      </w:pPr>
      <w:r/>
      <w:bookmarkStart w:id="92" w:name="_Toc163508351"/>
      <w:r/>
      <w:bookmarkStart w:id="93" w:name="_Toc163508276"/>
      <w:r/>
      <w:bookmarkStart w:id="94" w:name="_Toc177652137"/>
      <w:r>
        <w:rPr>
          <w:rFonts w:ascii="宋体" w:hAnsi="宋体" w:cs="Arial"/>
          <w:color w:val="000000"/>
          <w:sz w:val="28"/>
          <w:szCs w:val="28"/>
        </w:rPr>
        <w:t xml:space="preserve">2、定义</w:t>
      </w:r>
      <w:bookmarkEnd w:id="92"/>
      <w:r/>
      <w:bookmarkEnd w:id="93"/>
      <w:r/>
      <w:bookmarkEnd w:id="94"/>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2.1 </w:t>
      </w:r>
      <w:r>
        <w:rPr>
          <w:rFonts w:hint="eastAsia" w:ascii="Times New Roman" w:hAnsi="Times New Roman"/>
          <w:color w:val="000000"/>
          <w:sz w:val="24"/>
          <w:szCs w:val="21"/>
        </w:rPr>
        <w:t xml:space="preserve">“采购</w:t>
      </w:r>
      <w:r>
        <w:rPr>
          <w:rFonts w:ascii="Times New Roman" w:hAnsi="Times New Roman"/>
          <w:color w:val="000000"/>
          <w:sz w:val="24"/>
          <w:szCs w:val="21"/>
        </w:rPr>
        <w:t xml:space="preserve">人</w:t>
      </w:r>
      <w:r>
        <w:rPr>
          <w:rFonts w:hint="eastAsia" w:ascii="Times New Roman" w:hAnsi="Times New Roman"/>
          <w:color w:val="000000"/>
          <w:sz w:val="24"/>
          <w:szCs w:val="21"/>
        </w:rPr>
        <w:t xml:space="preserve">”</w:t>
      </w:r>
      <w:r>
        <w:rPr>
          <w:rFonts w:ascii="Times New Roman" w:hAnsi="Times New Roman"/>
          <w:color w:val="000000"/>
          <w:sz w:val="24"/>
          <w:szCs w:val="21"/>
        </w:rPr>
        <w:t xml:space="preserve">系指</w:t>
      </w:r>
      <w:r>
        <w:rPr>
          <w:rFonts w:hint="eastAsia" w:ascii="Times New Roman" w:hAnsi="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2.2 </w:t>
      </w:r>
      <w:r>
        <w:rPr>
          <w:rFonts w:hint="eastAsia" w:ascii="Times New Roman" w:hAnsi="Times New Roman"/>
          <w:color w:val="000000"/>
          <w:sz w:val="24"/>
          <w:szCs w:val="21"/>
        </w:rPr>
        <w:t xml:space="preserve">“采购代理机构”</w:t>
      </w:r>
      <w:r>
        <w:rPr>
          <w:rFonts w:ascii="Times New Roman" w:hAnsi="Times New Roman"/>
          <w:color w:val="000000"/>
          <w:sz w:val="24"/>
          <w:szCs w:val="21"/>
        </w:rPr>
        <w:t xml:space="preserve">系指</w:t>
      </w:r>
      <w:r>
        <w:rPr>
          <w:rFonts w:hint="eastAsia" w:ascii="Times New Roman" w:hAnsi="Times New Roman"/>
          <w:color w:val="000000"/>
          <w:sz w:val="24"/>
          <w:szCs w:val="21"/>
        </w:rPr>
        <w:t xml:space="preserve">依法接受采购人委托，从事货物和服务等政府采购业务的采购代理机构</w:t>
      </w:r>
      <w:r>
        <w:rPr>
          <w:rFonts w:ascii="Times New Roman" w:hAnsi="Times New Roman"/>
          <w:color w:val="000000"/>
          <w:sz w:val="24"/>
          <w:szCs w:val="21"/>
        </w:rPr>
        <w:t xml:space="preserve">（以下简称</w:t>
      </w:r>
      <w:r>
        <w:rPr>
          <w:rFonts w:hint="eastAsia" w:ascii="Times New Roman" w:hAnsi="Times New Roman"/>
          <w:color w:val="000000"/>
          <w:sz w:val="24"/>
          <w:szCs w:val="21"/>
        </w:rPr>
        <w:t xml:space="preserve">“代理机构”</w:t>
      </w:r>
      <w:r>
        <w:rPr>
          <w:rFonts w:ascii="Times New Roman" w:hAnsi="Times New Roman"/>
          <w:color w:val="000000"/>
          <w:sz w:val="24"/>
          <w:szCs w:val="21"/>
        </w:rPr>
        <w:t xml:space="preserve">）</w:t>
      </w:r>
      <w:r>
        <w:rPr>
          <w:rFonts w:hint="eastAsia" w:ascii="Times New Roman" w:hAnsi="Times New Roman"/>
          <w:color w:val="000000"/>
          <w:sz w:val="24"/>
          <w:szCs w:val="21"/>
        </w:rPr>
        <w:t xml:space="preserve">。本项目采购代理机构为</w:t>
      </w:r>
      <w:r>
        <w:rPr>
          <w:rFonts w:ascii="Times New Roman" w:hAnsi="Times New Roman"/>
          <w:color w:val="000000"/>
          <w:sz w:val="24"/>
          <w:szCs w:val="21"/>
        </w:rPr>
        <w:t xml:space="preserve">苏州金</w:t>
      </w:r>
      <w:r>
        <w:rPr>
          <w:rFonts w:ascii="Times New Roman" w:hAnsi="Times New Roman"/>
          <w:color w:val="000000"/>
          <w:sz w:val="24"/>
          <w:szCs w:val="21"/>
        </w:rPr>
        <w:t xml:space="preserve">正工程</w:t>
      </w:r>
      <w:r>
        <w:rPr>
          <w:rFonts w:ascii="Times New Roman" w:hAnsi="Times New Roman"/>
          <w:color w:val="000000"/>
          <w:sz w:val="24"/>
          <w:szCs w:val="21"/>
        </w:rPr>
        <w:t xml:space="preserve">技术咨询服务有限公司</w:t>
      </w:r>
      <w:r>
        <w:rPr>
          <w:rFonts w:hint="eastAsia" w:ascii="Times New Roman" w:hAnsi="Times New Roman"/>
          <w:color w:val="000000"/>
          <w:sz w:val="24"/>
          <w:szCs w:val="21"/>
        </w:rPr>
        <w:t xml:space="preserve">。</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3</w:t>
      </w:r>
      <w:r>
        <w:rPr>
          <w:rFonts w:ascii="Times New Roman" w:hAnsi="Times New Roman"/>
          <w:color w:val="000000"/>
          <w:sz w:val="24"/>
          <w:szCs w:val="21"/>
        </w:rPr>
        <w:t xml:space="preserve"> </w:t>
      </w:r>
      <w:r>
        <w:rPr>
          <w:rFonts w:hint="eastAsia" w:ascii="Times New Roman" w:hAnsi="Times New Roman"/>
          <w:color w:val="000000"/>
          <w:sz w:val="24"/>
          <w:szCs w:val="21"/>
        </w:rPr>
        <w:t xml:space="preserve">“</w:t>
      </w:r>
      <w:r>
        <w:rPr>
          <w:rFonts w:ascii="Times New Roman" w:hAnsi="Times New Roman"/>
          <w:color w:val="000000"/>
          <w:sz w:val="24"/>
          <w:szCs w:val="21"/>
        </w:rPr>
        <w:t xml:space="preserve">投标人</w:t>
      </w:r>
      <w:r>
        <w:rPr>
          <w:rFonts w:hint="eastAsia" w:ascii="Times New Roman" w:hAnsi="Times New Roman"/>
          <w:color w:val="000000"/>
          <w:sz w:val="24"/>
          <w:szCs w:val="21"/>
        </w:rPr>
        <w:t xml:space="preserve">”</w:t>
      </w:r>
      <w:r>
        <w:rPr>
          <w:rFonts w:ascii="Times New Roman" w:hAnsi="Times New Roman"/>
          <w:color w:val="000000"/>
          <w:sz w:val="24"/>
          <w:szCs w:val="21"/>
        </w:rPr>
        <w:t xml:space="preserve">系指</w:t>
      </w:r>
      <w:r>
        <w:rPr>
          <w:rFonts w:hint="eastAsia" w:ascii="Times New Roman" w:hAnsi="Times New Roman"/>
          <w:color w:val="000000"/>
          <w:sz w:val="24"/>
          <w:szCs w:val="21"/>
        </w:rPr>
        <w:t xml:space="preserve">响应招标、参加投标竞争的供应商。</w:t>
      </w:r>
      <w:r/>
    </w:p>
    <w:p>
      <w:pPr>
        <w:ind w:firstLine="420"/>
        <w:rPr>
          <w:rFonts w:ascii="宋体" w:hAnsi="宋体" w:cs="Arial"/>
          <w:color w:val="000000"/>
          <w:sz w:val="28"/>
          <w:szCs w:val="28"/>
        </w:rPr>
        <w:outlineLvl w:val="2"/>
      </w:pPr>
      <w:r/>
      <w:bookmarkStart w:id="95" w:name="_Toc16938521"/>
      <w:r/>
      <w:bookmarkStart w:id="96" w:name="_Toc513029205"/>
      <w:r/>
      <w:bookmarkStart w:id="97" w:name="_Toc163508277"/>
      <w:r/>
      <w:bookmarkStart w:id="98" w:name="_Toc20823277"/>
      <w:r/>
      <w:bookmarkStart w:id="99" w:name="_Toc163508352"/>
      <w:r/>
      <w:bookmarkStart w:id="100" w:name="_Toc177652138"/>
      <w:r>
        <w:rPr>
          <w:rFonts w:ascii="宋体" w:hAnsi="宋体" w:cs="Arial"/>
          <w:color w:val="000000"/>
          <w:sz w:val="28"/>
          <w:szCs w:val="28"/>
        </w:rPr>
        <w:t xml:space="preserve">3</w:t>
      </w:r>
      <w:r>
        <w:rPr>
          <w:rFonts w:hint="eastAsia" w:ascii="宋体" w:hAnsi="宋体" w:cs="Arial"/>
          <w:color w:val="000000"/>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.1</w:t>
      </w:r>
      <w:r>
        <w:rPr>
          <w:rFonts w:ascii="Times New Roman" w:hAnsi="Times New Roman"/>
          <w:color w:val="000000"/>
          <w:sz w:val="24"/>
          <w:szCs w:val="21"/>
        </w:rPr>
        <w:t xml:space="preserve"> </w:t>
      </w:r>
      <w:r>
        <w:rPr>
          <w:rFonts w:hint="eastAsia" w:ascii="Times New Roman" w:hAnsi="Times New Roman"/>
          <w:color w:val="000000"/>
          <w:sz w:val="24"/>
          <w:szCs w:val="21"/>
        </w:rPr>
        <w:t xml:space="preserve">满足招标公告中供应商的资格要求的规定，</w:t>
      </w:r>
      <w:r>
        <w:rPr>
          <w:rFonts w:ascii="Times New Roman" w:hAnsi="Times New Roman"/>
          <w:color w:val="000000"/>
          <w:sz w:val="24"/>
          <w:szCs w:val="21"/>
        </w:rPr>
        <w:t xml:space="preserve">详见《</w:t>
      </w:r>
      <w:r>
        <w:rPr>
          <w:rFonts w:hint="eastAsia" w:ascii="Times New Roman" w:hAnsi="Times New Roman"/>
          <w:color w:val="000000"/>
          <w:sz w:val="24"/>
          <w:szCs w:val="21"/>
        </w:rPr>
        <w:t xml:space="preserve">第一章</w:t>
      </w:r>
      <w:r>
        <w:rPr>
          <w:rFonts w:hint="eastAsia" w:ascii="Times New Roman" w:hAnsi="Times New Roman"/>
          <w:color w:val="000000"/>
          <w:sz w:val="24"/>
          <w:szCs w:val="21"/>
        </w:rPr>
        <w:t xml:space="preserve"> </w:t>
      </w:r>
      <w:r>
        <w:rPr>
          <w:rFonts w:hint="eastAsia" w:ascii="Times New Roman" w:hAnsi="Times New Roman"/>
          <w:color w:val="000000"/>
          <w:sz w:val="24"/>
          <w:szCs w:val="21"/>
        </w:rPr>
        <w:t xml:space="preserve">投标邀请</w:t>
      </w:r>
      <w:r>
        <w:rPr>
          <w:rFonts w:ascii="Times New Roman" w:hAnsi="Times New Roman"/>
          <w:color w:val="000000"/>
          <w:sz w:val="24"/>
          <w:szCs w:val="21"/>
        </w:rPr>
        <w:t xml:space="preserve">》</w:t>
      </w:r>
      <w:r>
        <w:rPr>
          <w:rFonts w:hint="eastAsia" w:ascii="Times New Roman" w:hAnsi="Times New Roman"/>
          <w:color w:val="000000"/>
          <w:sz w:val="24"/>
          <w:szCs w:val="21"/>
        </w:rPr>
        <w:t xml:space="preserve">中投标人资格要求。</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.2 </w:t>
      </w:r>
      <w:r>
        <w:rPr>
          <w:rFonts w:hint="eastAsia" w:ascii="Times New Roman" w:hAnsi="Times New Roman"/>
          <w:color w:val="000000"/>
          <w:sz w:val="24"/>
          <w:szCs w:val="21"/>
        </w:rPr>
        <w:t xml:space="preserve">满足本文件实质性要求和条件的规定。</w:t>
      </w:r>
      <w:r/>
    </w:p>
    <w:p>
      <w:pPr>
        <w:ind w:firstLine="480"/>
        <w:spacing w:line="460" w:lineRule="exact"/>
        <w:rPr>
          <w:rFonts w:ascii="Times New Roman" w:hAnsi="Times New Roman"/>
          <w:color w:val="000000"/>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0"/>
        <w:rPr>
          <w:rFonts w:ascii="宋体" w:hAnsi="宋体" w:cs="Arial"/>
          <w:color w:val="000000"/>
          <w:sz w:val="28"/>
          <w:szCs w:val="28"/>
        </w:rPr>
        <w:outlineLvl w:val="2"/>
      </w:pPr>
      <w:r/>
      <w:bookmarkStart w:id="101" w:name="_Toc462564067"/>
      <w:r/>
      <w:bookmarkStart w:id="102" w:name="_Toc20823279"/>
      <w:r/>
      <w:bookmarkStart w:id="103" w:name="_Toc163508353"/>
      <w:r/>
      <w:bookmarkStart w:id="104" w:name="_Toc16938523"/>
      <w:r/>
      <w:bookmarkStart w:id="105" w:name="_Toc513029207"/>
      <w:r/>
      <w:bookmarkStart w:id="106" w:name="_Toc163508278"/>
      <w:r/>
      <w:bookmarkStart w:id="107" w:name="_Toc177652139"/>
      <w:r>
        <w:rPr>
          <w:rFonts w:hint="eastAsia" w:ascii="宋体" w:hAnsi="宋体" w:cs="Arial"/>
          <w:color w:val="000000"/>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4.1 </w:t>
      </w:r>
      <w:r>
        <w:rPr>
          <w:rFonts w:hint="eastAsia" w:ascii="Times New Roman" w:hAnsi="Times New Roman"/>
          <w:color w:val="000000"/>
          <w:sz w:val="24"/>
          <w:szCs w:val="21"/>
        </w:rPr>
        <w:t xml:space="preserve">无论投标过程中的做法和结果如何，</w:t>
      </w:r>
      <w:r>
        <w:rPr>
          <w:rFonts w:ascii="Times New Roman" w:hAnsi="Times New Roman"/>
          <w:color w:val="000000"/>
          <w:sz w:val="24"/>
          <w:szCs w:val="21"/>
        </w:rPr>
        <w:t xml:space="preserve">投标人应自行承担所有与准备和参加投标有关的</w:t>
      </w:r>
      <w:r>
        <w:rPr>
          <w:rFonts w:hint="eastAsia" w:ascii="Times New Roman" w:hAnsi="Times New Roman"/>
          <w:color w:val="000000"/>
          <w:sz w:val="24"/>
          <w:szCs w:val="21"/>
        </w:rPr>
        <w:t xml:space="preserve">全部</w:t>
      </w:r>
      <w:r>
        <w:rPr>
          <w:rFonts w:ascii="Times New Roman" w:hAnsi="Times New Roman"/>
          <w:color w:val="000000"/>
          <w:sz w:val="24"/>
          <w:szCs w:val="21"/>
        </w:rPr>
        <w:t xml:space="preserve">费用</w:t>
      </w:r>
      <w:r>
        <w:rPr>
          <w:rFonts w:hint="eastAsia" w:ascii="Times New Roman" w:hAnsi="Times New Roman"/>
          <w:color w:val="000000"/>
          <w:sz w:val="24"/>
          <w:szCs w:val="21"/>
        </w:rPr>
        <w:t xml:space="preserve">。</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4.2</w:t>
      </w:r>
      <w:r>
        <w:rPr>
          <w:rFonts w:ascii="Times New Roman" w:hAnsi="Times New Roman"/>
          <w:color w:val="000000"/>
          <w:sz w:val="24"/>
          <w:szCs w:val="21"/>
        </w:rPr>
        <w:t xml:space="preserve"> </w:t>
      </w:r>
      <w:r>
        <w:rPr>
          <w:rFonts w:ascii="Times New Roman" w:hAnsi="Times New Roman"/>
          <w:color w:val="000000"/>
          <w:sz w:val="24"/>
          <w:szCs w:val="21"/>
        </w:rPr>
        <w:t xml:space="preserve">本次招标</w:t>
      </w:r>
      <w:r>
        <w:rPr>
          <w:rFonts w:hint="eastAsia" w:ascii="Times New Roman" w:hAnsi="Times New Roman"/>
          <w:color w:val="000000"/>
          <w:sz w:val="24"/>
          <w:szCs w:val="21"/>
        </w:rPr>
        <w:t xml:space="preserve">不收取采购</w:t>
      </w:r>
      <w:r>
        <w:rPr>
          <w:rFonts w:ascii="Times New Roman" w:hAnsi="Times New Roman"/>
          <w:color w:val="000000"/>
          <w:sz w:val="24"/>
          <w:szCs w:val="21"/>
        </w:rPr>
        <w:t xml:space="preserve">文件工本费</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w:t>
      </w:r>
      <w:r>
        <w:rPr>
          <w:rFonts w:ascii="Times New Roman" w:hAnsi="Times New Roman"/>
          <w:color w:val="000000"/>
          <w:sz w:val="24"/>
          <w:szCs w:val="21"/>
        </w:rPr>
        <w:t xml:space="preserve">.3 </w:t>
      </w:r>
      <w:r>
        <w:rPr>
          <w:rFonts w:hint="eastAsia" w:ascii="Times New Roman" w:hAnsi="Times New Roman"/>
          <w:color w:val="000000"/>
          <w:sz w:val="24"/>
          <w:szCs w:val="21"/>
        </w:rPr>
        <w:t xml:space="preserve">采购代理服务费用：</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color w:val="000000"/>
          <w:sz w:val="24"/>
          <w:szCs w:val="21"/>
        </w:rPr>
        <w:t xml:space="preserve">16100</w:t>
      </w:r>
      <w:r>
        <w:rPr>
          <w:rFonts w:hint="eastAsia" w:ascii="Times New Roman" w:hAnsi="Times New Roman"/>
          <w:color w:val="000000"/>
          <w:sz w:val="24"/>
          <w:szCs w:val="21"/>
        </w:rPr>
        <w:t xml:space="preserve">.00</w:t>
      </w:r>
      <w:r>
        <w:rPr>
          <w:rFonts w:hint="eastAsia" w:ascii="Times New Roman" w:hAnsi="Times New Roman"/>
          <w:color w:val="000000"/>
          <w:sz w:val="24"/>
          <w:szCs w:val="21"/>
        </w:rPr>
        <w:t xml:space="preserve">元整，一次性付清。</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公司名称：苏州金</w:t>
      </w:r>
      <w:r>
        <w:rPr>
          <w:rFonts w:hint="eastAsia" w:ascii="Times New Roman" w:hAnsi="Times New Roman"/>
          <w:color w:val="000000"/>
          <w:sz w:val="24"/>
          <w:szCs w:val="21"/>
        </w:rPr>
        <w:t xml:space="preserve">正工程</w:t>
      </w:r>
      <w:r>
        <w:rPr>
          <w:rFonts w:hint="eastAsia" w:ascii="Times New Roman" w:hAnsi="Times New Roman"/>
          <w:color w:val="000000"/>
          <w:sz w:val="24"/>
          <w:szCs w:val="21"/>
        </w:rPr>
        <w:t xml:space="preserve">技术咨询服务有限公司</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账号：</w:t>
      </w:r>
      <w:r>
        <w:rPr>
          <w:rFonts w:hint="eastAsia" w:ascii="Times New Roman" w:hAnsi="Times New Roman"/>
          <w:color w:val="000000"/>
          <w:sz w:val="24"/>
          <w:szCs w:val="21"/>
        </w:rPr>
        <w:t xml:space="preserve">101280001023060471</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注：不接受微信、支付宝支付。</w:t>
      </w:r>
      <w:r/>
    </w:p>
    <w:p>
      <w:pPr>
        <w:ind w:firstLine="420"/>
        <w:rPr>
          <w:rFonts w:ascii="宋体" w:hAnsi="宋体" w:cs="Arial"/>
          <w:color w:val="000000"/>
          <w:sz w:val="28"/>
          <w:szCs w:val="28"/>
        </w:rPr>
        <w:outlineLvl w:val="2"/>
      </w:pPr>
      <w:r/>
      <w:bookmarkStart w:id="108" w:name="_Toc163508279"/>
      <w:r/>
      <w:bookmarkStart w:id="109" w:name="_Toc163508354"/>
      <w:r/>
      <w:bookmarkStart w:id="110" w:name="_Toc177652140"/>
      <w:r>
        <w:rPr>
          <w:rFonts w:hint="eastAsia" w:ascii="宋体" w:hAnsi="宋体" w:cs="Arial"/>
          <w:color w:val="000000"/>
          <w:sz w:val="28"/>
          <w:szCs w:val="28"/>
        </w:rPr>
        <w:t xml:space="preserve">5、招标文件的约束力</w:t>
      </w:r>
      <w:bookmarkEnd w:id="108"/>
      <w:r/>
      <w:bookmarkEnd w:id="109"/>
      <w:r/>
      <w:bookmarkEnd w:id="110"/>
      <w:r/>
      <w:r/>
    </w:p>
    <w:p>
      <w:pPr>
        <w:ind w:firstLine="480"/>
        <w:spacing w:line="480" w:lineRule="exact"/>
        <w:rPr>
          <w:rFonts w:ascii="宋体" w:hAnsi="宋体"/>
          <w:color w:val="000000"/>
          <w:sz w:val="24"/>
          <w:szCs w:val="24"/>
        </w:rPr>
      </w:pPr>
      <w:r>
        <w:rPr>
          <w:rFonts w:hint="eastAsia" w:ascii="Times New Roman" w:hAnsi="Times New Roman"/>
          <w:color w:val="000000"/>
          <w:sz w:val="24"/>
          <w:szCs w:val="21"/>
        </w:rPr>
        <w:t xml:space="preserve">5.1 </w:t>
      </w:r>
      <w:r>
        <w:rPr>
          <w:rFonts w:hint="eastAsia" w:ascii="宋体" w:hAnsi="宋体"/>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b/>
          <w:bCs/>
          <w:color w:val="000000"/>
          <w:sz w:val="28"/>
          <w:szCs w:val="28"/>
        </w:rPr>
        <w:outlineLvl w:val="1"/>
      </w:pPr>
      <w:r/>
      <w:bookmarkStart w:id="111" w:name="_Toc513029209"/>
      <w:r/>
      <w:bookmarkStart w:id="112" w:name="_Toc163508355"/>
      <w:r/>
      <w:bookmarkStart w:id="113" w:name="_Toc120614215"/>
      <w:r/>
      <w:bookmarkStart w:id="114" w:name="_Toc20823281"/>
      <w:r/>
      <w:bookmarkStart w:id="115" w:name="_Toc163508280"/>
      <w:r/>
      <w:bookmarkStart w:id="116" w:name="_Toc16938525"/>
      <w:r/>
      <w:bookmarkStart w:id="117" w:name="_Toc177652141"/>
      <w:r>
        <w:rPr>
          <w:rFonts w:hint="eastAsia" w:ascii="Times New Roman" w:hAnsi="Times New Roman"/>
          <w:b/>
          <w:bCs/>
          <w:color w:val="000000"/>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cs="Arial"/>
          <w:color w:val="000000"/>
          <w:sz w:val="28"/>
          <w:szCs w:val="28"/>
        </w:rPr>
        <w:outlineLvl w:val="2"/>
      </w:pPr>
      <w:r/>
      <w:bookmarkStart w:id="118" w:name="_Toc163508356"/>
      <w:r/>
      <w:bookmarkStart w:id="119" w:name="_Toc16938526"/>
      <w:r/>
      <w:bookmarkStart w:id="120" w:name="_Toc163508281"/>
      <w:r/>
      <w:bookmarkStart w:id="121" w:name="_Toc20823282"/>
      <w:r/>
      <w:bookmarkStart w:id="122" w:name="_Toc513029210"/>
      <w:r/>
      <w:bookmarkStart w:id="123" w:name="_Toc177652142"/>
      <w:r>
        <w:rPr>
          <w:rFonts w:hint="eastAsia" w:ascii="宋体" w:hAnsi="宋体" w:cs="Arial"/>
          <w:color w:val="000000"/>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color w:val="000000"/>
          <w:sz w:val="24"/>
          <w:szCs w:val="21"/>
        </w:rPr>
      </w:pPr>
      <w:r>
        <w:rPr>
          <w:rFonts w:ascii="Times New Roman" w:hAnsi="Times New Roman"/>
          <w:bCs/>
          <w:color w:val="000000"/>
          <w:sz w:val="24"/>
          <w:szCs w:val="21"/>
        </w:rPr>
        <w:t xml:space="preserve">6.1</w:t>
      </w:r>
      <w:r>
        <w:rPr>
          <w:rFonts w:ascii="Times New Roman" w:hAnsi="Times New Roman"/>
          <w:color w:val="000000"/>
          <w:sz w:val="24"/>
          <w:szCs w:val="21"/>
        </w:rPr>
        <w:t xml:space="preserve"> </w:t>
      </w:r>
      <w:r>
        <w:rPr>
          <w:rFonts w:ascii="Times New Roman" w:hAnsi="Times New Roman"/>
          <w:color w:val="000000"/>
          <w:sz w:val="24"/>
          <w:szCs w:val="21"/>
        </w:rPr>
        <w:t xml:space="preserve">招标文件由以下部分组成：</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）投标邀请</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）投标人须知</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）合同文本</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）采购需求</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5</w:t>
      </w:r>
      <w:r>
        <w:rPr>
          <w:rFonts w:ascii="Times New Roman" w:hAnsi="Times New Roman"/>
          <w:color w:val="000000"/>
          <w:sz w:val="24"/>
          <w:szCs w:val="24"/>
        </w:rPr>
        <w:t xml:space="preserve">）评标方法与评标标准</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6</w:t>
      </w:r>
      <w:r>
        <w:rPr>
          <w:rFonts w:ascii="Times New Roman" w:hAnsi="Times New Roman"/>
          <w:color w:val="000000"/>
          <w:sz w:val="24"/>
          <w:szCs w:val="24"/>
        </w:rPr>
        <w:t xml:space="preserve">）投标文件格式</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请仔细检查招标文件是否齐全，如有</w:t>
      </w:r>
      <w:r>
        <w:rPr>
          <w:rFonts w:ascii="Times New Roman" w:hAnsi="Times New Roman"/>
          <w:color w:val="000000"/>
          <w:sz w:val="24"/>
          <w:szCs w:val="21"/>
        </w:rPr>
        <w:t xml:space="preserve">缺漏请</w:t>
      </w:r>
      <w:r>
        <w:rPr>
          <w:rFonts w:ascii="Times New Roman" w:hAnsi="Times New Roman"/>
          <w:color w:val="000000"/>
          <w:sz w:val="24"/>
          <w:szCs w:val="21"/>
        </w:rPr>
        <w:t xml:space="preserve">立即与代理机构联系解决。</w:t>
      </w:r>
      <w:r/>
    </w:p>
    <w:p>
      <w:pPr>
        <w:ind w:firstLine="480"/>
        <w:spacing w:line="500" w:lineRule="exact"/>
        <w:rPr>
          <w:rFonts w:ascii="Times New Roman" w:hAnsi="Times New Roman"/>
          <w:color w:val="000000"/>
          <w:sz w:val="24"/>
          <w:szCs w:val="21"/>
        </w:rPr>
      </w:pPr>
      <w:r>
        <w:rPr>
          <w:rFonts w:ascii="Times New Roman" w:hAnsi="Times New Roman"/>
          <w:bCs/>
          <w:color w:val="000000"/>
          <w:sz w:val="24"/>
          <w:szCs w:val="21"/>
        </w:rPr>
        <w:t xml:space="preserve">6.2</w:t>
      </w:r>
      <w:r>
        <w:rPr>
          <w:rFonts w:ascii="Times New Roman" w:hAnsi="Times New Roman"/>
          <w:color w:val="000000"/>
          <w:sz w:val="24"/>
          <w:szCs w:val="21"/>
        </w:rPr>
        <w:t xml:space="preserve"> </w:t>
      </w:r>
      <w:r>
        <w:rPr>
          <w:rFonts w:ascii="Times New Roman" w:hAnsi="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color w:val="000000"/>
          <w:sz w:val="24"/>
          <w:szCs w:val="21"/>
        </w:rPr>
        <w:t xml:space="preserve">作出</w:t>
      </w:r>
      <w:r>
        <w:rPr>
          <w:rFonts w:ascii="Times New Roman" w:hAnsi="Times New Roman"/>
          <w:color w:val="000000"/>
          <w:sz w:val="24"/>
          <w:szCs w:val="21"/>
        </w:rPr>
        <w:t xml:space="preserve">实质性响应，否则其风险由投标人自行承担。</w:t>
      </w:r>
      <w:r/>
    </w:p>
    <w:p>
      <w:pPr>
        <w:ind w:firstLine="480"/>
        <w:spacing w:line="500" w:lineRule="exact"/>
        <w:rPr>
          <w:rFonts w:ascii="Times New Roman" w:hAnsi="Times New Roman"/>
          <w:color w:val="000000"/>
          <w:sz w:val="24"/>
          <w:szCs w:val="21"/>
        </w:rPr>
      </w:pPr>
      <w:r>
        <w:rPr>
          <w:rFonts w:ascii="Times New Roman" w:hAnsi="Times New Roman"/>
          <w:sz w:val="24"/>
          <w:szCs w:val="24"/>
        </w:rPr>
        <w:t xml:space="preserve">6.3 </w:t>
      </w:r>
      <w:r>
        <w:rPr>
          <w:rFonts w:ascii="Times New Roman" w:hAnsi="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cs="Arial"/>
          <w:color w:val="000000"/>
          <w:sz w:val="28"/>
          <w:szCs w:val="28"/>
        </w:rPr>
        <w:outlineLvl w:val="2"/>
      </w:pPr>
      <w:r/>
      <w:bookmarkStart w:id="124" w:name="_Toc163508357"/>
      <w:r/>
      <w:bookmarkStart w:id="125" w:name="_Toc163508282"/>
      <w:r/>
      <w:bookmarkStart w:id="126" w:name="_Toc177652143"/>
      <w:r/>
      <w:bookmarkStart w:id="127" w:name="_Toc16938527"/>
      <w:r/>
      <w:bookmarkStart w:id="128" w:name="_Toc20823283"/>
      <w:r/>
      <w:bookmarkStart w:id="129" w:name="_Toc513029211"/>
      <w:r/>
      <w:bookmarkStart w:id="130" w:name="_Toc462564070"/>
      <w:r>
        <w:rPr>
          <w:rFonts w:ascii="宋体" w:hAnsi="宋体" w:cs="Arial"/>
          <w:color w:val="000000"/>
          <w:sz w:val="28"/>
          <w:szCs w:val="28"/>
        </w:rPr>
        <w:t xml:space="preserve">7、招标文件的澄清</w:t>
      </w:r>
      <w:r>
        <w:rPr>
          <w:rFonts w:hint="eastAsia" w:ascii="宋体" w:hAnsi="宋体" w:cs="Arial"/>
          <w:color w:val="000000"/>
          <w:sz w:val="28"/>
          <w:szCs w:val="28"/>
        </w:rPr>
        <w:t xml:space="preserve">、修改</w:t>
      </w:r>
      <w:bookmarkEnd w:id="124"/>
      <w:r/>
      <w:bookmarkEnd w:id="125"/>
      <w:r/>
      <w:bookmarkEnd w:id="126"/>
      <w:r/>
      <w:r/>
    </w:p>
    <w:p>
      <w:pPr>
        <w:ind w:firstLine="480"/>
        <w:spacing w:line="500" w:lineRule="exact"/>
        <w:rPr>
          <w:rFonts w:ascii="Times New Roman" w:hAnsi="Times New Roman"/>
          <w:b/>
          <w:bCs/>
          <w:color w:val="000000"/>
          <w:sz w:val="24"/>
          <w:szCs w:val="21"/>
        </w:rPr>
      </w:pPr>
      <w:r>
        <w:rPr>
          <w:rFonts w:ascii="Times New Roman" w:hAnsi="Times New Roman"/>
          <w:bCs/>
          <w:color w:val="000000"/>
          <w:sz w:val="24"/>
          <w:szCs w:val="21"/>
        </w:rPr>
        <w:t xml:space="preserve">7</w:t>
      </w:r>
      <w:r>
        <w:rPr>
          <w:rFonts w:hint="eastAsia" w:ascii="Times New Roman" w:hAnsi="Times New Roman"/>
          <w:bCs/>
          <w:color w:val="000000"/>
          <w:sz w:val="24"/>
          <w:szCs w:val="21"/>
        </w:rPr>
        <w:t xml:space="preserve">.1 </w:t>
      </w:r>
      <w:r>
        <w:rPr>
          <w:rFonts w:hint="eastAsia" w:ascii="Times New Roman" w:hAnsi="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bCs/>
          <w:color w:val="000000"/>
          <w:sz w:val="24"/>
          <w:szCs w:val="21"/>
        </w:rPr>
        <w:t xml:space="preserve">将在指定媒体上发布</w:t>
      </w:r>
      <w:r>
        <w:rPr>
          <w:rFonts w:hint="eastAsia" w:ascii="Times New Roman" w:hAnsi="Times New Roman"/>
          <w:bCs/>
          <w:color w:val="000000"/>
          <w:sz w:val="24"/>
          <w:szCs w:val="21"/>
        </w:rPr>
        <w:t xml:space="preserve">。</w:t>
      </w:r>
      <w:r>
        <w:rPr>
          <w:rFonts w:hint="eastAsia" w:ascii="Times New Roman" w:hAnsi="Times New Roman"/>
          <w:b/>
          <w:bCs/>
          <w:color w:val="000000"/>
          <w:sz w:val="24"/>
          <w:szCs w:val="21"/>
        </w:rPr>
        <w:t xml:space="preserve">各投标人应</w:t>
      </w:r>
      <w:r>
        <w:rPr>
          <w:rFonts w:ascii="Times New Roman" w:hAnsi="Times New Roman"/>
          <w:b/>
          <w:bCs/>
          <w:color w:val="000000"/>
          <w:sz w:val="24"/>
          <w:szCs w:val="21"/>
        </w:rPr>
        <w:t xml:space="preserve">在</w:t>
      </w:r>
      <w:r>
        <w:rPr>
          <w:rFonts w:hint="eastAsia" w:ascii="Times New Roman" w:hAnsi="Times New Roman"/>
          <w:b/>
          <w:bCs/>
          <w:color w:val="000000"/>
          <w:sz w:val="24"/>
          <w:szCs w:val="21"/>
        </w:rPr>
        <w:t xml:space="preserve">投标截止时间</w:t>
      </w:r>
      <w:r>
        <w:rPr>
          <w:rFonts w:ascii="Times New Roman" w:hAnsi="Times New Roman"/>
          <w:b/>
          <w:bCs/>
          <w:color w:val="000000"/>
          <w:sz w:val="24"/>
          <w:szCs w:val="21"/>
        </w:rPr>
        <w:t xml:space="preserve">前</w:t>
      </w:r>
      <w:r>
        <w:rPr>
          <w:rFonts w:hint="eastAsia" w:ascii="Times New Roman" w:hAnsi="Times New Roman"/>
          <w:b/>
          <w:bCs/>
          <w:color w:val="000000"/>
          <w:sz w:val="24"/>
          <w:szCs w:val="21"/>
        </w:rPr>
        <w:t xml:space="preserve">关注</w:t>
      </w:r>
      <w:r>
        <w:rPr>
          <w:rFonts w:ascii="Times New Roman" w:hAnsi="Times New Roman"/>
          <w:b/>
          <w:bCs/>
          <w:color w:val="000000"/>
          <w:sz w:val="24"/>
          <w:szCs w:val="21"/>
        </w:rPr>
        <w:t xml:space="preserve">苏州市政府采购网</w:t>
      </w:r>
      <w:r>
        <w:rPr>
          <w:rFonts w:hint="eastAsia" w:ascii="Times New Roman" w:hAnsi="Times New Roman"/>
          <w:b/>
          <w:bCs/>
          <w:color w:val="000000"/>
          <w:sz w:val="24"/>
          <w:szCs w:val="21"/>
        </w:rPr>
        <w:t xml:space="preserve">“补充通知”栏，按规定获取相关信息内容，否则其投标风险由投标人承担。</w:t>
      </w:r>
      <w:r/>
    </w:p>
    <w:p>
      <w:pPr>
        <w:ind w:firstLine="36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宋体" w:hAnsi="宋体"/>
          <w:sz w:val="24"/>
          <w:szCs w:val="20"/>
        </w:rPr>
        <w:t xml:space="preserve">代理机构</w:t>
      </w:r>
      <w:r>
        <w:rPr>
          <w:rFonts w:hint="eastAsia" w:ascii="宋体" w:hAnsi="宋体"/>
          <w:sz w:val="24"/>
          <w:szCs w:val="24"/>
        </w:rPr>
        <w:t xml:space="preserve">有权按照法定的要求</w:t>
      </w:r>
      <w:r>
        <w:rPr>
          <w:rFonts w:hint="eastAsia" w:ascii="宋体" w:hAnsi="宋体"/>
          <w:sz w:val="24"/>
          <w:szCs w:val="20"/>
        </w:rPr>
        <w:t xml:space="preserve">顺延投标截止时间和开标时间。</w:t>
      </w:r>
      <w:r/>
    </w:p>
    <w:p>
      <w:pPr>
        <w:ind w:firstLine="36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澄清或者修改的内容将作为招标文件的组成部分</w:t>
      </w:r>
      <w:r>
        <w:rPr>
          <w:rFonts w:ascii="Times New Roman" w:hAnsi="Times New Roman"/>
          <w:sz w:val="24"/>
          <w:szCs w:val="24"/>
        </w:rPr>
        <w:t xml:space="preserve">，对所有</w:t>
      </w:r>
      <w:r>
        <w:rPr>
          <w:rFonts w:hint="eastAsia" w:ascii="Times New Roman" w:hAnsi="Times New Roman"/>
          <w:sz w:val="24"/>
          <w:szCs w:val="24"/>
        </w:rPr>
        <w:t xml:space="preserve">投标人</w:t>
      </w:r>
      <w:r>
        <w:rPr>
          <w:rFonts w:ascii="Times New Roman" w:hAnsi="Times New Roman"/>
          <w:sz w:val="24"/>
          <w:szCs w:val="24"/>
        </w:rPr>
        <w:t xml:space="preserve">具有约束力。</w:t>
      </w:r>
      <w:r/>
    </w:p>
    <w:p>
      <w:pPr>
        <w:spacing w:before="145" w:after="145" w:line="460" w:lineRule="exact"/>
        <w:rPr>
          <w:rFonts w:ascii="Times New Roman" w:hAnsi="Times New Roman"/>
          <w:b/>
          <w:bCs/>
          <w:color w:val="000000"/>
          <w:sz w:val="28"/>
          <w:szCs w:val="28"/>
        </w:rPr>
        <w:outlineLvl w:val="1"/>
      </w:pPr>
      <w:r/>
      <w:bookmarkStart w:id="131" w:name="_Toc462564072"/>
      <w:r/>
      <w:bookmarkStart w:id="132" w:name="_Toc120614216"/>
      <w:r/>
      <w:bookmarkStart w:id="133" w:name="_Toc20823285"/>
      <w:r/>
      <w:bookmarkStart w:id="134" w:name="_Toc16938529"/>
      <w:r/>
      <w:bookmarkStart w:id="135" w:name="_Toc163508283"/>
      <w:r/>
      <w:bookmarkStart w:id="136" w:name="_Toc513029213"/>
      <w:r/>
      <w:bookmarkStart w:id="137" w:name="_Toc163508358"/>
      <w:r/>
      <w:bookmarkStart w:id="138" w:name="_Toc177652144"/>
      <w:r/>
      <w:bookmarkEnd w:id="127"/>
      <w:r/>
      <w:bookmarkEnd w:id="128"/>
      <w:r/>
      <w:bookmarkEnd w:id="129"/>
      <w:r/>
      <w:bookmarkEnd w:id="130"/>
      <w:r>
        <w:rPr>
          <w:rFonts w:hint="eastAsia" w:ascii="Times New Roman" w:hAnsi="Times New Roman"/>
          <w:b/>
          <w:bCs/>
          <w:color w:val="000000"/>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cs="Arial"/>
          <w:color w:val="000000"/>
          <w:sz w:val="28"/>
          <w:szCs w:val="28"/>
        </w:rPr>
        <w:outlineLvl w:val="2"/>
      </w:pPr>
      <w:r/>
      <w:bookmarkStart w:id="139" w:name="_Toc163508359"/>
      <w:r/>
      <w:bookmarkStart w:id="140" w:name="_Toc513029214"/>
      <w:r/>
      <w:bookmarkStart w:id="141" w:name="_Toc462564073"/>
      <w:r/>
      <w:bookmarkStart w:id="142" w:name="_Toc20823286"/>
      <w:r/>
      <w:bookmarkStart w:id="143" w:name="_Toc163508284"/>
      <w:r/>
      <w:bookmarkStart w:id="144" w:name="_Toc16938530"/>
      <w:r/>
      <w:bookmarkStart w:id="145" w:name="_Toc177652145"/>
      <w:r>
        <w:rPr>
          <w:rFonts w:ascii="宋体" w:hAnsi="宋体" w:cs="Arial"/>
          <w:color w:val="000000"/>
          <w:sz w:val="28"/>
          <w:szCs w:val="28"/>
        </w:rPr>
        <w:t xml:space="preserve">8</w:t>
      </w:r>
      <w:r>
        <w:rPr>
          <w:rFonts w:hint="eastAsia" w:ascii="宋体" w:hAnsi="宋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color w:val="000000"/>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宋体" w:hAnsi="宋体"/>
          <w:color w:val="000000"/>
          <w:sz w:val="24"/>
          <w:szCs w:val="21"/>
        </w:rPr>
        <w:t xml:space="preserve">投标人提交的投标文件以及投标人与代理机构就有关投标的所有来往通知、函件和文件均应使用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rPr>
          <w:rFonts w:ascii="宋体" w:hAnsi="宋体" w:cs="Arial"/>
          <w:color w:val="000000"/>
          <w:sz w:val="28"/>
          <w:szCs w:val="28"/>
        </w:rPr>
        <w:outlineLvl w:val="2"/>
      </w:pPr>
      <w:r/>
      <w:bookmarkStart w:id="146" w:name="_Toc513029215"/>
      <w:r/>
      <w:bookmarkStart w:id="147" w:name="_Toc163508360"/>
      <w:r/>
      <w:bookmarkStart w:id="148" w:name="_Toc462564074"/>
      <w:r/>
      <w:bookmarkStart w:id="149" w:name="_Toc163508285"/>
      <w:r/>
      <w:bookmarkStart w:id="150" w:name="_Toc16938531"/>
      <w:r/>
      <w:bookmarkStart w:id="151" w:name="_Toc20823287"/>
      <w:r/>
      <w:bookmarkStart w:id="152" w:name="_Toc177652146"/>
      <w:r>
        <w:rPr>
          <w:rFonts w:ascii="宋体" w:hAnsi="宋体" w:cs="Arial"/>
          <w:color w:val="000000"/>
          <w:sz w:val="28"/>
          <w:szCs w:val="28"/>
        </w:rPr>
        <w:t xml:space="preserve">9</w:t>
      </w:r>
      <w:r>
        <w:rPr>
          <w:rFonts w:hint="eastAsia" w:ascii="宋体" w:hAnsi="宋体" w:cs="Arial"/>
          <w:color w:val="000000"/>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color w:val="000000"/>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color w:val="000000"/>
          <w:sz w:val="24"/>
          <w:szCs w:val="21"/>
        </w:rPr>
        <w:t xml:space="preserve"> 投标人编写的投标文件应包括资格证明文件、开标一览表、报价明细表、投标函、</w:t>
      </w:r>
      <w:r>
        <w:rPr>
          <w:rFonts w:hint="eastAsia" w:ascii="Times New Roman" w:hAnsi="Times New Roman"/>
          <w:sz w:val="24"/>
          <w:szCs w:val="24"/>
        </w:rPr>
        <w:t xml:space="preserve">技术</w:t>
      </w:r>
      <w:r>
        <w:rPr>
          <w:rFonts w:hint="eastAsia"/>
          <w:sz w:val="24"/>
          <w:szCs w:val="24"/>
        </w:rPr>
        <w:t xml:space="preserve">（或</w:t>
      </w:r>
      <w:r>
        <w:rPr>
          <w:rFonts w:hint="eastAsia" w:ascii="Times New Roman" w:hAnsi="Times New Roman"/>
          <w:sz w:val="24"/>
          <w:szCs w:val="24"/>
        </w:rPr>
        <w:t xml:space="preserve">商务</w:t>
      </w:r>
      <w:r>
        <w:rPr>
          <w:rFonts w:hint="eastAsia"/>
          <w:sz w:val="24"/>
          <w:szCs w:val="24"/>
        </w:rPr>
        <w:t xml:space="preserve">）</w:t>
      </w:r>
      <w:r>
        <w:rPr>
          <w:rFonts w:hint="eastAsia" w:ascii="Times New Roman" w:hAnsi="Times New Roman"/>
          <w:sz w:val="24"/>
          <w:szCs w:val="24"/>
        </w:rPr>
        <w:t xml:space="preserve">要求响应及偏离表、详细配置表、项目实施方案、</w:t>
      </w:r>
      <w:r>
        <w:rPr>
          <w:rFonts w:hint="eastAsia" w:ascii="宋体" w:hAnsi="宋体"/>
          <w:color w:val="000000"/>
          <w:sz w:val="24"/>
          <w:szCs w:val="21"/>
        </w:rPr>
        <w:t xml:space="preserve">其他证明文件等部分。</w:t>
      </w:r>
      <w:r/>
    </w:p>
    <w:p>
      <w:pPr>
        <w:ind w:firstLine="480"/>
        <w:spacing w:line="440" w:lineRule="exact"/>
        <w:rPr>
          <w:rFonts w:ascii="宋体" w:hAnsi="宋体"/>
          <w:color w:val="000000"/>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color w:val="000000"/>
          <w:sz w:val="24"/>
          <w:szCs w:val="21"/>
        </w:rPr>
        <w:t xml:space="preserve"> 如标书制作工具中格式和内容与</w:t>
      </w:r>
      <w:r>
        <w:rPr>
          <w:sz w:val="24"/>
          <w:szCs w:val="24"/>
        </w:rPr>
        <w:t xml:space="preserve">指定媒体</w:t>
      </w:r>
      <w:r>
        <w:rPr>
          <w:rFonts w:hint="eastAsia" w:ascii="宋体" w:hAnsi="宋体"/>
          <w:color w:val="000000"/>
          <w:sz w:val="24"/>
          <w:szCs w:val="21"/>
        </w:rPr>
        <w:t xml:space="preserve">发布的招标文件不一致，请以</w:t>
      </w:r>
      <w:r>
        <w:rPr>
          <w:sz w:val="24"/>
          <w:szCs w:val="24"/>
        </w:rPr>
        <w:t xml:space="preserve">指定媒体</w:t>
      </w:r>
      <w:r>
        <w:rPr>
          <w:rFonts w:hint="eastAsia" w:ascii="宋体" w:hAnsi="宋体"/>
          <w:color w:val="000000"/>
          <w:sz w:val="24"/>
          <w:szCs w:val="21"/>
        </w:rPr>
        <w:t xml:space="preserve">发布的招标文件为准。</w:t>
      </w:r>
      <w:r/>
    </w:p>
    <w:p>
      <w:pPr>
        <w:ind w:firstLine="420"/>
        <w:rPr>
          <w:rFonts w:ascii="宋体" w:hAnsi="宋体" w:cs="Arial"/>
          <w:color w:val="000000"/>
          <w:sz w:val="28"/>
          <w:szCs w:val="28"/>
        </w:rPr>
        <w:outlineLvl w:val="2"/>
      </w:pPr>
      <w:r/>
      <w:bookmarkStart w:id="153" w:name="_Hlt26668975"/>
      <w:r/>
      <w:bookmarkStart w:id="154" w:name="_Hlt26954838"/>
      <w:r/>
      <w:bookmarkStart w:id="155" w:name="_Hlt26670360"/>
      <w:r/>
      <w:bookmarkStart w:id="156" w:name="_Toc49090509"/>
      <w:r/>
      <w:bookmarkStart w:id="157" w:name="_Toc14577357"/>
      <w:r/>
      <w:bookmarkStart w:id="158" w:name="_Toc513029219"/>
      <w:r/>
      <w:bookmarkStart w:id="159" w:name="_Toc163508286"/>
      <w:r/>
      <w:bookmarkStart w:id="160" w:name="_Toc163508361"/>
      <w:r/>
      <w:bookmarkStart w:id="161" w:name="_Toc177652147"/>
      <w:r/>
      <w:bookmarkStart w:id="162" w:name="_Toc14577354"/>
      <w:r/>
      <w:bookmarkStart w:id="163" w:name="_Toc49090507"/>
      <w:r/>
      <w:bookmarkStart w:id="164" w:name="_Toc513029216"/>
      <w:r/>
      <w:bookmarkStart w:id="165" w:name="_Toc14577355"/>
      <w:r/>
      <w:bookmarkStart w:id="166" w:name="_Toc49090508"/>
      <w:r/>
      <w:bookmarkEnd w:id="153"/>
      <w:r/>
      <w:bookmarkEnd w:id="154"/>
      <w:r/>
      <w:bookmarkEnd w:id="155"/>
      <w:r>
        <w:rPr>
          <w:rFonts w:ascii="宋体" w:hAnsi="宋体" w:cs="Arial"/>
          <w:color w:val="000000"/>
          <w:sz w:val="28"/>
          <w:szCs w:val="28"/>
        </w:rPr>
        <w:t xml:space="preserve">10</w:t>
      </w:r>
      <w:r>
        <w:rPr>
          <w:rFonts w:hint="eastAsia" w:ascii="宋体" w:hAnsi="宋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1"/>
      <w:r/>
      <w:bookmarkEnd w:id="162"/>
      <w:r/>
      <w:bookmarkEnd w:id="163"/>
      <w:r/>
      <w:bookmarkEnd w:id="164"/>
      <w:r/>
      <w:r/>
    </w:p>
    <w:p>
      <w:pPr>
        <w:ind w:firstLine="480"/>
        <w:spacing w:line="480" w:lineRule="exact"/>
        <w:rPr>
          <w:rFonts w:ascii="Times New Roman" w:hAnsi="Times New Roman"/>
          <w:sz w:val="24"/>
          <w:szCs w:val="24"/>
        </w:rPr>
      </w:pP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投标人应按照招标文件要求提交证明文件，证明其及投标标的符合招标文件规定。</w:t>
      </w:r>
      <w:r/>
    </w:p>
    <w:p>
      <w:pPr>
        <w:ind w:firstLine="480"/>
        <w:spacing w:line="480" w:lineRule="exact"/>
        <w:rPr>
          <w:rFonts w:ascii="宋体" w:hAnsi="宋体"/>
          <w:color w:val="000000"/>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宋体" w:hAnsi="宋体"/>
          <w:color w:val="000000"/>
          <w:sz w:val="24"/>
          <w:szCs w:val="24"/>
        </w:rPr>
        <w:t xml:space="preserve">招标文件对证明文件无明确形式要求的，证明文件可以以文字资料、图纸和数据等形式提交。</w:t>
      </w:r>
      <w:r/>
    </w:p>
    <w:p>
      <w:pPr>
        <w:ind w:firstLine="420"/>
        <w:rPr>
          <w:rFonts w:ascii="宋体" w:hAnsi="宋体" w:cs="Arial"/>
          <w:color w:val="000000"/>
          <w:sz w:val="28"/>
          <w:szCs w:val="28"/>
        </w:rPr>
        <w:outlineLvl w:val="2"/>
      </w:pPr>
      <w:r/>
      <w:bookmarkStart w:id="167" w:name="_Toc163508287"/>
      <w:r/>
      <w:bookmarkStart w:id="168" w:name="_Toc163508362"/>
      <w:r/>
      <w:bookmarkStart w:id="169" w:name="_Toc177652148"/>
      <w:r/>
      <w:bookmarkEnd w:id="165"/>
      <w:r/>
      <w:bookmarkEnd w:id="166"/>
      <w:r>
        <w:rPr>
          <w:rFonts w:ascii="宋体" w:hAnsi="宋体" w:cs="Arial"/>
          <w:color w:val="000000"/>
          <w:sz w:val="28"/>
          <w:szCs w:val="28"/>
        </w:rPr>
        <w:t xml:space="preserve">11</w:t>
      </w:r>
      <w:r>
        <w:rPr>
          <w:rFonts w:hint="eastAsia" w:ascii="宋体" w:hAnsi="宋体" w:cs="Arial"/>
          <w:color w:val="000000"/>
          <w:sz w:val="28"/>
          <w:szCs w:val="28"/>
        </w:rPr>
        <w:t xml:space="preserve">、投标函和开标一览表</w:t>
      </w:r>
      <w:bookmarkEnd w:id="167"/>
      <w:r/>
      <w:bookmarkEnd w:id="168"/>
      <w:r/>
      <w:bookmarkEnd w:id="169"/>
      <w:r/>
      <w:r/>
    </w:p>
    <w:p>
      <w:pPr>
        <w:ind w:firstLine="480"/>
        <w:spacing w:line="500" w:lineRule="exact"/>
        <w:rPr>
          <w:rFonts w:ascii="宋体" w:hAnsi="宋体"/>
          <w:color w:val="000000"/>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cs="Arial"/>
          <w:color w:val="000000"/>
          <w:sz w:val="28"/>
          <w:szCs w:val="28"/>
        </w:rPr>
        <w:outlineLvl w:val="2"/>
      </w:pPr>
      <w:r/>
      <w:bookmarkStart w:id="170" w:name="_Toc163508288"/>
      <w:r/>
      <w:bookmarkStart w:id="171" w:name="_Toc163508363"/>
      <w:r/>
      <w:bookmarkStart w:id="172" w:name="_Toc177652149"/>
      <w:r>
        <w:rPr>
          <w:rFonts w:ascii="宋体" w:hAnsi="宋体" w:cs="Arial"/>
          <w:color w:val="000000"/>
          <w:sz w:val="28"/>
          <w:szCs w:val="28"/>
        </w:rPr>
        <w:t xml:space="preserve">12</w:t>
      </w:r>
      <w:r>
        <w:rPr>
          <w:rFonts w:hint="eastAsia" w:ascii="宋体" w:hAnsi="宋体" w:cs="Arial"/>
          <w:color w:val="000000"/>
          <w:sz w:val="28"/>
          <w:szCs w:val="28"/>
        </w:rPr>
        <w:t xml:space="preserve">、报价明细表</w:t>
      </w:r>
      <w:bookmarkEnd w:id="170"/>
      <w:r/>
      <w:bookmarkEnd w:id="171"/>
      <w:r/>
      <w:bookmarkEnd w:id="172"/>
      <w:r/>
      <w:r/>
    </w:p>
    <w:p>
      <w:pPr>
        <w:ind w:firstLine="480"/>
        <w:spacing w:line="500" w:lineRule="exact"/>
        <w:rPr>
          <w:rFonts w:ascii="宋体" w:hAnsi="宋体"/>
          <w:bCs/>
          <w:color w:val="000000"/>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color w:val="000000"/>
          <w:sz w:val="24"/>
          <w:szCs w:val="21"/>
        </w:rPr>
        <w:t xml:space="preserve"> 投标人应按照招标文件规定格式填报报价明细表（如有）。</w:t>
      </w:r>
      <w:r/>
    </w:p>
    <w:p>
      <w:pPr>
        <w:ind w:firstLine="480"/>
        <w:spacing w:line="500" w:lineRule="exact"/>
        <w:rPr>
          <w:rFonts w:ascii="宋体" w:hAnsi="宋体"/>
          <w:bCs/>
          <w:color w:val="000000"/>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color w:val="000000"/>
          <w:sz w:val="24"/>
          <w:szCs w:val="21"/>
        </w:rPr>
        <w:t xml:space="preserve"> </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rPr>
          <w:rFonts w:ascii="宋体" w:hAnsi="宋体" w:cs="Arial"/>
          <w:color w:val="000000"/>
          <w:sz w:val="28"/>
          <w:szCs w:val="28"/>
        </w:rPr>
        <w:outlineLvl w:val="2"/>
      </w:pPr>
      <w:r/>
      <w:bookmarkStart w:id="173" w:name="_Hlt26954848"/>
      <w:r/>
      <w:bookmarkStart w:id="174" w:name="_Hlt26670482"/>
      <w:r/>
      <w:bookmarkStart w:id="175" w:name="_Hlt26954731"/>
      <w:r/>
      <w:bookmarkStart w:id="176" w:name="_Hlt26954846"/>
      <w:r/>
      <w:bookmarkStart w:id="177" w:name="_Hlt26670486"/>
      <w:r/>
      <w:bookmarkStart w:id="178" w:name="_Toc163508289"/>
      <w:r/>
      <w:bookmarkStart w:id="179" w:name="_Toc163508364"/>
      <w:r/>
      <w:bookmarkStart w:id="180" w:name="_Toc177652150"/>
      <w:r/>
      <w:bookmarkStart w:id="181" w:name="_Hlk155763835"/>
      <w:r/>
      <w:bookmarkEnd w:id="173"/>
      <w:r/>
      <w:bookmarkEnd w:id="174"/>
      <w:r/>
      <w:bookmarkEnd w:id="175"/>
      <w:r/>
      <w:bookmarkEnd w:id="176"/>
      <w:r/>
      <w:bookmarkEnd w:id="177"/>
      <w:r>
        <w:rPr>
          <w:rFonts w:ascii="宋体" w:hAnsi="宋体" w:cs="Arial"/>
          <w:color w:val="000000"/>
          <w:sz w:val="28"/>
          <w:szCs w:val="28"/>
        </w:rPr>
        <w:t xml:space="preserve">13</w:t>
      </w:r>
      <w:r>
        <w:rPr>
          <w:rFonts w:hint="eastAsia" w:ascii="宋体" w:hAnsi="宋体" w:cs="Arial"/>
          <w:color w:val="000000"/>
          <w:sz w:val="28"/>
          <w:szCs w:val="28"/>
        </w:rPr>
        <w:t xml:space="preserve">、技术</w:t>
      </w:r>
      <w:r>
        <w:rPr>
          <w:rFonts w:ascii="宋体" w:hAnsi="宋体" w:cs="Arial"/>
          <w:color w:val="000000"/>
          <w:sz w:val="28"/>
          <w:szCs w:val="28"/>
        </w:rPr>
        <w:t xml:space="preserve">、</w:t>
      </w:r>
      <w:r>
        <w:rPr>
          <w:rFonts w:hint="eastAsia" w:ascii="宋体" w:hAnsi="宋体" w:cs="Arial"/>
          <w:color w:val="000000"/>
          <w:sz w:val="28"/>
          <w:szCs w:val="28"/>
        </w:rPr>
        <w:t xml:space="preserve">服务、商务要求响应及偏离表</w:t>
      </w:r>
      <w:bookmarkEnd w:id="178"/>
      <w:r/>
      <w:bookmarkEnd w:id="179"/>
      <w:r>
        <w:rPr>
          <w:rFonts w:hint="eastAsia" w:ascii="宋体" w:hAnsi="宋体" w:cs="Arial"/>
          <w:color w:val="000000"/>
          <w:sz w:val="28"/>
          <w:szCs w:val="28"/>
        </w:rPr>
        <w:t xml:space="preserve">（如有）</w:t>
      </w:r>
      <w:bookmarkEnd w:id="180"/>
      <w:r/>
      <w:r/>
    </w:p>
    <w:p>
      <w:pPr>
        <w:ind w:firstLine="480"/>
        <w:spacing w:line="500" w:lineRule="exact"/>
        <w:rPr>
          <w:rFonts w:ascii="宋体" w:hAnsi="Arial" w:cs="宋体"/>
          <w:color w:val="000000"/>
          <w:sz w:val="24"/>
          <w:szCs w:val="21"/>
          <w:lang w:val="zh-CN"/>
        </w:rPr>
      </w:pPr>
      <w:r>
        <w:rPr>
          <w:rFonts w:ascii="Times New Roman" w:hAnsi="Times New Roman"/>
          <w:sz w:val="24"/>
          <w:szCs w:val="24"/>
        </w:rPr>
        <w:t xml:space="preserve">13.1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w:t>
      </w:r>
      <w:r>
        <w:rPr>
          <w:rFonts w:ascii="宋体" w:hAnsi="Arial" w:cs="宋体"/>
          <w:color w:val="000000"/>
          <w:sz w:val="24"/>
          <w:szCs w:val="21"/>
          <w:lang w:val="zh-CN"/>
        </w:rPr>
        <w:t xml:space="preserve">服务</w:t>
      </w:r>
      <w:r>
        <w:rPr>
          <w:rFonts w:hint="eastAsia" w:ascii="宋体" w:hAnsi="Arial" w:cs="宋体"/>
          <w:color w:val="000000"/>
          <w:sz w:val="24"/>
          <w:szCs w:val="21"/>
          <w:lang w:val="zh-CN"/>
        </w:rPr>
        <w:t xml:space="preserve">要求与商务要求逐项</w:t>
      </w:r>
      <w:r>
        <w:rPr>
          <w:rFonts w:hint="eastAsia" w:ascii="宋体" w:hAnsi="Arial" w:cs="宋体"/>
          <w:color w:val="000000"/>
          <w:sz w:val="24"/>
          <w:szCs w:val="21"/>
          <w:lang w:val="zh-CN"/>
        </w:rPr>
        <w:t xml:space="preserve">作出</w:t>
      </w:r>
      <w:r>
        <w:rPr>
          <w:rFonts w:hint="eastAsia" w:ascii="宋体" w:hAnsi="Arial" w:cs="宋体"/>
          <w:color w:val="000000"/>
          <w:sz w:val="24"/>
          <w:szCs w:val="21"/>
          <w:lang w:val="zh-CN"/>
        </w:rPr>
        <w:t xml:space="preserve">响应或偏离，并说明原因。</w:t>
      </w:r>
      <w:r/>
    </w:p>
    <w:p>
      <w:pPr>
        <w:ind w:firstLine="480"/>
        <w:spacing w:line="500" w:lineRule="exact"/>
        <w:rPr>
          <w:rFonts w:ascii="宋体" w:hAnsi="Arial" w:cs="宋体"/>
          <w:sz w:val="24"/>
          <w:lang w:val="zh-CN"/>
        </w:rPr>
      </w:pPr>
      <w:r>
        <w:rPr>
          <w:rFonts w:hint="eastAsia" w:ascii="Times New Roman" w:hAnsi="Times New Roman"/>
          <w:sz w:val="24"/>
          <w:szCs w:val="24"/>
        </w:rPr>
        <w:t xml:space="preserve">1</w:t>
      </w:r>
      <w:r>
        <w:rPr>
          <w:rFonts w:ascii="Times New Roman" w:hAnsi="Times New Roman"/>
          <w:sz w:val="24"/>
          <w:szCs w:val="24"/>
        </w:rPr>
        <w:t xml:space="preserve">3</w:t>
      </w:r>
      <w:r>
        <w:rPr>
          <w:rFonts w:hint="eastAsia" w:ascii="Times New Roman" w:hAnsi="Times New Roman"/>
          <w:sz w:val="24"/>
          <w:szCs w:val="24"/>
        </w:rPr>
        <w:t xml:space="preserve">.2</w:t>
      </w:r>
      <w:r>
        <w:rPr>
          <w:rFonts w:hint="eastAsia" w:ascii="宋体" w:hAnsi="Arial" w:cs="宋体"/>
          <w:color w:val="000000"/>
          <w:sz w:val="24"/>
          <w:szCs w:val="21"/>
          <w:lang w:val="zh-CN"/>
        </w:rPr>
        <w:t xml:space="preserve"> </w:t>
      </w:r>
      <w:r>
        <w:rPr>
          <w:rFonts w:hint="eastAsia" w:ascii="宋体" w:hAnsi="Arial" w:cs="宋体"/>
          <w:sz w:val="24"/>
          <w:lang w:val="zh-CN"/>
        </w:rPr>
        <w:t xml:space="preserve">投标人需按照招标文件要求，在投标文件中提供与</w:t>
      </w:r>
      <w:r>
        <w:rPr>
          <w:rFonts w:hint="eastAsia" w:ascii="宋体" w:hAnsi="Arial" w:cs="宋体"/>
          <w:color w:val="000000"/>
          <w:sz w:val="24"/>
          <w:szCs w:val="21"/>
          <w:lang w:val="zh-CN"/>
        </w:rPr>
        <w:t xml:space="preserve">技术要求、</w:t>
      </w:r>
      <w:r>
        <w:rPr>
          <w:rFonts w:hint="eastAsia" w:ascii="宋体" w:hAnsi="Arial" w:cs="宋体"/>
          <w:sz w:val="24"/>
          <w:lang w:val="zh-CN"/>
        </w:rPr>
        <w:t xml:space="preserve">服务要求和商务要求相关的证明材料。</w:t>
      </w:r>
      <w:bookmarkEnd w:id="181"/>
      <w:r/>
      <w:r/>
    </w:p>
    <w:p>
      <w:pPr>
        <w:ind w:firstLine="420"/>
        <w:rPr>
          <w:rFonts w:ascii="宋体" w:hAnsi="宋体" w:cs="Arial"/>
          <w:color w:val="000000"/>
          <w:sz w:val="28"/>
          <w:szCs w:val="28"/>
        </w:rPr>
        <w:outlineLvl w:val="2"/>
      </w:pPr>
      <w:r/>
      <w:bookmarkStart w:id="182" w:name="_Toc163508365"/>
      <w:r/>
      <w:bookmarkStart w:id="183" w:name="_Toc163508290"/>
      <w:r/>
      <w:bookmarkStart w:id="184" w:name="_Toc177652151"/>
      <w:r>
        <w:rPr>
          <w:rFonts w:ascii="宋体" w:hAnsi="宋体" w:cs="Arial"/>
          <w:color w:val="000000"/>
          <w:sz w:val="28"/>
          <w:szCs w:val="28"/>
        </w:rPr>
        <w:t xml:space="preserve">14</w:t>
      </w:r>
      <w:r>
        <w:rPr>
          <w:rFonts w:hint="eastAsia" w:ascii="宋体" w:hAnsi="宋体" w:cs="Arial"/>
          <w:color w:val="000000"/>
          <w:sz w:val="28"/>
          <w:szCs w:val="28"/>
        </w:rPr>
        <w:t xml:space="preserve">、项目服务方案、项目组人员一览表、业绩情况</w:t>
      </w:r>
      <w:bookmarkEnd w:id="182"/>
      <w:r/>
      <w:bookmarkEnd w:id="183"/>
      <w:r>
        <w:rPr>
          <w:rFonts w:hint="eastAsia" w:ascii="宋体" w:hAnsi="宋体" w:cs="Arial"/>
          <w:color w:val="000000"/>
          <w:sz w:val="28"/>
          <w:szCs w:val="28"/>
        </w:rPr>
        <w:t xml:space="preserve">（如有）</w:t>
      </w:r>
      <w:bookmarkEnd w:id="184"/>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4.1 </w:t>
      </w:r>
      <w:r>
        <w:rPr>
          <w:rFonts w:hint="eastAsia" w:ascii="宋体" w:hAnsi="宋体"/>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color w:val="000000"/>
          <w:sz w:val="24"/>
          <w:szCs w:val="24"/>
        </w:rPr>
      </w:pPr>
      <w:r>
        <w:rPr>
          <w:rFonts w:ascii="Times New Roman" w:hAnsi="Times New Roman"/>
          <w:sz w:val="24"/>
          <w:szCs w:val="24"/>
        </w:rPr>
        <w:t xml:space="preserve">14</w:t>
      </w: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宋体" w:hAnsi="宋体"/>
          <w:color w:val="000000"/>
          <w:sz w:val="24"/>
          <w:szCs w:val="24"/>
        </w:rPr>
        <w:t xml:space="preserve"> 投标人需根据招标文件要求提供</w:t>
      </w:r>
      <w:r>
        <w:rPr>
          <w:rFonts w:hint="eastAsia"/>
          <w:color w:val="000000"/>
          <w:sz w:val="24"/>
        </w:rPr>
        <w:t xml:space="preserve">实施的类似</w:t>
      </w:r>
      <w:r>
        <w:rPr>
          <w:color w:val="000000"/>
          <w:sz w:val="24"/>
        </w:rPr>
        <w:t xml:space="preserve">项目业绩</w:t>
      </w:r>
      <w:r>
        <w:rPr>
          <w:rFonts w:hint="eastAsia"/>
          <w:color w:val="000000"/>
          <w:sz w:val="24"/>
        </w:rPr>
        <w:t xml:space="preserve">情况</w:t>
      </w:r>
      <w:r>
        <w:rPr>
          <w:rFonts w:hint="eastAsia" w:ascii="宋体" w:hAnsi="宋体"/>
          <w:color w:val="000000"/>
          <w:sz w:val="24"/>
          <w:szCs w:val="24"/>
        </w:rPr>
        <w:t xml:space="preserve">。</w:t>
      </w:r>
      <w:bookmarkStart w:id="185" w:name="_Toc14577359"/>
      <w:r/>
      <w:bookmarkStart w:id="186" w:name="_Toc49090510"/>
      <w:r/>
      <w:r/>
    </w:p>
    <w:p>
      <w:pPr>
        <w:ind w:firstLine="420"/>
        <w:rPr>
          <w:rFonts w:ascii="宋体" w:hAnsi="宋体" w:cs="Arial"/>
          <w:color w:val="000000"/>
          <w:sz w:val="28"/>
          <w:szCs w:val="28"/>
        </w:rPr>
        <w:outlineLvl w:val="2"/>
      </w:pPr>
      <w:r/>
      <w:bookmarkStart w:id="187" w:name="_Toc163508366"/>
      <w:r/>
      <w:bookmarkStart w:id="188" w:name="_Toc163508291"/>
      <w:r/>
      <w:bookmarkStart w:id="189" w:name="_Toc177652152"/>
      <w:r>
        <w:rPr>
          <w:rFonts w:hint="eastAsia" w:ascii="宋体" w:hAnsi="宋体" w:cs="Arial"/>
          <w:color w:val="000000"/>
          <w:sz w:val="28"/>
          <w:szCs w:val="28"/>
        </w:rPr>
        <w:t xml:space="preserve">1</w:t>
      </w:r>
      <w:r>
        <w:rPr>
          <w:rFonts w:ascii="宋体" w:hAnsi="宋体" w:cs="Arial"/>
          <w:color w:val="000000"/>
          <w:sz w:val="28"/>
          <w:szCs w:val="28"/>
        </w:rPr>
        <w:t xml:space="preserve">5</w:t>
      </w:r>
      <w:r>
        <w:rPr>
          <w:rFonts w:hint="eastAsia" w:ascii="宋体" w:hAnsi="宋体" w:cs="Arial"/>
          <w:color w:val="000000"/>
          <w:sz w:val="28"/>
          <w:szCs w:val="28"/>
        </w:rPr>
        <w:t xml:space="preserve">、其他</w:t>
      </w:r>
      <w:bookmarkEnd w:id="187"/>
      <w:r/>
      <w:bookmarkEnd w:id="188"/>
      <w:r/>
      <w:bookmarkEnd w:id="189"/>
      <w:r/>
      <w:r/>
    </w:p>
    <w:p>
      <w:pPr>
        <w:ind w:firstLine="480"/>
        <w:spacing w:line="480" w:lineRule="exact"/>
        <w:rPr>
          <w:rFonts w:ascii="宋体" w:hAnsi="宋体"/>
          <w:color w:val="000000"/>
          <w:sz w:val="24"/>
          <w:szCs w:val="24"/>
        </w:rPr>
      </w:pPr>
      <w:r>
        <w:rPr>
          <w:rFonts w:ascii="Times New Roman" w:hAnsi="Times New Roman"/>
          <w:sz w:val="24"/>
          <w:szCs w:val="24"/>
        </w:rPr>
        <w:t xml:space="preserve">15</w:t>
      </w: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宋体" w:hAnsi="宋体"/>
          <w:color w:val="000000"/>
          <w:sz w:val="24"/>
          <w:szCs w:val="24"/>
        </w:rPr>
        <w:t xml:space="preserve"> 投标人需根据招标文件要求提供</w:t>
      </w:r>
      <w:r>
        <w:rPr>
          <w:rFonts w:hint="eastAsia"/>
          <w:color w:val="000000"/>
          <w:sz w:val="24"/>
        </w:rPr>
        <w:t xml:space="preserve">的其他证明材料</w:t>
      </w:r>
      <w:r>
        <w:rPr>
          <w:rFonts w:hint="eastAsia" w:ascii="宋体" w:hAnsi="宋体"/>
          <w:color w:val="000000"/>
          <w:sz w:val="24"/>
          <w:szCs w:val="24"/>
        </w:rPr>
        <w:t xml:space="preserve">。</w:t>
      </w:r>
      <w:r/>
    </w:p>
    <w:p>
      <w:pPr>
        <w:ind w:firstLine="420"/>
        <w:rPr>
          <w:rFonts w:ascii="宋体" w:hAnsi="宋体" w:cs="Arial"/>
          <w:color w:val="000000"/>
          <w:sz w:val="28"/>
          <w:szCs w:val="28"/>
        </w:rPr>
        <w:outlineLvl w:val="2"/>
      </w:pPr>
      <w:r/>
      <w:bookmarkStart w:id="190" w:name="_Toc163508367"/>
      <w:r/>
      <w:bookmarkStart w:id="191" w:name="_Toc14577360"/>
      <w:r/>
      <w:bookmarkStart w:id="192" w:name="_Toc163508292"/>
      <w:r/>
      <w:bookmarkStart w:id="193" w:name="_Toc49090511"/>
      <w:r/>
      <w:bookmarkStart w:id="194" w:name="_Toc177652153"/>
      <w:r/>
      <w:bookmarkEnd w:id="185"/>
      <w:r/>
      <w:bookmarkEnd w:id="186"/>
      <w:r>
        <w:rPr>
          <w:rFonts w:ascii="宋体" w:hAnsi="宋体" w:cs="Arial"/>
          <w:color w:val="000000"/>
          <w:sz w:val="28"/>
          <w:szCs w:val="28"/>
        </w:rPr>
        <w:t xml:space="preserve">16</w:t>
      </w:r>
      <w:r>
        <w:rPr>
          <w:rFonts w:hint="eastAsia" w:ascii="宋体" w:hAnsi="宋体" w:cs="Arial"/>
          <w:color w:val="000000"/>
          <w:sz w:val="28"/>
          <w:szCs w:val="28"/>
        </w:rPr>
        <w:t xml:space="preserve">、投标有效期</w:t>
      </w:r>
      <w:bookmarkEnd w:id="190"/>
      <w:r/>
      <w:bookmarkEnd w:id="191"/>
      <w:r/>
      <w:bookmarkEnd w:id="192"/>
      <w:r/>
      <w:bookmarkEnd w:id="193"/>
      <w:r/>
      <w:bookmarkEnd w:id="194"/>
      <w:r/>
      <w:r/>
    </w:p>
    <w:p>
      <w:pPr>
        <w:ind w:firstLine="480"/>
        <w:spacing w:line="500" w:lineRule="exact"/>
        <w:rPr>
          <w:rFonts w:ascii="宋体" w:hAnsi="宋体"/>
          <w:bCs/>
          <w:color w:val="000000"/>
          <w:sz w:val="24"/>
          <w:szCs w:val="21"/>
        </w:rPr>
      </w:pPr>
      <w:r>
        <w:rPr>
          <w:rFonts w:ascii="Times New Roman" w:hAnsi="Times New Roman"/>
          <w:sz w:val="24"/>
          <w:szCs w:val="24"/>
        </w:rPr>
        <w:t xml:space="preserve">16</w:t>
      </w:r>
      <w:r>
        <w:rPr>
          <w:rFonts w:hint="eastAsia" w:ascii="Times New Roman" w:hAnsi="Times New Roman"/>
          <w:sz w:val="24"/>
          <w:szCs w:val="24"/>
        </w:rPr>
        <w:t xml:space="preserve">.1</w:t>
      </w:r>
      <w:r>
        <w:rPr>
          <w:rFonts w:hint="eastAsia" w:ascii="宋体" w:hAnsi="宋体"/>
          <w:bCs/>
          <w:color w:val="000000"/>
          <w:sz w:val="24"/>
          <w:szCs w:val="21"/>
        </w:rPr>
        <w:t xml:space="preserve">投标有效期为代理机构规定的开标之日后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w:t>
      </w:r>
      <w:r>
        <w:rPr>
          <w:rFonts w:hint="eastAsia" w:ascii="宋体" w:hAnsi="宋体"/>
          <w:bCs/>
          <w:color w:val="000000"/>
          <w:sz w:val="24"/>
          <w:szCs w:val="21"/>
        </w:rPr>
        <w:t xml:space="preserve">实质性响应招标文件而予以拒绝。</w:t>
      </w:r>
      <w:r/>
    </w:p>
    <w:p>
      <w:pPr>
        <w:ind w:firstLine="420"/>
        <w:rPr>
          <w:rFonts w:ascii="宋体" w:hAnsi="宋体" w:cs="Arial"/>
          <w:color w:val="000000"/>
          <w:sz w:val="28"/>
          <w:szCs w:val="28"/>
        </w:rPr>
        <w:outlineLvl w:val="2"/>
      </w:pPr>
      <w:r/>
      <w:bookmarkStart w:id="195" w:name="_Toc163508293"/>
      <w:r/>
      <w:bookmarkStart w:id="196" w:name="_Toc163508368"/>
      <w:r/>
      <w:bookmarkStart w:id="197" w:name="_Toc177652154"/>
      <w:r>
        <w:rPr>
          <w:rFonts w:ascii="宋体" w:hAnsi="宋体" w:cs="Arial"/>
          <w:color w:val="000000"/>
          <w:sz w:val="28"/>
          <w:szCs w:val="28"/>
        </w:rPr>
        <w:t xml:space="preserve">17</w:t>
      </w:r>
      <w:r>
        <w:rPr>
          <w:rFonts w:hint="eastAsia" w:ascii="宋体" w:hAnsi="宋体" w:cs="Arial"/>
          <w:color w:val="000000"/>
          <w:sz w:val="28"/>
          <w:szCs w:val="28"/>
        </w:rPr>
        <w:t xml:space="preserve">、投标有效期的延长</w:t>
      </w:r>
      <w:bookmarkEnd w:id="195"/>
      <w:r/>
      <w:bookmarkEnd w:id="196"/>
      <w:r/>
      <w:bookmarkEnd w:id="197"/>
      <w:r/>
      <w:r/>
    </w:p>
    <w:p>
      <w:pPr>
        <w:ind w:firstLine="480"/>
        <w:spacing w:line="500" w:lineRule="exact"/>
        <w:rPr>
          <w:rFonts w:ascii="宋体" w:hAnsi="宋体"/>
          <w:bCs/>
          <w:color w:val="000000"/>
          <w:sz w:val="24"/>
          <w:szCs w:val="21"/>
        </w:rPr>
      </w:pPr>
      <w:r>
        <w:rPr>
          <w:rFonts w:ascii="Times New Roman" w:hAnsi="Times New Roman"/>
          <w:sz w:val="24"/>
          <w:szCs w:val="24"/>
        </w:rPr>
        <w:t xml:space="preserve">17</w:t>
      </w:r>
      <w:r>
        <w:rPr>
          <w:rFonts w:hint="eastAsia" w:ascii="Times New Roman" w:hAnsi="Times New Roman"/>
          <w:sz w:val="24"/>
          <w:szCs w:val="24"/>
        </w:rPr>
        <w:t xml:space="preserve">.1</w:t>
      </w:r>
      <w:r>
        <w:rPr>
          <w:rFonts w:hint="eastAsia" w:ascii="宋体" w:hAnsi="宋体"/>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spacing w:before="145" w:after="145" w:line="460" w:lineRule="exact"/>
        <w:rPr>
          <w:rFonts w:ascii="Times New Roman" w:hAnsi="Times New Roman"/>
          <w:b/>
          <w:bCs/>
          <w:color w:val="000000"/>
          <w:sz w:val="28"/>
          <w:szCs w:val="28"/>
        </w:rPr>
        <w:outlineLvl w:val="1"/>
      </w:pPr>
      <w:r/>
      <w:bookmarkStart w:id="198" w:name="_Hlt26954739"/>
      <w:r/>
      <w:bookmarkStart w:id="199" w:name="_Hlt26954852"/>
      <w:r/>
      <w:bookmarkStart w:id="200" w:name="_Toc163508294"/>
      <w:r/>
      <w:bookmarkStart w:id="201" w:name="_Toc513029224"/>
      <w:r/>
      <w:bookmarkStart w:id="202" w:name="_Toc16938540"/>
      <w:r/>
      <w:bookmarkStart w:id="203" w:name="_Toc20823296"/>
      <w:r/>
      <w:bookmarkStart w:id="204" w:name="_Toc163508369"/>
      <w:r/>
      <w:bookmarkStart w:id="205" w:name="_Toc120614217"/>
      <w:r/>
      <w:bookmarkStart w:id="206" w:name="_Toc177652155"/>
      <w:r/>
      <w:bookmarkEnd w:id="198"/>
      <w:r/>
      <w:bookmarkEnd w:id="199"/>
      <w:r>
        <w:rPr>
          <w:rFonts w:hint="eastAsia" w:ascii="Times New Roman" w:hAnsi="Times New Roman"/>
          <w:b/>
          <w:bCs/>
          <w:color w:val="000000"/>
          <w:sz w:val="28"/>
          <w:szCs w:val="28"/>
        </w:rPr>
        <w:t xml:space="preserve">四、投标文件的递交</w:t>
      </w:r>
      <w:bookmarkEnd w:id="200"/>
      <w:r/>
      <w:bookmarkEnd w:id="201"/>
      <w:r/>
      <w:bookmarkEnd w:id="202"/>
      <w:r/>
      <w:bookmarkEnd w:id="203"/>
      <w:r/>
      <w:bookmarkEnd w:id="204"/>
      <w:r/>
      <w:bookmarkEnd w:id="205"/>
      <w:r/>
      <w:bookmarkEnd w:id="206"/>
      <w:r/>
      <w:r/>
    </w:p>
    <w:p>
      <w:pPr>
        <w:ind w:firstLine="420"/>
        <w:rPr>
          <w:rFonts w:ascii="宋体" w:hAnsi="宋体" w:cs="Arial"/>
          <w:color w:val="000000"/>
          <w:sz w:val="28"/>
          <w:szCs w:val="28"/>
        </w:rPr>
        <w:outlineLvl w:val="2"/>
      </w:pPr>
      <w:r/>
      <w:bookmarkStart w:id="207" w:name="_Toc513029225"/>
      <w:r/>
      <w:bookmarkStart w:id="208" w:name="_Toc462564084"/>
      <w:r/>
      <w:bookmarkStart w:id="209" w:name="_Toc20823297"/>
      <w:r/>
      <w:bookmarkStart w:id="210" w:name="_Toc16938541"/>
      <w:r/>
      <w:bookmarkStart w:id="211" w:name="_Toc163508295"/>
      <w:r/>
      <w:bookmarkStart w:id="212" w:name="_Toc163508370"/>
      <w:r/>
      <w:bookmarkStart w:id="213" w:name="_Toc177652156"/>
      <w:r>
        <w:rPr>
          <w:rFonts w:ascii="宋体" w:hAnsi="宋体" w:cs="Arial"/>
          <w:color w:val="000000"/>
          <w:sz w:val="28"/>
          <w:szCs w:val="28"/>
        </w:rPr>
        <w:t xml:space="preserve">18</w:t>
      </w:r>
      <w:r>
        <w:rPr>
          <w:rFonts w:hint="eastAsia" w:ascii="宋体" w:hAnsi="宋体" w:cs="Arial"/>
          <w:color w:val="000000"/>
          <w:sz w:val="28"/>
          <w:szCs w:val="28"/>
        </w:rPr>
        <w:t xml:space="preserve">、电子投标文件</w:t>
      </w:r>
      <w:bookmarkEnd w:id="207"/>
      <w:r/>
      <w:bookmarkEnd w:id="208"/>
      <w:r/>
      <w:bookmarkEnd w:id="209"/>
      <w:r/>
      <w:bookmarkEnd w:id="210"/>
      <w:r>
        <w:rPr>
          <w:rFonts w:hint="eastAsia" w:ascii="宋体" w:hAnsi="宋体" w:cs="Arial"/>
          <w:color w:val="000000"/>
          <w:sz w:val="28"/>
          <w:szCs w:val="28"/>
        </w:rPr>
        <w:t xml:space="preserve">的递交</w:t>
      </w:r>
      <w:bookmarkEnd w:id="211"/>
      <w:r/>
      <w:bookmarkEnd w:id="212"/>
      <w:r/>
      <w:bookmarkEnd w:id="213"/>
      <w:r/>
      <w:r/>
    </w:p>
    <w:p>
      <w:pPr>
        <w:ind w:firstLine="480"/>
        <w:spacing w:line="500" w:lineRule="exact"/>
        <w:rPr>
          <w:rFonts w:ascii="Times New Roman" w:hAnsi="Times New Roman"/>
          <w:sz w:val="24"/>
          <w:szCs w:val="24"/>
        </w:rPr>
      </w:pPr>
      <w:r>
        <w:rPr>
          <w:rFonts w:ascii="Times New Roman" w:hAnsi="Times New Roman"/>
          <w:sz w:val="24"/>
          <w:szCs w:val="24"/>
        </w:rPr>
        <w:t xml:space="preserve">18</w:t>
      </w:r>
      <w:r>
        <w:rPr>
          <w:rFonts w:hint="eastAsia" w:ascii="Times New Roman" w:hAnsi="Times New Roman"/>
          <w:sz w:val="24"/>
          <w:szCs w:val="24"/>
        </w:rPr>
        <w:t xml:space="preserve">.1</w:t>
      </w:r>
      <w:r>
        <w:rPr>
          <w:rFonts w:hint="eastAsia" w:ascii="Times New Roman" w:hAnsi="Times New Roman"/>
          <w:sz w:val="24"/>
          <w:szCs w:val="24"/>
        </w:rPr>
        <w:t xml:space="preserve">投标人应当按照《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》规定，在投标截止时间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并上传电子投标文件。</w:t>
      </w:r>
      <w:bookmarkStart w:id="214" w:name="_Toc513029226"/>
      <w:r/>
      <w:bookmarkStart w:id="215" w:name="_Toc20823298"/>
      <w:r/>
      <w:bookmarkStart w:id="216" w:name="_Toc16938542"/>
      <w:r/>
      <w:r/>
    </w:p>
    <w:p>
      <w:pPr>
        <w:ind w:firstLine="420"/>
        <w:rPr>
          <w:rFonts w:ascii="宋体" w:hAnsi="宋体" w:cs="Arial"/>
          <w:color w:val="000000"/>
          <w:sz w:val="28"/>
          <w:szCs w:val="28"/>
        </w:rPr>
        <w:outlineLvl w:val="2"/>
      </w:pPr>
      <w:r/>
      <w:bookmarkStart w:id="217" w:name="_Toc163508296"/>
      <w:r/>
      <w:bookmarkStart w:id="218" w:name="_Toc163508371"/>
      <w:r/>
      <w:bookmarkStart w:id="219" w:name="_Toc177652157"/>
      <w:r>
        <w:rPr>
          <w:rFonts w:ascii="宋体" w:hAnsi="宋体" w:cs="Arial"/>
          <w:color w:val="000000"/>
          <w:sz w:val="28"/>
          <w:szCs w:val="28"/>
        </w:rPr>
        <w:t xml:space="preserve">19</w:t>
      </w:r>
      <w:r>
        <w:rPr>
          <w:rFonts w:hint="eastAsia" w:ascii="宋体" w:hAnsi="宋体" w:cs="Arial"/>
          <w:color w:val="000000"/>
          <w:sz w:val="28"/>
          <w:szCs w:val="28"/>
        </w:rPr>
        <w:t xml:space="preserve">、投标截止日期</w:t>
      </w:r>
      <w:bookmarkEnd w:id="214"/>
      <w:r/>
      <w:bookmarkEnd w:id="215"/>
      <w:r/>
      <w:bookmarkEnd w:id="216"/>
      <w:r/>
      <w:bookmarkEnd w:id="217"/>
      <w:r/>
      <w:bookmarkEnd w:id="218"/>
      <w:r/>
      <w:bookmarkEnd w:id="219"/>
      <w:r/>
      <w:r/>
    </w:p>
    <w:p>
      <w:pPr>
        <w:ind w:firstLine="480"/>
        <w:spacing w:line="500" w:lineRule="exact"/>
        <w:rPr>
          <w:rFonts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cs="Arial"/>
          <w:color w:val="000000"/>
          <w:sz w:val="28"/>
          <w:szCs w:val="28"/>
        </w:rPr>
        <w:outlineLvl w:val="2"/>
      </w:pPr>
      <w:r/>
      <w:bookmarkStart w:id="220" w:name="_Toc513029227"/>
      <w:r/>
      <w:bookmarkStart w:id="221" w:name="_Toc16938543"/>
      <w:r/>
      <w:bookmarkStart w:id="222" w:name="_Toc20823299"/>
      <w:r/>
      <w:bookmarkStart w:id="223" w:name="_Toc163508372"/>
      <w:r/>
      <w:bookmarkStart w:id="224" w:name="_Toc163508297"/>
      <w:r/>
      <w:bookmarkStart w:id="225" w:name="_Toc177652158"/>
      <w:r>
        <w:rPr>
          <w:rFonts w:ascii="宋体" w:hAnsi="宋体" w:cs="Arial"/>
          <w:color w:val="000000"/>
          <w:sz w:val="28"/>
          <w:szCs w:val="28"/>
        </w:rPr>
        <w:t xml:space="preserve">20</w:t>
      </w:r>
      <w:r>
        <w:rPr>
          <w:rFonts w:hint="eastAsia" w:ascii="宋体" w:hAnsi="宋体" w:cs="Arial"/>
          <w:color w:val="000000"/>
          <w:sz w:val="28"/>
          <w:szCs w:val="28"/>
        </w:rPr>
        <w:t xml:space="preserve">、投标文件</w:t>
      </w:r>
      <w:bookmarkEnd w:id="220"/>
      <w:r/>
      <w:bookmarkEnd w:id="221"/>
      <w:r/>
      <w:bookmarkEnd w:id="222"/>
      <w:r>
        <w:rPr>
          <w:rFonts w:hint="eastAsia" w:ascii="宋体" w:hAnsi="宋体" w:cs="Arial"/>
          <w:color w:val="000000"/>
          <w:sz w:val="28"/>
          <w:szCs w:val="28"/>
        </w:rPr>
        <w:t xml:space="preserve">的拒收</w:t>
      </w:r>
      <w:bookmarkEnd w:id="223"/>
      <w:r/>
      <w:bookmarkEnd w:id="224"/>
      <w:r/>
      <w:bookmarkEnd w:id="225"/>
      <w:r/>
      <w:r/>
    </w:p>
    <w:p>
      <w:pPr>
        <w:ind w:firstLine="480"/>
        <w:spacing w:line="500" w:lineRule="exact"/>
        <w:rPr>
          <w:rFonts w:ascii="宋体" w:hAnsi="宋体"/>
          <w:bCs/>
          <w:color w:val="000000"/>
          <w:sz w:val="24"/>
          <w:szCs w:val="21"/>
        </w:rPr>
      </w:pPr>
      <w:r>
        <w:rPr>
          <w:rFonts w:ascii="宋体" w:hAnsi="宋体"/>
          <w:bCs/>
          <w:color w:val="000000"/>
          <w:sz w:val="24"/>
          <w:szCs w:val="21"/>
        </w:rPr>
        <w:t xml:space="preserve">20</w:t>
      </w:r>
      <w:r>
        <w:rPr>
          <w:rFonts w:hint="eastAsia" w:ascii="宋体" w:hAnsi="宋体"/>
          <w:bCs/>
          <w:color w:val="000000"/>
          <w:sz w:val="24"/>
          <w:szCs w:val="21"/>
        </w:rPr>
        <w:t xml:space="preserve">.1 代理机构拒绝接收在其规定的投标截止时间后上传的任何投标文件。</w:t>
      </w:r>
      <w:r/>
    </w:p>
    <w:p>
      <w:pPr>
        <w:ind w:firstLine="420"/>
        <w:rPr>
          <w:rFonts w:ascii="宋体" w:hAnsi="宋体" w:cs="Arial"/>
          <w:color w:val="000000"/>
          <w:sz w:val="28"/>
          <w:szCs w:val="28"/>
        </w:rPr>
        <w:outlineLvl w:val="2"/>
      </w:pPr>
      <w:r/>
      <w:bookmarkStart w:id="226" w:name="_Toc163508298"/>
      <w:r/>
      <w:bookmarkStart w:id="227" w:name="_Toc20823300"/>
      <w:r/>
      <w:bookmarkStart w:id="228" w:name="_Toc16938544"/>
      <w:r/>
      <w:bookmarkStart w:id="229" w:name="_Toc513029228"/>
      <w:r/>
      <w:bookmarkStart w:id="230" w:name="_Toc163508373"/>
      <w:r/>
      <w:bookmarkStart w:id="231" w:name="_Toc177652159"/>
      <w:r>
        <w:rPr>
          <w:rFonts w:ascii="宋体" w:hAnsi="宋体" w:cs="Arial"/>
          <w:color w:val="000000"/>
          <w:sz w:val="28"/>
          <w:szCs w:val="28"/>
        </w:rPr>
        <w:t xml:space="preserve">21</w:t>
      </w:r>
      <w:r>
        <w:rPr>
          <w:rFonts w:hint="eastAsia" w:ascii="宋体" w:hAnsi="宋体" w:cs="Arial"/>
          <w:color w:val="000000"/>
          <w:sz w:val="28"/>
          <w:szCs w:val="28"/>
        </w:rPr>
        <w:t xml:space="preserve">、投标文件的撤回和修改</w:t>
      </w:r>
      <w:bookmarkEnd w:id="226"/>
      <w:r/>
      <w:bookmarkEnd w:id="227"/>
      <w:r/>
      <w:bookmarkEnd w:id="228"/>
      <w:r/>
      <w:bookmarkEnd w:id="229"/>
      <w:r/>
      <w:bookmarkEnd w:id="230"/>
      <w:r/>
      <w:bookmarkEnd w:id="231"/>
      <w:r/>
      <w:r/>
    </w:p>
    <w:p>
      <w:pPr>
        <w:ind w:firstLine="480"/>
        <w:spacing w:line="480" w:lineRule="exact"/>
        <w:rPr>
          <w:rFonts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.1 投标文件的撤回</w:t>
      </w:r>
      <w:r/>
    </w:p>
    <w:p>
      <w:pPr>
        <w:ind w:firstLine="480"/>
        <w:spacing w:line="480" w:lineRule="exact"/>
        <w:rPr>
          <w:rFonts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.1.1 电子投标文件的撤回</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color w:val="000000"/>
          <w:sz w:val="24"/>
          <w:szCs w:val="21"/>
        </w:rPr>
        <w:t xml:space="preserve">。</w:t>
      </w:r>
      <w:r/>
    </w:p>
    <w:p>
      <w:pPr>
        <w:ind w:firstLine="480"/>
        <w:spacing w:line="480" w:lineRule="exact"/>
        <w:rPr>
          <w:rFonts w:ascii="宋体" w:hAns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80" w:lineRule="exact"/>
        <w:rPr>
          <w:rFonts w:ascii="宋体" w:hAns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.2 投标文件的修改</w:t>
      </w:r>
      <w:r/>
    </w:p>
    <w:p>
      <w:pPr>
        <w:ind w:firstLine="480"/>
        <w:spacing w:line="480" w:lineRule="exact"/>
        <w:rPr>
          <w:rFonts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.2.1投标人可在投标截止时间前，对其电子投标文件进行修改，具体操作方法见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color w:val="000000"/>
          <w:sz w:val="24"/>
          <w:szCs w:val="21"/>
        </w:rPr>
        <w:t xml:space="preserve">。</w:t>
      </w:r>
      <w:r/>
    </w:p>
    <w:p>
      <w:pPr>
        <w:ind w:firstLine="480"/>
        <w:spacing w:line="500" w:lineRule="exact"/>
        <w:rPr>
          <w:rFonts w:ascii="宋体" w:hAnsi="宋体"/>
          <w:bCs/>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ascii="宋体" w:hAnsi="宋体"/>
          <w:bCs/>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b/>
          <w:bCs/>
          <w:color w:val="000000"/>
          <w:sz w:val="28"/>
          <w:szCs w:val="28"/>
        </w:rPr>
        <w:outlineLvl w:val="1"/>
      </w:pPr>
      <w:r/>
      <w:bookmarkStart w:id="232" w:name="_Toc20823301"/>
      <w:r/>
      <w:bookmarkStart w:id="233" w:name="_Toc163508374"/>
      <w:r/>
      <w:bookmarkStart w:id="234" w:name="_Toc513029229"/>
      <w:r/>
      <w:bookmarkStart w:id="235" w:name="_Toc120614218"/>
      <w:r/>
      <w:bookmarkStart w:id="236" w:name="_Toc16938545"/>
      <w:r/>
      <w:bookmarkStart w:id="237" w:name="_Toc163508299"/>
      <w:r/>
      <w:bookmarkStart w:id="238" w:name="_Toc177652160"/>
      <w:r>
        <w:rPr>
          <w:rFonts w:hint="eastAsia" w:ascii="Times New Roman" w:hAnsi="Times New Roman"/>
          <w:b/>
          <w:bCs/>
          <w:color w:val="000000"/>
          <w:sz w:val="28"/>
          <w:szCs w:val="28"/>
        </w:rPr>
        <w:t xml:space="preserve">五、开标与评标</w:t>
      </w:r>
      <w:bookmarkEnd w:id="232"/>
      <w:r/>
      <w:bookmarkEnd w:id="233"/>
      <w:r/>
      <w:bookmarkEnd w:id="234"/>
      <w:r/>
      <w:bookmarkEnd w:id="235"/>
      <w:r/>
      <w:bookmarkEnd w:id="236"/>
      <w:r/>
      <w:bookmarkEnd w:id="237"/>
      <w:r/>
      <w:bookmarkEnd w:id="238"/>
      <w:r/>
      <w:r/>
    </w:p>
    <w:p>
      <w:pPr>
        <w:ind w:firstLine="420"/>
        <w:rPr>
          <w:rFonts w:ascii="宋体" w:hAnsi="宋体" w:cs="Arial"/>
          <w:color w:val="000000"/>
          <w:sz w:val="28"/>
          <w:szCs w:val="28"/>
        </w:rPr>
        <w:outlineLvl w:val="2"/>
      </w:pPr>
      <w:r/>
      <w:bookmarkStart w:id="239" w:name="_Toc16938546"/>
      <w:r/>
      <w:bookmarkStart w:id="240" w:name="_Toc163508375"/>
      <w:r/>
      <w:bookmarkStart w:id="241" w:name="_Toc163508300"/>
      <w:r/>
      <w:bookmarkStart w:id="242" w:name="_Toc20823302"/>
      <w:r/>
      <w:bookmarkStart w:id="243" w:name="_Toc513029230"/>
      <w:r/>
      <w:bookmarkStart w:id="244" w:name="_Toc177652161"/>
      <w:r>
        <w:rPr>
          <w:rFonts w:ascii="宋体" w:hAnsi="宋体" w:cs="Arial"/>
          <w:color w:val="000000"/>
          <w:sz w:val="28"/>
          <w:szCs w:val="28"/>
        </w:rPr>
        <w:t xml:space="preserve">22</w:t>
      </w:r>
      <w:r>
        <w:rPr>
          <w:rFonts w:hint="eastAsia" w:ascii="宋体" w:hAnsi="宋体" w:cs="Arial"/>
          <w:color w:val="000000"/>
          <w:sz w:val="28"/>
          <w:szCs w:val="28"/>
        </w:rPr>
        <w:t xml:space="preserve">、开标</w:t>
      </w:r>
      <w:bookmarkEnd w:id="239"/>
      <w:r/>
      <w:bookmarkEnd w:id="240"/>
      <w:r/>
      <w:bookmarkEnd w:id="241"/>
      <w:r/>
      <w:bookmarkEnd w:id="242"/>
      <w:r/>
      <w:bookmarkEnd w:id="243"/>
      <w:r/>
      <w:bookmarkEnd w:id="244"/>
      <w:r/>
      <w:r/>
    </w:p>
    <w:p>
      <w:pPr>
        <w:ind w:firstLine="360"/>
        <w:rPr>
          <w:rFonts w:ascii="Times New Roman" w:hAnsi="Times New Roman"/>
          <w:szCs w:val="21"/>
        </w:rPr>
      </w:pPr>
      <w:r>
        <w:rPr>
          <w:rFonts w:ascii="宋体" w:hAnsi="宋体"/>
          <w:color w:val="000000"/>
          <w:sz w:val="24"/>
          <w:szCs w:val="21"/>
        </w:rPr>
        <w:t xml:space="preserve">22</w:t>
      </w:r>
      <w:r>
        <w:rPr>
          <w:rFonts w:hint="eastAsia" w:ascii="宋体" w:hAnsi="宋体"/>
          <w:color w:val="000000"/>
          <w:sz w:val="24"/>
          <w:szCs w:val="21"/>
        </w:rPr>
        <w:t xml:space="preserve">.1</w:t>
      </w:r>
      <w:r>
        <w:rPr>
          <w:rFonts w:hint="eastAsia" w:ascii="宋体" w:hAnsi="宋体"/>
          <w:bCs/>
          <w:color w:val="000000"/>
          <w:sz w:val="24"/>
          <w:szCs w:val="21"/>
        </w:rPr>
        <w:t xml:space="preserve"> 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ascii="宋体" w:hAnsi="宋体"/>
          <w:sz w:val="24"/>
          <w:szCs w:val="24"/>
        </w:rPr>
      </w:pPr>
      <w:r>
        <w:rPr>
          <w:rFonts w:ascii="宋体" w:hAnsi="宋体"/>
          <w:bCs/>
          <w:color w:val="000000"/>
          <w:sz w:val="24"/>
          <w:szCs w:val="24"/>
        </w:rPr>
        <w:t xml:space="preserve">22</w:t>
      </w:r>
      <w:r>
        <w:rPr>
          <w:rFonts w:hint="eastAsia" w:ascii="宋体" w:hAnsi="宋体"/>
          <w:bCs/>
          <w:color w:val="000000"/>
          <w:sz w:val="24"/>
          <w:szCs w:val="24"/>
        </w:rPr>
        <w:t xml:space="preserve">.2</w:t>
      </w:r>
      <w:r>
        <w:rPr>
          <w:rFonts w:hint="eastAsia" w:ascii="宋体" w:hAnsi="宋体"/>
          <w:sz w:val="24"/>
          <w:szCs w:val="24"/>
        </w:rPr>
        <w:t xml:space="preserve">开标仪式由代理机构组织。苏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500" w:lineRule="exact"/>
        <w:rPr>
          <w:rFonts w:ascii="宋体" w:hAnsi="宋体"/>
          <w:color w:val="000000"/>
          <w:sz w:val="24"/>
          <w:szCs w:val="24"/>
        </w:rPr>
      </w:pPr>
      <w:r>
        <w:rPr>
          <w:rFonts w:ascii="宋体" w:hAnsi="宋体"/>
          <w:bCs/>
          <w:color w:val="000000"/>
          <w:sz w:val="24"/>
          <w:szCs w:val="21"/>
        </w:rPr>
        <w:t xml:space="preserve">22</w:t>
      </w:r>
      <w:r>
        <w:rPr>
          <w:rFonts w:hint="eastAsia" w:ascii="宋体" w:hAnsi="宋体"/>
          <w:bCs/>
          <w:color w:val="000000"/>
          <w:sz w:val="24"/>
          <w:szCs w:val="21"/>
        </w:rPr>
        <w:t xml:space="preserve">.3投标人在开标过程中涉及到的投标文件解密、开标结果确认等工作，应按照</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bCs/>
          <w:color w:val="000000"/>
          <w:sz w:val="24"/>
          <w:szCs w:val="21"/>
        </w:rPr>
        <w:t xml:space="preserve">规定执行。</w:t>
      </w:r>
      <w:r/>
    </w:p>
    <w:p>
      <w:pPr>
        <w:ind w:firstLine="480"/>
        <w:spacing w:line="500" w:lineRule="exact"/>
        <w:rPr>
          <w:rFonts w:ascii="宋体" w:hAnsi="宋体"/>
          <w:color w:val="000000"/>
          <w:sz w:val="24"/>
          <w:szCs w:val="24"/>
        </w:rPr>
      </w:pPr>
      <w:r>
        <w:rPr>
          <w:rFonts w:ascii="宋体" w:hAnsi="宋体"/>
          <w:color w:val="000000"/>
          <w:sz w:val="24"/>
          <w:szCs w:val="24"/>
        </w:rPr>
        <w:t xml:space="preserve">22</w:t>
      </w:r>
      <w:r>
        <w:rPr>
          <w:rFonts w:hint="eastAsia" w:ascii="宋体" w:hAnsi="宋体"/>
          <w:color w:val="000000"/>
          <w:sz w:val="24"/>
          <w:szCs w:val="24"/>
        </w:rPr>
        <w:t xml:space="preserve">.4</w:t>
      </w:r>
      <w:r>
        <w:rPr>
          <w:rFonts w:hint="eastAsia" w:ascii="宋体" w:hAnsi="宋体"/>
          <w:sz w:val="24"/>
          <w:szCs w:val="24"/>
        </w:rPr>
        <w:t xml:space="preserve">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rPr>
          <w:rFonts w:ascii="宋体" w:hAnsi="宋体" w:cs="Arial"/>
          <w:color w:val="000000"/>
          <w:sz w:val="28"/>
          <w:szCs w:val="28"/>
        </w:rPr>
        <w:outlineLvl w:val="2"/>
      </w:pPr>
      <w:r/>
      <w:bookmarkStart w:id="245" w:name="_Toc163508376"/>
      <w:r/>
      <w:bookmarkStart w:id="246" w:name="_Toc163508301"/>
      <w:r/>
      <w:bookmarkStart w:id="247" w:name="_Toc177652162"/>
      <w:r/>
      <w:bookmarkStart w:id="248" w:name="_Toc16938547"/>
      <w:r/>
      <w:bookmarkStart w:id="249" w:name="_Toc20823303"/>
      <w:r/>
      <w:bookmarkStart w:id="250" w:name="_Toc513029231"/>
      <w:r>
        <w:rPr>
          <w:rFonts w:ascii="宋体" w:hAnsi="宋体" w:cs="Arial"/>
          <w:color w:val="000000"/>
          <w:sz w:val="28"/>
          <w:szCs w:val="28"/>
        </w:rPr>
        <w:t xml:space="preserve">23</w:t>
      </w:r>
      <w:r>
        <w:rPr>
          <w:rFonts w:hint="eastAsia" w:ascii="宋体" w:hAnsi="宋体" w:cs="Arial"/>
          <w:color w:val="000000"/>
          <w:sz w:val="28"/>
          <w:szCs w:val="28"/>
        </w:rPr>
        <w:t xml:space="preserve">、评标委员会</w:t>
      </w:r>
      <w:bookmarkEnd w:id="245"/>
      <w:r/>
      <w:bookmarkEnd w:id="246"/>
      <w:r/>
      <w:bookmarkEnd w:id="247"/>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 开标后，代理机构将立即组织评标委员会（以下简称评委会）进行评标。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ind w:firstLine="420"/>
        <w:rPr>
          <w:rFonts w:ascii="宋体" w:hAnsi="宋体" w:cs="Arial"/>
          <w:color w:val="000000"/>
          <w:sz w:val="28"/>
          <w:szCs w:val="28"/>
        </w:rPr>
        <w:outlineLvl w:val="2"/>
      </w:pPr>
      <w:r/>
      <w:bookmarkStart w:id="251" w:name="_Toc163508377"/>
      <w:r/>
      <w:bookmarkStart w:id="252" w:name="_Toc163508302"/>
      <w:r/>
      <w:bookmarkStart w:id="253" w:name="_Toc177652163"/>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．评标过程的保密与公正</w:t>
      </w:r>
      <w:bookmarkEnd w:id="251"/>
      <w:r/>
      <w:bookmarkEnd w:id="252"/>
      <w:r/>
      <w:bookmarkEnd w:id="253"/>
      <w:r/>
      <w:bookmarkEnd w:id="248"/>
      <w:r/>
      <w:bookmarkEnd w:id="249"/>
      <w:r/>
      <w:bookmarkEnd w:id="250"/>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w:t>
      </w:r>
      <w:r>
        <w:rPr>
          <w:rFonts w:hint="eastAsia" w:ascii="宋体" w:hAnsi="宋体"/>
          <w:color w:val="000000"/>
          <w:sz w:val="24"/>
          <w:szCs w:val="24"/>
        </w:rPr>
        <w:t xml:space="preserve">评审得分及排序情况。</w:t>
      </w:r>
      <w:r/>
    </w:p>
    <w:p>
      <w:pPr>
        <w:ind w:firstLine="420"/>
        <w:rPr>
          <w:rFonts w:ascii="宋体" w:hAnsi="宋体" w:cs="Arial"/>
          <w:color w:val="000000"/>
          <w:sz w:val="28"/>
          <w:szCs w:val="28"/>
        </w:rPr>
        <w:outlineLvl w:val="2"/>
      </w:pPr>
      <w:r/>
      <w:bookmarkStart w:id="254" w:name="_Toc16938548"/>
      <w:r/>
      <w:bookmarkStart w:id="255" w:name="_Toc163508303"/>
      <w:r/>
      <w:bookmarkStart w:id="256" w:name="_Toc20823304"/>
      <w:r/>
      <w:bookmarkStart w:id="257" w:name="_Toc163508378"/>
      <w:r/>
      <w:bookmarkStart w:id="258" w:name="_Toc513029232"/>
      <w:r/>
      <w:bookmarkStart w:id="259" w:name="_Toc177652164"/>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．投标文件的澄清</w:t>
      </w:r>
      <w:bookmarkEnd w:id="254"/>
      <w:r/>
      <w:bookmarkEnd w:id="255"/>
      <w:r/>
      <w:bookmarkEnd w:id="256"/>
      <w:r/>
      <w:bookmarkEnd w:id="257"/>
      <w:r/>
      <w:bookmarkEnd w:id="258"/>
      <w:r/>
      <w:bookmarkEnd w:id="259"/>
      <w:r/>
      <w:r/>
    </w:p>
    <w:p>
      <w:pPr>
        <w:ind w:firstLine="480"/>
        <w:spacing w:line="480" w:lineRule="exact"/>
        <w:rPr>
          <w:rFonts w:ascii="宋体" w:hAnsi="宋体"/>
          <w:color w:val="000000"/>
          <w:sz w:val="24"/>
          <w:szCs w:val="24"/>
        </w:rPr>
      </w:pPr>
      <w:r/>
      <w:bookmarkStart w:id="260" w:name="_Toc513029233"/>
      <w:r/>
      <w:bookmarkStart w:id="261" w:name="_Toc20823305"/>
      <w:r/>
      <w:bookmarkStart w:id="262"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w:t>
      </w:r>
      <w:r>
        <w:rPr>
          <w:rFonts w:hint="eastAsia" w:ascii="宋体" w:hAnsi="宋体"/>
          <w:sz w:val="24"/>
          <w:szCs w:val="24"/>
        </w:rPr>
        <w:t xml:space="preserve">，评委会将通过苏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w:t>
      </w:r>
      <w:r>
        <w:rPr>
          <w:rFonts w:hint="eastAsia" w:ascii="宋体" w:hAnsi="宋体"/>
          <w:color w:val="000000"/>
          <w:sz w:val="24"/>
          <w:szCs w:val="24"/>
        </w:rPr>
        <w:t xml:space="preserve">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rPr>
          <w:rFonts w:ascii="宋体" w:hAnsi="宋体" w:cs="Arial"/>
          <w:color w:val="000000"/>
          <w:sz w:val="28"/>
          <w:szCs w:val="28"/>
        </w:rPr>
        <w:outlineLvl w:val="2"/>
      </w:pPr>
      <w:r/>
      <w:bookmarkStart w:id="263" w:name="_Toc163508379"/>
      <w:r/>
      <w:bookmarkStart w:id="264" w:name="_Toc163508304"/>
      <w:r/>
      <w:bookmarkStart w:id="265" w:name="_Toc177652165"/>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、对投标文件的初审</w:t>
      </w:r>
      <w:bookmarkEnd w:id="260"/>
      <w:r/>
      <w:bookmarkEnd w:id="261"/>
      <w:r/>
      <w:bookmarkEnd w:id="262"/>
      <w:r/>
      <w:bookmarkEnd w:id="263"/>
      <w:r/>
      <w:bookmarkEnd w:id="264"/>
      <w:r/>
      <w:bookmarkEnd w:id="265"/>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6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sz w:val="24"/>
          <w:szCs w:val="21"/>
        </w:rPr>
        <w:t xml:space="preserve">，代理机构将在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w:t>
      </w:r>
      <w:r>
        <w:rPr>
          <w:rFonts w:hint="eastAsia" w:ascii="宋体" w:hAnsi="宋体"/>
          <w:color w:val="000000"/>
          <w:sz w:val="24"/>
          <w:szCs w:val="24"/>
        </w:rPr>
        <w:t xml:space="preserve">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60" w:lineRule="exact"/>
        <w:rPr>
          <w:rFonts w:ascii="宋体" w:hAnsi="宋体"/>
          <w:bCs/>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w:t>
      </w:r>
      <w:r>
        <w:rPr>
          <w:rFonts w:hint="eastAsia" w:ascii="宋体" w:hAnsi="宋体"/>
          <w:bCs/>
          <w:sz w:val="24"/>
          <w:szCs w:val="21"/>
        </w:rPr>
        <w:t xml:space="preserve">投标文件中的投标报价，并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szCs w:val="21"/>
        </w:rPr>
      </w:pPr>
      <w:r/>
      <w:bookmarkStart w:id="266" w:name="_Toc513029234"/>
      <w:r/>
      <w:bookmarkStart w:id="267" w:name="_Toc16938550"/>
      <w:r/>
      <w:bookmarkStart w:id="268"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bCs/>
          <w:color w:val="000000"/>
          <w:sz w:val="24"/>
          <w:szCs w:val="21"/>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6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bCs/>
          <w:color w:val="000000"/>
          <w:sz w:val="24"/>
          <w:szCs w:val="21"/>
        </w:rPr>
        <w:t xml:space="preserve">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6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6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w:t>
      </w:r>
      <w:r>
        <w:rPr>
          <w:rFonts w:hint="eastAsia" w:ascii="宋体" w:hAnsi="宋体"/>
          <w:sz w:val="24"/>
          <w:szCs w:val="21"/>
        </w:rPr>
        <w:t xml:space="preserve">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color w:val="000000"/>
          <w:sz w:val="24"/>
          <w:szCs w:val="21"/>
        </w:rPr>
        <w:t xml:space="preserve">评委会</w:t>
      </w:r>
      <w:r>
        <w:rPr>
          <w:rFonts w:hint="eastAsia" w:ascii="宋体" w:hAnsi="宋体"/>
          <w:sz w:val="24"/>
          <w:szCs w:val="21"/>
        </w:rPr>
        <w:t xml:space="preserve">联系。</w:t>
      </w:r>
      <w:r/>
    </w:p>
    <w:p>
      <w:pPr>
        <w:ind w:firstLine="420"/>
        <w:rPr>
          <w:rFonts w:ascii="宋体" w:hAnsi="宋体" w:cs="Arial"/>
          <w:color w:val="000000"/>
          <w:sz w:val="28"/>
          <w:szCs w:val="28"/>
        </w:rPr>
        <w:outlineLvl w:val="2"/>
      </w:pPr>
      <w:r/>
      <w:bookmarkStart w:id="269" w:name="_Toc163508305"/>
      <w:r/>
      <w:bookmarkStart w:id="270" w:name="_Toc163508380"/>
      <w:r/>
      <w:bookmarkStart w:id="271" w:name="_Toc177652166"/>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266"/>
      <w:r/>
      <w:bookmarkEnd w:id="267"/>
      <w:r/>
      <w:bookmarkEnd w:id="268"/>
      <w:r>
        <w:rPr>
          <w:rFonts w:hint="eastAsia" w:ascii="宋体" w:hAnsi="宋体" w:cs="Arial"/>
          <w:color w:val="000000"/>
          <w:sz w:val="28"/>
          <w:szCs w:val="28"/>
        </w:rPr>
        <w:t xml:space="preserve">无效投标条款</w:t>
      </w:r>
      <w:r>
        <w:rPr>
          <w:rFonts w:hint="eastAsia" w:ascii="宋体" w:hAnsi="宋体" w:cs="Arial"/>
          <w:color w:val="000000"/>
          <w:sz w:val="28"/>
          <w:szCs w:val="28"/>
        </w:rPr>
        <w:t xml:space="preserve">和废标条款</w:t>
      </w:r>
      <w:bookmarkEnd w:id="269"/>
      <w:r/>
      <w:bookmarkEnd w:id="270"/>
      <w:r/>
      <w:bookmarkEnd w:id="271"/>
      <w:r/>
      <w:r/>
    </w:p>
    <w:p>
      <w:pPr>
        <w:ind w:left="479"/>
        <w:spacing w:line="440" w:lineRule="exact"/>
        <w:rPr>
          <w:rFonts w:ascii="宋体" w:hAnsi="宋体"/>
          <w:bCs/>
          <w:color w:val="000000"/>
          <w:sz w:val="24"/>
          <w:szCs w:val="21"/>
        </w:rPr>
      </w:pPr>
      <w:r/>
      <w:bookmarkStart w:id="272" w:name="_Toc513029235"/>
      <w:r/>
      <w:bookmarkStart w:id="273" w:name="_Toc20823307"/>
      <w:r/>
      <w:bookmarkStart w:id="274"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w:t>
      </w:r>
      <w:r>
        <w:rPr>
          <w:rFonts w:hint="eastAsia" w:ascii="宋体" w:hAnsi="宋体"/>
          <w:bCs/>
          <w:sz w:val="24"/>
          <w:szCs w:val="21"/>
        </w:rPr>
        <w:t xml:space="preserve">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u w:val="single"/>
        </w:rPr>
        <w:t xml:space="preserve">本招标文件中斜体且有下划线部分为实质性要求和条件）。</w:t>
      </w:r>
      <w:r/>
    </w:p>
    <w:p>
      <w:pPr>
        <w:ind w:firstLine="482"/>
        <w:spacing w:line="440" w:lineRule="exact"/>
        <w:rPr>
          <w:rFonts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8</w:t>
      </w:r>
      <w:r>
        <w:rPr>
          <w:rFonts w:hint="eastAsia" w:ascii="宋体" w:hAnsi="宋体"/>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b/>
          <w:bCs/>
          <w:i/>
          <w:color w:val="000000"/>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10</w:t>
      </w:r>
      <w:r>
        <w:rPr>
          <w:rFonts w:hint="eastAsia" w:ascii="宋体" w:hAnsi="宋体"/>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b/>
          <w:i/>
          <w:sz w:val="24"/>
          <w:szCs w:val="24"/>
          <w:u w:val="single"/>
        </w:rPr>
        <w:t xml:space="preserve">苏</w:t>
      </w:r>
      <w:r>
        <w:rPr>
          <w:rFonts w:hint="eastAsia" w:ascii="宋体" w:hAnsi="宋体"/>
          <w:b/>
          <w:i/>
          <w:sz w:val="24"/>
          <w:szCs w:val="24"/>
          <w:u w:val="single"/>
        </w:rPr>
        <w:t xml:space="preserve">采云</w:t>
      </w:r>
      <w:r>
        <w:rPr>
          <w:rFonts w:hint="eastAsia" w:ascii="宋体" w:hAnsi="宋体"/>
          <w:b/>
          <w:i/>
          <w:sz w:val="24"/>
          <w:szCs w:val="24"/>
          <w:u w:val="single"/>
        </w:rPr>
        <w:t xml:space="preserve">系统</w:t>
      </w:r>
      <w:r>
        <w:rPr>
          <w:rFonts w:hint="eastAsia" w:ascii="宋体" w:hAnsi="宋体"/>
          <w:b/>
          <w:bCs/>
          <w:i/>
          <w:sz w:val="24"/>
          <w:szCs w:val="21"/>
          <w:u w:val="single"/>
        </w:rPr>
        <w:t xml:space="preserve">要求其在合</w:t>
      </w:r>
      <w:r>
        <w:rPr>
          <w:rFonts w:hint="eastAsia" w:ascii="宋体" w:hAnsi="宋体"/>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1</w:t>
      </w:r>
      <w:r>
        <w:rPr>
          <w:rFonts w:hint="eastAsia" w:ascii="宋体" w:hAnsi="宋体"/>
          <w:b/>
          <w:bCs/>
          <w:i/>
          <w:color w:val="000000"/>
          <w:sz w:val="24"/>
          <w:szCs w:val="21"/>
          <w:u w:val="single"/>
        </w:rPr>
        <w:t xml:space="preserve"> 本项目采购产品被财政部、</w:t>
      </w:r>
      <w:r>
        <w:rPr>
          <w:rFonts w:hint="eastAsia" w:ascii="宋体" w:hAnsi="宋体"/>
          <w:b/>
          <w:bCs/>
          <w:i/>
          <w:color w:val="000000"/>
          <w:sz w:val="24"/>
          <w:szCs w:val="21"/>
          <w:u w:val="single"/>
        </w:rPr>
        <w:t xml:space="preserve">国家发改委</w:t>
      </w:r>
      <w:r>
        <w:rPr>
          <w:rFonts w:hint="eastAsia" w:ascii="宋体" w:hAnsi="宋体"/>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2</w:t>
      </w:r>
      <w:r>
        <w:rPr>
          <w:rFonts w:hint="eastAsia" w:ascii="宋体" w:hAnsi="宋体"/>
          <w:b/>
          <w:bCs/>
          <w:i/>
          <w:color w:val="000000"/>
          <w:sz w:val="24"/>
          <w:szCs w:val="21"/>
          <w:u w:val="single"/>
        </w:rPr>
        <w:t xml:space="preserve"> 投标文件未按照招标文件要求加盖CA电子公章的。</w:t>
      </w:r>
      <w:r/>
    </w:p>
    <w:p>
      <w:pPr>
        <w:ind w:firstLine="482"/>
        <w:spacing w:line="440" w:lineRule="exact"/>
        <w:rPr>
          <w:rFonts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3</w:t>
      </w:r>
      <w:r>
        <w:rPr>
          <w:rFonts w:hint="eastAsia" w:ascii="宋体" w:hAnsi="宋体"/>
          <w:b/>
          <w:bCs/>
          <w:i/>
          <w:color w:val="000000"/>
          <w:sz w:val="24"/>
          <w:szCs w:val="21"/>
          <w:u w:val="single"/>
        </w:rPr>
        <w:t xml:space="preserve">其他法律、法规及本招标文件规定的属无效投标的情形。</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w:t>
      </w:r>
      <w:r>
        <w:rPr>
          <w:rFonts w:hint="eastAsia" w:ascii="宋体" w:hAnsi="宋体"/>
          <w:bCs/>
          <w:sz w:val="24"/>
          <w:szCs w:val="21"/>
        </w:rPr>
        <w:t xml:space="preserve">三家</w:t>
      </w:r>
      <w:r>
        <w:rPr>
          <w:rFonts w:hint="eastAsia" w:ascii="宋体" w:hAnsi="宋体"/>
          <w:bCs/>
          <w:color w:val="000000"/>
          <w:sz w:val="24"/>
          <w:szCs w:val="21"/>
        </w:rPr>
        <w:t xml:space="preserve">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w:t>
      </w:r>
      <w:r>
        <w:rPr>
          <w:rFonts w:hint="eastAsia" w:ascii="宋体" w:hAnsi="宋体"/>
          <w:bCs/>
          <w:sz w:val="24"/>
          <w:szCs w:val="21"/>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spacing w:before="145" w:after="145" w:line="460" w:lineRule="exact"/>
        <w:rPr>
          <w:rFonts w:ascii="Times New Roman" w:hAnsi="Times New Roman"/>
          <w:b/>
          <w:bCs/>
          <w:color w:val="000000"/>
          <w:sz w:val="28"/>
          <w:szCs w:val="28"/>
        </w:rPr>
        <w:outlineLvl w:val="1"/>
      </w:pPr>
      <w:r/>
      <w:bookmarkStart w:id="275" w:name="_Toc163508381"/>
      <w:r/>
      <w:bookmarkStart w:id="276" w:name="_Toc120614219"/>
      <w:r/>
      <w:bookmarkStart w:id="277" w:name="_Toc163508306"/>
      <w:r/>
      <w:bookmarkStart w:id="278" w:name="_Toc177652167"/>
      <w:r>
        <w:rPr>
          <w:rFonts w:hint="eastAsia" w:ascii="Times New Roman" w:hAnsi="Times New Roman"/>
          <w:b/>
          <w:bCs/>
          <w:color w:val="000000"/>
          <w:sz w:val="28"/>
          <w:szCs w:val="28"/>
        </w:rPr>
        <w:t xml:space="preserve">六、</w:t>
      </w:r>
      <w:bookmarkEnd w:id="272"/>
      <w:r/>
      <w:bookmarkEnd w:id="273"/>
      <w:r/>
      <w:bookmarkEnd w:id="274"/>
      <w:r>
        <w:rPr>
          <w:rFonts w:hint="eastAsia" w:ascii="Times New Roman" w:hAnsi="Times New Roman"/>
          <w:b/>
          <w:bCs/>
          <w:color w:val="000000"/>
          <w:sz w:val="28"/>
          <w:szCs w:val="28"/>
        </w:rPr>
        <w:t xml:space="preserve">定标</w:t>
      </w:r>
      <w:bookmarkEnd w:id="275"/>
      <w:r/>
      <w:bookmarkEnd w:id="276"/>
      <w:r/>
      <w:bookmarkEnd w:id="277"/>
      <w:r/>
      <w:bookmarkEnd w:id="278"/>
      <w:r/>
      <w:r/>
    </w:p>
    <w:p>
      <w:pPr>
        <w:ind w:firstLine="420"/>
        <w:rPr>
          <w:rFonts w:ascii="宋体" w:hAnsi="宋体" w:cs="Arial"/>
          <w:color w:val="000000"/>
          <w:sz w:val="28"/>
          <w:szCs w:val="28"/>
        </w:rPr>
        <w:outlineLvl w:val="2"/>
      </w:pPr>
      <w:r/>
      <w:bookmarkStart w:id="279" w:name="_Toc513029238"/>
      <w:r/>
      <w:bookmarkStart w:id="280" w:name="_Toc16938554"/>
      <w:r/>
      <w:bookmarkStart w:id="281" w:name="_Toc20823310"/>
      <w:r/>
      <w:bookmarkStart w:id="282" w:name="_Toc163508307"/>
      <w:r/>
      <w:bookmarkStart w:id="283" w:name="_Toc163508382"/>
      <w:r/>
      <w:bookmarkStart w:id="284" w:name="_Toc177652168"/>
      <w:r>
        <w:rPr>
          <w:rFonts w:hint="eastAsia" w:ascii="宋体" w:hAnsi="宋体" w:cs="Arial"/>
          <w:color w:val="000000"/>
          <w:sz w:val="28"/>
          <w:szCs w:val="28"/>
        </w:rPr>
        <w:t xml:space="preserve">2</w:t>
      </w:r>
      <w:r>
        <w:rPr>
          <w:rFonts w:ascii="宋体" w:hAnsi="宋体" w:cs="Arial"/>
          <w:color w:val="000000"/>
          <w:sz w:val="28"/>
          <w:szCs w:val="28"/>
        </w:rPr>
        <w:t xml:space="preserve">8</w:t>
      </w:r>
      <w:r>
        <w:rPr>
          <w:rFonts w:hint="eastAsia" w:ascii="宋体" w:hAnsi="宋体" w:cs="Arial"/>
          <w:color w:val="000000"/>
          <w:sz w:val="28"/>
          <w:szCs w:val="28"/>
        </w:rPr>
        <w:t xml:space="preserve">、</w:t>
      </w:r>
      <w:bookmarkEnd w:id="279"/>
      <w:r>
        <w:rPr>
          <w:rFonts w:hint="eastAsia" w:ascii="宋体" w:hAnsi="宋体" w:cs="Arial"/>
          <w:color w:val="000000"/>
          <w:sz w:val="28"/>
          <w:szCs w:val="28"/>
        </w:rPr>
        <w:t xml:space="preserve">确定</w:t>
      </w:r>
      <w:bookmarkEnd w:id="280"/>
      <w:r/>
      <w:bookmarkEnd w:id="281"/>
      <w:r>
        <w:rPr>
          <w:rFonts w:hint="eastAsia" w:ascii="宋体" w:hAnsi="宋体" w:cs="Arial"/>
          <w:color w:val="000000"/>
          <w:sz w:val="28"/>
          <w:szCs w:val="28"/>
        </w:rPr>
        <w:t xml:space="preserve">中标单位</w:t>
      </w:r>
      <w:bookmarkEnd w:id="282"/>
      <w:r/>
      <w:bookmarkEnd w:id="283"/>
      <w:r/>
      <w:bookmarkEnd w:id="284"/>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代理机构将在指定媒体上发布中标公告，公告期限为1个工作日。</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.4.2向采购人、代理机构行贿或者提供其他不正当利益的。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480" w:lineRule="exact"/>
        <w:rPr>
          <w:rFonts w:ascii="宋体" w:hAnsi="宋体"/>
          <w:color w:val="000000"/>
          <w:sz w:val="24"/>
          <w:szCs w:val="24"/>
        </w:rPr>
      </w:pPr>
      <w:r/>
      <w:bookmarkStart w:id="285"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420"/>
        <w:rPr>
          <w:rFonts w:ascii="宋体" w:hAnsi="宋体" w:cs="Arial"/>
          <w:color w:val="000000"/>
          <w:sz w:val="28"/>
          <w:szCs w:val="28"/>
        </w:rPr>
        <w:outlineLvl w:val="2"/>
      </w:pPr>
      <w:r/>
      <w:bookmarkStart w:id="286" w:name="_Toc163508383"/>
      <w:r/>
      <w:bookmarkStart w:id="287" w:name="_Toc163508308"/>
      <w:r/>
      <w:bookmarkStart w:id="288" w:name="_Toc177652169"/>
      <w:r>
        <w:rPr>
          <w:rFonts w:ascii="宋体" w:hAnsi="宋体" w:cs="Arial"/>
          <w:color w:val="000000"/>
          <w:sz w:val="28"/>
          <w:szCs w:val="28"/>
        </w:rPr>
        <w:t xml:space="preserve">29</w:t>
      </w:r>
      <w:r>
        <w:rPr>
          <w:rFonts w:hint="eastAsia" w:ascii="宋体" w:hAnsi="宋体" w:cs="Arial"/>
          <w:color w:val="000000"/>
          <w:sz w:val="28"/>
          <w:szCs w:val="28"/>
        </w:rPr>
        <w:t xml:space="preserve">、质疑处理</w:t>
      </w:r>
      <w:bookmarkEnd w:id="285"/>
      <w:r/>
      <w:bookmarkEnd w:id="286"/>
      <w:r/>
      <w:bookmarkEnd w:id="287"/>
      <w:r/>
      <w:bookmarkEnd w:id="288"/>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提出质疑的投标</w:t>
      </w:r>
      <w:r>
        <w:rPr>
          <w:rFonts w:ascii="宋体" w:hAnsi="宋体"/>
          <w:color w:val="000000"/>
          <w:sz w:val="24"/>
          <w:szCs w:val="24"/>
        </w:rPr>
        <w:t xml:space="preserve">人</w:t>
      </w:r>
      <w:r>
        <w:rPr>
          <w:rFonts w:hint="eastAsia" w:ascii="宋体" w:hAnsi="宋体"/>
          <w:color w:val="000000"/>
          <w:sz w:val="24"/>
          <w:szCs w:val="24"/>
        </w:rPr>
        <w:t xml:space="preserve">应当是参与所质疑项目采购活动的供应商。潜在投标人依法获取其可质疑的采购文件的，可以对采购文件提出质疑。</w:t>
      </w:r>
      <w:r>
        <w:rPr>
          <w:rFonts w:hint="eastAsia"/>
          <w:sz w:val="24"/>
          <w:szCs w:val="24"/>
        </w:rPr>
        <w:t xml:space="preserve">请将</w:t>
      </w:r>
      <w:bookmarkStart w:id="289"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sz w:val="24"/>
          <w:szCs w:val="24"/>
        </w:rPr>
        <w:t xml:space="preserve">等</w:t>
      </w:r>
      <w:bookmarkEnd w:id="289"/>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cs="宋体"/>
          <w:color w:val="000000"/>
          <w:sz w:val="24"/>
          <w:szCs w:val="24"/>
        </w:rPr>
      </w:pPr>
      <w:r>
        <w:rPr>
          <w:rFonts w:hint="eastAsia" w:ascii="Times New Roman" w:hAnsi="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将只对投标人第一次质疑</w:t>
      </w:r>
      <w:r>
        <w:rPr>
          <w:rFonts w:hint="eastAsia" w:ascii="Times New Roman" w:hAnsi="宋体" w:cs="宋体"/>
          <w:color w:val="000000"/>
          <w:sz w:val="24"/>
          <w:szCs w:val="24"/>
        </w:rPr>
        <w:t xml:space="preserve">作出</w:t>
      </w:r>
      <w:r>
        <w:rPr>
          <w:rFonts w:hint="eastAsia" w:ascii="Times New Roman" w:hAnsi="宋体" w:cs="宋体"/>
          <w:color w:val="000000"/>
          <w:sz w:val="24"/>
          <w:szCs w:val="24"/>
        </w:rPr>
        <w:t xml:space="preserve">答复。</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投标人对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投标人对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、质疑请向代理机构提出，由代理机构</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80" w:lineRule="exact"/>
        <w:rPr>
          <w:rFonts w:ascii="宋体" w:hAnsi="宋体"/>
          <w:color w:val="ff0000"/>
          <w:sz w:val="24"/>
          <w:szCs w:val="24"/>
        </w:rPr>
      </w:pPr>
      <w:r>
        <w:rPr>
          <w:rFonts w:hint="eastAsia" w:ascii="宋体" w:hAnsi="宋体"/>
          <w:color w:val="000000"/>
          <w:sz w:val="24"/>
          <w:szCs w:val="24"/>
        </w:rPr>
        <w:t xml:space="preserve">采购人及代理机构只接收以纸质原件形式送达的质疑,建议投标人尽量通过邮寄方式提交质疑</w:t>
      </w:r>
      <w:r>
        <w:rPr>
          <w:rFonts w:hint="eastAsia" w:ascii="宋体" w:hAnsi="宋体"/>
          <w:b/>
          <w:bCs/>
          <w:sz w:val="24"/>
          <w:szCs w:val="24"/>
        </w:rPr>
        <w:t xml:space="preserve">（采购人和代理机构不接受未填写快递运单的快件）。</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采购人、代理机构质疑接收人及联系方式</w:t>
      </w:r>
      <w:r>
        <w:rPr>
          <w:rFonts w:hint="eastAsia"/>
          <w:sz w:val="24"/>
          <w:szCs w:val="24"/>
        </w:rPr>
        <w:t xml:space="preserve">：详见招标文件“第一章</w:t>
      </w:r>
      <w:r>
        <w:rPr>
          <w:rFonts w:hint="eastAsia"/>
          <w:sz w:val="24"/>
          <w:szCs w:val="24"/>
        </w:rPr>
        <w:t xml:space="preserve"> </w:t>
      </w:r>
      <w:r>
        <w:rPr>
          <w:rFonts w:hint="eastAsia"/>
          <w:sz w:val="24"/>
          <w:szCs w:val="24"/>
        </w:rPr>
        <w:t xml:space="preserve">投标邀请”中“七、本次招标联系</w:t>
      </w:r>
      <w:r>
        <w:rPr>
          <w:rFonts w:hint="eastAsia"/>
          <w:sz w:val="24"/>
          <w:szCs w:val="24"/>
        </w:rPr>
        <w:t xml:space="preserve">方式</w:t>
      </w:r>
      <w:r>
        <w:rPr>
          <w:rFonts w:hint="eastAsia"/>
          <w:sz w:val="24"/>
          <w:szCs w:val="24"/>
        </w:rPr>
        <w:t xml:space="preserve">”下有关联系方式。</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cs="Arial"/>
          <w:color w:val="000000"/>
          <w:sz w:val="28"/>
          <w:szCs w:val="28"/>
        </w:rPr>
        <w:outlineLvl w:val="2"/>
      </w:pPr>
      <w:r/>
      <w:bookmarkStart w:id="290" w:name="_Toc163508309"/>
      <w:r/>
      <w:bookmarkStart w:id="291" w:name="_Toc163508384"/>
      <w:r/>
      <w:bookmarkStart w:id="292" w:name="_Toc177652170"/>
      <w:r>
        <w:rPr>
          <w:rFonts w:hint="eastAsia" w:ascii="宋体" w:hAnsi="宋体" w:cs="Arial"/>
          <w:color w:val="000000"/>
          <w:sz w:val="28"/>
          <w:szCs w:val="28"/>
        </w:rPr>
        <w:t xml:space="preserve">3</w:t>
      </w:r>
      <w:r>
        <w:rPr>
          <w:rFonts w:ascii="宋体" w:hAnsi="宋体" w:cs="Arial"/>
          <w:color w:val="000000"/>
          <w:sz w:val="28"/>
          <w:szCs w:val="28"/>
        </w:rPr>
        <w:t xml:space="preserve">0</w:t>
      </w:r>
      <w:r>
        <w:rPr>
          <w:rFonts w:hint="eastAsia" w:ascii="宋体" w:hAnsi="宋体" w:cs="Arial"/>
          <w:color w:val="000000"/>
          <w:sz w:val="28"/>
          <w:szCs w:val="28"/>
        </w:rPr>
        <w:t xml:space="preserve">、中标通知书</w:t>
      </w:r>
      <w:bookmarkEnd w:id="290"/>
      <w:r/>
      <w:bookmarkEnd w:id="291"/>
      <w:r/>
      <w:bookmarkEnd w:id="292"/>
      <w:r/>
      <w:r/>
    </w:p>
    <w:p>
      <w:pPr>
        <w:ind w:firstLine="600"/>
        <w:spacing w:line="480" w:lineRule="exact"/>
        <w:rPr>
          <w:rFonts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中标结果确定后，代理机构将向中标人发出中标通知书。请中标人在中标结果公告届满之日起30日内,使用CA数字</w:t>
      </w:r>
      <w:r>
        <w:rPr>
          <w:rFonts w:hint="eastAsia" w:ascii="宋体" w:hAnsi="宋体"/>
          <w:sz w:val="24"/>
          <w:szCs w:val="24"/>
        </w:rPr>
        <w:t xml:space="preserve">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b/>
          <w:bCs/>
          <w:color w:val="000000"/>
          <w:sz w:val="28"/>
          <w:szCs w:val="28"/>
        </w:rPr>
        <w:outlineLvl w:val="1"/>
      </w:pPr>
      <w:r/>
      <w:bookmarkStart w:id="293" w:name="_Toc163508385"/>
      <w:r/>
      <w:bookmarkStart w:id="294" w:name="_Toc120614220"/>
      <w:r/>
      <w:bookmarkStart w:id="295" w:name="_Toc163508310"/>
      <w:r/>
      <w:bookmarkStart w:id="296" w:name="_Toc177652171"/>
      <w:r/>
      <w:bookmarkStart w:id="297" w:name="_Toc16938552"/>
      <w:r/>
      <w:bookmarkStart w:id="298" w:name="_Toc513029236"/>
      <w:r/>
      <w:bookmarkStart w:id="299" w:name="_Toc20823308"/>
      <w:r>
        <w:rPr>
          <w:rFonts w:hint="eastAsia" w:ascii="Times New Roman" w:hAnsi="Times New Roman"/>
          <w:b/>
          <w:bCs/>
          <w:color w:val="000000"/>
          <w:sz w:val="28"/>
          <w:szCs w:val="28"/>
        </w:rPr>
        <w:t xml:space="preserve">七、授予合同</w:t>
      </w:r>
      <w:bookmarkEnd w:id="293"/>
      <w:r/>
      <w:bookmarkEnd w:id="294"/>
      <w:r/>
      <w:bookmarkEnd w:id="295"/>
      <w:r/>
      <w:bookmarkEnd w:id="296"/>
      <w:r/>
      <w:r/>
    </w:p>
    <w:p>
      <w:pPr>
        <w:ind w:firstLine="420"/>
        <w:rPr>
          <w:rFonts w:ascii="宋体" w:hAnsi="宋体" w:cs="Arial"/>
          <w:color w:val="000000"/>
          <w:sz w:val="28"/>
          <w:szCs w:val="28"/>
        </w:rPr>
        <w:outlineLvl w:val="2"/>
      </w:pPr>
      <w:r/>
      <w:bookmarkStart w:id="300" w:name="_Toc163508386"/>
      <w:r/>
      <w:bookmarkStart w:id="301" w:name="_Toc163508311"/>
      <w:r/>
      <w:bookmarkStart w:id="302" w:name="_Toc177652172"/>
      <w:r/>
      <w:bookmarkStart w:id="303" w:name="_Toc513029237"/>
      <w:r/>
      <w:bookmarkStart w:id="304" w:name="_Toc16938553"/>
      <w:r/>
      <w:bookmarkStart w:id="305" w:name="_Toc20823309"/>
      <w:r/>
      <w:bookmarkEnd w:id="297"/>
      <w:r/>
      <w:bookmarkEnd w:id="298"/>
      <w:r/>
      <w:bookmarkEnd w:id="299"/>
      <w:r>
        <w:rPr>
          <w:rFonts w:hint="eastAsia" w:ascii="宋体" w:hAnsi="宋体" w:cs="Arial"/>
          <w:color w:val="000000"/>
          <w:sz w:val="28"/>
          <w:szCs w:val="28"/>
        </w:rPr>
        <w:t xml:space="preserve">3</w:t>
      </w:r>
      <w:r>
        <w:rPr>
          <w:rFonts w:ascii="宋体" w:hAnsi="宋体" w:cs="Arial"/>
          <w:color w:val="000000"/>
          <w:sz w:val="28"/>
          <w:szCs w:val="28"/>
        </w:rPr>
        <w:t xml:space="preserve">1</w:t>
      </w:r>
      <w:r>
        <w:rPr>
          <w:rFonts w:hint="eastAsia" w:ascii="宋体" w:hAnsi="宋体" w:cs="Arial"/>
          <w:color w:val="000000"/>
          <w:sz w:val="28"/>
          <w:szCs w:val="28"/>
        </w:rPr>
        <w:t xml:space="preserve">、签订合同</w:t>
      </w:r>
      <w:bookmarkEnd w:id="300"/>
      <w:r/>
      <w:bookmarkEnd w:id="301"/>
      <w:r/>
      <w:bookmarkEnd w:id="302"/>
      <w:r/>
      <w:r/>
    </w:p>
    <w:p>
      <w:pPr>
        <w:ind w:firstLine="600"/>
        <w:spacing w:line="480" w:lineRule="exac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cs="Arial"/>
          <w:color w:val="000000"/>
          <w:sz w:val="28"/>
          <w:szCs w:val="28"/>
        </w:rPr>
        <w:outlineLvl w:val="2"/>
      </w:pPr>
      <w:r/>
      <w:bookmarkStart w:id="306" w:name="_Toc163508387"/>
      <w:r/>
      <w:bookmarkStart w:id="307" w:name="_Toc163508312"/>
      <w:r/>
      <w:bookmarkStart w:id="308" w:name="_Toc177652173"/>
      <w:r>
        <w:rPr>
          <w:rFonts w:hint="eastAsia" w:ascii="宋体" w:hAnsi="宋体" w:cs="Arial"/>
          <w:color w:val="000000"/>
          <w:sz w:val="28"/>
          <w:szCs w:val="28"/>
        </w:rPr>
        <w:t xml:space="preserve">3</w:t>
      </w:r>
      <w:r>
        <w:rPr>
          <w:rFonts w:ascii="宋体" w:hAnsi="宋体" w:cs="Arial"/>
          <w:color w:val="000000"/>
          <w:sz w:val="28"/>
          <w:szCs w:val="28"/>
        </w:rPr>
        <w:t xml:space="preserve">2</w:t>
      </w:r>
      <w:r>
        <w:rPr>
          <w:rFonts w:hint="eastAsia" w:ascii="宋体" w:hAnsi="宋体" w:cs="Arial"/>
          <w:color w:val="000000"/>
          <w:sz w:val="28"/>
          <w:szCs w:val="28"/>
        </w:rPr>
        <w:t xml:space="preserve">、货物或</w:t>
      </w:r>
      <w:r>
        <w:rPr>
          <w:rFonts w:ascii="宋体" w:hAnsi="宋体" w:cs="Arial"/>
          <w:color w:val="000000"/>
          <w:sz w:val="28"/>
          <w:szCs w:val="28"/>
        </w:rPr>
        <w:t xml:space="preserve">服务</w:t>
      </w:r>
      <w:r>
        <w:rPr>
          <w:rFonts w:hint="eastAsia" w:ascii="宋体" w:hAnsi="宋体" w:cs="Arial"/>
          <w:color w:val="000000"/>
          <w:sz w:val="28"/>
          <w:szCs w:val="28"/>
        </w:rPr>
        <w:t xml:space="preserve">的追加</w:t>
      </w:r>
      <w:bookmarkEnd w:id="306"/>
      <w:r/>
      <w:bookmarkEnd w:id="307"/>
      <w:r/>
      <w:bookmarkEnd w:id="308"/>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32.1政府采购合同履行中，采购人需追加与合同标的相同的货物或</w:t>
      </w:r>
      <w:r>
        <w:rPr>
          <w:rFonts w:ascii="宋体" w:hAnsi="宋体"/>
          <w:color w:val="000000"/>
          <w:sz w:val="24"/>
          <w:szCs w:val="24"/>
        </w:rPr>
        <w:t xml:space="preserve">服务</w:t>
      </w:r>
      <w:r>
        <w:rPr>
          <w:rFonts w:hint="eastAsia" w:ascii="宋体" w:hAnsi="宋体"/>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cs="Arial"/>
          <w:color w:val="000000"/>
          <w:sz w:val="28"/>
          <w:szCs w:val="28"/>
        </w:rPr>
        <w:outlineLvl w:val="2"/>
      </w:pPr>
      <w:r/>
      <w:bookmarkStart w:id="309" w:name="_Toc163508388"/>
      <w:r/>
      <w:bookmarkStart w:id="310" w:name="_Toc163508313"/>
      <w:r/>
      <w:bookmarkStart w:id="311" w:name="_Toc177652174"/>
      <w:r/>
      <w:bookmarkStart w:id="312" w:name="_Toc16938558"/>
      <w:r/>
      <w:bookmarkStart w:id="313" w:name="_Toc20823314"/>
      <w:r/>
      <w:bookmarkStart w:id="314" w:name="_Toc120614221"/>
      <w:r/>
      <w:bookmarkStart w:id="315" w:name="_Toc479757207"/>
      <w:r/>
      <w:bookmarkStart w:id="316" w:name="_Toc513029242"/>
      <w:r/>
      <w:bookmarkEnd w:id="303"/>
      <w:r/>
      <w:bookmarkEnd w:id="304"/>
      <w:r/>
      <w:bookmarkEnd w:id="305"/>
      <w:r>
        <w:rPr>
          <w:rFonts w:hint="eastAsia" w:ascii="宋体" w:hAnsi="宋体" w:cs="Arial"/>
          <w:color w:val="000000"/>
          <w:sz w:val="28"/>
          <w:szCs w:val="28"/>
        </w:rPr>
        <w:t xml:space="preserve">3</w:t>
      </w:r>
      <w:r>
        <w:rPr>
          <w:rFonts w:ascii="宋体" w:hAnsi="宋体" w:cs="Arial"/>
          <w:color w:val="000000"/>
          <w:sz w:val="28"/>
          <w:szCs w:val="28"/>
        </w:rPr>
        <w:t xml:space="preserve">3</w:t>
      </w:r>
      <w:r>
        <w:rPr>
          <w:rFonts w:hint="eastAsia" w:ascii="宋体" w:hAnsi="宋体" w:cs="Arial"/>
          <w:color w:val="000000"/>
          <w:sz w:val="28"/>
          <w:szCs w:val="28"/>
        </w:rPr>
        <w:t xml:space="preserve">、政府采购信用融资政策</w:t>
      </w:r>
      <w:bookmarkEnd w:id="309"/>
      <w:r/>
      <w:bookmarkEnd w:id="310"/>
      <w:r/>
      <w:bookmarkEnd w:id="311"/>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3.1 </w:t>
      </w:r>
      <w:r>
        <w:rPr>
          <w:rFonts w:hint="eastAsia" w:ascii="宋体" w:hAnsi="宋体"/>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bCs/>
          <w:color w:val="000000"/>
          <w:sz w:val="24"/>
          <w:szCs w:val="24"/>
        </w:rPr>
      </w:pPr>
      <w:r>
        <w:rPr>
          <w:rFonts w:ascii="宋体" w:hAnsi="宋体"/>
          <w:color w:val="000000"/>
          <w:sz w:val="24"/>
          <w:szCs w:val="24"/>
        </w:rPr>
        <w:br w:type="page" w:clear="all"/>
      </w:r>
      <w:r/>
    </w:p>
    <w:p>
      <w:pPr>
        <w:jc w:val="center"/>
        <w:rPr>
          <w:rFonts w:ascii="宋体" w:hAnsi="宋体"/>
          <w:b/>
          <w:color w:val="000000"/>
          <w:sz w:val="44"/>
          <w:szCs w:val="44"/>
        </w:rPr>
        <w:outlineLvl w:val="0"/>
      </w:pPr>
      <w:r/>
      <w:bookmarkStart w:id="317" w:name="_Toc163508389"/>
      <w:r/>
      <w:bookmarkStart w:id="318" w:name="_Toc163508314"/>
      <w:r/>
      <w:bookmarkStart w:id="319" w:name="_Toc177652175"/>
      <w:r>
        <w:rPr>
          <w:rFonts w:hint="eastAsia" w:ascii="宋体" w:hAnsi="宋体"/>
          <w:b/>
          <w:color w:val="000000"/>
          <w:sz w:val="44"/>
          <w:szCs w:val="44"/>
        </w:rPr>
        <w:t xml:space="preserve">第三章  合同</w:t>
      </w:r>
      <w:bookmarkEnd w:id="312"/>
      <w:r/>
      <w:bookmarkEnd w:id="313"/>
      <w:r/>
      <w:bookmarkEnd w:id="314"/>
      <w:r/>
      <w:bookmarkEnd w:id="315"/>
      <w:r/>
      <w:bookmarkEnd w:id="316"/>
      <w:r>
        <w:rPr>
          <w:rFonts w:hint="eastAsia" w:ascii="宋体" w:hAnsi="宋体"/>
          <w:b/>
          <w:color w:val="000000"/>
          <w:sz w:val="44"/>
          <w:szCs w:val="44"/>
        </w:rPr>
        <w:t xml:space="preserve">文本</w:t>
      </w:r>
      <w:bookmarkEnd w:id="317"/>
      <w:r/>
      <w:bookmarkEnd w:id="318"/>
      <w:r/>
      <w:bookmarkEnd w:id="319"/>
      <w:r/>
      <w:r/>
    </w:p>
    <w:p>
      <w:pPr>
        <w:ind w:right="-27"/>
        <w:jc w:val="center"/>
        <w:spacing w:line="660" w:lineRule="exact"/>
        <w:tabs>
          <w:tab w:val="left" w:pos="0" w:leader="none"/>
        </w:tabs>
        <w:rPr>
          <w:rFonts w:ascii="宋体" w:hAnsi="宋体" w:cs="宋体"/>
          <w:bCs/>
          <w:color w:val="000000"/>
          <w:sz w:val="36"/>
          <w:szCs w:val="36"/>
        </w:rPr>
      </w:pPr>
      <w:r/>
      <w:bookmarkStart w:id="320" w:name="_Hlt16619369"/>
      <w:r/>
      <w:bookmarkStart w:id="321" w:name="_Hlt16619350"/>
      <w:r/>
      <w:bookmarkStart w:id="322" w:name="_Toc120614244"/>
      <w:r/>
      <w:bookmarkStart w:id="323" w:name="_Toc16938590"/>
      <w:r/>
      <w:bookmarkStart w:id="324" w:name="_Toc20823346"/>
      <w:r/>
      <w:bookmarkStart w:id="325" w:name="_Toc462564139"/>
      <w:r/>
      <w:bookmarkStart w:id="326" w:name="_Toc479757211"/>
      <w:r/>
      <w:bookmarkEnd w:id="320"/>
      <w:r>
        <w:rPr>
          <w:rFonts w:hint="eastAsia" w:ascii="宋体" w:hAnsi="宋体" w:cs="宋体"/>
          <w:bCs/>
          <w:color w:val="000000"/>
          <w:sz w:val="36"/>
          <w:szCs w:val="36"/>
        </w:rPr>
        <w:t xml:space="preserve">常熟市政府采购服务合同</w:t>
      </w:r>
      <w:r/>
    </w:p>
    <w:p>
      <w:pPr>
        <w:ind w:left="6237" w:right="-27"/>
        <w:spacing w:line="660" w:lineRule="exact"/>
        <w:rPr>
          <w:rFonts w:ascii="宋体" w:hAnsi="宋体" w:cs="宋体"/>
          <w:bCs/>
          <w:sz w:val="24"/>
          <w:szCs w:val="24"/>
        </w:rPr>
      </w:pPr>
      <w:r>
        <w:rPr>
          <w:rFonts w:hint="eastAsia" w:ascii="宋体" w:hAnsi="宋体" w:cs="宋体"/>
          <w:bCs/>
          <w:color w:val="000000"/>
          <w:sz w:val="24"/>
          <w:szCs w:val="24"/>
        </w:rPr>
        <w:t xml:space="preserve">编号：</w:t>
      </w:r>
      <w:r/>
    </w:p>
    <w:p>
      <w:pPr>
        <w:ind w:left="6237" w:right="-27"/>
        <w:spacing w:line="440" w:lineRule="exact"/>
        <w:rPr>
          <w:rFonts w:ascii="宋体" w:hAnsi="宋体" w:cs="宋体"/>
          <w:bCs/>
          <w:sz w:val="24"/>
          <w:szCs w:val="24"/>
        </w:rPr>
      </w:pPr>
      <w:r>
        <w:rPr>
          <w:rFonts w:hint="eastAsia" w:ascii="宋体" w:hAnsi="宋体" w:cs="宋体"/>
          <w:bCs/>
          <w:color w:val="000000"/>
          <w:sz w:val="24"/>
          <w:szCs w:val="24"/>
        </w:rPr>
        <w:t xml:space="preserve">签订地点：常熟市</w:t>
      </w:r>
      <w:r/>
    </w:p>
    <w:p>
      <w:pPr>
        <w:ind w:right="-27"/>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甲方：</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p>
    <w:p>
      <w:pPr>
        <w:ind w:right="-27"/>
        <w:spacing w:line="480" w:lineRule="exact"/>
        <w:tabs>
          <w:tab w:val="left" w:pos="0" w:leader="none"/>
        </w:tabs>
        <w:rPr>
          <w:rFonts w:ascii="宋体" w:hAnsi="宋体" w:cs="宋体"/>
          <w:bCs/>
          <w:color w:val="000000"/>
          <w:sz w:val="24"/>
          <w:szCs w:val="24"/>
          <w:u w:val="single"/>
        </w:rPr>
      </w:pPr>
      <w:r>
        <w:rPr>
          <w:rFonts w:hint="eastAsia" w:ascii="宋体" w:hAnsi="宋体" w:cs="宋体"/>
          <w:bCs/>
          <w:color w:val="000000"/>
          <w:sz w:val="24"/>
          <w:szCs w:val="24"/>
        </w:rPr>
        <w:t xml:space="preserve">乙方：</w:t>
      </w:r>
      <w:r>
        <w:rPr>
          <w:rFonts w:hint="eastAsia" w:ascii="宋体" w:hAnsi="宋体" w:cs="宋体"/>
          <w:bCs/>
          <w:color w:val="000000"/>
          <w:sz w:val="24"/>
          <w:szCs w:val="24"/>
          <w:u w:val="single"/>
        </w:rPr>
        <w:t xml:space="preserve">                                </w:t>
      </w:r>
      <w:r/>
    </w:p>
    <w:p>
      <w:pPr>
        <w:ind w:right="-27"/>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信用融资回款账户：</w:t>
      </w:r>
      <w:r>
        <w:rPr>
          <w:rFonts w:hint="eastAsia" w:ascii="宋体" w:hAnsi="宋体" w:cs="宋体"/>
          <w:bCs/>
          <w:color w:val="000000"/>
          <w:sz w:val="24"/>
          <w:szCs w:val="24"/>
          <w:u w:val="single"/>
        </w:rPr>
        <w:t xml:space="preserve">                               </w:t>
      </w:r>
      <w:r/>
    </w:p>
    <w:p>
      <w:pPr>
        <w:ind w:right="-27"/>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开户银行：</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color w:val="000000"/>
          <w:sz w:val="24"/>
          <w:szCs w:val="24"/>
          <w:u w:val="single"/>
        </w:rPr>
        <w:t xml:space="preserve">2024至2025年度尚湖镇雨污水管网养护</w:t>
      </w:r>
      <w:r>
        <w:rPr>
          <w:rFonts w:hint="eastAsia" w:ascii="宋体" w:hAnsi="宋体" w:cs="宋体"/>
          <w:bCs/>
          <w:color w:val="000000"/>
          <w:sz w:val="24"/>
          <w:szCs w:val="24"/>
        </w:rPr>
        <w:t xml:space="preserve">项目（项目编号：</w:t>
      </w:r>
      <w:r>
        <w:rPr>
          <w:rFonts w:ascii="宋体" w:hAnsi="宋体"/>
          <w:color w:val="000000"/>
          <w:sz w:val="24"/>
          <w:szCs w:val="24"/>
          <w:u w:val="single"/>
        </w:rPr>
        <w:t xml:space="preserve">JSZC-320581-SZJZ-G2024-0044</w:t>
      </w:r>
      <w:r>
        <w:rPr>
          <w:rFonts w:hint="eastAsia" w:ascii="宋体" w:hAnsi="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第一条</w:t>
      </w:r>
      <w:r>
        <w:rPr>
          <w:rFonts w:ascii="宋体" w:hAnsi="宋体" w:cs="宋体"/>
          <w:b/>
          <w:bCs/>
          <w:i/>
          <w:color w:val="000000"/>
          <w:sz w:val="24"/>
          <w:szCs w:val="24"/>
          <w:u w:val="single"/>
        </w:rPr>
        <w:t xml:space="preserve"> </w:t>
      </w:r>
      <w:r>
        <w:rPr>
          <w:rFonts w:hint="eastAsia" w:ascii="宋体" w:hAnsi="宋体" w:cs="宋体"/>
          <w:b/>
          <w:bCs/>
          <w:i/>
          <w:color w:val="000000"/>
          <w:sz w:val="24"/>
          <w:szCs w:val="24"/>
          <w:u w:val="single"/>
        </w:rPr>
        <w:t xml:space="preserve">定义</w:t>
      </w:r>
      <w:r/>
    </w:p>
    <w:p>
      <w:pPr>
        <w:ind w:right="-27" w:firstLine="560"/>
        <w:spacing w:line="44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1.1</w:t>
      </w:r>
      <w:r>
        <w:rPr>
          <w:rFonts w:hint="eastAsia" w:ascii="宋体" w:hAnsi="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1.2</w:t>
      </w:r>
      <w:r>
        <w:rPr>
          <w:rFonts w:hint="eastAsia" w:ascii="宋体" w:hAnsi="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1.3</w:t>
      </w:r>
      <w:r>
        <w:rPr>
          <w:rFonts w:hint="eastAsia" w:ascii="宋体" w:hAnsi="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1.4</w:t>
      </w:r>
      <w:r>
        <w:rPr>
          <w:rFonts w:hint="eastAsia" w:ascii="宋体" w:hAnsi="宋体" w:cs="宋体"/>
          <w:bCs/>
          <w:i/>
          <w:color w:val="000000"/>
          <w:sz w:val="24"/>
          <w:szCs w:val="24"/>
          <w:u w:val="single"/>
        </w:rPr>
        <w:t xml:space="preserve">服务：提供本合同规定的乙方承担的</w:t>
      </w:r>
      <w:r>
        <w:rPr>
          <w:rFonts w:ascii="宋体" w:hAnsi="宋体"/>
          <w:i/>
          <w:color w:val="000000"/>
          <w:sz w:val="24"/>
          <w:szCs w:val="24"/>
          <w:u w:val="single"/>
        </w:rPr>
        <w:t xml:space="preserve">2024至2025年度尚湖镇雨污水管网养护</w:t>
      </w:r>
      <w:r>
        <w:rPr>
          <w:rFonts w:hint="eastAsia" w:ascii="宋体" w:hAnsi="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1.5</w:t>
      </w:r>
      <w:r>
        <w:rPr>
          <w:rFonts w:hint="eastAsia" w:ascii="宋体" w:hAnsi="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第二条</w:t>
      </w:r>
      <w:r>
        <w:rPr>
          <w:rFonts w:ascii="宋体" w:hAnsi="宋体" w:cs="宋体"/>
          <w:b/>
          <w:bCs/>
          <w:i/>
          <w:color w:val="000000"/>
          <w:sz w:val="24"/>
          <w:szCs w:val="24"/>
          <w:u w:val="single"/>
        </w:rPr>
        <w:t xml:space="preserve"> </w:t>
      </w:r>
      <w:r>
        <w:rPr>
          <w:rFonts w:hint="eastAsia" w:ascii="宋体" w:hAnsi="宋体" w:cs="宋体"/>
          <w:b/>
          <w:bCs/>
          <w:i/>
          <w:color w:val="000000"/>
          <w:sz w:val="24"/>
          <w:szCs w:val="24"/>
          <w:u w:val="single"/>
        </w:rPr>
        <w:t xml:space="preserve">组成本合同的文件</w:t>
      </w:r>
      <w:r/>
    </w:p>
    <w:p>
      <w:pPr>
        <w:ind w:right="-27" w:firstLine="54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2.1</w:t>
      </w:r>
      <w:r>
        <w:rPr>
          <w:rFonts w:hint="eastAsia" w:ascii="宋体" w:hAnsi="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i/>
          <w:sz w:val="24"/>
          <w:szCs w:val="24"/>
          <w:u w:val="single"/>
        </w:rPr>
      </w:pPr>
      <w:r>
        <w:rPr>
          <w:rFonts w:hint="eastAsia" w:ascii="宋体" w:hAnsi="宋体"/>
          <w:i/>
          <w:color w:val="000000"/>
          <w:sz w:val="24"/>
          <w:szCs w:val="24"/>
          <w:u w:val="single"/>
        </w:rPr>
        <w:t xml:space="preserve">①中标或成交通知书；</w:t>
      </w:r>
      <w:r/>
    </w:p>
    <w:p>
      <w:pPr>
        <w:ind w:right="-27" w:firstLine="480"/>
        <w:spacing w:line="440" w:lineRule="exact"/>
        <w:tabs>
          <w:tab w:val="left" w:pos="0" w:leader="none"/>
        </w:tabs>
        <w:rPr>
          <w:i/>
          <w:sz w:val="24"/>
          <w:szCs w:val="24"/>
          <w:u w:val="single"/>
        </w:rPr>
      </w:pPr>
      <w:r>
        <w:rPr>
          <w:rFonts w:hint="eastAsia" w:ascii="宋体" w:hAnsi="宋体"/>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i/>
          <w:sz w:val="24"/>
          <w:szCs w:val="24"/>
          <w:u w:val="single"/>
        </w:rPr>
      </w:pPr>
      <w:r>
        <w:rPr>
          <w:rFonts w:hint="eastAsia" w:ascii="宋体" w:hAnsi="宋体"/>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i/>
          <w:color w:val="000000"/>
          <w:sz w:val="24"/>
          <w:szCs w:val="24"/>
          <w:u w:val="single"/>
        </w:rPr>
      </w:pPr>
      <w:r>
        <w:rPr>
          <w:rFonts w:hint="eastAsia" w:ascii="宋体" w:hAnsi="宋体"/>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i/>
          <w:color w:val="000000"/>
          <w:sz w:val="24"/>
          <w:szCs w:val="24"/>
          <w:u w:val="single"/>
        </w:rPr>
      </w:pPr>
      <w:r/>
      <w:bookmarkStart w:id="327" w:name="_Hlk144021334"/>
      <w:r>
        <w:rPr>
          <w:rFonts w:ascii="宋体" w:hAnsi="宋体"/>
          <w:i/>
          <w:color w:val="000000"/>
          <w:sz w:val="24"/>
          <w:szCs w:val="24"/>
          <w:u w:val="single"/>
        </w:rPr>
        <w:t xml:space="preserve">2.2</w:t>
      </w:r>
      <w:r>
        <w:rPr>
          <w:rFonts w:hint="eastAsia" w:ascii="宋体" w:hAnsi="宋体"/>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sz w:val="24"/>
          <w:szCs w:val="24"/>
        </w:rPr>
      </w:pPr>
      <w:r>
        <w:rPr>
          <w:rFonts w:ascii="宋体" w:hAnsi="宋体"/>
          <w:i/>
          <w:color w:val="000000"/>
          <w:sz w:val="24"/>
          <w:szCs w:val="24"/>
          <w:u w:val="single"/>
        </w:rPr>
        <w:t xml:space="preserve">2.3</w:t>
      </w:r>
      <w:r>
        <w:rPr>
          <w:rFonts w:hint="eastAsia" w:ascii="宋体" w:hAnsi="宋体"/>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27"/>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第三条 合同内容</w:t>
      </w:r>
      <w:r/>
    </w:p>
    <w:p>
      <w:pPr>
        <w:ind w:right="-27" w:firstLine="480"/>
        <w:spacing w:line="420" w:lineRule="exact"/>
        <w:tabs>
          <w:tab w:val="left" w:pos="0" w:leader="none"/>
        </w:tabs>
        <w:rPr>
          <w:rFonts w:ascii="宋体" w:hAnsi="宋体" w:cs="宋体"/>
          <w:bCs/>
          <w:sz w:val="24"/>
          <w:szCs w:val="24"/>
          <w:u w:val="single"/>
        </w:rPr>
      </w:pPr>
      <w:r>
        <w:rPr>
          <w:rFonts w:ascii="宋体" w:hAnsi="宋体" w:cs="宋体"/>
          <w:bCs/>
          <w:color w:val="000000"/>
          <w:sz w:val="24"/>
          <w:szCs w:val="24"/>
        </w:rPr>
        <w:t xml:space="preserve">3.1</w:t>
      </w:r>
      <w:r>
        <w:rPr>
          <w:rFonts w:hint="eastAsia" w:ascii="宋体" w:hAnsi="宋体" w:cs="宋体"/>
          <w:bCs/>
          <w:color w:val="000000"/>
          <w:sz w:val="24"/>
          <w:szCs w:val="24"/>
        </w:rPr>
        <w:t xml:space="preserve">服务内容：</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3.2</w:t>
      </w:r>
      <w:r>
        <w:rPr>
          <w:rFonts w:hint="eastAsia" w:ascii="宋体" w:hAnsi="宋体" w:cs="宋体"/>
          <w:bCs/>
          <w:color w:val="000000"/>
          <w:sz w:val="24"/>
          <w:szCs w:val="24"/>
        </w:rPr>
        <w:t xml:space="preserve">服务期限：</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3.3</w:t>
      </w:r>
      <w:r>
        <w:rPr>
          <w:rFonts w:hint="eastAsia" w:ascii="宋体" w:hAnsi="宋体" w:cs="宋体"/>
          <w:bCs/>
          <w:color w:val="000000"/>
          <w:sz w:val="24"/>
          <w:szCs w:val="24"/>
        </w:rPr>
        <w:t xml:space="preserve">乙方承诺上述服务由乙方自行完成，</w:t>
      </w:r>
      <w:r>
        <w:rPr>
          <w:rFonts w:hint="eastAsia" w:ascii="宋体" w:hAnsi="宋体" w:cs="宋体"/>
          <w:bCs/>
          <w:color w:val="000000"/>
          <w:sz w:val="24"/>
          <w:szCs w:val="24"/>
        </w:rPr>
        <w:t xml:space="preserve">不</w:t>
      </w:r>
      <w:r>
        <w:rPr>
          <w:rFonts w:hint="eastAsia" w:ascii="宋体" w:hAnsi="宋体" w:cs="宋体"/>
          <w:bCs/>
          <w:color w:val="000000"/>
          <w:sz w:val="24"/>
          <w:szCs w:val="24"/>
        </w:rPr>
        <w:t xml:space="preserve">转包予第三方完成。</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第四条 合同价款</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4.1本合同</w:t>
      </w:r>
      <w:r>
        <w:rPr>
          <w:rFonts w:hint="eastAsia" w:ascii="宋体" w:hAnsi="宋体" w:cs="宋体"/>
          <w:b/>
          <w:bCs/>
          <w:sz w:val="24"/>
          <w:szCs w:val="24"/>
        </w:rPr>
        <w:t xml:space="preserve">优惠率</w:t>
      </w:r>
      <w:r>
        <w:rPr>
          <w:rFonts w:hint="eastAsia" w:ascii="宋体" w:hAnsi="宋体" w:cs="宋体"/>
          <w:b/>
          <w:bCs/>
          <w:sz w:val="24"/>
          <w:szCs w:val="24"/>
        </w:rPr>
        <w:t xml:space="preserve">：</w:t>
      </w:r>
      <w:r/>
    </w:p>
    <w:p>
      <w:pPr>
        <w:ind w:right="-27" w:firstLine="482"/>
        <w:spacing w:line="460" w:lineRule="exact"/>
        <w:tabs>
          <w:tab w:val="left" w:pos="0" w:leader="none"/>
        </w:tabs>
        <w:rPr>
          <w:rFonts w:ascii="宋体" w:hAnsi="宋体" w:cs="宋体"/>
          <w:b/>
          <w:bCs/>
          <w:i/>
          <w:color w:val="000000"/>
          <w:sz w:val="24"/>
          <w:szCs w:val="24"/>
          <w:u w:val="single"/>
        </w:rPr>
      </w:pPr>
      <w:r>
        <w:rPr>
          <w:rFonts w:hint="eastAsia" w:ascii="宋体" w:hAnsi="宋体" w:cs="宋体"/>
          <w:b/>
          <w:bCs/>
          <w:i/>
          <w:color w:val="000000"/>
          <w:sz w:val="24"/>
          <w:szCs w:val="24"/>
          <w:u w:val="single"/>
        </w:rPr>
        <w:t xml:space="preserve">第五条</w:t>
      </w:r>
      <w:r>
        <w:rPr>
          <w:rFonts w:ascii="宋体" w:hAnsi="宋体" w:cs="宋体"/>
          <w:b/>
          <w:bCs/>
          <w:i/>
          <w:color w:val="000000"/>
          <w:sz w:val="24"/>
          <w:szCs w:val="24"/>
          <w:u w:val="single"/>
        </w:rPr>
        <w:t xml:space="preserve"> 支付结算 </w:t>
      </w:r>
      <w:r/>
    </w:p>
    <w:p>
      <w:pPr>
        <w:ind w:right="-27" w:firstLine="480"/>
        <w:spacing w:line="460" w:lineRule="exact"/>
        <w:tabs>
          <w:tab w:val="left" w:pos="0" w:leader="none"/>
        </w:tabs>
        <w:rPr>
          <w:rFonts w:ascii="宋体" w:hAnsi="宋体"/>
          <w:i/>
          <w:sz w:val="24"/>
          <w:szCs w:val="24"/>
          <w:u w:val="single"/>
        </w:rPr>
      </w:pPr>
      <w:r>
        <w:rPr>
          <w:rFonts w:hint="eastAsia" w:ascii="宋体" w:hAnsi="宋体"/>
          <w:i/>
          <w:sz w:val="24"/>
          <w:szCs w:val="24"/>
          <w:u w:val="single"/>
        </w:rPr>
        <w:t xml:space="preserve">5</w:t>
      </w:r>
      <w:r>
        <w:rPr>
          <w:rFonts w:ascii="宋体" w:hAnsi="宋体"/>
          <w:i/>
          <w:sz w:val="24"/>
          <w:szCs w:val="24"/>
          <w:u w:val="single"/>
        </w:rPr>
        <w:t xml:space="preserve">.1</w:t>
      </w:r>
      <w:r>
        <w:rPr>
          <w:rFonts w:hint="eastAsia" w:ascii="宋体" w:hAnsi="宋体"/>
          <w:i/>
          <w:sz w:val="24"/>
          <w:szCs w:val="24"/>
          <w:u w:val="single"/>
        </w:rPr>
        <w:t xml:space="preserve">乙方根据实际完成的工作量汇总制作结算报告，由甲方送第三方中介机构审核。项目结束后当年度付至竣工结算价的50%，审计满一周年后付至审计价的70%，</w:t>
      </w:r>
      <w:r>
        <w:rPr>
          <w:rFonts w:hint="eastAsia" w:ascii="宋体" w:hAnsi="宋体"/>
          <w:i/>
          <w:sz w:val="24"/>
          <w:szCs w:val="24"/>
          <w:u w:val="single"/>
        </w:rPr>
        <w:t xml:space="preserve">审计满二周年</w:t>
      </w:r>
      <w:r>
        <w:rPr>
          <w:rFonts w:hint="eastAsia" w:ascii="宋体" w:hAnsi="宋体"/>
          <w:i/>
          <w:sz w:val="24"/>
          <w:szCs w:val="24"/>
          <w:u w:val="single"/>
        </w:rPr>
        <w:t xml:space="preserve">后付至90%，审计满三周年后付清;</w:t>
      </w:r>
      <w:r/>
    </w:p>
    <w:p>
      <w:pPr>
        <w:ind w:left="50"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注：（</w:t>
      </w:r>
      <w:r>
        <w:rPr>
          <w:rFonts w:ascii="Times New Roman" w:hAnsi="Times New Roman"/>
          <w:i/>
          <w:sz w:val="24"/>
          <w:szCs w:val="24"/>
          <w:u w:val="single"/>
        </w:rPr>
        <w:t xml:space="preserve">1</w:t>
      </w:r>
      <w:r>
        <w:rPr>
          <w:rFonts w:hint="eastAsia" w:ascii="Times New Roman" w:hAnsi="Times New Roman"/>
          <w:i/>
          <w:sz w:val="24"/>
          <w:szCs w:val="24"/>
          <w:u w:val="single"/>
        </w:rPr>
        <w:t xml:space="preserve">）以上每次付款前，乙方均应提供符合甲方要求的同等金额的合法有效发票。否则，甲方有权顺延付款时间，且不承担任何违约及赔偿责任。</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）本项目支付方式支持数字人民币方式。</w:t>
      </w:r>
      <w:r/>
    </w:p>
    <w:p>
      <w:pPr>
        <w:ind w:right="-27" w:firstLine="482"/>
        <w:spacing w:line="5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第六条 验收办法</w:t>
      </w:r>
      <w:r/>
    </w:p>
    <w:p>
      <w:pPr>
        <w:pStyle w:val="888"/>
        <w:ind w:right="-27" w:firstLine="480"/>
        <w:spacing w:before="120" w:after="120"/>
        <w:tabs>
          <w:tab w:val="left" w:pos="0" w:leader="none"/>
        </w:tabs>
        <w:rPr>
          <w:rFonts w:hAnsi="宋体"/>
          <w:sz w:val="24"/>
          <w:szCs w:val="24"/>
        </w:rPr>
      </w:pPr>
      <w:r>
        <w:rPr>
          <w:rFonts w:hint="eastAsia" w:hAnsi="宋体"/>
          <w:sz w:val="24"/>
          <w:szCs w:val="24"/>
        </w:rPr>
        <w:t xml:space="preserve">6.1甲方依法组织履约验收工作。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6.2甲方按照采购文件确定的验收方案或分期考核方案（包括履约验收的时间、方式、程序等内容），综合考核情况和服务效果进行验收。乙方应根据验收方案内容做好相应配合工作。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6.3对于实际使用人和甲方分离的项目，甲方邀请实际使用人参与验收。</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6.4如有必要，甲方邀请参加本项目的其他供应商或第三</w:t>
      </w:r>
      <w:r>
        <w:rPr>
          <w:rFonts w:hint="eastAsia" w:ascii="宋体" w:hAnsi="宋体" w:cs="宋体"/>
          <w:bCs/>
          <w:color w:val="000000"/>
          <w:sz w:val="24"/>
          <w:szCs w:val="24"/>
        </w:rPr>
        <w:t xml:space="preserve">方专业</w:t>
      </w:r>
      <w:r>
        <w:rPr>
          <w:rFonts w:hint="eastAsia" w:ascii="宋体" w:hAnsi="宋体" w:cs="宋体"/>
          <w:bCs/>
          <w:color w:val="000000"/>
          <w:sz w:val="24"/>
          <w:szCs w:val="24"/>
        </w:rPr>
        <w:t xml:space="preserve">机构及专家参与验收，相关意见将作为</w:t>
      </w:r>
      <w:r>
        <w:rPr>
          <w:rFonts w:hint="eastAsia" w:ascii="宋体" w:hAnsi="宋体" w:cs="宋体"/>
          <w:bCs/>
          <w:color w:val="000000"/>
          <w:sz w:val="24"/>
          <w:szCs w:val="24"/>
        </w:rPr>
        <w:t xml:space="preserve">验收书</w:t>
      </w:r>
      <w:r>
        <w:rPr>
          <w:rFonts w:hint="eastAsia" w:ascii="宋体" w:hAnsi="宋体" w:cs="宋体"/>
          <w:bCs/>
          <w:color w:val="000000"/>
          <w:sz w:val="24"/>
          <w:szCs w:val="24"/>
        </w:rPr>
        <w:t xml:space="preserve">的参考资料。</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bCs/>
          <w:color w:val="000000"/>
          <w:sz w:val="24"/>
          <w:szCs w:val="24"/>
        </w:rPr>
        <w:t xml:space="preserve">验收书</w:t>
      </w:r>
      <w:r>
        <w:rPr>
          <w:rFonts w:hint="eastAsia" w:ascii="宋体" w:hAnsi="宋体" w:cs="宋体"/>
          <w:bCs/>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6.6 验收合格的项目,甲方根据采购合同的约定及时向乙方支付合同款项、退还履约保证金。验收不合格的项目，甲方依法及时处理。</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第七条</w:t>
      </w:r>
      <w:r>
        <w:rPr>
          <w:rFonts w:ascii="宋体" w:hAnsi="宋体" w:cs="宋体"/>
          <w:b/>
          <w:bCs/>
          <w:color w:val="000000"/>
          <w:sz w:val="24"/>
          <w:szCs w:val="24"/>
        </w:rPr>
        <w:t xml:space="preserve">  </w:t>
      </w:r>
      <w:r>
        <w:rPr>
          <w:rFonts w:hint="eastAsia" w:ascii="宋体" w:hAnsi="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7.1甲方权利义务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7.1.1 甲方权利</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甲方义务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7.2乙方权利义务</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7.2.1乙方权利</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7.2.2</w:t>
      </w:r>
      <w:r>
        <w:rPr>
          <w:rFonts w:hint="eastAsia" w:ascii="宋体" w:hAnsi="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1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①</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2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②</w:t>
      </w:r>
      <w:r>
        <w:rPr>
          <w:rFonts w:ascii="宋体" w:hAnsi="宋体" w:cs="宋体"/>
          <w:bCs/>
          <w:color w:val="000000"/>
          <w:sz w:val="24"/>
          <w:szCs w:val="24"/>
        </w:rPr>
        <w:fldChar w:fldCharType="end"/>
      </w:r>
      <w:r>
        <w:rPr>
          <w:rFonts w:hint="eastAsia" w:ascii="宋体" w:hAnsi="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3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③</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4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④</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小时内派员到场。</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5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⑤</w:t>
      </w:r>
      <w:r>
        <w:rPr>
          <w:rFonts w:ascii="宋体" w:hAnsi="宋体" w:cs="宋体"/>
          <w:bCs/>
          <w:color w:val="000000"/>
          <w:sz w:val="24"/>
          <w:szCs w:val="24"/>
        </w:rPr>
        <w:fldChar w:fldCharType="end"/>
      </w:r>
      <w:r>
        <w:rPr>
          <w:rFonts w:hint="eastAsia" w:ascii="宋体" w:hAnsi="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6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⑥</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7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⑦</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8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⑧</w:t>
      </w:r>
      <w:r>
        <w:rPr>
          <w:rFonts w:ascii="宋体" w:hAnsi="宋体" w:cs="宋体"/>
          <w:bCs/>
          <w:color w:val="000000"/>
          <w:sz w:val="24"/>
          <w:szCs w:val="24"/>
        </w:rPr>
        <w:fldChar w:fldCharType="end"/>
      </w:r>
      <w:r>
        <w:rPr>
          <w:rFonts w:hint="eastAsia" w:ascii="宋体" w:hAnsi="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第八条 质量保证</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第九条 违约责任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甲方未按合同规定期限向乙方支付合同价款的，每逾期一天向乙方偿付欠款总额</w:t>
      </w:r>
      <w:r>
        <w:rPr>
          <w:rFonts w:ascii="宋体" w:hAnsi="宋体" w:cs="宋体"/>
          <w:bCs/>
          <w:color w:val="000000"/>
          <w:sz w:val="24"/>
          <w:szCs w:val="24"/>
          <w:u w:val="single"/>
        </w:rPr>
        <w:t xml:space="preserve">0.5</w:t>
      </w:r>
      <w:r>
        <w:rPr>
          <w:rFonts w:hint="eastAsia" w:ascii="宋体" w:hAnsi="宋体" w:cs="宋体"/>
          <w:bCs/>
          <w:color w:val="000000"/>
          <w:sz w:val="24"/>
          <w:szCs w:val="24"/>
        </w:rPr>
        <w:t xml:space="preserve">％的滞纳金，但累计总额不超过欠款总额的</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％；甲方未按合同规定期限向乙方退还履约</w:t>
      </w:r>
      <w:r>
        <w:rPr>
          <w:rFonts w:ascii="宋体" w:hAnsi="宋体" w:cs="宋体"/>
          <w:bCs/>
          <w:color w:val="000000"/>
          <w:sz w:val="24"/>
          <w:szCs w:val="24"/>
        </w:rPr>
        <w:t xml:space="preserve">保证金</w:t>
      </w:r>
      <w:r>
        <w:rPr>
          <w:rFonts w:hint="eastAsia" w:ascii="宋体" w:hAnsi="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有下列情形之一的，乙方应当向甲方支付合同约定合同价款金额</w:t>
      </w:r>
      <w:r>
        <w:rPr>
          <w:rFonts w:ascii="宋体" w:hAnsi="宋体" w:cs="宋体"/>
          <w:bCs/>
          <w:color w:val="000000"/>
          <w:sz w:val="24"/>
          <w:szCs w:val="24"/>
          <w:u w:val="single"/>
        </w:rPr>
        <w:t xml:space="preserve">10</w:t>
      </w:r>
      <w:r>
        <w:rPr>
          <w:rFonts w:ascii="宋体" w:hAnsi="宋体" w:cs="宋体"/>
          <w:bCs/>
          <w:color w:val="000000"/>
          <w:sz w:val="24"/>
          <w:szCs w:val="24"/>
        </w:rPr>
        <w:t xml:space="preserve">%（或</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w:t>
      </w:r>
      <w:r>
        <w:rPr>
          <w:rFonts w:hint="eastAsia" w:ascii="宋体" w:hAnsi="宋体" w:cs="宋体"/>
          <w:bCs/>
          <w:color w:val="000000"/>
          <w:sz w:val="24"/>
          <w:szCs w:val="24"/>
        </w:rPr>
        <w:t xml:space="preserve">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9.2.1</w:t>
      </w:r>
      <w:r>
        <w:rPr>
          <w:rFonts w:hint="eastAsia" w:ascii="宋体" w:hAnsi="宋体" w:cs="宋体"/>
          <w:bCs/>
          <w:color w:val="000000"/>
          <w:sz w:val="24"/>
          <w:szCs w:val="24"/>
        </w:rPr>
        <w:t xml:space="preserve">乙方服务团队成员未经甲方同意发生变更，经甲方要求恢复后，未在合理期限内（</w:t>
      </w:r>
      <w:r>
        <w:rPr>
          <w:rFonts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个</w:t>
      </w:r>
      <w:r>
        <w:rPr>
          <w:rFonts w:ascii="宋体" w:hAnsi="宋体" w:cs="宋体"/>
          <w:bCs/>
          <w:color w:val="000000"/>
          <w:sz w:val="24"/>
          <w:szCs w:val="24"/>
          <w:u w:val="single"/>
        </w:rPr>
        <w:t xml:space="preserve">工作</w:t>
      </w:r>
      <w:r>
        <w:rPr>
          <w:rFonts w:hint="eastAsia" w:ascii="宋体" w:hAnsi="宋体" w:cs="宋体"/>
          <w:bCs/>
          <w:color w:val="000000"/>
          <w:sz w:val="24"/>
          <w:szCs w:val="24"/>
        </w:rPr>
        <w:t xml:space="preserve">日内）恢复的；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.2.2</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.2.3</w:t>
      </w:r>
      <w:r>
        <w:rPr>
          <w:rFonts w:hint="eastAsia" w:ascii="宋体" w:hAnsi="宋体" w:cs="宋体"/>
          <w:bCs/>
          <w:color w:val="000000"/>
          <w:sz w:val="24"/>
          <w:szCs w:val="24"/>
        </w:rPr>
        <w:t xml:space="preserve">乙方人员无故未能按约到甲方提供服务，服务期限内达到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.2.4</w:t>
      </w:r>
      <w:r>
        <w:rPr>
          <w:rFonts w:hint="eastAsia" w:ascii="宋体" w:hAnsi="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.2.5因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一</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.2.6</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.2.7</w:t>
      </w:r>
      <w:r>
        <w:rPr>
          <w:rFonts w:hint="eastAsia" w:ascii="宋体" w:hAnsi="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万元的违约金。</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w:t>
      </w:r>
      <w:r>
        <w:rPr>
          <w:rFonts w:hint="eastAsia" w:ascii="宋体" w:hAnsi="宋体" w:cs="宋体"/>
          <w:bCs/>
          <w:color w:val="000000"/>
          <w:sz w:val="24"/>
          <w:szCs w:val="24"/>
        </w:rPr>
        <w:t xml:space="preserve">3乙方在承担上述9</w:t>
      </w:r>
      <w:r>
        <w:rPr>
          <w:rFonts w:ascii="宋体" w:hAnsi="宋体" w:cs="宋体"/>
          <w:bCs/>
          <w:color w:val="000000"/>
          <w:sz w:val="24"/>
          <w:szCs w:val="24"/>
        </w:rPr>
        <w:t xml:space="preserve">.</w:t>
      </w:r>
      <w:r>
        <w:rPr>
          <w:rFonts w:hint="eastAsia" w:ascii="宋体" w:hAnsi="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30%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乙方人员无故未能按约到甲方提供服务，服务期限内达到</w:t>
      </w:r>
      <w:r>
        <w:rPr>
          <w:rFonts w:hint="eastAsia" w:ascii="宋体" w:hAnsi="宋体" w:cs="宋体"/>
          <w:bCs/>
          <w:color w:val="000000"/>
          <w:sz w:val="24"/>
          <w:szCs w:val="24"/>
          <w:u w:val="single"/>
        </w:rPr>
        <w:t xml:space="preserve">三</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11.1</w:t>
      </w:r>
      <w:r>
        <w:rPr>
          <w:rFonts w:hint="eastAsia" w:ascii="宋体" w:hAnsi="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11.2</w:t>
      </w:r>
      <w:r>
        <w:rPr>
          <w:rFonts w:hint="eastAsia" w:ascii="宋体" w:hAnsi="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color w:val="000000"/>
          <w:sz w:val="24"/>
          <w:szCs w:val="24"/>
        </w:rPr>
        <w:t xml:space="preserve">本义务</w:t>
      </w:r>
      <w:r>
        <w:rPr>
          <w:rFonts w:hint="eastAsia" w:ascii="宋体" w:hAnsi="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11.3</w:t>
      </w:r>
      <w:r>
        <w:rPr>
          <w:rFonts w:hint="eastAsia" w:ascii="宋体" w:hAnsi="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11.4</w:t>
      </w:r>
      <w:r>
        <w:rPr>
          <w:rFonts w:hint="eastAsia" w:ascii="宋体" w:hAnsi="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无</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w:t>
      </w:r>
      <w:r>
        <w:rPr>
          <w:rFonts w:hint="eastAsia" w:ascii="宋体" w:hAnsi="宋体" w:cs="宋体"/>
          <w:bCs/>
          <w:color w:val="000000"/>
          <w:sz w:val="24"/>
          <w:szCs w:val="24"/>
        </w:rPr>
        <w:t xml:space="preserve">下列联系</w:t>
      </w:r>
      <w:r>
        <w:rPr>
          <w:rFonts w:hint="eastAsia" w:ascii="宋体" w:hAnsi="宋体" w:cs="宋体"/>
          <w:bCs/>
          <w:color w:val="000000"/>
          <w:sz w:val="24"/>
          <w:szCs w:val="24"/>
        </w:rPr>
        <w:t xml:space="preserve">信息确定内容进行：</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p>
    <w:p>
      <w:pPr>
        <w:ind w:right="-27" w:firstLine="480"/>
        <w:spacing w:line="440" w:lineRule="exact"/>
        <w:tabs>
          <w:tab w:val="left" w:pos="0" w:leader="none"/>
        </w:tabs>
        <w:rPr>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四</w:t>
      </w:r>
      <w:r>
        <w:rPr>
          <w:rFonts w:hint="eastAsia" w:ascii="宋体" w:hAnsi="宋体"/>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甲方（公章）：                       乙方（公章）：</w:t>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ascii="宋体" w:hAnsi="宋体"/>
          <w:color w:val="000000"/>
          <w:sz w:val="24"/>
          <w:szCs w:val="24"/>
        </w:rPr>
      </w:pPr>
      <w:r>
        <w:rPr>
          <w:rFonts w:hint="eastAsia" w:ascii="宋体" w:hAnsi="宋体" w:cs="宋体"/>
          <w:bCs/>
          <w:color w:val="000000"/>
          <w:sz w:val="24"/>
          <w:szCs w:val="24"/>
        </w:rPr>
        <w:t xml:space="preserve">    年   月   日                        年   月   日</w:t>
      </w:r>
      <w:r>
        <w:rPr>
          <w:rFonts w:ascii="宋体" w:hAnsi="宋体"/>
          <w:color w:val="000000"/>
          <w:sz w:val="24"/>
          <w:szCs w:val="24"/>
        </w:rPr>
        <w:t xml:space="preserve"> </w:t>
      </w:r>
      <w:r/>
    </w:p>
    <w:p>
      <w:pPr>
        <w:jc w:val="center"/>
        <w:rPr>
          <w:rFonts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328" w:name="_Toc163508315"/>
      <w:r/>
      <w:bookmarkStart w:id="329" w:name="_Toc163508390"/>
      <w:r/>
      <w:bookmarkStart w:id="330" w:name="_Toc177652176"/>
      <w:r>
        <w:rPr>
          <w:rFonts w:hint="eastAsia" w:ascii="宋体" w:hAnsi="宋体"/>
          <w:b/>
          <w:color w:val="000000"/>
          <w:sz w:val="44"/>
          <w:szCs w:val="44"/>
        </w:rPr>
        <w:t xml:space="preserve">第</w:t>
      </w:r>
      <w:bookmarkEnd w:id="321"/>
      <w:r>
        <w:rPr>
          <w:rFonts w:hint="eastAsia" w:ascii="宋体" w:hAnsi="宋体"/>
          <w:b/>
          <w:color w:val="000000"/>
          <w:sz w:val="44"/>
          <w:szCs w:val="44"/>
        </w:rPr>
        <w:t xml:space="preserve">四章 </w:t>
      </w:r>
      <w:r>
        <w:rPr>
          <w:rFonts w:ascii="宋体" w:hAnsi="宋体"/>
          <w:b/>
          <w:color w:val="000000"/>
          <w:sz w:val="44"/>
          <w:szCs w:val="44"/>
        </w:rPr>
        <w:t xml:space="preserve"> </w:t>
      </w:r>
      <w:r>
        <w:rPr>
          <w:rFonts w:hint="eastAsia" w:ascii="宋体" w:hAnsi="宋体"/>
          <w:b/>
          <w:color w:val="000000"/>
          <w:sz w:val="44"/>
          <w:szCs w:val="44"/>
        </w:rPr>
        <w:t xml:space="preserve">采购需求</w:t>
      </w:r>
      <w:bookmarkEnd w:id="322"/>
      <w:r/>
      <w:bookmarkEnd w:id="323"/>
      <w:r/>
      <w:bookmarkEnd w:id="324"/>
      <w:r/>
      <w:bookmarkEnd w:id="328"/>
      <w:r/>
      <w:bookmarkEnd w:id="329"/>
      <w:r/>
      <w:bookmarkEnd w:id="330"/>
      <w:r/>
      <w:r/>
    </w:p>
    <w:p>
      <w:pPr>
        <w:spacing w:line="440" w:lineRule="exact"/>
        <w:rPr>
          <w:rFonts w:ascii="Times New Roman" w:hAnsi="Times New Roman"/>
          <w:b/>
          <w:bCs/>
          <w:sz w:val="28"/>
          <w:szCs w:val="28"/>
        </w:rPr>
        <w:outlineLvl w:val="1"/>
      </w:pPr>
      <w:r/>
      <w:bookmarkStart w:id="331" w:name="_Toc163508316"/>
      <w:r/>
      <w:bookmarkStart w:id="332" w:name="_Toc157604637"/>
      <w:r/>
      <w:bookmarkStart w:id="333" w:name="_Toc163508391"/>
      <w:r/>
      <w:bookmarkStart w:id="334" w:name="_Toc177652177"/>
      <w:r/>
      <w:bookmarkStart w:id="335" w:name="_Toc26554093"/>
      <w:r/>
      <w:bookmarkStart w:id="336" w:name="_Toc120614281"/>
      <w:r/>
      <w:bookmarkStart w:id="337" w:name="_Toc49090575"/>
      <w:r>
        <w:rPr>
          <w:rFonts w:hint="eastAsia" w:ascii="Times New Roman" w:hAnsi="Times New Roman"/>
          <w:b/>
          <w:bCs/>
          <w:sz w:val="28"/>
          <w:szCs w:val="28"/>
        </w:rPr>
        <w:t xml:space="preserve">一、项目说明</w:t>
      </w:r>
      <w:bookmarkEnd w:id="331"/>
      <w:r/>
      <w:bookmarkEnd w:id="332"/>
      <w:r/>
      <w:bookmarkEnd w:id="333"/>
      <w:r/>
      <w:bookmarkEnd w:id="334"/>
      <w:r/>
      <w:r/>
    </w:p>
    <w:p>
      <w:pPr>
        <w:ind w:left="50" w:right="50"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、采购内容：尚湖镇污水管网维修、养护，主要包括污水管网疏通养护、雨污分流改造、管网检测、零星维修、河道治理等服务。</w:t>
      </w:r>
      <w:r/>
    </w:p>
    <w:p>
      <w:pPr>
        <w:ind w:left="50" w:right="50"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lang w:val="zh-CN"/>
        </w:rPr>
        <w:t xml:space="preserve">投标人</w:t>
      </w:r>
      <w:r>
        <w:rPr>
          <w:rFonts w:hint="eastAsia" w:ascii="Times New Roman" w:hAnsi="Times New Roman"/>
          <w:sz w:val="24"/>
          <w:szCs w:val="24"/>
        </w:rPr>
        <w:t xml:space="preserve">如需现场进行踏勘的，相关费用由</w:t>
      </w:r>
      <w:r>
        <w:rPr>
          <w:rFonts w:hint="eastAsia" w:ascii="Times New Roman" w:hAnsi="Times New Roman"/>
          <w:sz w:val="24"/>
          <w:szCs w:val="24"/>
          <w:lang w:val="zh-CN"/>
        </w:rPr>
        <w:t xml:space="preserve">投标人</w:t>
      </w:r>
      <w:r>
        <w:rPr>
          <w:rFonts w:hint="eastAsia" w:ascii="Times New Roman" w:hAnsi="Times New Roman"/>
          <w:sz w:val="24"/>
          <w:szCs w:val="24"/>
        </w:rPr>
        <w:t xml:space="preserve">自行承担。</w:t>
      </w:r>
      <w:r>
        <w:rPr>
          <w:rFonts w:hint="eastAsia" w:ascii="Times New Roman" w:hAnsi="Times New Roman"/>
          <w:sz w:val="24"/>
          <w:szCs w:val="24"/>
          <w:lang w:val="zh-CN"/>
        </w:rPr>
        <w:t xml:space="preserve">投标人在投标时应充分考虑现场实际情况，采购人不负担因投标人对项目现场情况考虑不周而产生的其他任何费用。</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3</w:t>
      </w:r>
      <w:r>
        <w:rPr>
          <w:rFonts w:hint="eastAsia" w:ascii="Times New Roman" w:hAnsi="Times New Roman"/>
          <w:i/>
          <w:sz w:val="24"/>
          <w:szCs w:val="24"/>
          <w:u w:val="single"/>
        </w:rPr>
        <w:t xml:space="preserve">、服务期限：</w:t>
      </w:r>
      <w:r>
        <w:rPr>
          <w:rFonts w:hint="eastAsia" w:ascii="Times New Roman" w:hAnsi="Times New Roman"/>
          <w:i/>
          <w:sz w:val="24"/>
          <w:szCs w:val="24"/>
          <w:u w:val="single"/>
        </w:rPr>
        <w:t xml:space="preserve">自合同生效之日起至</w:t>
      </w:r>
      <w:r>
        <w:rPr>
          <w:rFonts w:hint="eastAsia" w:ascii="Times New Roman" w:hAnsi="Times New Roman"/>
          <w:i/>
          <w:sz w:val="24"/>
          <w:szCs w:val="24"/>
          <w:u w:val="single"/>
        </w:rPr>
        <w:t xml:space="preserve">2025</w:t>
      </w:r>
      <w:r>
        <w:rPr>
          <w:rFonts w:hint="eastAsia" w:ascii="Times New Roman" w:hAnsi="Times New Roman"/>
          <w:i/>
          <w:sz w:val="24"/>
          <w:szCs w:val="24"/>
          <w:u w:val="single"/>
        </w:rPr>
        <w:t xml:space="preserve">年</w:t>
      </w:r>
      <w:r>
        <w:rPr>
          <w:rFonts w:hint="eastAsia" w:ascii="Times New Roman" w:hAnsi="Times New Roman"/>
          <w:i/>
          <w:sz w:val="24"/>
          <w:szCs w:val="24"/>
          <w:u w:val="single"/>
        </w:rPr>
        <w:t xml:space="preserve">12</w:t>
      </w:r>
      <w:r>
        <w:rPr>
          <w:rFonts w:hint="eastAsia" w:ascii="Times New Roman" w:hAnsi="Times New Roman"/>
          <w:i/>
          <w:sz w:val="24"/>
          <w:szCs w:val="24"/>
          <w:u w:val="single"/>
        </w:rPr>
        <w:t xml:space="preserve">月</w:t>
      </w:r>
      <w:r>
        <w:rPr>
          <w:rFonts w:hint="eastAsia" w:ascii="Times New Roman" w:hAnsi="Times New Roman"/>
          <w:i/>
          <w:sz w:val="24"/>
          <w:szCs w:val="24"/>
          <w:u w:val="single"/>
        </w:rPr>
        <w:t xml:space="preserve">31</w:t>
      </w:r>
      <w:r>
        <w:rPr>
          <w:rFonts w:hint="eastAsia" w:ascii="Times New Roman" w:hAnsi="Times New Roman"/>
          <w:i/>
          <w:sz w:val="24"/>
          <w:szCs w:val="24"/>
          <w:u w:val="single"/>
        </w:rPr>
        <w:t xml:space="preserve">日</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4</w:t>
      </w:r>
      <w:r>
        <w:rPr>
          <w:rFonts w:hint="eastAsia" w:ascii="Times New Roman" w:hAnsi="Times New Roman"/>
          <w:i/>
          <w:sz w:val="24"/>
          <w:szCs w:val="24"/>
          <w:u w:val="single"/>
        </w:rPr>
        <w:t xml:space="preserve">、结算方式：</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4</w:t>
      </w:r>
      <w:r>
        <w:rPr>
          <w:rFonts w:hint="eastAsia" w:ascii="Times New Roman" w:hAnsi="Times New Roman"/>
          <w:i/>
          <w:sz w:val="24"/>
          <w:szCs w:val="24"/>
          <w:u w:val="single"/>
        </w:rPr>
        <w:t xml:space="preserve">.1</w:t>
      </w:r>
      <w:r>
        <w:rPr>
          <w:rFonts w:hint="eastAsia" w:ascii="Times New Roman" w:hAnsi="Times New Roman"/>
          <w:i/>
          <w:sz w:val="24"/>
          <w:szCs w:val="24"/>
          <w:u w:val="single"/>
        </w:rPr>
        <w:t xml:space="preserve">本项目结算金额</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管网、窨井疏通养护服务费</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雨污分流改造费</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管网修复施工费</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管网检测费</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河道治理施工费</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泵站运维费</w:t>
      </w:r>
      <w:r>
        <w:rPr>
          <w:rFonts w:hint="eastAsia" w:ascii="Times New Roman" w:hAnsi="Times New Roman"/>
          <w:i/>
          <w:sz w:val="24"/>
          <w:szCs w:val="24"/>
          <w:u w:val="single"/>
        </w:rPr>
        <w:t xml:space="preserve">。</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注：项目的竣工结算由采购人委托有资质的中介机构审核，并以出具的结算审核结论作为最终结算的依据。</w:t>
      </w:r>
      <w:r/>
    </w:p>
    <w:p>
      <w:pPr>
        <w:numPr>
          <w:ilvl w:val="0"/>
          <w:numId w:val="5"/>
        </w:numPr>
        <w:ind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管网、窨井疏通养护服务费：按照</w:t>
      </w:r>
      <w:r>
        <w:rPr>
          <w:rFonts w:ascii="Times New Roman" w:hAnsi="Times New Roman"/>
          <w:i/>
          <w:sz w:val="24"/>
          <w:szCs w:val="24"/>
          <w:u w:val="single"/>
        </w:rPr>
        <w:t xml:space="preserve">实际工程量以及</w:t>
      </w:r>
      <w:r>
        <w:rPr>
          <w:rFonts w:hint="eastAsia" w:ascii="Times New Roman" w:hAnsi="Times New Roman"/>
          <w:i/>
          <w:sz w:val="24"/>
          <w:szCs w:val="24"/>
          <w:u w:val="single"/>
        </w:rPr>
        <w:t xml:space="preserve">中标</w:t>
      </w:r>
      <w:r>
        <w:rPr>
          <w:rFonts w:ascii="Times New Roman" w:hAnsi="Times New Roman"/>
          <w:i/>
          <w:sz w:val="24"/>
          <w:szCs w:val="24"/>
          <w:u w:val="single"/>
        </w:rPr>
        <w:t xml:space="preserve">单价（</w:t>
      </w:r>
      <w:r>
        <w:rPr>
          <w:rFonts w:hint="eastAsia" w:ascii="Times New Roman" w:hAnsi="Times New Roman"/>
          <w:i/>
          <w:sz w:val="24"/>
          <w:szCs w:val="24"/>
          <w:u w:val="single"/>
        </w:rPr>
        <w:t xml:space="preserve">预算</w:t>
      </w:r>
      <w:r>
        <w:rPr>
          <w:rFonts w:ascii="Times New Roman" w:hAnsi="Times New Roman"/>
          <w:i/>
          <w:sz w:val="24"/>
          <w:szCs w:val="24"/>
          <w:u w:val="single"/>
        </w:rPr>
        <w:t xml:space="preserve">单价</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1</w:t>
      </w:r>
      <w:r>
        <w:rPr>
          <w:rFonts w:ascii="Times New Roman" w:hAnsi="Times New Roman"/>
          <w:i/>
          <w:sz w:val="24"/>
          <w:szCs w:val="24"/>
          <w:u w:val="single"/>
        </w:rPr>
        <w:t xml:space="preserve">-</w:t>
      </w:r>
      <w:r>
        <w:rPr>
          <w:rFonts w:ascii="Times New Roman" w:hAnsi="Times New Roman"/>
          <w:i/>
          <w:sz w:val="24"/>
          <w:szCs w:val="24"/>
          <w:u w:val="single"/>
        </w:rPr>
        <w:t xml:space="preserve">优惠率</w:t>
      </w:r>
      <w:r>
        <w:rPr>
          <w:rFonts w:hint="eastAsia" w:ascii="Times New Roman" w:hAnsi="Times New Roman"/>
          <w:i/>
          <w:sz w:val="24"/>
          <w:szCs w:val="24"/>
          <w:u w:val="single"/>
        </w:rPr>
        <w:t xml:space="preserve">）</w:t>
      </w:r>
      <w:r>
        <w:rPr>
          <w:rFonts w:ascii="Times New Roman" w:hAnsi="Times New Roman"/>
          <w:i/>
          <w:sz w:val="24"/>
          <w:szCs w:val="24"/>
          <w:u w:val="single"/>
        </w:rPr>
        <w:t xml:space="preserve">）</w:t>
      </w:r>
      <w:r>
        <w:rPr>
          <w:rFonts w:hint="eastAsia" w:ascii="Times New Roman" w:hAnsi="Times New Roman"/>
          <w:i/>
          <w:sz w:val="24"/>
          <w:szCs w:val="24"/>
          <w:u w:val="single"/>
        </w:rPr>
        <w:t xml:space="preserve">进行</w:t>
      </w:r>
      <w:r>
        <w:rPr>
          <w:rFonts w:ascii="Times New Roman" w:hAnsi="Times New Roman"/>
          <w:i/>
          <w:sz w:val="24"/>
          <w:szCs w:val="24"/>
          <w:u w:val="single"/>
        </w:rPr>
        <w:t xml:space="preserve">结算，</w:t>
      </w:r>
      <w:r>
        <w:rPr>
          <w:rFonts w:hint="eastAsia" w:ascii="Times New Roman" w:hAnsi="Times New Roman"/>
          <w:i/>
          <w:sz w:val="24"/>
          <w:szCs w:val="24"/>
          <w:u w:val="single"/>
        </w:rPr>
        <w:t xml:space="preserve">该部分内容竣工验收合格后工程量以现场签证为准，若无预算单价的新增子目则按照相关养护定额（建设行政主管部门发布的计价办法和计价标准）计取，计算出的金额乘以（</w:t>
      </w:r>
      <w:r>
        <w:rPr>
          <w:rFonts w:hint="eastAsia" w:ascii="Times New Roman" w:hAnsi="Times New Roman"/>
          <w:i/>
          <w:sz w:val="24"/>
          <w:szCs w:val="24"/>
          <w:u w:val="single"/>
        </w:rPr>
        <w:t xml:space="preserve">1</w:t>
      </w:r>
      <w:r>
        <w:rPr>
          <w:rFonts w:ascii="Times New Roman" w:hAnsi="Times New Roman"/>
          <w:i/>
          <w:sz w:val="24"/>
          <w:szCs w:val="24"/>
          <w:u w:val="single"/>
        </w:rPr>
        <w:t xml:space="preserve">-</w:t>
      </w:r>
      <w:r>
        <w:rPr>
          <w:rFonts w:hint="eastAsia" w:ascii="Times New Roman" w:hAnsi="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numPr>
          <w:ilvl w:val="0"/>
          <w:numId w:val="5"/>
        </w:numPr>
        <w:ind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雨污分流改造费：按照</w:t>
      </w:r>
      <w:r>
        <w:rPr>
          <w:rFonts w:ascii="Times New Roman" w:hAnsi="Times New Roman"/>
          <w:i/>
          <w:sz w:val="24"/>
          <w:szCs w:val="24"/>
          <w:u w:val="single"/>
        </w:rPr>
        <w:t xml:space="preserve">实际工程量以及</w:t>
      </w:r>
      <w:r>
        <w:rPr>
          <w:rFonts w:hint="eastAsia" w:ascii="Times New Roman" w:hAnsi="Times New Roman"/>
          <w:i/>
          <w:sz w:val="24"/>
          <w:szCs w:val="24"/>
          <w:u w:val="single"/>
        </w:rPr>
        <w:t xml:space="preserve">中标</w:t>
      </w:r>
      <w:r>
        <w:rPr>
          <w:rFonts w:ascii="Times New Roman" w:hAnsi="Times New Roman"/>
          <w:i/>
          <w:sz w:val="24"/>
          <w:szCs w:val="24"/>
          <w:u w:val="single"/>
        </w:rPr>
        <w:t xml:space="preserve">单价（</w:t>
      </w:r>
      <w:r>
        <w:rPr>
          <w:rFonts w:hint="eastAsia" w:ascii="Times New Roman" w:hAnsi="Times New Roman"/>
          <w:i/>
          <w:sz w:val="24"/>
          <w:szCs w:val="24"/>
          <w:u w:val="single"/>
        </w:rPr>
        <w:t xml:space="preserve">预算</w:t>
      </w:r>
      <w:r>
        <w:rPr>
          <w:rFonts w:ascii="Times New Roman" w:hAnsi="Times New Roman"/>
          <w:i/>
          <w:sz w:val="24"/>
          <w:szCs w:val="24"/>
          <w:u w:val="single"/>
        </w:rPr>
        <w:t xml:space="preserve">单价</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1</w:t>
      </w:r>
      <w:r>
        <w:rPr>
          <w:rFonts w:ascii="Times New Roman" w:hAnsi="Times New Roman"/>
          <w:i/>
          <w:sz w:val="24"/>
          <w:szCs w:val="24"/>
          <w:u w:val="single"/>
        </w:rPr>
        <w:t xml:space="preserve">-</w:t>
      </w:r>
      <w:r>
        <w:rPr>
          <w:rFonts w:ascii="Times New Roman" w:hAnsi="Times New Roman"/>
          <w:i/>
          <w:sz w:val="24"/>
          <w:szCs w:val="24"/>
          <w:u w:val="single"/>
        </w:rPr>
        <w:t xml:space="preserve">优惠率</w:t>
      </w:r>
      <w:r>
        <w:rPr>
          <w:rFonts w:hint="eastAsia" w:ascii="Times New Roman" w:hAnsi="Times New Roman"/>
          <w:i/>
          <w:sz w:val="24"/>
          <w:szCs w:val="24"/>
          <w:u w:val="single"/>
        </w:rPr>
        <w:t xml:space="preserve">）</w:t>
      </w:r>
      <w:r>
        <w:rPr>
          <w:rFonts w:ascii="Times New Roman" w:hAnsi="Times New Roman"/>
          <w:i/>
          <w:sz w:val="24"/>
          <w:szCs w:val="24"/>
          <w:u w:val="single"/>
        </w:rPr>
        <w:t xml:space="preserve">）</w:t>
      </w:r>
      <w:r>
        <w:rPr>
          <w:rFonts w:hint="eastAsia" w:ascii="Times New Roman" w:hAnsi="Times New Roman"/>
          <w:i/>
          <w:sz w:val="24"/>
          <w:szCs w:val="24"/>
          <w:u w:val="single"/>
        </w:rPr>
        <w:t xml:space="preserve">进行</w:t>
      </w:r>
      <w:r>
        <w:rPr>
          <w:rFonts w:ascii="Times New Roman" w:hAnsi="Times New Roman"/>
          <w:i/>
          <w:sz w:val="24"/>
          <w:szCs w:val="24"/>
          <w:u w:val="single"/>
        </w:rPr>
        <w:t xml:space="preserve">结算，</w:t>
      </w:r>
      <w:r>
        <w:rPr>
          <w:rFonts w:hint="eastAsia" w:ascii="Times New Roman" w:hAnsi="Times New Roman"/>
          <w:i/>
          <w:sz w:val="24"/>
          <w:szCs w:val="24"/>
          <w:u w:val="single"/>
        </w:rPr>
        <w:t xml:space="preserve">该部分内容竣工验收合格后工程量以现场签证为准，若无预算单价的新增子目则按照相关</w:t>
      </w:r>
      <w:r>
        <w:rPr>
          <w:rFonts w:ascii="Times New Roman" w:hAnsi="Times New Roman"/>
          <w:i/>
          <w:sz w:val="24"/>
          <w:szCs w:val="24"/>
          <w:u w:val="single"/>
        </w:rPr>
        <w:t xml:space="preserve">工程</w:t>
      </w:r>
      <w:r>
        <w:rPr>
          <w:rFonts w:hint="eastAsia" w:ascii="Times New Roman" w:hAnsi="Times New Roman"/>
          <w:i/>
          <w:sz w:val="24"/>
          <w:szCs w:val="24"/>
          <w:u w:val="single"/>
        </w:rPr>
        <w:t xml:space="preserve">定额（建设行政主管部门发布的计价办法和计价标准）计取，计算出的金额乘以（</w:t>
      </w:r>
      <w:r>
        <w:rPr>
          <w:rFonts w:hint="eastAsia" w:ascii="Times New Roman" w:hAnsi="Times New Roman"/>
          <w:i/>
          <w:sz w:val="24"/>
          <w:szCs w:val="24"/>
          <w:u w:val="single"/>
        </w:rPr>
        <w:t xml:space="preserve">1</w:t>
      </w:r>
      <w:r>
        <w:rPr>
          <w:rFonts w:ascii="Times New Roman" w:hAnsi="Times New Roman"/>
          <w:i/>
          <w:sz w:val="24"/>
          <w:szCs w:val="24"/>
          <w:u w:val="single"/>
        </w:rPr>
        <w:t xml:space="preserve">-</w:t>
      </w:r>
      <w:r>
        <w:rPr>
          <w:rFonts w:hint="eastAsia" w:ascii="Times New Roman" w:hAnsi="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numPr>
          <w:ilvl w:val="0"/>
          <w:numId w:val="5"/>
        </w:numPr>
        <w:ind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管</w:t>
      </w:r>
      <w:r>
        <w:rPr>
          <w:rFonts w:hint="eastAsia" w:ascii="Times New Roman" w:hAnsi="Times New Roman"/>
          <w:i/>
          <w:sz w:val="24"/>
          <w:szCs w:val="24"/>
          <w:u w:val="single"/>
        </w:rPr>
        <w:t xml:space="preserve">网</w:t>
      </w:r>
      <w:r>
        <w:rPr>
          <w:rFonts w:hint="eastAsia" w:ascii="Times New Roman" w:hAnsi="Times New Roman"/>
          <w:i/>
          <w:sz w:val="24"/>
          <w:szCs w:val="24"/>
          <w:u w:val="single"/>
        </w:rPr>
        <w:t xml:space="preserve">修复施工费：按照</w:t>
      </w:r>
      <w:r>
        <w:rPr>
          <w:rFonts w:ascii="Times New Roman" w:hAnsi="Times New Roman"/>
          <w:i/>
          <w:sz w:val="24"/>
          <w:szCs w:val="24"/>
          <w:u w:val="single"/>
        </w:rPr>
        <w:t xml:space="preserve">实际工程量以及</w:t>
      </w:r>
      <w:r>
        <w:rPr>
          <w:rFonts w:hint="eastAsia" w:ascii="Times New Roman" w:hAnsi="Times New Roman"/>
          <w:i/>
          <w:sz w:val="24"/>
          <w:szCs w:val="24"/>
          <w:u w:val="single"/>
        </w:rPr>
        <w:t xml:space="preserve">中标</w:t>
      </w:r>
      <w:r>
        <w:rPr>
          <w:rFonts w:ascii="Times New Roman" w:hAnsi="Times New Roman"/>
          <w:i/>
          <w:sz w:val="24"/>
          <w:szCs w:val="24"/>
          <w:u w:val="single"/>
        </w:rPr>
        <w:t xml:space="preserve">单价（</w:t>
      </w:r>
      <w:r>
        <w:rPr>
          <w:rFonts w:hint="eastAsia" w:ascii="Times New Roman" w:hAnsi="Times New Roman"/>
          <w:i/>
          <w:sz w:val="24"/>
          <w:szCs w:val="24"/>
          <w:u w:val="single"/>
        </w:rPr>
        <w:t xml:space="preserve">预算</w:t>
      </w:r>
      <w:r>
        <w:rPr>
          <w:rFonts w:ascii="Times New Roman" w:hAnsi="Times New Roman"/>
          <w:i/>
          <w:sz w:val="24"/>
          <w:szCs w:val="24"/>
          <w:u w:val="single"/>
        </w:rPr>
        <w:t xml:space="preserve">单价</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1</w:t>
      </w:r>
      <w:r>
        <w:rPr>
          <w:rFonts w:ascii="Times New Roman" w:hAnsi="Times New Roman"/>
          <w:i/>
          <w:sz w:val="24"/>
          <w:szCs w:val="24"/>
          <w:u w:val="single"/>
        </w:rPr>
        <w:t xml:space="preserve">-</w:t>
      </w:r>
      <w:r>
        <w:rPr>
          <w:rFonts w:ascii="Times New Roman" w:hAnsi="Times New Roman"/>
          <w:i/>
          <w:sz w:val="24"/>
          <w:szCs w:val="24"/>
          <w:u w:val="single"/>
        </w:rPr>
        <w:t xml:space="preserve">优惠率</w:t>
      </w:r>
      <w:r>
        <w:rPr>
          <w:rFonts w:hint="eastAsia" w:ascii="Times New Roman" w:hAnsi="Times New Roman"/>
          <w:i/>
          <w:sz w:val="24"/>
          <w:szCs w:val="24"/>
          <w:u w:val="single"/>
        </w:rPr>
        <w:t xml:space="preserve">）</w:t>
      </w:r>
      <w:r>
        <w:rPr>
          <w:rFonts w:ascii="Times New Roman" w:hAnsi="Times New Roman"/>
          <w:i/>
          <w:sz w:val="24"/>
          <w:szCs w:val="24"/>
          <w:u w:val="single"/>
        </w:rPr>
        <w:t xml:space="preserve">）</w:t>
      </w:r>
      <w:r>
        <w:rPr>
          <w:rFonts w:hint="eastAsia" w:ascii="Times New Roman" w:hAnsi="Times New Roman"/>
          <w:i/>
          <w:sz w:val="24"/>
          <w:szCs w:val="24"/>
          <w:u w:val="single"/>
        </w:rPr>
        <w:t xml:space="preserve">进行</w:t>
      </w:r>
      <w:r>
        <w:rPr>
          <w:rFonts w:ascii="Times New Roman" w:hAnsi="Times New Roman"/>
          <w:i/>
          <w:sz w:val="24"/>
          <w:szCs w:val="24"/>
          <w:u w:val="single"/>
        </w:rPr>
        <w:t xml:space="preserve">结算，</w:t>
      </w:r>
      <w:r>
        <w:rPr>
          <w:rFonts w:hint="eastAsia" w:ascii="Times New Roman" w:hAnsi="Times New Roman"/>
          <w:i/>
          <w:sz w:val="24"/>
          <w:szCs w:val="24"/>
          <w:u w:val="single"/>
        </w:rPr>
        <w:t xml:space="preserve">该部分内容竣工验收合格后工程量以现场签证为准，若无预算单价的新增子目则按照相关养护定额（建设行政主管部门发布的计价办法和计价标准）计取，计算出的金额乘以（</w:t>
      </w:r>
      <w:r>
        <w:rPr>
          <w:rFonts w:hint="eastAsia" w:ascii="Times New Roman" w:hAnsi="Times New Roman"/>
          <w:i/>
          <w:sz w:val="24"/>
          <w:szCs w:val="24"/>
          <w:u w:val="single"/>
        </w:rPr>
        <w:t xml:space="preserve">1</w:t>
      </w:r>
      <w:r>
        <w:rPr>
          <w:rFonts w:ascii="Times New Roman" w:hAnsi="Times New Roman"/>
          <w:i/>
          <w:sz w:val="24"/>
          <w:szCs w:val="24"/>
          <w:u w:val="single"/>
        </w:rPr>
        <w:t xml:space="preserve">-</w:t>
      </w:r>
      <w:r>
        <w:rPr>
          <w:rFonts w:hint="eastAsia" w:ascii="Times New Roman" w:hAnsi="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numPr>
          <w:ilvl w:val="0"/>
          <w:numId w:val="5"/>
        </w:numPr>
        <w:ind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管网检测费：按照</w:t>
      </w:r>
      <w:r>
        <w:rPr>
          <w:rFonts w:ascii="Times New Roman" w:hAnsi="Times New Roman"/>
          <w:i/>
          <w:sz w:val="24"/>
          <w:szCs w:val="24"/>
          <w:u w:val="single"/>
        </w:rPr>
        <w:t xml:space="preserve">实际工程量以及</w:t>
      </w:r>
      <w:r>
        <w:rPr>
          <w:rFonts w:hint="eastAsia" w:ascii="Times New Roman" w:hAnsi="Times New Roman"/>
          <w:i/>
          <w:sz w:val="24"/>
          <w:szCs w:val="24"/>
          <w:u w:val="single"/>
        </w:rPr>
        <w:t xml:space="preserve">中标</w:t>
      </w:r>
      <w:r>
        <w:rPr>
          <w:rFonts w:ascii="Times New Roman" w:hAnsi="Times New Roman"/>
          <w:i/>
          <w:sz w:val="24"/>
          <w:szCs w:val="24"/>
          <w:u w:val="single"/>
        </w:rPr>
        <w:t xml:space="preserve">单价（</w:t>
      </w:r>
      <w:r>
        <w:rPr>
          <w:rFonts w:hint="eastAsia" w:ascii="Times New Roman" w:hAnsi="Times New Roman"/>
          <w:i/>
          <w:sz w:val="24"/>
          <w:szCs w:val="24"/>
          <w:u w:val="single"/>
        </w:rPr>
        <w:t xml:space="preserve">预算</w:t>
      </w:r>
      <w:r>
        <w:rPr>
          <w:rFonts w:ascii="Times New Roman" w:hAnsi="Times New Roman"/>
          <w:i/>
          <w:sz w:val="24"/>
          <w:szCs w:val="24"/>
          <w:u w:val="single"/>
        </w:rPr>
        <w:t xml:space="preserve">单价</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1</w:t>
      </w:r>
      <w:r>
        <w:rPr>
          <w:rFonts w:ascii="Times New Roman" w:hAnsi="Times New Roman"/>
          <w:i/>
          <w:sz w:val="24"/>
          <w:szCs w:val="24"/>
          <w:u w:val="single"/>
        </w:rPr>
        <w:t xml:space="preserve">-</w:t>
      </w:r>
      <w:r>
        <w:rPr>
          <w:rFonts w:ascii="Times New Roman" w:hAnsi="Times New Roman"/>
          <w:i/>
          <w:sz w:val="24"/>
          <w:szCs w:val="24"/>
          <w:u w:val="single"/>
        </w:rPr>
        <w:t xml:space="preserve">优惠率</w:t>
      </w:r>
      <w:r>
        <w:rPr>
          <w:rFonts w:hint="eastAsia" w:ascii="Times New Roman" w:hAnsi="Times New Roman"/>
          <w:i/>
          <w:sz w:val="24"/>
          <w:szCs w:val="24"/>
          <w:u w:val="single"/>
        </w:rPr>
        <w:t xml:space="preserve">）</w:t>
      </w:r>
      <w:r>
        <w:rPr>
          <w:rFonts w:ascii="Times New Roman" w:hAnsi="Times New Roman"/>
          <w:i/>
          <w:sz w:val="24"/>
          <w:szCs w:val="24"/>
          <w:u w:val="single"/>
        </w:rPr>
        <w:t xml:space="preserve">）</w:t>
      </w:r>
      <w:r>
        <w:rPr>
          <w:rFonts w:hint="eastAsia" w:ascii="Times New Roman" w:hAnsi="Times New Roman"/>
          <w:i/>
          <w:sz w:val="24"/>
          <w:szCs w:val="24"/>
          <w:u w:val="single"/>
        </w:rPr>
        <w:t xml:space="preserve">进行</w:t>
      </w:r>
      <w:r>
        <w:rPr>
          <w:rFonts w:ascii="Times New Roman" w:hAnsi="Times New Roman"/>
          <w:i/>
          <w:sz w:val="24"/>
          <w:szCs w:val="24"/>
          <w:u w:val="single"/>
        </w:rPr>
        <w:t xml:space="preserve">结算，</w:t>
      </w:r>
      <w:r>
        <w:rPr>
          <w:rFonts w:hint="eastAsia" w:ascii="Times New Roman" w:hAnsi="Times New Roman"/>
          <w:i/>
          <w:sz w:val="24"/>
          <w:szCs w:val="24"/>
          <w:u w:val="single"/>
        </w:rPr>
        <w:t xml:space="preserve">若无预算单价的新增子目则进行合理性分析（依据市场价、询价结果等多方面因素）并经采购人确认后作为结算价。</w:t>
      </w:r>
      <w:r/>
    </w:p>
    <w:p>
      <w:pPr>
        <w:numPr>
          <w:ilvl w:val="0"/>
          <w:numId w:val="5"/>
        </w:numPr>
        <w:ind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河道治理施工费：按照</w:t>
      </w:r>
      <w:r>
        <w:rPr>
          <w:rFonts w:ascii="Times New Roman" w:hAnsi="Times New Roman"/>
          <w:i/>
          <w:sz w:val="24"/>
          <w:szCs w:val="24"/>
          <w:u w:val="single"/>
        </w:rPr>
        <w:t xml:space="preserve">实际工程量</w:t>
      </w:r>
      <w:r>
        <w:rPr>
          <w:rFonts w:hint="eastAsia" w:ascii="Times New Roman" w:hAnsi="Times New Roman"/>
          <w:i/>
          <w:sz w:val="24"/>
          <w:szCs w:val="24"/>
          <w:u w:val="single"/>
        </w:rPr>
        <w:t xml:space="preserve">（现场签证为准）、相关</w:t>
      </w:r>
      <w:r>
        <w:rPr>
          <w:rFonts w:ascii="Times New Roman" w:hAnsi="Times New Roman"/>
          <w:i/>
          <w:sz w:val="24"/>
          <w:szCs w:val="24"/>
          <w:u w:val="single"/>
        </w:rPr>
        <w:t xml:space="preserve">工程</w:t>
      </w:r>
      <w:r>
        <w:rPr>
          <w:rFonts w:hint="eastAsia" w:ascii="Times New Roman" w:hAnsi="Times New Roman"/>
          <w:i/>
          <w:sz w:val="24"/>
          <w:szCs w:val="24"/>
          <w:u w:val="single"/>
        </w:rPr>
        <w:t xml:space="preserve">定额（建设行政主管部门发布的计价办法和计价标准）以及中标优惠率进行结算审核</w:t>
      </w:r>
      <w:r>
        <w:rPr>
          <w:rFonts w:ascii="Times New Roman" w:hAnsi="Times New Roman"/>
          <w:i/>
          <w:sz w:val="24"/>
          <w:szCs w:val="24"/>
          <w:u w:val="single"/>
        </w:rPr>
        <w:t xml:space="preserve">，</w:t>
      </w:r>
      <w:r>
        <w:rPr>
          <w:rFonts w:hint="eastAsia" w:ascii="Times New Roman" w:hAnsi="Times New Roman"/>
          <w:i/>
          <w:sz w:val="24"/>
          <w:szCs w:val="24"/>
          <w:u w:val="single"/>
        </w:rPr>
        <w:t xml:space="preserve">若未有定额的则对其综合单价进</w:t>
      </w:r>
      <w:r>
        <w:rPr>
          <w:rFonts w:hint="eastAsia" w:ascii="Times New Roman" w:hAnsi="Times New Roman"/>
          <w:i/>
          <w:sz w:val="24"/>
          <w:szCs w:val="24"/>
          <w:u w:val="single"/>
        </w:rPr>
        <w:t xml:space="preserve">行合理性分析（依据市场价、询价结果等多方面因素）并经采购人确认后作为结算价。服务规范：参照《常熟市城乡生活污水处理体质增效精准攻坚“</w:t>
      </w:r>
      <w:r>
        <w:rPr>
          <w:rFonts w:hint="eastAsia" w:ascii="Times New Roman" w:hAnsi="Times New Roman"/>
          <w:i/>
          <w:sz w:val="24"/>
          <w:szCs w:val="24"/>
          <w:u w:val="single"/>
        </w:rPr>
        <w:t xml:space="preserve">333</w:t>
      </w:r>
      <w:r>
        <w:rPr>
          <w:rFonts w:hint="eastAsia" w:ascii="Times New Roman" w:hAnsi="Times New Roman"/>
          <w:i/>
          <w:sz w:val="24"/>
          <w:szCs w:val="24"/>
          <w:u w:val="single"/>
        </w:rPr>
        <w:t xml:space="preserve">”行动实施方案》通知要求等相关规定。</w:t>
      </w:r>
      <w:r/>
    </w:p>
    <w:p>
      <w:pPr>
        <w:numPr>
          <w:ilvl w:val="0"/>
          <w:numId w:val="5"/>
        </w:numPr>
        <w:ind w:right="5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 </w:t>
      </w:r>
      <w:r>
        <w:rPr>
          <w:rFonts w:hint="eastAsia" w:ascii="Times New Roman" w:hAnsi="Times New Roman"/>
          <w:i/>
          <w:sz w:val="24"/>
          <w:szCs w:val="24"/>
          <w:u w:val="single"/>
        </w:rPr>
        <w:t xml:space="preserve">泵站运维</w:t>
      </w:r>
      <w:r>
        <w:rPr>
          <w:rFonts w:hint="eastAsia" w:ascii="Times New Roman" w:hAnsi="Times New Roman"/>
          <w:i/>
          <w:sz w:val="24"/>
          <w:szCs w:val="24"/>
          <w:u w:val="single"/>
        </w:rPr>
        <w:t xml:space="preserve">费</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按照各个泵站运维的最高限价</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1-</w:t>
      </w:r>
      <w:r>
        <w:rPr>
          <w:rFonts w:hint="eastAsia" w:ascii="Times New Roman" w:hAnsi="Times New Roman"/>
          <w:i/>
          <w:sz w:val="24"/>
          <w:szCs w:val="24"/>
          <w:u w:val="single"/>
        </w:rPr>
        <w:t xml:space="preserve">优惠率）进行结算。</w:t>
      </w:r>
      <w:r/>
    </w:p>
    <w:p>
      <w:pPr>
        <w:ind w:right="-27" w:firstLine="480"/>
        <w:spacing w:line="440" w:lineRule="exact"/>
        <w:tabs>
          <w:tab w:val="left" w:pos="0" w:leader="none"/>
        </w:tabs>
        <w:rPr>
          <w:rFonts w:ascii="Times New Roman" w:hAnsi="Times New Roman"/>
          <w:i/>
          <w:sz w:val="24"/>
          <w:szCs w:val="24"/>
          <w:u w:val="single"/>
        </w:rPr>
      </w:pPr>
      <w:r>
        <w:rPr>
          <w:rFonts w:ascii="Times New Roman" w:hAnsi="Times New Roman"/>
          <w:i/>
          <w:sz w:val="24"/>
          <w:szCs w:val="24"/>
          <w:u w:val="single"/>
        </w:rPr>
        <w:t xml:space="preserve">5</w:t>
      </w:r>
      <w:r>
        <w:rPr>
          <w:rFonts w:hint="eastAsia" w:ascii="Times New Roman" w:hAnsi="Times New Roman"/>
          <w:i/>
          <w:sz w:val="24"/>
          <w:szCs w:val="24"/>
          <w:u w:val="single"/>
        </w:rPr>
        <w:t xml:space="preserve">、付款方式：</w:t>
      </w:r>
      <w:r/>
    </w:p>
    <w:p>
      <w:pPr>
        <w:ind w:right="-27" w:firstLine="600"/>
        <w:spacing w:line="460" w:lineRule="exact"/>
        <w:tabs>
          <w:tab w:val="left" w:pos="0" w:leader="none"/>
        </w:tabs>
        <w:rPr>
          <w:rFonts w:ascii="宋体" w:hAnsi="宋体"/>
          <w:i/>
          <w:sz w:val="24"/>
          <w:szCs w:val="24"/>
          <w:u w:val="single"/>
        </w:rPr>
      </w:pPr>
      <w:r>
        <w:rPr>
          <w:rFonts w:hint="eastAsia" w:ascii="宋体" w:hAnsi="宋体"/>
          <w:i/>
          <w:sz w:val="24"/>
          <w:szCs w:val="24"/>
          <w:u w:val="single"/>
        </w:rPr>
        <w:t xml:space="preserve">（1）中标人根据实际完成的工作量汇总制作结算报告，由采购人送第三方中介机构审核。项目结束后当年度付至竣工结算价的50%，审计满一周年后付至审计价的70%，</w:t>
      </w:r>
      <w:r>
        <w:rPr>
          <w:rFonts w:hint="eastAsia" w:ascii="宋体" w:hAnsi="宋体"/>
          <w:i/>
          <w:sz w:val="24"/>
          <w:szCs w:val="24"/>
          <w:u w:val="single"/>
        </w:rPr>
        <w:t xml:space="preserve">审计满二周年</w:t>
      </w:r>
      <w:r>
        <w:rPr>
          <w:rFonts w:hint="eastAsia" w:ascii="宋体" w:hAnsi="宋体"/>
          <w:i/>
          <w:sz w:val="24"/>
          <w:szCs w:val="24"/>
          <w:u w:val="single"/>
        </w:rPr>
        <w:t xml:space="preserve">后付至90%，审计满三周年后付清</w:t>
      </w:r>
      <w:r>
        <w:rPr>
          <w:rFonts w:hint="eastAsia" w:ascii="Times New Roman" w:hAnsi="Times New Roman"/>
          <w:i/>
          <w:sz w:val="24"/>
          <w:szCs w:val="24"/>
          <w:u w:val="single"/>
        </w:rPr>
        <w:t xml:space="preserve"> </w:t>
      </w:r>
      <w:r>
        <w:rPr>
          <w:rFonts w:hint="eastAsia" w:ascii="Times New Roman" w:hAnsi="Times New Roman"/>
          <w:i/>
          <w:sz w:val="24"/>
          <w:szCs w:val="24"/>
          <w:u w:val="single"/>
        </w:rPr>
        <w:t xml:space="preserve">。</w:t>
      </w:r>
      <w:r/>
    </w:p>
    <w:p>
      <w:pPr>
        <w:ind w:left="50" w:right="50" w:firstLine="60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注：（</w:t>
      </w:r>
      <w:r>
        <w:rPr>
          <w:rFonts w:ascii="Times New Roman" w:hAnsi="Times New Roman"/>
          <w:i/>
          <w:sz w:val="24"/>
          <w:szCs w:val="24"/>
          <w:u w:val="single"/>
        </w:rPr>
        <w:t xml:space="preserve">1</w:t>
      </w:r>
      <w:r>
        <w:rPr>
          <w:rFonts w:hint="eastAsia" w:ascii="Times New Roman" w:hAnsi="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60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）本项目支付方式支持数字人民币方式。</w:t>
      </w:r>
      <w:r/>
    </w:p>
    <w:p>
      <w:pPr>
        <w:spacing w:line="440" w:lineRule="exact"/>
        <w:rPr>
          <w:rFonts w:ascii="Times New Roman" w:hAnsi="Times New Roman"/>
          <w:b/>
          <w:bCs/>
          <w:sz w:val="28"/>
          <w:szCs w:val="28"/>
        </w:rPr>
        <w:outlineLvl w:val="1"/>
      </w:pPr>
      <w:r/>
      <w:bookmarkStart w:id="338" w:name="_Toc167780137"/>
      <w:r/>
      <w:bookmarkStart w:id="339" w:name="_Toc163508317"/>
      <w:r/>
      <w:bookmarkStart w:id="340" w:name="_Toc163508392"/>
      <w:r/>
      <w:bookmarkStart w:id="341" w:name="_Toc157604638"/>
      <w:r/>
      <w:bookmarkStart w:id="342" w:name="_Toc153263475"/>
      <w:r/>
      <w:bookmarkStart w:id="343" w:name="_Toc177652178"/>
      <w:r>
        <w:rPr>
          <w:rFonts w:hint="eastAsia" w:ascii="Times New Roman" w:hAnsi="Times New Roman"/>
          <w:b/>
          <w:bCs/>
          <w:sz w:val="28"/>
          <w:szCs w:val="28"/>
        </w:rPr>
        <w:t xml:space="preserve">二、项目内容</w:t>
      </w:r>
      <w:bookmarkEnd w:id="338"/>
      <w:r/>
      <w:bookmarkEnd w:id="339"/>
      <w:r/>
      <w:bookmarkEnd w:id="340"/>
      <w:r/>
      <w:bookmarkEnd w:id="341"/>
      <w:r/>
      <w:bookmarkEnd w:id="342"/>
      <w:r/>
      <w:bookmarkEnd w:id="343"/>
      <w:r/>
      <w:r/>
    </w:p>
    <w:p>
      <w:pPr>
        <w:ind w:left="50" w:right="50" w:firstLine="480"/>
        <w:spacing w:line="44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、服务内容：</w:t>
      </w:r>
      <w:r/>
    </w:p>
    <w:p>
      <w:pPr>
        <w:ind w:firstLine="60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、第一部分：雨污水设施养护服务</w:t>
      </w:r>
      <w:r/>
    </w:p>
    <w:p>
      <w:pPr>
        <w:ind w:firstLine="600"/>
        <w:spacing w:line="440" w:lineRule="exact"/>
        <w:rPr>
          <w:rFonts w:ascii="Times New Roman" w:hAnsi="Times New Roman"/>
          <w:sz w:val="24"/>
          <w:szCs w:val="24"/>
        </w:rPr>
      </w:pPr>
      <w:r>
        <w:rPr>
          <w:rFonts w:hint="eastAsia" w:ascii="Times New Roman" w:hAnsi="Times New Roman"/>
          <w:sz w:val="24"/>
          <w:szCs w:val="24"/>
        </w:rPr>
        <w:t xml:space="preserve">各类雨污水</w:t>
      </w:r>
      <w:r>
        <w:rPr>
          <w:rFonts w:hint="eastAsia" w:ascii="Times New Roman" w:hAnsi="Times New Roman"/>
          <w:sz w:val="24"/>
          <w:szCs w:val="24"/>
        </w:rPr>
        <w:t xml:space="preserve">设施的养护和维修，清理设施</w:t>
      </w:r>
      <w:r>
        <w:rPr>
          <w:rFonts w:hint="eastAsia" w:ascii="Times New Roman" w:hAnsi="Times New Roman"/>
          <w:sz w:val="24"/>
          <w:szCs w:val="24"/>
        </w:rPr>
        <w:t xml:space="preserve">内积泥并处置</w:t>
      </w:r>
      <w:r>
        <w:rPr>
          <w:rFonts w:hint="eastAsia" w:ascii="Times New Roman" w:hAnsi="Times New Roman"/>
          <w:sz w:val="24"/>
          <w:szCs w:val="24"/>
        </w:rPr>
        <w:t xml:space="preserve">，设施包含但不限于污水泵站、污水处理设施、雨水提升泵、排涝泵、翻水泵、河道净化设施等。</w:t>
      </w:r>
      <w:r/>
    </w:p>
    <w:p>
      <w:pPr>
        <w:ind w:firstLine="600"/>
        <w:spacing w:line="440" w:lineRule="exact"/>
        <w:rPr>
          <w:rFonts w:ascii="Times New Roman" w:hAnsi="Times New Roman"/>
          <w:sz w:val="24"/>
          <w:szCs w:val="24"/>
        </w:rPr>
      </w:pPr>
      <w:r>
        <w:rPr>
          <w:rFonts w:hint="eastAsia" w:ascii="Times New Roman" w:hAnsi="Times New Roman"/>
          <w:sz w:val="24"/>
          <w:szCs w:val="24"/>
        </w:rPr>
        <w:t xml:space="preserve">1.2</w:t>
      </w:r>
      <w:r>
        <w:rPr>
          <w:rFonts w:hint="eastAsia" w:ascii="Times New Roman" w:hAnsi="Times New Roman"/>
          <w:sz w:val="24"/>
          <w:szCs w:val="24"/>
        </w:rPr>
        <w:t xml:space="preserve">、</w:t>
      </w:r>
      <w:r>
        <w:rPr>
          <w:rFonts w:ascii="Times New Roman" w:hAnsi="Times New Roman"/>
          <w:sz w:val="24"/>
          <w:szCs w:val="24"/>
        </w:rPr>
        <w:t xml:space="preserve">第二部分：</w:t>
      </w:r>
      <w:r>
        <w:rPr>
          <w:rFonts w:hint="eastAsia" w:ascii="Times New Roman" w:hAnsi="Times New Roman"/>
          <w:sz w:val="24"/>
          <w:szCs w:val="24"/>
        </w:rPr>
        <w:t xml:space="preserve">管网、窨井疏通养护服务</w:t>
      </w:r>
      <w:r/>
    </w:p>
    <w:p>
      <w:pPr>
        <w:ind w:firstLine="600"/>
        <w:spacing w:line="440" w:lineRule="exact"/>
        <w:rPr>
          <w:rFonts w:ascii="Times New Roman" w:hAnsi="Times New Roman"/>
          <w:sz w:val="24"/>
          <w:szCs w:val="24"/>
        </w:rPr>
      </w:pPr>
      <w:r>
        <w:rPr>
          <w:rFonts w:hint="eastAsia" w:ascii="Times New Roman" w:hAnsi="Times New Roman"/>
          <w:sz w:val="24"/>
          <w:szCs w:val="24"/>
        </w:rPr>
        <w:t xml:space="preserve">管网管道及窨井疏通，疏通产生的积</w:t>
      </w:r>
      <w:r>
        <w:rPr>
          <w:rFonts w:hint="eastAsia" w:ascii="Times New Roman" w:hAnsi="Times New Roman"/>
          <w:sz w:val="24"/>
          <w:szCs w:val="24"/>
        </w:rPr>
        <w:t xml:space="preserve">泥清理</w:t>
      </w:r>
      <w:r>
        <w:rPr>
          <w:rFonts w:hint="eastAsia" w:ascii="Times New Roman" w:hAnsi="Times New Roman"/>
          <w:sz w:val="24"/>
          <w:szCs w:val="24"/>
        </w:rPr>
        <w:t xml:space="preserve">并处置。</w:t>
      </w:r>
      <w:r/>
    </w:p>
    <w:p>
      <w:pPr>
        <w:ind w:firstLine="600"/>
        <w:spacing w:line="440" w:lineRule="exact"/>
        <w:rPr>
          <w:rFonts w:ascii="Times New Roman" w:hAnsi="Times New Roman"/>
          <w:sz w:val="24"/>
          <w:szCs w:val="24"/>
        </w:rPr>
      </w:pPr>
      <w:r>
        <w:rPr>
          <w:rFonts w:ascii="Times New Roman" w:hAnsi="Times New Roman"/>
          <w:sz w:val="24"/>
          <w:szCs w:val="24"/>
        </w:rPr>
        <w:t xml:space="preserve">1.3</w:t>
      </w:r>
      <w:r>
        <w:rPr>
          <w:rFonts w:hint="eastAsia" w:ascii="Times New Roman" w:hAnsi="Times New Roman"/>
          <w:sz w:val="24"/>
          <w:szCs w:val="24"/>
        </w:rPr>
        <w:t xml:space="preserve">、第三部分：</w:t>
      </w:r>
      <w:r>
        <w:rPr>
          <w:rFonts w:hint="eastAsia" w:ascii="Times New Roman" w:hAnsi="Times New Roman" w:cs="宋体"/>
          <w:sz w:val="24"/>
          <w:szCs w:val="24"/>
        </w:rPr>
        <w:t xml:space="preserve">雨污分流改造</w:t>
      </w:r>
      <w:r/>
    </w:p>
    <w:p>
      <w:pPr>
        <w:ind w:right="-161" w:firstLine="600"/>
        <w:spacing w:line="440" w:lineRule="exact"/>
        <w:rPr>
          <w:rFonts w:ascii="Times New Roman" w:hAnsi="Times New Roman"/>
          <w:sz w:val="24"/>
          <w:szCs w:val="20"/>
        </w:rPr>
      </w:pPr>
      <w:r>
        <w:rPr>
          <w:rFonts w:hint="eastAsia" w:ascii="Times New Roman" w:hAnsi="Times New Roman"/>
          <w:sz w:val="24"/>
          <w:szCs w:val="20"/>
        </w:rPr>
        <w:t xml:space="preserve">此部分内容为单项工程估算价在</w:t>
      </w:r>
      <w:r>
        <w:rPr>
          <w:rFonts w:hint="eastAsia" w:ascii="Times New Roman" w:hAnsi="Times New Roman"/>
          <w:sz w:val="24"/>
          <w:szCs w:val="20"/>
        </w:rPr>
        <w:t xml:space="preserve">15</w:t>
      </w:r>
      <w:r>
        <w:rPr>
          <w:rFonts w:hint="eastAsia" w:ascii="Times New Roman" w:hAnsi="Times New Roman"/>
          <w:sz w:val="24"/>
          <w:szCs w:val="20"/>
        </w:rPr>
        <w:t xml:space="preserve">万元以下的雨污混流、管网破损改造等零星维修服务。超过</w:t>
      </w:r>
      <w:r>
        <w:rPr>
          <w:rFonts w:hint="eastAsia" w:ascii="Times New Roman" w:hAnsi="Times New Roman"/>
          <w:sz w:val="24"/>
          <w:szCs w:val="20"/>
        </w:rPr>
        <w:t xml:space="preserve">15</w:t>
      </w:r>
      <w:r>
        <w:rPr>
          <w:rFonts w:hint="eastAsia" w:ascii="Times New Roman" w:hAnsi="Times New Roman"/>
          <w:sz w:val="24"/>
          <w:szCs w:val="20"/>
        </w:rPr>
        <w:t xml:space="preserve">万元（包含）的零星维修项目由采购人另行招标。</w:t>
      </w:r>
      <w:r/>
    </w:p>
    <w:p>
      <w:pPr>
        <w:ind w:firstLine="600"/>
        <w:spacing w:line="440" w:lineRule="exact"/>
        <w:widowControl/>
        <w:rPr>
          <w:rFonts w:ascii="Times New Roman" w:hAnsi="Times New Roman"/>
          <w:sz w:val="24"/>
          <w:szCs w:val="24"/>
        </w:rPr>
      </w:pPr>
      <w:r>
        <w:rPr>
          <w:rFonts w:ascii="Times New Roman" w:hAnsi="Times New Roman"/>
          <w:sz w:val="24"/>
          <w:szCs w:val="24"/>
        </w:rPr>
        <w:t xml:space="preserve">1.4</w:t>
      </w:r>
      <w:r>
        <w:rPr>
          <w:rFonts w:hint="eastAsia" w:ascii="Times New Roman" w:hAnsi="Times New Roman"/>
          <w:sz w:val="24"/>
          <w:szCs w:val="24"/>
        </w:rPr>
        <w:t xml:space="preserve">、第四部分：管网修复</w:t>
      </w:r>
      <w:r/>
    </w:p>
    <w:p>
      <w:pPr>
        <w:ind w:firstLine="600"/>
        <w:jc w:val="left"/>
        <w:spacing w:line="440" w:lineRule="exact"/>
        <w:widowControl/>
        <w:rPr>
          <w:rFonts w:ascii="Times New Roman" w:hAnsi="Times New Roman"/>
          <w:sz w:val="24"/>
          <w:szCs w:val="24"/>
        </w:rPr>
      </w:pPr>
      <w:r>
        <w:rPr>
          <w:rFonts w:hint="eastAsia" w:ascii="Times New Roman" w:hAnsi="Times New Roman"/>
          <w:sz w:val="24"/>
          <w:szCs w:val="24"/>
        </w:rPr>
        <w:t xml:space="preserve">管网的非开挖修复。</w:t>
      </w:r>
      <w:r/>
    </w:p>
    <w:p>
      <w:pPr>
        <w:ind w:firstLine="600"/>
        <w:spacing w:line="440" w:lineRule="exact"/>
        <w:widowControl/>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5</w:t>
      </w:r>
      <w:r>
        <w:rPr>
          <w:rFonts w:hint="eastAsia" w:ascii="Times New Roman" w:hAnsi="Times New Roman"/>
          <w:sz w:val="24"/>
          <w:szCs w:val="24"/>
        </w:rPr>
        <w:t xml:space="preserve">、第五部分：管网检测</w:t>
      </w:r>
      <w:r/>
    </w:p>
    <w:p>
      <w:pPr>
        <w:ind w:firstLine="600"/>
        <w:jc w:val="left"/>
        <w:spacing w:line="440" w:lineRule="exact"/>
        <w:widowControl/>
        <w:rPr>
          <w:rFonts w:ascii="Times New Roman" w:hAnsi="Times New Roman"/>
          <w:sz w:val="24"/>
          <w:szCs w:val="24"/>
        </w:rPr>
      </w:pPr>
      <w:r>
        <w:rPr>
          <w:rFonts w:hint="eastAsia" w:ascii="Times New Roman" w:hAnsi="Times New Roman"/>
          <w:sz w:val="24"/>
          <w:szCs w:val="24"/>
        </w:rPr>
        <w:t xml:space="preserve">管网及检查井的成像检测，并形成书面报告。</w:t>
      </w:r>
      <w:r/>
    </w:p>
    <w:p>
      <w:pPr>
        <w:ind w:firstLine="600"/>
        <w:jc w:val="left"/>
        <w:spacing w:line="440" w:lineRule="exact"/>
        <w:widowControl/>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6</w:t>
      </w:r>
      <w:r>
        <w:rPr>
          <w:rFonts w:hint="eastAsia" w:ascii="Times New Roman" w:hAnsi="Times New Roman"/>
          <w:sz w:val="24"/>
          <w:szCs w:val="24"/>
        </w:rPr>
        <w:t xml:space="preserve">、第六部分：河道治理</w:t>
      </w:r>
      <w:r/>
    </w:p>
    <w:p>
      <w:pPr>
        <w:ind w:firstLine="600"/>
        <w:jc w:val="left"/>
        <w:spacing w:line="440" w:lineRule="exact"/>
        <w:widowControl/>
        <w:rPr>
          <w:rFonts w:ascii="Times New Roman" w:hAnsi="Times New Roman"/>
          <w:sz w:val="24"/>
          <w:szCs w:val="20"/>
        </w:rPr>
      </w:pPr>
      <w:r>
        <w:rPr>
          <w:rFonts w:hint="eastAsia" w:ascii="Times New Roman" w:hAnsi="Times New Roman"/>
          <w:sz w:val="24"/>
          <w:szCs w:val="20"/>
        </w:rPr>
        <w:t xml:space="preserve">此部分内容为单项工程估算价在</w:t>
      </w:r>
      <w:r>
        <w:rPr>
          <w:rFonts w:hint="eastAsia" w:ascii="Times New Roman" w:hAnsi="Times New Roman"/>
          <w:sz w:val="24"/>
          <w:szCs w:val="20"/>
        </w:rPr>
        <w:t xml:space="preserve">15</w:t>
      </w:r>
      <w:r>
        <w:rPr>
          <w:rFonts w:hint="eastAsia" w:ascii="Times New Roman" w:hAnsi="Times New Roman"/>
          <w:sz w:val="24"/>
          <w:szCs w:val="20"/>
        </w:rPr>
        <w:t xml:space="preserve">万元以下的</w:t>
      </w:r>
      <w:r>
        <w:rPr>
          <w:rFonts w:hint="eastAsia" w:ascii="Times New Roman" w:hAnsi="Times New Roman"/>
          <w:sz w:val="24"/>
          <w:szCs w:val="24"/>
        </w:rPr>
        <w:t xml:space="preserve">河道治理，包括开挖、回填、水质净化，设备安装等内容。</w:t>
      </w:r>
      <w:r>
        <w:rPr>
          <w:rFonts w:hint="eastAsia" w:ascii="Times New Roman" w:hAnsi="Times New Roman"/>
          <w:sz w:val="24"/>
          <w:szCs w:val="20"/>
        </w:rPr>
        <w:t xml:space="preserve">超过</w:t>
      </w:r>
      <w:r>
        <w:rPr>
          <w:rFonts w:hint="eastAsia" w:ascii="Times New Roman" w:hAnsi="Times New Roman"/>
          <w:sz w:val="24"/>
          <w:szCs w:val="20"/>
        </w:rPr>
        <w:t xml:space="preserve">15</w:t>
      </w:r>
      <w:r>
        <w:rPr>
          <w:rFonts w:hint="eastAsia" w:ascii="Times New Roman" w:hAnsi="Times New Roman"/>
          <w:sz w:val="24"/>
          <w:szCs w:val="20"/>
        </w:rPr>
        <w:t xml:space="preserve">万元（包含）的项目由采购人另行招标。</w:t>
      </w:r>
      <w:r/>
    </w:p>
    <w:p>
      <w:pPr>
        <w:ind w:firstLine="600"/>
        <w:jc w:val="left"/>
        <w:spacing w:line="440" w:lineRule="exact"/>
        <w:widowControl/>
        <w:rPr>
          <w:rFonts w:ascii="Times New Roman" w:hAnsi="Times New Roman"/>
          <w:sz w:val="24"/>
          <w:szCs w:val="20"/>
        </w:rPr>
      </w:pPr>
      <w:r>
        <w:rPr>
          <w:rFonts w:hint="eastAsia" w:ascii="Times New Roman" w:hAnsi="Times New Roman"/>
          <w:sz w:val="24"/>
          <w:szCs w:val="20"/>
        </w:rPr>
        <w:t xml:space="preserve">1</w:t>
      </w:r>
      <w:r>
        <w:rPr>
          <w:rFonts w:ascii="Times New Roman" w:hAnsi="Times New Roman"/>
          <w:sz w:val="24"/>
          <w:szCs w:val="20"/>
        </w:rPr>
        <w:t xml:space="preserve">.7</w:t>
      </w:r>
      <w:r>
        <w:rPr>
          <w:rFonts w:hint="eastAsia" w:ascii="Times New Roman" w:hAnsi="Times New Roman"/>
          <w:sz w:val="24"/>
          <w:szCs w:val="20"/>
        </w:rPr>
        <w:t xml:space="preserve">、第七部分：泵站运维（按照区域范围划分，尚湖镇集镇、园区范围，市级养护范围以外的泵站）</w:t>
      </w:r>
      <w:r/>
    </w:p>
    <w:p>
      <w:pPr>
        <w:ind w:firstLine="600"/>
        <w:jc w:val="left"/>
        <w:spacing w:line="440" w:lineRule="exact"/>
        <w:widowControl/>
        <w:rPr>
          <w:rFonts w:ascii="Times New Roman" w:hAnsi="Times New Roman"/>
          <w:sz w:val="24"/>
          <w:szCs w:val="20"/>
        </w:rPr>
      </w:pPr>
      <w:r>
        <w:rPr>
          <w:rFonts w:hint="eastAsia" w:ascii="Times New Roman" w:hAnsi="Times New Roman"/>
          <w:sz w:val="24"/>
          <w:szCs w:val="20"/>
        </w:rPr>
        <w:t xml:space="preserve">运维清单及最高限价</w:t>
      </w:r>
      <w:r/>
    </w:p>
    <w:tbl>
      <w:tblPr>
        <w:tblW w:w="10411" w:type="dxa"/>
        <w:tblInd w:w="113" w:type="dxa"/>
        <w:tblLook w:val="04A0" w:firstRow="1" w:lastRow="0" w:firstColumn="1" w:lastColumn="0" w:noHBand="0" w:noVBand="1"/>
      </w:tblPr>
      <w:tblGrid>
        <w:gridCol w:w="722"/>
        <w:gridCol w:w="1675"/>
        <w:gridCol w:w="977"/>
        <w:gridCol w:w="1397"/>
        <w:gridCol w:w="1256"/>
        <w:gridCol w:w="1257"/>
        <w:gridCol w:w="1927"/>
        <w:gridCol w:w="1200"/>
      </w:tblGrid>
      <w:tr>
        <w:trPr>
          <w:trHeight w:val="924"/>
        </w:trPr>
        <w:tc>
          <w:tcPr>
            <w:tcBorders>
              <w:top w:val="single" w:color="auto" w:sz="4" w:space="0"/>
              <w:left w:val="single" w:color="auto" w:sz="4" w:space="0"/>
              <w:bottom w:val="single" w:color="auto" w:sz="4" w:space="0"/>
              <w:right w:val="single" w:color="auto" w:sz="4" w:space="0"/>
            </w:tcBorders>
            <w:tcW w:w="722" w:type="dxa"/>
            <w:vAlign w:val="center"/>
            <w:textDirection w:val="lrTb"/>
            <w:noWrap/>
          </w:tcPr>
          <w:p>
            <w:pPr>
              <w:jc w:val="center"/>
              <w:widowControl/>
              <w:rPr>
                <w:rFonts w:ascii="宋体" w:hAnsi="宋体" w:cs="宋体"/>
                <w:sz w:val="22"/>
              </w:rPr>
            </w:pPr>
            <w:r>
              <w:rPr>
                <w:rFonts w:hint="eastAsia" w:ascii="宋体" w:hAnsi="宋体" w:cs="宋体"/>
                <w:sz w:val="22"/>
              </w:rPr>
              <w:t xml:space="preserve">序号</w:t>
            </w:r>
            <w:r/>
          </w:p>
        </w:tc>
        <w:tc>
          <w:tcPr>
            <w:tcBorders>
              <w:top w:val="single" w:color="auto" w:sz="4" w:space="0"/>
              <w:left w:val="none" w:color="000000" w:sz="4" w:space="0"/>
              <w:bottom w:val="single" w:color="auto" w:sz="4" w:space="0"/>
              <w:right w:val="single" w:color="auto" w:sz="4" w:space="0"/>
            </w:tcBorders>
            <w:tcW w:w="1675" w:type="dxa"/>
            <w:vAlign w:val="center"/>
            <w:textDirection w:val="lrTb"/>
            <w:noWrap/>
          </w:tcPr>
          <w:p>
            <w:pPr>
              <w:jc w:val="center"/>
              <w:widowControl/>
              <w:rPr>
                <w:rFonts w:ascii="宋体" w:hAnsi="宋体" w:cs="宋体"/>
                <w:sz w:val="22"/>
              </w:rPr>
            </w:pPr>
            <w:r>
              <w:rPr>
                <w:rFonts w:hint="eastAsia" w:ascii="宋体" w:hAnsi="宋体" w:cs="宋体"/>
                <w:sz w:val="22"/>
              </w:rPr>
              <w:t xml:space="preserve">泵站名称</w:t>
            </w:r>
            <w:r/>
          </w:p>
        </w:tc>
        <w:tc>
          <w:tcPr>
            <w:tcBorders>
              <w:top w:val="single" w:color="auto" w:sz="4" w:space="0"/>
              <w:left w:val="none" w:color="000000" w:sz="4" w:space="0"/>
              <w:bottom w:val="single" w:color="auto" w:sz="4" w:space="0"/>
              <w:right w:val="single" w:color="auto" w:sz="4" w:space="0"/>
            </w:tcBorders>
            <w:tcW w:w="977" w:type="dxa"/>
            <w:vAlign w:val="center"/>
            <w:textDirection w:val="lrTb"/>
            <w:noWrap/>
          </w:tcPr>
          <w:p>
            <w:pPr>
              <w:jc w:val="center"/>
              <w:widowControl/>
              <w:rPr>
                <w:rFonts w:ascii="宋体" w:hAnsi="宋体" w:cs="宋体"/>
                <w:sz w:val="22"/>
              </w:rPr>
            </w:pPr>
            <w:r>
              <w:rPr>
                <w:rFonts w:hint="eastAsia" w:ascii="宋体" w:hAnsi="宋体" w:cs="宋体"/>
                <w:sz w:val="22"/>
              </w:rPr>
              <w:t xml:space="preserve">水泵数量</w:t>
            </w:r>
            <w:r/>
          </w:p>
        </w:tc>
        <w:tc>
          <w:tcPr>
            <w:tcBorders>
              <w:top w:val="single" w:color="auto"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sz w:val="22"/>
              </w:rPr>
            </w:pPr>
            <w:r>
              <w:rPr>
                <w:rFonts w:hint="eastAsia" w:ascii="宋体" w:hAnsi="宋体" w:cs="宋体"/>
                <w:sz w:val="22"/>
              </w:rPr>
              <w:t xml:space="preserve">单台功率（KW）</w:t>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tcPr>
          <w:p>
            <w:pPr>
              <w:jc w:val="center"/>
              <w:widowControl/>
              <w:rPr>
                <w:rFonts w:ascii="宋体" w:hAnsi="宋体" w:cs="宋体"/>
                <w:sz w:val="22"/>
              </w:rPr>
            </w:pPr>
            <w:r>
              <w:rPr>
                <w:rFonts w:hint="eastAsia" w:ascii="宋体" w:hAnsi="宋体" w:cs="宋体"/>
                <w:sz w:val="22"/>
              </w:rPr>
              <w:t xml:space="preserve">说明</w:t>
            </w:r>
            <w:r/>
          </w:p>
        </w:tc>
        <w:tc>
          <w:tcPr>
            <w:tcBorders>
              <w:top w:val="single" w:color="auto" w:sz="4" w:space="0"/>
              <w:left w:val="none" w:color="000000" w:sz="4" w:space="0"/>
              <w:bottom w:val="single" w:color="auto" w:sz="4" w:space="0"/>
              <w:right w:val="single" w:color="auto" w:sz="4" w:space="0"/>
            </w:tcBorders>
            <w:tcW w:w="125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单台</w:t>
            </w:r>
            <w:r>
              <w:rPr>
                <w:rFonts w:hint="eastAsia" w:ascii="宋体" w:hAnsi="宋体" w:cs="宋体"/>
                <w:sz w:val="22"/>
              </w:rPr>
              <w:t xml:space="preserve">最高</w:t>
            </w:r>
            <w:r>
              <w:rPr>
                <w:rFonts w:ascii="宋体" w:hAnsi="宋体" w:cs="宋体"/>
                <w:sz w:val="22"/>
              </w:rPr>
              <w:t xml:space="preserve">限价</w:t>
            </w:r>
            <w:r>
              <w:rPr>
                <w:rFonts w:hint="eastAsia" w:ascii="宋体" w:hAnsi="宋体" w:cs="宋体"/>
                <w:sz w:val="22"/>
              </w:rPr>
              <w:t xml:space="preserve">（元/年）</w:t>
            </w:r>
            <w:r/>
          </w:p>
        </w:tc>
        <w:tc>
          <w:tcPr>
            <w:tcBorders>
              <w:top w:val="single" w:color="auto" w:sz="4" w:space="0"/>
              <w:left w:val="none" w:color="000000" w:sz="4" w:space="0"/>
              <w:bottom w:val="single" w:color="auto" w:sz="4" w:space="0"/>
              <w:right w:val="single" w:color="auto" w:sz="4" w:space="0"/>
            </w:tcBorders>
            <w:tcW w:w="192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备注</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left"/>
              <w:widowControl/>
              <w:rPr>
                <w:rFonts w:ascii="Times New Roman" w:hAnsi="Times New Roman"/>
                <w:sz w:val="22"/>
              </w:rPr>
            </w:pPr>
            <w:r>
              <w:rPr>
                <w:rFonts w:hint="eastAsia" w:ascii="Times New Roman" w:hAnsi="Times New Roman"/>
                <w:sz w:val="22"/>
              </w:rPr>
              <w:t xml:space="preserve">养护频次</w:t>
            </w:r>
            <w:r/>
          </w:p>
        </w:tc>
      </w:tr>
      <w:tr>
        <w:trPr>
          <w:trHeight w:val="64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ascii="宋体" w:hAnsi="宋体" w:cs="宋体"/>
                <w:sz w:val="22"/>
              </w:rPr>
            </w:pPr>
            <w:r>
              <w:rPr>
                <w:rFonts w:hint="eastAsia" w:ascii="宋体" w:hAnsi="宋体" w:cs="宋体"/>
                <w:sz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75" w:type="dxa"/>
            <w:vAlign w:val="center"/>
            <w:textDirection w:val="lrTb"/>
            <w:noWrap/>
          </w:tcPr>
          <w:p>
            <w:pPr>
              <w:jc w:val="center"/>
              <w:widowControl/>
              <w:rPr>
                <w:rFonts w:ascii="宋体" w:hAnsi="宋体" w:cs="宋体"/>
                <w:sz w:val="24"/>
              </w:rPr>
            </w:pPr>
            <w:r>
              <w:rPr>
                <w:rFonts w:hint="eastAsia"/>
                <w:color w:val="000000"/>
                <w:sz w:val="24"/>
              </w:rPr>
              <w:t xml:space="preserve">练塘西街泵站</w:t>
            </w:r>
            <w:r/>
          </w:p>
        </w:tc>
        <w:tc>
          <w:tcPr>
            <w:tcBorders>
              <w:top w:val="none" w:color="000000" w:sz="4" w:space="0"/>
              <w:left w:val="none" w:color="000000" w:sz="4" w:space="0"/>
              <w:bottom w:val="single" w:color="auto" w:sz="4" w:space="0"/>
              <w:right w:val="single" w:color="auto" w:sz="4" w:space="0"/>
            </w:tcBorders>
            <w:tcW w:w="977" w:type="dxa"/>
            <w:vAlign w:val="center"/>
            <w:textDirection w:val="lrTb"/>
            <w:noWrap/>
          </w:tcPr>
          <w:p>
            <w:pPr>
              <w:jc w:val="center"/>
              <w:widowControl/>
              <w:rPr>
                <w:rFonts w:ascii="宋体" w:hAnsi="宋体" w:cs="宋体"/>
                <w:sz w:val="28"/>
              </w:rPr>
            </w:pPr>
            <w:r>
              <w:rPr>
                <w:rFonts w:ascii="宋体" w:hAnsi="宋体" w:cs="宋体"/>
                <w:sz w:val="2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sz w:val="28"/>
              </w:rPr>
            </w:pPr>
            <w:r>
              <w:rPr>
                <w:rFonts w:ascii="宋体" w:hAnsi="宋体" w:cs="宋体"/>
                <w:sz w:val="28"/>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宋体" w:hAnsi="宋体" w:cs="宋体"/>
                <w:sz w:val="22"/>
              </w:rPr>
            </w:pPr>
            <w:r>
              <w:rPr>
                <w:rFonts w:hint="eastAsia"/>
                <w:color w:val="000000"/>
                <w:sz w:val="22"/>
              </w:rPr>
              <w:t xml:space="preserve">育才府南侧</w:t>
            </w:r>
            <w:r/>
          </w:p>
        </w:tc>
        <w:tc>
          <w:tcPr>
            <w:tcBorders>
              <w:top w:val="none" w:color="000000" w:sz="4" w:space="0"/>
              <w:left w:val="none" w:color="000000" w:sz="4" w:space="0"/>
              <w:bottom w:val="single" w:color="auto" w:sz="4" w:space="0"/>
              <w:right w:val="single" w:color="auto" w:sz="4" w:space="0"/>
            </w:tcBorders>
            <w:tcW w:w="1257" w:type="dxa"/>
            <w:vAlign w:val="center"/>
            <w:textDirection w:val="lrTb"/>
            <w:noWrap w:val="false"/>
          </w:tcPr>
          <w:p>
            <w:pPr>
              <w:jc w:val="center"/>
              <w:widowControl/>
              <w:rPr>
                <w:rFonts w:ascii="Times New Roman" w:hAnsi="Times New Roman"/>
                <w:sz w:val="22"/>
              </w:rPr>
            </w:pPr>
            <w:r>
              <w:rPr>
                <w:rFonts w:ascii="Times New Roman" w:hAnsi="Times New Roman"/>
                <w:sz w:val="22"/>
              </w:rPr>
              <w:t xml:space="preserve">3</w:t>
            </w:r>
            <w:r>
              <w:rPr>
                <w:rFonts w:hint="eastAsia" w:ascii="Times New Roman" w:hAnsi="Times New Roman"/>
                <w:sz w:val="22"/>
              </w:rPr>
              <w:t xml:space="preserve">000</w:t>
            </w:r>
            <w:r/>
          </w:p>
        </w:tc>
        <w:tc>
          <w:tcPr>
            <w:tcBorders>
              <w:top w:val="none" w:color="000000" w:sz="4" w:space="0"/>
              <w:left w:val="none" w:color="000000" w:sz="4" w:space="0"/>
              <w:bottom w:val="single" w:color="auto" w:sz="4" w:space="0"/>
              <w:right w:val="single" w:color="auto" w:sz="4" w:space="0"/>
            </w:tcBorders>
            <w:tcW w:w="1927" w:type="dxa"/>
            <w:vAlign w:val="center"/>
            <w:textDirection w:val="lrTb"/>
            <w:noWrap w:val="false"/>
          </w:tcPr>
          <w:p>
            <w:pPr>
              <w:jc w:val="left"/>
              <w:widowControl/>
              <w:rPr>
                <w:rFonts w:ascii="Times New Roman" w:hAnsi="Times New Roman"/>
                <w:sz w:val="22"/>
              </w:rPr>
            </w:pPr>
            <w:r>
              <w:rPr>
                <w:rFonts w:hint="eastAsia" w:ascii="Times New Roman" w:hAnsi="Times New Roman"/>
                <w:sz w:val="22"/>
              </w:rPr>
              <w:t xml:space="preserve">日常巡检、维保</w:t>
            </w:r>
            <w:r>
              <w:rPr>
                <w:rFonts w:hint="eastAsia" w:ascii="Times New Roman" w:hAnsi="Times New Roman"/>
                <w:sz w:val="22"/>
              </w:rPr>
              <w:t xml:space="preserve">、格栅</w:t>
            </w:r>
            <w:r>
              <w:rPr>
                <w:rFonts w:hint="eastAsia" w:ascii="Times New Roman" w:hAnsi="Times New Roman"/>
                <w:sz w:val="22"/>
              </w:rPr>
              <w:t xml:space="preserve">井洁理</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rPr>
                <w:rFonts w:ascii="Times New Roman" w:hAnsi="Times New Roman"/>
                <w:sz w:val="22"/>
              </w:rPr>
            </w:pPr>
            <w:r>
              <w:rPr>
                <w:rFonts w:hint="eastAsia" w:ascii="Times New Roman" w:hAnsi="Times New Roman"/>
                <w:sz w:val="22"/>
              </w:rPr>
              <w:t xml:space="preserve">每月</w:t>
            </w:r>
            <w:r>
              <w:rPr>
                <w:rFonts w:hint="eastAsia" w:ascii="Times New Roman" w:hAnsi="Times New Roman"/>
                <w:sz w:val="22"/>
              </w:rPr>
              <w:t xml:space="preserve">1</w:t>
            </w:r>
            <w:r>
              <w:rPr>
                <w:rFonts w:hint="eastAsia" w:ascii="Times New Roman" w:hAnsi="Times New Roman"/>
                <w:sz w:val="22"/>
              </w:rPr>
              <w:t xml:space="preserve">次</w:t>
            </w:r>
            <w:r/>
          </w:p>
        </w:tc>
      </w:tr>
      <w:tr>
        <w:trPr>
          <w:trHeight w:val="64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ascii="宋体" w:hAnsi="宋体" w:cs="宋体"/>
                <w:sz w:val="22"/>
              </w:rPr>
            </w:pPr>
            <w:r>
              <w:rPr>
                <w:rFonts w:hint="eastAsia" w:ascii="宋体" w:hAnsi="宋体" w:cs="宋体"/>
                <w:sz w:val="22"/>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675" w:type="dxa"/>
            <w:vAlign w:val="center"/>
            <w:textDirection w:val="lrTb"/>
            <w:noWrap/>
          </w:tcPr>
          <w:p>
            <w:pPr>
              <w:jc w:val="center"/>
              <w:widowControl/>
              <w:rPr>
                <w:rFonts w:ascii="宋体" w:hAnsi="宋体" w:cs="宋体"/>
                <w:sz w:val="24"/>
              </w:rPr>
            </w:pPr>
            <w:r>
              <w:rPr>
                <w:rFonts w:hint="eastAsia"/>
                <w:color w:val="000000"/>
                <w:sz w:val="24"/>
              </w:rPr>
              <w:t xml:space="preserve">静慧新村泵站</w:t>
            </w:r>
            <w:r/>
          </w:p>
        </w:tc>
        <w:tc>
          <w:tcPr>
            <w:tcBorders>
              <w:top w:val="none" w:color="000000" w:sz="4" w:space="0"/>
              <w:left w:val="none" w:color="000000" w:sz="4" w:space="0"/>
              <w:bottom w:val="single" w:color="auto" w:sz="4" w:space="0"/>
              <w:right w:val="single" w:color="auto" w:sz="4" w:space="0"/>
            </w:tcBorders>
            <w:tcW w:w="977" w:type="dxa"/>
            <w:vAlign w:val="center"/>
            <w:textDirection w:val="lrTb"/>
            <w:noWrap/>
          </w:tcPr>
          <w:p>
            <w:pPr>
              <w:jc w:val="center"/>
              <w:widowControl/>
              <w:rPr>
                <w:rFonts w:ascii="宋体" w:hAnsi="宋体" w:cs="宋体"/>
                <w:sz w:val="28"/>
              </w:rPr>
            </w:pPr>
            <w:r>
              <w:rPr>
                <w:rFonts w:ascii="宋体" w:hAnsi="宋体" w:cs="宋体"/>
                <w:sz w:val="2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sz w:val="28"/>
              </w:rPr>
            </w:pPr>
            <w:r>
              <w:rPr>
                <w:rFonts w:ascii="宋体" w:hAnsi="宋体" w:cs="宋体"/>
                <w:sz w:val="28"/>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宋体" w:hAnsi="宋体" w:cs="宋体"/>
                <w:sz w:val="22"/>
              </w:rPr>
            </w:pPr>
            <w:r>
              <w:rPr>
                <w:rFonts w:hint="eastAsia"/>
                <w:color w:val="000000"/>
                <w:sz w:val="22"/>
              </w:rPr>
              <w:t xml:space="preserve">练塘大道北侧</w:t>
            </w:r>
            <w:r/>
          </w:p>
        </w:tc>
        <w:tc>
          <w:tcPr>
            <w:tcBorders>
              <w:top w:val="none" w:color="000000" w:sz="4" w:space="0"/>
              <w:left w:val="none" w:color="000000" w:sz="4" w:space="0"/>
              <w:bottom w:val="single" w:color="auto" w:sz="4" w:space="0"/>
              <w:right w:val="single" w:color="auto" w:sz="4" w:space="0"/>
            </w:tcBorders>
            <w:tcW w:w="1257" w:type="dxa"/>
            <w:vAlign w:val="center"/>
            <w:textDirection w:val="lrTb"/>
            <w:noWrap w:val="false"/>
          </w:tcPr>
          <w:p>
            <w:pPr>
              <w:jc w:val="center"/>
              <w:rPr>
                <w:rFonts w:ascii="Times New Roman" w:hAnsi="Times New Roman"/>
                <w:sz w:val="22"/>
              </w:rPr>
            </w:pPr>
            <w:r>
              <w:rPr>
                <w:rFonts w:ascii="Times New Roman" w:hAnsi="Times New Roman"/>
                <w:sz w:val="22"/>
              </w:rPr>
              <w:t xml:space="preserve">3</w:t>
            </w:r>
            <w:r>
              <w:rPr>
                <w:rFonts w:hint="eastAsia" w:ascii="Times New Roman" w:hAnsi="Times New Roman"/>
                <w:sz w:val="22"/>
              </w:rPr>
              <w:t xml:space="preserve">000</w:t>
            </w:r>
            <w:r/>
          </w:p>
        </w:tc>
        <w:tc>
          <w:tcPr>
            <w:tcBorders>
              <w:top w:val="none" w:color="000000" w:sz="4" w:space="0"/>
              <w:left w:val="none" w:color="000000" w:sz="4" w:space="0"/>
              <w:bottom w:val="single" w:color="auto" w:sz="4" w:space="0"/>
              <w:right w:val="single" w:color="auto" w:sz="4" w:space="0"/>
            </w:tcBorders>
            <w:tcW w:w="1927" w:type="dxa"/>
            <w:vAlign w:val="center"/>
            <w:textDirection w:val="lrTb"/>
            <w:noWrap w:val="false"/>
          </w:tcPr>
          <w:p>
            <w:pPr>
              <w:rPr>
                <w:rFonts w:ascii="Times New Roman" w:hAnsi="Times New Roman"/>
                <w:sz w:val="22"/>
              </w:rPr>
            </w:pPr>
            <w:r>
              <w:rPr>
                <w:rFonts w:hint="eastAsia" w:ascii="Times New Roman" w:hAnsi="Times New Roman"/>
                <w:sz w:val="22"/>
              </w:rPr>
              <w:t xml:space="preserve">日常巡检、维保</w:t>
            </w:r>
            <w:r>
              <w:rPr>
                <w:rFonts w:hint="eastAsia" w:ascii="Times New Roman" w:hAnsi="Times New Roman"/>
                <w:sz w:val="22"/>
              </w:rPr>
              <w:t xml:space="preserve">、格栅</w:t>
            </w:r>
            <w:r>
              <w:rPr>
                <w:rFonts w:hint="eastAsia" w:ascii="Times New Roman" w:hAnsi="Times New Roman"/>
                <w:sz w:val="22"/>
              </w:rPr>
              <w:t xml:space="preserve">井洁理</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rPr>
                <w:rFonts w:ascii="Times New Roman" w:hAnsi="Times New Roman"/>
                <w:sz w:val="22"/>
              </w:rPr>
            </w:pPr>
            <w:r>
              <w:rPr>
                <w:rFonts w:hint="eastAsia" w:ascii="Times New Roman" w:hAnsi="Times New Roman"/>
                <w:sz w:val="22"/>
              </w:rPr>
              <w:t xml:space="preserve">每月</w:t>
            </w:r>
            <w:r>
              <w:rPr>
                <w:rFonts w:hint="eastAsia" w:ascii="Times New Roman" w:hAnsi="Times New Roman"/>
                <w:sz w:val="22"/>
              </w:rPr>
              <w:t xml:space="preserve">1</w:t>
            </w:r>
            <w:r>
              <w:rPr>
                <w:rFonts w:hint="eastAsia" w:ascii="Times New Roman" w:hAnsi="Times New Roman"/>
                <w:sz w:val="22"/>
              </w:rPr>
              <w:t xml:space="preserve">次</w:t>
            </w:r>
            <w:r/>
          </w:p>
        </w:tc>
      </w:tr>
      <w:tr>
        <w:trPr>
          <w:trHeight w:val="64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ascii="宋体" w:hAnsi="宋体" w:cs="宋体"/>
                <w:sz w:val="22"/>
              </w:rPr>
            </w:pPr>
            <w:r>
              <w:rPr>
                <w:rFonts w:hint="eastAsia" w:ascii="宋体" w:hAnsi="宋体" w:cs="宋体"/>
                <w:sz w:val="22"/>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675" w:type="dxa"/>
            <w:vAlign w:val="center"/>
            <w:textDirection w:val="lrTb"/>
            <w:noWrap/>
          </w:tcPr>
          <w:p>
            <w:pPr>
              <w:jc w:val="center"/>
              <w:widowControl/>
              <w:rPr>
                <w:rFonts w:ascii="宋体" w:hAnsi="宋体" w:cs="宋体"/>
                <w:sz w:val="24"/>
              </w:rPr>
            </w:pPr>
            <w:r>
              <w:rPr>
                <w:rFonts w:hint="eastAsia"/>
                <w:color w:val="000000"/>
                <w:sz w:val="24"/>
              </w:rPr>
              <w:t xml:space="preserve">张家湾泵站</w:t>
            </w:r>
            <w:r/>
          </w:p>
        </w:tc>
        <w:tc>
          <w:tcPr>
            <w:tcBorders>
              <w:top w:val="none" w:color="000000" w:sz="4" w:space="0"/>
              <w:left w:val="none" w:color="000000" w:sz="4" w:space="0"/>
              <w:bottom w:val="single" w:color="auto" w:sz="4" w:space="0"/>
              <w:right w:val="single" w:color="auto" w:sz="4" w:space="0"/>
            </w:tcBorders>
            <w:tcW w:w="977" w:type="dxa"/>
            <w:vAlign w:val="center"/>
            <w:textDirection w:val="lrTb"/>
            <w:noWrap/>
          </w:tcPr>
          <w:p>
            <w:pPr>
              <w:jc w:val="center"/>
              <w:widowControl/>
              <w:rPr>
                <w:rFonts w:ascii="宋体" w:hAnsi="宋体" w:cs="宋体"/>
                <w:sz w:val="28"/>
              </w:rPr>
            </w:pPr>
            <w:r>
              <w:rPr>
                <w:rFonts w:ascii="宋体" w:hAnsi="宋体" w:cs="宋体"/>
                <w:sz w:val="28"/>
              </w:rPr>
              <w:t xml:space="preserve">3</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sz w:val="28"/>
              </w:rPr>
            </w:pPr>
            <w:r>
              <w:rPr>
                <w:rFonts w:ascii="宋体" w:hAnsi="宋体" w:cs="宋体"/>
                <w:sz w:val="28"/>
              </w:rPr>
              <w:t xml:space="preserve">55</w:t>
            </w:r>
            <w:r/>
          </w:p>
        </w:tc>
        <w:tc>
          <w:tcPr>
            <w:shd w:val="clear" w:color="auto" w:fill="auto"/>
            <w:tcBorders>
              <w:top w:val="none" w:color="000000"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ascii="宋体" w:hAnsi="宋体" w:cs="宋体"/>
                <w:sz w:val="22"/>
              </w:rPr>
            </w:pPr>
            <w:r>
              <w:rPr>
                <w:rFonts w:hint="eastAsia"/>
                <w:color w:val="000000"/>
                <w:sz w:val="22"/>
              </w:rPr>
              <w:t xml:space="preserve">冶塘医院</w:t>
            </w:r>
            <w:r>
              <w:rPr>
                <w:rFonts w:hint="eastAsia"/>
                <w:color w:val="000000"/>
                <w:sz w:val="22"/>
              </w:rPr>
              <w:t xml:space="preserve">西侧</w:t>
            </w:r>
            <w:r/>
          </w:p>
        </w:tc>
        <w:tc>
          <w:tcPr>
            <w:tcBorders>
              <w:top w:val="none" w:color="000000" w:sz="4" w:space="0"/>
              <w:left w:val="none" w:color="000000" w:sz="4" w:space="0"/>
              <w:bottom w:val="single" w:color="auto" w:sz="4" w:space="0"/>
              <w:right w:val="single" w:color="auto" w:sz="4" w:space="0"/>
            </w:tcBorders>
            <w:tcW w:w="1257" w:type="dxa"/>
            <w:vAlign w:val="center"/>
            <w:textDirection w:val="lrTb"/>
            <w:noWrap w:val="false"/>
          </w:tcPr>
          <w:p>
            <w:pPr>
              <w:jc w:val="center"/>
              <w:rPr>
                <w:rFonts w:ascii="Times New Roman" w:hAnsi="Times New Roman"/>
                <w:sz w:val="22"/>
              </w:rPr>
            </w:pPr>
            <w:r>
              <w:rPr>
                <w:rFonts w:ascii="Times New Roman" w:hAnsi="Times New Roman"/>
                <w:sz w:val="22"/>
              </w:rPr>
              <w:t xml:space="preserve">5000</w:t>
            </w:r>
            <w:r/>
          </w:p>
        </w:tc>
        <w:tc>
          <w:tcPr>
            <w:tcBorders>
              <w:top w:val="none" w:color="000000" w:sz="4" w:space="0"/>
              <w:left w:val="none" w:color="000000" w:sz="4" w:space="0"/>
              <w:bottom w:val="single" w:color="auto" w:sz="4" w:space="0"/>
              <w:right w:val="single" w:color="auto" w:sz="4" w:space="0"/>
            </w:tcBorders>
            <w:tcW w:w="1927" w:type="dxa"/>
            <w:vAlign w:val="center"/>
            <w:textDirection w:val="lrTb"/>
            <w:noWrap w:val="false"/>
          </w:tcPr>
          <w:p>
            <w:pPr>
              <w:rPr>
                <w:rFonts w:ascii="Times New Roman" w:hAnsi="Times New Roman"/>
                <w:sz w:val="22"/>
              </w:rPr>
            </w:pPr>
            <w:r>
              <w:rPr>
                <w:rFonts w:hint="eastAsia" w:ascii="Times New Roman" w:hAnsi="Times New Roman"/>
                <w:sz w:val="22"/>
              </w:rPr>
              <w:t xml:space="preserve">日常巡检、维保</w:t>
            </w:r>
            <w:r>
              <w:rPr>
                <w:rFonts w:hint="eastAsia" w:ascii="Times New Roman" w:hAnsi="Times New Roman"/>
                <w:sz w:val="22"/>
              </w:rPr>
              <w:t xml:space="preserve">、格栅</w:t>
            </w:r>
            <w:r>
              <w:rPr>
                <w:rFonts w:hint="eastAsia" w:ascii="Times New Roman" w:hAnsi="Times New Roman"/>
                <w:sz w:val="22"/>
              </w:rPr>
              <w:t xml:space="preserve">井洁理</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rPr>
                <w:rFonts w:ascii="Times New Roman" w:hAnsi="Times New Roman"/>
                <w:sz w:val="22"/>
              </w:rPr>
            </w:pPr>
            <w:r>
              <w:rPr>
                <w:rFonts w:hint="eastAsia" w:ascii="Times New Roman" w:hAnsi="Times New Roman"/>
                <w:sz w:val="22"/>
              </w:rPr>
              <w:t xml:space="preserve">每月</w:t>
            </w:r>
            <w:r>
              <w:rPr>
                <w:rFonts w:ascii="Times New Roman" w:hAnsi="Times New Roman"/>
                <w:sz w:val="22"/>
              </w:rPr>
              <w:t xml:space="preserve">1</w:t>
            </w:r>
            <w:r>
              <w:rPr>
                <w:rFonts w:hint="eastAsia" w:ascii="Times New Roman" w:hAnsi="Times New Roman"/>
                <w:sz w:val="22"/>
              </w:rPr>
              <w:t xml:space="preserve">次</w:t>
            </w:r>
            <w:r/>
          </w:p>
        </w:tc>
      </w:tr>
      <w:tr>
        <w:trPr>
          <w:trHeight w:val="1330"/>
        </w:trPr>
        <w:tc>
          <w:tcPr>
            <w:tcBorders>
              <w:top w:val="none" w:color="000000" w:sz="4" w:space="0"/>
              <w:left w:val="single" w:color="auto" w:sz="4" w:space="0"/>
              <w:bottom w:val="single" w:color="auto" w:sz="4" w:space="0"/>
              <w:right w:val="single" w:color="auto" w:sz="4" w:space="0"/>
            </w:tcBorders>
            <w:tcW w:w="722" w:type="dxa"/>
            <w:vAlign w:val="center"/>
            <w:textDirection w:val="lrTb"/>
            <w:noWrap/>
          </w:tcPr>
          <w:p>
            <w:pPr>
              <w:jc w:val="center"/>
              <w:widowControl/>
              <w:rPr>
                <w:rFonts w:ascii="宋体" w:hAnsi="宋体" w:cs="宋体"/>
                <w:sz w:val="22"/>
              </w:rPr>
            </w:pPr>
            <w:r>
              <w:rPr>
                <w:rFonts w:hint="eastAsia" w:ascii="宋体" w:hAnsi="宋体" w:cs="宋体"/>
                <w:sz w:val="22"/>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675" w:type="dxa"/>
            <w:vAlign w:val="center"/>
            <w:textDirection w:val="lrTb"/>
            <w:noWrap/>
          </w:tcPr>
          <w:p>
            <w:pPr>
              <w:jc w:val="center"/>
              <w:widowControl/>
              <w:rPr>
                <w:rFonts w:ascii="宋体" w:hAnsi="宋体" w:cs="宋体"/>
                <w:sz w:val="24"/>
              </w:rPr>
            </w:pPr>
            <w:r>
              <w:rPr>
                <w:rFonts w:hint="eastAsia"/>
                <w:color w:val="000000"/>
                <w:sz w:val="24"/>
              </w:rPr>
              <w:t xml:space="preserve">利农路泵站</w:t>
            </w:r>
            <w:r/>
          </w:p>
        </w:tc>
        <w:tc>
          <w:tcPr>
            <w:tcBorders>
              <w:top w:val="none" w:color="000000" w:sz="4" w:space="0"/>
              <w:left w:val="none" w:color="000000" w:sz="4" w:space="0"/>
              <w:bottom w:val="single" w:color="auto" w:sz="4" w:space="0"/>
              <w:right w:val="single" w:color="auto" w:sz="4" w:space="0"/>
            </w:tcBorders>
            <w:tcW w:w="977" w:type="dxa"/>
            <w:vAlign w:val="center"/>
            <w:textDirection w:val="lrTb"/>
            <w:noWrap/>
          </w:tcPr>
          <w:p>
            <w:pPr>
              <w:jc w:val="center"/>
              <w:widowControl/>
              <w:rPr>
                <w:rFonts w:ascii="宋体" w:hAnsi="宋体" w:cs="宋体"/>
                <w:sz w:val="28"/>
              </w:rPr>
            </w:pPr>
            <w:r>
              <w:rPr>
                <w:rFonts w:hint="eastAsia" w:ascii="宋体" w:hAnsi="宋体" w:cs="宋体"/>
                <w:sz w:val="28"/>
              </w:rPr>
              <w:t xml:space="preserve">2</w:t>
            </w:r>
            <w:r/>
          </w:p>
        </w:tc>
        <w:tc>
          <w:tcPr>
            <w:tcBorders>
              <w:top w:val="none" w:color="000000" w:sz="4" w:space="0"/>
              <w:left w:val="none" w:color="000000" w:sz="4" w:space="0"/>
              <w:bottom w:val="single" w:color="auto" w:sz="4" w:space="0"/>
              <w:right w:val="single" w:color="auto" w:sz="4" w:space="0"/>
            </w:tcBorders>
            <w:tcW w:w="1397" w:type="dxa"/>
            <w:vAlign w:val="center"/>
            <w:textDirection w:val="lrTb"/>
            <w:noWrap/>
          </w:tcPr>
          <w:p>
            <w:pPr>
              <w:jc w:val="center"/>
              <w:widowControl/>
              <w:rPr>
                <w:rFonts w:ascii="宋体" w:hAnsi="宋体" w:cs="宋体"/>
                <w:sz w:val="28"/>
              </w:rPr>
            </w:pPr>
            <w:r>
              <w:rPr>
                <w:rFonts w:ascii="宋体" w:hAnsi="宋体" w:cs="宋体"/>
                <w:sz w:val="28"/>
              </w:rPr>
              <w:t xml:space="preserve">15</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tcPr>
          <w:p>
            <w:pPr>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auto" w:sz="4" w:space="0"/>
              <w:right w:val="single" w:color="auto" w:sz="4" w:space="0"/>
            </w:tcBorders>
            <w:tcW w:w="1257" w:type="dxa"/>
            <w:vAlign w:val="center"/>
            <w:textDirection w:val="lrTb"/>
            <w:noWrap w:val="false"/>
          </w:tcPr>
          <w:p>
            <w:pPr>
              <w:jc w:val="center"/>
              <w:rPr>
                <w:rFonts w:ascii="Times New Roman" w:hAnsi="Times New Roman"/>
                <w:sz w:val="22"/>
              </w:rPr>
            </w:pPr>
            <w:r>
              <w:rPr>
                <w:rFonts w:ascii="Times New Roman" w:hAnsi="Times New Roman"/>
                <w:sz w:val="22"/>
              </w:rPr>
              <w:t xml:space="preserve">3</w:t>
            </w:r>
            <w:r>
              <w:rPr>
                <w:rFonts w:hint="eastAsia" w:ascii="Times New Roman" w:hAnsi="Times New Roman"/>
                <w:sz w:val="22"/>
              </w:rPr>
              <w:t xml:space="preserve">000</w:t>
            </w:r>
            <w:r/>
          </w:p>
        </w:tc>
        <w:tc>
          <w:tcPr>
            <w:tcBorders>
              <w:top w:val="none" w:color="000000" w:sz="4" w:space="0"/>
              <w:left w:val="none" w:color="000000" w:sz="4" w:space="0"/>
              <w:bottom w:val="single" w:color="auto" w:sz="4" w:space="0"/>
              <w:right w:val="single" w:color="auto" w:sz="4" w:space="0"/>
            </w:tcBorders>
            <w:tcW w:w="1927" w:type="dxa"/>
            <w:vAlign w:val="center"/>
            <w:textDirection w:val="lrTb"/>
            <w:noWrap w:val="false"/>
          </w:tcPr>
          <w:p>
            <w:pPr>
              <w:rPr>
                <w:rFonts w:ascii="Times New Roman" w:hAnsi="Times New Roman"/>
                <w:sz w:val="22"/>
              </w:rPr>
            </w:pPr>
            <w:r>
              <w:rPr>
                <w:rFonts w:hint="eastAsia" w:ascii="Times New Roman" w:hAnsi="Times New Roman"/>
                <w:sz w:val="22"/>
              </w:rPr>
              <w:t xml:space="preserve">日常巡检、维保</w:t>
            </w:r>
            <w:r>
              <w:rPr>
                <w:rFonts w:hint="eastAsia" w:ascii="Times New Roman" w:hAnsi="Times New Roman"/>
                <w:sz w:val="22"/>
              </w:rPr>
              <w:t xml:space="preserve">、格栅</w:t>
            </w:r>
            <w:r>
              <w:rPr>
                <w:rFonts w:hint="eastAsia" w:ascii="Times New Roman" w:hAnsi="Times New Roman"/>
                <w:sz w:val="22"/>
              </w:rPr>
              <w:t xml:space="preserve">井洁理</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rPr>
                <w:rFonts w:ascii="Times New Roman" w:hAnsi="Times New Roman"/>
                <w:sz w:val="22"/>
              </w:rPr>
            </w:pPr>
            <w:r>
              <w:rPr>
                <w:rFonts w:hint="eastAsia" w:ascii="Times New Roman" w:hAnsi="Times New Roman"/>
                <w:sz w:val="22"/>
              </w:rPr>
              <w:t xml:space="preserve">每月</w:t>
            </w:r>
            <w:r>
              <w:rPr>
                <w:rFonts w:hint="eastAsia" w:ascii="Times New Roman" w:hAnsi="Times New Roman"/>
                <w:sz w:val="22"/>
              </w:rPr>
              <w:t xml:space="preserve">1</w:t>
            </w:r>
            <w:r>
              <w:rPr>
                <w:rFonts w:hint="eastAsia" w:ascii="Times New Roman" w:hAnsi="Times New Roman"/>
                <w:sz w:val="22"/>
              </w:rPr>
              <w:t xml:space="preserve">次</w:t>
            </w:r>
            <w:r/>
          </w:p>
        </w:tc>
      </w:tr>
    </w:tbl>
    <w:p>
      <w:pPr>
        <w:ind w:left="51" w:right="51" w:firstLine="480"/>
        <w:spacing w:line="44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8</w:t>
      </w:r>
      <w:r>
        <w:rPr>
          <w:rFonts w:hint="eastAsia" w:ascii="Times New Roman" w:hAnsi="Times New Roman"/>
          <w:sz w:val="24"/>
          <w:szCs w:val="24"/>
        </w:rPr>
        <w:t xml:space="preserve">、</w:t>
      </w:r>
      <w:r>
        <w:rPr>
          <w:rFonts w:ascii="Times New Roman" w:hAnsi="Times New Roman"/>
          <w:sz w:val="24"/>
          <w:szCs w:val="24"/>
        </w:rPr>
        <w:t xml:space="preserve">各项预算单价</w:t>
      </w:r>
      <w:r/>
    </w:p>
    <w:tbl>
      <w:tblPr>
        <w:tblW w:w="9253" w:type="dxa"/>
        <w:jc w:val="center"/>
        <w:tblLook w:val="04A0" w:firstRow="1" w:lastRow="0" w:firstColumn="1" w:lastColumn="0" w:noHBand="0" w:noVBand="1"/>
      </w:tblPr>
      <w:tblGrid>
        <w:gridCol w:w="791"/>
        <w:gridCol w:w="1823"/>
        <w:gridCol w:w="4288"/>
        <w:gridCol w:w="734"/>
        <w:gridCol w:w="1617"/>
      </w:tblGrid>
      <w:tr>
        <w:trPr>
          <w:jc w:val="center"/>
          <w:trHeight w:val="94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序号</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项目名称</w:t>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项目特征描述</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计量单位</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预算单价（元）</w:t>
            </w:r>
            <w:r/>
          </w:p>
        </w:tc>
      </w:tr>
      <w:tr>
        <w:trPr>
          <w:jc w:val="center"/>
          <w:trHeight w:val="798"/>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一</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b/>
                <w:bCs/>
                <w:sz w:val="24"/>
                <w:szCs w:val="24"/>
              </w:rPr>
            </w:pPr>
            <w:r>
              <w:rPr>
                <w:rFonts w:hint="eastAsia" w:ascii="Times New Roman" w:hAnsi="Times New Roman"/>
                <w:b/>
                <w:bCs/>
                <w:sz w:val="24"/>
                <w:szCs w:val="24"/>
              </w:rPr>
              <w:t xml:space="preserve">管网、窨井疏通养护</w:t>
            </w:r>
            <w:r/>
          </w:p>
        </w:tc>
        <w:tc>
          <w:tcPr>
            <w:gridSpan w:val="3"/>
            <w:tcBorders>
              <w:top w:val="none" w:color="000000" w:sz="4" w:space="0"/>
              <w:left w:val="none" w:color="000000" w:sz="4" w:space="0"/>
              <w:bottom w:val="single" w:color="auto" w:sz="4" w:space="0"/>
              <w:right w:val="single" w:color="auto" w:sz="4" w:space="0"/>
            </w:tcBorders>
            <w:tcW w:w="6639" w:type="dxa"/>
            <w:vAlign w:val="center"/>
            <w:textDirection w:val="lrTb"/>
            <w:noWrap w:val="false"/>
          </w:tcPr>
          <w:p>
            <w:pPr>
              <w:jc w:val="left"/>
              <w:widowControl/>
              <w:rPr>
                <w:rFonts w:ascii="Times New Roman" w:hAnsi="Times New Roman"/>
                <w:sz w:val="24"/>
                <w:szCs w:val="24"/>
              </w:rPr>
            </w:pPr>
            <w:r>
              <w:rPr>
                <w:rFonts w:hint="eastAsia" w:ascii="Times New Roman" w:hAnsi="Times New Roman"/>
                <w:b/>
                <w:bCs/>
                <w:sz w:val="24"/>
                <w:szCs w:val="24"/>
              </w:rPr>
              <w:t xml:space="preserve">不包括主管网（主管网由市污水处理厂实施）</w:t>
            </w:r>
            <w:r/>
          </w:p>
        </w:tc>
      </w:tr>
      <w:tr>
        <w:trPr>
          <w:jc w:val="center"/>
          <w:trHeight w:val="558"/>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D110~D315</w:t>
            </w:r>
            <w:r>
              <w:rPr>
                <w:rFonts w:hint="eastAsia" w:ascii="Times New Roman" w:hAnsi="Times New Roman"/>
                <w:sz w:val="24"/>
                <w:szCs w:val="24"/>
              </w:rPr>
              <w:t xml:space="preserve">管道疏通</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、疏通管道、局部管道破坏修复</w:t>
            </w:r>
            <w:r/>
          </w:p>
          <w:p>
            <w:pPr>
              <w:jc w:val="lef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、安放安全设施、安放绞车、启闭井盖、打竹片、引钢丝绳绞拉、抽水管冲管、人工清泥运到装车地点、转运工具</w:t>
            </w:r>
            <w:r/>
          </w:p>
          <w:p>
            <w:pPr>
              <w:jc w:val="lef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、清理场地</w:t>
            </w:r>
            <w:r/>
          </w:p>
          <w:p>
            <w:pPr>
              <w:jc w:val="left"/>
              <w:widowControl/>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、外运污泥、运距自行考虑</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6.77</w:t>
            </w:r>
            <w:r/>
          </w:p>
        </w:tc>
      </w:tr>
      <w:tr>
        <w:trPr>
          <w:jc w:val="center"/>
          <w:trHeight w:val="148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D400~D600</w:t>
            </w:r>
            <w:r>
              <w:rPr>
                <w:rFonts w:hint="eastAsia" w:ascii="Times New Roman" w:hAnsi="Times New Roman"/>
                <w:sz w:val="24"/>
                <w:szCs w:val="24"/>
              </w:rPr>
              <w:t xml:space="preserve">管道疏通</w:t>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、疏通管道、局部管道破坏修复</w:t>
            </w:r>
            <w:r>
              <w:rPr>
                <w:rFonts w:ascii="Times New Roman" w:hAnsi="Times New Roman"/>
                <w:sz w:val="24"/>
                <w:szCs w:val="24"/>
              </w:rPr>
              <w:br/>
              <w:t xml:space="preserve">2</w:t>
            </w:r>
            <w:r>
              <w:rPr>
                <w:rFonts w:hint="eastAsia" w:ascii="Times New Roman" w:hAnsi="Times New Roman"/>
                <w:sz w:val="24"/>
                <w:szCs w:val="24"/>
              </w:rPr>
              <w:t xml:space="preserve">、安放安全设施、安放绞车、启闭井盖、打竹片、引钢丝绳绞拉、抽水管冲管、人工清泥运到装车地点、转运工具</w:t>
            </w:r>
            <w:r/>
          </w:p>
          <w:p>
            <w:pPr>
              <w:jc w:val="lef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、清理场地</w:t>
            </w:r>
            <w:r/>
          </w:p>
          <w:p>
            <w:pPr>
              <w:jc w:val="left"/>
              <w:widowControl/>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、外运污泥、运距自行考虑</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12.00</w:t>
            </w:r>
            <w:r/>
          </w:p>
        </w:tc>
      </w:tr>
      <w:tr>
        <w:trPr>
          <w:jc w:val="center"/>
          <w:trHeight w:val="1111"/>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3</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530*530</w:t>
            </w:r>
            <w:r>
              <w:rPr>
                <w:rFonts w:hint="eastAsia" w:ascii="Times New Roman" w:hAnsi="Times New Roman"/>
                <w:sz w:val="24"/>
                <w:szCs w:val="24"/>
              </w:rPr>
              <w:t xml:space="preserve">方井</w:t>
            </w:r>
            <w:r>
              <w:rPr>
                <w:rFonts w:ascii="Times New Roman" w:hAnsi="Times New Roman"/>
                <w:sz w:val="24"/>
                <w:szCs w:val="24"/>
              </w:rPr>
              <w:t xml:space="preserve">~350*250</w:t>
            </w:r>
            <w:r>
              <w:rPr>
                <w:rFonts w:hint="eastAsia" w:ascii="Times New Roman" w:hAnsi="Times New Roman"/>
                <w:sz w:val="24"/>
                <w:szCs w:val="24"/>
              </w:rPr>
              <w:t xml:space="preserve">方井</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、清泥、污泥外运运距自行考虑</w:t>
            </w:r>
            <w:r>
              <w:rPr>
                <w:rFonts w:ascii="Times New Roman" w:hAnsi="Times New Roman"/>
                <w:sz w:val="24"/>
                <w:szCs w:val="24"/>
              </w:rPr>
              <w:br/>
              <w:t xml:space="preserve">2</w:t>
            </w:r>
            <w:r>
              <w:rPr>
                <w:rFonts w:hint="eastAsia" w:ascii="Times New Roman" w:hAnsi="Times New Roman"/>
                <w:sz w:val="24"/>
                <w:szCs w:val="24"/>
              </w:rPr>
              <w:t xml:space="preserve">、安放安全设施、启闭井盖、掏挖污泥并运至指定地点</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16.02</w:t>
            </w:r>
            <w:r/>
          </w:p>
        </w:tc>
      </w:tr>
      <w:tr>
        <w:trPr>
          <w:jc w:val="center"/>
          <w:trHeight w:val="1021"/>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4</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检查井</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、清泥、污泥外运运距自行考虑，井深</w:t>
            </w:r>
            <w:r>
              <w:rPr>
                <w:rFonts w:ascii="Times New Roman" w:hAnsi="Times New Roman"/>
                <w:sz w:val="24"/>
                <w:szCs w:val="24"/>
              </w:rPr>
              <w:t xml:space="preserve">2~3m</w:t>
            </w:r>
            <w:r/>
          </w:p>
          <w:p>
            <w:pPr>
              <w:jc w:val="lef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、井上清理</w:t>
            </w:r>
            <w:r/>
          </w:p>
          <w:p>
            <w:pPr>
              <w:jc w:val="lef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、安放安全设施、启闭井盖、掏挖污泥并运至指定地点、清理场地、转运工具</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79.99</w:t>
            </w:r>
            <w:r/>
          </w:p>
        </w:tc>
      </w:tr>
      <w:tr>
        <w:trPr>
          <w:jc w:val="center"/>
          <w:trHeight w:val="1231"/>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5</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检查井</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、清泥、污泥外运运距自行考虑，井深</w:t>
            </w:r>
            <w:r>
              <w:rPr>
                <w:rFonts w:ascii="Times New Roman" w:hAnsi="Times New Roman"/>
                <w:sz w:val="24"/>
                <w:szCs w:val="24"/>
              </w:rPr>
              <w:t xml:space="preserve">2~3m</w:t>
            </w:r>
            <w:r/>
          </w:p>
          <w:p>
            <w:pPr>
              <w:jc w:val="lef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b/>
                <w:bCs/>
                <w:sz w:val="24"/>
                <w:szCs w:val="24"/>
              </w:rPr>
              <w:t xml:space="preserve">井下蛙人清理</w:t>
            </w:r>
            <w:r/>
          </w:p>
          <w:p>
            <w:pPr>
              <w:jc w:val="lef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、安放安全设施、启闭井盖、掏挖污泥并运至指定地点、清理场地、转运工具</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4566.18</w:t>
            </w:r>
            <w:r/>
          </w:p>
        </w:tc>
      </w:tr>
      <w:tr>
        <w:trPr>
          <w:jc w:val="center"/>
          <w:trHeight w:val="1231"/>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6</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直排</w:t>
            </w:r>
            <w:r>
              <w:rPr>
                <w:rFonts w:hint="eastAsia" w:ascii="Times New Roman" w:hAnsi="Times New Roman"/>
                <w:sz w:val="24"/>
                <w:szCs w:val="24"/>
              </w:rPr>
              <w:t xml:space="preserve">口清理</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、人工清泥、清扫场地</w:t>
            </w:r>
            <w:r/>
          </w:p>
          <w:p>
            <w:pPr>
              <w:jc w:val="lef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、小型</w:t>
            </w:r>
            <w:r>
              <w:rPr>
                <w:rFonts w:ascii="Times New Roman" w:hAnsi="Times New Roman"/>
                <w:sz w:val="24"/>
                <w:szCs w:val="24"/>
              </w:rPr>
              <w:t xml:space="preserve">2.5</w:t>
            </w:r>
            <w:r>
              <w:rPr>
                <w:rFonts w:hint="eastAsia" w:ascii="Times New Roman" w:hAnsi="Times New Roman"/>
                <w:sz w:val="24"/>
                <w:szCs w:val="24"/>
              </w:rPr>
              <w:t xml:space="preserve">吨污泥车运污泥</w:t>
            </w:r>
            <w:r>
              <w:rPr>
                <w:rFonts w:ascii="Times New Roman" w:hAnsi="Times New Roman"/>
                <w:sz w:val="24"/>
                <w:szCs w:val="24"/>
              </w:rPr>
              <w:t xml:space="preserve"> 6</w:t>
            </w:r>
            <w:r>
              <w:rPr>
                <w:rFonts w:hint="eastAsia" w:ascii="Times New Roman" w:hAnsi="Times New Roman"/>
                <w:sz w:val="24"/>
                <w:szCs w:val="24"/>
              </w:rPr>
              <w:t xml:space="preserve">～</w:t>
            </w:r>
            <w:r>
              <w:rPr>
                <w:rFonts w:ascii="Times New Roman" w:hAnsi="Times New Roman"/>
                <w:sz w:val="24"/>
                <w:szCs w:val="24"/>
              </w:rPr>
              <w:t xml:space="preserve">10km</w:t>
            </w:r>
            <w:r/>
          </w:p>
          <w:p>
            <w:pPr>
              <w:jc w:val="lef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、安放安全设施、掏挖污泥并运至指定地点、清理场地、转运工具</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处</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678.93</w:t>
            </w:r>
            <w:r/>
          </w:p>
        </w:tc>
      </w:tr>
      <w:tr>
        <w:trPr>
          <w:jc w:val="center"/>
          <w:trHeight w:val="911"/>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7</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管道封堵、拆除</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、管径</w:t>
            </w:r>
            <w:r>
              <w:rPr>
                <w:rFonts w:hint="eastAsia" w:ascii="Times New Roman" w:hAnsi="Times New Roman"/>
                <w:sz w:val="24"/>
                <w:szCs w:val="24"/>
              </w:rPr>
              <w:t xml:space="preserve">200-600mm</w:t>
            </w:r>
            <w:r/>
          </w:p>
          <w:p>
            <w:pPr>
              <w:spacing w:after="120"/>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、潜水员下井封堵及拆除</w:t>
            </w:r>
            <w:r/>
          </w:p>
          <w:p>
            <w:pPr>
              <w:spacing w:after="120"/>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、安放安全设施、启闭井盖</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处</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hint="eastAsia" w:ascii="Times New Roman" w:hAnsi="Times New Roman"/>
                <w:sz w:val="24"/>
                <w:szCs w:val="24"/>
              </w:rPr>
              <w:t xml:space="preserve">4500</w:t>
            </w:r>
            <w:r/>
          </w:p>
        </w:tc>
      </w:tr>
      <w:tr>
        <w:trPr>
          <w:jc w:val="center"/>
          <w:trHeight w:val="1231"/>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二</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b/>
                <w:bCs/>
                <w:sz w:val="24"/>
                <w:szCs w:val="24"/>
              </w:rPr>
            </w:pPr>
            <w:r>
              <w:rPr>
                <w:rFonts w:hint="eastAsia" w:ascii="Times New Roman" w:hAnsi="Times New Roman"/>
                <w:b/>
                <w:bCs/>
                <w:sz w:val="24"/>
                <w:szCs w:val="24"/>
              </w:rPr>
              <w:t xml:space="preserve">雨污分流改造</w:t>
            </w:r>
            <w:r/>
          </w:p>
        </w:tc>
        <w:tc>
          <w:tcPr>
            <w:gridSpan w:val="3"/>
            <w:tcBorders>
              <w:top w:val="none" w:color="000000" w:sz="4" w:space="0"/>
              <w:left w:val="none" w:color="000000" w:sz="4" w:space="0"/>
              <w:bottom w:val="single" w:color="auto" w:sz="4" w:space="0"/>
              <w:right w:val="single" w:color="auto" w:sz="4" w:space="0"/>
            </w:tcBorders>
            <w:tcW w:w="6639" w:type="dxa"/>
            <w:vAlign w:val="center"/>
            <w:textDirection w:val="lrTb"/>
            <w:noWrap w:val="false"/>
          </w:tcPr>
          <w:p>
            <w:pPr>
              <w:jc w:val="left"/>
              <w:widowControl/>
              <w:rPr>
                <w:rFonts w:ascii="Times New Roman" w:hAnsi="Times New Roman"/>
                <w:sz w:val="24"/>
                <w:szCs w:val="24"/>
              </w:rPr>
            </w:pPr>
            <w:r>
              <w:rPr>
                <w:rFonts w:hint="eastAsia" w:ascii="Times New Roman" w:hAnsi="Times New Roman"/>
                <w:b/>
                <w:bCs/>
                <w:sz w:val="24"/>
                <w:szCs w:val="24"/>
              </w:rPr>
              <w:t xml:space="preserve">雨污混流、管网破损改造</w:t>
            </w:r>
            <w:r/>
          </w:p>
        </w:tc>
      </w:tr>
      <w:tr>
        <w:trPr>
          <w:jc w:val="center"/>
          <w:trHeight w:val="1231"/>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D150</w:t>
            </w:r>
            <w:r>
              <w:rPr>
                <w:rFonts w:hint="eastAsia" w:ascii="Times New Roman" w:hAnsi="Times New Roman"/>
                <w:sz w:val="24"/>
                <w:szCs w:val="24"/>
              </w:rPr>
              <w:t xml:space="preserve">以内管道开挖铺设</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、开挖沟槽、铺设进场、下管稳管、清理管口、填缝、抹带、回填压实、养护</w:t>
            </w:r>
            <w:r/>
          </w:p>
          <w:p>
            <w:pPr>
              <w:jc w:val="lef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、安放安全设施、多余土外运运距自行考虑、清理场地、转运工具</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94.25</w:t>
            </w:r>
            <w:r/>
          </w:p>
        </w:tc>
      </w:tr>
      <w:tr>
        <w:trPr>
          <w:jc w:val="center"/>
          <w:trHeight w:val="123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D250</w:t>
            </w:r>
            <w:r>
              <w:rPr>
                <w:rFonts w:hint="eastAsia" w:ascii="Times New Roman" w:hAnsi="Times New Roman"/>
                <w:sz w:val="24"/>
                <w:szCs w:val="24"/>
              </w:rPr>
              <w:t xml:space="preserve">以内管道开挖铺设</w:t>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、开挖沟槽、铺设进场、下管稳管、清理管口、填缝、抹带、回填压实、养护</w:t>
            </w:r>
            <w:r>
              <w:rPr>
                <w:rFonts w:ascii="Times New Roman" w:hAnsi="Times New Roman"/>
                <w:sz w:val="24"/>
                <w:szCs w:val="24"/>
              </w:rPr>
              <w:br w:type="page" w:clear="all"/>
              <w:t xml:space="preserve">2</w:t>
            </w:r>
            <w:r>
              <w:rPr>
                <w:rFonts w:hint="eastAsia" w:ascii="Times New Roman" w:hAnsi="Times New Roman"/>
                <w:sz w:val="24"/>
                <w:szCs w:val="24"/>
              </w:rPr>
              <w:t xml:space="preserve">、安放安全设施、多余土外运运距自行考虑、清理场地、转运工具</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136.34</w:t>
            </w:r>
            <w:r/>
          </w:p>
        </w:tc>
      </w:tr>
      <w:tr>
        <w:trPr>
          <w:jc w:val="center"/>
          <w:trHeight w:val="996"/>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3</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530*530</w:t>
            </w:r>
            <w:r>
              <w:rPr>
                <w:rFonts w:hint="eastAsia" w:ascii="Times New Roman" w:hAnsi="Times New Roman"/>
                <w:sz w:val="24"/>
                <w:szCs w:val="24"/>
              </w:rPr>
              <w:t xml:space="preserve">方井</w:t>
            </w:r>
            <w:r>
              <w:rPr>
                <w:rFonts w:ascii="Times New Roman" w:hAnsi="Times New Roman"/>
                <w:sz w:val="24"/>
                <w:szCs w:val="24"/>
              </w:rPr>
              <w:t xml:space="preserve">~350*250</w:t>
            </w:r>
            <w:r>
              <w:rPr>
                <w:rFonts w:hint="eastAsia" w:ascii="Times New Roman" w:hAnsi="Times New Roman"/>
                <w:sz w:val="24"/>
                <w:szCs w:val="24"/>
              </w:rPr>
              <w:t xml:space="preserve">方井</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、新建小方井，</w:t>
            </w:r>
            <w:r>
              <w:rPr>
                <w:rFonts w:hint="eastAsia" w:ascii="Times New Roman" w:hAnsi="Times New Roman"/>
                <w:sz w:val="24"/>
                <w:szCs w:val="24"/>
              </w:rPr>
              <w:t xml:space="preserve">砼</w:t>
            </w:r>
            <w:r>
              <w:rPr>
                <w:rFonts w:hint="eastAsia" w:ascii="Times New Roman" w:hAnsi="Times New Roman"/>
                <w:sz w:val="24"/>
                <w:szCs w:val="24"/>
              </w:rPr>
              <w:t xml:space="preserve">基础、砖砌体、含井盖</w:t>
            </w:r>
            <w:r>
              <w:rPr>
                <w:rFonts w:ascii="Times New Roman" w:hAnsi="Times New Roman"/>
                <w:sz w:val="24"/>
                <w:szCs w:val="24"/>
              </w:rPr>
              <w:t xml:space="preserve"> </w:t>
            </w:r>
            <w:r/>
          </w:p>
          <w:p>
            <w:pPr>
              <w:jc w:val="lef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、安放安全设施、拆除、安装井框、盖、清理场地</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674.26</w:t>
            </w:r>
            <w:r/>
          </w:p>
        </w:tc>
      </w:tr>
      <w:tr>
        <w:trPr>
          <w:jc w:val="center"/>
          <w:trHeight w:val="945"/>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4</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更换雨水</w:t>
            </w:r>
            <w:r>
              <w:rPr>
                <w:rFonts w:hint="eastAsia" w:ascii="Times New Roman" w:hAnsi="Times New Roman"/>
                <w:sz w:val="24"/>
                <w:szCs w:val="24"/>
              </w:rPr>
              <w:t xml:space="preserve">边井钢钎维盖</w:t>
            </w:r>
            <w:r>
              <w:rPr>
                <w:rFonts w:hint="eastAsia" w:ascii="Times New Roman" w:hAnsi="Times New Roman"/>
                <w:sz w:val="24"/>
                <w:szCs w:val="24"/>
              </w:rPr>
              <w:t xml:space="preserve">座</w:t>
            </w:r>
            <w:r>
              <w:rPr>
                <w:rFonts w:ascii="Times New Roman" w:hAnsi="Times New Roman"/>
                <w:sz w:val="24"/>
                <w:szCs w:val="24"/>
              </w:rPr>
              <w:t xml:space="preserve">515*300</w:t>
            </w:r>
            <w:r>
              <w:rPr>
                <w:rFonts w:hint="eastAsia" w:ascii="Times New Roman" w:hAnsi="Times New Roman"/>
                <w:sz w:val="24"/>
                <w:szCs w:val="24"/>
              </w:rPr>
              <w:t xml:space="preserve">内</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、安放安全设施、拆除、安装井框、盖、清理场地</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376.73</w:t>
            </w:r>
            <w:r/>
          </w:p>
        </w:tc>
      </w:tr>
      <w:tr>
        <w:trPr>
          <w:jc w:val="center"/>
          <w:trHeight w:val="945"/>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5</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更换雨水</w:t>
            </w:r>
            <w:r>
              <w:rPr>
                <w:rFonts w:hint="eastAsia" w:ascii="Times New Roman" w:hAnsi="Times New Roman"/>
                <w:sz w:val="24"/>
                <w:szCs w:val="24"/>
              </w:rPr>
              <w:t xml:space="preserve">边井钢钎维盖</w:t>
            </w:r>
            <w:r>
              <w:rPr>
                <w:rFonts w:ascii="Times New Roman" w:hAnsi="Times New Roman"/>
                <w:sz w:val="24"/>
                <w:szCs w:val="24"/>
              </w:rPr>
              <w:t xml:space="preserve">515*300</w:t>
            </w:r>
            <w:r>
              <w:rPr>
                <w:rFonts w:hint="eastAsia" w:ascii="Times New Roman" w:hAnsi="Times New Roman"/>
                <w:sz w:val="24"/>
                <w:szCs w:val="24"/>
              </w:rPr>
              <w:t xml:space="preserve">内</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、安放安全设施、拆除、安装盖、清理场地</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块</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135.02</w:t>
            </w:r>
            <w:r/>
          </w:p>
        </w:tc>
      </w:tr>
      <w:tr>
        <w:trPr>
          <w:jc w:val="center"/>
          <w:trHeight w:val="767"/>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6</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更换</w:t>
            </w:r>
            <w:r>
              <w:rPr>
                <w:rFonts w:ascii="Times New Roman" w:hAnsi="Times New Roman"/>
                <w:sz w:val="24"/>
                <w:szCs w:val="24"/>
              </w:rPr>
              <w:t xml:space="preserve">D700</w:t>
            </w:r>
            <w:r>
              <w:rPr>
                <w:rFonts w:hint="eastAsia" w:ascii="Times New Roman" w:hAnsi="Times New Roman"/>
                <w:sz w:val="24"/>
                <w:szCs w:val="24"/>
              </w:rPr>
              <w:t xml:space="preserve">钢钎维盖座</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、安放安全设施、拆除、安装井框、盖、清理场地</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629.64</w:t>
            </w:r>
            <w:r/>
          </w:p>
        </w:tc>
      </w:tr>
      <w:tr>
        <w:trPr>
          <w:jc w:val="center"/>
          <w:trHeight w:val="707"/>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7</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更换</w:t>
            </w:r>
            <w:r>
              <w:rPr>
                <w:rFonts w:ascii="Times New Roman" w:hAnsi="Times New Roman"/>
                <w:sz w:val="24"/>
                <w:szCs w:val="24"/>
              </w:rPr>
              <w:t xml:space="preserve">D700</w:t>
            </w:r>
            <w:r>
              <w:rPr>
                <w:rFonts w:hint="eastAsia" w:ascii="Times New Roman" w:hAnsi="Times New Roman"/>
                <w:sz w:val="24"/>
                <w:szCs w:val="24"/>
              </w:rPr>
              <w:t xml:space="preserve">钢钎维盖</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、安放安全设施、拆除、安装井盖、清理场地</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块</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299.39</w:t>
            </w:r>
            <w:r/>
          </w:p>
        </w:tc>
      </w:tr>
      <w:tr>
        <w:trPr>
          <w:jc w:val="center"/>
          <w:trHeight w:val="830"/>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8</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翻修、铺设</w:t>
            </w:r>
            <w:r>
              <w:rPr>
                <w:rFonts w:ascii="Times New Roman" w:hAnsi="Times New Roman"/>
                <w:sz w:val="24"/>
                <w:szCs w:val="24"/>
              </w:rPr>
              <w:t xml:space="preserve">6cm</w:t>
            </w:r>
            <w:r>
              <w:rPr>
                <w:rFonts w:hint="eastAsia" w:ascii="Times New Roman" w:hAnsi="Times New Roman"/>
                <w:sz w:val="24"/>
                <w:szCs w:val="24"/>
              </w:rPr>
              <w:t xml:space="preserve">彩色道板</w:t>
            </w:r>
            <w:r>
              <w:rPr>
                <w:rFonts w:ascii="Times New Roman" w:hAnsi="Times New Roman"/>
                <w:sz w:val="24"/>
                <w:szCs w:val="24"/>
              </w:rPr>
              <w:t xml:space="preserve">+3cm</w:t>
            </w:r>
            <w:r>
              <w:rPr>
                <w:rFonts w:hint="eastAsia" w:ascii="Times New Roman" w:hAnsi="Times New Roman"/>
                <w:sz w:val="24"/>
                <w:szCs w:val="24"/>
              </w:rPr>
              <w:t xml:space="preserve">砂浆</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、开挖、整理、夯实、挂线、配料拌合、铺砌、嵌缝、清扫</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m2</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149.64</w:t>
            </w:r>
            <w:r/>
          </w:p>
        </w:tc>
      </w:tr>
      <w:tr>
        <w:trPr>
          <w:jc w:val="center"/>
          <w:trHeight w:val="745"/>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9</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砼侧石</w:t>
            </w:r>
            <w:r>
              <w:rPr>
                <w:rFonts w:hint="eastAsia" w:ascii="Times New Roman" w:hAnsi="Times New Roman"/>
                <w:sz w:val="24"/>
                <w:szCs w:val="24"/>
              </w:rPr>
              <w:t xml:space="preserve">拆除及修复</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、拆除破损侧石、清底、放线、铺设</w:t>
            </w:r>
            <w:r>
              <w:rPr>
                <w:rFonts w:hint="eastAsia" w:ascii="Times New Roman" w:hAnsi="Times New Roman"/>
                <w:sz w:val="24"/>
                <w:szCs w:val="24"/>
              </w:rPr>
              <w:t xml:space="preserve">砼</w:t>
            </w:r>
            <w:r>
              <w:rPr>
                <w:rFonts w:hint="eastAsia" w:ascii="Times New Roman" w:hAnsi="Times New Roman"/>
                <w:sz w:val="24"/>
                <w:szCs w:val="24"/>
              </w:rPr>
              <w:t xml:space="preserve">基础、铺设</w:t>
            </w:r>
            <w:r>
              <w:rPr>
                <w:rFonts w:hint="eastAsia" w:ascii="Times New Roman" w:hAnsi="Times New Roman"/>
                <w:sz w:val="24"/>
                <w:szCs w:val="24"/>
              </w:rPr>
              <w:t xml:space="preserve">新侧石</w:t>
            </w:r>
            <w:r>
              <w:rPr>
                <w:rFonts w:hint="eastAsia" w:ascii="Times New Roman" w:hAnsi="Times New Roman"/>
                <w:sz w:val="24"/>
                <w:szCs w:val="24"/>
              </w:rPr>
              <w:t xml:space="preserve">、清理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113.45</w:t>
            </w:r>
            <w:r/>
          </w:p>
        </w:tc>
      </w:tr>
      <w:tr>
        <w:trPr>
          <w:jc w:val="center"/>
          <w:trHeight w:val="840"/>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10</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砼</w:t>
            </w:r>
            <w:r>
              <w:rPr>
                <w:rFonts w:hint="eastAsia" w:ascii="Times New Roman" w:hAnsi="Times New Roman"/>
                <w:sz w:val="24"/>
                <w:szCs w:val="24"/>
              </w:rPr>
              <w:t xml:space="preserve">平石拆除及修复</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、拆除破损平石、清底、放线、铺设</w:t>
            </w:r>
            <w:r>
              <w:rPr>
                <w:rFonts w:hint="eastAsia" w:ascii="Times New Roman" w:hAnsi="Times New Roman"/>
                <w:sz w:val="24"/>
                <w:szCs w:val="24"/>
              </w:rPr>
              <w:t xml:space="preserve">砼</w:t>
            </w:r>
            <w:r>
              <w:rPr>
                <w:rFonts w:hint="eastAsia" w:ascii="Times New Roman" w:hAnsi="Times New Roman"/>
                <w:sz w:val="24"/>
                <w:szCs w:val="24"/>
              </w:rPr>
              <w:t xml:space="preserve">基础、铺设新平石、清理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104.71</w:t>
            </w:r>
            <w:r/>
          </w:p>
        </w:tc>
      </w:tr>
      <w:tr>
        <w:trPr>
          <w:jc w:val="center"/>
          <w:trHeight w:val="915"/>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11</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零星挖土外运、拆除物外运</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、挖土打堆、人工装车、外运、路面清洁</w:t>
            </w:r>
            <w:r>
              <w:rPr>
                <w:rFonts w:ascii="Times New Roman" w:hAnsi="Times New Roman"/>
                <w:sz w:val="24"/>
                <w:szCs w:val="24"/>
              </w:rPr>
              <w:br/>
              <w:t xml:space="preserve">2</w:t>
            </w:r>
            <w:r>
              <w:rPr>
                <w:rFonts w:hint="eastAsia" w:ascii="Times New Roman" w:hAnsi="Times New Roman"/>
                <w:sz w:val="24"/>
                <w:szCs w:val="24"/>
              </w:rPr>
              <w:t xml:space="preserve">、拆除物打堆、人工装车、外运、路面清洁</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m3</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123.59</w:t>
            </w:r>
            <w:r/>
          </w:p>
        </w:tc>
      </w:tr>
      <w:tr>
        <w:trPr>
          <w:jc w:val="center"/>
          <w:trHeight w:val="645"/>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12</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农用车</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台班</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650.00</w:t>
            </w:r>
            <w:r/>
          </w:p>
        </w:tc>
      </w:tr>
      <w:tr>
        <w:trPr>
          <w:jc w:val="center"/>
          <w:trHeight w:val="645"/>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13</w:t>
            </w:r>
            <w:r/>
          </w:p>
        </w:tc>
        <w:tc>
          <w:tcPr>
            <w:tcBorders>
              <w:top w:val="none" w:color="000000"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sz w:val="24"/>
                <w:szCs w:val="24"/>
              </w:rPr>
            </w:pPr>
            <w:r>
              <w:rPr>
                <w:rFonts w:hint="eastAsia" w:ascii="Times New Roman" w:hAnsi="Times New Roman"/>
                <w:sz w:val="24"/>
                <w:szCs w:val="24"/>
              </w:rPr>
              <w:t xml:space="preserve">零星人工</w:t>
            </w:r>
            <w:r/>
          </w:p>
        </w:tc>
        <w:tc>
          <w:tcPr>
            <w:tcBorders>
              <w:top w:val="none" w:color="000000" w:sz="4" w:space="0"/>
              <w:left w:val="none" w:color="000000" w:sz="4" w:space="0"/>
              <w:bottom w:val="single" w:color="auto" w:sz="4" w:space="0"/>
              <w:right w:val="single" w:color="auto" w:sz="4" w:space="0"/>
            </w:tcBorders>
            <w:tcW w:w="4288" w:type="dxa"/>
            <w:vAlign w:val="center"/>
            <w:textDirection w:val="lrTb"/>
            <w:noWrap w:val="false"/>
          </w:tcPr>
          <w:p>
            <w:pPr>
              <w:jc w:val="left"/>
              <w:widowControl/>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工日</w:t>
            </w:r>
            <w:r/>
          </w:p>
        </w:tc>
        <w:tc>
          <w:tcPr>
            <w:tcBorders>
              <w:top w:val="none" w:color="000000" w:sz="4" w:space="0"/>
              <w:left w:val="none" w:color="000000" w:sz="4" w:space="0"/>
              <w:bottom w:val="single" w:color="auto" w:sz="4" w:space="0"/>
              <w:right w:val="single" w:color="auto" w:sz="4" w:space="0"/>
            </w:tcBorders>
            <w:tcW w:w="1615" w:type="dxa"/>
            <w:vAlign w:val="center"/>
            <w:textDirection w:val="lrTb"/>
            <w:noWrap/>
          </w:tcPr>
          <w:p>
            <w:pPr>
              <w:jc w:val="center"/>
              <w:widowControl/>
              <w:rPr>
                <w:rFonts w:ascii="Times New Roman" w:hAnsi="Times New Roman"/>
                <w:sz w:val="24"/>
                <w:szCs w:val="24"/>
              </w:rPr>
            </w:pPr>
            <w:r>
              <w:rPr>
                <w:rFonts w:ascii="Times New Roman" w:hAnsi="Times New Roman"/>
                <w:sz w:val="24"/>
                <w:szCs w:val="24"/>
              </w:rPr>
              <w:t xml:space="preserve">180.00</w:t>
            </w:r>
            <w:r/>
          </w:p>
        </w:tc>
      </w:tr>
      <w:tr>
        <w:trPr>
          <w:jc w:val="center"/>
          <w:trHeight w:val="105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三</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b/>
                <w:bCs/>
                <w:sz w:val="24"/>
                <w:szCs w:val="24"/>
              </w:rPr>
            </w:pPr>
            <w:r>
              <w:rPr>
                <w:rFonts w:hint="eastAsia" w:ascii="Times New Roman" w:hAnsi="Times New Roman"/>
                <w:b/>
                <w:bCs/>
                <w:sz w:val="24"/>
                <w:szCs w:val="24"/>
              </w:rPr>
              <w:t xml:space="preserve">管网修复</w:t>
            </w:r>
            <w:r/>
          </w:p>
        </w:tc>
        <w:tc>
          <w:tcPr>
            <w:gridSpan w:val="3"/>
            <w:tcBorders>
              <w:top w:val="single" w:color="auto" w:sz="4" w:space="0"/>
              <w:left w:val="none" w:color="000000" w:sz="4" w:space="0"/>
              <w:bottom w:val="single" w:color="auto" w:sz="4" w:space="0"/>
              <w:right w:val="single" w:color="auto" w:sz="4" w:space="0"/>
            </w:tcBorders>
            <w:tcW w:w="6639"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r>
            <w:r/>
          </w:p>
        </w:tc>
      </w:tr>
      <w:tr>
        <w:trPr>
          <w:jc w:val="center"/>
          <w:trHeight w:val="627"/>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1</w:t>
            </w:r>
            <w:r/>
          </w:p>
        </w:tc>
        <w:tc>
          <w:tcPr>
            <w:tcBorders>
              <w:top w:val="single" w:color="auto" w:sz="4" w:space="0"/>
              <w:left w:val="none" w:color="000000" w:sz="4" w:space="0"/>
              <w:right w:val="single" w:color="auto" w:sz="4" w:space="0"/>
            </w:tcBorders>
            <w:tcW w:w="1823" w:type="dxa"/>
            <w:vAlign w:val="center"/>
            <w:vMerge w:val="restart"/>
            <w:textDirection w:val="lrTb"/>
            <w:noWrap w:val="false"/>
          </w:tcPr>
          <w:p>
            <w:pPr>
              <w:spacing w:line="460" w:lineRule="exact"/>
              <w:rPr>
                <w:rFonts w:ascii="Times New Roman" w:hAnsi="Times New Roman"/>
                <w:sz w:val="24"/>
                <w:szCs w:val="24"/>
              </w:rPr>
            </w:pPr>
            <w:r>
              <w:rPr>
                <w:rFonts w:hint="eastAsia" w:ascii="Times New Roman" w:hAnsi="Times New Roman"/>
                <w:sz w:val="24"/>
                <w:szCs w:val="24"/>
              </w:rPr>
              <w:t xml:space="preserve">CIPP</w:t>
            </w:r>
            <w:r>
              <w:rPr>
                <w:rFonts w:hint="eastAsia" w:ascii="Times New Roman" w:hAnsi="Times New Roman"/>
                <w:sz w:val="24"/>
                <w:szCs w:val="24"/>
              </w:rPr>
              <w:t xml:space="preserve">热水固化法；</w:t>
            </w:r>
            <w:r>
              <w:rPr>
                <w:rFonts w:hint="eastAsia" w:ascii="Times New Roman" w:hAnsi="Times New Roman"/>
                <w:sz w:val="24"/>
                <w:szCs w:val="24"/>
              </w:rPr>
              <w:t xml:space="preserve">CIPP</w:t>
            </w:r>
            <w:r>
              <w:rPr>
                <w:rFonts w:hint="eastAsia" w:ascii="Times New Roman" w:hAnsi="Times New Roman"/>
                <w:sz w:val="24"/>
                <w:szCs w:val="24"/>
              </w:rPr>
              <w:t xml:space="preserve">紫外光固法；</w:t>
            </w:r>
            <w:r>
              <w:rPr>
                <w:rFonts w:hint="eastAsia" w:ascii="Times New Roman" w:hAnsi="Times New Roman"/>
                <w:sz w:val="24"/>
                <w:szCs w:val="24"/>
              </w:rPr>
              <w:t xml:space="preserve">FIPP</w:t>
            </w:r>
            <w:r>
              <w:rPr>
                <w:rFonts w:hint="eastAsia" w:ascii="Times New Roman" w:hAnsi="Times New Roman"/>
                <w:sz w:val="24"/>
                <w:szCs w:val="24"/>
              </w:rPr>
              <w:t xml:space="preserve">热塑成型法</w:t>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spacing w:line="460" w:lineRule="exact"/>
              <w:rPr>
                <w:rFonts w:ascii="Times New Roman" w:hAnsi="Times New Roman"/>
                <w:sz w:val="24"/>
                <w:szCs w:val="24"/>
              </w:rPr>
            </w:pPr>
            <w:r>
              <w:rPr>
                <w:rFonts w:hint="eastAsia" w:ascii="Times New Roman" w:hAnsi="Times New Roman"/>
                <w:sz w:val="24"/>
                <w:szCs w:val="24"/>
              </w:rPr>
              <w:t xml:space="preserve">DN400</w:t>
            </w:r>
            <w:r>
              <w:rPr>
                <w:rFonts w:hint="eastAsia" w:ascii="Times New Roman" w:hAnsi="Times New Roman"/>
                <w:sz w:val="24"/>
                <w:szCs w:val="24"/>
              </w:rPr>
              <w:t xml:space="preserve">（含）下</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1500</w:t>
            </w:r>
            <w:r/>
          </w:p>
        </w:tc>
      </w:tr>
      <w:tr>
        <w:trPr>
          <w:jc w:val="center"/>
          <w:trHeight w:val="69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2</w:t>
            </w:r>
            <w:r/>
          </w:p>
        </w:tc>
        <w:tc>
          <w:tcPr>
            <w:tcBorders>
              <w:left w:val="none" w:color="000000" w:sz="4" w:space="0"/>
              <w:right w:val="single" w:color="auto" w:sz="4" w:space="0"/>
            </w:tcBorders>
            <w:tcW w:w="1823" w:type="dxa"/>
            <w:vAlign w:val="center"/>
            <w:vMerge w:val="continue"/>
            <w:textDirection w:val="lrTb"/>
            <w:noWrap w:val="false"/>
          </w:tcPr>
          <w:p>
            <w:pPr>
              <w:jc w:val="center"/>
              <w:spacing w:line="46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spacing w:line="460" w:lineRule="exact"/>
              <w:rPr>
                <w:rFonts w:ascii="Times New Roman" w:hAnsi="Times New Roman"/>
                <w:sz w:val="24"/>
                <w:szCs w:val="24"/>
              </w:rPr>
            </w:pPr>
            <w:r>
              <w:rPr>
                <w:rFonts w:hint="eastAsia" w:ascii="Times New Roman" w:hAnsi="Times New Roman"/>
                <w:sz w:val="24"/>
                <w:szCs w:val="24"/>
              </w:rPr>
              <w:t xml:space="preserve">DN400~DN500</w:t>
            </w:r>
            <w:r>
              <w:rPr>
                <w:rFonts w:hint="eastAsia" w:ascii="Times New Roman" w:hAnsi="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2000</w:t>
            </w:r>
            <w:r/>
          </w:p>
        </w:tc>
      </w:tr>
      <w:tr>
        <w:trPr>
          <w:jc w:val="center"/>
          <w:trHeight w:val="69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3</w:t>
            </w:r>
            <w:r/>
          </w:p>
        </w:tc>
        <w:tc>
          <w:tcPr>
            <w:tcBorders>
              <w:left w:val="none" w:color="000000" w:sz="4" w:space="0"/>
              <w:right w:val="single" w:color="auto" w:sz="4" w:space="0"/>
            </w:tcBorders>
            <w:tcW w:w="1823" w:type="dxa"/>
            <w:vAlign w:val="center"/>
            <w:vMerge w:val="continue"/>
            <w:textDirection w:val="lrTb"/>
            <w:noWrap w:val="false"/>
          </w:tcPr>
          <w:p>
            <w:pPr>
              <w:jc w:val="center"/>
              <w:spacing w:line="46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spacing w:line="460" w:lineRule="exact"/>
              <w:rPr>
                <w:rFonts w:ascii="Times New Roman" w:hAnsi="Times New Roman"/>
                <w:sz w:val="24"/>
                <w:szCs w:val="24"/>
              </w:rPr>
            </w:pPr>
            <w:r>
              <w:rPr>
                <w:rFonts w:hint="eastAsia" w:ascii="Times New Roman" w:hAnsi="Times New Roman"/>
                <w:sz w:val="24"/>
                <w:szCs w:val="24"/>
              </w:rPr>
              <w:t xml:space="preserve">DN500~DN600</w:t>
            </w:r>
            <w:r>
              <w:rPr>
                <w:rFonts w:hint="eastAsia" w:ascii="Times New Roman" w:hAnsi="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2500</w:t>
            </w:r>
            <w:r/>
          </w:p>
        </w:tc>
      </w:tr>
      <w:tr>
        <w:trPr>
          <w:jc w:val="center"/>
          <w:trHeight w:val="69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4</w:t>
            </w:r>
            <w:r/>
          </w:p>
        </w:tc>
        <w:tc>
          <w:tcPr>
            <w:tcBorders>
              <w:left w:val="none" w:color="000000" w:sz="4" w:space="0"/>
              <w:bottom w:val="single" w:color="auto" w:sz="4" w:space="0"/>
              <w:right w:val="single" w:color="auto" w:sz="4" w:space="0"/>
            </w:tcBorders>
            <w:tcW w:w="1823" w:type="dxa"/>
            <w:vAlign w:val="center"/>
            <w:vMerge w:val="continue"/>
            <w:textDirection w:val="lrTb"/>
            <w:noWrap w:val="false"/>
          </w:tcPr>
          <w:p>
            <w:pPr>
              <w:jc w:val="left"/>
              <w:widowControl/>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spacing w:line="460" w:lineRule="exact"/>
              <w:rPr>
                <w:rFonts w:ascii="Times New Roman" w:hAnsi="Times New Roman"/>
                <w:sz w:val="24"/>
                <w:szCs w:val="24"/>
              </w:rPr>
            </w:pPr>
            <w:r>
              <w:rPr>
                <w:rFonts w:hint="eastAsia" w:ascii="Times New Roman" w:hAnsi="Times New Roman"/>
                <w:sz w:val="24"/>
                <w:szCs w:val="24"/>
              </w:rPr>
              <w:t xml:space="preserve">DN600~DN700</w:t>
            </w:r>
            <w:r>
              <w:rPr>
                <w:rFonts w:hint="eastAsia" w:ascii="Times New Roman" w:hAnsi="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3000</w:t>
            </w:r>
            <w:r/>
          </w:p>
        </w:tc>
      </w:tr>
      <w:tr>
        <w:trPr>
          <w:jc w:val="center"/>
          <w:trHeight w:val="69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5</w:t>
            </w:r>
            <w:r/>
          </w:p>
        </w:tc>
        <w:tc>
          <w:tcPr>
            <w:tcBorders>
              <w:top w:val="single" w:color="auto" w:sz="4" w:space="0"/>
              <w:left w:val="none" w:color="000000" w:sz="4" w:space="0"/>
              <w:right w:val="single" w:color="auto" w:sz="4" w:space="0"/>
            </w:tcBorders>
            <w:tcW w:w="1823" w:type="dxa"/>
            <w:vAlign w:val="center"/>
            <w:vMerge w:val="restart"/>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碎（裂）管法；短管内衬法（拖拉管法）</w:t>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spacing w:line="460" w:lineRule="exact"/>
              <w:rPr>
                <w:rFonts w:ascii="Times New Roman" w:hAnsi="Times New Roman"/>
                <w:sz w:val="24"/>
                <w:szCs w:val="24"/>
              </w:rPr>
            </w:pPr>
            <w:r>
              <w:rPr>
                <w:rFonts w:hint="eastAsia" w:ascii="Times New Roman" w:hAnsi="Times New Roman"/>
                <w:sz w:val="24"/>
                <w:szCs w:val="24"/>
              </w:rPr>
              <w:t xml:space="preserve">DN400</w:t>
            </w:r>
            <w:r>
              <w:rPr>
                <w:rFonts w:hint="eastAsia" w:ascii="Times New Roman" w:hAnsi="Times New Roman"/>
                <w:sz w:val="24"/>
                <w:szCs w:val="24"/>
              </w:rPr>
              <w:t xml:space="preserve">（含）下</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3300</w:t>
            </w:r>
            <w:r/>
          </w:p>
        </w:tc>
      </w:tr>
      <w:tr>
        <w:trPr>
          <w:jc w:val="center"/>
          <w:trHeight w:val="69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6</w:t>
            </w:r>
            <w:r/>
          </w:p>
        </w:tc>
        <w:tc>
          <w:tcPr>
            <w:tcBorders>
              <w:left w:val="none" w:color="000000" w:sz="4" w:space="0"/>
              <w:right w:val="single" w:color="auto" w:sz="4" w:space="0"/>
            </w:tcBorders>
            <w:tcW w:w="1823" w:type="dxa"/>
            <w:vAlign w:val="center"/>
            <w:vMerge w:val="continue"/>
            <w:textDirection w:val="lrTb"/>
            <w:noWrap w:val="false"/>
          </w:tcPr>
          <w:p>
            <w:pPr>
              <w:jc w:val="center"/>
              <w:spacing w:line="46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spacing w:line="460" w:lineRule="exact"/>
              <w:rPr>
                <w:rFonts w:ascii="Times New Roman" w:hAnsi="Times New Roman"/>
                <w:sz w:val="24"/>
                <w:szCs w:val="24"/>
              </w:rPr>
            </w:pPr>
            <w:r>
              <w:rPr>
                <w:rFonts w:hint="eastAsia" w:ascii="Times New Roman" w:hAnsi="Times New Roman"/>
                <w:sz w:val="24"/>
                <w:szCs w:val="24"/>
              </w:rPr>
              <w:t xml:space="preserve">DN400~DN500</w:t>
            </w:r>
            <w:r>
              <w:rPr>
                <w:rFonts w:hint="eastAsia" w:ascii="Times New Roman" w:hAnsi="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3800</w:t>
            </w:r>
            <w:r/>
          </w:p>
        </w:tc>
      </w:tr>
      <w:tr>
        <w:trPr>
          <w:jc w:val="center"/>
          <w:trHeight w:val="69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7</w:t>
            </w:r>
            <w:r/>
          </w:p>
        </w:tc>
        <w:tc>
          <w:tcPr>
            <w:tcBorders>
              <w:left w:val="none" w:color="000000" w:sz="4" w:space="0"/>
              <w:right w:val="single" w:color="auto" w:sz="4" w:space="0"/>
            </w:tcBorders>
            <w:tcW w:w="1823" w:type="dxa"/>
            <w:vAlign w:val="center"/>
            <w:vMerge w:val="continue"/>
            <w:textDirection w:val="lrTb"/>
            <w:noWrap w:val="false"/>
          </w:tcPr>
          <w:p>
            <w:pPr>
              <w:jc w:val="center"/>
              <w:spacing w:line="46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spacing w:line="460" w:lineRule="exact"/>
              <w:rPr>
                <w:rFonts w:ascii="Times New Roman" w:hAnsi="Times New Roman"/>
                <w:sz w:val="24"/>
                <w:szCs w:val="24"/>
              </w:rPr>
            </w:pPr>
            <w:r>
              <w:rPr>
                <w:rFonts w:hint="eastAsia" w:ascii="Times New Roman" w:hAnsi="Times New Roman"/>
                <w:sz w:val="24"/>
                <w:szCs w:val="24"/>
              </w:rPr>
              <w:t xml:space="preserve">DN500~DN600</w:t>
            </w:r>
            <w:r>
              <w:rPr>
                <w:rFonts w:hint="eastAsia" w:ascii="Times New Roman" w:hAnsi="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4300</w:t>
            </w:r>
            <w:r/>
          </w:p>
        </w:tc>
      </w:tr>
      <w:tr>
        <w:trPr>
          <w:jc w:val="center"/>
          <w:trHeight w:val="72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8</w:t>
            </w:r>
            <w:r/>
          </w:p>
        </w:tc>
        <w:tc>
          <w:tcPr>
            <w:tcBorders>
              <w:left w:val="none" w:color="000000" w:sz="4" w:space="0"/>
              <w:bottom w:val="single" w:color="auto" w:sz="4" w:space="0"/>
              <w:right w:val="single" w:color="auto" w:sz="4" w:space="0"/>
            </w:tcBorders>
            <w:tcW w:w="1823" w:type="dxa"/>
            <w:vAlign w:val="center"/>
            <w:vMerge w:val="continue"/>
            <w:textDirection w:val="lrTb"/>
            <w:noWrap w:val="false"/>
          </w:tcPr>
          <w:p>
            <w:pPr>
              <w:jc w:val="center"/>
              <w:spacing w:line="46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jc w:val="left"/>
              <w:spacing w:line="460" w:lineRule="exact"/>
              <w:rPr>
                <w:rFonts w:ascii="Times New Roman" w:hAnsi="Times New Roman"/>
                <w:sz w:val="24"/>
                <w:szCs w:val="24"/>
              </w:rPr>
            </w:pPr>
            <w:r>
              <w:rPr>
                <w:rFonts w:hint="eastAsia" w:ascii="Times New Roman" w:hAnsi="Times New Roman"/>
                <w:sz w:val="24"/>
                <w:szCs w:val="24"/>
              </w:rPr>
              <w:t xml:space="preserve">DN600~DN700</w:t>
            </w:r>
            <w:r>
              <w:rPr>
                <w:rFonts w:hint="eastAsia" w:ascii="Times New Roman" w:hAnsi="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4800</w:t>
            </w:r>
            <w:r/>
          </w:p>
        </w:tc>
      </w:tr>
      <w:tr>
        <w:trPr>
          <w:jc w:val="center"/>
          <w:trHeight w:val="105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b/>
                <w:sz w:val="24"/>
                <w:szCs w:val="24"/>
              </w:rPr>
            </w:pPr>
            <w:r>
              <w:rPr>
                <w:rFonts w:hint="eastAsia" w:ascii="Times New Roman" w:hAnsi="Times New Roman"/>
                <w:b/>
                <w:sz w:val="24"/>
                <w:szCs w:val="24"/>
              </w:rPr>
              <w:t xml:space="preserve">四</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b/>
                <w:bCs/>
                <w:sz w:val="24"/>
                <w:szCs w:val="24"/>
              </w:rPr>
            </w:pPr>
            <w:r>
              <w:rPr>
                <w:rFonts w:hint="eastAsia" w:ascii="Times New Roman" w:hAnsi="Times New Roman"/>
                <w:b/>
                <w:bCs/>
                <w:sz w:val="24"/>
                <w:szCs w:val="24"/>
              </w:rPr>
              <w:t xml:space="preserve">管网检测</w:t>
            </w:r>
            <w:r/>
          </w:p>
        </w:tc>
        <w:tc>
          <w:tcPr>
            <w:gridSpan w:val="3"/>
            <w:tcBorders>
              <w:top w:val="single" w:color="auto" w:sz="4" w:space="0"/>
              <w:left w:val="none" w:color="000000" w:sz="4" w:space="0"/>
              <w:bottom w:val="single" w:color="auto" w:sz="4" w:space="0"/>
              <w:right w:val="single" w:color="auto" w:sz="4" w:space="0"/>
            </w:tcBorders>
            <w:tcW w:w="6639" w:type="dxa"/>
            <w:vAlign w:val="center"/>
            <w:textDirection w:val="lrTb"/>
            <w:noWrap w:val="false"/>
          </w:tcPr>
          <w:p>
            <w:pPr>
              <w:jc w:val="left"/>
              <w:widowControl/>
              <w:rPr>
                <w:rFonts w:ascii="Times New Roman" w:hAnsi="Times New Roman"/>
                <w:sz w:val="24"/>
                <w:szCs w:val="24"/>
              </w:rPr>
            </w:pPr>
            <w:r>
              <w:rPr>
                <w:rFonts w:hint="eastAsia" w:ascii="Times New Roman" w:hAnsi="Times New Roman"/>
                <w:b/>
                <w:sz w:val="24"/>
                <w:szCs w:val="24"/>
              </w:rPr>
              <w:t xml:space="preserve">成像检测</w:t>
            </w:r>
            <w:r>
              <w:rPr>
                <w:rFonts w:hint="eastAsia" w:ascii="Times New Roman" w:hAnsi="Times New Roman"/>
                <w:b/>
                <w:sz w:val="24"/>
                <w:szCs w:val="24"/>
              </w:rPr>
              <w:t xml:space="preserve">及报告编制</w:t>
            </w:r>
            <w:r/>
          </w:p>
        </w:tc>
      </w:tr>
      <w:tr>
        <w:trPr>
          <w:jc w:val="center"/>
          <w:trHeight w:val="74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1</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b/>
                <w:bCs/>
                <w:sz w:val="24"/>
                <w:szCs w:val="24"/>
              </w:rPr>
            </w:pPr>
            <w:r>
              <w:rPr>
                <w:rFonts w:hint="eastAsia" w:ascii="Times New Roman" w:hAnsi="Times New Roman"/>
                <w:sz w:val="24"/>
                <w:szCs w:val="24"/>
              </w:rPr>
              <w:t xml:space="preserve">主次干管</w:t>
            </w:r>
            <w:r>
              <w:rPr>
                <w:rFonts w:ascii="Times New Roman" w:hAnsi="Times New Roman"/>
                <w:sz w:val="24"/>
                <w:szCs w:val="24"/>
              </w:rPr>
              <w:t xml:space="preserve">CCTV</w:t>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spacing w:line="460" w:lineRule="exact"/>
              <w:rPr>
                <w:rFonts w:ascii="Times New Roman" w:hAnsi="Times New Roman"/>
                <w:sz w:val="24"/>
                <w:szCs w:val="24"/>
              </w:rPr>
            </w:pPr>
            <w:r>
              <w:rPr>
                <w:rFonts w:hint="eastAsia" w:ascii="Times New Roman" w:hAnsi="Times New Roman"/>
                <w:sz w:val="24"/>
                <w:szCs w:val="24"/>
              </w:rPr>
              <w:t xml:space="preserve">成像检测</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米</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30</w:t>
            </w:r>
            <w:r/>
          </w:p>
        </w:tc>
      </w:tr>
      <w:tr>
        <w:trPr>
          <w:jc w:val="center"/>
          <w:trHeight w:val="71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1823" w:type="dxa"/>
            <w:vAlign w:val="center"/>
            <w:textDirection w:val="lrTb"/>
            <w:noWrap w:val="false"/>
          </w:tcPr>
          <w:p>
            <w:pPr>
              <w:jc w:val="left"/>
              <w:widowControl/>
              <w:rPr>
                <w:rFonts w:ascii="Times New Roman" w:hAnsi="Times New Roman"/>
                <w:b/>
                <w:bCs/>
                <w:sz w:val="24"/>
                <w:szCs w:val="24"/>
              </w:rPr>
            </w:pPr>
            <w:r>
              <w:rPr>
                <w:rFonts w:hint="eastAsia" w:ascii="Times New Roman" w:hAnsi="Times New Roman"/>
                <w:sz w:val="24"/>
                <w:szCs w:val="24"/>
              </w:rPr>
              <w:t xml:space="preserve">主次干管</w:t>
            </w:r>
            <w:r>
              <w:rPr>
                <w:rFonts w:ascii="Times New Roman" w:hAnsi="Times New Roman"/>
                <w:sz w:val="24"/>
                <w:szCs w:val="24"/>
              </w:rPr>
              <w:t xml:space="preserve">QV</w:t>
            </w:r>
            <w:r/>
          </w:p>
        </w:tc>
        <w:tc>
          <w:tcPr>
            <w:tcBorders>
              <w:top w:val="single" w:color="auto" w:sz="4" w:space="0"/>
              <w:left w:val="none" w:color="000000" w:sz="4" w:space="0"/>
              <w:bottom w:val="single" w:color="auto" w:sz="4" w:space="0"/>
              <w:right w:val="single" w:color="auto" w:sz="4" w:space="0"/>
            </w:tcBorders>
            <w:tcW w:w="4288" w:type="dxa"/>
            <w:vAlign w:val="center"/>
            <w:textDirection w:val="lrTb"/>
            <w:noWrap w:val="false"/>
          </w:tcPr>
          <w:p>
            <w:pPr>
              <w:spacing w:line="460" w:lineRule="exact"/>
              <w:rPr>
                <w:rFonts w:ascii="Times New Roman" w:hAnsi="Times New Roman"/>
                <w:sz w:val="24"/>
                <w:szCs w:val="24"/>
              </w:rPr>
            </w:pPr>
            <w:r>
              <w:rPr>
                <w:rFonts w:hint="eastAsia" w:ascii="Times New Roman" w:hAnsi="Times New Roman"/>
                <w:sz w:val="24"/>
                <w:szCs w:val="24"/>
              </w:rPr>
              <w:t xml:space="preserve">成像检测</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米</w:t>
            </w:r>
            <w:r/>
          </w:p>
        </w:tc>
        <w:tc>
          <w:tcPr>
            <w:tcBorders>
              <w:top w:val="single" w:color="auto" w:sz="4" w:space="0"/>
              <w:left w:val="none" w:color="000000" w:sz="4" w:space="0"/>
              <w:bottom w:val="single" w:color="auto" w:sz="4" w:space="0"/>
              <w:right w:val="single" w:color="auto" w:sz="4" w:space="0"/>
            </w:tcBorders>
            <w:tcW w:w="1615" w:type="dxa"/>
            <w:vAlign w:val="center"/>
            <w:textDirection w:val="lrTb"/>
            <w:noWrap/>
          </w:tcPr>
          <w:p>
            <w:pPr>
              <w:jc w:val="center"/>
              <w:spacing w:line="460" w:lineRule="exact"/>
              <w:rPr>
                <w:rFonts w:ascii="Times New Roman" w:hAnsi="Times New Roman"/>
                <w:sz w:val="24"/>
                <w:szCs w:val="24"/>
              </w:rPr>
            </w:pPr>
            <w:r>
              <w:rPr>
                <w:rFonts w:hint="eastAsia" w:ascii="Times New Roman" w:hAnsi="Times New Roman"/>
                <w:sz w:val="24"/>
                <w:szCs w:val="24"/>
              </w:rPr>
              <w:t xml:space="preserve">20</w:t>
            </w:r>
            <w:r/>
          </w:p>
        </w:tc>
      </w:tr>
    </w:tbl>
    <w:p>
      <w:pPr>
        <w:spacing w:line="440" w:lineRule="exact"/>
        <w:rPr>
          <w:rFonts w:ascii="Times New Roman" w:hAnsi="Times New Roman"/>
          <w:b/>
          <w:sz w:val="24"/>
          <w:szCs w:val="24"/>
        </w:rPr>
      </w:pPr>
      <w:r>
        <w:rPr>
          <w:rFonts w:hint="eastAsia" w:ascii="Times New Roman" w:hAnsi="Times New Roman"/>
          <w:b/>
          <w:sz w:val="24"/>
          <w:szCs w:val="24"/>
        </w:rPr>
        <w:t xml:space="preserve">注：①本项目最终结算时按实际作业量结算。</w:t>
      </w:r>
      <w:r/>
    </w:p>
    <w:p>
      <w:pPr>
        <w:ind w:firstLine="482"/>
        <w:spacing w:line="440" w:lineRule="exact"/>
        <w:rPr>
          <w:rFonts w:ascii="Times New Roman" w:hAnsi="Times New Roman"/>
          <w:b/>
          <w:sz w:val="24"/>
          <w:szCs w:val="24"/>
        </w:rPr>
      </w:pPr>
      <w:r>
        <w:rPr>
          <w:rFonts w:hint="eastAsia" w:ascii="Times New Roman" w:hAnsi="Times New Roman"/>
          <w:b/>
          <w:sz w:val="24"/>
          <w:szCs w:val="24"/>
        </w:rPr>
        <w:t xml:space="preserve">②因中标人施工（包括施工方法、安全措施等）不到位，造成的管道、窨井等财产损失以及人身安全事故，责任由中标人自行承担，且该事件另计入月度考核中。</w:t>
      </w:r>
      <w:r/>
    </w:p>
    <w:p>
      <w:pPr>
        <w:ind w:right="-161" w:firstLine="472"/>
        <w:spacing w:line="440" w:lineRule="exact"/>
        <w:rPr>
          <w:rFonts w:ascii="宋体" w:hAnsi="宋体"/>
          <w:b/>
          <w:bCs/>
          <w:sz w:val="24"/>
          <w:szCs w:val="24"/>
        </w:rPr>
      </w:pPr>
      <w:r>
        <w:rPr>
          <w:rFonts w:hint="eastAsia" w:ascii="宋体" w:hAnsi="宋体"/>
          <w:b/>
          <w:bCs/>
          <w:sz w:val="24"/>
          <w:szCs w:val="24"/>
        </w:rPr>
        <w:t xml:space="preserve">③</w:t>
      </w:r>
      <w:r>
        <w:rPr>
          <w:rFonts w:hint="eastAsia" w:ascii="宋体" w:hAnsi="宋体"/>
          <w:b/>
          <w:bCs/>
          <w:sz w:val="24"/>
          <w:szCs w:val="24"/>
        </w:rPr>
        <w:t xml:space="preserve">本项目以优惠率</w:t>
      </w:r>
      <w:r>
        <w:rPr>
          <w:rFonts w:ascii="宋体" w:hAnsi="宋体"/>
          <w:b/>
          <w:bCs/>
          <w:sz w:val="24"/>
          <w:szCs w:val="24"/>
        </w:rPr>
        <w:t xml:space="preserve">进行投标报价</w:t>
      </w:r>
      <w:r>
        <w:rPr>
          <w:rFonts w:hint="eastAsia" w:ascii="宋体" w:hAnsi="宋体"/>
          <w:b/>
          <w:bCs/>
          <w:sz w:val="24"/>
          <w:szCs w:val="24"/>
        </w:rPr>
        <w:t xml:space="preserve">，优惠率必须≥8</w:t>
      </w:r>
      <w:r>
        <w:rPr>
          <w:rFonts w:ascii="宋体" w:hAnsi="宋体"/>
          <w:b/>
          <w:bCs/>
          <w:sz w:val="24"/>
          <w:szCs w:val="24"/>
        </w:rPr>
        <w:t xml:space="preserve">%</w:t>
      </w:r>
      <w:r>
        <w:rPr>
          <w:rFonts w:hint="eastAsia" w:ascii="宋体" w:hAnsi="宋体"/>
          <w:b/>
          <w:bCs/>
          <w:sz w:val="24"/>
          <w:szCs w:val="24"/>
        </w:rPr>
        <w:t xml:space="preserve">，否则将导致投标文件无效。结算</w:t>
      </w:r>
      <w:r>
        <w:rPr>
          <w:rFonts w:ascii="宋体" w:hAnsi="宋体"/>
          <w:b/>
          <w:bCs/>
          <w:sz w:val="24"/>
          <w:szCs w:val="24"/>
        </w:rPr>
        <w:t xml:space="preserve">单价=</w:t>
      </w:r>
      <w:r>
        <w:rPr>
          <w:rFonts w:hint="eastAsia" w:ascii="宋体" w:hAnsi="宋体"/>
          <w:b/>
          <w:bCs/>
          <w:sz w:val="24"/>
          <w:szCs w:val="24"/>
        </w:rPr>
        <w:t xml:space="preserve">预算单价*</w:t>
      </w:r>
      <w:r>
        <w:rPr>
          <w:rFonts w:ascii="宋体" w:hAnsi="宋体"/>
          <w:b/>
          <w:bCs/>
          <w:sz w:val="24"/>
          <w:szCs w:val="24"/>
        </w:rPr>
        <w:t xml:space="preserve">（</w:t>
      </w:r>
      <w:r>
        <w:rPr>
          <w:rFonts w:hint="eastAsia" w:ascii="宋体" w:hAnsi="宋体"/>
          <w:b/>
          <w:bCs/>
          <w:sz w:val="24"/>
          <w:szCs w:val="24"/>
        </w:rPr>
        <w:t xml:space="preserve">1</w:t>
      </w:r>
      <w:r>
        <w:rPr>
          <w:rFonts w:ascii="宋体" w:hAnsi="宋体"/>
          <w:b/>
          <w:bCs/>
          <w:sz w:val="24"/>
          <w:szCs w:val="24"/>
        </w:rPr>
        <w:t xml:space="preserve">-优惠率）</w:t>
      </w:r>
      <w:r>
        <w:rPr>
          <w:rFonts w:hint="eastAsia" w:ascii="宋体" w:hAnsi="宋体"/>
          <w:b/>
          <w:bCs/>
          <w:sz w:val="24"/>
          <w:szCs w:val="24"/>
        </w:rPr>
        <w:t xml:space="preserve">，投标人在报价时应考虑各种风险因素，相关风险因素费用包含在报价中，在服务期限内优惠率不变。</w:t>
      </w:r>
      <w:r/>
    </w:p>
    <w:p>
      <w:pPr>
        <w:ind w:right="-161" w:firstLine="472"/>
        <w:spacing w:line="440" w:lineRule="exact"/>
        <w:rPr>
          <w:rFonts w:ascii="宋体" w:hAnsi="宋体"/>
          <w:b/>
          <w:bCs/>
          <w:sz w:val="24"/>
          <w:szCs w:val="24"/>
        </w:rPr>
      </w:pPr>
      <w:r>
        <w:rPr>
          <w:rFonts w:hint="eastAsia" w:ascii="宋体" w:hAnsi="宋体"/>
          <w:b/>
          <w:bCs/>
          <w:sz w:val="24"/>
          <w:szCs w:val="24"/>
        </w:rPr>
        <w:t xml:space="preserve">④</w:t>
      </w:r>
      <w:r>
        <w:rPr>
          <w:rFonts w:ascii="宋体" w:hAnsi="宋体"/>
          <w:b/>
          <w:bCs/>
          <w:sz w:val="24"/>
          <w:szCs w:val="24"/>
        </w:rPr>
        <w:t xml:space="preserve">本项目投标报价</w:t>
      </w:r>
      <w:r>
        <w:rPr>
          <w:rFonts w:hint="eastAsia" w:ascii="宋体" w:hAnsi="宋体"/>
          <w:b/>
          <w:bCs/>
          <w:sz w:val="24"/>
          <w:szCs w:val="24"/>
        </w:rPr>
        <w:t xml:space="preserve">（综合</w:t>
      </w:r>
      <w:r>
        <w:rPr>
          <w:rFonts w:ascii="宋体" w:hAnsi="宋体"/>
          <w:b/>
          <w:bCs/>
          <w:sz w:val="24"/>
          <w:szCs w:val="24"/>
        </w:rPr>
        <w:t xml:space="preserve">单价</w:t>
      </w:r>
      <w:r>
        <w:rPr>
          <w:rFonts w:hint="eastAsia" w:ascii="宋体" w:hAnsi="宋体"/>
          <w:b/>
          <w:bCs/>
          <w:sz w:val="24"/>
          <w:szCs w:val="24"/>
        </w:rPr>
        <w:t xml:space="preserve">）应包括但不仅限于完成作业所需的巡查</w:t>
      </w:r>
      <w:r>
        <w:rPr>
          <w:rFonts w:ascii="宋体" w:hAnsi="宋体"/>
          <w:b/>
          <w:bCs/>
          <w:sz w:val="24"/>
          <w:szCs w:val="24"/>
        </w:rPr>
        <w:t xml:space="preserve">、</w:t>
      </w:r>
      <w:r>
        <w:rPr>
          <w:rFonts w:hint="eastAsia" w:ascii="宋体" w:hAnsi="宋体"/>
          <w:b/>
          <w:bCs/>
          <w:sz w:val="24"/>
          <w:szCs w:val="24"/>
        </w:rPr>
        <w:t xml:space="preserve">劳务人工、材料、机械、质检（自检）、安装、缺陷修复、管理、安全生产、保险、税费、利润等费用，以及合同的所有责任、义务和一般风险。</w:t>
      </w:r>
      <w:r/>
    </w:p>
    <w:p>
      <w:pPr>
        <w:ind w:left="51" w:right="51" w:firstLine="480"/>
        <w:spacing w:line="44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、项目服务要求</w:t>
      </w:r>
      <w:r/>
    </w:p>
    <w:p>
      <w:pPr>
        <w:ind w:firstLine="600"/>
        <w:spacing w:line="440" w:lineRule="exact"/>
        <w:rPr>
          <w:rFonts w:ascii="Times New Roman" w:hAnsi="Times New Roman"/>
          <w:sz w:val="24"/>
          <w:szCs w:val="24"/>
        </w:rPr>
      </w:pPr>
      <w:r>
        <w:rPr>
          <w:rFonts w:ascii="Times New Roman" w:hAnsi="Times New Roman"/>
          <w:sz w:val="24"/>
          <w:szCs w:val="24"/>
        </w:rPr>
        <w:t xml:space="preserve">2.1</w:t>
      </w:r>
      <w:r>
        <w:rPr>
          <w:rFonts w:hint="eastAsia" w:ascii="Times New Roman" w:hAnsi="Times New Roman"/>
          <w:sz w:val="24"/>
          <w:szCs w:val="24"/>
        </w:rPr>
        <w:t xml:space="preserve">、管网和窨井疏通、养护服务工作要求：</w:t>
      </w:r>
      <w:r/>
    </w:p>
    <w:p>
      <w:pPr>
        <w:ind w:right="-159" w:firstLine="720"/>
        <w:spacing w:line="440" w:lineRule="exact"/>
        <w:rPr>
          <w:rFonts w:ascii="Times New Roman" w:hAnsi="Times New Roman"/>
          <w:sz w:val="24"/>
          <w:szCs w:val="24"/>
        </w:rPr>
      </w:pPr>
      <w:r>
        <w:rPr>
          <w:rFonts w:ascii="Times New Roman" w:hAnsi="Times New Roman"/>
          <w:sz w:val="24"/>
          <w:szCs w:val="24"/>
        </w:rPr>
        <w:t xml:space="preserve">2.1.1</w:t>
      </w:r>
      <w:r>
        <w:rPr>
          <w:rFonts w:hint="eastAsia" w:ascii="Times New Roman" w:hAnsi="Times New Roman"/>
          <w:sz w:val="24"/>
          <w:szCs w:val="24"/>
        </w:rPr>
        <w:t xml:space="preserve">投标人应在半小时内赶到故障现场进行疏通、养护服务（包括配件到达现场），轻微情节的修理应立即排除；一般情节的故障修理须</w:t>
      </w:r>
      <w:r>
        <w:rPr>
          <w:rFonts w:ascii="Times New Roman" w:hAnsi="Times New Roman"/>
          <w:sz w:val="24"/>
          <w:szCs w:val="24"/>
        </w:rPr>
        <w:t xml:space="preserve">2</w:t>
      </w:r>
      <w:r>
        <w:rPr>
          <w:rFonts w:hint="eastAsia" w:ascii="Times New Roman" w:hAnsi="Times New Roman"/>
          <w:sz w:val="24"/>
          <w:szCs w:val="24"/>
        </w:rPr>
        <w:t xml:space="preserve">小时内排除；重大情节的故障修理须</w:t>
      </w:r>
      <w:r>
        <w:rPr>
          <w:rFonts w:ascii="Times New Roman" w:hAnsi="Times New Roman"/>
          <w:sz w:val="24"/>
          <w:szCs w:val="24"/>
        </w:rPr>
        <w:t xml:space="preserve">12</w:t>
      </w:r>
      <w:r>
        <w:rPr>
          <w:rFonts w:hint="eastAsia" w:ascii="Times New Roman" w:hAnsi="Times New Roman"/>
          <w:sz w:val="24"/>
          <w:szCs w:val="24"/>
        </w:rPr>
        <w:t xml:space="preserve">小时内排除；特殊情节的故障修理，申报方案后实施。</w:t>
      </w:r>
      <w:r/>
    </w:p>
    <w:tbl>
      <w:tblPr>
        <w:tblW w:w="500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5"/>
        <w:gridCol w:w="3432"/>
        <w:gridCol w:w="1548"/>
        <w:gridCol w:w="1506"/>
        <w:gridCol w:w="3077"/>
      </w:tblGrid>
      <w:tr>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故障情况</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响应时间</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到场时间</w:t>
            </w:r>
            <w:r/>
          </w:p>
        </w:tc>
        <w:tc>
          <w:tcPr>
            <w:tcBorders>
              <w:top w:val="single" w:color="auto" w:sz="4" w:space="0"/>
              <w:left w:val="single" w:color="auto" w:sz="4" w:space="0"/>
              <w:bottom w:val="single" w:color="auto" w:sz="4" w:space="0"/>
              <w:right w:val="single" w:color="auto" w:sz="4" w:space="0"/>
            </w:tcBorders>
            <w:tcW w:w="1471"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解决问题时间</w:t>
            </w:r>
            <w:r/>
          </w:p>
        </w:tc>
      </w:tr>
      <w:tr>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轻微情节</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10</w:t>
            </w:r>
            <w:r>
              <w:rPr>
                <w:rFonts w:hint="eastAsia" w:ascii="Times New Roman" w:hAnsi="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30</w:t>
            </w:r>
            <w:r>
              <w:rPr>
                <w:rFonts w:hint="eastAsia" w:ascii="Times New Roman" w:hAnsi="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1471"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立即排除</w:t>
            </w:r>
            <w:r/>
          </w:p>
        </w:tc>
      </w:tr>
      <w:tr>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一般</w:t>
            </w:r>
            <w:r>
              <w:rPr>
                <w:rFonts w:hint="eastAsia" w:ascii="Times New Roman" w:hAnsi="Times New Roman"/>
                <w:sz w:val="24"/>
                <w:szCs w:val="20"/>
              </w:rPr>
              <w:t xml:space="preserve">情节</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10</w:t>
            </w:r>
            <w:r>
              <w:rPr>
                <w:rFonts w:hint="eastAsia" w:ascii="Times New Roman" w:hAnsi="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30</w:t>
            </w:r>
            <w:r>
              <w:rPr>
                <w:rFonts w:hint="eastAsia" w:ascii="Times New Roman" w:hAnsi="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1471"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小时</w:t>
            </w:r>
            <w:r/>
          </w:p>
        </w:tc>
      </w:tr>
      <w:tr>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重大</w:t>
            </w:r>
            <w:r>
              <w:rPr>
                <w:rFonts w:hint="eastAsia" w:ascii="Times New Roman" w:hAnsi="Times New Roman"/>
                <w:sz w:val="24"/>
                <w:szCs w:val="20"/>
              </w:rPr>
              <w:t xml:space="preserve">情节</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10</w:t>
            </w:r>
            <w:r>
              <w:rPr>
                <w:rFonts w:hint="eastAsia" w:ascii="Times New Roman" w:hAnsi="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30</w:t>
            </w:r>
            <w:r>
              <w:rPr>
                <w:rFonts w:hint="eastAsia" w:ascii="Times New Roman" w:hAnsi="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1471"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12</w:t>
            </w:r>
            <w:r>
              <w:rPr>
                <w:rFonts w:hint="eastAsia" w:ascii="Times New Roman" w:hAnsi="Times New Roman"/>
                <w:sz w:val="24"/>
                <w:szCs w:val="20"/>
              </w:rPr>
              <w:t xml:space="preserve">小时</w:t>
            </w:r>
            <w:r/>
          </w:p>
        </w:tc>
      </w:tr>
      <w:tr>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1641"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特殊</w:t>
            </w:r>
            <w:r>
              <w:rPr>
                <w:rFonts w:hint="eastAsia" w:ascii="Times New Roman" w:hAnsi="Times New Roman"/>
                <w:sz w:val="24"/>
                <w:szCs w:val="20"/>
              </w:rPr>
              <w:t xml:space="preserve">情节</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10</w:t>
            </w:r>
            <w:r>
              <w:rPr>
                <w:rFonts w:hint="eastAsia" w:ascii="Times New Roman" w:hAnsi="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720" w:type="pct"/>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30</w:t>
            </w:r>
            <w:r>
              <w:rPr>
                <w:rFonts w:hint="eastAsia" w:ascii="Times New Roman" w:hAnsi="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1471" w:type="pct"/>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按方案实施</w:t>
            </w:r>
            <w:r/>
          </w:p>
        </w:tc>
      </w:tr>
    </w:tbl>
    <w:p>
      <w:pPr>
        <w:ind w:firstLine="480"/>
        <w:spacing w:line="440" w:lineRule="exact"/>
        <w:rPr>
          <w:rFonts w:ascii="Times New Roman" w:hAnsi="Times New Roman"/>
          <w:sz w:val="24"/>
          <w:szCs w:val="24"/>
        </w:rPr>
      </w:pPr>
      <w:r>
        <w:rPr>
          <w:rFonts w:hint="eastAsia" w:ascii="Times New Roman" w:hAnsi="Times New Roman"/>
          <w:sz w:val="24"/>
          <w:szCs w:val="24"/>
        </w:rPr>
        <w:t xml:space="preserve">注：轻微情节：正确的操作可预防发生故障。</w:t>
      </w:r>
      <w:r/>
    </w:p>
    <w:p>
      <w:pPr>
        <w:ind w:firstLine="960"/>
        <w:spacing w:line="440" w:lineRule="exact"/>
        <w:rPr>
          <w:rFonts w:ascii="Times New Roman" w:hAnsi="Times New Roman"/>
          <w:sz w:val="24"/>
          <w:szCs w:val="24"/>
        </w:rPr>
      </w:pPr>
      <w:r>
        <w:rPr>
          <w:rFonts w:hint="eastAsia" w:ascii="Times New Roman" w:hAnsi="Times New Roman"/>
          <w:sz w:val="24"/>
          <w:szCs w:val="24"/>
        </w:rPr>
        <w:t xml:space="preserve">一般情节：管网通水不畅。</w:t>
      </w:r>
      <w:r/>
    </w:p>
    <w:p>
      <w:pPr>
        <w:ind w:firstLine="960"/>
        <w:spacing w:line="440" w:lineRule="exact"/>
        <w:rPr>
          <w:rFonts w:ascii="Times New Roman" w:hAnsi="Times New Roman"/>
          <w:sz w:val="24"/>
          <w:szCs w:val="24"/>
        </w:rPr>
      </w:pPr>
      <w:r>
        <w:rPr>
          <w:rFonts w:hint="eastAsia" w:ascii="Times New Roman" w:hAnsi="Times New Roman"/>
          <w:sz w:val="24"/>
          <w:szCs w:val="24"/>
        </w:rPr>
        <w:t xml:space="preserve">重大情节：管网堵塞不能正常工作。</w:t>
      </w:r>
      <w:r/>
    </w:p>
    <w:p>
      <w:pPr>
        <w:ind w:firstLine="960"/>
        <w:spacing w:line="440" w:lineRule="exact"/>
        <w:rPr>
          <w:rFonts w:ascii="Times New Roman" w:hAnsi="Times New Roman"/>
          <w:sz w:val="24"/>
          <w:szCs w:val="24"/>
        </w:rPr>
      </w:pPr>
      <w:r>
        <w:rPr>
          <w:rFonts w:hint="eastAsia" w:ascii="Times New Roman" w:hAnsi="Times New Roman"/>
          <w:sz w:val="24"/>
          <w:szCs w:val="24"/>
        </w:rPr>
        <w:t xml:space="preserve">特殊情节：管网损坏等突发事件。</w:t>
      </w:r>
      <w:r/>
    </w:p>
    <w:p>
      <w:pPr>
        <w:ind w:right="-161" w:firstLine="59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）投标人负责处置疏通产生的所有垃圾、污泥，包括运输以及合法合理地处置。</w:t>
      </w:r>
      <w:r/>
    </w:p>
    <w:p>
      <w:pPr>
        <w:ind w:firstLine="600"/>
        <w:spacing w:line="440" w:lineRule="exact"/>
        <w:rPr>
          <w:rFonts w:ascii="Times New Roman" w:hAnsi="Times New Roman"/>
          <w:sz w:val="24"/>
          <w:szCs w:val="20"/>
        </w:rPr>
      </w:pPr>
      <w:r>
        <w:rPr>
          <w:rFonts w:ascii="Times New Roman" w:hAnsi="Times New Roman"/>
          <w:sz w:val="24"/>
          <w:szCs w:val="20"/>
        </w:rPr>
        <w:t xml:space="preserve">2.1.2</w:t>
      </w:r>
      <w:r>
        <w:rPr>
          <w:rFonts w:hint="eastAsia" w:ascii="Times New Roman" w:hAnsi="Times New Roman"/>
          <w:sz w:val="24"/>
          <w:szCs w:val="20"/>
        </w:rPr>
        <w:t xml:space="preserve">清淤疏通</w:t>
      </w:r>
      <w:r/>
    </w:p>
    <w:p>
      <w:pPr>
        <w:ind w:firstLine="720"/>
        <w:spacing w:line="440" w:lineRule="exact"/>
        <w:rPr>
          <w:rFonts w:ascii="Times New Roman" w:hAnsi="Times New Roman"/>
          <w:sz w:val="24"/>
          <w:szCs w:val="20"/>
        </w:rPr>
      </w:pPr>
      <w:r>
        <w:rPr>
          <w:rFonts w:ascii="Times New Roman" w:hAnsi="Times New Roman"/>
          <w:sz w:val="24"/>
          <w:szCs w:val="20"/>
        </w:rPr>
        <w:t xml:space="preserve">1</w:t>
      </w:r>
      <w:r>
        <w:rPr>
          <w:rFonts w:hint="eastAsia" w:ascii="Times New Roman" w:hAnsi="Times New Roman"/>
          <w:sz w:val="24"/>
          <w:szCs w:val="20"/>
        </w:rPr>
        <w:t xml:space="preserve">）管道、检查井和污水口内不得留有石块等阻碍排水的杂物。</w:t>
      </w:r>
      <w:r/>
    </w:p>
    <w:p>
      <w:pPr>
        <w:ind w:firstLine="720"/>
        <w:spacing w:line="440" w:lineRule="exact"/>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）区域内排水设施的疏通以及清淤工作，应确保排水畅通，其允许积泥深度应满足管道检测要求及下表的规定。</w:t>
      </w:r>
      <w:r/>
    </w:p>
    <w:p>
      <w:pPr>
        <w:ind w:firstLine="482"/>
        <w:jc w:val="center"/>
        <w:spacing w:line="460" w:lineRule="exact"/>
        <w:rPr>
          <w:rFonts w:ascii="Times New Roman" w:hAnsi="Times New Roman"/>
          <w:b/>
          <w:sz w:val="24"/>
          <w:szCs w:val="20"/>
        </w:rPr>
      </w:pPr>
      <w:r>
        <w:rPr>
          <w:rFonts w:hint="eastAsia" w:ascii="Times New Roman" w:hAnsi="Times New Roman"/>
          <w:b/>
          <w:sz w:val="24"/>
          <w:szCs w:val="20"/>
        </w:rPr>
        <w:t xml:space="preserve">管道、检查井的允许积泥深度</w:t>
      </w:r>
      <w:r/>
    </w:p>
    <w:tbl>
      <w:tblPr>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17"/>
        <w:gridCol w:w="3292"/>
        <w:gridCol w:w="3022"/>
      </w:tblGrid>
      <w:tr>
        <w:trPr/>
        <w:tc>
          <w:tcPr>
            <w:gridSpan w:val="2"/>
            <w:tcBorders>
              <w:top w:val="single" w:color="auto" w:sz="4" w:space="0"/>
              <w:left w:val="single" w:color="auto" w:sz="4" w:space="0"/>
              <w:bottom w:val="single" w:color="auto" w:sz="4" w:space="0"/>
              <w:right w:val="single" w:color="auto" w:sz="4" w:space="0"/>
            </w:tcBorders>
            <w:tcW w:w="5909" w:type="dxa"/>
            <w:vAlign w:val="center"/>
            <w:textDirection w:val="lrTb"/>
            <w:noWrap w:val="false"/>
          </w:tcPr>
          <w:p>
            <w:pPr>
              <w:jc w:val="center"/>
              <w:spacing w:line="460" w:lineRule="exact"/>
              <w:rPr>
                <w:rFonts w:ascii="Times New Roman" w:hAnsi="Times New Roman"/>
                <w:b/>
                <w:sz w:val="24"/>
                <w:szCs w:val="24"/>
              </w:rPr>
            </w:pPr>
            <w:r>
              <w:rPr>
                <w:rFonts w:hint="eastAsia" w:ascii="Times New Roman" w:hAnsi="Times New Roman" w:cs="宋体"/>
                <w:sz w:val="24"/>
                <w:szCs w:val="24"/>
              </w:rPr>
              <w:t xml:space="preserve">设施类别</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b/>
                <w:sz w:val="24"/>
                <w:szCs w:val="24"/>
              </w:rPr>
            </w:pPr>
            <w:r>
              <w:rPr>
                <w:rFonts w:hint="eastAsia" w:ascii="Times New Roman" w:hAnsi="Times New Roman" w:cs="宋体"/>
                <w:sz w:val="24"/>
                <w:szCs w:val="24"/>
              </w:rPr>
              <w:t xml:space="preserve">允许积泥深度</w:t>
            </w:r>
            <w:r/>
          </w:p>
        </w:tc>
      </w:tr>
      <w:tr>
        <w:trPr/>
        <w:tc>
          <w:tcPr>
            <w:gridSpan w:val="2"/>
            <w:tcBorders>
              <w:top w:val="single" w:color="auto" w:sz="4" w:space="0"/>
              <w:left w:val="single" w:color="auto" w:sz="4" w:space="0"/>
              <w:bottom w:val="single" w:color="auto" w:sz="4" w:space="0"/>
              <w:right w:val="single" w:color="auto" w:sz="4" w:space="0"/>
            </w:tcBorders>
            <w:tcW w:w="5909" w:type="dxa"/>
            <w:vAlign w:val="center"/>
            <w:textDirection w:val="lrTb"/>
            <w:noWrap w:val="false"/>
          </w:tcPr>
          <w:p>
            <w:pPr>
              <w:jc w:val="center"/>
              <w:spacing w:line="460" w:lineRule="exact"/>
              <w:rPr>
                <w:rFonts w:ascii="Times New Roman" w:hAnsi="Times New Roman"/>
                <w:b/>
                <w:sz w:val="24"/>
                <w:szCs w:val="24"/>
              </w:rPr>
            </w:pPr>
            <w:r>
              <w:rPr>
                <w:rFonts w:hint="eastAsia" w:ascii="Times New Roman" w:hAnsi="Times New Roman" w:cs="宋体"/>
                <w:sz w:val="24"/>
                <w:szCs w:val="24"/>
              </w:rPr>
              <w:t xml:space="preserve">管道</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b/>
                <w:sz w:val="24"/>
                <w:szCs w:val="24"/>
              </w:rPr>
            </w:pPr>
            <w:r>
              <w:rPr>
                <w:rFonts w:hint="eastAsia" w:ascii="Times New Roman" w:hAnsi="Times New Roman" w:cs="宋体"/>
                <w:sz w:val="24"/>
                <w:szCs w:val="24"/>
              </w:rPr>
              <w:t xml:space="preserve">管径的</w:t>
            </w:r>
            <w:r>
              <w:rPr>
                <w:rFonts w:ascii="Times New Roman" w:hAnsi="Times New Roman" w:cs="宋体"/>
                <w:sz w:val="24"/>
                <w:szCs w:val="24"/>
              </w:rPr>
              <w:t xml:space="preserve">1/5</w:t>
            </w:r>
            <w:r/>
          </w:p>
        </w:tc>
      </w:tr>
      <w:tr>
        <w:trPr/>
        <w:tc>
          <w:tcPr>
            <w:tcBorders>
              <w:top w:val="single" w:color="auto" w:sz="4" w:space="0"/>
              <w:left w:val="single" w:color="auto" w:sz="4" w:space="0"/>
              <w:bottom w:val="single" w:color="auto" w:sz="4" w:space="0"/>
              <w:right w:val="single" w:color="auto" w:sz="4" w:space="0"/>
            </w:tcBorders>
            <w:tcW w:w="2617" w:type="dxa"/>
            <w:vAlign w:val="center"/>
            <w:vMerge w:val="restart"/>
            <w:textDirection w:val="lrTb"/>
            <w:noWrap w:val="false"/>
          </w:tcPr>
          <w:p>
            <w:pPr>
              <w:jc w:val="center"/>
              <w:spacing w:line="460" w:lineRule="exact"/>
              <w:rPr>
                <w:rFonts w:ascii="Times New Roman" w:hAnsi="Times New Roman"/>
                <w:b/>
                <w:sz w:val="24"/>
                <w:szCs w:val="24"/>
              </w:rPr>
            </w:pPr>
            <w:r>
              <w:rPr>
                <w:rFonts w:hint="eastAsia" w:ascii="Times New Roman" w:hAnsi="Times New Roman" w:cs="宋体"/>
                <w:sz w:val="24"/>
                <w:szCs w:val="24"/>
              </w:rPr>
              <w:t xml:space="preserve">检查井</w:t>
            </w:r>
            <w:r/>
          </w:p>
        </w:tc>
        <w:tc>
          <w:tcPr>
            <w:tcBorders>
              <w:top w:val="single" w:color="auto" w:sz="4" w:space="0"/>
              <w:left w:val="single" w:color="auto" w:sz="4" w:space="0"/>
              <w:bottom w:val="single" w:color="auto" w:sz="4" w:space="0"/>
              <w:right w:val="single" w:color="auto" w:sz="4" w:space="0"/>
            </w:tcBorders>
            <w:tcW w:w="3292" w:type="dxa"/>
            <w:vAlign w:val="center"/>
            <w:textDirection w:val="lrTb"/>
            <w:noWrap w:val="false"/>
          </w:tcPr>
          <w:p>
            <w:pPr>
              <w:jc w:val="center"/>
              <w:spacing w:line="460" w:lineRule="exact"/>
              <w:rPr>
                <w:rFonts w:ascii="Times New Roman" w:hAnsi="Times New Roman"/>
                <w:b/>
                <w:sz w:val="24"/>
                <w:szCs w:val="24"/>
              </w:rPr>
            </w:pPr>
            <w:r>
              <w:rPr>
                <w:rFonts w:hint="eastAsia" w:ascii="Times New Roman" w:hAnsi="Times New Roman" w:cs="宋体"/>
                <w:sz w:val="24"/>
                <w:szCs w:val="24"/>
              </w:rPr>
              <w:t xml:space="preserve">有沉泥槽</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b/>
                <w:sz w:val="24"/>
                <w:szCs w:val="24"/>
              </w:rPr>
            </w:pPr>
            <w:r>
              <w:rPr>
                <w:rFonts w:hint="eastAsia" w:ascii="Times New Roman" w:hAnsi="Times New Roman" w:cs="宋体"/>
                <w:sz w:val="24"/>
                <w:szCs w:val="24"/>
              </w:rPr>
              <w:t xml:space="preserve">管底以下</w:t>
            </w:r>
            <w:r>
              <w:rPr>
                <w:rFonts w:ascii="Times New Roman" w:hAnsi="Times New Roman" w:cs="宋体"/>
                <w:sz w:val="24"/>
                <w:szCs w:val="24"/>
              </w:rPr>
              <w:t xml:space="preserve">50mm</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imes New Roman" w:hAnsi="Times New Roman"/>
                <w:b/>
                <w:sz w:val="24"/>
                <w:szCs w:val="24"/>
              </w:rPr>
            </w:pPr>
            <w:r>
              <w:rPr>
                <w:rFonts w:ascii="Times New Roman" w:hAnsi="Times New Roman"/>
                <w:b/>
                <w:sz w:val="24"/>
                <w:szCs w:val="24"/>
              </w:rPr>
            </w:r>
            <w:r/>
          </w:p>
        </w:tc>
        <w:tc>
          <w:tcPr>
            <w:tcBorders>
              <w:top w:val="single" w:color="auto" w:sz="4" w:space="0"/>
              <w:left w:val="single" w:color="auto" w:sz="4" w:space="0"/>
              <w:bottom w:val="single" w:color="auto" w:sz="4" w:space="0"/>
              <w:right w:val="single" w:color="auto" w:sz="4" w:space="0"/>
            </w:tcBorders>
            <w:tcW w:w="3292" w:type="dxa"/>
            <w:vAlign w:val="center"/>
            <w:textDirection w:val="lrTb"/>
            <w:noWrap w:val="false"/>
          </w:tcPr>
          <w:p>
            <w:pPr>
              <w:jc w:val="center"/>
              <w:spacing w:line="460" w:lineRule="exact"/>
              <w:rPr>
                <w:rFonts w:ascii="Times New Roman" w:hAnsi="Times New Roman"/>
                <w:b/>
                <w:sz w:val="24"/>
                <w:szCs w:val="24"/>
              </w:rPr>
            </w:pPr>
            <w:r>
              <w:rPr>
                <w:rFonts w:hint="eastAsia" w:ascii="Times New Roman" w:hAnsi="Times New Roman" w:cs="宋体"/>
                <w:sz w:val="24"/>
                <w:szCs w:val="24"/>
              </w:rPr>
              <w:t xml:space="preserve">无沉泥槽</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b/>
                <w:sz w:val="24"/>
                <w:szCs w:val="24"/>
              </w:rPr>
            </w:pPr>
            <w:r>
              <w:rPr>
                <w:rFonts w:hint="eastAsia" w:ascii="Times New Roman" w:hAnsi="Times New Roman" w:cs="宋体"/>
                <w:sz w:val="24"/>
                <w:szCs w:val="24"/>
              </w:rPr>
              <w:t xml:space="preserve">主管径的</w:t>
            </w:r>
            <w:r>
              <w:rPr>
                <w:rFonts w:ascii="Times New Roman" w:hAnsi="Times New Roman" w:cs="宋体"/>
                <w:sz w:val="24"/>
                <w:szCs w:val="24"/>
              </w:rPr>
              <w:t xml:space="preserve">1/5</w:t>
            </w:r>
            <w:r/>
          </w:p>
        </w:tc>
      </w:tr>
    </w:tbl>
    <w:p>
      <w:pPr>
        <w:ind w:firstLine="600"/>
        <w:spacing w:line="440" w:lineRule="exact"/>
        <w:rPr>
          <w:rFonts w:ascii="Times New Roman" w:hAnsi="Times New Roman"/>
          <w:sz w:val="24"/>
          <w:szCs w:val="20"/>
        </w:rPr>
      </w:pPr>
      <w:r>
        <w:rPr>
          <w:rFonts w:ascii="Times New Roman" w:hAnsi="Times New Roman"/>
          <w:sz w:val="24"/>
          <w:szCs w:val="20"/>
        </w:rPr>
        <w:t xml:space="preserve">3</w:t>
      </w:r>
      <w:r>
        <w:rPr>
          <w:rFonts w:hint="eastAsia" w:ascii="Times New Roman" w:hAnsi="Times New Roman"/>
          <w:sz w:val="24"/>
          <w:szCs w:val="20"/>
        </w:rPr>
        <w:t xml:space="preserve">）疏通后积泥深度不应超过</w:t>
      </w:r>
      <w:r>
        <w:rPr>
          <w:rFonts w:hint="eastAsia" w:ascii="Times New Roman" w:hAnsi="Times New Roman"/>
          <w:sz w:val="24"/>
          <w:szCs w:val="20"/>
        </w:rPr>
        <w:t xml:space="preserve">管径或渠净高</w:t>
      </w:r>
      <w:r>
        <w:rPr>
          <w:rFonts w:hint="eastAsia" w:ascii="Times New Roman" w:hAnsi="Times New Roman"/>
          <w:sz w:val="24"/>
          <w:szCs w:val="20"/>
        </w:rPr>
        <w:t xml:space="preserve">的</w:t>
      </w:r>
      <w:r>
        <w:rPr>
          <w:rFonts w:ascii="Times New Roman" w:hAnsi="Times New Roman"/>
          <w:sz w:val="24"/>
          <w:szCs w:val="20"/>
        </w:rPr>
        <w:t xml:space="preserve">1/8</w:t>
      </w:r>
      <w:r>
        <w:rPr>
          <w:rFonts w:hint="eastAsia" w:ascii="Times New Roman" w:hAnsi="Times New Roman"/>
          <w:sz w:val="24"/>
          <w:szCs w:val="20"/>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2.1.3</w:t>
      </w:r>
      <w:r>
        <w:rPr>
          <w:rFonts w:hint="eastAsia" w:ascii="Times New Roman" w:hAnsi="Times New Roman"/>
          <w:sz w:val="24"/>
          <w:szCs w:val="24"/>
        </w:rPr>
        <w:t xml:space="preserve">污泥运输与处置</w:t>
      </w:r>
      <w:r/>
    </w:p>
    <w:p>
      <w:pPr>
        <w:ind w:firstLine="600"/>
        <w:spacing w:line="440" w:lineRule="exact"/>
        <w:rPr>
          <w:rFonts w:ascii="Times New Roman" w:hAnsi="Times New Roman"/>
          <w:sz w:val="24"/>
          <w:szCs w:val="20"/>
        </w:rPr>
      </w:pPr>
      <w:r>
        <w:rPr>
          <w:rFonts w:ascii="Times New Roman" w:hAnsi="Times New Roman"/>
          <w:sz w:val="24"/>
          <w:szCs w:val="20"/>
        </w:rPr>
        <w:t xml:space="preserve">2.1.3.1</w:t>
      </w:r>
      <w:r>
        <w:rPr>
          <w:rFonts w:hint="eastAsia" w:ascii="Times New Roman" w:hAnsi="Times New Roman"/>
          <w:sz w:val="24"/>
          <w:szCs w:val="20"/>
        </w:rPr>
        <w:t xml:space="preserve">污泥运输应符合下列规定：</w:t>
      </w:r>
      <w:r/>
    </w:p>
    <w:p>
      <w:pPr>
        <w:ind w:firstLine="600"/>
        <w:spacing w:line="440" w:lineRule="exact"/>
        <w:rPr>
          <w:rFonts w:ascii="Times New Roman" w:hAnsi="Times New Roman"/>
          <w:sz w:val="24"/>
          <w:szCs w:val="20"/>
        </w:rPr>
      </w:pPr>
      <w:r>
        <w:rPr>
          <w:rFonts w:ascii="Times New Roman" w:hAnsi="Times New Roman"/>
          <w:sz w:val="24"/>
          <w:szCs w:val="20"/>
        </w:rPr>
        <w:t xml:space="preserve">1</w:t>
      </w:r>
      <w:r>
        <w:rPr>
          <w:rFonts w:hint="eastAsia" w:ascii="Times New Roman" w:hAnsi="Times New Roman"/>
          <w:sz w:val="24"/>
          <w:szCs w:val="20"/>
        </w:rPr>
        <w:t xml:space="preserve">）</w:t>
      </w:r>
      <w:r>
        <w:rPr>
          <w:rFonts w:hint="eastAsia" w:ascii="Times New Roman" w:hAnsi="Times New Roman"/>
          <w:sz w:val="24"/>
          <w:szCs w:val="20"/>
        </w:rPr>
        <w:t xml:space="preserve">通沟污泥</w:t>
      </w:r>
      <w:r>
        <w:rPr>
          <w:rFonts w:hint="eastAsia" w:ascii="Times New Roman" w:hAnsi="Times New Roman"/>
          <w:sz w:val="24"/>
          <w:szCs w:val="20"/>
        </w:rPr>
        <w:t xml:space="preserve">必须采用污泥运输车运输。</w:t>
      </w:r>
      <w:r/>
    </w:p>
    <w:p>
      <w:pPr>
        <w:ind w:firstLine="600"/>
        <w:spacing w:line="440" w:lineRule="exact"/>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）在运输过程中，应做到污泥不落地、沿途无洒落。</w:t>
      </w:r>
      <w:r/>
    </w:p>
    <w:p>
      <w:pPr>
        <w:ind w:firstLine="600"/>
        <w:spacing w:line="440" w:lineRule="exact"/>
        <w:rPr>
          <w:rFonts w:ascii="Times New Roman" w:hAnsi="Times New Roman"/>
          <w:sz w:val="24"/>
          <w:szCs w:val="20"/>
        </w:rPr>
      </w:pPr>
      <w:r>
        <w:rPr>
          <w:rFonts w:ascii="Times New Roman" w:hAnsi="Times New Roman"/>
          <w:sz w:val="24"/>
          <w:szCs w:val="20"/>
        </w:rPr>
        <w:t xml:space="preserve">3</w:t>
      </w:r>
      <w:r>
        <w:rPr>
          <w:rFonts w:hint="eastAsia" w:ascii="Times New Roman" w:hAnsi="Times New Roman"/>
          <w:sz w:val="24"/>
          <w:szCs w:val="20"/>
        </w:rPr>
        <w:t xml:space="preserve">）污泥运输车辆应加盖，并应定期清洗保持整洁。</w:t>
      </w:r>
      <w:r/>
    </w:p>
    <w:p>
      <w:pPr>
        <w:ind w:firstLine="600"/>
        <w:spacing w:line="440" w:lineRule="exact"/>
        <w:rPr>
          <w:rFonts w:ascii="Times New Roman" w:hAnsi="Times New Roman"/>
          <w:sz w:val="24"/>
          <w:szCs w:val="20"/>
        </w:rPr>
      </w:pPr>
      <w:r>
        <w:rPr>
          <w:rFonts w:ascii="Times New Roman" w:hAnsi="Times New Roman"/>
          <w:sz w:val="24"/>
          <w:szCs w:val="20"/>
        </w:rPr>
        <w:t xml:space="preserve">4</w:t>
      </w:r>
      <w:r>
        <w:rPr>
          <w:rFonts w:hint="eastAsia" w:ascii="Times New Roman" w:hAnsi="Times New Roman"/>
          <w:sz w:val="24"/>
          <w:szCs w:val="20"/>
        </w:rPr>
        <w:t xml:space="preserve">）污泥外运应符合政府相关环保要求，运送至采购人指定处置点（约</w:t>
      </w:r>
      <w:r>
        <w:rPr>
          <w:rFonts w:ascii="Times New Roman" w:hAnsi="Times New Roman"/>
          <w:sz w:val="24"/>
          <w:szCs w:val="20"/>
        </w:rPr>
        <w:t xml:space="preserve">20km</w:t>
      </w:r>
      <w:r>
        <w:rPr>
          <w:rFonts w:hint="eastAsia" w:ascii="Times New Roman" w:hAnsi="Times New Roman"/>
          <w:sz w:val="24"/>
          <w:szCs w:val="20"/>
        </w:rPr>
        <w:t xml:space="preserve">范围），不得随意倾倒。</w:t>
      </w:r>
      <w:r/>
    </w:p>
    <w:p>
      <w:pPr>
        <w:ind w:firstLine="600"/>
        <w:spacing w:line="440" w:lineRule="exact"/>
        <w:rPr>
          <w:rFonts w:ascii="Times New Roman" w:hAnsi="Times New Roman"/>
          <w:sz w:val="24"/>
          <w:szCs w:val="20"/>
        </w:rPr>
      </w:pPr>
      <w:r>
        <w:rPr>
          <w:rFonts w:ascii="Times New Roman" w:hAnsi="Times New Roman"/>
          <w:sz w:val="24"/>
          <w:szCs w:val="20"/>
        </w:rPr>
        <w:t xml:space="preserve">2.1.3.2</w:t>
      </w:r>
      <w:r>
        <w:rPr>
          <w:rFonts w:hint="eastAsia" w:ascii="Times New Roman" w:hAnsi="Times New Roman"/>
          <w:sz w:val="24"/>
          <w:szCs w:val="20"/>
        </w:rPr>
        <w:t xml:space="preserve">污泥盛器和车辆在街道上停放时，应设置安全标志，夜间应悬挂警示灯。疏通作业完毕后，应及时撤离现场。</w:t>
      </w:r>
      <w:r/>
    </w:p>
    <w:p>
      <w:pPr>
        <w:ind w:firstLine="600"/>
        <w:spacing w:line="440" w:lineRule="exact"/>
        <w:rPr>
          <w:rFonts w:ascii="Times New Roman" w:hAnsi="Times New Roman"/>
          <w:sz w:val="24"/>
          <w:szCs w:val="20"/>
        </w:rPr>
      </w:pPr>
      <w:r>
        <w:rPr>
          <w:rFonts w:ascii="Times New Roman" w:hAnsi="Times New Roman"/>
          <w:sz w:val="24"/>
          <w:szCs w:val="20"/>
        </w:rPr>
        <w:t xml:space="preserve">2.1.3.3</w:t>
      </w:r>
      <w:r>
        <w:rPr>
          <w:rFonts w:hint="eastAsia" w:ascii="Times New Roman" w:hAnsi="Times New Roman"/>
          <w:sz w:val="24"/>
          <w:szCs w:val="20"/>
        </w:rPr>
        <w:t xml:space="preserve">污泥运输由采购人负责，污泥处置由运送至城北污水厂集中处理（约</w:t>
      </w:r>
      <w:r>
        <w:rPr>
          <w:rFonts w:ascii="Times New Roman" w:hAnsi="Times New Roman"/>
          <w:sz w:val="24"/>
          <w:szCs w:val="20"/>
        </w:rPr>
        <w:t xml:space="preserve">20km</w:t>
      </w:r>
      <w:r>
        <w:rPr>
          <w:rFonts w:hint="eastAsia" w:ascii="Times New Roman" w:hAnsi="Times New Roman"/>
          <w:sz w:val="24"/>
          <w:szCs w:val="20"/>
        </w:rPr>
        <w:t xml:space="preserve">范围）。</w:t>
      </w:r>
      <w:r/>
    </w:p>
    <w:p>
      <w:pPr>
        <w:ind w:right="-161" w:firstLine="470"/>
        <w:spacing w:line="440" w:lineRule="exact"/>
        <w:rPr>
          <w:rFonts w:ascii="Times New Roman" w:hAnsi="Times New Roman"/>
          <w:sz w:val="24"/>
          <w:szCs w:val="24"/>
        </w:rPr>
      </w:pPr>
      <w:r>
        <w:rPr>
          <w:rFonts w:ascii="Times New Roman" w:hAnsi="Times New Roman"/>
          <w:sz w:val="24"/>
          <w:szCs w:val="24"/>
        </w:rPr>
        <w:t xml:space="preserve">2.2</w:t>
      </w:r>
      <w:r>
        <w:rPr>
          <w:rFonts w:hint="eastAsia" w:ascii="Times New Roman" w:hAnsi="Times New Roman"/>
          <w:sz w:val="24"/>
          <w:szCs w:val="24"/>
        </w:rPr>
        <w:t xml:space="preserve">雨污分流改造</w:t>
      </w:r>
      <w:r>
        <w:rPr>
          <w:rFonts w:hint="eastAsia" w:ascii="Times New Roman" w:hAnsi="Times New Roman"/>
          <w:sz w:val="24"/>
          <w:szCs w:val="24"/>
        </w:rPr>
        <w:t xml:space="preserve">工作要求：</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）施工队伍必须加强管理，遵守作业现场的一切规章制度，文明施工，注意安全，一切事故由维修单位负全责。</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）施工人员、施工机械或在运输装卸途中对其他设备及邻近管线等造成损坏，应由施工单位负责修复及承担一切费用。</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）无论施工期</w:t>
      </w:r>
      <w:r>
        <w:rPr>
          <w:rFonts w:hint="eastAsia" w:ascii="Times New Roman" w:hAnsi="Times New Roman"/>
          <w:sz w:val="24"/>
          <w:szCs w:val="24"/>
        </w:rPr>
        <w:t xml:space="preserve">间过程</w:t>
      </w:r>
      <w:r>
        <w:rPr>
          <w:rFonts w:hint="eastAsia" w:ascii="Times New Roman" w:hAnsi="Times New Roman"/>
          <w:sz w:val="24"/>
          <w:szCs w:val="24"/>
        </w:rPr>
        <w:t xml:space="preserve">中，施工单位负责及时清理垃圾。</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）服务过程中注意保护现场已存在的公共设施，如有损坏必须由施工单位负责恢复或赔偿。</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）施工单位须为施工人员配备印有施工单位名称的现场作业安全服或反光背心，现场作业时应明示安全警示标志和作业围挡。</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6</w:t>
      </w:r>
      <w:r>
        <w:rPr>
          <w:rFonts w:hint="eastAsia" w:ascii="Times New Roman" w:hAnsi="Times New Roman"/>
          <w:sz w:val="24"/>
          <w:szCs w:val="24"/>
        </w:rPr>
        <w:t xml:space="preserve">）施工工作实施过程中，施工单位不得将施工材料</w:t>
      </w:r>
      <w:r>
        <w:rPr>
          <w:rFonts w:ascii="Times New Roman" w:hAnsi="Times New Roman"/>
          <w:sz w:val="24"/>
          <w:szCs w:val="24"/>
        </w:rPr>
        <w:t xml:space="preserve">/</w:t>
      </w:r>
      <w:r>
        <w:rPr>
          <w:rFonts w:hint="eastAsia" w:ascii="Times New Roman" w:hAnsi="Times New Roman"/>
          <w:sz w:val="24"/>
          <w:szCs w:val="24"/>
        </w:rPr>
        <w:t xml:space="preserve">设备与人员共用一辆车辆运输，不得违反相关道路交通法规。</w:t>
      </w:r>
      <w:r/>
    </w:p>
    <w:p>
      <w:pPr>
        <w:ind w:firstLine="600"/>
        <w:spacing w:line="440" w:lineRule="exact"/>
        <w:rPr>
          <w:rFonts w:ascii="Times New Roman" w:hAnsi="Times New Roman"/>
          <w:sz w:val="24"/>
          <w:szCs w:val="24"/>
        </w:rPr>
      </w:pPr>
      <w:r>
        <w:rPr>
          <w:rFonts w:hint="eastAsia" w:ascii="Times New Roman" w:hAnsi="Times New Roman"/>
          <w:sz w:val="24"/>
          <w:szCs w:val="24"/>
        </w:rPr>
        <w:t xml:space="preserve">注：如遇突发事件，须有配套施工工程机具设备及必要工作人员在</w:t>
      </w:r>
      <w:r>
        <w:rPr>
          <w:rFonts w:ascii="Times New Roman" w:hAnsi="Times New Roman"/>
          <w:sz w:val="24"/>
          <w:szCs w:val="24"/>
        </w:rPr>
        <w:t xml:space="preserve">60</w:t>
      </w:r>
      <w:r>
        <w:rPr>
          <w:rFonts w:hint="eastAsia" w:ascii="Times New Roman" w:hAnsi="Times New Roman"/>
          <w:sz w:val="24"/>
          <w:szCs w:val="24"/>
        </w:rPr>
        <w:t xml:space="preserve">分钟内到场应急处理，并服从采购人现场指挥。</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2.3</w:t>
      </w:r>
      <w:r>
        <w:rPr>
          <w:rFonts w:hint="eastAsia" w:ascii="Times New Roman" w:hAnsi="Times New Roman"/>
          <w:sz w:val="24"/>
          <w:szCs w:val="24"/>
        </w:rPr>
        <w:t xml:space="preserve">管网</w:t>
      </w:r>
      <w:r>
        <w:rPr>
          <w:rFonts w:ascii="Times New Roman" w:hAnsi="Times New Roman"/>
          <w:sz w:val="24"/>
          <w:szCs w:val="24"/>
        </w:rPr>
        <w:t xml:space="preserve">修复</w:t>
      </w:r>
      <w:r>
        <w:rPr>
          <w:rFonts w:hint="eastAsia" w:ascii="Times New Roman" w:hAnsi="Times New Roman"/>
          <w:sz w:val="24"/>
          <w:szCs w:val="24"/>
        </w:rPr>
        <w:t xml:space="preserve">工作</w:t>
      </w:r>
      <w:r>
        <w:rPr>
          <w:rFonts w:ascii="Times New Roman" w:hAnsi="Times New Roman"/>
          <w:sz w:val="24"/>
          <w:szCs w:val="24"/>
        </w:rPr>
        <w:t xml:space="preserve">要求</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使用的修复材料应具有良好的耐久性和密封性，符合相关规范要求，确保修复后的管道能够长期稳定地运行。修复后的污水管道路面应保证水平，高差应在规定范围内，不允许出现顶</w:t>
      </w:r>
      <w:r>
        <w:rPr>
          <w:rFonts w:hint="eastAsia" w:ascii="Times New Roman" w:hAnsi="Times New Roman"/>
          <w:sz w:val="24"/>
          <w:szCs w:val="24"/>
        </w:rPr>
        <w:t xml:space="preserve">凸</w:t>
      </w:r>
      <w:r>
        <w:rPr>
          <w:rFonts w:hint="eastAsia" w:ascii="Times New Roman" w:hAnsi="Times New Roman"/>
          <w:sz w:val="24"/>
          <w:szCs w:val="24"/>
        </w:rPr>
        <w:t xml:space="preserve">或下凹现象，并与周围地面高度适当衔接，边缘清晰无尖刺和棱角。</w:t>
      </w:r>
      <w:r/>
    </w:p>
    <w:p>
      <w:pPr>
        <w:ind w:firstLine="480"/>
        <w:spacing w:line="440" w:lineRule="exact"/>
        <w:rPr>
          <w:rFonts w:ascii="Times New Roman" w:hAnsi="Times New Roman"/>
          <w:sz w:val="24"/>
          <w:szCs w:val="24"/>
        </w:rPr>
      </w:pPr>
      <w:r>
        <w:rPr>
          <w:rFonts w:ascii="Times New Roman" w:hAnsi="Times New Roman"/>
          <w:sz w:val="24"/>
          <w:szCs w:val="24"/>
        </w:rPr>
        <w:t xml:space="preserve">2.4</w:t>
      </w:r>
      <w:r>
        <w:rPr>
          <w:rFonts w:hint="eastAsia" w:ascii="Times New Roman" w:hAnsi="Times New Roman"/>
          <w:sz w:val="24"/>
          <w:szCs w:val="24"/>
        </w:rPr>
        <w:t xml:space="preserve">管网</w:t>
      </w:r>
      <w:r>
        <w:rPr>
          <w:rFonts w:ascii="Times New Roman" w:hAnsi="Times New Roman"/>
          <w:sz w:val="24"/>
          <w:szCs w:val="24"/>
        </w:rPr>
        <w:t xml:space="preserve">检测</w:t>
      </w:r>
      <w:r>
        <w:rPr>
          <w:rFonts w:hint="eastAsia" w:ascii="Times New Roman" w:hAnsi="Times New Roman"/>
          <w:sz w:val="24"/>
          <w:szCs w:val="24"/>
        </w:rPr>
        <w:t xml:space="preserve">工作</w:t>
      </w:r>
      <w:r>
        <w:rPr>
          <w:rFonts w:ascii="Times New Roman" w:hAnsi="Times New Roman"/>
          <w:sz w:val="24"/>
          <w:szCs w:val="24"/>
        </w:rPr>
        <w:t xml:space="preserve">要求</w:t>
      </w:r>
      <w:r>
        <w:rPr>
          <w:rFonts w:hint="eastAsia" w:ascii="Times New Roman" w:hAnsi="Times New Roman"/>
          <w:sz w:val="24"/>
          <w:szCs w:val="24"/>
        </w:rPr>
        <w:t xml:space="preserve">。</w:t>
      </w:r>
      <w:r/>
    </w:p>
    <w:p>
      <w:pPr>
        <w:ind w:firstLine="480"/>
        <w:spacing w:line="440" w:lineRule="exact"/>
        <w:widowControl/>
        <w:rPr>
          <w:rFonts w:ascii="Times New Roman" w:hAnsi="Times New Roman"/>
          <w:sz w:val="24"/>
          <w:szCs w:val="24"/>
        </w:rPr>
      </w:pPr>
      <w:r>
        <w:rPr>
          <w:rFonts w:hint="eastAsia" w:ascii="Times New Roman" w:hAnsi="Times New Roman"/>
          <w:sz w:val="24"/>
          <w:szCs w:val="24"/>
        </w:rPr>
        <w:t xml:space="preserve">根据采购人要求，针对有必要的管网采用</w:t>
      </w:r>
      <w:r>
        <w:rPr>
          <w:rFonts w:hint="eastAsia" w:ascii="Times New Roman" w:hAnsi="Times New Roman"/>
          <w:sz w:val="24"/>
          <w:szCs w:val="24"/>
        </w:rPr>
        <w:t xml:space="preserve">CCTV</w:t>
      </w:r>
      <w:r>
        <w:rPr>
          <w:rFonts w:hint="eastAsia" w:ascii="Times New Roman" w:hAnsi="Times New Roman"/>
          <w:sz w:val="24"/>
          <w:szCs w:val="24"/>
        </w:rPr>
        <w:t xml:space="preserve">、</w:t>
      </w:r>
      <w:r>
        <w:rPr>
          <w:rFonts w:hint="eastAsia" w:ascii="Times New Roman" w:hAnsi="Times New Roman"/>
          <w:sz w:val="24"/>
          <w:szCs w:val="24"/>
        </w:rPr>
        <w:t xml:space="preserve">QV</w:t>
      </w:r>
      <w:r>
        <w:rPr>
          <w:rFonts w:hint="eastAsia" w:ascii="Times New Roman" w:hAnsi="Times New Roman"/>
          <w:sz w:val="24"/>
          <w:szCs w:val="24"/>
        </w:rPr>
        <w:t xml:space="preserve">或其他方式进行检测，应全面检查管道内部的裂缝、破损、变形、堵塞、沉积物等问题，确保管道的完整性和运行效率。检测过程中应详细记录管道内部的状况，包括各类缺陷的位置、大小、形状等信息，为后续的分析和修复工作提供依据。检测完成后，应对获取的图像和视频数据进行仔细分析，准确识别管道的问题和状况。根据检测结果，应生成详细的检测报告，包括管道的状况、存在的问题以及建议的维护措施。</w:t>
      </w:r>
      <w:r/>
    </w:p>
    <w:p>
      <w:pPr>
        <w:ind w:firstLine="480"/>
        <w:spacing w:line="440" w:lineRule="exact"/>
        <w:rPr>
          <w:rFonts w:ascii="Times New Roman" w:hAnsi="Times New Roman"/>
          <w:sz w:val="24"/>
          <w:szCs w:val="24"/>
        </w:rPr>
      </w:pPr>
      <w:r>
        <w:rPr>
          <w:rFonts w:ascii="Times New Roman" w:hAnsi="Times New Roman"/>
          <w:sz w:val="24"/>
          <w:szCs w:val="24"/>
        </w:rPr>
        <w:t xml:space="preserve">2.5</w:t>
      </w:r>
      <w:r>
        <w:rPr>
          <w:rFonts w:hint="eastAsia" w:ascii="Times New Roman" w:hAnsi="Times New Roman"/>
          <w:sz w:val="24"/>
          <w:szCs w:val="24"/>
        </w:rPr>
        <w:t xml:space="preserve">河道治理工作</w:t>
      </w:r>
      <w:r>
        <w:rPr>
          <w:rFonts w:ascii="Times New Roman" w:hAnsi="Times New Roman"/>
          <w:sz w:val="24"/>
          <w:szCs w:val="24"/>
        </w:rPr>
        <w:t xml:space="preserve">要求</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根据采购人要求对河道进行治理，治理内容包括但不限于河道清淤、挡墙或驳岸建设、畅流活水、综合性生态治理等。</w:t>
      </w:r>
      <w:r>
        <w:rPr>
          <w:rFonts w:hint="eastAsia" w:ascii="Times New Roman" w:hAnsi="Times New Roman"/>
          <w:sz w:val="24"/>
          <w:szCs w:val="24"/>
        </w:rPr>
        <w:t xml:space="preserve">河道治</w:t>
      </w:r>
      <w:r>
        <w:rPr>
          <w:rFonts w:hint="eastAsia" w:ascii="Times New Roman" w:hAnsi="Times New Roman"/>
          <w:sz w:val="24"/>
          <w:szCs w:val="24"/>
        </w:rPr>
        <w:t xml:space="preserve">理应注重生态保护，保护河道生态系统的完整性和稳定性，不得影响河道行洪功能，同时，应注意保护河道已建驳岸及岸上建筑。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2.6</w:t>
      </w:r>
      <w:r>
        <w:rPr>
          <w:rFonts w:hint="eastAsia" w:ascii="Times New Roman" w:hAnsi="Times New Roman"/>
          <w:sz w:val="24"/>
          <w:szCs w:val="24"/>
        </w:rPr>
        <w:t xml:space="preserve">、泵站</w:t>
      </w:r>
      <w:r>
        <w:rPr>
          <w:rFonts w:ascii="Times New Roman" w:hAnsi="Times New Roman"/>
          <w:sz w:val="24"/>
          <w:szCs w:val="24"/>
        </w:rPr>
        <w:t xml:space="preserve">运维</w:t>
      </w:r>
      <w:r>
        <w:rPr>
          <w:rFonts w:hint="eastAsia" w:ascii="Times New Roman" w:hAnsi="Times New Roman"/>
          <w:sz w:val="24"/>
          <w:szCs w:val="24"/>
        </w:rPr>
        <w:t xml:space="preserve">要求</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）泵站达到“无人值守”管理标准。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）保证各泵站的安全运行，进行应急处置、投诉处理，及时进行抢修、维修工作；配合对泵站和管网的迎检要求。</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）制定泵站科学合理的调度运行计划并按计划实施。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）管网运</w:t>
      </w:r>
      <w:r>
        <w:rPr>
          <w:rFonts w:hint="eastAsia" w:ascii="Times New Roman" w:hAnsi="Times New Roman"/>
          <w:sz w:val="24"/>
          <w:szCs w:val="24"/>
        </w:rPr>
        <w:t xml:space="preserve">维要求</w:t>
      </w:r>
      <w:r>
        <w:rPr>
          <w:rFonts w:hint="eastAsia" w:ascii="Times New Roman" w:hAnsi="Times New Roman"/>
          <w:sz w:val="24"/>
          <w:szCs w:val="24"/>
        </w:rPr>
        <w:t xml:space="preserve">参照国家相关标准，确保系统基本正常运行。</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、作业大纲要求</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0"/>
        </w:rPr>
        <w:t xml:space="preserve">污水管网、窨井疏通养护施工方案</w:t>
      </w:r>
      <w:r>
        <w:rPr>
          <w:rFonts w:hint="eastAsia" w:ascii="Times New Roman" w:hAnsi="Times New Roman"/>
          <w:sz w:val="24"/>
          <w:szCs w:val="24"/>
        </w:rPr>
        <w:t xml:space="preserve">。</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雨污分流改造、</w:t>
      </w:r>
      <w:r>
        <w:rPr>
          <w:rFonts w:hint="eastAsia" w:ascii="Times New Roman" w:hAnsi="Times New Roman"/>
          <w:sz w:val="24"/>
          <w:szCs w:val="24"/>
        </w:rPr>
        <w:t xml:space="preserve">管网检测、管道修复施工方案。</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）安全文明与现场交通等组织协调措施。</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）针对本项目服务质量保证措施方案。</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）各类灾害性天气等应急服务方案。</w:t>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、作业目标</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污水管道通畅；杜绝污水外溢；检查井、进水井内无淤积物；各种井盖无缺失、无破损、无轧响。</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、资料要求</w:t>
      </w:r>
      <w:r/>
    </w:p>
    <w:p>
      <w:pPr>
        <w:ind w:right="-161" w:firstLine="360"/>
        <w:spacing w:line="440" w:lineRule="exact"/>
        <w:rPr>
          <w:rFonts w:ascii="Times New Roman" w:hAnsi="Times New Roman"/>
          <w:sz w:val="24"/>
          <w:szCs w:val="20"/>
        </w:rPr>
      </w:pPr>
      <w:r>
        <w:rPr>
          <w:rFonts w:hint="eastAsia" w:ascii="Times New Roman" w:hAnsi="Times New Roman"/>
          <w:sz w:val="24"/>
          <w:szCs w:val="20"/>
        </w:rPr>
        <w:t xml:space="preserve">（</w:t>
      </w:r>
      <w:r>
        <w:rPr>
          <w:rFonts w:ascii="Times New Roman" w:hAnsi="Times New Roman"/>
          <w:sz w:val="24"/>
          <w:szCs w:val="20"/>
        </w:rPr>
        <w:t xml:space="preserve">1</w:t>
      </w:r>
      <w:r>
        <w:rPr>
          <w:rFonts w:hint="eastAsia" w:ascii="Times New Roman" w:hAnsi="Times New Roman"/>
          <w:sz w:val="24"/>
          <w:szCs w:val="20"/>
        </w:rPr>
        <w:t xml:space="preserve">）妥善保管各种图纸、说明书和有关资料，集中存放，由专人定期整理。设备调拨时有关资料应随机转移，不得扣留或抽取插页。</w:t>
      </w:r>
      <w:r/>
    </w:p>
    <w:p>
      <w:pPr>
        <w:ind w:right="-161" w:firstLine="360"/>
        <w:spacing w:line="440" w:lineRule="exact"/>
        <w:rPr>
          <w:rFonts w:ascii="Times New Roman" w:hAnsi="Times New Roman"/>
          <w:sz w:val="24"/>
          <w:szCs w:val="20"/>
        </w:rPr>
      </w:pPr>
      <w:r>
        <w:rPr>
          <w:rFonts w:hint="eastAsia" w:ascii="Times New Roman" w:hAnsi="Times New Roman"/>
          <w:sz w:val="24"/>
          <w:szCs w:val="20"/>
        </w:rPr>
        <w:t xml:space="preserve">（</w:t>
      </w:r>
      <w:r>
        <w:rPr>
          <w:rFonts w:ascii="Times New Roman" w:hAnsi="Times New Roman"/>
          <w:sz w:val="24"/>
          <w:szCs w:val="20"/>
        </w:rPr>
        <w:t xml:space="preserve">2</w:t>
      </w:r>
      <w:r>
        <w:rPr>
          <w:rFonts w:hint="eastAsia" w:ascii="Times New Roman" w:hAnsi="Times New Roman"/>
          <w:sz w:val="24"/>
          <w:szCs w:val="20"/>
        </w:rPr>
        <w:t xml:space="preserve">）每次作业均需留档，包括</w:t>
      </w:r>
      <w:r>
        <w:rPr>
          <w:rFonts w:hint="eastAsia" w:ascii="Times New Roman" w:hAnsi="Times New Roman"/>
          <w:b/>
          <w:sz w:val="24"/>
          <w:szCs w:val="24"/>
        </w:rPr>
        <w:t xml:space="preserve">作业时间、地点、签证工程量、现场照片等。</w:t>
      </w:r>
      <w:r/>
    </w:p>
    <w:p>
      <w:pPr>
        <w:ind w:right="-161" w:firstLine="360"/>
        <w:spacing w:line="440" w:lineRule="exact"/>
        <w:rPr>
          <w:rFonts w:ascii="Times New Roman" w:hAnsi="Times New Roman"/>
          <w:sz w:val="24"/>
          <w:szCs w:val="20"/>
        </w:rPr>
      </w:pPr>
      <w:r>
        <w:rPr>
          <w:rFonts w:hint="eastAsia" w:ascii="Times New Roman" w:hAnsi="Times New Roman"/>
          <w:sz w:val="24"/>
          <w:szCs w:val="20"/>
        </w:rPr>
        <w:t xml:space="preserve">（</w:t>
      </w:r>
      <w:r>
        <w:rPr>
          <w:rFonts w:ascii="Times New Roman" w:hAnsi="Times New Roman"/>
          <w:sz w:val="24"/>
          <w:szCs w:val="20"/>
        </w:rPr>
        <w:t xml:space="preserve">3</w:t>
      </w:r>
      <w:r>
        <w:rPr>
          <w:rFonts w:hint="eastAsia" w:ascii="Times New Roman" w:hAnsi="Times New Roman"/>
          <w:sz w:val="24"/>
          <w:szCs w:val="20"/>
        </w:rPr>
        <w:t xml:space="preserve">）建立企业作业日志，妥善保存启用、停用、大修、故障及重要测试数据。</w:t>
      </w:r>
      <w:r/>
    </w:p>
    <w:p>
      <w:pPr>
        <w:ind w:right="-161" w:firstLine="360"/>
        <w:spacing w:line="440" w:lineRule="exact"/>
        <w:rPr>
          <w:rFonts w:ascii="Times New Roman" w:hAnsi="Times New Roman"/>
          <w:sz w:val="24"/>
          <w:szCs w:val="20"/>
        </w:rPr>
      </w:pPr>
      <w:r>
        <w:rPr>
          <w:rFonts w:hint="eastAsia" w:ascii="Times New Roman" w:hAnsi="Times New Roman"/>
          <w:sz w:val="24"/>
          <w:szCs w:val="20"/>
        </w:rPr>
        <w:t xml:space="preserve">（</w:t>
      </w:r>
      <w:r>
        <w:rPr>
          <w:rFonts w:ascii="Times New Roman" w:hAnsi="Times New Roman"/>
          <w:sz w:val="24"/>
          <w:szCs w:val="20"/>
        </w:rPr>
        <w:t xml:space="preserve">4</w:t>
      </w:r>
      <w:r>
        <w:rPr>
          <w:rFonts w:hint="eastAsia" w:ascii="Times New Roman" w:hAnsi="Times New Roman"/>
          <w:sz w:val="24"/>
          <w:szCs w:val="20"/>
        </w:rPr>
        <w:t xml:space="preserve">）各种记录在当月工作完成后要及时整理。作业计划、报表和记录要装订成册，标识明确。</w:t>
      </w:r>
      <w:r/>
    </w:p>
    <w:p>
      <w:pPr>
        <w:ind w:right="-161" w:firstLine="360"/>
        <w:spacing w:line="440" w:lineRule="exact"/>
        <w:rPr>
          <w:rFonts w:ascii="Times New Roman" w:hAnsi="Times New Roman"/>
          <w:sz w:val="24"/>
          <w:szCs w:val="20"/>
        </w:rPr>
      </w:pPr>
      <w:r>
        <w:rPr>
          <w:rFonts w:hint="eastAsia" w:ascii="Times New Roman" w:hAnsi="Times New Roman"/>
          <w:sz w:val="24"/>
          <w:szCs w:val="20"/>
        </w:rPr>
        <w:t xml:space="preserve">（</w:t>
      </w:r>
      <w:r>
        <w:rPr>
          <w:rFonts w:ascii="Times New Roman" w:hAnsi="Times New Roman"/>
          <w:sz w:val="24"/>
          <w:szCs w:val="20"/>
        </w:rPr>
        <w:t xml:space="preserve">5</w:t>
      </w:r>
      <w:r>
        <w:rPr>
          <w:rFonts w:hint="eastAsia" w:ascii="Times New Roman" w:hAnsi="Times New Roman"/>
          <w:sz w:val="24"/>
          <w:szCs w:val="20"/>
        </w:rPr>
        <w:t xml:space="preserve">）各种养护报表、值班记录，要妥善保存。供应商提供服务项目组组成人员名单、常规服务、服务档案、服务建议等；</w:t>
      </w:r>
      <w:r/>
    </w:p>
    <w:p>
      <w:pPr>
        <w:ind w:right="-161" w:firstLine="360"/>
        <w:spacing w:line="440" w:lineRule="exact"/>
        <w:rPr>
          <w:rFonts w:ascii="Times New Roman" w:hAnsi="Times New Roman"/>
          <w:sz w:val="24"/>
          <w:szCs w:val="20"/>
        </w:rPr>
      </w:pPr>
      <w:r>
        <w:rPr>
          <w:rFonts w:hint="eastAsia" w:ascii="Times New Roman" w:hAnsi="Times New Roman"/>
          <w:sz w:val="24"/>
          <w:szCs w:val="20"/>
        </w:rPr>
        <w:t xml:space="preserve">（</w:t>
      </w:r>
      <w:r>
        <w:rPr>
          <w:rFonts w:ascii="Times New Roman" w:hAnsi="Times New Roman"/>
          <w:sz w:val="24"/>
          <w:szCs w:val="20"/>
        </w:rPr>
        <w:t xml:space="preserve">6</w:t>
      </w:r>
      <w:r>
        <w:rPr>
          <w:rFonts w:hint="eastAsia" w:ascii="Times New Roman" w:hAnsi="Times New Roman"/>
          <w:sz w:val="24"/>
          <w:szCs w:val="20"/>
        </w:rPr>
        <w:t xml:space="preserve">）作业人员应相对固定，认真填写作业日志，并做到作业人员在故障突发时随叫随到。</w:t>
      </w:r>
      <w:r/>
    </w:p>
    <w:p>
      <w:pPr>
        <w:ind w:right="-161" w:firstLine="361"/>
        <w:spacing w:line="440" w:lineRule="exact"/>
        <w:rPr>
          <w:rFonts w:ascii="Times New Roman" w:hAnsi="Times New Roman"/>
          <w:b/>
          <w:sz w:val="24"/>
          <w:szCs w:val="20"/>
        </w:rPr>
      </w:pPr>
      <w:r>
        <w:rPr>
          <w:rFonts w:hint="eastAsia" w:ascii="Times New Roman" w:hAnsi="Times New Roman"/>
          <w:b/>
          <w:sz w:val="24"/>
          <w:szCs w:val="20"/>
        </w:rPr>
        <w:t xml:space="preserve">（</w:t>
      </w:r>
      <w:r>
        <w:rPr>
          <w:rFonts w:ascii="Times New Roman" w:hAnsi="Times New Roman"/>
          <w:b/>
          <w:sz w:val="24"/>
          <w:szCs w:val="20"/>
        </w:rPr>
        <w:t xml:space="preserve">7</w:t>
      </w:r>
      <w:r>
        <w:rPr>
          <w:rFonts w:hint="eastAsia" w:ascii="Times New Roman" w:hAnsi="Times New Roman"/>
          <w:b/>
          <w:sz w:val="24"/>
          <w:szCs w:val="20"/>
        </w:rPr>
        <w:t xml:space="preserve">）上述资料作为考核的重要参考资料。</w:t>
      </w:r>
      <w:r/>
    </w:p>
    <w:p>
      <w:pPr>
        <w:spacing w:line="440" w:lineRule="exact"/>
        <w:rPr>
          <w:rFonts w:ascii="Times New Roman" w:hAnsi="Times New Roman"/>
          <w:b/>
          <w:bCs/>
          <w:sz w:val="28"/>
          <w:szCs w:val="28"/>
        </w:rPr>
        <w:outlineLvl w:val="1"/>
      </w:pPr>
      <w:r/>
      <w:bookmarkStart w:id="344" w:name="_Toc153263477"/>
      <w:r/>
      <w:bookmarkStart w:id="345" w:name="_Toc163508318"/>
      <w:r/>
      <w:bookmarkStart w:id="346" w:name="_Toc167780138"/>
      <w:r/>
      <w:bookmarkStart w:id="347" w:name="_Toc157604640"/>
      <w:r/>
      <w:bookmarkStart w:id="348" w:name="_Toc163508393"/>
      <w:r/>
      <w:bookmarkStart w:id="349" w:name="_Toc177652179"/>
      <w:r>
        <w:rPr>
          <w:rFonts w:hint="eastAsia" w:ascii="Times New Roman" w:hAnsi="Times New Roman"/>
          <w:b/>
          <w:bCs/>
          <w:sz w:val="28"/>
          <w:szCs w:val="28"/>
        </w:rPr>
        <w:t xml:space="preserve">三、质量要求以及其他要求</w:t>
      </w:r>
      <w:bookmarkEnd w:id="344"/>
      <w:r/>
      <w:bookmarkEnd w:id="345"/>
      <w:r/>
      <w:bookmarkEnd w:id="346"/>
      <w:r/>
      <w:bookmarkEnd w:id="347"/>
      <w:r/>
      <w:bookmarkEnd w:id="348"/>
      <w:r/>
      <w:bookmarkEnd w:id="349"/>
      <w:r/>
      <w:r/>
    </w:p>
    <w:p>
      <w:pPr>
        <w:ind w:firstLine="480"/>
        <w:spacing w:line="440" w:lineRule="exact"/>
        <w:rPr>
          <w:rFonts w:ascii="Times New Roman" w:hAnsi="Times New Roman"/>
          <w:sz w:val="24"/>
          <w:szCs w:val="20"/>
        </w:rPr>
      </w:pPr>
      <w:r>
        <w:rPr>
          <w:rFonts w:ascii="Times New Roman" w:hAnsi="Times New Roman"/>
          <w:sz w:val="24"/>
          <w:szCs w:val="20"/>
        </w:rPr>
        <w:t xml:space="preserve">1</w:t>
      </w:r>
      <w:r>
        <w:rPr>
          <w:rFonts w:hint="eastAsia" w:ascii="Times New Roman" w:hAnsi="Times New Roman"/>
          <w:sz w:val="24"/>
          <w:szCs w:val="20"/>
        </w:rPr>
        <w:t xml:space="preserve">、因中标人管理不善，造成服务范围内的设施、设备损坏，造成重大损失的由直接责任人赔偿，若直接责任人因故无法赔偿的，采购人有权要求中标单位按实际损失金额赔偿。</w:t>
      </w:r>
      <w:r/>
    </w:p>
    <w:p>
      <w:pPr>
        <w:ind w:firstLine="480"/>
        <w:spacing w:line="440" w:lineRule="exact"/>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、投标文件中明确的项目组人员、设备与进场作业人员、设备应一致，中标单位不得随意更换，如发现未经采购人许可随意更换主要技术人员及设备，按中标单位违约处理。</w:t>
      </w:r>
      <w:r/>
    </w:p>
    <w:p>
      <w:pPr>
        <w:ind w:firstLine="480"/>
        <w:spacing w:line="440" w:lineRule="exact"/>
        <w:rPr>
          <w:rFonts w:ascii="Times New Roman" w:hAnsi="Times New Roman"/>
          <w:sz w:val="24"/>
          <w:szCs w:val="20"/>
        </w:rPr>
      </w:pPr>
      <w:r>
        <w:rPr>
          <w:rFonts w:ascii="Times New Roman" w:hAnsi="Times New Roman"/>
          <w:sz w:val="24"/>
          <w:szCs w:val="20"/>
        </w:rPr>
        <w:t xml:space="preserve">3</w:t>
      </w:r>
      <w:r>
        <w:rPr>
          <w:rFonts w:hint="eastAsia" w:ascii="Times New Roman" w:hAnsi="Times New Roman"/>
          <w:sz w:val="24"/>
          <w:szCs w:val="20"/>
        </w:rPr>
        <w:t xml:space="preserve">、中标</w:t>
      </w:r>
      <w:r>
        <w:rPr>
          <w:rFonts w:hint="eastAsia" w:ascii="Times New Roman" w:hAnsi="Times New Roman"/>
          <w:sz w:val="24"/>
          <w:szCs w:val="20"/>
        </w:rPr>
        <w:t xml:space="preserve">人人员</w:t>
      </w:r>
      <w:r>
        <w:rPr>
          <w:rFonts w:hint="eastAsia" w:ascii="Times New Roman" w:hAnsi="Times New Roman"/>
          <w:sz w:val="24"/>
          <w:szCs w:val="20"/>
        </w:rPr>
        <w:t xml:space="preserve">进场，需持有身份证，资质证书复印件，经与投标文件核对无误，方能上岗工作，若有人员变动，需法定代表人签字或盖章，阐明变动原因，并需经采购人同意。</w:t>
      </w:r>
      <w:r/>
    </w:p>
    <w:p>
      <w:pPr>
        <w:ind w:firstLine="480"/>
        <w:spacing w:line="440" w:lineRule="exact"/>
        <w:rPr>
          <w:rFonts w:ascii="Times New Roman" w:hAnsi="Times New Roman"/>
          <w:sz w:val="24"/>
          <w:szCs w:val="20"/>
        </w:rPr>
      </w:pPr>
      <w:r>
        <w:rPr>
          <w:rFonts w:ascii="Times New Roman" w:hAnsi="Times New Roman"/>
          <w:sz w:val="24"/>
          <w:szCs w:val="20"/>
        </w:rPr>
        <w:t xml:space="preserve">4</w:t>
      </w:r>
      <w:r>
        <w:rPr>
          <w:rFonts w:hint="eastAsia" w:ascii="Times New Roman" w:hAnsi="Times New Roman"/>
          <w:sz w:val="24"/>
          <w:szCs w:val="20"/>
        </w:rPr>
        <w:t xml:space="preserve">、采购人对中标</w:t>
      </w:r>
      <w:r>
        <w:rPr>
          <w:rFonts w:hint="eastAsia" w:ascii="Times New Roman" w:hAnsi="Times New Roman"/>
          <w:sz w:val="24"/>
          <w:szCs w:val="20"/>
        </w:rPr>
        <w:t xml:space="preserve">人人员</w:t>
      </w:r>
      <w:r>
        <w:rPr>
          <w:rFonts w:hint="eastAsia" w:ascii="Times New Roman" w:hAnsi="Times New Roman"/>
          <w:sz w:val="24"/>
          <w:szCs w:val="20"/>
        </w:rPr>
        <w:t xml:space="preserve">每月不定期检查，如发现撤离到其他工地作业时，按中标人违约处理。</w:t>
      </w:r>
      <w:r/>
    </w:p>
    <w:p>
      <w:pPr>
        <w:ind w:firstLine="480"/>
        <w:spacing w:line="440" w:lineRule="exact"/>
        <w:rPr>
          <w:rFonts w:ascii="Times New Roman" w:hAnsi="Times New Roman"/>
          <w:sz w:val="24"/>
          <w:szCs w:val="20"/>
        </w:rPr>
      </w:pPr>
      <w:r>
        <w:rPr>
          <w:rFonts w:ascii="Times New Roman" w:hAnsi="Times New Roman"/>
          <w:sz w:val="24"/>
          <w:szCs w:val="20"/>
        </w:rPr>
        <w:t xml:space="preserve">5</w:t>
      </w:r>
      <w:r>
        <w:rPr>
          <w:rFonts w:hint="eastAsia" w:ascii="Times New Roman" w:hAnsi="Times New Roman"/>
          <w:sz w:val="24"/>
          <w:szCs w:val="20"/>
        </w:rPr>
        <w:t xml:space="preserve">、中标人应根据采购人的服务要求，以及服务规范、规程等进行服务。</w:t>
      </w:r>
      <w:r/>
    </w:p>
    <w:p>
      <w:pPr>
        <w:ind w:firstLine="480"/>
        <w:spacing w:line="440" w:lineRule="exact"/>
        <w:rPr>
          <w:rFonts w:ascii="Times New Roman" w:hAnsi="Times New Roman"/>
          <w:sz w:val="24"/>
          <w:szCs w:val="20"/>
        </w:rPr>
      </w:pPr>
      <w:r>
        <w:rPr>
          <w:rFonts w:ascii="Times New Roman" w:hAnsi="Times New Roman"/>
          <w:sz w:val="24"/>
          <w:szCs w:val="20"/>
        </w:rPr>
        <w:t xml:space="preserve">6</w:t>
      </w:r>
      <w:r>
        <w:rPr>
          <w:rFonts w:hint="eastAsia" w:ascii="Times New Roman" w:hAnsi="Times New Roman"/>
          <w:sz w:val="24"/>
          <w:szCs w:val="20"/>
        </w:rPr>
        <w:t xml:space="preserve">、中标人应按期向采购人提供符合质量要求的文件资料。</w:t>
      </w:r>
      <w:r/>
    </w:p>
    <w:p>
      <w:pPr>
        <w:ind w:firstLine="480"/>
        <w:spacing w:line="440" w:lineRule="exact"/>
        <w:rPr>
          <w:rFonts w:ascii="Times New Roman" w:hAnsi="Times New Roman"/>
          <w:sz w:val="24"/>
          <w:szCs w:val="20"/>
        </w:rPr>
      </w:pPr>
      <w:r>
        <w:rPr>
          <w:rFonts w:ascii="Times New Roman" w:hAnsi="Times New Roman"/>
          <w:sz w:val="24"/>
          <w:szCs w:val="20"/>
        </w:rPr>
        <w:t xml:space="preserve">7</w:t>
      </w:r>
      <w:r>
        <w:rPr>
          <w:rFonts w:hint="eastAsia" w:ascii="Times New Roman" w:hAnsi="Times New Roman"/>
          <w:sz w:val="24"/>
          <w:szCs w:val="20"/>
        </w:rPr>
        <w:t xml:space="preserve">、中标人自行承担服务期限内人员的全部作业安全责任，并负责仪器设备车辆的使用正常以及其他项目正常实施的一切必要因素。</w:t>
      </w:r>
      <w:r/>
    </w:p>
    <w:p>
      <w:pPr>
        <w:ind w:firstLine="480"/>
        <w:spacing w:line="440" w:lineRule="exact"/>
        <w:rPr>
          <w:rFonts w:ascii="Times New Roman" w:hAnsi="Times New Roman"/>
          <w:i/>
          <w:sz w:val="24"/>
          <w:szCs w:val="20"/>
          <w:u w:val="single"/>
        </w:rPr>
      </w:pPr>
      <w:r>
        <w:rPr>
          <w:rFonts w:ascii="Times New Roman" w:hAnsi="Times New Roman"/>
          <w:i/>
          <w:sz w:val="24"/>
          <w:szCs w:val="20"/>
          <w:u w:val="single"/>
        </w:rPr>
        <w:t xml:space="preserve">8</w:t>
      </w:r>
      <w:r>
        <w:rPr>
          <w:rFonts w:hint="eastAsia" w:ascii="Times New Roman" w:hAnsi="Times New Roman"/>
          <w:i/>
          <w:sz w:val="24"/>
          <w:szCs w:val="20"/>
          <w:u w:val="single"/>
        </w:rPr>
        <w:t xml:space="preserve">、中标人应遵守养护规范要求，文明施工；</w:t>
      </w:r>
      <w:r/>
    </w:p>
    <w:p>
      <w:pPr>
        <w:ind w:firstLine="480"/>
        <w:spacing w:line="440" w:lineRule="exact"/>
        <w:rPr>
          <w:rFonts w:ascii="Times New Roman" w:hAnsi="Times New Roman"/>
          <w:i/>
          <w:sz w:val="24"/>
          <w:szCs w:val="20"/>
          <w:u w:val="single"/>
        </w:rPr>
      </w:pPr>
      <w:r>
        <w:rPr>
          <w:rFonts w:ascii="Times New Roman" w:hAnsi="Times New Roman"/>
          <w:i/>
          <w:sz w:val="24"/>
          <w:szCs w:val="20"/>
          <w:u w:val="single"/>
        </w:rPr>
        <w:t xml:space="preserve">9</w:t>
      </w:r>
      <w:r>
        <w:rPr>
          <w:rFonts w:hint="eastAsia" w:ascii="Times New Roman" w:hAnsi="Times New Roman"/>
          <w:i/>
          <w:sz w:val="24"/>
          <w:szCs w:val="20"/>
          <w:u w:val="single"/>
        </w:rPr>
        <w:t xml:space="preserve">、中标人作业人员对车辆设备、管线等造成损坏的，应由中标人负责修复及承担一切费用；</w:t>
      </w:r>
      <w:r/>
    </w:p>
    <w:p>
      <w:pPr>
        <w:ind w:firstLine="480"/>
        <w:spacing w:line="440" w:lineRule="exact"/>
        <w:rPr>
          <w:rFonts w:ascii="Times New Roman" w:hAnsi="Times New Roman"/>
          <w:sz w:val="24"/>
          <w:szCs w:val="20"/>
        </w:rPr>
      </w:pPr>
      <w:r>
        <w:rPr>
          <w:rFonts w:ascii="Times New Roman" w:hAnsi="Times New Roman"/>
          <w:sz w:val="24"/>
          <w:szCs w:val="20"/>
        </w:rPr>
        <w:t xml:space="preserve">10</w:t>
      </w:r>
      <w:r>
        <w:rPr>
          <w:rFonts w:hint="eastAsia" w:ascii="Times New Roman" w:hAnsi="Times New Roman"/>
          <w:sz w:val="24"/>
          <w:szCs w:val="20"/>
        </w:rPr>
        <w:t xml:space="preserve">、在作业过程中应做好安全交通标识牌，中标人负责及时清理垃圾，保证场地</w:t>
      </w:r>
      <w:r>
        <w:rPr>
          <w:rFonts w:hint="eastAsia" w:ascii="Times New Roman" w:hAnsi="Times New Roman"/>
          <w:sz w:val="24"/>
          <w:szCs w:val="20"/>
        </w:rPr>
        <w:t xml:space="preserve">清洁不</w:t>
      </w:r>
      <w:r>
        <w:rPr>
          <w:rFonts w:hint="eastAsia" w:ascii="Times New Roman" w:hAnsi="Times New Roman"/>
          <w:sz w:val="24"/>
          <w:szCs w:val="20"/>
        </w:rPr>
        <w:t xml:space="preserve">影响市民出行。</w:t>
      </w:r>
      <w:r/>
    </w:p>
    <w:p>
      <w:pPr>
        <w:ind w:firstLine="480"/>
        <w:jc w:val="left"/>
        <w:spacing w:line="440" w:lineRule="exact"/>
        <w:widowControl/>
        <w:rPr>
          <w:rFonts w:ascii="宋体" w:hAnsi="宋体"/>
          <w:i/>
          <w:sz w:val="24"/>
          <w:szCs w:val="24"/>
          <w:u w:val="single"/>
        </w:rPr>
      </w:pPr>
      <w:r>
        <w:rPr>
          <w:rFonts w:ascii="宋体" w:hAnsi="宋体"/>
          <w:i/>
          <w:sz w:val="24"/>
          <w:szCs w:val="24"/>
          <w:u w:val="single"/>
        </w:rPr>
        <w:t xml:space="preserve">11</w:t>
      </w:r>
      <w:r>
        <w:rPr>
          <w:rFonts w:hint="eastAsia" w:ascii="宋体" w:hAnsi="宋体"/>
          <w:i/>
          <w:sz w:val="24"/>
          <w:szCs w:val="24"/>
          <w:u w:val="single"/>
        </w:rPr>
        <w:t xml:space="preserve">、中标人承担施工人员的安全责任。</w:t>
      </w:r>
      <w:r/>
    </w:p>
    <w:p>
      <w:pPr>
        <w:ind w:firstLine="480"/>
        <w:jc w:val="left"/>
        <w:spacing w:line="440" w:lineRule="exact"/>
        <w:widowControl/>
        <w:rPr>
          <w:rFonts w:ascii="宋体" w:hAnsi="宋体"/>
          <w:i/>
          <w:sz w:val="24"/>
          <w:szCs w:val="24"/>
          <w:u w:val="single"/>
        </w:rPr>
      </w:pPr>
      <w:r>
        <w:rPr>
          <w:rFonts w:ascii="宋体" w:hAnsi="宋体"/>
          <w:i/>
          <w:sz w:val="24"/>
          <w:szCs w:val="24"/>
          <w:u w:val="single"/>
        </w:rPr>
        <w:t xml:space="preserve">12</w:t>
      </w:r>
      <w:r>
        <w:rPr>
          <w:rFonts w:hint="eastAsia" w:ascii="宋体" w:hAnsi="宋体"/>
          <w:i/>
          <w:sz w:val="24"/>
          <w:szCs w:val="24"/>
          <w:u w:val="single"/>
        </w:rPr>
        <w:t xml:space="preserve">、采购人配合工作：负责提供中标人所需的图纸和相关资料；负责中标人与其他工作单位人员的协调。</w:t>
      </w:r>
      <w:r/>
    </w:p>
    <w:p>
      <w:pPr>
        <w:ind w:firstLine="480"/>
        <w:jc w:val="left"/>
        <w:spacing w:line="440" w:lineRule="exact"/>
        <w:widowControl/>
        <w:rPr>
          <w:rFonts w:ascii="宋体" w:hAnsi="宋体"/>
          <w:i/>
          <w:sz w:val="24"/>
          <w:szCs w:val="24"/>
          <w:u w:val="single"/>
        </w:rPr>
      </w:pPr>
      <w:r>
        <w:rPr>
          <w:rFonts w:ascii="宋体" w:hAnsi="宋体"/>
          <w:i/>
          <w:sz w:val="24"/>
          <w:szCs w:val="24"/>
          <w:u w:val="single"/>
        </w:rPr>
        <w:t xml:space="preserve">13</w:t>
      </w:r>
      <w:r>
        <w:rPr>
          <w:rFonts w:hint="eastAsia" w:ascii="宋体" w:hAnsi="宋体"/>
          <w:i/>
          <w:sz w:val="24"/>
          <w:szCs w:val="24"/>
          <w:u w:val="single"/>
        </w:rPr>
        <w:t xml:space="preserve">、投标人必须承诺招标文件中提出的服务与要求。如果以其中某些条款不响应时，应在文件中逐条列出，未列出的视同响应。</w:t>
      </w:r>
      <w:r/>
    </w:p>
    <w:p>
      <w:pPr>
        <w:spacing w:line="440" w:lineRule="exact"/>
        <w:rPr>
          <w:rFonts w:ascii="Times New Roman" w:hAnsi="Times New Roman"/>
          <w:b/>
          <w:bCs/>
          <w:sz w:val="28"/>
          <w:szCs w:val="28"/>
        </w:rPr>
        <w:outlineLvl w:val="1"/>
      </w:pPr>
      <w:r/>
      <w:bookmarkStart w:id="350" w:name="_Toc167780139"/>
      <w:r/>
      <w:bookmarkStart w:id="351" w:name="_Toc163508394"/>
      <w:r/>
      <w:bookmarkStart w:id="352" w:name="_Toc153263478"/>
      <w:r/>
      <w:bookmarkStart w:id="353" w:name="_Toc163508319"/>
      <w:r/>
      <w:bookmarkStart w:id="354" w:name="_Toc157604641"/>
      <w:r/>
      <w:bookmarkStart w:id="355" w:name="_Toc177652180"/>
      <w:r>
        <w:rPr>
          <w:rFonts w:hint="eastAsia" w:ascii="Times New Roman" w:hAnsi="Times New Roman"/>
          <w:b/>
          <w:bCs/>
          <w:sz w:val="28"/>
          <w:szCs w:val="28"/>
        </w:rPr>
        <w:t xml:space="preserve">四、人员及机械配置要求</w:t>
      </w:r>
      <w:bookmarkEnd w:id="350"/>
      <w:r/>
      <w:bookmarkEnd w:id="351"/>
      <w:r/>
      <w:bookmarkEnd w:id="352"/>
      <w:r/>
      <w:bookmarkEnd w:id="353"/>
      <w:r/>
      <w:bookmarkEnd w:id="354"/>
      <w:r/>
      <w:bookmarkEnd w:id="355"/>
      <w:r/>
      <w:r/>
    </w:p>
    <w:p>
      <w:pPr>
        <w:ind w:right="-161" w:firstLine="470"/>
        <w:spacing w:line="440" w:lineRule="exact"/>
        <w:rPr>
          <w:rFonts w:ascii="Times New Roman" w:hAnsi="Times New Roman"/>
          <w:sz w:val="24"/>
          <w:szCs w:val="24"/>
        </w:rPr>
      </w:pPr>
      <w:r/>
      <w:bookmarkStart w:id="356" w:name="_Toc153263479"/>
      <w:r/>
      <w:bookmarkStart w:id="357" w:name="_Toc157604642"/>
      <w:r/>
      <w:bookmarkStart w:id="358" w:name="_Toc163508320"/>
      <w:r/>
      <w:bookmarkStart w:id="359" w:name="_Toc163508395"/>
      <w:r>
        <w:rPr>
          <w:rFonts w:ascii="Times New Roman" w:hAnsi="Times New Roman"/>
          <w:sz w:val="24"/>
          <w:szCs w:val="24"/>
        </w:rPr>
        <w:t xml:space="preserve">1</w:t>
      </w:r>
      <w:r>
        <w:rPr>
          <w:rFonts w:hint="eastAsia" w:ascii="Times New Roman" w:hAnsi="Times New Roman"/>
          <w:sz w:val="24"/>
          <w:szCs w:val="24"/>
        </w:rPr>
        <w:t xml:space="preserve">、本项目人员要求配置为项目负责人</w:t>
      </w:r>
      <w:r>
        <w:rPr>
          <w:rFonts w:ascii="Times New Roman" w:hAnsi="Times New Roman"/>
          <w:sz w:val="24"/>
          <w:szCs w:val="24"/>
        </w:rPr>
        <w:t xml:space="preserve">1</w:t>
      </w:r>
      <w:r>
        <w:rPr>
          <w:rFonts w:hint="eastAsia" w:ascii="Times New Roman" w:hAnsi="Times New Roman"/>
          <w:sz w:val="24"/>
          <w:szCs w:val="24"/>
        </w:rPr>
        <w:t xml:space="preserve">人（具有市政公用工程注册建造师二级（或以上）资质及相应的安全生产</w:t>
      </w:r>
      <w:r>
        <w:rPr>
          <w:rFonts w:ascii="Times New Roman" w:hAnsi="Times New Roman"/>
          <w:sz w:val="24"/>
          <w:szCs w:val="24"/>
        </w:rPr>
        <w:t xml:space="preserve">B</w:t>
      </w:r>
      <w:r>
        <w:rPr>
          <w:rFonts w:hint="eastAsia" w:ascii="Times New Roman" w:hAnsi="Times New Roman"/>
          <w:sz w:val="24"/>
          <w:szCs w:val="24"/>
        </w:rPr>
        <w:t xml:space="preserve">类证书），并配备相关人员若干。</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注：配备的人员须为企业本职职员，项目负责人原则上在服务期间不得更换，与投标文件中一致，除采购人书面同意之外。</w:t>
      </w:r>
      <w:r/>
    </w:p>
    <w:p>
      <w:pPr>
        <w:ind w:right="-161" w:firstLine="470"/>
        <w:spacing w:line="44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w:t>
      </w:r>
      <w:r>
        <w:rPr>
          <w:rFonts w:hint="eastAsia" w:ascii="宋体" w:hAnsi="宋体"/>
          <w:sz w:val="24"/>
          <w:szCs w:val="24"/>
        </w:rPr>
        <w:t xml:space="preserve">主要专业施工机械及设备配置</w:t>
      </w:r>
      <w:r>
        <w:rPr>
          <w:rFonts w:ascii="宋体" w:hAnsi="宋体"/>
          <w:sz w:val="24"/>
          <w:szCs w:val="24"/>
        </w:rPr>
        <w:t xml:space="preserve">要求：</w:t>
      </w:r>
      <w:r>
        <w:rPr>
          <w:rFonts w:hint="eastAsia" w:ascii="宋体" w:hAnsi="宋体"/>
          <w:sz w:val="24"/>
          <w:szCs w:val="24"/>
        </w:rPr>
        <w:t xml:space="preserve">管道疏通车、抓斗式窨井清淤车、自装卸式垃圾车、移动排水泵车、清洗吸污车、管道检测机器人、管道潜望镜、气体检测仪、GPS测量仪、动力站</w:t>
      </w:r>
      <w:r>
        <w:rPr>
          <w:rFonts w:hint="eastAsia" w:ascii="Times New Roman" w:hAnsi="Times New Roman"/>
          <w:sz w:val="24"/>
          <w:szCs w:val="24"/>
        </w:rPr>
        <w:t xml:space="preserve">。</w:t>
      </w:r>
      <w:r/>
    </w:p>
    <w:p>
      <w:pPr>
        <w:spacing w:line="440" w:lineRule="exact"/>
        <w:rPr>
          <w:rFonts w:ascii="Times New Roman" w:hAnsi="Times New Roman"/>
          <w:b/>
          <w:bCs/>
          <w:sz w:val="28"/>
          <w:szCs w:val="28"/>
        </w:rPr>
        <w:outlineLvl w:val="1"/>
      </w:pPr>
      <w:r/>
      <w:bookmarkStart w:id="360" w:name="_Toc167780140"/>
      <w:r/>
      <w:bookmarkStart w:id="361" w:name="_Toc177652181"/>
      <w:r>
        <w:rPr>
          <w:rFonts w:hint="eastAsia" w:ascii="Times New Roman" w:hAnsi="Times New Roman"/>
          <w:b/>
          <w:bCs/>
          <w:sz w:val="28"/>
          <w:szCs w:val="28"/>
        </w:rPr>
        <w:t xml:space="preserve">五、报价要求</w:t>
      </w:r>
      <w:bookmarkEnd w:id="356"/>
      <w:r/>
      <w:bookmarkEnd w:id="357"/>
      <w:r/>
      <w:bookmarkEnd w:id="358"/>
      <w:r/>
      <w:bookmarkEnd w:id="359"/>
      <w:r/>
      <w:bookmarkEnd w:id="360"/>
      <w:r/>
      <w:bookmarkEnd w:id="361"/>
      <w:r/>
      <w:r/>
    </w:p>
    <w:p>
      <w:pPr>
        <w:ind w:firstLine="480"/>
        <w:spacing w:line="440" w:lineRule="exact"/>
        <w:rPr>
          <w:rFonts w:ascii="宋体" w:hAnsi="宋体"/>
          <w:sz w:val="24"/>
          <w:szCs w:val="24"/>
        </w:rPr>
      </w:pPr>
      <w:r>
        <w:rPr>
          <w:rFonts w:hint="eastAsia" w:ascii="宋体" w:hAnsi="宋体"/>
          <w:sz w:val="24"/>
          <w:szCs w:val="24"/>
        </w:rPr>
        <w:t xml:space="preserve">1、投标人须对本项目中包含的所有服务内容进行报价，不得漏报，否则将失去投标资格。</w:t>
      </w:r>
      <w:r/>
    </w:p>
    <w:p>
      <w:pPr>
        <w:ind w:firstLine="482"/>
        <w:spacing w:line="440" w:lineRule="exact"/>
        <w:rPr>
          <w:rFonts w:ascii="宋体" w:hAnsi="宋体"/>
          <w:b/>
          <w:sz w:val="24"/>
          <w:szCs w:val="24"/>
        </w:rPr>
      </w:pPr>
      <w:r>
        <w:rPr>
          <w:rFonts w:hint="eastAsia" w:ascii="宋体" w:hAnsi="宋体"/>
          <w:b/>
          <w:sz w:val="24"/>
          <w:szCs w:val="24"/>
        </w:rPr>
        <w:t xml:space="preserve">2、</w:t>
      </w:r>
      <w:r>
        <w:rPr>
          <w:rFonts w:hint="eastAsia" w:ascii="宋体" w:hAnsi="宋体"/>
          <w:b/>
          <w:sz w:val="24"/>
          <w:szCs w:val="24"/>
        </w:rPr>
        <w:t xml:space="preserve">本项目采购预算为2</w:t>
      </w:r>
      <w:r>
        <w:rPr>
          <w:rFonts w:ascii="宋体" w:hAnsi="宋体"/>
          <w:b/>
          <w:sz w:val="24"/>
          <w:szCs w:val="24"/>
        </w:rPr>
        <w:t xml:space="preserve">0</w:t>
      </w:r>
      <w:r>
        <w:rPr>
          <w:rFonts w:hint="eastAsia" w:ascii="宋体" w:hAnsi="宋体"/>
          <w:b/>
          <w:sz w:val="24"/>
          <w:szCs w:val="24"/>
        </w:rPr>
        <w:t xml:space="preserve">00000.00元，投标人的报价以单价的统一优惠率进行报价，优惠率报价必须≥8%，否则将作无效投标处理。</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、本项目</w:t>
      </w:r>
      <w:r>
        <w:rPr>
          <w:rFonts w:hint="eastAsia" w:ascii="宋体" w:hAnsi="宋体"/>
          <w:sz w:val="24"/>
          <w:szCs w:val="24"/>
        </w:rPr>
        <w:t xml:space="preserve">报价</w:t>
      </w:r>
      <w:r>
        <w:rPr>
          <w:rFonts w:hint="eastAsia" w:ascii="宋体" w:hAnsi="宋体"/>
          <w:sz w:val="24"/>
          <w:szCs w:val="24"/>
        </w:rPr>
        <w:t xml:space="preserve">包括</w:t>
      </w:r>
      <w:r>
        <w:rPr>
          <w:rFonts w:hint="eastAsia" w:ascii="宋体" w:hAnsi="宋体"/>
          <w:b/>
          <w:bCs/>
          <w:sz w:val="24"/>
          <w:szCs w:val="24"/>
        </w:rPr>
        <w:t xml:space="preserve">劳务、运输、管理、安装、养护、保险、利润、税金、政策性文件规定及合同包含的所有风险、责任等各项应有费用。</w:t>
      </w:r>
      <w:r/>
    </w:p>
    <w:p>
      <w:pPr>
        <w:ind w:firstLine="480"/>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b/>
          <w:bCs/>
          <w:sz w:val="28"/>
          <w:szCs w:val="28"/>
        </w:rPr>
        <w:outlineLvl w:val="1"/>
      </w:pPr>
      <w:r/>
      <w:bookmarkStart w:id="362" w:name="_Toc167780141"/>
      <w:r/>
      <w:bookmarkStart w:id="363" w:name="_Toc177652182"/>
      <w:r>
        <w:rPr>
          <w:rFonts w:hint="eastAsia" w:ascii="Times New Roman" w:hAnsi="Times New Roman"/>
          <w:b/>
          <w:bCs/>
          <w:sz w:val="28"/>
          <w:szCs w:val="28"/>
        </w:rPr>
        <w:t xml:space="preserve">六、实质性要求</w:t>
      </w:r>
      <w:bookmarkEnd w:id="362"/>
      <w:r/>
      <w:bookmarkEnd w:id="363"/>
      <w:r/>
      <w:r/>
    </w:p>
    <w:p>
      <w:pPr>
        <w:ind w:firstLine="480"/>
        <w:rPr>
          <w:rFonts w:ascii="宋体" w:hAnsi="宋体"/>
          <w:sz w:val="24"/>
          <w:szCs w:val="24"/>
        </w:rPr>
      </w:pPr>
      <w:r>
        <w:rPr>
          <w:rFonts w:hint="eastAsia" w:ascii="宋体" w:hAnsi="宋体"/>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bCs/>
          <w:color w:val="000000"/>
          <w:sz w:val="44"/>
          <w:szCs w:val="28"/>
        </w:rPr>
        <w:br w:type="page" w:clear="all"/>
      </w:r>
      <w:bookmarkStart w:id="364" w:name="_Toc163508396"/>
      <w:r/>
      <w:bookmarkStart w:id="365" w:name="_Toc163508321"/>
      <w:r/>
      <w:bookmarkStart w:id="366" w:name="_Toc177652183"/>
      <w:r>
        <w:rPr>
          <w:rFonts w:hint="eastAsia" w:ascii="宋体" w:hAnsi="宋体"/>
          <w:b/>
          <w:color w:val="000000"/>
          <w:sz w:val="44"/>
          <w:szCs w:val="44"/>
        </w:rPr>
        <w:t xml:space="preserve">第五章  评标方法与评标标准</w:t>
      </w:r>
      <w:bookmarkEnd w:id="364"/>
      <w:r/>
      <w:bookmarkEnd w:id="365"/>
      <w:r/>
      <w:bookmarkEnd w:id="366"/>
      <w:r/>
      <w:r/>
    </w:p>
    <w:p>
      <w:pPr>
        <w:rPr>
          <w:rFonts w:ascii="Times New Roman" w:hAnsi="Times New Roman"/>
          <w:color w:val="000000"/>
          <w:szCs w:val="21"/>
        </w:rPr>
      </w:pPr>
      <w:r>
        <w:rPr>
          <w:rFonts w:ascii="Times New Roman" w:hAnsi="Times New Roman"/>
          <w:color w:val="000000"/>
          <w:szCs w:val="21"/>
        </w:rPr>
      </w:r>
      <w:r/>
    </w:p>
    <w:p>
      <w:pPr>
        <w:spacing w:line="440" w:lineRule="exact"/>
        <w:rPr>
          <w:b/>
          <w:bCs/>
          <w:sz w:val="28"/>
        </w:rPr>
      </w:pPr>
      <w:r/>
      <w:bookmarkStart w:id="367" w:name="_Toc17476"/>
      <w:r/>
      <w:bookmarkStart w:id="368" w:name="_Toc698"/>
      <w:r/>
      <w:bookmarkStart w:id="369" w:name="_Toc16264"/>
      <w:r>
        <w:rPr>
          <w:rFonts w:hint="eastAsia"/>
          <w:b/>
          <w:bCs/>
          <w:sz w:val="28"/>
        </w:rPr>
        <w:t xml:space="preserve">一、评标方法：</w:t>
      </w:r>
      <w:bookmarkEnd w:id="367"/>
      <w:r/>
      <w:bookmarkEnd w:id="368"/>
      <w:r/>
      <w:bookmarkEnd w:id="369"/>
      <w:r/>
      <w:r/>
    </w:p>
    <w:p>
      <w:pPr>
        <w:ind w:firstLine="420"/>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、评标办法采用</w:t>
      </w:r>
      <w:r>
        <w:rPr>
          <w:rFonts w:hint="eastAsia" w:ascii="宋体" w:hAnsi="宋体"/>
          <w:b/>
          <w:color w:val="000000"/>
          <w:sz w:val="24"/>
          <w:szCs w:val="24"/>
        </w:rPr>
        <w:t xml:space="preserve">综合评分法</w:t>
      </w:r>
      <w:r>
        <w:rPr>
          <w:rFonts w:hint="eastAsia" w:ascii="宋体" w:hAnsi="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ascii="宋体" w:hAnsi="宋体"/>
          <w:color w:val="000000"/>
          <w:sz w:val="24"/>
          <w:szCs w:val="24"/>
        </w:rPr>
      </w:pPr>
      <w:r>
        <w:rPr>
          <w:rFonts w:hint="eastAsia" w:ascii="宋体" w:hAnsi="宋体"/>
          <w:color w:val="000000"/>
          <w:sz w:val="24"/>
          <w:szCs w:val="24"/>
        </w:rPr>
        <w:t xml:space="preserve">投标文件满足招标文件全部实质性要求，</w:t>
      </w:r>
      <w:r>
        <w:rPr>
          <w:rFonts w:hint="eastAsia" w:ascii="宋体" w:hAnsi="宋体"/>
          <w:color w:val="000000"/>
          <w:sz w:val="24"/>
          <w:szCs w:val="24"/>
        </w:rPr>
        <w:t xml:space="preserve">且按照</w:t>
      </w:r>
      <w:r>
        <w:rPr>
          <w:rFonts w:hint="eastAsia" w:ascii="宋体" w:hAnsi="宋体"/>
          <w:color w:val="000000"/>
          <w:sz w:val="24"/>
          <w:szCs w:val="24"/>
        </w:rPr>
        <w:t xml:space="preserve">评分标准评审得分前三名为中标候选人，并根据采购人委托直接确定第一名为中标人。</w:t>
      </w:r>
      <w:r/>
    </w:p>
    <w:p>
      <w:pPr>
        <w:spacing w:line="440" w:lineRule="exact"/>
        <w:rPr>
          <w:b/>
          <w:bCs/>
          <w:sz w:val="28"/>
        </w:rPr>
      </w:pPr>
      <w:r>
        <w:rPr>
          <w:b/>
          <w:bCs/>
          <w:sz w:val="28"/>
        </w:rPr>
        <w:t xml:space="preserve">二、评分标准：</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1</w:t>
      </w:r>
      <w:r>
        <w:rPr>
          <w:rFonts w:hint="eastAsia" w:ascii="Times New Roman" w:hAnsi="Times New Roman"/>
          <w:b/>
          <w:bCs/>
          <w:sz w:val="24"/>
          <w:szCs w:val="24"/>
        </w:rPr>
        <w:t xml:space="preserve">、投标报价</w:t>
      </w:r>
      <w:r>
        <w:rPr>
          <w:rFonts w:ascii="Times New Roman" w:hAnsi="Times New Roman"/>
          <w:b/>
          <w:bCs/>
          <w:sz w:val="24"/>
          <w:szCs w:val="24"/>
        </w:rPr>
        <w:t xml:space="preserve">1</w:t>
      </w:r>
      <w:r>
        <w:rPr>
          <w:rFonts w:ascii="Times New Roman" w:hAnsi="Times New Roman"/>
          <w:b/>
          <w:bCs/>
          <w:sz w:val="24"/>
          <w:szCs w:val="24"/>
        </w:rPr>
        <w:t xml:space="preserve">2</w:t>
      </w:r>
      <w:r>
        <w:rPr>
          <w:rFonts w:hint="eastAsia" w:ascii="Times New Roman" w:hAnsi="Times New Roman"/>
          <w:b/>
          <w:bCs/>
          <w:sz w:val="24"/>
          <w:szCs w:val="24"/>
        </w:rPr>
        <w:t xml:space="preserve">分</w:t>
      </w:r>
      <w:r/>
    </w:p>
    <w:p>
      <w:pPr>
        <w:ind w:firstLine="470"/>
        <w:spacing w:line="440" w:lineRule="exact"/>
        <w:rPr>
          <w:rFonts w:ascii="Times New Roman" w:hAnsi="Times New Roman"/>
          <w:sz w:val="24"/>
          <w:szCs w:val="24"/>
        </w:rPr>
      </w:pPr>
      <w:r>
        <w:rPr>
          <w:rFonts w:hint="eastAsia" w:ascii="Times New Roman" w:hAnsi="Times New Roman"/>
          <w:sz w:val="24"/>
          <w:szCs w:val="24"/>
        </w:rPr>
        <w:t xml:space="preserve">满足招标文件要求且投标优惠率最大的投标报价为评标基准价，其价格分为</w:t>
      </w:r>
      <w:r>
        <w:rPr>
          <w:rFonts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分；其他投标人的价格分按下列公式计算：投标报价得分＝（</w:t>
      </w:r>
      <w:r>
        <w:rPr>
          <w:rFonts w:hint="eastAsia"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评标基准价）／（</w:t>
      </w:r>
      <w:r>
        <w:rPr>
          <w:rFonts w:hint="eastAsia"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投标报价）×</w:t>
      </w:r>
      <w:r>
        <w:rPr>
          <w:rFonts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分。</w:t>
      </w:r>
      <w:r/>
    </w:p>
    <w:p>
      <w:pPr>
        <w:ind w:firstLine="482"/>
        <w:spacing w:line="460" w:lineRule="exact"/>
        <w:rPr>
          <w:rFonts w:ascii="Times New Roman" w:hAnsi="Times New Roman"/>
          <w:b/>
          <w:sz w:val="24"/>
          <w:szCs w:val="24"/>
        </w:rPr>
      </w:pPr>
      <w:r>
        <w:rPr>
          <w:rFonts w:hint="eastAsia" w:ascii="Times New Roman" w:hAnsi="Times New Roman"/>
          <w:b/>
          <w:sz w:val="24"/>
          <w:szCs w:val="24"/>
        </w:rPr>
        <w:t xml:space="preserve">投标人的投标报价明显高于其他通过符合性审查投标人的报价，有可能影响产品质量或者不能诚信履约的，评标委员会可要求其在开评标现场合理的时间内提供书面说明以及相关证明材料；投标人不能证明其投标报价合理性的，评标委员会可将其作为无效投标处理。</w:t>
      </w:r>
      <w:r/>
    </w:p>
    <w:p>
      <w:pPr>
        <w:ind w:firstLine="482"/>
        <w:spacing w:line="440" w:lineRule="exact"/>
        <w:rPr>
          <w:rFonts w:ascii="Times New Roman" w:hAnsi="Times New Roman"/>
          <w:b/>
          <w:sz w:val="24"/>
          <w:szCs w:val="20"/>
        </w:rPr>
      </w:pPr>
      <w:r>
        <w:rPr>
          <w:rFonts w:ascii="Times New Roman" w:hAnsi="Times New Roman"/>
          <w:b/>
          <w:sz w:val="24"/>
          <w:szCs w:val="20"/>
        </w:rPr>
        <w:t xml:space="preserve">2</w:t>
      </w:r>
      <w:r>
        <w:rPr>
          <w:rFonts w:hint="eastAsia" w:ascii="Times New Roman" w:hAnsi="Times New Roman"/>
          <w:b/>
          <w:sz w:val="24"/>
          <w:szCs w:val="20"/>
        </w:rPr>
        <w:t xml:space="preserve">、服务响应及人员机械投入情况</w:t>
      </w:r>
      <w:r>
        <w:rPr>
          <w:rFonts w:ascii="Times New Roman" w:hAnsi="Times New Roman"/>
          <w:b/>
          <w:sz w:val="24"/>
          <w:szCs w:val="20"/>
        </w:rPr>
        <w:t xml:space="preserve">2</w:t>
      </w:r>
      <w:r>
        <w:rPr>
          <w:rFonts w:ascii="Times New Roman" w:hAnsi="Times New Roman"/>
          <w:b/>
          <w:sz w:val="24"/>
          <w:szCs w:val="20"/>
        </w:rPr>
        <w:t xml:space="preserve">5</w:t>
      </w:r>
      <w:r>
        <w:rPr>
          <w:rFonts w:hint="eastAsia" w:ascii="Times New Roman" w:hAnsi="Times New Roman"/>
          <w:b/>
          <w:sz w:val="24"/>
          <w:szCs w:val="20"/>
        </w:rPr>
        <w:t xml:space="preserve">分</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333"/>
        <w:gridCol w:w="778"/>
        <w:gridCol w:w="6252"/>
      </w:tblGrid>
      <w:tr>
        <w:trPr>
          <w:jc w:val="center"/>
          <w:trHeight w:val="689"/>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评分因素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分值</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评分标准</w:t>
            </w:r>
            <w:r/>
          </w:p>
        </w:tc>
      </w:tr>
      <w:tr>
        <w:trPr>
          <w:jc w:val="center"/>
          <w:trHeight w:val="109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4"/>
                <w:lang w:val="zh-CN"/>
              </w:rPr>
              <w:t xml:space="preserve">服务响应情况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left"/>
              <w:spacing w:line="400" w:lineRule="exact"/>
              <w:widowControl/>
              <w:rPr>
                <w:rFonts w:ascii="宋体" w:hAnsi="宋体"/>
                <w:sz w:val="24"/>
                <w:szCs w:val="24"/>
              </w:rPr>
            </w:pPr>
            <w:r>
              <w:rPr>
                <w:rFonts w:hint="eastAsia" w:ascii="宋体" w:hAnsi="宋体"/>
                <w:sz w:val="24"/>
                <w:szCs w:val="24"/>
              </w:rPr>
              <w:t xml:space="preserve">投标人对招标文件中质量要求</w:t>
            </w:r>
            <w:r>
              <w:rPr>
                <w:rFonts w:ascii="宋体" w:hAnsi="宋体"/>
                <w:sz w:val="24"/>
                <w:szCs w:val="24"/>
              </w:rPr>
              <w:t xml:space="preserve">以及其他要求</w:t>
            </w:r>
            <w:r>
              <w:rPr>
                <w:rFonts w:hint="eastAsia" w:ascii="宋体" w:hAnsi="宋体"/>
                <w:sz w:val="24"/>
                <w:szCs w:val="24"/>
              </w:rPr>
              <w:t xml:space="preserve">完全响应</w:t>
            </w:r>
            <w:r>
              <w:rPr>
                <w:rFonts w:hint="eastAsia" w:ascii="宋体" w:hAnsi="宋体"/>
                <w:sz w:val="24"/>
                <w:szCs w:val="24"/>
              </w:rPr>
              <w:t xml:space="preserve">的得</w:t>
            </w:r>
            <w:r>
              <w:rPr>
                <w:rFonts w:ascii="宋体" w:hAnsi="宋体"/>
                <w:sz w:val="24"/>
                <w:szCs w:val="24"/>
              </w:rPr>
              <w:t xml:space="preserve">8</w:t>
            </w:r>
            <w:r>
              <w:rPr>
                <w:rFonts w:hint="eastAsia" w:ascii="宋体" w:hAnsi="宋体"/>
                <w:sz w:val="24"/>
                <w:szCs w:val="24"/>
              </w:rPr>
              <w:t xml:space="preserve">分；有负偏离条款，每条扣</w:t>
            </w:r>
            <w:r>
              <w:rPr>
                <w:rFonts w:ascii="宋体" w:hAnsi="宋体"/>
                <w:sz w:val="24"/>
                <w:szCs w:val="24"/>
              </w:rPr>
              <w:t xml:space="preserve">1</w:t>
            </w:r>
            <w:r>
              <w:rPr>
                <w:rFonts w:hint="eastAsia" w:ascii="宋体" w:hAnsi="宋体"/>
                <w:sz w:val="24"/>
                <w:szCs w:val="24"/>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配备人员情况</w:t>
            </w:r>
            <w:r/>
          </w:p>
        </w:tc>
        <w:tc>
          <w:tcPr>
            <w:tcBorders>
              <w:top w:val="single" w:color="auto" w:sz="4" w:space="0"/>
              <w:left w:val="single" w:color="auto" w:sz="4" w:space="0"/>
              <w:right w:val="single" w:color="auto" w:sz="4" w:space="0"/>
            </w:tcBorders>
            <w:tcW w:w="778"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7</w:t>
            </w:r>
            <w:r/>
          </w:p>
        </w:tc>
        <w:tc>
          <w:tcPr>
            <w:tcBorders>
              <w:top w:val="single" w:color="auto" w:sz="4" w:space="0"/>
              <w:left w:val="single" w:color="auto" w:sz="4" w:space="0"/>
              <w:right w:val="single" w:color="auto" w:sz="4" w:space="0"/>
            </w:tcBorders>
            <w:tcW w:w="6252" w:type="dxa"/>
            <w:textDirection w:val="lrTb"/>
            <w:noWrap w:val="false"/>
          </w:tcPr>
          <w:p>
            <w:pPr>
              <w:jc w:val="left"/>
              <w:spacing w:line="400" w:lineRule="exact"/>
              <w:widowControl/>
              <w:rPr>
                <w:rFonts w:ascii="宋体" w:hAnsi="宋体"/>
                <w:sz w:val="24"/>
                <w:szCs w:val="24"/>
              </w:rPr>
            </w:pPr>
            <w:r>
              <w:rPr>
                <w:rFonts w:hint="eastAsia" w:ascii="宋体" w:hAnsi="宋体"/>
                <w:sz w:val="24"/>
                <w:szCs w:val="24"/>
              </w:rPr>
              <w:t xml:space="preserve">根据投标人委派的项目负责人基本情况进行评定，项目负责人为本单位职工且具有市政公用工程二级（或以上）注册建造师资质的得</w:t>
            </w:r>
            <w:r>
              <w:rPr>
                <w:rFonts w:ascii="宋体" w:hAnsi="宋体"/>
                <w:sz w:val="24"/>
                <w:szCs w:val="24"/>
              </w:rPr>
              <w:t xml:space="preserve">4</w:t>
            </w:r>
            <w:r>
              <w:rPr>
                <w:rFonts w:hint="eastAsia" w:ascii="宋体" w:hAnsi="宋体"/>
                <w:sz w:val="24"/>
                <w:szCs w:val="24"/>
              </w:rPr>
              <w:t xml:space="preserve">分；具有高级工程师证书的得</w:t>
            </w:r>
            <w:r>
              <w:rPr>
                <w:rFonts w:ascii="宋体" w:hAnsi="宋体"/>
                <w:sz w:val="24"/>
                <w:szCs w:val="24"/>
              </w:rPr>
              <w:t xml:space="preserve">3</w:t>
            </w:r>
            <w:r>
              <w:rPr>
                <w:rFonts w:hint="eastAsia" w:ascii="宋体" w:hAnsi="宋体"/>
                <w:sz w:val="24"/>
                <w:szCs w:val="24"/>
              </w:rPr>
              <w:t xml:space="preserve">分，最高得</w:t>
            </w:r>
            <w:r>
              <w:rPr>
                <w:rFonts w:ascii="宋体" w:hAnsi="宋体"/>
                <w:sz w:val="24"/>
                <w:szCs w:val="24"/>
              </w:rPr>
              <w:t xml:space="preserve">7</w:t>
            </w:r>
            <w:r>
              <w:rPr>
                <w:rFonts w:hint="eastAsia" w:ascii="宋体" w:hAnsi="宋体"/>
                <w:sz w:val="24"/>
                <w:szCs w:val="24"/>
              </w:rPr>
              <w:t xml:space="preserve">分。</w:t>
            </w:r>
            <w:r/>
          </w:p>
          <w:p>
            <w:pPr>
              <w:jc w:val="left"/>
              <w:spacing w:line="400" w:lineRule="exact"/>
              <w:widowControl/>
              <w:rPr>
                <w:rFonts w:ascii="宋体" w:hAnsi="宋体"/>
                <w:b/>
                <w:sz w:val="24"/>
                <w:szCs w:val="24"/>
              </w:rPr>
            </w:pPr>
            <w:r>
              <w:rPr>
                <w:rFonts w:hint="eastAsia" w:ascii="宋体" w:hAnsi="宋体"/>
                <w:b/>
                <w:sz w:val="24"/>
                <w:szCs w:val="24"/>
              </w:rPr>
              <w:t xml:space="preserve">注：投标文件中需提供</w:t>
            </w:r>
            <w:r>
              <w:rPr>
                <w:rFonts w:hint="eastAsia" w:ascii="宋体" w:hAnsi="宋体"/>
                <w:b/>
                <w:sz w:val="24"/>
                <w:szCs w:val="24"/>
              </w:rPr>
              <w:t xml:space="preserve">以上</w:t>
            </w:r>
            <w:r>
              <w:rPr>
                <w:rFonts w:hint="eastAsia" w:ascii="宋体" w:hAnsi="宋体"/>
                <w:b/>
                <w:sz w:val="24"/>
                <w:szCs w:val="24"/>
              </w:rPr>
              <w:t xml:space="preserve">证书扫描件以及投标人近三个月任意</w:t>
            </w:r>
            <w:r>
              <w:rPr>
                <w:rFonts w:ascii="宋体" w:hAnsi="宋体"/>
                <w:b/>
                <w:sz w:val="24"/>
                <w:szCs w:val="24"/>
              </w:rPr>
              <w:t xml:space="preserve">一个月</w:t>
            </w:r>
            <w:r>
              <w:rPr>
                <w:rFonts w:hint="eastAsia" w:ascii="宋体" w:hAnsi="宋体"/>
                <w:b/>
                <w:sz w:val="24"/>
                <w:szCs w:val="24"/>
              </w:rPr>
              <w:t xml:space="preserve">为其缴纳社保的证明扫描件，未提供的不得分。</w:t>
            </w:r>
            <w:r/>
          </w:p>
        </w:tc>
      </w:tr>
      <w:tr>
        <w:trPr>
          <w:jc w:val="center"/>
          <w:trHeight w:val="169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b/>
                <w:sz w:val="24"/>
                <w:szCs w:val="20"/>
              </w:rPr>
            </w:pPr>
            <w:r>
              <w:rPr>
                <w:rFonts w:ascii="Times New Roman" w:hAnsi="Times New Roman"/>
                <w:b/>
                <w:sz w:val="24"/>
                <w:szCs w:val="20"/>
              </w:rPr>
              <w:t xml:space="preserve">3</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车辆、工具机械配备情况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10</w:t>
            </w:r>
            <w:r/>
          </w:p>
        </w:tc>
        <w:tc>
          <w:tcPr>
            <w:tcBorders>
              <w:top w:val="single" w:color="auto" w:sz="4" w:space="0"/>
              <w:left w:val="single" w:color="auto" w:sz="4" w:space="0"/>
              <w:bottom w:val="single" w:color="auto" w:sz="4" w:space="0"/>
              <w:right w:val="single" w:color="auto" w:sz="4" w:space="0"/>
            </w:tcBorders>
            <w:tcW w:w="6252" w:type="dxa"/>
            <w:textDirection w:val="lrTb"/>
            <w:noWrap w:val="false"/>
          </w:tcPr>
          <w:p>
            <w:pPr>
              <w:jc w:val="left"/>
              <w:spacing w:line="400" w:lineRule="exact"/>
              <w:widowControl/>
              <w:rPr>
                <w:rFonts w:ascii="宋体" w:hAnsi="宋体"/>
                <w:sz w:val="24"/>
                <w:szCs w:val="24"/>
              </w:rPr>
            </w:pPr>
            <w:r>
              <w:rPr>
                <w:rFonts w:hint="eastAsia" w:ascii="宋体" w:hAnsi="宋体"/>
                <w:sz w:val="24"/>
                <w:szCs w:val="24"/>
              </w:rPr>
              <w:t xml:space="preserve">根据投标人的主要专业施工机械及设备</w:t>
            </w:r>
            <w:r>
              <w:rPr>
                <w:rFonts w:ascii="宋体" w:hAnsi="宋体"/>
                <w:sz w:val="24"/>
                <w:szCs w:val="24"/>
              </w:rPr>
              <w:t xml:space="preserve">评定</w:t>
            </w:r>
            <w:r>
              <w:rPr>
                <w:rFonts w:hint="eastAsia" w:ascii="宋体" w:hAnsi="宋体"/>
                <w:sz w:val="24"/>
                <w:szCs w:val="24"/>
              </w:rPr>
              <w:t xml:space="preserve">：管道疏通车、抓斗式窨井清淤车、自装卸式垃圾车、移动排水泵车、清洗吸污车、管道检测机器人、管道潜望镜、气体检测仪、</w:t>
            </w:r>
            <w:r>
              <w:rPr>
                <w:rFonts w:ascii="宋体" w:hAnsi="宋体"/>
                <w:sz w:val="24"/>
                <w:szCs w:val="24"/>
              </w:rPr>
              <w:t xml:space="preserve">GPS</w:t>
            </w:r>
            <w:r>
              <w:rPr>
                <w:rFonts w:hint="eastAsia" w:ascii="宋体" w:hAnsi="宋体"/>
                <w:sz w:val="24"/>
                <w:szCs w:val="24"/>
              </w:rPr>
              <w:t xml:space="preserve">测量仪、动力站；以上机械及设备</w:t>
            </w:r>
            <w:r>
              <w:rPr>
                <w:rFonts w:hint="eastAsia" w:ascii="Times New Roman" w:hAnsi="Times New Roman"/>
                <w:sz w:val="24"/>
                <w:szCs w:val="24"/>
              </w:rPr>
              <w:t xml:space="preserve">每自有或租赁一类的得</w:t>
            </w:r>
            <w:r>
              <w:rPr>
                <w:rFonts w:hint="eastAsia" w:ascii="Times New Roman" w:hAnsi="Times New Roman"/>
                <w:sz w:val="24"/>
                <w:szCs w:val="24"/>
              </w:rPr>
              <w:t xml:space="preserve">1</w:t>
            </w:r>
            <w:r>
              <w:rPr>
                <w:rFonts w:hint="eastAsia" w:ascii="Times New Roman" w:hAnsi="Times New Roman"/>
                <w:sz w:val="24"/>
                <w:szCs w:val="24"/>
              </w:rPr>
              <w:t xml:space="preserve">分，</w:t>
            </w:r>
            <w:r>
              <w:rPr>
                <w:rFonts w:hint="eastAsia" w:ascii="宋体" w:hAnsi="宋体"/>
                <w:sz w:val="24"/>
                <w:szCs w:val="24"/>
              </w:rPr>
              <w:t xml:space="preserve">最高得</w:t>
            </w:r>
            <w:r>
              <w:rPr>
                <w:rFonts w:ascii="宋体" w:hAnsi="宋体"/>
                <w:sz w:val="24"/>
                <w:szCs w:val="24"/>
              </w:rPr>
              <w:t xml:space="preserve">10</w:t>
            </w:r>
            <w:r>
              <w:rPr>
                <w:rFonts w:hint="eastAsia" w:ascii="宋体" w:hAnsi="宋体"/>
                <w:sz w:val="24"/>
                <w:szCs w:val="24"/>
              </w:rPr>
              <w:t xml:space="preserve">分。</w:t>
            </w:r>
            <w:r/>
          </w:p>
          <w:p>
            <w:pPr>
              <w:jc w:val="left"/>
              <w:spacing w:line="400" w:lineRule="exact"/>
              <w:widowControl/>
              <w:rPr>
                <w:rFonts w:ascii="宋体" w:hAnsi="宋体"/>
                <w:b/>
                <w:sz w:val="24"/>
                <w:szCs w:val="24"/>
              </w:rPr>
            </w:pPr>
            <w:r>
              <w:rPr>
                <w:rFonts w:hint="eastAsia" w:ascii="宋体" w:hAnsi="宋体"/>
                <w:b/>
                <w:sz w:val="24"/>
                <w:szCs w:val="24"/>
              </w:rPr>
              <w:t xml:space="preserve">注：（1）自有车辆相关材料扫描件包括带有车牌号码的照片或图片、车辆行驶证、车辆购置发票，缺一不可；自有设备相关材料包括照片或图片、设备购置发票</w:t>
            </w:r>
            <w:r>
              <w:rPr>
                <w:rFonts w:hint="eastAsia" w:ascii="宋体" w:hAnsi="宋体"/>
                <w:b/>
                <w:sz w:val="24"/>
                <w:szCs w:val="24"/>
              </w:rPr>
              <w:t xml:space="preserve">，缺一不可</w:t>
            </w:r>
            <w:r>
              <w:rPr>
                <w:rFonts w:hint="eastAsia" w:ascii="宋体" w:hAnsi="宋体"/>
                <w:b/>
                <w:sz w:val="24"/>
                <w:szCs w:val="24"/>
              </w:rPr>
              <w:t xml:space="preserve">。</w:t>
            </w:r>
            <w:r/>
          </w:p>
          <w:p>
            <w:pPr>
              <w:jc w:val="left"/>
              <w:spacing w:line="400" w:lineRule="exact"/>
              <w:widowControl/>
              <w:rPr>
                <w:rFonts w:ascii="宋体" w:hAnsi="宋体"/>
                <w:b/>
                <w:sz w:val="24"/>
                <w:szCs w:val="24"/>
              </w:rPr>
            </w:pPr>
            <w:r>
              <w:rPr>
                <w:rFonts w:hint="eastAsia" w:ascii="宋体" w:hAnsi="宋体"/>
                <w:b/>
                <w:sz w:val="24"/>
                <w:szCs w:val="24"/>
              </w:rPr>
              <w:t xml:space="preserve">（2）租赁车辆相关材料扫描件包括带有车牌号码的照片或图片、车辆行驶证、车辆购置发票、租赁合同（租期需满足本项目服务期限要求），缺一不可；租赁设备相关材料包括照片或图片、设备购置发票及租赁合同</w:t>
            </w:r>
            <w:r>
              <w:rPr>
                <w:rFonts w:hint="eastAsia" w:ascii="宋体" w:hAnsi="宋体"/>
                <w:b/>
                <w:sz w:val="24"/>
                <w:szCs w:val="24"/>
              </w:rPr>
              <w:t xml:space="preserve">，缺一不可</w:t>
            </w:r>
            <w:r>
              <w:rPr>
                <w:rFonts w:hint="eastAsia" w:ascii="宋体" w:hAnsi="宋体"/>
                <w:b/>
                <w:sz w:val="24"/>
                <w:szCs w:val="24"/>
              </w:rPr>
              <w:t xml:space="preserve">。</w:t>
            </w:r>
            <w:r/>
          </w:p>
          <w:p>
            <w:pPr>
              <w:jc w:val="left"/>
              <w:spacing w:line="400" w:lineRule="exact"/>
              <w:widowControl/>
              <w:rPr>
                <w:rFonts w:ascii="Times New Roman" w:hAnsi="Times New Roman"/>
                <w:b/>
                <w:sz w:val="24"/>
                <w:szCs w:val="20"/>
              </w:rPr>
            </w:pPr>
            <w:r>
              <w:rPr>
                <w:rFonts w:hint="eastAsia" w:ascii="宋体" w:hAnsi="宋体"/>
                <w:b/>
                <w:sz w:val="24"/>
                <w:szCs w:val="24"/>
              </w:rPr>
              <w:t xml:space="preserve">（3）投标专业施工机械及设备名称</w:t>
            </w:r>
            <w:r>
              <w:rPr>
                <w:rFonts w:ascii="宋体" w:hAnsi="宋体"/>
                <w:b/>
                <w:sz w:val="24"/>
                <w:szCs w:val="24"/>
              </w:rPr>
              <w:t xml:space="preserve">可</w:t>
            </w:r>
            <w:r>
              <w:rPr>
                <w:rFonts w:hint="eastAsia" w:ascii="宋体" w:hAnsi="宋体"/>
                <w:b/>
                <w:sz w:val="24"/>
                <w:szCs w:val="24"/>
              </w:rPr>
              <w:t xml:space="preserve">与</w:t>
            </w:r>
            <w:r>
              <w:rPr>
                <w:rFonts w:ascii="宋体" w:hAnsi="宋体"/>
                <w:b/>
                <w:sz w:val="24"/>
                <w:szCs w:val="24"/>
              </w:rPr>
              <w:t xml:space="preserve">上述名称不完全</w:t>
            </w:r>
            <w:r>
              <w:rPr>
                <w:rFonts w:hint="eastAsia" w:ascii="宋体" w:hAnsi="宋体"/>
                <w:b/>
                <w:sz w:val="24"/>
                <w:szCs w:val="24"/>
              </w:rPr>
              <w:t xml:space="preserve">一致</w:t>
            </w:r>
            <w:r>
              <w:rPr>
                <w:rFonts w:ascii="宋体" w:hAnsi="宋体"/>
                <w:b/>
                <w:sz w:val="24"/>
                <w:szCs w:val="24"/>
              </w:rPr>
              <w:t xml:space="preserve">，但</w:t>
            </w:r>
            <w:r>
              <w:rPr>
                <w:rFonts w:hint="eastAsia" w:ascii="宋体" w:hAnsi="宋体"/>
                <w:b/>
                <w:sz w:val="24"/>
                <w:szCs w:val="24"/>
              </w:rPr>
              <w:t xml:space="preserve">功能</w:t>
            </w:r>
            <w:r>
              <w:rPr>
                <w:rFonts w:ascii="宋体" w:hAnsi="宋体"/>
                <w:b/>
                <w:sz w:val="24"/>
                <w:szCs w:val="24"/>
              </w:rPr>
              <w:t xml:space="preserve">须一致或完全覆盖</w:t>
            </w:r>
            <w:r>
              <w:rPr>
                <w:rFonts w:hint="eastAsia" w:ascii="宋体" w:hAnsi="宋体"/>
                <w:b/>
                <w:sz w:val="24"/>
                <w:szCs w:val="24"/>
              </w:rPr>
              <w:t xml:space="preserve">，</w:t>
            </w:r>
            <w:r>
              <w:rPr>
                <w:rFonts w:ascii="宋体" w:hAnsi="宋体"/>
                <w:b/>
                <w:sz w:val="24"/>
                <w:szCs w:val="24"/>
              </w:rPr>
              <w:t xml:space="preserve">不完全一致的</w:t>
            </w:r>
            <w:r>
              <w:rPr>
                <w:rFonts w:hint="eastAsia" w:ascii="宋体" w:hAnsi="宋体"/>
                <w:b/>
                <w:sz w:val="24"/>
                <w:szCs w:val="24"/>
              </w:rPr>
              <w:t xml:space="preserve">需提供</w:t>
            </w:r>
            <w:r>
              <w:rPr>
                <w:rFonts w:ascii="宋体" w:hAnsi="宋体"/>
                <w:b/>
                <w:sz w:val="24"/>
                <w:szCs w:val="24"/>
              </w:rPr>
              <w:t xml:space="preserve">说明及必要证明材料。</w:t>
            </w:r>
            <w:r/>
          </w:p>
        </w:tc>
      </w:tr>
    </w:tbl>
    <w:p>
      <w:pPr>
        <w:ind w:firstLine="482"/>
        <w:spacing w:line="440" w:lineRule="exact"/>
        <w:rPr>
          <w:rFonts w:ascii="Times New Roman" w:hAnsi="Times New Roman"/>
          <w:b/>
          <w:sz w:val="24"/>
          <w:szCs w:val="20"/>
        </w:rPr>
      </w:pPr>
      <w:r>
        <w:rPr>
          <w:rFonts w:ascii="Times New Roman" w:hAnsi="Times New Roman"/>
          <w:b/>
          <w:sz w:val="24"/>
          <w:szCs w:val="20"/>
        </w:rPr>
        <w:t xml:space="preserve">3</w:t>
      </w:r>
      <w:r>
        <w:rPr>
          <w:rFonts w:hint="eastAsia" w:ascii="Times New Roman" w:hAnsi="Times New Roman"/>
          <w:b/>
          <w:sz w:val="24"/>
          <w:szCs w:val="20"/>
        </w:rPr>
        <w:t xml:space="preserve">、项目服务方案</w:t>
      </w:r>
      <w:r>
        <w:rPr>
          <w:rFonts w:ascii="Times New Roman" w:hAnsi="Times New Roman"/>
          <w:b/>
          <w:sz w:val="24"/>
          <w:szCs w:val="20"/>
        </w:rPr>
        <w:t xml:space="preserve">46</w:t>
      </w:r>
      <w:r>
        <w:rPr>
          <w:rFonts w:hint="eastAsia" w:ascii="Times New Roman" w:hAnsi="Times New Roman"/>
          <w:b/>
          <w:sz w:val="24"/>
          <w:szCs w:val="20"/>
        </w:rPr>
        <w:t xml:space="preserve">分</w:t>
      </w:r>
      <w:r/>
    </w:p>
    <w:tbl>
      <w:tblPr>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77"/>
        <w:gridCol w:w="851"/>
        <w:gridCol w:w="6170"/>
      </w:tblGrid>
      <w:tr>
        <w:trPr>
          <w:jc w:val="center"/>
          <w:trHeight w:val="69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tLeast"/>
              <w:rPr>
                <w:rFonts w:ascii="Times New Roman" w:hAnsi="Times New Roman"/>
                <w:sz w:val="24"/>
                <w:szCs w:val="24"/>
              </w:rPr>
            </w:pPr>
            <w:r>
              <w:rPr>
                <w:rFonts w:hint="eastAsia" w:ascii="Times New Roman" w:hAnsi="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240" w:lineRule="atLeast"/>
              <w:rPr>
                <w:rFonts w:ascii="Times New Roman" w:hAnsi="Times New Roman"/>
                <w:sz w:val="24"/>
                <w:szCs w:val="24"/>
              </w:rPr>
            </w:pPr>
            <w:r>
              <w:rPr>
                <w:rFonts w:hint="eastAsia" w:ascii="Times New Roman" w:hAnsi="Times New Roman"/>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tLeast"/>
              <w:rPr>
                <w:rFonts w:ascii="Times New Roman" w:hAnsi="Times New Roman"/>
                <w:sz w:val="24"/>
                <w:szCs w:val="24"/>
              </w:rPr>
            </w:pPr>
            <w:r>
              <w:rPr>
                <w:rFonts w:hint="eastAsia" w:ascii="Times New Roman" w:hAnsi="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center"/>
              <w:spacing w:line="240" w:lineRule="atLeast"/>
              <w:rPr>
                <w:rFonts w:ascii="Times New Roman" w:hAnsi="Times New Roman"/>
                <w:sz w:val="24"/>
                <w:szCs w:val="24"/>
              </w:rPr>
            </w:pPr>
            <w:r>
              <w:rPr>
                <w:rFonts w:hint="eastAsia" w:ascii="Times New Roman" w:hAnsi="Times New Roman"/>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1</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sz w:val="24"/>
              </w:rPr>
            </w:pPr>
            <w:r>
              <w:rPr>
                <w:rFonts w:hint="eastAsia" w:ascii="Times New Roman" w:hAnsi="Times New Roman"/>
                <w:sz w:val="24"/>
                <w:szCs w:val="24"/>
              </w:rPr>
              <w:t xml:space="preserve">管网</w:t>
            </w:r>
            <w:r>
              <w:rPr>
                <w:rFonts w:hint="eastAsia" w:ascii="Times New Roman" w:hAnsi="Times New Roman"/>
                <w:sz w:val="24"/>
                <w:szCs w:val="20"/>
              </w:rPr>
              <w:t xml:space="preserve">疏通</w:t>
            </w:r>
            <w:r>
              <w:rPr>
                <w:rFonts w:hint="eastAsia" w:ascii="Times New Roman" w:hAnsi="Times New Roman"/>
                <w:sz w:val="24"/>
                <w:szCs w:val="20"/>
              </w:rPr>
              <w:t xml:space="preserve">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根据投标人针对本项目提供的管网疏通方案进行综合评定：</w:t>
            </w:r>
            <w:r>
              <w:rPr>
                <w:rFonts w:hint="eastAsia" w:ascii="宋体" w:hAnsi="宋体"/>
                <w:sz w:val="24"/>
                <w:szCs w:val="24"/>
              </w:rPr>
              <w:t xml:space="preserve">方案明确</w:t>
            </w:r>
            <w:r>
              <w:rPr>
                <w:rFonts w:ascii="宋体" w:hAnsi="宋体"/>
                <w:sz w:val="24"/>
                <w:szCs w:val="24"/>
              </w:rPr>
              <w:t xml:space="preserve">、</w:t>
            </w:r>
            <w:r>
              <w:rPr>
                <w:rFonts w:hint="eastAsia" w:ascii="宋体" w:hAnsi="宋体"/>
                <w:sz w:val="24"/>
                <w:szCs w:val="24"/>
              </w:rPr>
              <w:t xml:space="preserve">符合采购需求的得</w:t>
            </w:r>
            <w:r>
              <w:rPr>
                <w:rFonts w:ascii="宋体" w:hAnsi="宋体"/>
                <w:sz w:val="24"/>
                <w:szCs w:val="24"/>
              </w:rPr>
              <w:t xml:space="preserve">4</w:t>
            </w:r>
            <w:r>
              <w:rPr>
                <w:rFonts w:hint="eastAsia" w:ascii="宋体" w:hAnsi="宋体"/>
                <w:sz w:val="24"/>
                <w:szCs w:val="24"/>
              </w:rPr>
              <w:t xml:space="preserve">分；有所欠缺，不能完全满足采购需求的得</w:t>
            </w:r>
            <w:r>
              <w:rPr>
                <w:rFonts w:ascii="宋体" w:hAnsi="宋体"/>
                <w:sz w:val="24"/>
                <w:szCs w:val="24"/>
              </w:rPr>
              <w:t xml:space="preserve">2</w:t>
            </w:r>
            <w:r>
              <w:rPr>
                <w:rFonts w:hint="eastAsia" w:ascii="宋体" w:hAnsi="宋体"/>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2</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管网</w:t>
            </w:r>
            <w:r>
              <w:rPr>
                <w:rFonts w:hint="eastAsia" w:ascii="Times New Roman" w:hAnsi="Times New Roman"/>
                <w:sz w:val="24"/>
                <w:szCs w:val="20"/>
              </w:rPr>
              <w:t xml:space="preserve">养护方案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根据投标人针对本项目提供的管网养护方案进行综合评定：</w:t>
            </w:r>
            <w:r>
              <w:rPr>
                <w:rFonts w:hint="eastAsia" w:ascii="宋体" w:hAnsi="宋体"/>
                <w:sz w:val="24"/>
                <w:szCs w:val="24"/>
              </w:rPr>
              <w:t xml:space="preserve">方案明确</w:t>
            </w:r>
            <w:r>
              <w:rPr>
                <w:rFonts w:ascii="宋体" w:hAnsi="宋体"/>
                <w:sz w:val="24"/>
                <w:szCs w:val="24"/>
              </w:rPr>
              <w:t xml:space="preserve">、</w:t>
            </w:r>
            <w:r>
              <w:rPr>
                <w:rFonts w:hint="eastAsia" w:ascii="宋体" w:hAnsi="宋体"/>
                <w:sz w:val="24"/>
                <w:szCs w:val="24"/>
              </w:rPr>
              <w:t xml:space="preserve">符合采购需求的得</w:t>
            </w:r>
            <w:r>
              <w:rPr>
                <w:rFonts w:ascii="宋体" w:hAnsi="宋体"/>
                <w:sz w:val="24"/>
                <w:szCs w:val="24"/>
              </w:rPr>
              <w:t xml:space="preserve">4</w:t>
            </w:r>
            <w:r>
              <w:rPr>
                <w:rFonts w:hint="eastAsia" w:ascii="宋体" w:hAnsi="宋体"/>
                <w:sz w:val="24"/>
                <w:szCs w:val="24"/>
              </w:rPr>
              <w:t xml:space="preserve">分；有所欠缺，不能完全满足采购需求的得</w:t>
            </w:r>
            <w:r>
              <w:rPr>
                <w:rFonts w:ascii="宋体" w:hAnsi="宋体"/>
                <w:sz w:val="24"/>
                <w:szCs w:val="24"/>
              </w:rPr>
              <w:t xml:space="preserve">2</w:t>
            </w:r>
            <w:r>
              <w:rPr>
                <w:rFonts w:hint="eastAsia" w:ascii="宋体" w:hAnsi="宋体"/>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sz w:val="24"/>
              </w:rPr>
            </w:pPr>
            <w:r>
              <w:rPr>
                <w:rFonts w:hint="eastAsia" w:ascii="Times New Roman" w:hAnsi="Times New Roman" w:cs="宋体"/>
                <w:sz w:val="24"/>
                <w:szCs w:val="24"/>
              </w:rPr>
              <w:t xml:space="preserve">雨污分流改造</w:t>
            </w:r>
            <w:r>
              <w:rPr>
                <w:rFonts w:hint="eastAsia" w:ascii="Times New Roman" w:hAnsi="Times New Roman" w:cs="Arial"/>
                <w:sz w:val="24"/>
                <w:szCs w:val="20"/>
              </w:rPr>
              <w:t xml:space="preserve">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根据投标人针对本项目提供的</w:t>
            </w:r>
            <w:r>
              <w:rPr>
                <w:rFonts w:hint="eastAsia" w:ascii="Times New Roman" w:hAnsi="Times New Roman" w:cs="宋体"/>
                <w:sz w:val="24"/>
                <w:szCs w:val="24"/>
              </w:rPr>
              <w:t xml:space="preserve">雨污分流改造</w:t>
            </w:r>
            <w:r>
              <w:rPr>
                <w:rFonts w:hint="eastAsia" w:ascii="Times New Roman" w:hAnsi="Times New Roman" w:cs="Arial"/>
                <w:sz w:val="24"/>
                <w:szCs w:val="20"/>
              </w:rPr>
              <w:t xml:space="preserve">方案</w:t>
            </w:r>
            <w:r>
              <w:rPr>
                <w:rFonts w:hint="eastAsia" w:ascii="Times New Roman" w:hAnsi="Times New Roman"/>
                <w:sz w:val="24"/>
                <w:szCs w:val="24"/>
              </w:rPr>
              <w:t xml:space="preserve">进行综合评定：</w:t>
            </w:r>
            <w:r>
              <w:rPr>
                <w:rFonts w:hint="eastAsia" w:ascii="宋体" w:hAnsi="宋体"/>
                <w:sz w:val="24"/>
                <w:szCs w:val="24"/>
              </w:rPr>
              <w:t xml:space="preserve">方案明确</w:t>
            </w:r>
            <w:r>
              <w:rPr>
                <w:rFonts w:ascii="宋体" w:hAnsi="宋体"/>
                <w:sz w:val="24"/>
                <w:szCs w:val="24"/>
              </w:rPr>
              <w:t xml:space="preserve">、</w:t>
            </w:r>
            <w:r>
              <w:rPr>
                <w:rFonts w:hint="eastAsia" w:ascii="宋体" w:hAnsi="宋体"/>
                <w:sz w:val="24"/>
                <w:szCs w:val="24"/>
              </w:rPr>
              <w:t xml:space="preserve">符合采购需求的得</w:t>
            </w:r>
            <w:r>
              <w:rPr>
                <w:rFonts w:ascii="宋体" w:hAnsi="宋体"/>
                <w:sz w:val="24"/>
                <w:szCs w:val="24"/>
              </w:rPr>
              <w:t xml:space="preserve">4</w:t>
            </w:r>
            <w:r>
              <w:rPr>
                <w:rFonts w:hint="eastAsia" w:ascii="宋体" w:hAnsi="宋体"/>
                <w:sz w:val="24"/>
                <w:szCs w:val="24"/>
              </w:rPr>
              <w:t xml:space="preserve">分；有所欠缺，不能完全满足采购需求的得</w:t>
            </w:r>
            <w:r>
              <w:rPr>
                <w:rFonts w:ascii="宋体" w:hAnsi="宋体"/>
                <w:sz w:val="24"/>
                <w:szCs w:val="24"/>
              </w:rPr>
              <w:t xml:space="preserve">2</w:t>
            </w:r>
            <w:r>
              <w:rPr>
                <w:rFonts w:hint="eastAsia" w:ascii="宋体" w:hAnsi="宋体"/>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hint="eastAsia"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cs="宋体"/>
                <w:sz w:val="24"/>
                <w:szCs w:val="24"/>
              </w:rPr>
            </w:pPr>
            <w:r>
              <w:rPr>
                <w:rFonts w:hint="eastAsia" w:ascii="Times New Roman" w:hAnsi="Times New Roman"/>
                <w:sz w:val="24"/>
                <w:szCs w:val="24"/>
              </w:rPr>
              <w:t xml:space="preserve">管网养护修复施工</w:t>
            </w:r>
            <w:r>
              <w:rPr>
                <w:rFonts w:hint="eastAsia" w:ascii="Times New Roman" w:hAnsi="Times New Roman" w:cs="Arial"/>
                <w:sz w:val="24"/>
                <w:szCs w:val="20"/>
              </w:rPr>
              <w:t xml:space="preserve">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根据投标人针对本项目提供的管网养护修复施工方案进行综合评定：</w:t>
            </w:r>
            <w:r>
              <w:rPr>
                <w:rFonts w:hint="eastAsia" w:ascii="宋体" w:hAnsi="宋体"/>
                <w:sz w:val="24"/>
                <w:szCs w:val="24"/>
              </w:rPr>
              <w:t xml:space="preserve">方案明确</w:t>
            </w:r>
            <w:r>
              <w:rPr>
                <w:rFonts w:ascii="宋体" w:hAnsi="宋体"/>
                <w:sz w:val="24"/>
                <w:szCs w:val="24"/>
              </w:rPr>
              <w:t xml:space="preserve">、</w:t>
            </w:r>
            <w:r>
              <w:rPr>
                <w:rFonts w:hint="eastAsia" w:ascii="宋体" w:hAnsi="宋体"/>
                <w:sz w:val="24"/>
                <w:szCs w:val="24"/>
              </w:rPr>
              <w:t xml:space="preserve">符合采购需求的得</w:t>
            </w:r>
            <w:r>
              <w:rPr>
                <w:rFonts w:ascii="宋体" w:hAnsi="宋体"/>
                <w:sz w:val="24"/>
                <w:szCs w:val="24"/>
              </w:rPr>
              <w:t xml:space="preserve">4</w:t>
            </w:r>
            <w:r>
              <w:rPr>
                <w:rFonts w:hint="eastAsia" w:ascii="宋体" w:hAnsi="宋体"/>
                <w:sz w:val="24"/>
                <w:szCs w:val="24"/>
              </w:rPr>
              <w:t xml:space="preserve">分；有所欠缺，不能完全满足采购需求的得</w:t>
            </w:r>
            <w:r>
              <w:rPr>
                <w:rFonts w:ascii="宋体" w:hAnsi="宋体"/>
                <w:sz w:val="24"/>
                <w:szCs w:val="24"/>
              </w:rPr>
              <w:t xml:space="preserve">2</w:t>
            </w:r>
            <w:r>
              <w:rPr>
                <w:rFonts w:hint="eastAsia" w:ascii="宋体" w:hAnsi="宋体"/>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5</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cs="宋体"/>
                <w:sz w:val="24"/>
                <w:szCs w:val="24"/>
              </w:rPr>
            </w:pPr>
            <w:r>
              <w:rPr>
                <w:rFonts w:hint="eastAsia" w:ascii="Times New Roman" w:hAnsi="Times New Roman" w:cs="宋体"/>
                <w:sz w:val="24"/>
                <w:szCs w:val="24"/>
              </w:rPr>
              <w:t xml:space="preserve">管网检测方案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根据投标人针对本项目提供的管网检测方案进行综合评定：方案明确、符合采购需求的得</w:t>
            </w:r>
            <w:r>
              <w:rPr>
                <w:rFonts w:hint="eastAsia" w:ascii="Times New Roman" w:hAnsi="Times New Roman"/>
                <w:sz w:val="24"/>
                <w:szCs w:val="24"/>
              </w:rPr>
              <w:t xml:space="preserve">4</w:t>
            </w:r>
            <w:r>
              <w:rPr>
                <w:rFonts w:hint="eastAsia" w:ascii="Times New Roman" w:hAnsi="Times New Roman"/>
                <w:sz w:val="24"/>
                <w:szCs w:val="24"/>
              </w:rPr>
              <w:t xml:space="preserve">分；有所欠缺，不能完全满足采购需求的得</w:t>
            </w:r>
            <w:r>
              <w:rPr>
                <w:rFonts w:hint="eastAsia" w:ascii="Times New Roman" w:hAnsi="Times New Roman"/>
                <w:sz w:val="24"/>
                <w:szCs w:val="24"/>
              </w:rPr>
              <w:t xml:space="preserve">2</w:t>
            </w:r>
            <w:r>
              <w:rPr>
                <w:rFonts w:hint="eastAsia" w:ascii="Times New Roman" w:hAnsi="Times New Roman"/>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6</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cs="宋体"/>
                <w:sz w:val="24"/>
                <w:szCs w:val="24"/>
              </w:rPr>
            </w:pPr>
            <w:r>
              <w:rPr>
                <w:rFonts w:hint="eastAsia" w:ascii="Times New Roman" w:hAnsi="Times New Roman" w:cs="宋体"/>
                <w:sz w:val="24"/>
                <w:szCs w:val="24"/>
              </w:rPr>
              <w:t xml:space="preserve">河道治理方案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根据投标人制定的河道整治方案（包括河湖基本功能、生态空间、生境及食物网结构、水质现状问题分析）进行</w:t>
            </w:r>
            <w:r>
              <w:rPr>
                <w:rFonts w:ascii="Times New Roman" w:hAnsi="Times New Roman"/>
                <w:sz w:val="24"/>
                <w:szCs w:val="24"/>
              </w:rPr>
              <w:t xml:space="preserve">综合</w:t>
            </w:r>
            <w:r>
              <w:rPr>
                <w:rFonts w:hint="eastAsia" w:ascii="Times New Roman" w:hAnsi="Times New Roman"/>
                <w:sz w:val="24"/>
                <w:szCs w:val="24"/>
              </w:rPr>
              <w:t xml:space="preserve">评定，</w:t>
            </w:r>
            <w:r>
              <w:rPr>
                <w:rFonts w:hint="eastAsia" w:ascii="Times New Roman" w:hAnsi="Times New Roman"/>
                <w:sz w:val="24"/>
                <w:szCs w:val="24"/>
              </w:rPr>
              <w:t xml:space="preserve">方案明确、符合采购需求的得</w:t>
            </w:r>
            <w:r>
              <w:rPr>
                <w:rFonts w:hint="eastAsia" w:ascii="Times New Roman" w:hAnsi="Times New Roman"/>
                <w:sz w:val="24"/>
                <w:szCs w:val="24"/>
              </w:rPr>
              <w:t xml:space="preserve">4</w:t>
            </w:r>
            <w:r>
              <w:rPr>
                <w:rFonts w:hint="eastAsia" w:ascii="Times New Roman" w:hAnsi="Times New Roman"/>
                <w:sz w:val="24"/>
                <w:szCs w:val="24"/>
              </w:rPr>
              <w:t xml:space="preserve">分；有所</w:t>
            </w:r>
            <w:r>
              <w:rPr>
                <w:rFonts w:hint="eastAsia" w:ascii="Times New Roman" w:hAnsi="Times New Roman"/>
                <w:sz w:val="24"/>
                <w:szCs w:val="24"/>
              </w:rPr>
              <w:t xml:space="preserve">欠缺，不能完全满足采购需求的得</w:t>
            </w:r>
            <w:r>
              <w:rPr>
                <w:rFonts w:hint="eastAsia" w:ascii="Times New Roman" w:hAnsi="Times New Roman"/>
                <w:sz w:val="24"/>
                <w:szCs w:val="24"/>
              </w:rPr>
              <w:t xml:space="preserve">2</w:t>
            </w:r>
            <w:r>
              <w:rPr>
                <w:rFonts w:hint="eastAsia" w:ascii="Times New Roman" w:hAnsi="Times New Roman"/>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hint="eastAsia" w:ascii="Times New Roman" w:hAnsi="Times New Roman"/>
                <w:sz w:val="24"/>
              </w:rPr>
              <w:t xml:space="preserve">7</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cs="宋体"/>
                <w:sz w:val="24"/>
                <w:szCs w:val="24"/>
              </w:rPr>
            </w:pPr>
            <w:r>
              <w:rPr>
                <w:rFonts w:hint="eastAsia" w:ascii="Times New Roman" w:hAnsi="Times New Roman" w:cs="宋体"/>
                <w:sz w:val="24"/>
                <w:szCs w:val="24"/>
              </w:rPr>
              <w:t xml:space="preserve">泵站</w:t>
            </w:r>
            <w:r>
              <w:rPr>
                <w:rFonts w:hint="eastAsia" w:ascii="Times New Roman" w:hAnsi="Times New Roman"/>
                <w:sz w:val="24"/>
                <w:szCs w:val="24"/>
              </w:rPr>
              <w:t xml:space="preserve">情况</w:t>
            </w:r>
            <w:r>
              <w:rPr>
                <w:rFonts w:ascii="Times New Roman" w:hAnsi="Times New Roman"/>
                <w:sz w:val="24"/>
                <w:szCs w:val="24"/>
              </w:rPr>
              <w:t xml:space="preserve">熟悉、现场摸排</w:t>
            </w:r>
            <w:r>
              <w:rPr>
                <w:rFonts w:hint="eastAsia" w:ascii="Times New Roman" w:hAnsi="Times New Roman"/>
                <w:sz w:val="24"/>
                <w:szCs w:val="24"/>
              </w:rPr>
              <w:t xml:space="preserve">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根据投标人制定的</w:t>
            </w:r>
            <w:r>
              <w:rPr>
                <w:rFonts w:hint="eastAsia" w:ascii="Times New Roman" w:hAnsi="Times New Roman" w:cs="宋体"/>
                <w:sz w:val="24"/>
                <w:szCs w:val="24"/>
              </w:rPr>
              <w:t xml:space="preserve">泵站</w:t>
            </w:r>
            <w:r>
              <w:rPr>
                <w:rFonts w:hint="eastAsia" w:ascii="Times New Roman" w:hAnsi="Times New Roman"/>
                <w:sz w:val="24"/>
                <w:szCs w:val="24"/>
              </w:rPr>
              <w:t xml:space="preserve">情况</w:t>
            </w:r>
            <w:r>
              <w:rPr>
                <w:rFonts w:ascii="Times New Roman" w:hAnsi="Times New Roman"/>
                <w:sz w:val="24"/>
                <w:szCs w:val="24"/>
              </w:rPr>
              <w:t xml:space="preserve">熟悉、现场摸排</w:t>
            </w:r>
            <w:r>
              <w:rPr>
                <w:rFonts w:hint="eastAsia" w:ascii="Times New Roman" w:hAnsi="Times New Roman"/>
                <w:sz w:val="24"/>
                <w:szCs w:val="24"/>
              </w:rPr>
              <w:t xml:space="preserve">方案进行</w:t>
            </w:r>
            <w:r>
              <w:rPr>
                <w:rFonts w:ascii="Times New Roman" w:hAnsi="Times New Roman"/>
                <w:sz w:val="24"/>
                <w:szCs w:val="24"/>
              </w:rPr>
              <w:t xml:space="preserve">综合</w:t>
            </w:r>
            <w:r>
              <w:rPr>
                <w:rFonts w:hint="eastAsia" w:ascii="Times New Roman" w:hAnsi="Times New Roman"/>
                <w:sz w:val="24"/>
                <w:szCs w:val="24"/>
              </w:rPr>
              <w:t xml:space="preserve">评定，方案明确、符合采购需求的得</w:t>
            </w:r>
            <w:r>
              <w:rPr>
                <w:rFonts w:hint="eastAsia" w:ascii="Times New Roman" w:hAnsi="Times New Roman"/>
                <w:sz w:val="24"/>
                <w:szCs w:val="24"/>
              </w:rPr>
              <w:t xml:space="preserve">4</w:t>
            </w:r>
            <w:r>
              <w:rPr>
                <w:rFonts w:hint="eastAsia" w:ascii="Times New Roman" w:hAnsi="Times New Roman"/>
                <w:sz w:val="24"/>
                <w:szCs w:val="24"/>
              </w:rPr>
              <w:t xml:space="preserve">分；有所欠缺，不能完全满足采购需求的得</w:t>
            </w:r>
            <w:r>
              <w:rPr>
                <w:rFonts w:hint="eastAsia" w:ascii="Times New Roman" w:hAnsi="Times New Roman"/>
                <w:sz w:val="24"/>
                <w:szCs w:val="24"/>
              </w:rPr>
              <w:t xml:space="preserve">2</w:t>
            </w:r>
            <w:r>
              <w:rPr>
                <w:rFonts w:hint="eastAsia" w:ascii="Times New Roman" w:hAnsi="Times New Roman"/>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8</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cs="宋体"/>
                <w:sz w:val="24"/>
                <w:szCs w:val="24"/>
              </w:rPr>
            </w:pPr>
            <w:r>
              <w:rPr>
                <w:rFonts w:hint="eastAsia" w:ascii="Times New Roman" w:hAnsi="Times New Roman" w:cs="宋体"/>
                <w:sz w:val="24"/>
                <w:szCs w:val="24"/>
              </w:rPr>
              <w:t xml:space="preserve">泵站</w:t>
            </w:r>
            <w:r>
              <w:rPr>
                <w:rFonts w:ascii="Times New Roman" w:hAnsi="Times New Roman" w:cs="宋体"/>
                <w:sz w:val="24"/>
                <w:szCs w:val="24"/>
              </w:rPr>
              <w:t xml:space="preserve">运</w:t>
            </w:r>
            <w:r>
              <w:rPr>
                <w:rFonts w:ascii="Times New Roman" w:hAnsi="Times New Roman" w:cs="宋体"/>
                <w:sz w:val="24"/>
                <w:szCs w:val="24"/>
              </w:rPr>
              <w:t xml:space="preserve">维方案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根据投标人制定的泵站</w:t>
            </w:r>
            <w:r>
              <w:rPr>
                <w:rFonts w:ascii="Times New Roman" w:hAnsi="Times New Roman"/>
                <w:sz w:val="24"/>
                <w:szCs w:val="24"/>
              </w:rPr>
              <w:t xml:space="preserve">运</w:t>
            </w:r>
            <w:r>
              <w:rPr>
                <w:rFonts w:ascii="Times New Roman" w:hAnsi="Times New Roman"/>
                <w:sz w:val="24"/>
                <w:szCs w:val="24"/>
              </w:rPr>
              <w:t xml:space="preserve">维</w:t>
            </w:r>
            <w:r>
              <w:rPr>
                <w:rFonts w:hint="eastAsia" w:ascii="Times New Roman" w:hAnsi="Times New Roman"/>
                <w:sz w:val="24"/>
                <w:szCs w:val="24"/>
              </w:rPr>
              <w:t xml:space="preserve">方案</w:t>
            </w:r>
            <w:r>
              <w:rPr>
                <w:rFonts w:hint="eastAsia" w:ascii="Times New Roman" w:hAnsi="Times New Roman"/>
                <w:sz w:val="24"/>
                <w:szCs w:val="24"/>
              </w:rPr>
              <w:t xml:space="preserve">进行</w:t>
            </w:r>
            <w:r>
              <w:rPr>
                <w:rFonts w:ascii="Times New Roman" w:hAnsi="Times New Roman"/>
                <w:sz w:val="24"/>
                <w:szCs w:val="24"/>
              </w:rPr>
              <w:t xml:space="preserve">综合</w:t>
            </w:r>
            <w:r>
              <w:rPr>
                <w:rFonts w:hint="eastAsia" w:ascii="Times New Roman" w:hAnsi="Times New Roman"/>
                <w:sz w:val="24"/>
                <w:szCs w:val="24"/>
              </w:rPr>
              <w:t xml:space="preserve">评定，</w:t>
            </w:r>
            <w:r>
              <w:rPr>
                <w:rFonts w:hint="eastAsia" w:ascii="Times New Roman" w:hAnsi="Times New Roman"/>
                <w:sz w:val="24"/>
                <w:szCs w:val="24"/>
              </w:rPr>
              <w:t xml:space="preserve">方案明确、符合采购需求的得</w:t>
            </w:r>
            <w:r>
              <w:rPr>
                <w:rFonts w:hint="eastAsia" w:ascii="Times New Roman" w:hAnsi="Times New Roman"/>
                <w:sz w:val="24"/>
                <w:szCs w:val="24"/>
              </w:rPr>
              <w:t xml:space="preserve">4</w:t>
            </w:r>
            <w:r>
              <w:rPr>
                <w:rFonts w:hint="eastAsia" w:ascii="Times New Roman" w:hAnsi="Times New Roman"/>
                <w:sz w:val="24"/>
                <w:szCs w:val="24"/>
              </w:rPr>
              <w:t xml:space="preserve">分；有所欠缺，不能完全满足采购需求的得</w:t>
            </w:r>
            <w:r>
              <w:rPr>
                <w:rFonts w:hint="eastAsia" w:ascii="Times New Roman" w:hAnsi="Times New Roman"/>
                <w:sz w:val="24"/>
                <w:szCs w:val="24"/>
              </w:rPr>
              <w:t xml:space="preserve">2</w:t>
            </w:r>
            <w:r>
              <w:rPr>
                <w:rFonts w:hint="eastAsia" w:ascii="Times New Roman" w:hAnsi="Times New Roman"/>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9</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sz w:val="24"/>
              </w:rPr>
            </w:pPr>
            <w:r>
              <w:rPr>
                <w:rFonts w:hint="eastAsia" w:ascii="Times New Roman" w:hAnsi="Times New Roman"/>
                <w:sz w:val="24"/>
                <w:szCs w:val="20"/>
              </w:rPr>
              <w:t xml:space="preserve">安全文明与现场交通组织协调措施</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根据投标人针对本项目提供的安全文明与现场交通组织协调措施进行综合评定：</w:t>
            </w:r>
            <w:r>
              <w:rPr>
                <w:rFonts w:hint="eastAsia" w:ascii="Times New Roman" w:hAnsi="Times New Roman"/>
                <w:sz w:val="24"/>
                <w:szCs w:val="24"/>
              </w:rPr>
              <w:t xml:space="preserve">方案明确、符合采购需求的得</w:t>
            </w:r>
            <w:r>
              <w:rPr>
                <w:rFonts w:hint="eastAsia" w:ascii="Times New Roman" w:hAnsi="Times New Roman"/>
                <w:sz w:val="24"/>
                <w:szCs w:val="24"/>
              </w:rPr>
              <w:t xml:space="preserve">4</w:t>
            </w:r>
            <w:r>
              <w:rPr>
                <w:rFonts w:hint="eastAsia" w:ascii="Times New Roman" w:hAnsi="Times New Roman"/>
                <w:sz w:val="24"/>
                <w:szCs w:val="24"/>
              </w:rPr>
              <w:t xml:space="preserve">分；有所欠缺，不能完全满足采购需求的得</w:t>
            </w:r>
            <w:r>
              <w:rPr>
                <w:rFonts w:hint="eastAsia" w:ascii="Times New Roman" w:hAnsi="Times New Roman"/>
                <w:sz w:val="24"/>
                <w:szCs w:val="24"/>
              </w:rPr>
              <w:t xml:space="preserve">2</w:t>
            </w:r>
            <w:r>
              <w:rPr>
                <w:rFonts w:hint="eastAsia" w:ascii="Times New Roman" w:hAnsi="Times New Roman"/>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10</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重难点分析</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widowControl/>
              <w:rPr>
                <w:rFonts w:ascii="Times New Roman" w:hAnsi="Times New Roman"/>
                <w:sz w:val="24"/>
                <w:szCs w:val="24"/>
              </w:rPr>
            </w:pPr>
            <w:r>
              <w:rPr>
                <w:rFonts w:ascii="Times New Roman" w:hAnsi="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针对投标人对本项目及区域特点的重点难点分析进行综合评定，分析准确、理解深刻的得</w:t>
            </w:r>
            <w:r>
              <w:rPr>
                <w:rFonts w:ascii="Times New Roman" w:hAnsi="Times New Roman"/>
                <w:sz w:val="24"/>
                <w:szCs w:val="24"/>
              </w:rPr>
              <w:t xml:space="preserve">4</w:t>
            </w:r>
            <w:r>
              <w:rPr>
                <w:rFonts w:hint="eastAsia" w:ascii="Times New Roman" w:hAnsi="Times New Roman"/>
                <w:sz w:val="24"/>
                <w:szCs w:val="24"/>
              </w:rPr>
              <w:t xml:space="preserve">分；</w:t>
            </w:r>
            <w:r>
              <w:rPr>
                <w:rFonts w:hint="eastAsia" w:ascii="Times New Roman" w:hAnsi="Times New Roman"/>
                <w:sz w:val="24"/>
                <w:szCs w:val="24"/>
              </w:rPr>
              <w:t xml:space="preserve">有所欠缺，不能完全满足采购需求的得</w:t>
            </w:r>
            <w:r>
              <w:rPr>
                <w:rFonts w:hint="eastAsia" w:ascii="Times New Roman" w:hAnsi="Times New Roman"/>
                <w:sz w:val="24"/>
                <w:szCs w:val="24"/>
              </w:rPr>
              <w:t xml:space="preserve">2</w:t>
            </w:r>
            <w:r>
              <w:rPr>
                <w:rFonts w:hint="eastAsia" w:ascii="Times New Roman" w:hAnsi="Times New Roman"/>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11</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服务响应承诺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widowControl/>
              <w:rPr>
                <w:rFonts w:ascii="Times New Roman" w:hAnsi="Times New Roman"/>
                <w:sz w:val="24"/>
                <w:szCs w:val="24"/>
              </w:rPr>
            </w:pPr>
            <w:r>
              <w:rPr>
                <w:rFonts w:ascii="Times New Roman" w:hAnsi="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）根据投标人针对一般任务的响应时间、到达现场时间、完成时间承诺情况进行评定，一小时内响应并到达现场能按时完成任务的得</w:t>
            </w:r>
            <w:r>
              <w:rPr>
                <w:rFonts w:ascii="Times New Roman" w:hAnsi="Times New Roman"/>
                <w:sz w:val="24"/>
                <w:szCs w:val="24"/>
              </w:rPr>
              <w:t xml:space="preserve">3</w:t>
            </w:r>
            <w:r>
              <w:rPr>
                <w:rFonts w:hint="eastAsia" w:ascii="Times New Roman" w:hAnsi="Times New Roman"/>
                <w:sz w:val="24"/>
                <w:szCs w:val="24"/>
              </w:rPr>
              <w:t xml:space="preserve">分，一小时</w:t>
            </w:r>
            <w:r>
              <w:rPr>
                <w:rFonts w:hint="eastAsia" w:ascii="Times New Roman" w:hAnsi="Times New Roman"/>
                <w:sz w:val="24"/>
                <w:szCs w:val="24"/>
              </w:rPr>
              <w:t xml:space="preserve">~</w:t>
            </w:r>
            <w:r>
              <w:rPr>
                <w:rFonts w:hint="eastAsia" w:ascii="Times New Roman" w:hAnsi="Times New Roman"/>
                <w:sz w:val="24"/>
                <w:szCs w:val="24"/>
              </w:rPr>
              <w:t xml:space="preserve">二小时内响应并到达现场完成任务的得</w:t>
            </w:r>
            <w:r>
              <w:rPr>
                <w:rFonts w:ascii="Times New Roman" w:hAnsi="Times New Roman"/>
                <w:sz w:val="24"/>
                <w:szCs w:val="24"/>
              </w:rPr>
              <w:t xml:space="preserve">2</w:t>
            </w:r>
            <w:r>
              <w:rPr>
                <w:rFonts w:hint="eastAsia" w:ascii="Times New Roman" w:hAnsi="Times New Roman"/>
                <w:sz w:val="24"/>
                <w:szCs w:val="24"/>
              </w:rPr>
              <w:t xml:space="preserve">分，二小时外响应并到达现场完成任务的得</w:t>
            </w:r>
            <w:r>
              <w:rPr>
                <w:rFonts w:hint="eastAsia" w:ascii="Times New Roman" w:hAnsi="Times New Roman"/>
                <w:sz w:val="24"/>
                <w:szCs w:val="24"/>
              </w:rPr>
              <w:t xml:space="preserve">1</w:t>
            </w:r>
            <w:r>
              <w:rPr>
                <w:rFonts w:hint="eastAsia" w:ascii="Times New Roman" w:hAnsi="Times New Roman"/>
                <w:sz w:val="24"/>
                <w:szCs w:val="24"/>
              </w:rPr>
              <w:t xml:space="preserve">分，未作说明的不得分。</w:t>
            </w:r>
            <w:r/>
          </w:p>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）根据投标人针对应急任务的响应时间、到达现场时间、完成时间承诺情况进</w:t>
            </w:r>
            <w:bookmarkStart w:id="370" w:name="_GoBack"/>
            <w:r/>
            <w:bookmarkEnd w:id="370"/>
            <w:r>
              <w:rPr>
                <w:rFonts w:hint="eastAsia" w:ascii="Times New Roman" w:hAnsi="Times New Roman"/>
                <w:sz w:val="24"/>
                <w:szCs w:val="24"/>
              </w:rPr>
              <w:t xml:space="preserve">行评定，半小时内响应并到达现场能按时完成应急任务的得</w:t>
            </w:r>
            <w:r>
              <w:rPr>
                <w:rFonts w:ascii="Times New Roman" w:hAnsi="Times New Roman"/>
                <w:sz w:val="24"/>
                <w:szCs w:val="24"/>
              </w:rPr>
              <w:t xml:space="preserve">3</w:t>
            </w:r>
            <w:r>
              <w:rPr>
                <w:rFonts w:hint="eastAsia" w:ascii="Times New Roman" w:hAnsi="Times New Roman"/>
                <w:sz w:val="24"/>
                <w:szCs w:val="24"/>
              </w:rPr>
              <w:t xml:space="preserve">分，半小时</w:t>
            </w:r>
            <w:r>
              <w:rPr>
                <w:rFonts w:hint="eastAsia" w:ascii="Times New Roman" w:hAnsi="Times New Roman"/>
                <w:sz w:val="24"/>
                <w:szCs w:val="24"/>
              </w:rPr>
              <w:t xml:space="preserve">~</w:t>
            </w:r>
            <w:r>
              <w:rPr>
                <w:rFonts w:hint="eastAsia" w:ascii="Times New Roman" w:hAnsi="Times New Roman"/>
                <w:sz w:val="24"/>
                <w:szCs w:val="24"/>
              </w:rPr>
              <w:t xml:space="preserve">一小时内响应并到达现场完成应急任务的得</w:t>
            </w:r>
            <w:r>
              <w:rPr>
                <w:rFonts w:ascii="Times New Roman" w:hAnsi="Times New Roman"/>
                <w:sz w:val="24"/>
                <w:szCs w:val="24"/>
              </w:rPr>
              <w:t xml:space="preserve">2</w:t>
            </w:r>
            <w:r>
              <w:rPr>
                <w:rFonts w:hint="eastAsia" w:ascii="Times New Roman" w:hAnsi="Times New Roman"/>
                <w:sz w:val="24"/>
                <w:szCs w:val="24"/>
              </w:rPr>
              <w:t xml:space="preserve">分，一小时外响应并到达现场完成应急任务的得</w:t>
            </w:r>
            <w:r>
              <w:rPr>
                <w:rFonts w:hint="eastAsia" w:ascii="Times New Roman" w:hAnsi="Times New Roman"/>
                <w:sz w:val="24"/>
                <w:szCs w:val="24"/>
              </w:rPr>
              <w:t xml:space="preserve">1</w:t>
            </w:r>
            <w:r>
              <w:rPr>
                <w:rFonts w:hint="eastAsia" w:ascii="Times New Roman" w:hAnsi="Times New Roman"/>
                <w:sz w:val="24"/>
                <w:szCs w:val="24"/>
              </w:rPr>
              <w:t xml:space="preserve">分，未作说明的不得分。</w:t>
            </w:r>
            <w:r/>
          </w:p>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注：</w:t>
            </w:r>
            <w:r>
              <w:rPr>
                <w:rFonts w:hint="eastAsia" w:ascii="Times New Roman" w:hAnsi="Times New Roman"/>
                <w:sz w:val="24"/>
                <w:szCs w:val="24"/>
              </w:rPr>
              <w:t xml:space="preserve">投标</w:t>
            </w:r>
            <w:r>
              <w:rPr>
                <w:rFonts w:hint="eastAsia" w:ascii="Times New Roman" w:hAnsi="Times New Roman"/>
                <w:sz w:val="24"/>
                <w:szCs w:val="24"/>
              </w:rPr>
              <w:t xml:space="preserve">文件中</w:t>
            </w:r>
            <w:r>
              <w:rPr>
                <w:rFonts w:hint="eastAsia" w:ascii="Times New Roman" w:hAnsi="Times New Roman"/>
                <w:sz w:val="24"/>
                <w:szCs w:val="24"/>
              </w:rPr>
              <w:t xml:space="preserve">须</w:t>
            </w:r>
            <w:r>
              <w:rPr>
                <w:rFonts w:hint="eastAsia" w:ascii="Times New Roman" w:hAnsi="Times New Roman"/>
                <w:sz w:val="24"/>
                <w:szCs w:val="24"/>
              </w:rPr>
              <w:t xml:space="preserve">提供响应服务承诺</w:t>
            </w:r>
            <w:r>
              <w:rPr>
                <w:rFonts w:hint="eastAsia" w:ascii="Times New Roman" w:hAnsi="Times New Roman"/>
                <w:sz w:val="24"/>
                <w:szCs w:val="24"/>
              </w:rPr>
              <w:t xml:space="preserve">，未作说明或不满足要求的不得分</w:t>
            </w:r>
            <w:r>
              <w:rPr>
                <w:rFonts w:hint="eastAsia" w:ascii="Times New Roman" w:hAnsi="Times New Roman"/>
                <w:sz w:val="24"/>
                <w:szCs w:val="24"/>
              </w:rPr>
              <w:t xml:space="preserve">。</w:t>
            </w:r>
            <w:r/>
          </w:p>
        </w:tc>
      </w:tr>
    </w:tbl>
    <w:p>
      <w:pPr>
        <w:ind w:firstLine="482"/>
        <w:spacing w:line="440" w:lineRule="exact"/>
        <w:rPr>
          <w:rFonts w:ascii="Times New Roman" w:hAnsi="Times New Roman"/>
          <w:b/>
          <w:sz w:val="24"/>
          <w:szCs w:val="20"/>
        </w:rPr>
      </w:pPr>
      <w:r>
        <w:rPr>
          <w:rFonts w:ascii="Times New Roman" w:hAnsi="Times New Roman"/>
          <w:b/>
          <w:sz w:val="24"/>
          <w:szCs w:val="20"/>
        </w:rPr>
        <w:t xml:space="preserve">4</w:t>
      </w:r>
      <w:r>
        <w:rPr>
          <w:rFonts w:hint="eastAsia" w:ascii="Times New Roman" w:hAnsi="Times New Roman"/>
          <w:b/>
          <w:sz w:val="24"/>
          <w:szCs w:val="20"/>
        </w:rPr>
        <w:t xml:space="preserve">、综合实力</w:t>
      </w:r>
      <w:r>
        <w:rPr>
          <w:rFonts w:ascii="Times New Roman" w:hAnsi="Times New Roman"/>
          <w:b/>
          <w:sz w:val="24"/>
          <w:szCs w:val="20"/>
        </w:rPr>
        <w:t xml:space="preserve">1</w:t>
      </w:r>
      <w:r>
        <w:rPr>
          <w:rFonts w:ascii="Times New Roman" w:hAnsi="Times New Roman"/>
          <w:b/>
          <w:sz w:val="24"/>
          <w:szCs w:val="20"/>
        </w:rPr>
        <w:t xml:space="preserve">7</w:t>
      </w:r>
      <w:r>
        <w:rPr>
          <w:rFonts w:hint="eastAsia" w:ascii="Times New Roman" w:hAnsi="Times New Roman"/>
          <w:b/>
          <w:sz w:val="24"/>
          <w:szCs w:val="20"/>
        </w:rPr>
        <w:t xml:space="preserve">分</w:t>
      </w:r>
      <w:r/>
    </w:p>
    <w:tbl>
      <w:tblPr>
        <w:tblW w:w="9351"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559"/>
        <w:gridCol w:w="851"/>
        <w:gridCol w:w="6127"/>
      </w:tblGrid>
      <w:tr>
        <w:trPr>
          <w:trHeight w:val="487"/>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atLeast"/>
              <w:rPr>
                <w:rFonts w:ascii="Times New Roman" w:hAnsi="Times New Roman"/>
                <w:sz w:val="24"/>
                <w:szCs w:val="24"/>
              </w:rPr>
            </w:pPr>
            <w:r>
              <w:rPr>
                <w:rFonts w:hint="eastAsia" w:ascii="Times New Roman" w:hAnsi="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40" w:lineRule="atLeast"/>
              <w:rPr>
                <w:rFonts w:ascii="Times New Roman" w:hAnsi="Times New Roman"/>
                <w:sz w:val="24"/>
                <w:szCs w:val="24"/>
              </w:rPr>
            </w:pPr>
            <w:r>
              <w:rPr>
                <w:rFonts w:hint="eastAsia" w:ascii="Times New Roman" w:hAnsi="Times New Roman"/>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tLeast"/>
              <w:rPr>
                <w:rFonts w:ascii="Times New Roman" w:hAnsi="Times New Roman"/>
                <w:sz w:val="24"/>
                <w:szCs w:val="24"/>
              </w:rPr>
            </w:pPr>
            <w:r>
              <w:rPr>
                <w:rFonts w:hint="eastAsia" w:ascii="Times New Roman" w:hAnsi="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center"/>
              <w:spacing w:line="240" w:lineRule="atLeast"/>
              <w:rPr>
                <w:rFonts w:ascii="Times New Roman" w:hAnsi="Times New Roman"/>
                <w:sz w:val="24"/>
                <w:szCs w:val="24"/>
              </w:rPr>
            </w:pPr>
            <w:r>
              <w:rPr>
                <w:rFonts w:hint="eastAsia" w:ascii="Times New Roman" w:hAnsi="Times New Roman"/>
                <w:sz w:val="24"/>
                <w:szCs w:val="24"/>
              </w:rPr>
              <w:t xml:space="preserve">评分标准</w:t>
            </w:r>
            <w:r/>
          </w:p>
        </w:tc>
      </w:tr>
      <w:tr>
        <w:trPr>
          <w:trHeight w:val="709"/>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240" w:lineRule="atLeast"/>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40" w:lineRule="atLeast"/>
              <w:rPr>
                <w:rFonts w:ascii="Times New Roman" w:hAnsi="Times New Roman"/>
                <w:sz w:val="24"/>
                <w:szCs w:val="20"/>
              </w:rPr>
            </w:pPr>
            <w:r>
              <w:rPr>
                <w:rFonts w:hint="eastAsia" w:ascii="Times New Roman" w:hAnsi="Times New Roman"/>
                <w:sz w:val="24"/>
                <w:szCs w:val="20"/>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tLeast"/>
              <w:rPr>
                <w:rFonts w:ascii="Times New Roman" w:hAnsi="Times New Roman"/>
                <w:sz w:val="24"/>
                <w:szCs w:val="20"/>
              </w:rPr>
            </w:pPr>
            <w:r>
              <w:rPr>
                <w:rFonts w:ascii="Times New Roman" w:hAnsi="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投标人对招标文件中合同条款等商务条件</w:t>
            </w:r>
            <w:r>
              <w:rPr>
                <w:rFonts w:hint="eastAsia" w:ascii="Times New Roman" w:hAnsi="Times New Roman"/>
                <w:sz w:val="24"/>
                <w:szCs w:val="24"/>
              </w:rPr>
              <w:t xml:space="preserve">完全响应</w:t>
            </w:r>
            <w:r>
              <w:rPr>
                <w:rFonts w:hint="eastAsia" w:ascii="Times New Roman" w:hAnsi="Times New Roman"/>
                <w:sz w:val="24"/>
                <w:szCs w:val="24"/>
              </w:rPr>
              <w:t xml:space="preserve">的得</w:t>
            </w:r>
            <w:r>
              <w:rPr>
                <w:rFonts w:ascii="Times New Roman" w:hAnsi="Times New Roman"/>
                <w:sz w:val="24"/>
                <w:szCs w:val="24"/>
              </w:rPr>
              <w:t xml:space="preserve">6</w:t>
            </w:r>
            <w:r>
              <w:rPr>
                <w:rFonts w:hint="eastAsia" w:ascii="Times New Roman" w:hAnsi="Times New Roman"/>
                <w:sz w:val="24"/>
                <w:szCs w:val="24"/>
              </w:rPr>
              <w:t xml:space="preserve">分；有负偏离条款的，每条扣</w:t>
            </w:r>
            <w:r>
              <w:rPr>
                <w:rFonts w:ascii="Times New Roman" w:hAnsi="Times New Roman"/>
                <w:sz w:val="24"/>
                <w:szCs w:val="24"/>
              </w:rPr>
              <w:t xml:space="preserve">0.4</w:t>
            </w:r>
            <w:r>
              <w:rPr>
                <w:rFonts w:hint="eastAsia" w:ascii="Times New Roman" w:hAnsi="Times New Roman"/>
                <w:sz w:val="24"/>
                <w:szCs w:val="24"/>
              </w:rPr>
              <w:t xml:space="preserve">分。</w:t>
            </w:r>
            <w:r/>
          </w:p>
        </w:tc>
      </w:tr>
      <w:tr>
        <w:trPr>
          <w:trHeight w:val="699"/>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Times New Roman" w:hAnsi="Times New Roman"/>
                <w:sz w:val="24"/>
                <w:szCs w:val="20"/>
              </w:rPr>
            </w:pPr>
            <w:r>
              <w:rPr>
                <w:rFonts w:hint="eastAsia" w:ascii="Times New Roman" w:hAnsi="Times New Roman"/>
                <w:sz w:val="24"/>
                <w:szCs w:val="20"/>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Times New Roman" w:hAnsi="Times New Roman"/>
                <w:sz w:val="24"/>
                <w:szCs w:val="20"/>
              </w:rPr>
            </w:pPr>
            <w:r>
              <w:rPr>
                <w:rFonts w:ascii="Times New Roman" w:hAnsi="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left"/>
              <w:spacing w:line="400" w:lineRule="exact"/>
              <w:widowControl/>
              <w:rPr>
                <w:rFonts w:ascii="Times New Roman" w:hAnsi="Times New Roman"/>
                <w:sz w:val="24"/>
                <w:szCs w:val="24"/>
              </w:rPr>
            </w:pPr>
            <w:r>
              <w:rPr>
                <w:rFonts w:ascii="Times New Roman" w:hAnsi="Times New Roman"/>
                <w:sz w:val="24"/>
                <w:szCs w:val="24"/>
              </w:rPr>
              <w:t xml:space="preserve">根据投标人</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年</w:t>
            </w:r>
            <w:r>
              <w:rPr>
                <w:rFonts w:ascii="Times New Roman" w:hAnsi="Times New Roman"/>
                <w:sz w:val="24"/>
                <w:szCs w:val="24"/>
              </w:rPr>
              <w:t xml:space="preserve">1</w:t>
            </w:r>
            <w:r>
              <w:rPr>
                <w:rFonts w:ascii="Times New Roman" w:hAnsi="Times New Roman"/>
                <w:sz w:val="24"/>
                <w:szCs w:val="24"/>
              </w:rPr>
              <w:t xml:space="preserve">月</w:t>
            </w:r>
            <w:r>
              <w:rPr>
                <w:rFonts w:ascii="Times New Roman" w:hAnsi="Times New Roman"/>
                <w:sz w:val="24"/>
                <w:szCs w:val="24"/>
              </w:rPr>
              <w:t xml:space="preserve">1</w:t>
            </w:r>
            <w:r>
              <w:rPr>
                <w:rFonts w:ascii="Times New Roman" w:hAnsi="Times New Roman"/>
                <w:sz w:val="24"/>
                <w:szCs w:val="24"/>
              </w:rPr>
              <w:t xml:space="preserve">日至今（时间以合同签订日期为准）实施的类似项目业绩</w:t>
            </w:r>
            <w:r>
              <w:rPr>
                <w:rFonts w:hint="eastAsia" w:ascii="Times New Roman" w:hAnsi="Times New Roman"/>
                <w:sz w:val="24"/>
                <w:szCs w:val="24"/>
              </w:rPr>
              <w:t xml:space="preserve">进行</w:t>
            </w:r>
            <w:r>
              <w:rPr>
                <w:rFonts w:ascii="Times New Roman" w:hAnsi="Times New Roman"/>
                <w:sz w:val="24"/>
                <w:szCs w:val="24"/>
              </w:rPr>
              <w:t xml:space="preserve">评定</w:t>
            </w:r>
            <w:r>
              <w:rPr>
                <w:rFonts w:hint="eastAsia" w:ascii="Times New Roman" w:hAnsi="Times New Roman"/>
                <w:sz w:val="24"/>
                <w:szCs w:val="24"/>
              </w:rPr>
              <w:t xml:space="preserve">：</w:t>
            </w:r>
            <w:r/>
          </w:p>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）合同内容中含雨污水</w:t>
            </w:r>
            <w:r>
              <w:rPr>
                <w:rFonts w:ascii="Times New Roman" w:hAnsi="Times New Roman"/>
                <w:sz w:val="24"/>
                <w:szCs w:val="24"/>
              </w:rPr>
              <w:t xml:space="preserve">管</w:t>
            </w:r>
            <w:r>
              <w:rPr>
                <w:rFonts w:hint="eastAsia" w:ascii="Times New Roman" w:hAnsi="Times New Roman"/>
                <w:sz w:val="24"/>
                <w:szCs w:val="24"/>
              </w:rPr>
              <w:t xml:space="preserve">道疏通养护内容</w:t>
            </w:r>
            <w:r>
              <w:rPr>
                <w:rFonts w:ascii="Times New Roman" w:hAnsi="Times New Roman"/>
                <w:sz w:val="24"/>
                <w:szCs w:val="24"/>
              </w:rPr>
              <w:t xml:space="preserve">，</w:t>
            </w:r>
            <w:r>
              <w:rPr>
                <w:rFonts w:hint="eastAsia" w:ascii="Times New Roman" w:hAnsi="Times New Roman"/>
                <w:sz w:val="24"/>
                <w:szCs w:val="24"/>
              </w:rPr>
              <w:t xml:space="preserve">每提供</w:t>
            </w:r>
            <w:r>
              <w:rPr>
                <w:rFonts w:ascii="Times New Roman" w:hAnsi="Times New Roman"/>
                <w:sz w:val="24"/>
                <w:szCs w:val="24"/>
              </w:rPr>
              <w:t xml:space="preserve">一</w:t>
            </w:r>
            <w:r>
              <w:rPr>
                <w:rFonts w:hint="eastAsia" w:ascii="Times New Roman" w:hAnsi="Times New Roman"/>
                <w:sz w:val="24"/>
                <w:szCs w:val="24"/>
              </w:rPr>
              <w:t xml:space="preserve">项</w:t>
            </w:r>
            <w:r>
              <w:rPr>
                <w:rFonts w:ascii="Times New Roman" w:hAnsi="Times New Roman"/>
                <w:sz w:val="24"/>
                <w:szCs w:val="24"/>
              </w:rPr>
              <w:t xml:space="preserve">得</w:t>
            </w:r>
            <w:r>
              <w:rPr>
                <w:rFonts w:ascii="Times New Roman" w:hAnsi="Times New Roman"/>
                <w:sz w:val="24"/>
                <w:szCs w:val="24"/>
              </w:rPr>
              <w:t xml:space="preserve">3</w:t>
            </w:r>
            <w:r>
              <w:rPr>
                <w:rFonts w:ascii="Times New Roman" w:hAnsi="Times New Roman"/>
                <w:sz w:val="24"/>
                <w:szCs w:val="24"/>
              </w:rPr>
              <w:t xml:space="preserve">分，最高得</w:t>
            </w:r>
            <w:r>
              <w:rPr>
                <w:rFonts w:ascii="Times New Roman" w:hAnsi="Times New Roman"/>
                <w:sz w:val="24"/>
                <w:szCs w:val="24"/>
              </w:rPr>
              <w:t xml:space="preserve">6</w:t>
            </w:r>
            <w:r>
              <w:rPr>
                <w:rFonts w:ascii="Times New Roman" w:hAnsi="Times New Roman"/>
                <w:sz w:val="24"/>
                <w:szCs w:val="24"/>
              </w:rPr>
              <w:t xml:space="preserve">分</w:t>
            </w:r>
            <w:r>
              <w:rPr>
                <w:rFonts w:hint="eastAsia" w:ascii="Times New Roman" w:hAnsi="Times New Roman"/>
                <w:sz w:val="24"/>
                <w:szCs w:val="24"/>
              </w:rPr>
              <w:t xml:space="preserve">；</w:t>
            </w:r>
            <w:r/>
          </w:p>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）合同</w:t>
            </w:r>
            <w:r>
              <w:rPr>
                <w:rFonts w:ascii="Times New Roman" w:hAnsi="Times New Roman"/>
                <w:sz w:val="24"/>
                <w:szCs w:val="24"/>
              </w:rPr>
              <w:t xml:space="preserve">内容为泵</w:t>
            </w:r>
            <w:r>
              <w:rPr>
                <w:rFonts w:hint="eastAsia" w:ascii="Times New Roman" w:hAnsi="Times New Roman"/>
                <w:sz w:val="24"/>
                <w:szCs w:val="24"/>
              </w:rPr>
              <w:t xml:space="preserve">房养护</w:t>
            </w:r>
            <w:r>
              <w:rPr>
                <w:rFonts w:ascii="Times New Roman" w:hAnsi="Times New Roman"/>
                <w:sz w:val="24"/>
                <w:szCs w:val="24"/>
              </w:rPr>
              <w:t xml:space="preserve">的，每提供一项</w:t>
            </w:r>
            <w:r>
              <w:rPr>
                <w:rFonts w:hint="eastAsia" w:ascii="Times New Roman" w:hAnsi="Times New Roman"/>
                <w:sz w:val="24"/>
                <w:szCs w:val="24"/>
              </w:rPr>
              <w:t xml:space="preserve">得</w:t>
            </w:r>
            <w:r>
              <w:rPr>
                <w:rFonts w:hint="eastAsia" w:ascii="Times New Roman" w:hAnsi="Times New Roman"/>
                <w:sz w:val="24"/>
                <w:szCs w:val="24"/>
              </w:rPr>
              <w:t xml:space="preserve">2</w:t>
            </w:r>
            <w:r>
              <w:rPr>
                <w:rFonts w:hint="eastAsia" w:ascii="Times New Roman" w:hAnsi="Times New Roman"/>
                <w:sz w:val="24"/>
                <w:szCs w:val="24"/>
              </w:rPr>
              <w:t xml:space="preserve">分</w:t>
            </w:r>
            <w:r>
              <w:rPr>
                <w:rFonts w:ascii="Times New Roman" w:hAnsi="Times New Roman"/>
                <w:sz w:val="24"/>
                <w:szCs w:val="24"/>
              </w:rPr>
              <w:t xml:space="preserve">，最高得</w:t>
            </w:r>
            <w:r>
              <w:rPr>
                <w:rFonts w:hint="eastAsia" w:ascii="Times New Roman" w:hAnsi="Times New Roman"/>
                <w:sz w:val="24"/>
                <w:szCs w:val="24"/>
              </w:rPr>
              <w:t xml:space="preserve">2</w:t>
            </w:r>
            <w:r>
              <w:rPr>
                <w:rFonts w:hint="eastAsia" w:ascii="Times New Roman" w:hAnsi="Times New Roman"/>
                <w:sz w:val="24"/>
                <w:szCs w:val="24"/>
              </w:rPr>
              <w:t xml:space="preserve">分</w:t>
            </w:r>
            <w:r>
              <w:rPr>
                <w:rFonts w:ascii="Times New Roman" w:hAnsi="Times New Roman"/>
                <w:sz w:val="24"/>
                <w:szCs w:val="24"/>
              </w:rPr>
              <w:t xml:space="preserve">；最高得</w:t>
            </w:r>
            <w:r>
              <w:rPr>
                <w:rFonts w:ascii="Times New Roman" w:hAnsi="Times New Roman"/>
                <w:sz w:val="24"/>
                <w:szCs w:val="24"/>
              </w:rPr>
              <w:t xml:space="preserve">2</w:t>
            </w:r>
            <w:r>
              <w:rPr>
                <w:rFonts w:ascii="Times New Roman" w:hAnsi="Times New Roman"/>
                <w:sz w:val="24"/>
                <w:szCs w:val="24"/>
              </w:rPr>
              <w:t xml:space="preserve">分</w:t>
            </w:r>
            <w:r>
              <w:rPr>
                <w:rFonts w:hint="eastAsia" w:ascii="Times New Roman" w:hAnsi="Times New Roman"/>
                <w:sz w:val="24"/>
                <w:szCs w:val="24"/>
              </w:rPr>
              <w:t xml:space="preserve">；</w:t>
            </w:r>
            <w:r/>
          </w:p>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本项</w:t>
            </w:r>
            <w:r>
              <w:rPr>
                <w:rFonts w:ascii="Times New Roman" w:hAnsi="Times New Roman"/>
                <w:sz w:val="24"/>
                <w:szCs w:val="24"/>
              </w:rPr>
              <w:t xml:space="preserve">最高得</w:t>
            </w:r>
            <w:r>
              <w:rPr>
                <w:rFonts w:ascii="Times New Roman" w:hAnsi="Times New Roman"/>
                <w:sz w:val="24"/>
                <w:szCs w:val="24"/>
              </w:rPr>
              <w:t xml:space="preserve">8</w:t>
            </w:r>
            <w:r>
              <w:rPr>
                <w:rFonts w:hint="eastAsia" w:ascii="Times New Roman" w:hAnsi="Times New Roman"/>
                <w:sz w:val="24"/>
                <w:szCs w:val="24"/>
              </w:rPr>
              <w:t xml:space="preserve">分</w:t>
            </w:r>
            <w:r>
              <w:rPr>
                <w:rFonts w:ascii="Times New Roman" w:hAnsi="Times New Roman"/>
                <w:sz w:val="24"/>
                <w:szCs w:val="24"/>
              </w:rPr>
              <w:t xml:space="preserve">。</w:t>
            </w:r>
            <w:r>
              <w:rPr>
                <w:rFonts w:hint="eastAsia" w:ascii="Times New Roman" w:hAnsi="Times New Roman"/>
                <w:sz w:val="24"/>
                <w:szCs w:val="24"/>
              </w:rPr>
              <w:t xml:space="preserve">未提供</w:t>
            </w:r>
            <w:r>
              <w:rPr>
                <w:rFonts w:ascii="Times New Roman" w:hAnsi="Times New Roman"/>
                <w:sz w:val="24"/>
                <w:szCs w:val="24"/>
              </w:rPr>
              <w:t xml:space="preserve">的不得分。</w:t>
            </w:r>
            <w:r/>
          </w:p>
          <w:p>
            <w:pPr>
              <w:jc w:val="left"/>
              <w:spacing w:line="400" w:lineRule="exact"/>
              <w:widowControl/>
              <w:rPr>
                <w:rFonts w:ascii="Times New Roman" w:hAnsi="Times New Roman"/>
                <w:b/>
                <w:sz w:val="24"/>
                <w:szCs w:val="24"/>
              </w:rPr>
            </w:pPr>
            <w:r>
              <w:rPr>
                <w:rFonts w:hint="eastAsia" w:ascii="Times New Roman" w:hAnsi="Times New Roman"/>
                <w:b/>
                <w:sz w:val="24"/>
                <w:szCs w:val="24"/>
              </w:rPr>
              <w:t xml:space="preserve">注：（</w:t>
            </w:r>
            <w:r>
              <w:rPr>
                <w:rFonts w:hint="eastAsia" w:ascii="Times New Roman" w:hAnsi="Times New Roman"/>
                <w:b/>
                <w:sz w:val="24"/>
                <w:szCs w:val="24"/>
              </w:rPr>
              <w:t xml:space="preserve">1</w:t>
            </w:r>
            <w:r>
              <w:rPr>
                <w:rFonts w:hint="eastAsia" w:ascii="Times New Roman" w:hAnsi="Times New Roman"/>
                <w:b/>
                <w:sz w:val="24"/>
                <w:szCs w:val="24"/>
              </w:rPr>
              <w:t xml:space="preserve">）投标文件中需提供业绩相关合同</w:t>
            </w:r>
            <w:r>
              <w:rPr>
                <w:rFonts w:hint="eastAsia" w:ascii="Times New Roman" w:hAnsi="Times New Roman"/>
                <w:b/>
                <w:sz w:val="24"/>
                <w:szCs w:val="24"/>
              </w:rPr>
              <w:t xml:space="preserve">（合同中未体现上述内容的须提供双方盖章的其他材料）</w:t>
            </w:r>
            <w:r>
              <w:rPr>
                <w:rFonts w:hint="eastAsia" w:ascii="Times New Roman" w:hAnsi="Times New Roman"/>
                <w:b/>
                <w:sz w:val="24"/>
                <w:szCs w:val="24"/>
              </w:rPr>
              <w:t xml:space="preserve">或清单扫描件，未提供合同</w:t>
            </w:r>
            <w:r>
              <w:rPr>
                <w:rFonts w:hint="eastAsia" w:ascii="Times New Roman" w:hAnsi="Times New Roman"/>
                <w:b/>
                <w:sz w:val="24"/>
                <w:szCs w:val="24"/>
              </w:rPr>
              <w:t xml:space="preserve">以及其他材料（如有）</w:t>
            </w:r>
            <w:r>
              <w:rPr>
                <w:rFonts w:hint="eastAsia" w:ascii="Times New Roman" w:hAnsi="Times New Roman"/>
                <w:b/>
                <w:sz w:val="24"/>
                <w:szCs w:val="24"/>
              </w:rPr>
              <w:t xml:space="preserve">扫描件的不得分。（</w:t>
            </w:r>
            <w:r>
              <w:rPr>
                <w:rFonts w:hint="eastAsia" w:ascii="Times New Roman" w:hAnsi="Times New Roman"/>
                <w:b/>
                <w:sz w:val="24"/>
                <w:szCs w:val="24"/>
              </w:rPr>
              <w:t xml:space="preserve">2</w:t>
            </w:r>
            <w:r>
              <w:rPr>
                <w:rFonts w:hint="eastAsia" w:ascii="Times New Roman" w:hAnsi="Times New Roman"/>
                <w:b/>
                <w:sz w:val="24"/>
                <w:szCs w:val="24"/>
              </w:rPr>
              <w:t xml:space="preserve">）同一份</w:t>
            </w:r>
            <w:r>
              <w:rPr>
                <w:rFonts w:ascii="Times New Roman" w:hAnsi="Times New Roman"/>
                <w:b/>
                <w:sz w:val="24"/>
                <w:szCs w:val="24"/>
              </w:rPr>
              <w:t xml:space="preserve">合同有多个内容的，只计取一次，不重复计取。</w:t>
            </w:r>
            <w:r/>
          </w:p>
        </w:tc>
      </w:tr>
      <w:tr>
        <w:trPr>
          <w:trHeight w:val="699"/>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Times New Roman" w:hAnsi="Times New Roman"/>
                <w:sz w:val="24"/>
              </w:rPr>
            </w:pPr>
            <w:r>
              <w:rPr>
                <w:rFonts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综合实力</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127" w:type="dxa"/>
            <w:vAlign w:val="center"/>
            <w:textDirection w:val="lrTb"/>
            <w:noWrap w:val="false"/>
          </w:tcPr>
          <w:p>
            <w:pPr>
              <w:jc w:val="left"/>
              <w:spacing w:line="400" w:lineRule="exact"/>
              <w:widowControl/>
              <w:rPr>
                <w:rFonts w:ascii="Times New Roman" w:hAnsi="Times New Roman"/>
                <w:sz w:val="24"/>
                <w:szCs w:val="24"/>
              </w:rPr>
            </w:pPr>
            <w:r>
              <w:rPr>
                <w:rFonts w:hint="eastAsia" w:ascii="Times New Roman" w:hAnsi="Times New Roman"/>
                <w:sz w:val="24"/>
                <w:szCs w:val="24"/>
              </w:rPr>
              <w:t xml:space="preserve">投标人具有有效期内的环境管理体系认证、质量管理体系认证、职业健康安全管理体系认证的，每提供一项得</w:t>
            </w:r>
            <w:r>
              <w:rPr>
                <w:rFonts w:ascii="Times New Roman" w:hAnsi="Times New Roman"/>
                <w:sz w:val="24"/>
                <w:szCs w:val="24"/>
              </w:rPr>
              <w:t xml:space="preserve">1</w:t>
            </w:r>
            <w:r>
              <w:rPr>
                <w:rFonts w:hint="eastAsia" w:ascii="Times New Roman" w:hAnsi="Times New Roman"/>
                <w:sz w:val="24"/>
                <w:szCs w:val="24"/>
              </w:rPr>
              <w:t xml:space="preserve">分，最高得</w:t>
            </w:r>
            <w:r>
              <w:rPr>
                <w:rFonts w:ascii="Times New Roman" w:hAnsi="Times New Roman"/>
                <w:sz w:val="24"/>
                <w:szCs w:val="24"/>
              </w:rPr>
              <w:t xml:space="preserve">3</w:t>
            </w:r>
            <w:r>
              <w:rPr>
                <w:rFonts w:hint="eastAsia" w:ascii="Times New Roman" w:hAnsi="Times New Roman"/>
                <w:sz w:val="24"/>
                <w:szCs w:val="24"/>
              </w:rPr>
              <w:t xml:space="preserve">分。</w:t>
            </w:r>
            <w:r/>
          </w:p>
          <w:p>
            <w:pPr>
              <w:jc w:val="left"/>
              <w:spacing w:line="400" w:lineRule="exact"/>
              <w:widowControl/>
              <w:rPr>
                <w:rFonts w:ascii="Times New Roman" w:hAnsi="Times New Roman"/>
                <w:b/>
                <w:sz w:val="24"/>
                <w:szCs w:val="24"/>
              </w:rPr>
            </w:pPr>
            <w:r>
              <w:rPr>
                <w:rFonts w:hint="eastAsia" w:ascii="Times New Roman" w:hAnsi="Times New Roman"/>
                <w:b/>
                <w:sz w:val="24"/>
                <w:szCs w:val="24"/>
              </w:rPr>
              <w:t xml:space="preserve">注：投标文件中须提供相关证明材料</w:t>
            </w:r>
            <w:r>
              <w:rPr>
                <w:rFonts w:hint="eastAsia" w:ascii="Times New Roman" w:hAnsi="Times New Roman"/>
                <w:b/>
                <w:sz w:val="24"/>
                <w:szCs w:val="24"/>
              </w:rPr>
              <w:t xml:space="preserve">，</w:t>
            </w:r>
            <w:r>
              <w:rPr>
                <w:rFonts w:hint="eastAsia" w:ascii="Times New Roman" w:hAnsi="Times New Roman"/>
                <w:b/>
                <w:sz w:val="24"/>
                <w:szCs w:val="24"/>
              </w:rPr>
              <w:t xml:space="preserve">提供资料不全或未提供的不得分。</w:t>
            </w:r>
            <w:r/>
          </w:p>
        </w:tc>
      </w:tr>
    </w:tbl>
    <w:p>
      <w:pPr>
        <w:spacing w:line="440" w:lineRule="exact"/>
        <w:rPr>
          <w:b/>
          <w:bCs/>
          <w:sz w:val="28"/>
        </w:rPr>
      </w:pPr>
      <w:r>
        <w:rPr>
          <w:rFonts w:hint="eastAsia"/>
          <w:b/>
          <w:bCs/>
          <w:sz w:val="28"/>
        </w:rPr>
        <w:t xml:space="preserve">三、政府采购政策：</w:t>
      </w:r>
      <w:r/>
    </w:p>
    <w:p>
      <w:pPr>
        <w:ind w:firstLine="480"/>
        <w:spacing w:line="440" w:lineRule="exact"/>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firstLine="482"/>
        <w:spacing w:line="440" w:lineRule="exact"/>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ascii="Times New Roman" w:hAnsi="Times New Roman"/>
          <w:b/>
          <w:sz w:val="24"/>
          <w:szCs w:val="24"/>
          <w:u w:val="single"/>
        </w:rPr>
        <w:t xml:space="preserve">其他未列明行业</w:t>
      </w:r>
      <w:r>
        <w:rPr>
          <w:b/>
          <w:bCs/>
          <w:sz w:val="24"/>
          <w:szCs w:val="24"/>
        </w:rPr>
        <w:t xml:space="preserve">。</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）在投标文件中须提供《中小企业声明函》。（填报严格按工信部联企业〔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firstLine="360"/>
        <w:spacing w:line="440" w:lineRule="exact"/>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firstLine="48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ind w:firstLine="480"/>
        <w:spacing w:line="460" w:lineRule="exact"/>
        <w:rPr>
          <w:color w:val="000000"/>
          <w:sz w:val="24"/>
        </w:rPr>
      </w:pPr>
      <w:r>
        <w:rPr>
          <w:color w:val="000000"/>
          <w:sz w:val="24"/>
        </w:rPr>
        <w:t xml:space="preserve">2</w:t>
      </w:r>
      <w:r>
        <w:rPr>
          <w:rFonts w:hint="eastAsia"/>
          <w:color w:val="000000"/>
          <w:sz w:val="24"/>
        </w:rPr>
        <w:t xml:space="preserve">.</w:t>
      </w:r>
      <w:r>
        <w:rPr>
          <w:color w:val="000000"/>
          <w:sz w:val="24"/>
        </w:rPr>
        <w:t xml:space="preserve">节能产品、环境标志产品</w:t>
      </w:r>
      <w:r/>
    </w:p>
    <w:p>
      <w:pPr>
        <w:ind w:firstLine="480"/>
        <w:spacing w:line="460" w:lineRule="exact"/>
        <w:rPr>
          <w:rFonts w:ascii="宋体" w:hAnsi="宋体"/>
          <w:color w:val="000000"/>
          <w:sz w:val="24"/>
        </w:rPr>
      </w:pPr>
      <w:r>
        <w:rPr>
          <w:rFonts w:ascii="宋体" w:hAnsi="宋体"/>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sz w:val="24"/>
          <w:szCs w:val="24"/>
        </w:rPr>
      </w:pPr>
      <w:r>
        <w:rPr>
          <w:rFonts w:ascii="宋体" w:hAnsi="宋体"/>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1084"/>
        <w:rPr>
          <w:rFonts w:ascii="Times New Roman" w:hAnsi="Times New Roman"/>
          <w:color w:val="000000"/>
          <w:szCs w:val="21"/>
        </w:rPr>
      </w:pPr>
      <w:r>
        <w:rPr>
          <w:rFonts w:ascii="宋体" w:hAnsi="宋体"/>
          <w:b/>
          <w:color w:val="000000"/>
          <w:sz w:val="36"/>
          <w:szCs w:val="21"/>
          <w:u w:val="single"/>
        </w:rPr>
        <w:br w:type="page" w:clear="all"/>
      </w:r>
      <w:r/>
    </w:p>
    <w:p>
      <w:pPr>
        <w:jc w:val="center"/>
        <w:rPr>
          <w:rFonts w:ascii="宋体" w:hAnsi="宋体"/>
          <w:b/>
          <w:color w:val="000000"/>
          <w:sz w:val="44"/>
          <w:szCs w:val="44"/>
        </w:rPr>
        <w:outlineLvl w:val="0"/>
      </w:pPr>
      <w:r/>
      <w:bookmarkStart w:id="371" w:name="_Toc163508397"/>
      <w:r/>
      <w:bookmarkStart w:id="372" w:name="_Toc163508322"/>
      <w:r/>
      <w:bookmarkStart w:id="373" w:name="_Toc177652184"/>
      <w:r>
        <w:rPr>
          <w:rFonts w:hint="eastAsia" w:ascii="宋体" w:hAnsi="宋体"/>
          <w:b/>
          <w:color w:val="000000"/>
          <w:sz w:val="44"/>
          <w:szCs w:val="44"/>
        </w:rPr>
        <w:t xml:space="preserve">第六章  投标</w:t>
      </w:r>
      <w:bookmarkEnd w:id="335"/>
      <w:r/>
      <w:bookmarkEnd w:id="336"/>
      <w:r/>
      <w:bookmarkEnd w:id="337"/>
      <w:r>
        <w:rPr>
          <w:rFonts w:hint="eastAsia" w:ascii="宋体" w:hAnsi="宋体"/>
          <w:b/>
          <w:color w:val="000000"/>
          <w:sz w:val="44"/>
          <w:szCs w:val="44"/>
        </w:rPr>
        <w:t xml:space="preserve">文件格式</w:t>
      </w:r>
      <w:bookmarkEnd w:id="371"/>
      <w:r/>
      <w:bookmarkEnd w:id="372"/>
      <w:r/>
      <w:bookmarkEnd w:id="373"/>
      <w:r>
        <w:rPr>
          <w:rFonts w:hint="eastAsia" w:ascii="宋体" w:hAnsi="宋体"/>
          <w:b/>
          <w:color w:val="000000"/>
          <w:sz w:val="44"/>
          <w:szCs w:val="44"/>
        </w:rPr>
        <w:t xml:space="preserve"> </w:t>
      </w:r>
      <w:r/>
    </w:p>
    <w:p>
      <w:pPr>
        <w:jc w:val="center"/>
        <w:rPr>
          <w:rFonts w:ascii="宋体" w:hAnsi="宋体"/>
          <w:b/>
          <w:color w:val="000000"/>
          <w:sz w:val="72"/>
          <w:szCs w:val="21"/>
        </w:rPr>
      </w:pPr>
      <w:r/>
      <w:bookmarkStart w:id="374" w:name="_Hlt26671244"/>
      <w:r/>
      <w:bookmarkStart w:id="375" w:name="_Hlt26955039"/>
      <w:r/>
      <w:bookmarkStart w:id="376" w:name="_Toc120614282"/>
      <w:r/>
      <w:bookmarkStart w:id="377" w:name="_Toc49090576"/>
      <w:r/>
      <w:bookmarkStart w:id="378" w:name="_Toc26554094"/>
      <w:r/>
      <w:bookmarkEnd w:id="374"/>
      <w:r/>
      <w:bookmarkEnd w:id="375"/>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2"/>
        </w:rPr>
        <w:t xml:space="preserve">2024至2025年度尚湖镇雨污水管网养护</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2"/>
        </w:rPr>
        <w:t xml:space="preserve">JSZC-320581-SZJZ-G2024-0044</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2"/>
        </w:rPr>
        <w:t xml:space="preserve">202</w:t>
      </w:r>
      <w:r>
        <w:rPr>
          <w:rFonts w:ascii="宋体" w:hAnsi="宋体"/>
          <w:b/>
          <w:color w:val="000000"/>
          <w:sz w:val="32"/>
        </w:rPr>
        <w:t xml:space="preserve">4</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Times New Roman" w:hAnsi="Times New Roman"/>
          <w:b/>
          <w:bCs/>
          <w:sz w:val="28"/>
          <w:szCs w:val="28"/>
        </w:rPr>
        <w:outlineLvl w:val="1"/>
      </w:pPr>
      <w:r/>
      <w:bookmarkStart w:id="379" w:name="_Toc163508398"/>
      <w:r/>
      <w:bookmarkStart w:id="380" w:name="_Toc163508323"/>
      <w:r/>
      <w:bookmarkStart w:id="381" w:name="_Toc177652185"/>
      <w:r>
        <w:rPr>
          <w:rFonts w:hint="eastAsia" w:ascii="Times New Roman" w:hAnsi="Times New Roman"/>
          <w:b/>
          <w:bCs/>
          <w:sz w:val="28"/>
          <w:szCs w:val="28"/>
        </w:rPr>
        <w:t xml:space="preserve">投标文件目录</w:t>
      </w:r>
      <w:bookmarkEnd w:id="379"/>
      <w:r/>
      <w:bookmarkEnd w:id="380"/>
      <w:r/>
      <w:bookmarkEnd w:id="381"/>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tcW w:w="1984" w:type="dxa"/>
            <w:textDirection w:val="lrTb"/>
            <w:noWrap w:val="false"/>
          </w:tcPr>
          <w:p>
            <w:pPr>
              <w:spacing w:line="400" w:lineRule="exact"/>
              <w:rPr>
                <w:rFonts w:ascii="宋体" w:hAnsi="宋体"/>
                <w:b/>
                <w:sz w:val="24"/>
              </w:rPr>
            </w:pPr>
            <w:r>
              <w:rPr>
                <w:rFonts w:ascii="宋体" w:hAnsi="宋体"/>
                <w:b/>
                <w:sz w:val="24"/>
              </w:rPr>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（提供具有良好的商业信誉和健全的财务会计制度的声明函）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tcW w:w="1984" w:type="dxa"/>
            <w:textDirection w:val="lrTb"/>
            <w:noWrap w:val="false"/>
          </w:tcPr>
          <w:p>
            <w:pPr>
              <w:spacing w:line="400" w:lineRule="exact"/>
              <w:rPr>
                <w:rFonts w:ascii="宋体" w:hAnsi="宋体"/>
                <w:sz w:val="24"/>
              </w:rPr>
            </w:pPr>
            <w:r>
              <w:rPr>
                <w:rFonts w:ascii="宋体" w:hAnsi="宋体"/>
                <w:sz w:val="24"/>
              </w:rPr>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Cs/>
                <w:color w:val="ff0000"/>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tcW w:w="1984" w:type="dxa"/>
            <w:textDirection w:val="lrTb"/>
            <w:noWrap w:val="false"/>
          </w:tcPr>
          <w:p>
            <w:pPr>
              <w:spacing w:line="400" w:lineRule="exact"/>
              <w:rPr>
                <w:rFonts w:ascii="宋体" w:hAnsi="宋体"/>
                <w:b/>
                <w:sz w:val="24"/>
              </w:rPr>
            </w:pPr>
            <w:r>
              <w:rPr>
                <w:rFonts w:ascii="宋体" w:hAnsi="宋体"/>
                <w:b/>
                <w:sz w:val="24"/>
              </w:rPr>
            </w:r>
            <w:r/>
          </w:p>
        </w:tc>
      </w:tr>
      <w:tr>
        <w:trPr/>
        <w:tc>
          <w:tcPr>
            <w:tcW w:w="7850" w:type="dxa"/>
            <w:textDirection w:val="lrTb"/>
            <w:noWrap w:val="false"/>
          </w:tcPr>
          <w:p>
            <w:pPr>
              <w:spacing w:line="400" w:lineRule="exact"/>
              <w:rPr>
                <w:rFonts w:ascii="宋体" w:hAnsi="宋体"/>
                <w:bCs/>
                <w:color w:val="ff0000"/>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、投标函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①如授权代表参加本项目投报，“法人授权书”必须提供，且须提供被授权人居民身份证正反面扫描件、法定代表人居民身份证正反面扫描件。②如法定代表人参加本项目投报，“法人授权书”可不提供，但须提供法定代表人身份证正反面扫描件。）</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、实质性</w:t>
            </w:r>
            <w:r>
              <w:rPr>
                <w:rFonts w:ascii="宋体" w:hAnsi="宋体"/>
                <w:sz w:val="24"/>
              </w:rPr>
              <w:t xml:space="preserve">要求响应</w:t>
            </w:r>
            <w:r>
              <w:rPr>
                <w:rFonts w:hint="eastAsia" w:ascii="宋体" w:hAnsi="宋体"/>
                <w:sz w:val="24"/>
              </w:rPr>
              <w:t xml:space="preserve">表</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四、综合评审文件（具体根据制作电子</w:t>
            </w:r>
            <w:r>
              <w:rPr>
                <w:rFonts w:ascii="宋体" w:hAnsi="宋体"/>
                <w:b/>
                <w:sz w:val="24"/>
              </w:rPr>
              <w:t xml:space="preserve">投标文件的</w:t>
            </w:r>
            <w:r>
              <w:rPr>
                <w:rFonts w:hint="eastAsia" w:ascii="宋体" w:hAnsi="宋体"/>
                <w:b/>
                <w:sz w:val="24"/>
              </w:rPr>
              <w:t xml:space="preserve">综合</w:t>
            </w:r>
            <w:r>
              <w:rPr>
                <w:rFonts w:ascii="宋体" w:hAnsi="宋体"/>
                <w:b/>
                <w:sz w:val="24"/>
              </w:rPr>
              <w:t xml:space="preserve">评审评分项</w:t>
            </w:r>
            <w:r>
              <w:rPr>
                <w:rFonts w:hint="eastAsia" w:ascii="宋体" w:hAnsi="宋体"/>
                <w:b/>
                <w:sz w:val="24"/>
              </w:rPr>
              <w:t xml:space="preserve">的要求</w:t>
            </w:r>
            <w:r>
              <w:rPr>
                <w:rFonts w:ascii="宋体" w:hAnsi="宋体"/>
                <w:b/>
                <w:sz w:val="24"/>
              </w:rPr>
              <w:t xml:space="preserve">对应</w:t>
            </w:r>
            <w:r>
              <w:rPr>
                <w:rFonts w:hint="eastAsia" w:ascii="宋体" w:hAnsi="宋体"/>
                <w:b/>
                <w:sz w:val="24"/>
              </w:rPr>
              <w:t xml:space="preserve">提供）</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、服务要求响应及偏离表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sz w:val="24"/>
              </w:rPr>
              <w:t xml:space="preserve">2、人员配置说明</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、车辆、工具机械配备说明</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、项目实施方案</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5</w:t>
            </w:r>
            <w:r>
              <w:rPr>
                <w:rFonts w:hint="eastAsia" w:ascii="宋体" w:hAnsi="宋体"/>
                <w:sz w:val="24"/>
              </w:rPr>
              <w:t xml:space="preserve">、商务要求响应及偏离表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sz w:val="24"/>
              </w:rPr>
              <w:t xml:space="preserve">6、业绩一览表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sz w:val="24"/>
              </w:rPr>
              <w:t xml:space="preserve">7、其他</w:t>
            </w:r>
            <w:r/>
          </w:p>
        </w:tc>
        <w:tc>
          <w:tcPr>
            <w:tcW w:w="1984" w:type="dxa"/>
            <w:textDirection w:val="lrTb"/>
            <w:noWrap w:val="false"/>
          </w:tcPr>
          <w:p>
            <w:pPr>
              <w:spacing w:line="400" w:lineRule="exact"/>
              <w:rPr>
                <w:rFonts w:ascii="宋体" w:hAnsi="宋体"/>
                <w:sz w:val="24"/>
              </w:rPr>
            </w:pPr>
            <w:r>
              <w:rPr>
                <w:rFonts w:ascii="宋体" w:hAnsi="宋体"/>
                <w:sz w:val="24"/>
              </w:rPr>
            </w:r>
            <w:r/>
          </w:p>
        </w:tc>
      </w:tr>
    </w:tbl>
    <w:p>
      <w:pPr>
        <w:jc w:val="left"/>
        <w:spacing w:line="440" w:lineRule="exact"/>
        <w:rPr>
          <w:rFonts w:ascii="宋体" w:hAnsi="宋体"/>
          <w:sz w:val="24"/>
          <w:szCs w:val="24"/>
        </w:rPr>
      </w:pPr>
      <w:r>
        <w:rPr>
          <w:rFonts w:hint="eastAsia" w:ascii="宋体" w:hAnsi="宋体"/>
          <w:b/>
          <w:sz w:val="24"/>
          <w:szCs w:val="24"/>
        </w:rPr>
        <w:t xml:space="preserve">备注：加“*”项目投标人必须在投标文件中提供相关材料，</w:t>
      </w:r>
      <w:r>
        <w:rPr>
          <w:rFonts w:ascii="宋体" w:hAnsi="宋体"/>
          <w:b/>
          <w:sz w:val="24"/>
          <w:szCs w:val="24"/>
        </w:rPr>
        <w:t xml:space="preserve">若有缺失或无效，将导致投标</w:t>
      </w:r>
      <w:r>
        <w:rPr>
          <w:rFonts w:hint="eastAsia" w:ascii="宋体" w:hAnsi="宋体"/>
          <w:b/>
          <w:sz w:val="24"/>
          <w:szCs w:val="24"/>
        </w:rPr>
        <w:t xml:space="preserve">无效。</w:t>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382" w:name="_Toc163508324"/>
      <w:r/>
      <w:bookmarkStart w:id="383" w:name="_Toc163508399"/>
      <w:r/>
      <w:bookmarkStart w:id="384" w:name="_Toc177652186"/>
      <w:r>
        <w:rPr>
          <w:rFonts w:hint="eastAsia" w:ascii="宋体" w:hAnsi="宋体"/>
          <w:b/>
          <w:bCs/>
          <w:sz w:val="32"/>
          <w:szCs w:val="32"/>
        </w:rPr>
        <w:t xml:space="preserve">附件1 开标一览表</w:t>
      </w:r>
      <w:bookmarkEnd w:id="382"/>
      <w:r/>
      <w:bookmarkEnd w:id="383"/>
      <w:r/>
      <w:bookmarkEnd w:id="384"/>
      <w:r/>
      <w:r/>
    </w:p>
    <w:p>
      <w:pPr>
        <w:rPr>
          <w:rFonts w:ascii="宋体" w:hAnsi="宋体"/>
          <w:b/>
          <w:sz w:val="24"/>
          <w:szCs w:val="24"/>
        </w:rPr>
      </w:pPr>
      <w:r>
        <w:rPr>
          <w:rFonts w:ascii="宋体" w:hAnsi="宋体"/>
          <w:b/>
          <w:sz w:val="24"/>
          <w:szCs w:val="24"/>
        </w:rPr>
      </w:r>
      <w:bookmarkEnd w:id="325"/>
      <w:r/>
      <w:bookmarkEnd w:id="326"/>
      <w:r/>
      <w:bookmarkEnd w:id="376"/>
      <w:r/>
      <w:bookmarkEnd w:id="377"/>
      <w:r/>
      <w:bookmarkEnd w:id="378"/>
      <w:r/>
      <w:r/>
    </w:p>
    <w:p>
      <w:pPr>
        <w:jc w:val="center"/>
        <w:rPr>
          <w:rFonts w:ascii="宋体" w:hAnsi="宋体"/>
          <w:sz w:val="24"/>
          <w:szCs w:val="24"/>
        </w:rPr>
      </w:pPr>
      <w:r>
        <w:rPr>
          <w:rFonts w:hint="eastAsia" w:ascii="宋体" w:hAnsi="宋体"/>
          <w:sz w:val="24"/>
          <w:szCs w:val="24"/>
        </w:rPr>
        <w:t xml:space="preserve">格式详见苏</w:t>
      </w:r>
      <w:r>
        <w:rPr>
          <w:rFonts w:hint="eastAsia" w:ascii="宋体" w:hAnsi="宋体"/>
          <w:sz w:val="24"/>
          <w:szCs w:val="24"/>
        </w:rPr>
        <w:t xml:space="preserve">采云</w:t>
      </w:r>
      <w:r>
        <w:rPr>
          <w:rFonts w:hint="eastAsia" w:ascii="宋体" w:hAnsi="宋体"/>
          <w:sz w:val="24"/>
          <w:szCs w:val="24"/>
        </w:rPr>
        <w:t xml:space="preserve">系统</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385" w:name="_Toc164280610"/>
      <w:r/>
      <w:r/>
    </w:p>
    <w:p>
      <w:pPr>
        <w:jc w:val="center"/>
        <w:rPr>
          <w:rFonts w:ascii="宋体" w:hAnsi="宋体"/>
          <w:b/>
          <w:bCs/>
          <w:sz w:val="32"/>
          <w:szCs w:val="32"/>
        </w:rPr>
        <w:outlineLvl w:val="1"/>
      </w:pPr>
      <w:r/>
      <w:bookmarkStart w:id="386" w:name="_Toc177652187"/>
      <w:r>
        <w:rPr>
          <w:rFonts w:hint="eastAsia" w:ascii="宋体" w:hAnsi="宋体"/>
          <w:b/>
          <w:bCs/>
          <w:sz w:val="32"/>
          <w:szCs w:val="32"/>
        </w:rPr>
        <w:t xml:space="preserve">附件</w:t>
      </w:r>
      <w:r>
        <w:rPr>
          <w:rFonts w:ascii="宋体" w:hAnsi="宋体"/>
          <w:b/>
          <w:bCs/>
          <w:sz w:val="32"/>
          <w:szCs w:val="32"/>
        </w:rPr>
        <w:t xml:space="preserve">2 </w:t>
      </w:r>
      <w:r>
        <w:rPr>
          <w:rFonts w:hint="eastAsia" w:ascii="宋体" w:hAnsi="宋体"/>
          <w:b/>
          <w:bCs/>
          <w:sz w:val="32"/>
          <w:szCs w:val="32"/>
        </w:rPr>
        <w:t xml:space="preserve">具有良好的商业信誉和健全的财务会计制度的声明函</w:t>
      </w:r>
      <w:bookmarkEnd w:id="385"/>
      <w:r/>
      <w:bookmarkEnd w:id="386"/>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我单位郑重声明，我单位具有良好的商业信誉和健全的财务会计制度。</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jc w:val="center"/>
        <w:rPr>
          <w:rFonts w:ascii="宋体" w:hAnsi="宋体"/>
          <w:b/>
          <w:bCs/>
          <w:sz w:val="32"/>
          <w:szCs w:val="32"/>
        </w:rPr>
        <w:outlineLvl w:val="1"/>
      </w:pPr>
      <w:r>
        <w:rPr>
          <w:rFonts w:ascii="宋体" w:hAnsi="宋体"/>
          <w:sz w:val="24"/>
          <w:szCs w:val="24"/>
        </w:rPr>
        <w:br w:type="page" w:clear="all"/>
      </w:r>
      <w:bookmarkStart w:id="387" w:name="_Toc164280611"/>
      <w:r/>
      <w:bookmarkStart w:id="388" w:name="_Toc177652188"/>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具有履行合同所必需的设备和专业技术能力的声明函</w:t>
      </w:r>
      <w:bookmarkEnd w:id="387"/>
      <w:r/>
      <w:bookmarkEnd w:id="388"/>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jc w:val="center"/>
        <w:rPr>
          <w:rFonts w:ascii="宋体" w:hAnsi="宋体"/>
          <w:b/>
          <w:bCs/>
          <w:sz w:val="32"/>
          <w:szCs w:val="32"/>
        </w:rPr>
        <w:outlineLvl w:val="1"/>
      </w:pPr>
      <w:r>
        <w:rPr>
          <w:rFonts w:ascii="宋体" w:hAnsi="宋体"/>
          <w:b/>
          <w:bCs/>
          <w:sz w:val="32"/>
          <w:szCs w:val="32"/>
        </w:rPr>
        <w:br w:type="page" w:clear="all"/>
      </w:r>
      <w:bookmarkStart w:id="389" w:name="_Toc164280612"/>
      <w:r/>
      <w:bookmarkStart w:id="390" w:name="_Toc177652189"/>
      <w:r>
        <w:rPr>
          <w:rFonts w:hint="eastAsia" w:ascii="宋体" w:hAnsi="宋体"/>
          <w:b/>
          <w:bCs/>
          <w:sz w:val="32"/>
          <w:szCs w:val="32"/>
        </w:rPr>
        <w:t xml:space="preserve">附件</w:t>
      </w:r>
      <w:r>
        <w:rPr>
          <w:rFonts w:ascii="宋体" w:hAnsi="宋体"/>
          <w:b/>
          <w:bCs/>
          <w:sz w:val="32"/>
          <w:szCs w:val="32"/>
        </w:rPr>
        <w:t xml:space="preserve">4 </w:t>
      </w:r>
      <w:r>
        <w:rPr>
          <w:rFonts w:hint="eastAsia" w:ascii="宋体" w:hAnsi="宋体"/>
          <w:b/>
          <w:bCs/>
          <w:sz w:val="32"/>
          <w:szCs w:val="32"/>
        </w:rPr>
        <w:t xml:space="preserve">承诺说明</w:t>
      </w:r>
      <w:bookmarkEnd w:id="389"/>
      <w:r/>
      <w:bookmarkEnd w:id="390"/>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0"/>
        <w:jc w:val="center"/>
        <w:rPr>
          <w:rFonts w:ascii="Times New Roman" w:hAnsi="Times New Roman"/>
          <w:b/>
          <w:bCs/>
          <w:sz w:val="28"/>
          <w:szCs w:val="28"/>
        </w:rPr>
        <w:outlineLvl w:val="1"/>
      </w:pPr>
      <w:r>
        <w:rPr>
          <w:sz w:val="24"/>
          <w:szCs w:val="24"/>
        </w:rPr>
        <w:br w:type="page" w:clear="all"/>
      </w:r>
      <w:bookmarkStart w:id="391" w:name="_Toc163508402"/>
      <w:r/>
      <w:bookmarkStart w:id="392" w:name="_Toc163508327"/>
      <w:r/>
      <w:r/>
    </w:p>
    <w:p>
      <w:pPr>
        <w:jc w:val="center"/>
        <w:rPr>
          <w:rFonts w:ascii="宋体" w:hAnsi="宋体"/>
          <w:b/>
          <w:bCs/>
          <w:sz w:val="32"/>
          <w:szCs w:val="32"/>
        </w:rPr>
        <w:outlineLvl w:val="1"/>
      </w:pPr>
      <w:r/>
      <w:bookmarkStart w:id="393" w:name="_Toc177652190"/>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中小企业声明函</w:t>
      </w:r>
      <w:bookmarkEnd w:id="391"/>
      <w:r/>
      <w:bookmarkEnd w:id="392"/>
      <w:r/>
      <w:bookmarkEnd w:id="393"/>
      <w:r/>
      <w:r/>
    </w:p>
    <w:p>
      <w:pPr>
        <w:ind w:firstLine="562"/>
        <w:jc w:val="center"/>
        <w:spacing w:line="440" w:lineRule="exact"/>
        <w:rPr>
          <w:rFonts w:ascii="宋体" w:hAnsi="宋体" w:cs="宋体"/>
          <w:b/>
          <w:sz w:val="28"/>
          <w:szCs w:val="28"/>
        </w:rPr>
      </w:pPr>
      <w:r>
        <w:rPr>
          <w:rFonts w:hint="eastAsia" w:ascii="宋体" w:hAnsi="宋体" w:cs="宋体"/>
          <w:b/>
          <w:sz w:val="28"/>
          <w:szCs w:val="28"/>
        </w:rPr>
        <w:t xml:space="preserve">中小企业声明函（服务）</w:t>
      </w:r>
      <w:r/>
    </w:p>
    <w:p>
      <w:pPr>
        <w:ind w:firstLine="480"/>
        <w:spacing w:line="440" w:lineRule="exact"/>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（单位名称）</w:t>
      </w:r>
      <w:r>
        <w:rPr>
          <w:rFonts w:hint="eastAsia" w:ascii="宋体" w:hAnsi="宋体" w:cs="仿宋"/>
          <w:sz w:val="24"/>
          <w:szCs w:val="24"/>
        </w:rPr>
        <w:t xml:space="preserve">的</w:t>
      </w:r>
      <w:r>
        <w:rPr>
          <w:rFonts w:hint="eastAsia" w:ascii="宋体" w:hAnsi="宋体" w:cs="仿宋"/>
          <w:sz w:val="24"/>
          <w:szCs w:val="24"/>
          <w:u w:val="single"/>
        </w:rPr>
        <w:t xml:space="preserve">（项目名称）</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ascii="Times New Roman" w:hAnsi="Times New Roman"/>
          <w:szCs w:val="20"/>
        </w:rPr>
        <w:t xml:space="preserve"> </w:t>
      </w:r>
      <w:r>
        <w:rPr>
          <w:rFonts w:hint="eastAsia" w:ascii="宋体" w:hAnsi="宋体" w:cs="仿宋"/>
          <w:sz w:val="24"/>
          <w:szCs w:val="24"/>
          <w:u w:val="single"/>
        </w:rPr>
        <w:t xml:space="preserve">2024至2025年度尚湖镇雨污水管网养护</w:t>
      </w:r>
      <w:r>
        <w:rPr>
          <w:rFonts w:hint="eastAsia" w:ascii="宋体" w:hAnsi="宋体" w:cs="仿宋"/>
          <w:sz w:val="24"/>
          <w:szCs w:val="24"/>
        </w:rPr>
        <w:t xml:space="preserve">，属于</w:t>
      </w:r>
      <w:r>
        <w:rPr>
          <w:rFonts w:hint="eastAsia" w:ascii="宋体" w:hAnsi="宋体" w:cs="仿宋"/>
          <w:sz w:val="24"/>
          <w:szCs w:val="24"/>
          <w:u w:val="single"/>
        </w:rPr>
        <w:t xml:space="preserve">其他未列明行业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firstLine="480"/>
        <w:spacing w:line="44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从业人员、营业收入、资产总额填报上一年度数据，无上</w:t>
      </w:r>
      <w:r>
        <w:rPr>
          <w:rFonts w:hint="eastAsia"/>
          <w:sz w:val="24"/>
          <w:szCs w:val="24"/>
        </w:rPr>
        <w:t xml:space="preserve">一</w:t>
      </w:r>
      <w:r>
        <w:rPr>
          <w:rFonts w:hint="eastAsia"/>
          <w:sz w:val="24"/>
          <w:szCs w:val="24"/>
        </w:rPr>
        <w:t xml:space="preserve">年度数据的新成立企业可不填报。</w:t>
      </w:r>
      <w:r/>
    </w:p>
    <w:p>
      <w:pPr>
        <w:spacing w:line="420" w:lineRule="exact"/>
        <w:rPr>
          <w:sz w:val="24"/>
          <w:szCs w:val="24"/>
        </w:rPr>
      </w:pPr>
      <w:r>
        <w:rPr>
          <w:sz w:val="24"/>
          <w:szCs w:val="24"/>
        </w:rPr>
        <w:t xml:space="preserve">2.</w:t>
      </w:r>
      <w:r>
        <w:rPr>
          <w:rFonts w:hint="eastAsia" w:ascii="宋体" w:hAnsi="宋体"/>
          <w:color w:val="000000"/>
          <w:sz w:val="24"/>
          <w:szCs w:val="24"/>
        </w:rPr>
        <w:t xml:space="preserve">行业划分具体</w:t>
      </w:r>
      <w:r>
        <w:rPr>
          <w:rFonts w:ascii="宋体" w:hAnsi="宋体"/>
          <w:color w:val="000000"/>
          <w:sz w:val="24"/>
          <w:szCs w:val="24"/>
        </w:rPr>
        <w:t xml:space="preserve">以</w:t>
      </w:r>
      <w:r>
        <w:rPr>
          <w:rFonts w:hint="eastAsia" w:ascii="宋体" w:hAnsi="宋体"/>
          <w:color w:val="000000"/>
          <w:sz w:val="24"/>
          <w:szCs w:val="24"/>
        </w:rPr>
        <w:t xml:space="preserve">（</w:t>
      </w:r>
      <w:r>
        <w:rPr>
          <w:rFonts w:ascii="宋体" w:hAnsi="宋体"/>
          <w:color w:val="000000"/>
          <w:sz w:val="24"/>
          <w:szCs w:val="24"/>
        </w:rPr>
        <w:t xml:space="preserve">工信部联企业[2011]300号）规定的划分标准</w:t>
      </w:r>
      <w:r>
        <w:rPr>
          <w:rFonts w:hint="eastAsia" w:ascii="宋体" w:hAnsi="宋体"/>
          <w:color w:val="000000"/>
          <w:sz w:val="24"/>
          <w:szCs w:val="24"/>
        </w:rPr>
        <w:t xml:space="preserve">为准。</w:t>
      </w:r>
      <w:r/>
    </w:p>
    <w:p>
      <w:pPr>
        <w:spacing w:line="420" w:lineRule="exact"/>
        <w:rPr>
          <w:b/>
          <w:bCs/>
          <w:sz w:val="24"/>
          <w:szCs w:val="24"/>
        </w:rPr>
      </w:pPr>
      <w:r>
        <w:rPr>
          <w:b/>
          <w:bCs/>
          <w:sz w:val="24"/>
          <w:szCs w:val="24"/>
        </w:rPr>
        <w:t xml:space="preserve">3.</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spacing w:line="420" w:lineRule="exact"/>
        <w:rPr>
          <w:sz w:val="24"/>
          <w:szCs w:val="24"/>
        </w:rPr>
      </w:pPr>
      <w:r>
        <w:rPr>
          <w:b/>
          <w:bCs/>
          <w:sz w:val="24"/>
          <w:szCs w:val="24"/>
        </w:rPr>
        <w:t xml:space="preserve">4</w:t>
      </w:r>
      <w:r>
        <w:rPr>
          <w:rFonts w:hint="eastAsia"/>
          <w:b/>
          <w:bCs/>
          <w:sz w:val="24"/>
          <w:szCs w:val="24"/>
        </w:rPr>
        <w:t xml:space="preserve">.</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p>
    <w:p>
      <w:pPr>
        <w:jc w:val="center"/>
        <w:rPr>
          <w:rFonts w:ascii="Times New Roman" w:hAnsi="Times New Roman"/>
          <w:b/>
          <w:bCs/>
          <w:sz w:val="28"/>
          <w:szCs w:val="28"/>
        </w:rPr>
        <w:outlineLvl w:val="1"/>
      </w:pPr>
      <w:r>
        <w:rPr>
          <w:rFonts w:ascii="黑体" w:hAnsi="黑体" w:eastAsia="黑体"/>
          <w:b/>
          <w:color w:val="000000"/>
          <w:sz w:val="32"/>
          <w:szCs w:val="32"/>
        </w:rPr>
        <w:br w:type="page" w:clear="all"/>
      </w:r>
      <w:bookmarkStart w:id="394" w:name="_Toc163508403"/>
      <w:r/>
      <w:bookmarkStart w:id="395" w:name="_Toc163508328"/>
      <w:r/>
      <w:bookmarkStart w:id="396" w:name="_Toc177652191"/>
      <w:r>
        <w:rPr>
          <w:rFonts w:hint="eastAsia" w:ascii="宋体" w:hAnsi="宋体"/>
          <w:b/>
          <w:bCs/>
          <w:sz w:val="32"/>
          <w:szCs w:val="32"/>
        </w:rPr>
        <w:t xml:space="preserve">附件</w:t>
      </w:r>
      <w:r>
        <w:rPr>
          <w:rFonts w:ascii="宋体" w:hAnsi="宋体"/>
          <w:b/>
          <w:bCs/>
          <w:sz w:val="32"/>
          <w:szCs w:val="32"/>
        </w:rPr>
        <w:t xml:space="preserve">6</w:t>
      </w:r>
      <w:r>
        <w:rPr>
          <w:rFonts w:hint="eastAsia" w:ascii="宋体" w:hAnsi="宋体"/>
          <w:b/>
          <w:bCs/>
          <w:sz w:val="32"/>
          <w:szCs w:val="32"/>
        </w:rPr>
        <w:t xml:space="preserve"> 残疾人福利性单位声明函</w:t>
      </w:r>
      <w:bookmarkEnd w:id="394"/>
      <w:r/>
      <w:bookmarkEnd w:id="395"/>
      <w:r/>
      <w:bookmarkEnd w:id="396"/>
      <w:r/>
      <w:r/>
    </w:p>
    <w:p>
      <w:pPr>
        <w:jc w:val="center"/>
        <w:spacing w:line="580" w:lineRule="exact"/>
        <w:widowControl/>
        <w:rPr>
          <w:rFonts w:cs="宋体"/>
          <w:sz w:val="24"/>
          <w:szCs w:val="24"/>
          <w:lang w:val="zh-CN" w:eastAsia="zh-TW"/>
        </w:rPr>
      </w:pPr>
      <w:r>
        <w:rPr>
          <w:rFonts w:hint="eastAsia" w:cs="宋体"/>
          <w:sz w:val="24"/>
          <w:szCs w:val="24"/>
          <w:lang w:val="zh-CN" w:eastAsia="zh-TW"/>
        </w:rPr>
        <w:t xml:space="preserve">（非残疾人福利性单位的无需提供）</w:t>
      </w:r>
      <w:r/>
    </w:p>
    <w:p>
      <w:pPr>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本单位郑重声明，根据《财政部</w:t>
      </w:r>
      <w:r>
        <w:rPr>
          <w:rFonts w:hint="eastAsia" w:cs="宋体"/>
          <w:sz w:val="24"/>
          <w:szCs w:val="24"/>
          <w:lang w:val="zh-CN" w:eastAsia="zh-TW"/>
        </w:rPr>
        <w:t xml:space="preserve"> </w:t>
      </w:r>
      <w:r>
        <w:rPr>
          <w:rFonts w:hint="eastAsia" w:cs="宋体"/>
          <w:sz w:val="24"/>
          <w:szCs w:val="24"/>
          <w:lang w:val="zh-CN" w:eastAsia="zh-TW"/>
        </w:rPr>
        <w:t xml:space="preserve">民政部</w:t>
      </w:r>
      <w:r>
        <w:rPr>
          <w:rFonts w:hint="eastAsia" w:cs="宋体"/>
          <w:sz w:val="24"/>
          <w:szCs w:val="24"/>
          <w:lang w:val="zh-CN" w:eastAsia="zh-TW"/>
        </w:rPr>
        <w:t xml:space="preserve"> </w:t>
      </w:r>
      <w:r>
        <w:rPr>
          <w:rFonts w:hint="eastAsia" w:cs="宋体"/>
          <w:sz w:val="24"/>
          <w:szCs w:val="24"/>
          <w:lang w:val="zh-CN" w:eastAsia="zh-TW"/>
        </w:rPr>
        <w:t xml:space="preserve">中国残疾人联合会关于促进残疾人就业政府采购政策的通知》（财库〔</w:t>
      </w:r>
      <w:r>
        <w:rPr>
          <w:rFonts w:hint="eastAsia" w:cs="宋体"/>
          <w:sz w:val="24"/>
          <w:szCs w:val="24"/>
          <w:lang w:val="zh-CN" w:eastAsia="zh-TW"/>
        </w:rPr>
        <w:t xml:space="preserve">2017</w:t>
      </w:r>
      <w:r>
        <w:rPr>
          <w:rFonts w:hint="eastAsia" w:cs="宋体"/>
          <w:sz w:val="24"/>
          <w:szCs w:val="24"/>
          <w:lang w:val="zh-CN" w:eastAsia="zh-TW"/>
        </w:rPr>
        <w:t xml:space="preserve">〕</w:t>
      </w:r>
      <w:r>
        <w:rPr>
          <w:rFonts w:hint="eastAsia" w:cs="宋体"/>
          <w:sz w:val="24"/>
          <w:szCs w:val="24"/>
          <w:lang w:val="zh-CN" w:eastAsia="zh-TW"/>
        </w:rPr>
        <w:t xml:space="preserve">141</w:t>
      </w:r>
      <w:r>
        <w:rPr>
          <w:rFonts w:hint="eastAsia" w:cs="宋体"/>
          <w:sz w:val="24"/>
          <w:szCs w:val="24"/>
          <w:lang w:val="zh-CN" w:eastAsia="zh-TW"/>
        </w:rPr>
        <w:t xml:space="preserve">号）的规定，本单位为符合条件的残疾人福利性单位，且本单位参加</w:t>
      </w:r>
      <w:r>
        <w:rPr>
          <w:rFonts w:hAnsi="宋体"/>
          <w:sz w:val="24"/>
          <w:szCs w:val="24"/>
        </w:rPr>
        <w:t xml:space="preserve">苏州金正工程技术咨询服务有限公司</w:t>
      </w:r>
      <w:r>
        <w:rPr>
          <w:rFonts w:hint="eastAsia" w:cs="宋体"/>
          <w:sz w:val="24"/>
          <w:szCs w:val="24"/>
          <w:lang w:val="zh-CN" w:eastAsia="zh-TW"/>
        </w:rPr>
        <w:t xml:space="preserve">的</w:t>
      </w:r>
      <w:r>
        <w:rPr>
          <w:rFonts w:hint="eastAsia" w:hAnsi="宋体"/>
          <w:sz w:val="24"/>
          <w:szCs w:val="24"/>
          <w:u w:val="single"/>
        </w:rPr>
        <w:t xml:space="preserve"> </w:t>
      </w:r>
      <w:r>
        <w:rPr>
          <w:rFonts w:hAnsi="宋体"/>
          <w:sz w:val="24"/>
          <w:szCs w:val="24"/>
          <w:u w:val="single"/>
        </w:rPr>
        <w:t xml:space="preserve">      </w:t>
      </w:r>
      <w:r>
        <w:rPr>
          <w:rFonts w:hint="eastAsia" w:cs="宋体"/>
          <w:sz w:val="24"/>
          <w:szCs w:val="24"/>
          <w:lang w:val="zh-CN" w:eastAsia="zh-TW"/>
        </w:rPr>
        <w:t xml:space="preserve">项目采购活动提供本单位制造的货物（由本单位承担工程</w:t>
      </w:r>
      <w:r>
        <w:rPr>
          <w:rFonts w:hint="eastAsia" w:cs="宋体"/>
          <w:sz w:val="24"/>
          <w:szCs w:val="24"/>
          <w:lang w:val="zh-CN" w:eastAsia="zh-TW"/>
        </w:rPr>
        <w:t xml:space="preserve">/</w:t>
      </w:r>
      <w:r>
        <w:rPr>
          <w:rFonts w:hint="eastAsia"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eastAsia="仿宋_GB2312"/>
          <w:spacing w:val="6"/>
          <w:szCs w:val="32"/>
        </w:rPr>
      </w:pPr>
      <w:r>
        <w:rPr>
          <w:rFonts w:eastAsia="仿宋_GB2312"/>
          <w:spacing w:val="6"/>
          <w:szCs w:val="32"/>
        </w:rPr>
      </w:r>
      <w:r/>
    </w:p>
    <w:p>
      <w:pPr>
        <w:ind w:firstLine="4200"/>
        <w:jc w:val="left"/>
        <w:spacing w:line="440" w:lineRule="exact"/>
        <w:widowControl/>
        <w:rPr>
          <w:rFonts w:cs="宋体"/>
          <w:sz w:val="24"/>
          <w:szCs w:val="24"/>
          <w:lang w:val="zh-CN"/>
        </w:rPr>
      </w:pPr>
      <w:r>
        <w:rPr>
          <w:rFonts w:hint="eastAsia" w:cs="宋体"/>
          <w:sz w:val="24"/>
          <w:szCs w:val="24"/>
          <w:lang w:val="zh-CN"/>
        </w:rPr>
        <w:t xml:space="preserve">企业名称</w:t>
      </w:r>
      <w:r>
        <w:rPr>
          <w:rFonts w:cs="宋体"/>
          <w:sz w:val="24"/>
          <w:szCs w:val="24"/>
          <w:lang w:val="zh-CN"/>
        </w:rPr>
        <w:t xml:space="preserve">：</w:t>
      </w:r>
      <w:r/>
    </w:p>
    <w:p>
      <w:pPr>
        <w:ind w:firstLine="4200"/>
        <w:jc w:val="left"/>
        <w:spacing w:line="440" w:lineRule="exact"/>
        <w:widowControl/>
        <w:rPr>
          <w:rFonts w:cs="宋体"/>
          <w:sz w:val="24"/>
          <w:szCs w:val="24"/>
          <w:lang w:val="zh-CN"/>
        </w:rPr>
      </w:pPr>
      <w:r>
        <w:rPr>
          <w:rFonts w:cs="宋体"/>
          <w:sz w:val="24"/>
          <w:szCs w:val="24"/>
          <w:lang w:val="zh-CN"/>
        </w:rPr>
        <w:t xml:space="preserve">日</w:t>
      </w:r>
      <w:r>
        <w:rPr>
          <w:rFonts w:hint="eastAsia" w:cs="宋体"/>
          <w:sz w:val="24"/>
          <w:szCs w:val="24"/>
          <w:lang w:val="zh-CN"/>
        </w:rPr>
        <w:t xml:space="preserve"> </w:t>
      </w:r>
      <w:r>
        <w:rPr>
          <w:rFonts w:cs="宋体"/>
          <w:sz w:val="24"/>
          <w:szCs w:val="24"/>
          <w:lang w:val="zh-CN"/>
        </w:rPr>
        <w:t xml:space="preserve">   </w:t>
      </w:r>
      <w:r>
        <w:rPr>
          <w:rFonts w:cs="宋体"/>
          <w:sz w:val="24"/>
          <w:szCs w:val="24"/>
          <w:lang w:val="zh-CN"/>
        </w:rPr>
        <w:t xml:space="preserve">期：</w:t>
      </w:r>
      <w:r/>
    </w:p>
    <w:p>
      <w:pPr>
        <w:ind w:firstLine="5160"/>
        <w:jc w:val="left"/>
        <w:spacing w:line="360" w:lineRule="auto"/>
        <w:widowControl/>
        <w:rPr>
          <w:sz w:val="24"/>
        </w:rPr>
      </w:pPr>
      <w:r>
        <w:rPr>
          <w:sz w:val="24"/>
        </w:rPr>
      </w:r>
      <w:r/>
    </w:p>
    <w:p>
      <w:pPr>
        <w:ind w:firstLine="5160"/>
        <w:jc w:val="left"/>
        <w:spacing w:line="360" w:lineRule="auto"/>
        <w:widowControl/>
        <w:rPr>
          <w:sz w:val="24"/>
        </w:rPr>
      </w:pPr>
      <w:r>
        <w:rPr>
          <w:sz w:val="24"/>
        </w:rPr>
      </w:r>
      <w:r/>
    </w:p>
    <w:p>
      <w:pPr>
        <w:jc w:val="left"/>
        <w:spacing w:line="440" w:lineRule="exact"/>
        <w:widowControl/>
        <w:rPr>
          <w:rFonts w:ascii="宋体" w:hAnsi="宋体"/>
          <w:b/>
          <w:sz w:val="24"/>
          <w:szCs w:val="24"/>
        </w:rPr>
      </w:pPr>
      <w:r>
        <w:rPr>
          <w:rFonts w:hint="eastAsia" w:ascii="宋体" w:hAnsi="宋体"/>
          <w:b/>
          <w:sz w:val="24"/>
          <w:szCs w:val="24"/>
        </w:rPr>
        <w:t xml:space="preserve">注</w:t>
      </w:r>
      <w:r>
        <w:rPr>
          <w:rFonts w:ascii="宋体" w:hAnsi="宋体"/>
          <w:b/>
          <w:sz w:val="24"/>
          <w:szCs w:val="24"/>
        </w:rPr>
        <w:t xml:space="preserve">：</w:t>
      </w:r>
      <w:r/>
    </w:p>
    <w:p>
      <w:pPr>
        <w:jc w:val="left"/>
        <w:spacing w:line="440" w:lineRule="exact"/>
        <w:widowControl/>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中标人为残疾人福利性单位的，将随中标（成交）结果同时公告其《残疾人福利性单位声明函》，接受社会监督。</w:t>
      </w:r>
      <w:r/>
    </w:p>
    <w:p>
      <w:pPr>
        <w:jc w:val="center"/>
        <w:rPr>
          <w:rFonts w:ascii="Times New Roman" w:hAnsi="Times New Roman"/>
          <w:b/>
          <w:bCs/>
          <w:sz w:val="28"/>
          <w:szCs w:val="28"/>
        </w:rPr>
        <w:outlineLvl w:val="1"/>
      </w:pPr>
      <w:r/>
      <w:bookmarkStart w:id="397" w:name="_Toc155086574"/>
      <w:r/>
      <w:bookmarkStart w:id="398" w:name="_Toc155086474"/>
      <w:r/>
      <w:bookmarkStart w:id="399" w:name="_Toc17235"/>
      <w:r>
        <w:rPr>
          <w:rFonts w:ascii="Times New Roman" w:hAnsi="Times New Roman"/>
          <w:b/>
          <w:bCs/>
          <w:sz w:val="28"/>
          <w:szCs w:val="28"/>
        </w:rPr>
        <w:br w:type="page" w:clear="all"/>
      </w:r>
      <w:bookmarkStart w:id="400" w:name="_Toc163508404"/>
      <w:r/>
      <w:bookmarkStart w:id="401" w:name="_Toc163508329"/>
      <w:r/>
      <w:bookmarkStart w:id="402" w:name="_Toc177652192"/>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投标函</w:t>
      </w:r>
      <w:bookmarkEnd w:id="397"/>
      <w:r/>
      <w:bookmarkEnd w:id="398"/>
      <w:r/>
      <w:bookmarkEnd w:id="399"/>
      <w:r/>
      <w:bookmarkEnd w:id="400"/>
      <w:r/>
      <w:bookmarkEnd w:id="401"/>
      <w:r/>
      <w:bookmarkEnd w:id="402"/>
      <w:r/>
      <w:r/>
    </w:p>
    <w:p>
      <w:pPr>
        <w:jc w:val="left"/>
        <w:spacing w:line="420" w:lineRule="exact"/>
        <w:rPr>
          <w:rFonts w:ascii="宋体" w:hAnsi="宋体"/>
          <w:color w:val="000000"/>
          <w:sz w:val="24"/>
          <w:szCs w:val="21"/>
        </w:rPr>
      </w:pPr>
      <w:r>
        <w:rPr>
          <w:rFonts w:ascii="宋体" w:hAnsi="宋体"/>
          <w:color w:val="000000"/>
          <w:sz w:val="24"/>
          <w:szCs w:val="21"/>
        </w:rPr>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w:t>
      </w:r>
      <w:r>
        <w:rPr>
          <w:rFonts w:hint="eastAsia" w:ascii="宋体" w:hAnsi="宋体"/>
          <w:color w:val="000000"/>
          <w:sz w:val="24"/>
          <w:szCs w:val="24"/>
          <w:u w:val="single"/>
          <w:lang w:val="zh-CN"/>
        </w:rPr>
        <w:t xml:space="preserve">苏州金</w:t>
      </w:r>
      <w:r>
        <w:rPr>
          <w:rFonts w:hint="eastAsia" w:ascii="宋体" w:hAnsi="宋体"/>
          <w:color w:val="000000"/>
          <w:sz w:val="24"/>
          <w:szCs w:val="24"/>
          <w:u w:val="single"/>
          <w:lang w:val="zh-CN"/>
        </w:rPr>
        <w:t xml:space="preserve">正工程</w:t>
      </w:r>
      <w:r>
        <w:rPr>
          <w:rFonts w:hint="eastAsia" w:ascii="宋体" w:hAnsi="宋体"/>
          <w:color w:val="000000"/>
          <w:sz w:val="24"/>
          <w:szCs w:val="24"/>
          <w:u w:val="single"/>
          <w:lang w:val="zh-CN"/>
        </w:rPr>
        <w:t xml:space="preserve">技术咨询服务有限公司</w:t>
      </w:r>
      <w:r/>
    </w:p>
    <w:p>
      <w:pPr>
        <w:pStyle w:val="965"/>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JSZC-320581-SZJZ-G2024-0044</w:t>
      </w:r>
      <w:r>
        <w:rPr>
          <w:rFonts w:hint="eastAsia" w:ascii="宋体" w:hAnsi="宋体"/>
          <w:szCs w:val="21"/>
        </w:rPr>
        <w:t xml:space="preserve">号招标文件，正式授权______(姓名)代表我方______________（投标人的名称），全权处理本次项目投标的有关事宜。</w:t>
      </w:r>
      <w:r/>
    </w:p>
    <w:p>
      <w:pPr>
        <w:pStyle w:val="965"/>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兹宣布</w:t>
      </w:r>
      <w:r>
        <w:rPr>
          <w:rFonts w:hint="eastAsia" w:ascii="宋体" w:hAnsi="宋体"/>
          <w:szCs w:val="21"/>
        </w:rPr>
        <w:t xml:space="preserve">同意如下：</w:t>
      </w:r>
      <w:r/>
    </w:p>
    <w:p>
      <w:pPr>
        <w:pStyle w:val="965"/>
        <w:spacing w:before="0" w:after="0" w:line="420" w:lineRule="exact"/>
        <w:rPr>
          <w:rFonts w:ascii="宋体" w:hAnsi="宋体"/>
          <w:szCs w:val="21"/>
        </w:rPr>
      </w:pPr>
      <w:r>
        <w:rPr>
          <w:rFonts w:hint="eastAsia" w:ascii="宋体" w:hAnsi="宋体"/>
          <w:szCs w:val="21"/>
        </w:rPr>
        <w:t xml:space="preserve">1.按招标文件规定的各项要求，向买方提供所需的货物及</w:t>
      </w:r>
      <w:r>
        <w:rPr>
          <w:rFonts w:ascii="宋体" w:hAnsi="宋体"/>
          <w:szCs w:val="21"/>
        </w:rPr>
        <w:t xml:space="preserve">服务</w:t>
      </w:r>
      <w:r>
        <w:rPr>
          <w:rFonts w:hint="eastAsia" w:ascii="宋体" w:hAnsi="宋体"/>
          <w:szCs w:val="21"/>
        </w:rPr>
        <w:t xml:space="preserve">。</w:t>
      </w:r>
      <w:r/>
    </w:p>
    <w:p>
      <w:pPr>
        <w:pStyle w:val="96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6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5"/>
        <w:ind w:left="420"/>
        <w:spacing w:before="0" w:after="0" w:line="420" w:lineRule="exact"/>
        <w:rPr>
          <w:rFonts w:ascii="宋体" w:hAnsi="宋体"/>
          <w:szCs w:val="21"/>
        </w:rPr>
      </w:pPr>
      <w:r>
        <w:rPr>
          <w:rFonts w:hint="eastAsia" w:ascii="宋体" w:hAnsi="宋体"/>
          <w:szCs w:val="21"/>
        </w:rPr>
        <w:t xml:space="preserve">地        址：</w:t>
      </w:r>
      <w:r/>
    </w:p>
    <w:p>
      <w:pPr>
        <w:pStyle w:val="965"/>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65"/>
        <w:ind w:left="420"/>
        <w:spacing w:before="0" w:after="0" w:line="420" w:lineRule="exact"/>
        <w:rPr>
          <w:rFonts w:ascii="宋体" w:hAnsi="宋体"/>
          <w:szCs w:val="21"/>
        </w:rPr>
      </w:pPr>
      <w:r>
        <w:rPr>
          <w:rFonts w:hint="eastAsia" w:ascii="宋体" w:hAnsi="宋体"/>
          <w:szCs w:val="21"/>
        </w:rPr>
        <w:t xml:space="preserve">电        话（手机）：</w:t>
      </w:r>
      <w:r/>
    </w:p>
    <w:p>
      <w:pPr>
        <w:pStyle w:val="965"/>
        <w:ind w:left="420"/>
        <w:spacing w:before="0" w:after="0" w:line="420" w:lineRule="exact"/>
        <w:rPr>
          <w:rFonts w:ascii="宋体" w:hAnsi="宋体"/>
          <w:szCs w:val="21"/>
        </w:rPr>
      </w:pPr>
      <w:r>
        <w:rPr>
          <w:rFonts w:hint="eastAsia" w:ascii="宋体" w:hAnsi="宋体"/>
          <w:szCs w:val="21"/>
        </w:rPr>
        <w:t xml:space="preserve">传        真（如有）：</w:t>
      </w:r>
      <w:r/>
    </w:p>
    <w:p>
      <w:pPr>
        <w:pStyle w:val="965"/>
        <w:ind w:left="420"/>
        <w:spacing w:before="0" w:after="0" w:line="420" w:lineRule="exact"/>
        <w:rPr>
          <w:rFonts w:ascii="宋体" w:hAnsi="宋体"/>
          <w:szCs w:val="21"/>
        </w:rPr>
      </w:pPr>
      <w:r>
        <w:rPr>
          <w:rFonts w:hint="eastAsia" w:ascii="宋体" w:hAnsi="宋体"/>
          <w:szCs w:val="21"/>
        </w:rPr>
        <w:t xml:space="preserve">投标人开户行：</w:t>
      </w:r>
      <w:r/>
    </w:p>
    <w:p>
      <w:pPr>
        <w:pStyle w:val="965"/>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65"/>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965"/>
        <w:ind w:left="5387"/>
        <w:spacing w:line="420" w:lineRule="exact"/>
        <w:rPr>
          <w:rFonts w:ascii="宋体" w:hAnsi="宋体"/>
          <w:b/>
          <w:szCs w:val="21"/>
        </w:rPr>
      </w:pPr>
      <w:r>
        <w:rPr>
          <w:rFonts w:hint="eastAsia" w:ascii="宋体" w:hAnsi="宋体"/>
          <w:b/>
          <w:szCs w:val="21"/>
        </w:rPr>
        <w:t xml:space="preserve">投标人（加盖CA电子公章）：</w:t>
      </w:r>
      <w:r/>
    </w:p>
    <w:p>
      <w:pPr>
        <w:pStyle w:val="965"/>
        <w:ind w:left="5387"/>
        <w:spacing w:before="0" w:after="0" w:line="420" w:lineRule="exact"/>
        <w:rPr>
          <w:rFonts w:ascii="宋体" w:hAnsi="宋体"/>
          <w:b/>
          <w:szCs w:val="21"/>
        </w:rPr>
      </w:pPr>
      <w:r>
        <w:rPr>
          <w:rFonts w:hint="eastAsia" w:ascii="宋体" w:hAnsi="宋体"/>
          <w:b/>
          <w:szCs w:val="21"/>
        </w:rPr>
        <w:t xml:space="preserve">日期：</w:t>
      </w:r>
      <w:r/>
    </w:p>
    <w:p>
      <w:pPr>
        <w:jc w:val="center"/>
        <w:rPr>
          <w:rFonts w:ascii="宋体" w:hAnsi="宋体"/>
          <w:b/>
          <w:bCs/>
          <w:sz w:val="32"/>
          <w:szCs w:val="32"/>
        </w:rPr>
        <w:outlineLvl w:val="1"/>
      </w:pPr>
      <w:r>
        <w:rPr>
          <w:rFonts w:ascii="宋体" w:hAnsi="宋体" w:eastAsia="幼圆" w:cs="Arial"/>
          <w:b/>
          <w:color w:val="000000"/>
          <w:sz w:val="24"/>
          <w:szCs w:val="44"/>
        </w:rPr>
        <w:br w:type="page" w:clear="all"/>
      </w:r>
      <w:bookmarkStart w:id="403" w:name="_Toc163508401"/>
      <w:r/>
      <w:bookmarkStart w:id="404" w:name="_Toc163508326"/>
      <w:r/>
      <w:bookmarkStart w:id="405" w:name="_Toc163500766"/>
      <w:r/>
      <w:bookmarkStart w:id="406" w:name="_Toc177652193"/>
      <w:r/>
      <w:bookmarkStart w:id="407" w:name="_Toc163508325"/>
      <w:r/>
      <w:bookmarkStart w:id="408" w:name="_Toc163508400"/>
      <w:r/>
      <w:bookmarkStart w:id="409" w:name="_Toc163508330"/>
      <w:r/>
      <w:bookmarkStart w:id="410" w:name="_Toc163508405"/>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法人授权书</w:t>
      </w:r>
      <w:bookmarkEnd w:id="403"/>
      <w:r/>
      <w:bookmarkEnd w:id="404"/>
      <w:r/>
      <w:bookmarkEnd w:id="405"/>
      <w:r/>
      <w:bookmarkEnd w:id="406"/>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投标人</w:t>
      </w:r>
      <w:r>
        <w:rPr>
          <w:rFonts w:ascii="Times New Roman" w:hAnsi="Times New Roman"/>
          <w:sz w:val="24"/>
          <w:szCs w:val="24"/>
        </w:rPr>
        <w:t xml:space="preserve">全称）授权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color w:val="000000"/>
          <w:sz w:val="24"/>
          <w:szCs w:val="24"/>
        </w:rPr>
        <w:t xml:space="preserve">JSZC-320581-SZJZ-G2024-0044</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2024</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ind w:firstLine="480"/>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jc w:val="left"/>
        <w:spacing w:line="440" w:lineRule="exact"/>
        <w:rPr>
          <w:rFonts w:ascii="宋体" w:hAnsi="宋体"/>
          <w:b/>
          <w:sz w:val="24"/>
        </w:rPr>
      </w:pPr>
      <w:r>
        <w:rPr>
          <w:rFonts w:hint="eastAsia" w:ascii="宋体" w:hAnsi="宋体"/>
          <w:b/>
          <w:sz w:val="24"/>
        </w:rPr>
        <w:t xml:space="preserve">注：</w:t>
      </w:r>
      <w:r/>
    </w:p>
    <w:p>
      <w:pPr>
        <w:jc w:val="left"/>
        <w:spacing w:line="440" w:lineRule="exact"/>
        <w:rPr>
          <w:rFonts w:ascii="宋体" w:hAnsi="宋体"/>
          <w:b/>
          <w:sz w:val="24"/>
        </w:rPr>
      </w:pPr>
      <w:r>
        <w:rPr>
          <w:rFonts w:ascii="宋体" w:hAnsi="宋体"/>
          <w:b/>
          <w:sz w:val="24"/>
        </w:rPr>
        <w:t xml:space="preserve">1.</w:t>
      </w:r>
      <w:r>
        <w:rPr>
          <w:rFonts w:hint="eastAsia" w:ascii="宋体" w:hAnsi="宋体"/>
          <w:b/>
          <w:sz w:val="24"/>
        </w:rPr>
        <w:t xml:space="preserve">如授权代表参加本项目投报，“法人授权书”必须提供，且须提供</w:t>
      </w:r>
      <w:r>
        <w:rPr>
          <w:rFonts w:ascii="Times New Roman" w:hAnsi="Times New Roman"/>
          <w:b/>
          <w:sz w:val="24"/>
          <w:szCs w:val="24"/>
        </w:rPr>
        <w:t xml:space="preserve">被授权人</w:t>
      </w:r>
      <w:r>
        <w:rPr>
          <w:rFonts w:hint="eastAsia" w:ascii="宋体" w:hAnsi="宋体"/>
          <w:b/>
          <w:sz w:val="24"/>
        </w:rPr>
        <w:t xml:space="preserve">居民身份证正反面扫描件、法定代表人居民身份证正反面扫描件。</w:t>
      </w:r>
      <w:r/>
    </w:p>
    <w:p>
      <w:pPr>
        <w:jc w:val="left"/>
        <w:spacing w:line="440" w:lineRule="exact"/>
        <w:rPr>
          <w:rFonts w:ascii="宋体" w:hAnsi="宋体"/>
          <w:b/>
          <w:sz w:val="24"/>
        </w:rPr>
      </w:pPr>
      <w:r>
        <w:rPr>
          <w:rFonts w:hint="eastAsia" w:ascii="宋体" w:hAnsi="宋体"/>
          <w:b/>
          <w:sz w:val="24"/>
        </w:rPr>
        <w:t xml:space="preserve">2</w:t>
      </w:r>
      <w:r>
        <w:rPr>
          <w:rFonts w:ascii="宋体" w:hAnsi="宋体"/>
          <w:b/>
          <w:sz w:val="24"/>
        </w:rPr>
        <w:t xml:space="preserve">.</w:t>
      </w:r>
      <w:r>
        <w:rPr>
          <w:rFonts w:hint="eastAsia" w:ascii="宋体" w:hAnsi="宋体"/>
          <w:b/>
          <w:sz w:val="24"/>
        </w:rPr>
        <w:t xml:space="preserve">如法定代表人参加本项目投报，“法人授权书”可不提供，但须提供法定代表人身份证正反面扫描件。</w:t>
      </w:r>
      <w:r/>
    </w:p>
    <w:p>
      <w:pPr>
        <w:jc w:val="left"/>
        <w:widowControl/>
        <w:rPr>
          <w:sz w:val="24"/>
          <w:szCs w:val="24"/>
        </w:rPr>
      </w:pPr>
      <w:r>
        <w:rPr>
          <w:sz w:val="24"/>
          <w:szCs w:val="24"/>
        </w:rPr>
        <w:br w:type="page" w:clear="all"/>
      </w:r>
      <w:bookmarkEnd w:id="407"/>
      <w:r/>
      <w:bookmarkEnd w:id="408"/>
      <w:r/>
      <w:r/>
    </w:p>
    <w:p>
      <w:pPr>
        <w:jc w:val="center"/>
        <w:rPr>
          <w:rFonts w:ascii="Times New Roman" w:hAnsi="Times New Roman"/>
          <w:b/>
          <w:bCs/>
          <w:sz w:val="28"/>
          <w:szCs w:val="28"/>
        </w:rPr>
        <w:outlineLvl w:val="1"/>
      </w:pPr>
      <w:r/>
      <w:bookmarkStart w:id="411" w:name="_Toc177652194"/>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实质性要求</w:t>
      </w:r>
      <w:r>
        <w:rPr>
          <w:rFonts w:ascii="宋体" w:hAnsi="宋体"/>
          <w:b/>
          <w:bCs/>
          <w:sz w:val="32"/>
          <w:szCs w:val="32"/>
        </w:rPr>
        <w:t xml:space="preserve">响应表</w:t>
      </w:r>
      <w:bookmarkEnd w:id="411"/>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1.投标人应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jc w:val="left"/>
        <w:widowControl/>
        <w:rPr>
          <w:sz w:val="24"/>
          <w:szCs w:val="24"/>
        </w:rPr>
      </w:pPr>
      <w:r>
        <w:rPr>
          <w:sz w:val="24"/>
          <w:szCs w:val="24"/>
        </w:rPr>
        <w:br w:type="page" w:clear="all"/>
      </w:r>
      <w:r/>
    </w:p>
    <w:p>
      <w:pPr>
        <w:jc w:val="center"/>
        <w:spacing w:line="440" w:lineRule="exact"/>
        <w:rPr>
          <w:rFonts w:ascii="宋体" w:hAnsi="宋体"/>
          <w:b/>
          <w:bCs/>
          <w:sz w:val="28"/>
          <w:szCs w:val="28"/>
        </w:rPr>
        <w:outlineLvl w:val="1"/>
      </w:pPr>
      <w:r/>
      <w:bookmarkStart w:id="412" w:name="_Toc167780153"/>
      <w:r/>
      <w:bookmarkStart w:id="413" w:name="_Toc177652195"/>
      <w:r/>
      <w:bookmarkEnd w:id="409"/>
      <w:r/>
      <w:bookmarkEnd w:id="410"/>
      <w:r>
        <w:rPr>
          <w:rFonts w:hint="eastAsia" w:ascii="宋体" w:hAnsi="宋体"/>
          <w:b/>
          <w:bCs/>
          <w:sz w:val="28"/>
          <w:szCs w:val="28"/>
        </w:rPr>
        <w:t xml:space="preserve">附件</w:t>
      </w:r>
      <w:r>
        <w:rPr>
          <w:rFonts w:ascii="宋体" w:hAnsi="宋体"/>
          <w:b/>
          <w:bCs/>
          <w:sz w:val="28"/>
          <w:szCs w:val="28"/>
        </w:rPr>
        <w:t xml:space="preserve">10 </w:t>
      </w:r>
      <w:r>
        <w:rPr>
          <w:rFonts w:hint="eastAsia" w:ascii="宋体" w:hAnsi="宋体"/>
          <w:b/>
          <w:bCs/>
          <w:sz w:val="28"/>
          <w:szCs w:val="28"/>
        </w:rPr>
        <w:t xml:space="preserve">服务要求响应及偏离表</w:t>
      </w:r>
      <w:bookmarkEnd w:id="412"/>
      <w:r/>
      <w:bookmarkEnd w:id="413"/>
      <w:r/>
      <w:r/>
    </w:p>
    <w:p>
      <w:pPr>
        <w:ind w:firstLine="240"/>
        <w:spacing w:line="480" w:lineRule="exact"/>
        <w:rPr>
          <w:rFonts w:ascii="楷体_GB2312" w:hAnsi="宋体" w:eastAsia="楷体_GB2312" w:cs="宋体"/>
          <w:sz w:val="24"/>
          <w:szCs w:val="24"/>
        </w:rPr>
      </w:pPr>
      <w:r>
        <w:rPr>
          <w:rFonts w:hint="eastAsia" w:ascii="楷体_GB2312" w:hAnsi="宋体" w:eastAsia="楷体_GB2312" w:cs="宋体"/>
          <w:sz w:val="24"/>
          <w:szCs w:val="24"/>
        </w:rPr>
        <w:t xml:space="preserve">1</w:t>
      </w:r>
      <w:r>
        <w:rPr>
          <w:rFonts w:hint="eastAsia" w:ascii="宋体" w:hAnsi="宋体" w:cs="宋体"/>
          <w:sz w:val="24"/>
          <w:szCs w:val="24"/>
        </w:rPr>
        <w:t xml:space="preserve">、对项目服务要求响应说明。请按要求填写以下表格：</w:t>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sz w:val="24"/>
                <w:szCs w:val="24"/>
              </w:rPr>
            </w:pPr>
            <w:r>
              <w:rPr>
                <w:rFonts w:hint="eastAsia" w:ascii="宋体" w:hAnsi="宋体"/>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sz w:val="24"/>
                <w:szCs w:val="24"/>
              </w:rPr>
            </w:pPr>
            <w:r>
              <w:rPr>
                <w:rFonts w:hint="eastAsia" w:ascii="宋体" w:hAnsi="宋体"/>
                <w:sz w:val="24"/>
                <w:szCs w:val="24"/>
              </w:rPr>
              <w:t xml:space="preserve">投标人提供服务承诺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sz w:val="24"/>
                <w:szCs w:val="24"/>
              </w:rPr>
            </w:pPr>
            <w:r>
              <w:rPr>
                <w:rFonts w:hint="eastAsia" w:ascii="宋体" w:hAnsi="宋体"/>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sz w:val="24"/>
                <w:szCs w:val="24"/>
              </w:rPr>
            </w:pPr>
            <w:r>
              <w:rPr>
                <w:rFonts w:hint="eastAsia" w:ascii="宋体" w:hAnsi="宋体"/>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sz w:val="24"/>
                <w:szCs w:val="24"/>
              </w:rPr>
            </w:pPr>
            <w:r>
              <w:rPr>
                <w:rFonts w:ascii="楷体_GB2312" w:hAnsi="Times New Roman" w:eastAsia="楷体_GB2312"/>
                <w:sz w:val="24"/>
                <w:szCs w:val="24"/>
              </w:rPr>
            </w:r>
            <w:r/>
          </w:p>
        </w:tc>
      </w:tr>
    </w:tbl>
    <w:p>
      <w:pPr>
        <w:ind w:firstLine="360"/>
        <w:jc w:val="left"/>
        <w:spacing w:line="440" w:lineRule="exact"/>
        <w:rPr>
          <w:rFonts w:ascii="宋体" w:hAnsi="宋体" w:cs="宋体"/>
          <w:sz w:val="24"/>
          <w:szCs w:val="24"/>
        </w:rPr>
      </w:pPr>
      <w:r>
        <w:rPr>
          <w:rFonts w:hint="eastAsia" w:ascii="宋体" w:hAnsi="宋体" w:cs="宋体"/>
          <w:sz w:val="24"/>
          <w:szCs w:val="24"/>
        </w:rPr>
        <w:t xml:space="preserve">注：（1）投标人应根据“采购需求”中的“三、质量要求以及其他要求”对照所能提供的服务承诺进行逐项评议。</w:t>
      </w:r>
      <w:r/>
    </w:p>
    <w:p>
      <w:pPr>
        <w:ind w:firstLine="360"/>
        <w:jc w:val="left"/>
        <w:spacing w:line="440" w:lineRule="exact"/>
        <w:rPr>
          <w:rFonts w:ascii="宋体" w:hAnsi="宋体" w:cs="宋体"/>
          <w:sz w:val="24"/>
          <w:szCs w:val="24"/>
        </w:rPr>
      </w:pPr>
      <w:r>
        <w:rPr>
          <w:rFonts w:hint="eastAsia" w:ascii="宋体" w:hAnsi="宋体" w:cs="宋体"/>
          <w:sz w:val="24"/>
          <w:szCs w:val="24"/>
        </w:rPr>
        <w:t xml:space="preserve">（2）若完全响应，在“是否响应”栏中填写 “是”；若有偏离在“是否响应”栏中填写 “否”并在“偏离内容及原因”栏中</w:t>
      </w:r>
      <w:r>
        <w:rPr>
          <w:rFonts w:hint="eastAsia" w:ascii="宋体" w:hAnsi="宋体" w:cs="宋体"/>
          <w:sz w:val="24"/>
          <w:szCs w:val="24"/>
        </w:rPr>
        <w:t xml:space="preserve">作出</w:t>
      </w:r>
      <w:r>
        <w:rPr>
          <w:rFonts w:hint="eastAsia" w:ascii="宋体" w:hAnsi="宋体" w:cs="宋体"/>
          <w:sz w:val="24"/>
          <w:szCs w:val="24"/>
        </w:rPr>
        <w:t xml:space="preserve">说明；因未标明或表述含糊导致的评审风险将由投标人承担。</w:t>
      </w:r>
      <w:r/>
    </w:p>
    <w:p>
      <w:pPr>
        <w:ind w:firstLine="360"/>
        <w:jc w:val="left"/>
        <w:spacing w:line="440" w:lineRule="exact"/>
        <w:rPr>
          <w:rFonts w:ascii="宋体" w:hAnsi="宋体" w:cs="宋体"/>
          <w:sz w:val="24"/>
          <w:szCs w:val="24"/>
        </w:rPr>
      </w:pPr>
      <w:r>
        <w:rPr>
          <w:rFonts w:hint="eastAsia" w:ascii="宋体" w:hAnsi="宋体" w:cs="宋体"/>
          <w:sz w:val="24"/>
          <w:szCs w:val="24"/>
        </w:rPr>
        <w:t xml:space="preserve">（3）表格</w:t>
      </w:r>
      <w:r>
        <w:rPr>
          <w:rFonts w:hint="eastAsia" w:ascii="宋体" w:hAnsi="宋体" w:cs="宋体"/>
          <w:sz w:val="24"/>
          <w:szCs w:val="24"/>
        </w:rPr>
        <w:t xml:space="preserve">不够可</w:t>
      </w:r>
      <w:r>
        <w:rPr>
          <w:rFonts w:hint="eastAsia" w:ascii="宋体" w:hAnsi="宋体" w:cs="宋体"/>
          <w:sz w:val="24"/>
          <w:szCs w:val="24"/>
        </w:rPr>
        <w:t xml:space="preserve">另接。</w:t>
      </w:r>
      <w:r/>
    </w:p>
    <w:p>
      <w:pPr>
        <w:jc w:val="center"/>
        <w:spacing w:line="440" w:lineRule="exact"/>
        <w:rPr>
          <w:rFonts w:ascii="Times New Roman" w:hAnsi="Times New Roman"/>
          <w:sz w:val="24"/>
          <w:szCs w:val="20"/>
        </w:rPr>
        <w:outlineLvl w:val="1"/>
      </w:pPr>
      <w:r>
        <w:rPr>
          <w:rFonts w:hint="eastAsia" w:ascii="宋体" w:hAnsi="宋体"/>
          <w:b/>
          <w:sz w:val="24"/>
          <w:szCs w:val="24"/>
        </w:rPr>
        <w:br w:type="page" w:clear="all"/>
      </w:r>
      <w:bookmarkStart w:id="414" w:name="_Toc167780154"/>
      <w:r/>
      <w:bookmarkStart w:id="415" w:name="_Toc177652196"/>
      <w:r/>
      <w:bookmarkStart w:id="416" w:name="_Toc163508332"/>
      <w:r/>
      <w:bookmarkStart w:id="417" w:name="_Toc163508407"/>
      <w:r>
        <w:rPr>
          <w:rFonts w:hint="eastAsia" w:ascii="Times New Roman" w:hAnsi="Times New Roman"/>
          <w:b/>
          <w:bCs/>
          <w:sz w:val="28"/>
          <w:szCs w:val="28"/>
        </w:rPr>
        <w:t xml:space="preserve">附件</w:t>
      </w:r>
      <w:r>
        <w:rPr>
          <w:rFonts w:hint="eastAsia" w:ascii="Times New Roman" w:hAnsi="Times New Roman"/>
          <w:b/>
          <w:bCs/>
          <w:sz w:val="28"/>
          <w:szCs w:val="28"/>
        </w:rPr>
        <w:t xml:space="preserve">11</w:t>
      </w:r>
      <w:r>
        <w:rPr>
          <w:rFonts w:ascii="Times New Roman" w:hAnsi="Times New Roman"/>
          <w:b/>
          <w:bCs/>
          <w:sz w:val="28"/>
          <w:szCs w:val="28"/>
        </w:rPr>
        <w:t xml:space="preserve"> </w:t>
      </w:r>
      <w:r>
        <w:rPr>
          <w:rFonts w:hint="eastAsia" w:ascii="Times New Roman" w:hAnsi="Times New Roman"/>
          <w:b/>
          <w:bCs/>
          <w:sz w:val="28"/>
          <w:szCs w:val="28"/>
        </w:rPr>
        <w:t xml:space="preserve">配备人员情况</w:t>
      </w:r>
      <w:bookmarkEnd w:id="414"/>
      <w:r/>
      <w:bookmarkEnd w:id="415"/>
      <w:r/>
      <w:r/>
    </w:p>
    <w:p>
      <w:pPr>
        <w:jc w:val="center"/>
        <w:spacing w:line="440" w:lineRule="exact"/>
        <w:rPr>
          <w:rFonts w:ascii="宋体" w:hAnsi="宋体"/>
          <w:b/>
          <w:sz w:val="24"/>
          <w:szCs w:val="24"/>
        </w:rPr>
      </w:pPr>
      <w:r>
        <w:rPr>
          <w:rFonts w:hint="eastAsia" w:ascii="宋体" w:hAnsi="宋体"/>
          <w:b/>
          <w:sz w:val="24"/>
          <w:szCs w:val="24"/>
        </w:rPr>
        <w:t xml:space="preserve">根据“第五章 评标方法与评标标准”要求编制并上传苏</w:t>
      </w:r>
      <w:r>
        <w:rPr>
          <w:rFonts w:hint="eastAsia" w:ascii="宋体" w:hAnsi="宋体"/>
          <w:b/>
          <w:sz w:val="24"/>
          <w:szCs w:val="24"/>
        </w:rPr>
        <w:t xml:space="preserve">采云</w:t>
      </w:r>
      <w:r>
        <w:rPr>
          <w:rFonts w:hint="eastAsia" w:ascii="宋体" w:hAnsi="宋体"/>
          <w:b/>
          <w:sz w:val="24"/>
          <w:szCs w:val="24"/>
        </w:rPr>
        <w:t xml:space="preserve">系统</w:t>
      </w:r>
      <w:r/>
    </w:p>
    <w:p>
      <w:pPr>
        <w:jc w:val="center"/>
        <w:spacing w:line="440" w:lineRule="exact"/>
        <w:rPr>
          <w:rFonts w:ascii="宋体" w:hAnsi="宋体"/>
          <w:b/>
          <w:sz w:val="24"/>
          <w:szCs w:val="24"/>
        </w:rPr>
        <w:outlineLvl w:val="1"/>
      </w:pPr>
      <w:r>
        <w:rPr>
          <w:rFonts w:ascii="宋体" w:hAnsi="宋体"/>
          <w:b/>
          <w:sz w:val="24"/>
          <w:szCs w:val="24"/>
        </w:rPr>
        <w:br w:type="page" w:clear="all"/>
      </w:r>
      <w:bookmarkStart w:id="418" w:name="_Toc167780155"/>
      <w:r/>
      <w:bookmarkStart w:id="419" w:name="_Toc177652197"/>
      <w:r>
        <w:rPr>
          <w:rFonts w:hint="eastAsia" w:ascii="Times New Roman" w:hAnsi="Times New Roman"/>
          <w:b/>
          <w:bCs/>
          <w:sz w:val="28"/>
          <w:szCs w:val="28"/>
        </w:rPr>
        <w:t xml:space="preserve">附件</w:t>
      </w:r>
      <w:r>
        <w:rPr>
          <w:rFonts w:hint="eastAsia" w:ascii="Times New Roman" w:hAnsi="Times New Roman"/>
          <w:b/>
          <w:bCs/>
          <w:sz w:val="28"/>
          <w:szCs w:val="28"/>
        </w:rPr>
        <w:t xml:space="preserve">1</w:t>
      </w:r>
      <w:r>
        <w:rPr>
          <w:rFonts w:ascii="Times New Roman" w:hAnsi="Times New Roman"/>
          <w:b/>
          <w:bCs/>
          <w:sz w:val="28"/>
          <w:szCs w:val="28"/>
        </w:rPr>
        <w:t xml:space="preserve">3 </w:t>
      </w:r>
      <w:r>
        <w:rPr>
          <w:rFonts w:hint="eastAsia" w:ascii="Times New Roman" w:hAnsi="Times New Roman"/>
          <w:b/>
          <w:bCs/>
          <w:sz w:val="28"/>
          <w:szCs w:val="28"/>
        </w:rPr>
        <w:t xml:space="preserve">车辆、工具机械配备情况</w:t>
      </w:r>
      <w:bookmarkEnd w:id="418"/>
      <w:r/>
      <w:bookmarkEnd w:id="419"/>
      <w:r/>
      <w:r/>
    </w:p>
    <w:p>
      <w:pPr>
        <w:jc w:val="center"/>
        <w:spacing w:line="440" w:lineRule="exact"/>
        <w:rPr>
          <w:rFonts w:ascii="宋体" w:hAnsi="宋体"/>
          <w:b/>
          <w:sz w:val="24"/>
          <w:szCs w:val="24"/>
        </w:rPr>
      </w:pPr>
      <w:r>
        <w:rPr>
          <w:rFonts w:hint="eastAsia" w:ascii="宋体" w:hAnsi="宋体"/>
          <w:b/>
          <w:sz w:val="24"/>
          <w:szCs w:val="24"/>
        </w:rPr>
        <w:t xml:space="preserve">根据“第五章 评标方法与评标标准”要求编制并上传苏</w:t>
      </w:r>
      <w:r>
        <w:rPr>
          <w:rFonts w:hint="eastAsia" w:ascii="宋体" w:hAnsi="宋体"/>
          <w:b/>
          <w:sz w:val="24"/>
          <w:szCs w:val="24"/>
        </w:rPr>
        <w:t xml:space="preserve">采云</w:t>
      </w:r>
      <w:r>
        <w:rPr>
          <w:rFonts w:hint="eastAsia" w:ascii="宋体" w:hAnsi="宋体"/>
          <w:b/>
          <w:sz w:val="24"/>
          <w:szCs w:val="24"/>
        </w:rPr>
        <w:t xml:space="preserve">系统</w:t>
      </w:r>
      <w:r/>
    </w:p>
    <w:p>
      <w:pPr>
        <w:jc w:val="center"/>
        <w:spacing w:line="440" w:lineRule="exact"/>
        <w:rPr>
          <w:rFonts w:ascii="宋体" w:hAnsi="宋体"/>
          <w:b/>
          <w:sz w:val="24"/>
          <w:szCs w:val="24"/>
        </w:rPr>
        <w:outlineLvl w:val="1"/>
      </w:pPr>
      <w:r>
        <w:rPr>
          <w:rFonts w:ascii="宋体" w:hAnsi="宋体"/>
          <w:b/>
          <w:sz w:val="24"/>
          <w:szCs w:val="24"/>
        </w:rPr>
        <w:br w:type="page" w:clear="all"/>
      </w:r>
      <w:bookmarkStart w:id="420" w:name="_Toc167780156"/>
      <w:r/>
      <w:bookmarkStart w:id="421" w:name="_Toc177652198"/>
      <w:r>
        <w:rPr>
          <w:rFonts w:hint="eastAsia" w:ascii="Times New Roman" w:hAnsi="Times New Roman"/>
          <w:b/>
          <w:bCs/>
          <w:sz w:val="28"/>
          <w:szCs w:val="28"/>
        </w:rPr>
        <w:t xml:space="preserve">附件</w:t>
      </w:r>
      <w:r>
        <w:rPr>
          <w:rFonts w:hint="eastAsia" w:ascii="Times New Roman" w:hAnsi="Times New Roman"/>
          <w:b/>
          <w:bCs/>
          <w:sz w:val="28"/>
          <w:szCs w:val="28"/>
        </w:rPr>
        <w:t xml:space="preserve">1</w:t>
      </w:r>
      <w:r>
        <w:rPr>
          <w:rFonts w:ascii="Times New Roman" w:hAnsi="Times New Roman"/>
          <w:b/>
          <w:bCs/>
          <w:sz w:val="28"/>
          <w:szCs w:val="28"/>
        </w:rPr>
        <w:t xml:space="preserve">4 </w:t>
      </w:r>
      <w:r>
        <w:rPr>
          <w:rFonts w:hint="eastAsia" w:ascii="Times New Roman" w:hAnsi="Times New Roman"/>
          <w:b/>
          <w:bCs/>
          <w:sz w:val="28"/>
          <w:szCs w:val="28"/>
        </w:rPr>
        <w:t xml:space="preserve">项目服务方案</w:t>
      </w:r>
      <w:bookmarkEnd w:id="420"/>
      <w:r/>
      <w:bookmarkEnd w:id="421"/>
      <w:r/>
      <w:r/>
    </w:p>
    <w:p>
      <w:pPr>
        <w:jc w:val="center"/>
        <w:spacing w:line="440" w:lineRule="exact"/>
        <w:rPr>
          <w:rFonts w:ascii="宋体" w:hAnsi="宋体"/>
          <w:b/>
          <w:sz w:val="24"/>
          <w:szCs w:val="24"/>
        </w:rPr>
      </w:pPr>
      <w:r>
        <w:rPr>
          <w:rFonts w:hint="eastAsia" w:ascii="宋体" w:hAnsi="宋体"/>
          <w:b/>
          <w:sz w:val="24"/>
          <w:szCs w:val="24"/>
        </w:rPr>
        <w:t xml:space="preserve">根据“第五章 评标方法与评标标准”要求编制并上传苏</w:t>
      </w:r>
      <w:r>
        <w:rPr>
          <w:rFonts w:hint="eastAsia" w:ascii="宋体" w:hAnsi="宋体"/>
          <w:b/>
          <w:sz w:val="24"/>
          <w:szCs w:val="24"/>
        </w:rPr>
        <w:t xml:space="preserve">采云</w:t>
      </w:r>
      <w:r>
        <w:rPr>
          <w:rFonts w:hint="eastAsia" w:ascii="宋体" w:hAnsi="宋体"/>
          <w:b/>
          <w:sz w:val="24"/>
          <w:szCs w:val="24"/>
        </w:rPr>
        <w:t xml:space="preserve">系统</w:t>
      </w:r>
      <w:r/>
    </w:p>
    <w:p>
      <w:pPr>
        <w:jc w:val="center"/>
        <w:spacing w:line="440" w:lineRule="exact"/>
        <w:rPr>
          <w:rFonts w:ascii="宋体" w:hAnsi="宋体"/>
          <w:b/>
          <w:sz w:val="24"/>
          <w:szCs w:val="24"/>
        </w:rPr>
      </w:pPr>
      <w:r>
        <w:rPr>
          <w:rFonts w:ascii="宋体" w:hAnsi="宋体"/>
          <w:b/>
          <w:sz w:val="24"/>
          <w:szCs w:val="24"/>
        </w:rPr>
      </w:r>
      <w:r/>
    </w:p>
    <w:p>
      <w:pPr>
        <w:jc w:val="center"/>
        <w:spacing w:line="440" w:lineRule="exact"/>
        <w:rPr>
          <w:rFonts w:ascii="Times New Roman" w:hAnsi="Times New Roman"/>
          <w:b/>
          <w:bCs/>
          <w:sz w:val="28"/>
          <w:szCs w:val="28"/>
        </w:rPr>
      </w:pPr>
      <w:r>
        <w:rPr>
          <w:rFonts w:ascii="宋体" w:hAnsi="宋体"/>
          <w:b/>
          <w:sz w:val="24"/>
          <w:szCs w:val="24"/>
        </w:rPr>
        <w:br w:type="page" w:clear="all"/>
      </w:r>
      <w:r>
        <w:rPr>
          <w:rFonts w:hint="eastAsia" w:ascii="Times New Roman" w:hAnsi="Times New Roman"/>
          <w:b/>
          <w:bCs/>
          <w:sz w:val="28"/>
          <w:szCs w:val="28"/>
        </w:rPr>
        <w:t xml:space="preserve">附件</w:t>
      </w:r>
      <w:r>
        <w:rPr>
          <w:rFonts w:ascii="Times New Roman" w:hAnsi="Times New Roman"/>
          <w:b/>
          <w:bCs/>
          <w:sz w:val="28"/>
          <w:szCs w:val="28"/>
        </w:rPr>
        <w:t xml:space="preserve">15 </w:t>
      </w:r>
      <w:r>
        <w:rPr>
          <w:rFonts w:hint="eastAsia" w:ascii="Times New Roman" w:hAnsi="Times New Roman"/>
          <w:b/>
          <w:bCs/>
          <w:sz w:val="28"/>
          <w:szCs w:val="28"/>
        </w:rPr>
        <w:t xml:space="preserve">商务要求响应及偏离表</w:t>
      </w:r>
      <w:bookmarkEnd w:id="416"/>
      <w:r/>
      <w:bookmarkEnd w:id="417"/>
      <w:r/>
      <w:r/>
    </w:p>
    <w:tbl>
      <w:tblPr>
        <w:tblpPr w:horzAnchor="text" w:tblpXSpec="center" w:vertAnchor="text" w:tblpY="1" w:leftFromText="180" w:topFromText="0" w:rightFromText="180" w:bottomFromText="0"/>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trHeight w:val="451"/>
        </w:trPr>
        <w:tc>
          <w:tcPr>
            <w:tcW w:w="378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合同条款</w:t>
            </w:r>
            <w:r/>
          </w:p>
        </w:tc>
        <w:tc>
          <w:tcPr>
            <w:tcW w:w="231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有无偏离</w:t>
            </w:r>
            <w:r/>
          </w:p>
        </w:tc>
        <w:tc>
          <w:tcPr>
            <w:tcW w:w="323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偏离内容及原因</w:t>
            </w:r>
            <w:r/>
          </w:p>
        </w:tc>
      </w:tr>
      <w:tr>
        <w:trPr>
          <w:trHeight w:val="441"/>
        </w:trPr>
        <w:tc>
          <w:tcPr>
            <w:tcW w:w="378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31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3232"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trHeight w:val="441"/>
        </w:trPr>
        <w:tc>
          <w:tcPr>
            <w:tcW w:w="378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31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3232"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trHeight w:val="441"/>
        </w:trPr>
        <w:tc>
          <w:tcPr>
            <w:tcW w:w="378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31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3232"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trHeight w:val="441"/>
        </w:trPr>
        <w:tc>
          <w:tcPr>
            <w:tcW w:w="378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31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3232"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trHeight w:val="441"/>
        </w:trPr>
        <w:tc>
          <w:tcPr>
            <w:tcW w:w="378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31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3232"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trHeight w:val="441"/>
        </w:trPr>
        <w:tc>
          <w:tcPr>
            <w:tcW w:w="378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31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3232"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trHeight w:val="441"/>
        </w:trPr>
        <w:tc>
          <w:tcPr>
            <w:tcW w:w="378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31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3232"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trHeight w:val="441"/>
        </w:trPr>
        <w:tc>
          <w:tcPr>
            <w:tcW w:w="378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310"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3232"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bl>
    <w:p>
      <w:pPr>
        <w:ind w:firstLine="240"/>
        <w:spacing w:line="44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、投标人应据实、详细填写上述表格，因表述含糊导致的评标风险将由投标人承担。</w:t>
      </w:r>
      <w:r/>
    </w:p>
    <w:p>
      <w:pPr>
        <w:ind w:firstLine="72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、若无偏离，在</w:t>
      </w:r>
      <w:r>
        <w:rPr>
          <w:rFonts w:hint="eastAsia" w:ascii="Times New Roman" w:hAnsi="Times New Roman"/>
          <w:sz w:val="24"/>
          <w:szCs w:val="24"/>
        </w:rPr>
        <w:t xml:space="preserve">“</w:t>
      </w:r>
      <w:r>
        <w:rPr>
          <w:rFonts w:ascii="Times New Roman" w:hAnsi="Times New Roman"/>
          <w:sz w:val="24"/>
          <w:szCs w:val="24"/>
        </w:rPr>
        <w:t xml:space="preserve">有无偏离</w:t>
      </w:r>
      <w:r>
        <w:rPr>
          <w:rFonts w:hint="eastAsia" w:ascii="Times New Roman" w:hAnsi="Times New Roman"/>
          <w:sz w:val="24"/>
          <w:szCs w:val="24"/>
        </w:rPr>
        <w:t xml:space="preserve">”</w:t>
      </w:r>
      <w:r>
        <w:rPr>
          <w:rFonts w:ascii="Times New Roman" w:hAnsi="Times New Roman"/>
          <w:sz w:val="24"/>
          <w:szCs w:val="24"/>
        </w:rPr>
        <w:t xml:space="preserve">栏中填写</w:t>
      </w:r>
      <w:r>
        <w:rPr>
          <w:rFonts w:hint="eastAsia" w:ascii="Times New Roman" w:hAnsi="Times New Roman"/>
          <w:sz w:val="24"/>
          <w:szCs w:val="24"/>
        </w:rPr>
        <w:t xml:space="preserve">“</w:t>
      </w:r>
      <w:r>
        <w:rPr>
          <w:rFonts w:ascii="Times New Roman" w:hAnsi="Times New Roman"/>
          <w:sz w:val="24"/>
          <w:szCs w:val="24"/>
        </w:rPr>
        <w:t xml:space="preserve">无</w:t>
      </w:r>
      <w:r>
        <w:rPr>
          <w:rFonts w:hint="eastAsia" w:ascii="Times New Roman" w:hAnsi="Times New Roman"/>
          <w:sz w:val="24"/>
          <w:szCs w:val="24"/>
        </w:rPr>
        <w:t xml:space="preserve">”</w:t>
      </w:r>
      <w:r>
        <w:rPr>
          <w:rFonts w:ascii="Times New Roman" w:hAnsi="Times New Roman"/>
          <w:sz w:val="24"/>
          <w:szCs w:val="24"/>
        </w:rPr>
        <w:t xml:space="preserve">；若有偏离在</w:t>
      </w:r>
      <w:r>
        <w:rPr>
          <w:rFonts w:hint="eastAsia" w:ascii="Times New Roman" w:hAnsi="Times New Roman"/>
          <w:sz w:val="24"/>
          <w:szCs w:val="24"/>
        </w:rPr>
        <w:t xml:space="preserve">“</w:t>
      </w:r>
      <w:r>
        <w:rPr>
          <w:rFonts w:ascii="Times New Roman" w:hAnsi="Times New Roman"/>
          <w:sz w:val="24"/>
          <w:szCs w:val="24"/>
        </w:rPr>
        <w:t xml:space="preserve">有无偏离</w:t>
      </w:r>
      <w:r>
        <w:rPr>
          <w:rFonts w:hint="eastAsia" w:ascii="Times New Roman" w:hAnsi="Times New Roman"/>
          <w:sz w:val="24"/>
          <w:szCs w:val="24"/>
        </w:rPr>
        <w:t xml:space="preserve">”</w:t>
      </w:r>
      <w:r>
        <w:rPr>
          <w:rFonts w:ascii="Times New Roman" w:hAnsi="Times New Roman"/>
          <w:sz w:val="24"/>
          <w:szCs w:val="24"/>
        </w:rPr>
        <w:t xml:space="preserve">栏中填写</w:t>
      </w:r>
      <w:r>
        <w:rPr>
          <w:rFonts w:hint="eastAsia" w:ascii="Times New Roman" w:hAnsi="Times New Roman"/>
          <w:sz w:val="24"/>
          <w:szCs w:val="24"/>
        </w:rPr>
        <w:t xml:space="preserve">“</w:t>
      </w:r>
      <w:r>
        <w:rPr>
          <w:rFonts w:ascii="Times New Roman" w:hAnsi="Times New Roman"/>
          <w:sz w:val="24"/>
          <w:szCs w:val="24"/>
        </w:rPr>
        <w:t xml:space="preserve">有</w:t>
      </w:r>
      <w:r>
        <w:rPr>
          <w:rFonts w:hint="eastAsia" w:ascii="Times New Roman" w:hAnsi="Times New Roman"/>
          <w:sz w:val="24"/>
          <w:szCs w:val="24"/>
        </w:rPr>
        <w:t xml:space="preserve">”</w:t>
      </w:r>
      <w:r>
        <w:rPr>
          <w:rFonts w:ascii="Times New Roman" w:hAnsi="Times New Roman"/>
          <w:sz w:val="24"/>
          <w:szCs w:val="24"/>
        </w:rPr>
        <w:t xml:space="preserve">并在</w:t>
      </w:r>
      <w:r>
        <w:rPr>
          <w:rFonts w:hint="eastAsia" w:ascii="Times New Roman" w:hAnsi="Times New Roman"/>
          <w:sz w:val="24"/>
          <w:szCs w:val="24"/>
        </w:rPr>
        <w:t xml:space="preserve">“</w:t>
      </w:r>
      <w:r>
        <w:rPr>
          <w:rFonts w:ascii="Times New Roman" w:hAnsi="Times New Roman"/>
          <w:sz w:val="24"/>
          <w:szCs w:val="24"/>
        </w:rPr>
        <w:t xml:space="preserve">偏离内容及原因</w:t>
      </w:r>
      <w:r>
        <w:rPr>
          <w:rFonts w:hint="eastAsia" w:ascii="Times New Roman" w:hAnsi="Times New Roman"/>
          <w:sz w:val="24"/>
          <w:szCs w:val="24"/>
        </w:rPr>
        <w:t xml:space="preserve">”</w:t>
      </w:r>
      <w:r>
        <w:rPr>
          <w:rFonts w:ascii="Times New Roman" w:hAnsi="Times New Roman"/>
          <w:sz w:val="24"/>
          <w:szCs w:val="24"/>
        </w:rPr>
        <w:t xml:space="preserve">栏中</w:t>
      </w:r>
      <w:r>
        <w:rPr>
          <w:rFonts w:ascii="Times New Roman" w:hAnsi="Times New Roman"/>
          <w:sz w:val="24"/>
          <w:szCs w:val="24"/>
        </w:rPr>
        <w:t xml:space="preserve">作出</w:t>
      </w:r>
      <w:r>
        <w:rPr>
          <w:rFonts w:ascii="Times New Roman" w:hAnsi="Times New Roman"/>
          <w:sz w:val="24"/>
          <w:szCs w:val="24"/>
        </w:rPr>
        <w:t xml:space="preserve">说明。</w:t>
      </w:r>
      <w:r/>
    </w:p>
    <w:p>
      <w:pPr>
        <w:jc w:val="center"/>
        <w:spacing w:line="440" w:lineRule="exact"/>
        <w:rPr>
          <w:rFonts w:ascii="宋体" w:hAnsi="宋体"/>
          <w:b/>
          <w:sz w:val="24"/>
          <w:szCs w:val="24"/>
        </w:rPr>
        <w:outlineLvl w:val="1"/>
      </w:pPr>
      <w:r>
        <w:rPr>
          <w:rFonts w:ascii="宋体" w:hAnsi="宋体"/>
          <w:sz w:val="24"/>
          <w:szCs w:val="24"/>
        </w:rPr>
        <w:br w:type="page" w:clear="all"/>
      </w:r>
      <w:bookmarkStart w:id="422" w:name="_Toc167780157"/>
      <w:r/>
      <w:bookmarkStart w:id="423" w:name="_Toc177652199"/>
      <w:r>
        <w:rPr>
          <w:rFonts w:hint="eastAsia" w:ascii="宋体" w:hAnsi="宋体"/>
          <w:b/>
          <w:bCs/>
          <w:sz w:val="28"/>
          <w:szCs w:val="28"/>
        </w:rPr>
        <w:t xml:space="preserve">附件1</w:t>
      </w:r>
      <w:r>
        <w:rPr>
          <w:rFonts w:ascii="宋体" w:hAnsi="宋体"/>
          <w:b/>
          <w:bCs/>
          <w:sz w:val="28"/>
          <w:szCs w:val="28"/>
        </w:rPr>
        <w:t xml:space="preserve">5 </w:t>
      </w:r>
      <w:r>
        <w:rPr>
          <w:rFonts w:hint="eastAsia" w:ascii="宋体" w:hAnsi="宋体"/>
          <w:b/>
          <w:bCs/>
          <w:sz w:val="28"/>
          <w:szCs w:val="28"/>
        </w:rPr>
        <w:t xml:space="preserve">业绩情况</w:t>
      </w:r>
      <w:bookmarkEnd w:id="422"/>
      <w:r/>
      <w:bookmarkEnd w:id="423"/>
      <w:r/>
      <w:r/>
    </w:p>
    <w:p>
      <w:pPr>
        <w:jc w:val="center"/>
        <w:spacing w:line="440" w:lineRule="exact"/>
        <w:rPr>
          <w:rFonts w:ascii="宋体" w:hAnsi="宋体"/>
          <w:b/>
          <w:sz w:val="24"/>
          <w:szCs w:val="24"/>
        </w:rPr>
      </w:pPr>
      <w:r>
        <w:rPr>
          <w:rFonts w:hint="eastAsia" w:ascii="宋体" w:hAnsi="宋体"/>
          <w:b/>
          <w:sz w:val="24"/>
          <w:szCs w:val="24"/>
        </w:rPr>
        <w:t xml:space="preserve">根据“第五章 评标方法与评标标准”要求编制并上传苏</w:t>
      </w:r>
      <w:r>
        <w:rPr>
          <w:rFonts w:hint="eastAsia" w:ascii="宋体" w:hAnsi="宋体"/>
          <w:b/>
          <w:sz w:val="24"/>
          <w:szCs w:val="24"/>
        </w:rPr>
        <w:t xml:space="preserve">采云</w:t>
      </w:r>
      <w:r>
        <w:rPr>
          <w:rFonts w:hint="eastAsia" w:ascii="宋体" w:hAnsi="宋体"/>
          <w:b/>
          <w:sz w:val="24"/>
          <w:szCs w:val="24"/>
        </w:rPr>
        <w:t xml:space="preserve">系统</w:t>
      </w:r>
      <w:r/>
    </w:p>
    <w:p>
      <w:pPr>
        <w:jc w:val="left"/>
        <w:widowControl/>
        <w:rPr>
          <w:rFonts w:ascii="宋体" w:hAnsi="宋体"/>
          <w:b/>
          <w:sz w:val="24"/>
          <w:szCs w:val="24"/>
        </w:rPr>
      </w:pPr>
      <w:r>
        <w:rPr>
          <w:rFonts w:ascii="宋体" w:hAnsi="宋体"/>
          <w:b/>
          <w:sz w:val="24"/>
          <w:szCs w:val="24"/>
        </w:rPr>
        <w:br w:type="page" w:clear="all"/>
      </w:r>
      <w:r/>
    </w:p>
    <w:p>
      <w:pPr>
        <w:jc w:val="center"/>
        <w:rPr>
          <w:rFonts w:ascii="Times New Roman" w:hAnsi="Times New Roman"/>
          <w:b/>
          <w:bCs/>
          <w:sz w:val="28"/>
          <w:szCs w:val="28"/>
        </w:rPr>
        <w:outlineLvl w:val="1"/>
      </w:pPr>
      <w:r/>
      <w:bookmarkStart w:id="424" w:name="_Toc167713380"/>
      <w:r/>
      <w:bookmarkStart w:id="425" w:name="_Toc177652200"/>
      <w:r>
        <w:rPr>
          <w:rFonts w:hint="eastAsia" w:ascii="宋体" w:hAnsi="宋体"/>
          <w:b/>
          <w:bCs/>
          <w:sz w:val="32"/>
          <w:szCs w:val="32"/>
        </w:rPr>
        <w:t xml:space="preserve">附件1</w:t>
      </w:r>
      <w:r>
        <w:rPr>
          <w:rFonts w:ascii="宋体" w:hAnsi="宋体"/>
          <w:b/>
          <w:bCs/>
          <w:sz w:val="32"/>
          <w:szCs w:val="32"/>
        </w:rPr>
        <w:t xml:space="preserve">6</w:t>
      </w:r>
      <w:r>
        <w:rPr>
          <w:rFonts w:hint="eastAsia" w:ascii="宋体" w:hAnsi="宋体"/>
          <w:b/>
          <w:bCs/>
          <w:sz w:val="32"/>
          <w:szCs w:val="32"/>
        </w:rPr>
        <w:t xml:space="preserve"> 商务要求响应及偏离表</w:t>
      </w:r>
      <w:bookmarkEnd w:id="424"/>
      <w:r/>
      <w:bookmarkEnd w:id="425"/>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310" w:type="dxa"/>
            <w:vAlign w:val="center"/>
            <w:textDirection w:val="lrTb"/>
            <w:noWrap w:val="false"/>
          </w:tcPr>
          <w:p>
            <w:pPr>
              <w:jc w:val="center"/>
              <w:rPr>
                <w:sz w:val="24"/>
                <w:szCs w:val="24"/>
              </w:rPr>
            </w:pPr>
            <w:r>
              <w:rPr>
                <w:sz w:val="24"/>
                <w:szCs w:val="24"/>
              </w:rPr>
              <w:t xml:space="preserve">有无偏离</w:t>
            </w:r>
            <w:r/>
          </w:p>
        </w:tc>
        <w:tc>
          <w:tcPr>
            <w:tcW w:w="3232" w:type="dxa"/>
            <w:vAlign w:val="center"/>
            <w:textDirection w:val="lrTb"/>
            <w:noWrap w:val="false"/>
          </w:tcPr>
          <w:p>
            <w:pPr>
              <w:jc w:val="center"/>
              <w:rPr>
                <w:sz w:val="24"/>
                <w:szCs w:val="24"/>
              </w:rPr>
            </w:pPr>
            <w:r>
              <w:rPr>
                <w:sz w:val="24"/>
                <w:szCs w:val="24"/>
              </w:rPr>
              <w:t xml:space="preserve">偏离内容及原因</w:t>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第一条</w:t>
            </w:r>
            <w:r>
              <w:rPr>
                <w:rFonts w:hint="eastAsia"/>
                <w:sz w:val="24"/>
                <w:szCs w:val="24"/>
              </w:rPr>
              <w:t xml:space="preserve"> </w:t>
            </w:r>
            <w:r>
              <w:rPr>
                <w:rFonts w:hint="eastAsia"/>
                <w:sz w:val="24"/>
                <w:szCs w:val="24"/>
              </w:rPr>
              <w:t xml:space="preserve">定义</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第二条</w:t>
            </w:r>
            <w:r>
              <w:rPr>
                <w:rFonts w:hint="eastAsia"/>
                <w:sz w:val="24"/>
                <w:szCs w:val="24"/>
              </w:rPr>
              <w:t xml:space="preserve"> </w:t>
            </w:r>
            <w:r>
              <w:rPr>
                <w:rFonts w:hint="eastAsia"/>
                <w:sz w:val="24"/>
                <w:szCs w:val="24"/>
              </w:rPr>
              <w:t xml:space="preserve">组成本合同的文件</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第六条</w:t>
            </w:r>
            <w:r>
              <w:rPr>
                <w:rFonts w:hint="eastAsia"/>
                <w:sz w:val="24"/>
                <w:szCs w:val="24"/>
              </w:rPr>
              <w:t xml:space="preserve"> </w:t>
            </w:r>
            <w:r>
              <w:rPr>
                <w:rFonts w:hint="eastAsia"/>
                <w:sz w:val="24"/>
                <w:szCs w:val="24"/>
              </w:rPr>
              <w:t xml:space="preserve">验收办法</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第七条</w:t>
            </w:r>
            <w:r>
              <w:rPr>
                <w:rFonts w:hint="eastAsia"/>
                <w:sz w:val="24"/>
                <w:szCs w:val="24"/>
              </w:rPr>
              <w:t xml:space="preserve">  </w:t>
            </w:r>
            <w:r>
              <w:rPr>
                <w:rFonts w:hint="eastAsia"/>
                <w:sz w:val="24"/>
                <w:szCs w:val="24"/>
              </w:rPr>
              <w:t xml:space="preserve">双方的其他权利义务</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第八条</w:t>
            </w:r>
            <w:r>
              <w:rPr>
                <w:rFonts w:hint="eastAsia"/>
                <w:sz w:val="24"/>
                <w:szCs w:val="24"/>
              </w:rPr>
              <w:t xml:space="preserve"> </w:t>
            </w:r>
            <w:r>
              <w:rPr>
                <w:rFonts w:hint="eastAsia"/>
                <w:sz w:val="24"/>
                <w:szCs w:val="24"/>
              </w:rPr>
              <w:t xml:space="preserve">质量保证</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第九条</w:t>
            </w:r>
            <w:r>
              <w:rPr>
                <w:rFonts w:hint="eastAsia"/>
                <w:sz w:val="24"/>
                <w:szCs w:val="24"/>
              </w:rPr>
              <w:t xml:space="preserve"> </w:t>
            </w:r>
            <w:r>
              <w:rPr>
                <w:rFonts w:hint="eastAsia"/>
                <w:sz w:val="24"/>
                <w:szCs w:val="24"/>
              </w:rPr>
              <w:t xml:space="preserve">违约责任</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第十条</w:t>
            </w:r>
            <w:r>
              <w:rPr>
                <w:rFonts w:hint="eastAsia"/>
                <w:sz w:val="24"/>
                <w:szCs w:val="24"/>
              </w:rPr>
              <w:t xml:space="preserve"> </w:t>
            </w:r>
            <w:r>
              <w:rPr>
                <w:rFonts w:hint="eastAsia"/>
                <w:sz w:val="24"/>
                <w:szCs w:val="24"/>
              </w:rPr>
              <w:t xml:space="preserve">合同的解除</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第十一条</w:t>
            </w:r>
            <w:r>
              <w:rPr>
                <w:rFonts w:hint="eastAsia"/>
                <w:sz w:val="24"/>
                <w:szCs w:val="24"/>
              </w:rPr>
              <w:t xml:space="preserve"> </w:t>
            </w:r>
            <w:r>
              <w:rPr>
                <w:rFonts w:hint="eastAsia"/>
                <w:sz w:val="24"/>
                <w:szCs w:val="24"/>
              </w:rPr>
              <w:t xml:space="preserve">不可抗力</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第十二条</w:t>
            </w:r>
            <w:r>
              <w:rPr>
                <w:rFonts w:hint="eastAsia"/>
                <w:sz w:val="24"/>
                <w:szCs w:val="24"/>
              </w:rPr>
              <w:t xml:space="preserve"> </w:t>
            </w:r>
            <w:r>
              <w:rPr>
                <w:rFonts w:hint="eastAsia"/>
                <w:sz w:val="24"/>
                <w:szCs w:val="24"/>
              </w:rPr>
              <w:t xml:space="preserve">合同的变更、中止</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第十三条</w:t>
            </w:r>
            <w:r>
              <w:rPr>
                <w:rFonts w:hint="eastAsia"/>
                <w:sz w:val="24"/>
                <w:szCs w:val="24"/>
              </w:rPr>
              <w:t xml:space="preserve"> </w:t>
            </w:r>
            <w:r>
              <w:rPr>
                <w:rFonts w:hint="eastAsia"/>
                <w:sz w:val="24"/>
                <w:szCs w:val="24"/>
              </w:rPr>
              <w:t xml:space="preserve">合同的终止</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第十四条</w:t>
            </w:r>
            <w:r>
              <w:rPr>
                <w:rFonts w:hint="eastAsia"/>
                <w:sz w:val="24"/>
                <w:szCs w:val="24"/>
              </w:rPr>
              <w:t xml:space="preserve"> </w:t>
            </w:r>
            <w:r>
              <w:rPr>
                <w:rFonts w:hint="eastAsia"/>
                <w:sz w:val="24"/>
                <w:szCs w:val="24"/>
              </w:rPr>
              <w:t xml:space="preserve">合同的转让</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第十五条</w:t>
            </w:r>
            <w:r>
              <w:rPr>
                <w:rFonts w:hint="eastAsia"/>
                <w:sz w:val="24"/>
                <w:szCs w:val="24"/>
              </w:rPr>
              <w:t xml:space="preserve"> </w:t>
            </w:r>
            <w:r>
              <w:rPr>
                <w:rFonts w:hint="eastAsia"/>
                <w:sz w:val="24"/>
                <w:szCs w:val="24"/>
              </w:rPr>
              <w:t xml:space="preserve">履约保证金</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第十六条</w:t>
            </w:r>
            <w:r>
              <w:rPr>
                <w:rFonts w:hint="eastAsia"/>
                <w:sz w:val="24"/>
                <w:szCs w:val="24"/>
              </w:rPr>
              <w:t xml:space="preserve"> </w:t>
            </w:r>
            <w:r>
              <w:rPr>
                <w:rFonts w:hint="eastAsia"/>
                <w:sz w:val="24"/>
                <w:szCs w:val="24"/>
              </w:rPr>
              <w:t xml:space="preserve">争议解决方式</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第十八条</w:t>
            </w:r>
            <w:r>
              <w:rPr>
                <w:rFonts w:hint="eastAsia"/>
                <w:sz w:val="24"/>
                <w:szCs w:val="24"/>
              </w:rPr>
              <w:t xml:space="preserve"> </w:t>
            </w:r>
            <w:r>
              <w:rPr>
                <w:rFonts w:hint="eastAsia"/>
                <w:sz w:val="24"/>
                <w:szCs w:val="24"/>
              </w:rPr>
              <w:t xml:space="preserve">合同生效及其他</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bl>
    <w:p>
      <w:pPr>
        <w:ind w:firstLine="240"/>
        <w:spacing w:line="440" w:lineRule="exact"/>
        <w:rPr>
          <w:sz w:val="24"/>
          <w:szCs w:val="24"/>
        </w:rPr>
      </w:pPr>
      <w:r>
        <w:rPr>
          <w:sz w:val="24"/>
          <w:szCs w:val="24"/>
        </w:rPr>
        <w:t xml:space="preserve">注：</w:t>
      </w:r>
      <w:r>
        <w:rPr>
          <w:sz w:val="24"/>
          <w:szCs w:val="24"/>
        </w:rPr>
        <w:t xml:space="preserve">1</w:t>
      </w:r>
      <w:r>
        <w:rPr>
          <w:sz w:val="24"/>
          <w:szCs w:val="24"/>
        </w:rPr>
        <w:t xml:space="preserve">、投标人应据实、详细填写上述表格，因表述含糊导致的评标风险将由投标人承担。</w:t>
      </w:r>
      <w:r/>
    </w:p>
    <w:p>
      <w:pPr>
        <w:ind w:firstLine="720"/>
        <w:spacing w:line="440" w:lineRule="exact"/>
        <w:rPr>
          <w:sz w:val="24"/>
          <w:szCs w:val="24"/>
        </w:rPr>
      </w:pPr>
      <w:r>
        <w:rPr>
          <w:sz w:val="24"/>
          <w:szCs w:val="24"/>
        </w:rPr>
        <w:t xml:space="preserve">2</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ind w:firstLine="480"/>
        <w:jc w:val="center"/>
        <w:spacing w:line="440" w:lineRule="exact"/>
        <w:rPr>
          <w:rFonts w:ascii="宋体" w:hAnsi="宋体"/>
          <w:sz w:val="24"/>
          <w:szCs w:val="24"/>
        </w:rPr>
      </w:pPr>
      <w:r>
        <w:rPr>
          <w:rFonts w:ascii="宋体" w:hAnsi="宋体"/>
          <w:sz w:val="24"/>
          <w:szCs w:val="24"/>
        </w:rPr>
      </w:r>
      <w:r/>
    </w:p>
    <w:p>
      <w:pPr>
        <w:jc w:val="center"/>
        <w:spacing w:line="440" w:lineRule="exact"/>
        <w:rPr>
          <w:rFonts w:ascii="宋体" w:hAnsi="宋体"/>
          <w:b/>
          <w:sz w:val="24"/>
          <w:szCs w:val="24"/>
        </w:rPr>
      </w:pPr>
      <w:r>
        <w:rPr>
          <w:rFonts w:ascii="宋体" w:hAnsi="宋体"/>
          <w:b/>
          <w:sz w:val="24"/>
          <w:szCs w:val="24"/>
        </w:rPr>
      </w:r>
      <w:r/>
    </w:p>
    <w:p>
      <w:pPr>
        <w:jc w:val="center"/>
        <w:spacing w:line="440" w:lineRule="exact"/>
        <w:rPr>
          <w:rFonts w:ascii="宋体" w:hAnsi="宋体"/>
          <w:b/>
          <w:sz w:val="24"/>
          <w:szCs w:val="24"/>
        </w:rPr>
        <w:outlineLvl w:val="1"/>
      </w:pPr>
      <w:r>
        <w:rPr>
          <w:rFonts w:ascii="宋体" w:hAnsi="宋体"/>
          <w:sz w:val="24"/>
          <w:szCs w:val="24"/>
        </w:rPr>
        <w:br w:type="page" w:clear="all"/>
      </w:r>
      <w:bookmarkStart w:id="426" w:name="_Toc167780158"/>
      <w:r/>
      <w:bookmarkStart w:id="427" w:name="_Toc177652201"/>
      <w:r>
        <w:rPr>
          <w:rFonts w:hint="eastAsia" w:ascii="Times New Roman" w:hAnsi="Times New Roman"/>
          <w:b/>
          <w:bCs/>
          <w:sz w:val="28"/>
          <w:szCs w:val="28"/>
        </w:rPr>
        <w:t xml:space="preserve">附件</w:t>
      </w:r>
      <w:r>
        <w:rPr>
          <w:rFonts w:hint="eastAsia" w:ascii="Times New Roman" w:hAnsi="Times New Roman"/>
          <w:b/>
          <w:bCs/>
          <w:sz w:val="28"/>
          <w:szCs w:val="28"/>
        </w:rPr>
        <w:t xml:space="preserve">1</w:t>
      </w:r>
      <w:r>
        <w:rPr>
          <w:rFonts w:ascii="Times New Roman" w:hAnsi="Times New Roman"/>
          <w:b/>
          <w:bCs/>
          <w:sz w:val="28"/>
          <w:szCs w:val="28"/>
        </w:rPr>
        <w:t xml:space="preserve">7 </w:t>
      </w:r>
      <w:r>
        <w:rPr>
          <w:rFonts w:hint="eastAsia" w:ascii="Times New Roman" w:hAnsi="Times New Roman"/>
          <w:b/>
          <w:bCs/>
          <w:sz w:val="28"/>
          <w:szCs w:val="28"/>
        </w:rPr>
        <w:t xml:space="preserve">综合实力</w:t>
      </w:r>
      <w:bookmarkEnd w:id="426"/>
      <w:r/>
      <w:bookmarkEnd w:id="427"/>
      <w:r/>
      <w:r/>
    </w:p>
    <w:p>
      <w:pPr>
        <w:jc w:val="center"/>
        <w:spacing w:line="440" w:lineRule="exact"/>
        <w:rPr>
          <w:rFonts w:ascii="宋体" w:hAnsi="宋体"/>
          <w:b/>
          <w:sz w:val="24"/>
          <w:szCs w:val="24"/>
        </w:rPr>
      </w:pPr>
      <w:r>
        <w:rPr>
          <w:rFonts w:hint="eastAsia" w:ascii="宋体" w:hAnsi="宋体"/>
          <w:b/>
          <w:sz w:val="24"/>
          <w:szCs w:val="24"/>
        </w:rPr>
        <w:t xml:space="preserve">根据“第五章 评标方法与评标标准”要求编制并上传</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20"/>
        <w:rFonts w:ascii="宋体" w:hAnsi="宋体"/>
        <w:sz w:val="24"/>
        <w:szCs w:val="24"/>
      </w:rPr>
      <w:framePr w:wrap="around" w:vAnchor="text" w:hAnchor="page" w:x="5693" w:y="6"/>
    </w:pPr>
    <w:r>
      <w:rPr>
        <w:rFonts w:ascii="宋体" w:hAnsi="宋体"/>
        <w:sz w:val="24"/>
        <w:szCs w:val="24"/>
      </w:rPr>
      <w:fldChar w:fldCharType="begin"/>
    </w:r>
    <w:r>
      <w:rPr>
        <w:rStyle w:val="920"/>
        <w:rFonts w:ascii="宋体" w:hAnsi="宋体"/>
        <w:sz w:val="24"/>
        <w:szCs w:val="24"/>
      </w:rPr>
      <w:instrText xml:space="preserve">PAGE  </w:instrText>
    </w:r>
    <w:r>
      <w:rPr>
        <w:rFonts w:ascii="宋体" w:hAnsi="宋体"/>
        <w:sz w:val="24"/>
        <w:szCs w:val="24"/>
      </w:rPr>
      <w:fldChar w:fldCharType="separate"/>
    </w:r>
    <w:r>
      <w:rPr>
        <w:rStyle w:val="920"/>
        <w:rFonts w:ascii="宋体" w:hAnsi="宋体"/>
        <w:sz w:val="24"/>
        <w:szCs w:val="24"/>
      </w:rPr>
      <w:t xml:space="preserve">45</w:t>
    </w:r>
    <w:r>
      <w:rPr>
        <w:rFonts w:ascii="宋体" w:hAnsi="宋体"/>
        <w:sz w:val="24"/>
        <w:szCs w:val="24"/>
      </w:rPr>
      <w:fldChar w:fldCharType="end"/>
    </w:r>
    <w:r/>
  </w:p>
  <w:p>
    <w:pPr>
      <w:pStyle w:val="894"/>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pBdr>
        <w:bottom w:val="none" w:color="auto" w:sz="0" w:space="0"/>
      </w:pBdr>
    </w:pPr>
    <w:r>
      <w:rPr>
        <w:rFonts w:hint="eastAsia"/>
      </w:rPr>
      <w:t xml:space="preserve">苏州金</w:t>
    </w:r>
    <w:r>
      <w:rPr>
        <w:rFonts w:hint="eastAsia"/>
      </w:rPr>
      <w:t xml:space="preserve">正工程</w:t>
    </w:r>
    <w:r>
      <w:rPr>
        <w:rFonts w:hint="eastAsia"/>
      </w:rPr>
      <w:t xml:space="preserve">技术咨询服务有限公司</w:t>
    </w:r>
    <w:r>
      <w:rPr>
        <w:rFonts w:hint="eastAsia"/>
      </w:rPr>
      <w:t xml:space="preserve">  </w:t>
    </w:r>
    <w: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5"/>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EnclosedCircle"/>
      <w:isLgl w:val="false"/>
      <w:suff w:val="tab"/>
      <w:lvlText w:val="%1"/>
      <w:lvlJc w:val="left"/>
      <w:pPr>
        <w:ind w:left="890" w:hanging="360"/>
      </w:pPr>
      <w:rPr>
        <w:rFonts w:hint="default"/>
      </w:rPr>
    </w:lvl>
    <w:lvl w:ilvl="1">
      <w:start w:val="1"/>
      <w:numFmt w:val="lowerLetter"/>
      <w:isLgl w:val="false"/>
      <w:suff w:val="tab"/>
      <w:lvlText w:val="%2)"/>
      <w:lvlJc w:val="left"/>
      <w:pPr>
        <w:ind w:left="1370" w:hanging="420"/>
      </w:pPr>
    </w:lvl>
    <w:lvl w:ilvl="2">
      <w:start w:val="1"/>
      <w:numFmt w:val="lowerRoman"/>
      <w:isLgl w:val="false"/>
      <w:suff w:val="tab"/>
      <w:lvlText w:val="%3."/>
      <w:lvlJc w:val="right"/>
      <w:pPr>
        <w:ind w:left="1790" w:hanging="420"/>
      </w:pPr>
    </w:lvl>
    <w:lvl w:ilvl="3">
      <w:start w:val="1"/>
      <w:numFmt w:val="decimal"/>
      <w:isLgl w:val="false"/>
      <w:suff w:val="tab"/>
      <w:lvlText w:val="%4."/>
      <w:lvlJc w:val="left"/>
      <w:pPr>
        <w:ind w:left="2210" w:hanging="420"/>
      </w:pPr>
    </w:lvl>
    <w:lvl w:ilvl="4">
      <w:start w:val="1"/>
      <w:numFmt w:val="lowerLetter"/>
      <w:isLgl w:val="false"/>
      <w:suff w:val="tab"/>
      <w:lvlText w:val="%5)"/>
      <w:lvlJc w:val="left"/>
      <w:pPr>
        <w:ind w:left="2630" w:hanging="420"/>
      </w:pPr>
    </w:lvl>
    <w:lvl w:ilvl="5">
      <w:start w:val="1"/>
      <w:numFmt w:val="lowerRoman"/>
      <w:isLgl w:val="false"/>
      <w:suff w:val="tab"/>
      <w:lvlText w:val="%6."/>
      <w:lvlJc w:val="right"/>
      <w:pPr>
        <w:ind w:left="3050" w:hanging="420"/>
      </w:pPr>
    </w:lvl>
    <w:lvl w:ilvl="6">
      <w:start w:val="1"/>
      <w:numFmt w:val="decimal"/>
      <w:isLgl w:val="false"/>
      <w:suff w:val="tab"/>
      <w:lvlText w:val="%7."/>
      <w:lvlJc w:val="left"/>
      <w:pPr>
        <w:ind w:left="3470" w:hanging="420"/>
      </w:pPr>
    </w:lvl>
    <w:lvl w:ilvl="7">
      <w:start w:val="1"/>
      <w:numFmt w:val="lowerLetter"/>
      <w:isLgl w:val="false"/>
      <w:suff w:val="tab"/>
      <w:lvlText w:val="%8)"/>
      <w:lvlJc w:val="left"/>
      <w:pPr>
        <w:ind w:left="3890" w:hanging="420"/>
      </w:pPr>
    </w:lvl>
    <w:lvl w:ilvl="8">
      <w:start w:val="1"/>
      <w:numFmt w:val="lowerRoman"/>
      <w:isLgl w:val="false"/>
      <w:suff w:val="tab"/>
      <w:lvlText w:val="%9."/>
      <w:lvlJc w:val="right"/>
      <w:pPr>
        <w:ind w:left="4310" w:hanging="420"/>
      </w:pPr>
    </w:lvl>
  </w:abstractNum>
  <w:abstractNum w:abstractNumId="3">
    <w:multiLevelType w:val="hybridMultilevel"/>
    <w:lvl w:ilvl="0">
      <w:start w:val="1"/>
      <w:numFmt w:val="decimalEnclosedCircle"/>
      <w:isLgl w:val="false"/>
      <w:suff w:val="tab"/>
      <w:lvlText w:val="%1"/>
      <w:lvlJc w:val="left"/>
      <w:pPr>
        <w:ind w:left="890" w:hanging="360"/>
      </w:pPr>
      <w:rPr>
        <w:rFonts w:hint="default"/>
      </w:rPr>
    </w:lvl>
    <w:lvl w:ilvl="1">
      <w:start w:val="1"/>
      <w:numFmt w:val="lowerLetter"/>
      <w:isLgl w:val="false"/>
      <w:suff w:val="tab"/>
      <w:lvlText w:val="%2)"/>
      <w:lvlJc w:val="left"/>
      <w:pPr>
        <w:ind w:left="1370" w:hanging="420"/>
      </w:pPr>
    </w:lvl>
    <w:lvl w:ilvl="2">
      <w:start w:val="1"/>
      <w:numFmt w:val="lowerRoman"/>
      <w:isLgl w:val="false"/>
      <w:suff w:val="tab"/>
      <w:lvlText w:val="%3."/>
      <w:lvlJc w:val="right"/>
      <w:pPr>
        <w:ind w:left="1790" w:hanging="420"/>
      </w:pPr>
    </w:lvl>
    <w:lvl w:ilvl="3">
      <w:start w:val="1"/>
      <w:numFmt w:val="decimal"/>
      <w:isLgl w:val="false"/>
      <w:suff w:val="tab"/>
      <w:lvlText w:val="%4."/>
      <w:lvlJc w:val="left"/>
      <w:pPr>
        <w:ind w:left="2210" w:hanging="420"/>
      </w:pPr>
    </w:lvl>
    <w:lvl w:ilvl="4">
      <w:start w:val="1"/>
      <w:numFmt w:val="lowerLetter"/>
      <w:isLgl w:val="false"/>
      <w:suff w:val="tab"/>
      <w:lvlText w:val="%5)"/>
      <w:lvlJc w:val="left"/>
      <w:pPr>
        <w:ind w:left="2630" w:hanging="420"/>
      </w:pPr>
    </w:lvl>
    <w:lvl w:ilvl="5">
      <w:start w:val="1"/>
      <w:numFmt w:val="lowerRoman"/>
      <w:isLgl w:val="false"/>
      <w:suff w:val="tab"/>
      <w:lvlText w:val="%6."/>
      <w:lvlJc w:val="right"/>
      <w:pPr>
        <w:ind w:left="3050" w:hanging="420"/>
      </w:pPr>
    </w:lvl>
    <w:lvl w:ilvl="6">
      <w:start w:val="1"/>
      <w:numFmt w:val="decimal"/>
      <w:isLgl w:val="false"/>
      <w:suff w:val="tab"/>
      <w:lvlText w:val="%7."/>
      <w:lvlJc w:val="left"/>
      <w:pPr>
        <w:ind w:left="3470" w:hanging="420"/>
      </w:pPr>
    </w:lvl>
    <w:lvl w:ilvl="7">
      <w:start w:val="1"/>
      <w:numFmt w:val="lowerLetter"/>
      <w:isLgl w:val="false"/>
      <w:suff w:val="tab"/>
      <w:lvlText w:val="%8)"/>
      <w:lvlJc w:val="left"/>
      <w:pPr>
        <w:ind w:left="3890" w:hanging="420"/>
      </w:pPr>
    </w:lvl>
    <w:lvl w:ilvl="8">
      <w:start w:val="1"/>
      <w:numFmt w:val="lowerRoman"/>
      <w:isLgl w:val="false"/>
      <w:suff w:val="tab"/>
      <w:lvlText w:val="%9."/>
      <w:lvlJc w:val="right"/>
      <w:pPr>
        <w:ind w:left="4310" w:hanging="420"/>
      </w:pPr>
    </w:lvl>
  </w:abstractNum>
  <w:abstractNum w:abstractNumId="4">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9"/>
    <w:link w:val="860"/>
    <w:uiPriority w:val="9"/>
    <w:rPr>
      <w:rFonts w:ascii="Arial" w:hAnsi="Arial" w:eastAsia="Arial" w:cs="Arial"/>
      <w:sz w:val="40"/>
      <w:szCs w:val="40"/>
    </w:rPr>
  </w:style>
  <w:style w:type="character" w:styleId="709">
    <w:name w:val="Heading 2 Char"/>
    <w:basedOn w:val="869"/>
    <w:link w:val="861"/>
    <w:uiPriority w:val="9"/>
    <w:rPr>
      <w:rFonts w:ascii="Arial" w:hAnsi="Arial" w:eastAsia="Arial" w:cs="Arial"/>
      <w:sz w:val="34"/>
    </w:rPr>
  </w:style>
  <w:style w:type="character" w:styleId="710">
    <w:name w:val="Heading 3 Char"/>
    <w:basedOn w:val="869"/>
    <w:link w:val="862"/>
    <w:uiPriority w:val="9"/>
    <w:rPr>
      <w:rFonts w:ascii="Arial" w:hAnsi="Arial" w:eastAsia="Arial" w:cs="Arial"/>
      <w:sz w:val="30"/>
      <w:szCs w:val="30"/>
    </w:rPr>
  </w:style>
  <w:style w:type="character" w:styleId="711">
    <w:name w:val="Heading 4 Char"/>
    <w:basedOn w:val="869"/>
    <w:link w:val="863"/>
    <w:uiPriority w:val="9"/>
    <w:rPr>
      <w:rFonts w:ascii="Arial" w:hAnsi="Arial" w:eastAsia="Arial" w:cs="Arial"/>
      <w:b/>
      <w:bCs/>
      <w:sz w:val="26"/>
      <w:szCs w:val="26"/>
    </w:rPr>
  </w:style>
  <w:style w:type="character" w:styleId="712">
    <w:name w:val="Heading 5 Char"/>
    <w:basedOn w:val="869"/>
    <w:link w:val="864"/>
    <w:uiPriority w:val="9"/>
    <w:rPr>
      <w:rFonts w:ascii="Arial" w:hAnsi="Arial" w:eastAsia="Arial" w:cs="Arial"/>
      <w:b/>
      <w:bCs/>
      <w:sz w:val="24"/>
      <w:szCs w:val="24"/>
    </w:rPr>
  </w:style>
  <w:style w:type="character" w:styleId="713">
    <w:name w:val="Heading 6 Char"/>
    <w:basedOn w:val="869"/>
    <w:link w:val="865"/>
    <w:uiPriority w:val="9"/>
    <w:rPr>
      <w:rFonts w:ascii="Arial" w:hAnsi="Arial" w:eastAsia="Arial" w:cs="Arial"/>
      <w:b/>
      <w:bCs/>
      <w:sz w:val="22"/>
      <w:szCs w:val="22"/>
    </w:rPr>
  </w:style>
  <w:style w:type="character" w:styleId="714">
    <w:name w:val="Heading 7 Char"/>
    <w:basedOn w:val="869"/>
    <w:link w:val="866"/>
    <w:uiPriority w:val="9"/>
    <w:rPr>
      <w:rFonts w:ascii="Arial" w:hAnsi="Arial" w:eastAsia="Arial" w:cs="Arial"/>
      <w:b/>
      <w:bCs/>
      <w:i/>
      <w:iCs/>
      <w:sz w:val="22"/>
      <w:szCs w:val="22"/>
    </w:rPr>
  </w:style>
  <w:style w:type="character" w:styleId="715">
    <w:name w:val="Heading 8 Char"/>
    <w:basedOn w:val="869"/>
    <w:link w:val="867"/>
    <w:uiPriority w:val="9"/>
    <w:rPr>
      <w:rFonts w:ascii="Arial" w:hAnsi="Arial" w:eastAsia="Arial" w:cs="Arial"/>
      <w:i/>
      <w:iCs/>
      <w:sz w:val="22"/>
      <w:szCs w:val="22"/>
    </w:rPr>
  </w:style>
  <w:style w:type="character" w:styleId="716">
    <w:name w:val="Heading 9 Char"/>
    <w:basedOn w:val="869"/>
    <w:link w:val="868"/>
    <w:uiPriority w:val="9"/>
    <w:rPr>
      <w:rFonts w:ascii="Arial" w:hAnsi="Arial" w:eastAsia="Arial" w:cs="Arial"/>
      <w:i/>
      <w:iCs/>
      <w:sz w:val="21"/>
      <w:szCs w:val="21"/>
    </w:rPr>
  </w:style>
  <w:style w:type="paragraph" w:styleId="717">
    <w:name w:val="Title"/>
    <w:basedOn w:val="859"/>
    <w:next w:val="859"/>
    <w:link w:val="718"/>
    <w:uiPriority w:val="10"/>
    <w:qFormat/>
    <w:pPr>
      <w:contextualSpacing/>
      <w:spacing w:before="300" w:after="200"/>
    </w:pPr>
    <w:rPr>
      <w:sz w:val="48"/>
      <w:szCs w:val="48"/>
    </w:rPr>
  </w:style>
  <w:style w:type="character" w:styleId="718">
    <w:name w:val="Title Char"/>
    <w:basedOn w:val="869"/>
    <w:link w:val="717"/>
    <w:uiPriority w:val="10"/>
    <w:rPr>
      <w:sz w:val="48"/>
      <w:szCs w:val="48"/>
    </w:rPr>
  </w:style>
  <w:style w:type="paragraph" w:styleId="719">
    <w:name w:val="Subtitle"/>
    <w:basedOn w:val="859"/>
    <w:next w:val="859"/>
    <w:link w:val="720"/>
    <w:uiPriority w:val="11"/>
    <w:qFormat/>
    <w:pPr>
      <w:spacing w:before="200" w:after="200"/>
    </w:pPr>
    <w:rPr>
      <w:sz w:val="24"/>
      <w:szCs w:val="24"/>
    </w:rPr>
  </w:style>
  <w:style w:type="character" w:styleId="720">
    <w:name w:val="Subtitle Char"/>
    <w:basedOn w:val="869"/>
    <w:link w:val="719"/>
    <w:uiPriority w:val="11"/>
    <w:rPr>
      <w:sz w:val="24"/>
      <w:szCs w:val="24"/>
    </w:rPr>
  </w:style>
  <w:style w:type="paragraph" w:styleId="721">
    <w:name w:val="Quote"/>
    <w:basedOn w:val="859"/>
    <w:next w:val="859"/>
    <w:link w:val="722"/>
    <w:uiPriority w:val="29"/>
    <w:qFormat/>
    <w:pPr>
      <w:ind w:left="720" w:right="720"/>
    </w:pPr>
    <w:rPr>
      <w:i/>
    </w:rPr>
  </w:style>
  <w:style w:type="character" w:styleId="722">
    <w:name w:val="Quote Char"/>
    <w:link w:val="721"/>
    <w:uiPriority w:val="29"/>
    <w:rPr>
      <w:i/>
    </w:rPr>
  </w:style>
  <w:style w:type="paragraph" w:styleId="723">
    <w:name w:val="Intense Quote"/>
    <w:basedOn w:val="859"/>
    <w:next w:val="85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69"/>
    <w:link w:val="896"/>
    <w:uiPriority w:val="99"/>
  </w:style>
  <w:style w:type="character" w:styleId="726">
    <w:name w:val="Footer Char"/>
    <w:basedOn w:val="869"/>
    <w:link w:val="894"/>
    <w:uiPriority w:val="99"/>
  </w:style>
  <w:style w:type="paragraph" w:styleId="727">
    <w:name w:val="Caption"/>
    <w:basedOn w:val="859"/>
    <w:next w:val="859"/>
    <w:uiPriority w:val="35"/>
    <w:semiHidden/>
    <w:unhideWhenUsed/>
    <w:qFormat/>
    <w:pPr>
      <w:spacing w:line="276" w:lineRule="auto"/>
    </w:pPr>
    <w:rPr>
      <w:b/>
      <w:bCs/>
      <w:color w:val="4f81bd" w:themeColor="accent1"/>
      <w:sz w:val="18"/>
      <w:szCs w:val="18"/>
    </w:rPr>
  </w:style>
  <w:style w:type="character" w:styleId="728">
    <w:name w:val="Caption Char"/>
    <w:basedOn w:val="727"/>
    <w:link w:val="894"/>
    <w:uiPriority w:val="99"/>
  </w:style>
  <w:style w:type="table" w:styleId="729">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5">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9">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7">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4">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7">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1">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1">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5">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8">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2">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2">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6">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903"/>
    <w:uiPriority w:val="99"/>
    <w:rPr>
      <w:sz w:val="18"/>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qFormat/>
    <w:pPr>
      <w:jc w:val="both"/>
      <w:widowControl w:val="off"/>
    </w:pPr>
    <w:rPr>
      <w:sz w:val="21"/>
      <w:szCs w:val="22"/>
    </w:rPr>
  </w:style>
  <w:style w:type="paragraph" w:styleId="860">
    <w:name w:val="Heading 1"/>
    <w:basedOn w:val="859"/>
    <w:next w:val="859"/>
    <w:link w:val="926"/>
    <w:uiPriority w:val="9"/>
    <w:qFormat/>
    <w:pPr>
      <w:jc w:val="center"/>
      <w:keepNext/>
      <w:outlineLvl w:val="0"/>
    </w:pPr>
    <w:rPr>
      <w:rFonts w:ascii="楷体_GB2312" w:hAnsi="Times New Roman" w:eastAsia="楷体_GB2312"/>
      <w:sz w:val="28"/>
      <w:szCs w:val="28"/>
    </w:rPr>
  </w:style>
  <w:style w:type="paragraph" w:styleId="861">
    <w:name w:val="Heading 2"/>
    <w:basedOn w:val="859"/>
    <w:next w:val="872"/>
    <w:link w:val="927"/>
    <w:qFormat/>
    <w:pPr>
      <w:jc w:val="center"/>
      <w:keepLines/>
      <w:keepNext/>
      <w:spacing w:before="260" w:after="260" w:line="416" w:lineRule="auto"/>
      <w:outlineLvl w:val="1"/>
    </w:pPr>
    <w:rPr>
      <w:rFonts w:ascii="Arial" w:hAnsi="Arial" w:eastAsia="幼圆" w:cs="Arial"/>
      <w:b/>
      <w:bCs/>
      <w:sz w:val="44"/>
      <w:szCs w:val="44"/>
    </w:rPr>
  </w:style>
  <w:style w:type="paragraph" w:styleId="862">
    <w:name w:val="Heading 3"/>
    <w:basedOn w:val="859"/>
    <w:next w:val="872"/>
    <w:link w:val="929"/>
    <w:qFormat/>
    <w:pPr>
      <w:keepLines/>
      <w:keepNext/>
      <w:spacing w:before="260" w:after="260" w:line="416" w:lineRule="auto"/>
      <w:outlineLvl w:val="2"/>
    </w:pPr>
    <w:rPr>
      <w:rFonts w:ascii="Times New Roman" w:hAnsi="Times New Roman"/>
      <w:b/>
      <w:bCs/>
      <w:sz w:val="32"/>
      <w:szCs w:val="32"/>
    </w:rPr>
  </w:style>
  <w:style w:type="paragraph" w:styleId="863">
    <w:name w:val="Heading 4"/>
    <w:basedOn w:val="859"/>
    <w:next w:val="872"/>
    <w:link w:val="930"/>
    <w:qFormat/>
    <w:pPr>
      <w:keepLines/>
      <w:keepNext/>
      <w:spacing w:before="280" w:after="290" w:line="376" w:lineRule="auto"/>
      <w:outlineLvl w:val="3"/>
    </w:pPr>
    <w:rPr>
      <w:rFonts w:ascii="Arial" w:hAnsi="Arial" w:eastAsia="黑体" w:cs="Arial"/>
      <w:b/>
      <w:bCs/>
      <w:sz w:val="28"/>
      <w:szCs w:val="28"/>
    </w:rPr>
  </w:style>
  <w:style w:type="paragraph" w:styleId="864">
    <w:name w:val="Heading 5"/>
    <w:basedOn w:val="859"/>
    <w:next w:val="872"/>
    <w:link w:val="931"/>
    <w:qFormat/>
    <w:pPr>
      <w:keepNext/>
      <w:outlineLvl w:val="4"/>
    </w:pPr>
    <w:rPr>
      <w:rFonts w:ascii="宋体" w:hAnsi="Times New Roman"/>
      <w:color w:val="000000"/>
      <w:sz w:val="28"/>
      <w:szCs w:val="28"/>
    </w:rPr>
  </w:style>
  <w:style w:type="paragraph" w:styleId="865">
    <w:name w:val="Heading 6"/>
    <w:basedOn w:val="859"/>
    <w:next w:val="859"/>
    <w:link w:val="932"/>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Heading 7"/>
    <w:basedOn w:val="859"/>
    <w:next w:val="859"/>
    <w:link w:val="93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7">
    <w:name w:val="Heading 8"/>
    <w:basedOn w:val="859"/>
    <w:next w:val="859"/>
    <w:link w:val="934"/>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Heading 9"/>
    <w:basedOn w:val="859"/>
    <w:next w:val="859"/>
    <w:link w:val="935"/>
    <w:qFormat/>
    <w:pPr>
      <w:numPr>
        <w:ilvl w:val="8"/>
        <w:numId w:val="1"/>
      </w:numPr>
      <w:keepLines/>
      <w:keepNext/>
      <w:spacing w:before="240" w:after="64" w:line="320" w:lineRule="auto"/>
      <w:outlineLvl w:val="8"/>
    </w:pPr>
    <w:rPr>
      <w:rFonts w:ascii="Arial" w:hAnsi="Arial" w:eastAsia="黑体"/>
      <w:szCs w:val="21"/>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Normal Indent"/>
    <w:basedOn w:val="859"/>
    <w:link w:val="928"/>
    <w:qFormat/>
    <w:pPr>
      <w:ind w:firstLine="420"/>
    </w:pPr>
    <w:rPr>
      <w:szCs w:val="21"/>
    </w:rPr>
  </w:style>
  <w:style w:type="paragraph" w:styleId="873">
    <w:name w:val="List 3"/>
    <w:basedOn w:val="859"/>
    <w:qFormat/>
    <w:pPr>
      <w:ind w:left="100" w:hanging="200"/>
    </w:pPr>
    <w:rPr>
      <w:rFonts w:ascii="Times New Roman" w:hAnsi="Times New Roman"/>
      <w:szCs w:val="21"/>
    </w:rPr>
  </w:style>
  <w:style w:type="paragraph" w:styleId="874">
    <w:name w:val="toc 7"/>
    <w:basedOn w:val="859"/>
    <w:next w:val="859"/>
    <w:semiHidden/>
    <w:qFormat/>
    <w:pPr>
      <w:jc w:val="left"/>
    </w:pPr>
    <w:rPr>
      <w:sz w:val="22"/>
    </w:rPr>
  </w:style>
  <w:style w:type="paragraph" w:styleId="875">
    <w:name w:val="index 8"/>
    <w:basedOn w:val="859"/>
    <w:next w:val="859"/>
    <w:semiHidden/>
    <w:qFormat/>
    <w:pPr>
      <w:ind w:left="1400"/>
    </w:pPr>
    <w:rPr>
      <w:rFonts w:ascii="Times New Roman" w:hAnsi="Times New Roman"/>
      <w:szCs w:val="20"/>
    </w:rPr>
  </w:style>
  <w:style w:type="paragraph" w:styleId="876">
    <w:name w:val="index 5"/>
    <w:basedOn w:val="859"/>
    <w:next w:val="859"/>
    <w:semiHidden/>
    <w:qFormat/>
    <w:pPr>
      <w:ind w:left="800"/>
    </w:pPr>
    <w:rPr>
      <w:rFonts w:ascii="Times New Roman" w:hAnsi="Times New Roman"/>
      <w:szCs w:val="20"/>
    </w:rPr>
  </w:style>
  <w:style w:type="paragraph" w:styleId="877">
    <w:name w:val="Document Map"/>
    <w:basedOn w:val="859"/>
    <w:link w:val="936"/>
    <w:semiHidden/>
    <w:qFormat/>
    <w:pPr>
      <w:shd w:val="clear" w:color="auto" w:fill="000080"/>
    </w:pPr>
    <w:rPr>
      <w:rFonts w:ascii="Times New Roman" w:hAnsi="Times New Roman"/>
      <w:szCs w:val="21"/>
    </w:rPr>
  </w:style>
  <w:style w:type="paragraph" w:styleId="878">
    <w:name w:val="annotation text"/>
    <w:basedOn w:val="859"/>
    <w:link w:val="937"/>
    <w:unhideWhenUsed/>
    <w:qFormat/>
    <w:pPr>
      <w:jc w:val="left"/>
    </w:pPr>
  </w:style>
  <w:style w:type="paragraph" w:styleId="879">
    <w:name w:val="index 6"/>
    <w:basedOn w:val="859"/>
    <w:next w:val="859"/>
    <w:semiHidden/>
    <w:qFormat/>
    <w:pPr>
      <w:ind w:left="1000"/>
    </w:pPr>
    <w:rPr>
      <w:rFonts w:ascii="Times New Roman" w:hAnsi="Times New Roman"/>
      <w:szCs w:val="20"/>
    </w:rPr>
  </w:style>
  <w:style w:type="paragraph" w:styleId="880">
    <w:name w:val="Body Text 3"/>
    <w:basedOn w:val="859"/>
    <w:link w:val="938"/>
    <w:qFormat/>
    <w:rPr>
      <w:rFonts w:ascii="仿宋_GB2312" w:hAnsi="Arial" w:eastAsia="仿宋_GB2312"/>
      <w:sz w:val="32"/>
      <w:szCs w:val="32"/>
    </w:rPr>
  </w:style>
  <w:style w:type="paragraph" w:styleId="881">
    <w:name w:val="Body Text"/>
    <w:basedOn w:val="859"/>
    <w:link w:val="939"/>
    <w:qFormat/>
    <w:rPr>
      <w:rFonts w:ascii="楷体_GB2312" w:hAnsi="Arial" w:eastAsia="楷体_GB2312"/>
      <w:sz w:val="28"/>
      <w:szCs w:val="28"/>
    </w:rPr>
  </w:style>
  <w:style w:type="paragraph" w:styleId="882">
    <w:name w:val="Body Text Indent"/>
    <w:basedOn w:val="859"/>
    <w:link w:val="940"/>
    <w:unhideWhenUsed/>
    <w:qFormat/>
    <w:pPr>
      <w:ind w:left="420"/>
      <w:spacing w:after="120"/>
    </w:pPr>
  </w:style>
  <w:style w:type="paragraph" w:styleId="883">
    <w:name w:val="List 2"/>
    <w:basedOn w:val="859"/>
    <w:qFormat/>
    <w:pPr>
      <w:ind w:left="100" w:hanging="200"/>
    </w:pPr>
    <w:rPr>
      <w:rFonts w:ascii="Times New Roman" w:hAnsi="Times New Roman"/>
      <w:szCs w:val="21"/>
    </w:rPr>
  </w:style>
  <w:style w:type="paragraph" w:styleId="884">
    <w:name w:val="Block Text"/>
    <w:basedOn w:val="859"/>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85">
    <w:name w:val="index 4"/>
    <w:basedOn w:val="859"/>
    <w:next w:val="859"/>
    <w:semiHidden/>
    <w:qFormat/>
    <w:pPr>
      <w:ind w:left="600"/>
    </w:pPr>
    <w:rPr>
      <w:rFonts w:ascii="Times New Roman" w:hAnsi="Times New Roman"/>
      <w:szCs w:val="20"/>
    </w:rPr>
  </w:style>
  <w:style w:type="paragraph" w:styleId="886">
    <w:name w:val="toc 5"/>
    <w:basedOn w:val="859"/>
    <w:next w:val="859"/>
    <w:semiHidden/>
    <w:qFormat/>
    <w:pPr>
      <w:jc w:val="left"/>
    </w:pPr>
    <w:rPr>
      <w:sz w:val="22"/>
    </w:rPr>
  </w:style>
  <w:style w:type="paragraph" w:styleId="887">
    <w:name w:val="toc 3"/>
    <w:basedOn w:val="859"/>
    <w:next w:val="859"/>
    <w:uiPriority w:val="39"/>
    <w:qFormat/>
    <w:pPr>
      <w:jc w:val="left"/>
    </w:pPr>
    <w:rPr>
      <w:smallCaps/>
      <w:sz w:val="22"/>
    </w:rPr>
  </w:style>
  <w:style w:type="paragraph" w:styleId="888">
    <w:name w:val="Plain Text"/>
    <w:basedOn w:val="859"/>
    <w:link w:val="941"/>
    <w:qFormat/>
    <w:rPr>
      <w:rFonts w:ascii="宋体" w:hAnsi="Courier New" w:cs="Courier New"/>
      <w:szCs w:val="21"/>
    </w:rPr>
  </w:style>
  <w:style w:type="paragraph" w:styleId="889">
    <w:name w:val="toc 8"/>
    <w:basedOn w:val="859"/>
    <w:next w:val="859"/>
    <w:semiHidden/>
    <w:qFormat/>
    <w:pPr>
      <w:jc w:val="left"/>
    </w:pPr>
    <w:rPr>
      <w:sz w:val="22"/>
    </w:rPr>
  </w:style>
  <w:style w:type="paragraph" w:styleId="890">
    <w:name w:val="index 3"/>
    <w:basedOn w:val="859"/>
    <w:next w:val="859"/>
    <w:semiHidden/>
    <w:qFormat/>
    <w:pPr>
      <w:ind w:left="400"/>
    </w:pPr>
    <w:rPr>
      <w:rFonts w:ascii="Times New Roman" w:hAnsi="Times New Roman"/>
      <w:szCs w:val="20"/>
    </w:rPr>
  </w:style>
  <w:style w:type="paragraph" w:styleId="891">
    <w:name w:val="Date"/>
    <w:basedOn w:val="859"/>
    <w:next w:val="859"/>
    <w:link w:val="942"/>
    <w:qFormat/>
    <w:rPr>
      <w:rFonts w:ascii="Times New Roman" w:hAnsi="Times New Roman"/>
      <w:sz w:val="24"/>
      <w:szCs w:val="24"/>
    </w:rPr>
  </w:style>
  <w:style w:type="paragraph" w:styleId="892">
    <w:name w:val="Body Text Indent 2"/>
    <w:basedOn w:val="859"/>
    <w:link w:val="943"/>
    <w:qFormat/>
    <w:pPr>
      <w:ind w:left="630" w:firstLine="645"/>
    </w:pPr>
    <w:rPr>
      <w:rFonts w:ascii="Arial" w:hAnsi="Arial" w:eastAsia="仿宋_GB2312" w:cs="Arial"/>
      <w:sz w:val="32"/>
      <w:szCs w:val="32"/>
    </w:rPr>
  </w:style>
  <w:style w:type="paragraph" w:styleId="893">
    <w:name w:val="Balloon Text"/>
    <w:basedOn w:val="859"/>
    <w:link w:val="944"/>
    <w:qFormat/>
    <w:rPr>
      <w:rFonts w:ascii="Times New Roman" w:hAnsi="Times New Roman"/>
      <w:sz w:val="18"/>
      <w:szCs w:val="18"/>
    </w:rPr>
  </w:style>
  <w:style w:type="paragraph" w:styleId="894">
    <w:name w:val="Footer"/>
    <w:basedOn w:val="859"/>
    <w:link w:val="945"/>
    <w:qFormat/>
    <w:pPr>
      <w:jc w:val="left"/>
      <w:tabs>
        <w:tab w:val="center" w:pos="4153" w:leader="none"/>
        <w:tab w:val="right" w:pos="8306" w:leader="none"/>
      </w:tabs>
    </w:pPr>
    <w:rPr>
      <w:rFonts w:ascii="Times New Roman" w:hAnsi="Times New Roman"/>
      <w:sz w:val="18"/>
      <w:szCs w:val="18"/>
    </w:rPr>
  </w:style>
  <w:style w:type="paragraph" w:styleId="895">
    <w:name w:val="envelope return"/>
    <w:basedOn w:val="859"/>
    <w:qFormat/>
    <w:rPr>
      <w:rFonts w:ascii="Arial" w:hAnsi="Arial"/>
      <w:szCs w:val="20"/>
    </w:rPr>
  </w:style>
  <w:style w:type="paragraph" w:styleId="896">
    <w:name w:val="Header"/>
    <w:basedOn w:val="859"/>
    <w:link w:val="946"/>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97">
    <w:name w:val="Signature"/>
    <w:basedOn w:val="859"/>
    <w:link w:val="947"/>
    <w:qFormat/>
    <w:pPr>
      <w:jc w:val="center"/>
      <w:spacing w:after="600" w:line="312" w:lineRule="atLeast"/>
    </w:pPr>
    <w:rPr>
      <w:rFonts w:ascii="Times New Roman" w:hAnsi="Times New Roman" w:eastAsia="仿宋_GB2312"/>
      <w:sz w:val="24"/>
      <w:szCs w:val="20"/>
    </w:rPr>
  </w:style>
  <w:style w:type="paragraph" w:styleId="898">
    <w:name w:val="toc 1"/>
    <w:basedOn w:val="859"/>
    <w:next w:val="859"/>
    <w:uiPriority w:val="39"/>
    <w:qFormat/>
    <w:pPr>
      <w:jc w:val="left"/>
      <w:spacing w:before="360" w:after="360"/>
    </w:pPr>
    <w:rPr>
      <w:b/>
      <w:bCs/>
      <w:caps/>
      <w:sz w:val="22"/>
      <w:u w:val="single"/>
    </w:rPr>
  </w:style>
  <w:style w:type="paragraph" w:styleId="899">
    <w:name w:val="toc 4"/>
    <w:basedOn w:val="859"/>
    <w:next w:val="859"/>
    <w:semiHidden/>
    <w:qFormat/>
    <w:pPr>
      <w:jc w:val="left"/>
    </w:pPr>
    <w:rPr>
      <w:sz w:val="22"/>
    </w:rPr>
  </w:style>
  <w:style w:type="paragraph" w:styleId="900">
    <w:name w:val="index heading"/>
    <w:basedOn w:val="859"/>
    <w:next w:val="901"/>
    <w:semiHidden/>
    <w:qFormat/>
    <w:rPr>
      <w:rFonts w:ascii="Times New Roman" w:hAnsi="Times New Roman"/>
      <w:szCs w:val="20"/>
    </w:rPr>
  </w:style>
  <w:style w:type="paragraph" w:styleId="901">
    <w:name w:val="index 1"/>
    <w:basedOn w:val="859"/>
    <w:next w:val="859"/>
    <w:semiHidden/>
    <w:qFormat/>
    <w:pPr>
      <w:spacing w:line="240" w:lineRule="atLeast"/>
    </w:pPr>
    <w:rPr>
      <w:rFonts w:ascii="Times New Roman" w:hAnsi="Times New Roman"/>
      <w:b/>
      <w:bCs/>
      <w:szCs w:val="21"/>
    </w:rPr>
  </w:style>
  <w:style w:type="paragraph" w:styleId="902">
    <w:name w:val="List"/>
    <w:basedOn w:val="859"/>
    <w:qFormat/>
    <w:pPr>
      <w:ind w:left="200" w:hanging="200"/>
    </w:pPr>
    <w:rPr>
      <w:rFonts w:ascii="Times New Roman" w:hAnsi="Times New Roman"/>
      <w:szCs w:val="21"/>
    </w:rPr>
  </w:style>
  <w:style w:type="paragraph" w:styleId="903">
    <w:name w:val="footnote text"/>
    <w:basedOn w:val="859"/>
    <w:link w:val="948"/>
    <w:qFormat/>
    <w:pPr>
      <w:jc w:val="left"/>
    </w:pPr>
    <w:rPr>
      <w:rFonts w:ascii="Times New Roman" w:hAnsi="Times New Roman"/>
      <w:sz w:val="18"/>
      <w:szCs w:val="18"/>
    </w:rPr>
  </w:style>
  <w:style w:type="paragraph" w:styleId="904">
    <w:name w:val="toc 6"/>
    <w:basedOn w:val="859"/>
    <w:next w:val="859"/>
    <w:semiHidden/>
    <w:qFormat/>
    <w:pPr>
      <w:jc w:val="left"/>
    </w:pPr>
    <w:rPr>
      <w:sz w:val="22"/>
    </w:rPr>
  </w:style>
  <w:style w:type="paragraph" w:styleId="905">
    <w:name w:val="Body Text Indent 3"/>
    <w:basedOn w:val="859"/>
    <w:link w:val="949"/>
    <w:qFormat/>
    <w:pPr>
      <w:ind w:left="645" w:firstLine="645"/>
    </w:pPr>
    <w:rPr>
      <w:rFonts w:ascii="Arial" w:hAnsi="Arial" w:eastAsia="仿宋_GB2312" w:cs="Arial"/>
      <w:color w:val="ffff00"/>
      <w:sz w:val="32"/>
      <w:szCs w:val="32"/>
    </w:rPr>
  </w:style>
  <w:style w:type="paragraph" w:styleId="906">
    <w:name w:val="index 7"/>
    <w:basedOn w:val="859"/>
    <w:next w:val="859"/>
    <w:semiHidden/>
    <w:qFormat/>
    <w:pPr>
      <w:ind w:left="1200"/>
    </w:pPr>
    <w:rPr>
      <w:rFonts w:ascii="Times New Roman" w:hAnsi="Times New Roman"/>
      <w:szCs w:val="20"/>
    </w:rPr>
  </w:style>
  <w:style w:type="paragraph" w:styleId="907">
    <w:name w:val="index 9"/>
    <w:basedOn w:val="859"/>
    <w:next w:val="859"/>
    <w:semiHidden/>
    <w:qFormat/>
    <w:pPr>
      <w:ind w:left="1600"/>
    </w:pPr>
    <w:rPr>
      <w:rFonts w:ascii="Times New Roman" w:hAnsi="Times New Roman"/>
      <w:szCs w:val="20"/>
    </w:rPr>
  </w:style>
  <w:style w:type="paragraph" w:styleId="908">
    <w:name w:val="table of figures"/>
    <w:basedOn w:val="859"/>
    <w:next w:val="859"/>
    <w:semiHidden/>
    <w:qFormat/>
    <w:pPr>
      <w:ind w:left="840" w:hanging="420"/>
    </w:pPr>
    <w:rPr>
      <w:rFonts w:ascii="Times New Roman" w:hAnsi="Times New Roman"/>
      <w:szCs w:val="21"/>
    </w:rPr>
  </w:style>
  <w:style w:type="paragraph" w:styleId="909">
    <w:name w:val="toc 2"/>
    <w:basedOn w:val="859"/>
    <w:next w:val="859"/>
    <w:uiPriority w:val="39"/>
    <w:qFormat/>
    <w:pPr>
      <w:jc w:val="left"/>
    </w:pPr>
    <w:rPr>
      <w:b/>
      <w:bCs/>
      <w:smallCaps/>
      <w:sz w:val="22"/>
    </w:rPr>
  </w:style>
  <w:style w:type="paragraph" w:styleId="910">
    <w:name w:val="toc 9"/>
    <w:basedOn w:val="859"/>
    <w:next w:val="859"/>
    <w:semiHidden/>
    <w:qFormat/>
    <w:pPr>
      <w:jc w:val="left"/>
    </w:pPr>
    <w:rPr>
      <w:sz w:val="22"/>
    </w:rPr>
  </w:style>
  <w:style w:type="paragraph" w:styleId="911">
    <w:name w:val="Body Text 2"/>
    <w:basedOn w:val="859"/>
    <w:link w:val="950"/>
    <w:qFormat/>
    <w:pPr>
      <w:jc w:val="center"/>
      <w:widowControl/>
    </w:pPr>
    <w:rPr>
      <w:rFonts w:ascii="楷体_GB2312" w:hAnsi="Times New Roman" w:eastAsia="楷体_GB2312"/>
      <w:sz w:val="28"/>
      <w:szCs w:val="28"/>
    </w:rPr>
  </w:style>
  <w:style w:type="paragraph" w:styleId="912">
    <w:name w:val="HTML Preformatted"/>
    <w:basedOn w:val="859"/>
    <w:link w:val="9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13">
    <w:name w:val="Normal (Web)"/>
    <w:basedOn w:val="859"/>
    <w:uiPriority w:val="99"/>
    <w:qFormat/>
    <w:pPr>
      <w:jc w:val="left"/>
      <w:spacing w:before="100" w:beforeAutospacing="1" w:after="100" w:afterAutospacing="1"/>
      <w:widowControl/>
    </w:pPr>
    <w:rPr>
      <w:rFonts w:ascii="宋体" w:hAnsi="宋体" w:cs="宋体"/>
      <w:sz w:val="24"/>
      <w:szCs w:val="24"/>
    </w:rPr>
  </w:style>
  <w:style w:type="paragraph" w:styleId="914">
    <w:name w:val="index 2"/>
    <w:basedOn w:val="859"/>
    <w:next w:val="859"/>
    <w:semiHidden/>
    <w:qFormat/>
    <w:pPr>
      <w:ind w:left="200"/>
    </w:pPr>
    <w:rPr>
      <w:rFonts w:ascii="Times New Roman" w:hAnsi="Times New Roman"/>
      <w:szCs w:val="20"/>
    </w:rPr>
  </w:style>
  <w:style w:type="paragraph" w:styleId="915">
    <w:name w:val="annotation subject"/>
    <w:basedOn w:val="878"/>
    <w:next w:val="878"/>
    <w:link w:val="952"/>
    <w:qFormat/>
    <w:rPr>
      <w:rFonts w:ascii="Times New Roman" w:hAnsi="Times New Roman"/>
      <w:b/>
      <w:bCs/>
      <w:szCs w:val="21"/>
    </w:rPr>
  </w:style>
  <w:style w:type="paragraph" w:styleId="916">
    <w:name w:val="Body Text First Indent"/>
    <w:basedOn w:val="859"/>
    <w:link w:val="953"/>
    <w:qFormat/>
    <w:pPr>
      <w:ind w:firstLine="200"/>
      <w:spacing w:line="360" w:lineRule="auto"/>
    </w:pPr>
    <w:rPr>
      <w:rFonts w:ascii="仿宋_GB2312" w:hAnsi="Times New Roman" w:eastAsia="仿宋_GB2312"/>
      <w:sz w:val="30"/>
      <w:szCs w:val="30"/>
    </w:rPr>
  </w:style>
  <w:style w:type="paragraph" w:styleId="917">
    <w:name w:val="Body Text First Indent 2"/>
    <w:basedOn w:val="882"/>
    <w:link w:val="954"/>
    <w:qFormat/>
    <w:pPr>
      <w:ind w:left="0" w:firstLine="420"/>
      <w:spacing w:after="0" w:line="360" w:lineRule="auto"/>
    </w:pPr>
    <w:rPr>
      <w:rFonts w:ascii="宋体" w:hAnsi="宋体"/>
      <w:szCs w:val="20"/>
    </w:rPr>
  </w:style>
  <w:style w:type="table" w:styleId="918">
    <w:name w:val="Table Grid"/>
    <w:basedOn w:val="87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22"/>
    <w:qFormat/>
    <w:rPr>
      <w:b/>
      <w:bCs/>
    </w:rPr>
  </w:style>
  <w:style w:type="character" w:styleId="920">
    <w:name w:val="page number"/>
    <w:qFormat/>
  </w:style>
  <w:style w:type="character" w:styleId="921">
    <w:name w:val="FollowedHyperlink"/>
    <w:qFormat/>
    <w:rPr>
      <w:color w:val="800080"/>
      <w:u w:val="single"/>
    </w:rPr>
  </w:style>
  <w:style w:type="character" w:styleId="922">
    <w:name w:val="Emphasis"/>
    <w:uiPriority w:val="20"/>
    <w:qFormat/>
    <w:rPr>
      <w:i/>
      <w:iCs/>
    </w:rPr>
  </w:style>
  <w:style w:type="character" w:styleId="923">
    <w:name w:val="Hyperlink"/>
    <w:uiPriority w:val="99"/>
    <w:qFormat/>
    <w:rPr>
      <w:color w:val="0000ff"/>
      <w:u w:val="single"/>
    </w:rPr>
  </w:style>
  <w:style w:type="character" w:styleId="924">
    <w:name w:val="annotation reference"/>
    <w:qFormat/>
    <w:rPr>
      <w:sz w:val="21"/>
      <w:szCs w:val="21"/>
    </w:rPr>
  </w:style>
  <w:style w:type="character" w:styleId="925">
    <w:name w:val="footnote reference"/>
    <w:unhideWhenUsed/>
    <w:qFormat/>
    <w:rPr>
      <w:vertAlign w:val="superscript"/>
    </w:rPr>
  </w:style>
  <w:style w:type="character" w:styleId="926" w:customStyle="1">
    <w:name w:val="标题 1 字符1"/>
    <w:link w:val="860"/>
    <w:qFormat/>
    <w:rPr>
      <w:rFonts w:ascii="楷体_GB2312" w:hAnsi="Times New Roman" w:eastAsia="楷体_GB2312" w:cs="Times New Roman"/>
      <w:sz w:val="28"/>
      <w:szCs w:val="28"/>
    </w:rPr>
  </w:style>
  <w:style w:type="character" w:styleId="927" w:customStyle="1">
    <w:name w:val="标题 2 字符3"/>
    <w:link w:val="861"/>
    <w:qFormat/>
    <w:rPr>
      <w:rFonts w:ascii="Arial" w:hAnsi="Arial" w:eastAsia="幼圆" w:cs="Arial"/>
      <w:b/>
      <w:bCs/>
      <w:sz w:val="44"/>
      <w:szCs w:val="44"/>
    </w:rPr>
  </w:style>
  <w:style w:type="character" w:styleId="928" w:customStyle="1">
    <w:name w:val="正文缩进 字符1"/>
    <w:link w:val="872"/>
    <w:qFormat/>
    <w:rPr>
      <w:szCs w:val="21"/>
    </w:rPr>
  </w:style>
  <w:style w:type="character" w:styleId="929" w:customStyle="1">
    <w:name w:val="标题 3 字符"/>
    <w:link w:val="862"/>
    <w:qFormat/>
    <w:rPr>
      <w:rFonts w:ascii="Times New Roman" w:hAnsi="Times New Roman" w:eastAsia="宋体" w:cs="Times New Roman"/>
      <w:b/>
      <w:bCs/>
      <w:sz w:val="32"/>
      <w:szCs w:val="32"/>
    </w:rPr>
  </w:style>
  <w:style w:type="character" w:styleId="930" w:customStyle="1">
    <w:name w:val="标题 4 字符"/>
    <w:link w:val="863"/>
    <w:qFormat/>
    <w:rPr>
      <w:rFonts w:ascii="Arial" w:hAnsi="Arial" w:eastAsia="黑体" w:cs="Arial"/>
      <w:b/>
      <w:bCs/>
      <w:sz w:val="28"/>
      <w:szCs w:val="28"/>
    </w:rPr>
  </w:style>
  <w:style w:type="character" w:styleId="931" w:customStyle="1">
    <w:name w:val="标题 5 字符"/>
    <w:link w:val="864"/>
    <w:qFormat/>
    <w:rPr>
      <w:rFonts w:ascii="宋体" w:hAnsi="Times New Roman" w:eastAsia="宋体" w:cs="Times New Roman"/>
      <w:color w:val="000000"/>
      <w:sz w:val="28"/>
      <w:szCs w:val="28"/>
    </w:rPr>
  </w:style>
  <w:style w:type="character" w:styleId="932" w:customStyle="1">
    <w:name w:val="标题 6 字符"/>
    <w:link w:val="865"/>
    <w:qFormat/>
    <w:rPr>
      <w:rFonts w:ascii="Arial" w:hAnsi="Arial" w:eastAsia="黑体" w:cs="Times New Roman"/>
      <w:b/>
      <w:bCs/>
      <w:sz w:val="24"/>
      <w:szCs w:val="24"/>
    </w:rPr>
  </w:style>
  <w:style w:type="character" w:styleId="933" w:customStyle="1">
    <w:name w:val="标题 7 字符"/>
    <w:link w:val="866"/>
    <w:qFormat/>
    <w:rPr>
      <w:rFonts w:ascii="Times New Roman" w:hAnsi="Times New Roman" w:eastAsia="宋体" w:cs="Times New Roman"/>
      <w:b/>
      <w:bCs/>
      <w:sz w:val="24"/>
      <w:szCs w:val="24"/>
    </w:rPr>
  </w:style>
  <w:style w:type="character" w:styleId="934" w:customStyle="1">
    <w:name w:val="标题 8 字符"/>
    <w:link w:val="867"/>
    <w:qFormat/>
    <w:rPr>
      <w:rFonts w:ascii="Arial" w:hAnsi="Arial" w:eastAsia="黑体" w:cs="Times New Roman"/>
      <w:sz w:val="24"/>
      <w:szCs w:val="24"/>
    </w:rPr>
  </w:style>
  <w:style w:type="character" w:styleId="935" w:customStyle="1">
    <w:name w:val="标题 9 字符"/>
    <w:link w:val="868"/>
    <w:qFormat/>
    <w:rPr>
      <w:rFonts w:ascii="Arial" w:hAnsi="Arial" w:eastAsia="黑体" w:cs="Times New Roman"/>
      <w:szCs w:val="21"/>
    </w:rPr>
  </w:style>
  <w:style w:type="character" w:styleId="936" w:customStyle="1">
    <w:name w:val="文档结构图 字符"/>
    <w:link w:val="877"/>
    <w:semiHidden/>
    <w:qFormat/>
    <w:rPr>
      <w:rFonts w:ascii="Times New Roman" w:hAnsi="Times New Roman" w:eastAsia="宋体" w:cs="Times New Roman"/>
      <w:szCs w:val="21"/>
      <w:shd w:val="clear" w:color="auto" w:fill="000080"/>
    </w:rPr>
  </w:style>
  <w:style w:type="character" w:styleId="937" w:customStyle="1">
    <w:name w:val="批注文字 字符2"/>
    <w:link w:val="878"/>
    <w:qFormat/>
  </w:style>
  <w:style w:type="character" w:styleId="938" w:customStyle="1">
    <w:name w:val="正文文本 3 字符"/>
    <w:link w:val="880"/>
    <w:qFormat/>
    <w:rPr>
      <w:rFonts w:ascii="仿宋_GB2312" w:hAnsi="Arial" w:eastAsia="仿宋_GB2312" w:cs="Times New Roman"/>
      <w:sz w:val="32"/>
      <w:szCs w:val="32"/>
    </w:rPr>
  </w:style>
  <w:style w:type="character" w:styleId="939" w:customStyle="1">
    <w:name w:val="正文文本 字符3"/>
    <w:link w:val="881"/>
    <w:qFormat/>
    <w:rPr>
      <w:rFonts w:ascii="楷体_GB2312" w:hAnsi="Arial" w:eastAsia="楷体_GB2312" w:cs="Times New Roman"/>
      <w:sz w:val="28"/>
      <w:szCs w:val="28"/>
    </w:rPr>
  </w:style>
  <w:style w:type="character" w:styleId="940" w:customStyle="1">
    <w:name w:val="正文文本缩进 字符1"/>
    <w:link w:val="882"/>
    <w:uiPriority w:val="99"/>
    <w:semiHidden/>
    <w:qFormat/>
  </w:style>
  <w:style w:type="character" w:styleId="941" w:customStyle="1">
    <w:name w:val="纯文本 字符2"/>
    <w:link w:val="888"/>
    <w:qFormat/>
    <w:rPr>
      <w:rFonts w:ascii="宋体" w:hAnsi="Courier New" w:eastAsia="宋体" w:cs="Courier New"/>
      <w:szCs w:val="21"/>
    </w:rPr>
  </w:style>
  <w:style w:type="character" w:styleId="942" w:customStyle="1">
    <w:name w:val="日期 字符2"/>
    <w:link w:val="891"/>
    <w:qFormat/>
    <w:rPr>
      <w:rFonts w:ascii="Times New Roman" w:hAnsi="Times New Roman" w:eastAsia="宋体" w:cs="Times New Roman"/>
      <w:sz w:val="24"/>
      <w:szCs w:val="24"/>
    </w:rPr>
  </w:style>
  <w:style w:type="character" w:styleId="943" w:customStyle="1">
    <w:name w:val="正文文本缩进 2 字符"/>
    <w:link w:val="892"/>
    <w:qFormat/>
    <w:rPr>
      <w:rFonts w:ascii="Arial" w:hAnsi="Arial" w:eastAsia="仿宋_GB2312" w:cs="Arial"/>
      <w:sz w:val="32"/>
      <w:szCs w:val="32"/>
    </w:rPr>
  </w:style>
  <w:style w:type="character" w:styleId="944" w:customStyle="1">
    <w:name w:val="批注框文本 字符1"/>
    <w:link w:val="893"/>
    <w:semiHidden/>
    <w:qFormat/>
    <w:rPr>
      <w:rFonts w:ascii="Times New Roman" w:hAnsi="Times New Roman" w:eastAsia="宋体" w:cs="Times New Roman"/>
      <w:sz w:val="18"/>
      <w:szCs w:val="18"/>
    </w:rPr>
  </w:style>
  <w:style w:type="character" w:styleId="945" w:customStyle="1">
    <w:name w:val="页脚 字符"/>
    <w:link w:val="894"/>
    <w:qFormat/>
    <w:rPr>
      <w:rFonts w:ascii="Times New Roman" w:hAnsi="Times New Roman" w:eastAsia="宋体" w:cs="Times New Roman"/>
      <w:sz w:val="18"/>
      <w:szCs w:val="18"/>
    </w:rPr>
  </w:style>
  <w:style w:type="character" w:styleId="946" w:customStyle="1">
    <w:name w:val="页眉 字符"/>
    <w:link w:val="896"/>
    <w:qFormat/>
    <w:rPr>
      <w:rFonts w:ascii="Times New Roman" w:hAnsi="Times New Roman" w:eastAsia="宋体" w:cs="Times New Roman"/>
      <w:sz w:val="18"/>
      <w:szCs w:val="18"/>
    </w:rPr>
  </w:style>
  <w:style w:type="character" w:styleId="947" w:customStyle="1">
    <w:name w:val="签名 字符1"/>
    <w:link w:val="897"/>
    <w:qFormat/>
    <w:rPr>
      <w:rFonts w:ascii="Times New Roman" w:hAnsi="Times New Roman" w:eastAsia="仿宋_GB2312"/>
      <w:sz w:val="24"/>
    </w:rPr>
  </w:style>
  <w:style w:type="character" w:styleId="948" w:customStyle="1">
    <w:name w:val="脚注文本 字符"/>
    <w:link w:val="903"/>
    <w:qFormat/>
    <w:rPr>
      <w:rFonts w:ascii="Times New Roman" w:hAnsi="Times New Roman"/>
      <w:sz w:val="18"/>
      <w:szCs w:val="18"/>
    </w:rPr>
  </w:style>
  <w:style w:type="character" w:styleId="949" w:customStyle="1">
    <w:name w:val="正文文本缩进 3 字符"/>
    <w:link w:val="905"/>
    <w:qFormat/>
    <w:rPr>
      <w:rFonts w:ascii="Arial" w:hAnsi="Arial" w:eastAsia="仿宋_GB2312" w:cs="Arial"/>
      <w:color w:val="ffff00"/>
      <w:sz w:val="32"/>
      <w:szCs w:val="32"/>
    </w:rPr>
  </w:style>
  <w:style w:type="character" w:styleId="950" w:customStyle="1">
    <w:name w:val="正文文本 2 字符"/>
    <w:link w:val="911"/>
    <w:qFormat/>
    <w:rPr>
      <w:rFonts w:ascii="楷体_GB2312" w:hAnsi="Times New Roman" w:eastAsia="楷体_GB2312" w:cs="Times New Roman"/>
      <w:sz w:val="28"/>
      <w:szCs w:val="28"/>
    </w:rPr>
  </w:style>
  <w:style w:type="character" w:styleId="951" w:customStyle="1">
    <w:name w:val="HTML 预设格式 字符"/>
    <w:link w:val="912"/>
    <w:qFormat/>
    <w:rPr>
      <w:rFonts w:ascii="Arial" w:hAnsi="Arial"/>
      <w:sz w:val="24"/>
      <w:szCs w:val="24"/>
    </w:rPr>
  </w:style>
  <w:style w:type="character" w:styleId="952" w:customStyle="1">
    <w:name w:val="批注主题 字符1"/>
    <w:link w:val="915"/>
    <w:semiHidden/>
    <w:qFormat/>
    <w:rPr>
      <w:rFonts w:ascii="Times New Roman" w:hAnsi="Times New Roman" w:eastAsia="宋体" w:cs="Times New Roman"/>
      <w:b/>
      <w:bCs/>
      <w:szCs w:val="21"/>
    </w:rPr>
  </w:style>
  <w:style w:type="character" w:styleId="953" w:customStyle="1">
    <w:name w:val="正文首行缩进 字符"/>
    <w:link w:val="916"/>
    <w:qFormat/>
    <w:rPr>
      <w:rFonts w:ascii="仿宋_GB2312" w:hAnsi="Times New Roman" w:eastAsia="仿宋_GB2312" w:cs="Times New Roman"/>
      <w:sz w:val="30"/>
      <w:szCs w:val="30"/>
    </w:rPr>
  </w:style>
  <w:style w:type="character" w:styleId="954" w:customStyle="1">
    <w:name w:val="正文首行缩进 2 字符"/>
    <w:link w:val="917"/>
    <w:qFormat/>
    <w:rPr>
      <w:rFonts w:ascii="宋体" w:hAnsi="宋体" w:eastAsia="宋体" w:cs="Times New Roman"/>
      <w:szCs w:val="20"/>
    </w:rPr>
  </w:style>
  <w:style w:type="character" w:styleId="955" w:customStyle="1">
    <w:name w:val="font5 Char"/>
    <w:qFormat/>
    <w:rPr>
      <w:rFonts w:ascii="宋体" w:hAnsi="宋体" w:eastAsia="宋体"/>
      <w:sz w:val="28"/>
      <w:szCs w:val="28"/>
      <w:lang w:val="en-US" w:eastAsia="zh-CN" w:bidi="ar-SA"/>
    </w:rPr>
  </w:style>
  <w:style w:type="character" w:styleId="956" w:customStyle="1">
    <w:name w:val="二级目录 Char"/>
    <w:link w:val="957"/>
    <w:qFormat/>
    <w:rPr>
      <w:b/>
      <w:sz w:val="30"/>
      <w:szCs w:val="28"/>
    </w:rPr>
  </w:style>
  <w:style w:type="paragraph" w:styleId="957" w:customStyle="1">
    <w:name w:val="二级目录"/>
    <w:next w:val="859"/>
    <w:link w:val="956"/>
    <w:qFormat/>
    <w:pPr>
      <w:numPr>
        <w:numId w:val="2"/>
      </w:numPr>
      <w:tabs>
        <w:tab w:val="left" w:pos="1145" w:leader="none"/>
      </w:tabs>
      <w:outlineLvl w:val="1"/>
    </w:pPr>
    <w:rPr>
      <w:b/>
      <w:sz w:val="30"/>
      <w:szCs w:val="28"/>
    </w:rPr>
  </w:style>
  <w:style w:type="character" w:styleId="958" w:customStyle="1">
    <w:name w:val="列出段落 Char"/>
    <w:link w:val="959"/>
    <w:qFormat/>
    <w:rPr>
      <w:rFonts w:ascii="Calibri" w:hAnsi="Calibri"/>
      <w:sz w:val="24"/>
      <w:szCs w:val="24"/>
      <w:lang w:eastAsia="en-US" w:bidi="en-US"/>
    </w:rPr>
  </w:style>
  <w:style w:type="paragraph" w:styleId="959" w:customStyle="1">
    <w:name w:val="列出段落1"/>
    <w:basedOn w:val="859"/>
    <w:link w:val="958"/>
    <w:qFormat/>
    <w:pPr>
      <w:contextualSpacing/>
      <w:ind w:left="720"/>
      <w:jc w:val="left"/>
      <w:widowControl/>
    </w:pPr>
    <w:rPr>
      <w:sz w:val="24"/>
      <w:szCs w:val="24"/>
      <w:lang w:eastAsia="en-US" w:bidi="en-US"/>
    </w:rPr>
  </w:style>
  <w:style w:type="paragraph" w:styleId="960" w:customStyle="1">
    <w:name w:val="Body Text(ch)"/>
    <w:basedOn w:val="859"/>
    <w:next w:val="881"/>
    <w:qFormat/>
    <w:pPr>
      <w:spacing w:after="120"/>
    </w:pPr>
    <w:rPr>
      <w:rFonts w:ascii="宋体" w:hAnsi="Arial"/>
      <w:bCs/>
      <w:iCs/>
      <w:szCs w:val="24"/>
    </w:rPr>
  </w:style>
  <w:style w:type="paragraph" w:styleId="961" w:customStyle="1">
    <w:name w:val="xl27"/>
    <w:basedOn w:val="85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2" w:customStyle="1">
    <w:name w:val="xl26"/>
    <w:basedOn w:val="8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3" w:customStyle="1">
    <w:name w:val="Char"/>
    <w:basedOn w:val="859"/>
    <w:qFormat/>
    <w:pPr>
      <w:ind w:firstLine="200"/>
      <w:tabs>
        <w:tab w:val="left" w:pos="360" w:leader="none"/>
      </w:tabs>
    </w:pPr>
    <w:rPr>
      <w:rFonts w:ascii="Times New Roman" w:hAnsi="Times New Roman"/>
      <w:sz w:val="28"/>
      <w:szCs w:val="30"/>
    </w:rPr>
  </w:style>
  <w:style w:type="paragraph" w:styleId="964" w:customStyle="1">
    <w:name w:val="Char1"/>
    <w:basedOn w:val="877"/>
    <w:qFormat/>
    <w:rPr>
      <w:rFonts w:ascii="Tahoma" w:hAnsi="Tahoma"/>
      <w:sz w:val="24"/>
      <w:szCs w:val="24"/>
    </w:rPr>
  </w:style>
  <w:style w:type="paragraph" w:styleId="965" w:customStyle="1">
    <w:name w:val="普通正文"/>
    <w:basedOn w:val="859"/>
    <w:link w:val="966"/>
    <w:qFormat/>
    <w:pPr>
      <w:ind w:firstLine="480"/>
      <w:jc w:val="left"/>
      <w:spacing w:before="120" w:after="120" w:line="360" w:lineRule="auto"/>
    </w:pPr>
    <w:rPr>
      <w:rFonts w:ascii="Arial" w:hAnsi="Arial"/>
      <w:sz w:val="24"/>
      <w:szCs w:val="24"/>
    </w:rPr>
  </w:style>
  <w:style w:type="character" w:styleId="966" w:customStyle="1">
    <w:name w:val="普通正文 Char"/>
    <w:link w:val="965"/>
    <w:qFormat/>
    <w:rPr>
      <w:rFonts w:ascii="Arial" w:hAnsi="Arial"/>
      <w:sz w:val="24"/>
      <w:szCs w:val="24"/>
    </w:rPr>
  </w:style>
  <w:style w:type="paragraph" w:styleId="967" w:customStyle="1">
    <w:name w:val="table_lines"/>
    <w:basedOn w:val="859"/>
    <w:qFormat/>
    <w:pPr>
      <w:jc w:val="left"/>
      <w:widowControl/>
    </w:pPr>
    <w:rPr>
      <w:rFonts w:ascii="Times New Roman" w:hAnsi="Times New Roman"/>
      <w:sz w:val="20"/>
      <w:szCs w:val="20"/>
      <w:lang w:val="de-DE" w:eastAsia="de-DE"/>
    </w:rPr>
  </w:style>
  <w:style w:type="paragraph" w:styleId="968"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69" w:customStyle="1">
    <w:name w:val="font7"/>
    <w:basedOn w:val="859"/>
    <w:qFormat/>
    <w:pPr>
      <w:jc w:val="left"/>
      <w:spacing w:before="100" w:beforeAutospacing="1" w:after="100" w:afterAutospacing="1"/>
      <w:widowControl/>
    </w:pPr>
    <w:rPr>
      <w:rFonts w:hint="eastAsia" w:ascii="宋体" w:hAnsi="宋体"/>
      <w:sz w:val="18"/>
      <w:szCs w:val="18"/>
    </w:rPr>
  </w:style>
  <w:style w:type="paragraph" w:styleId="970" w:customStyle="1">
    <w:name w:val="Char Char Char Char"/>
    <w:basedOn w:val="877"/>
    <w:qFormat/>
    <w:pPr>
      <w:spacing w:line="360" w:lineRule="auto"/>
    </w:pPr>
    <w:rPr>
      <w:rFonts w:ascii="Tahoma" w:hAnsi="Tahoma"/>
      <w:sz w:val="24"/>
      <w:szCs w:val="24"/>
    </w:rPr>
  </w:style>
  <w:style w:type="paragraph" w:styleId="971">
    <w:name w:val="List Paragraph"/>
    <w:basedOn w:val="859"/>
    <w:link w:val="972"/>
    <w:uiPriority w:val="34"/>
    <w:qFormat/>
    <w:pPr>
      <w:contextualSpacing/>
      <w:ind w:left="720"/>
      <w:jc w:val="left"/>
      <w:widowControl/>
    </w:pPr>
    <w:rPr>
      <w:sz w:val="24"/>
      <w:szCs w:val="24"/>
      <w:lang w:eastAsia="en-US" w:bidi="en-US"/>
    </w:rPr>
  </w:style>
  <w:style w:type="character" w:styleId="972" w:customStyle="1">
    <w:name w:val="列出段落 字符"/>
    <w:link w:val="971"/>
    <w:uiPriority w:val="34"/>
    <w:qFormat/>
    <w:rPr>
      <w:sz w:val="24"/>
      <w:szCs w:val="24"/>
      <w:lang w:eastAsia="en-US" w:bidi="en-US"/>
    </w:rPr>
  </w:style>
  <w:style w:type="paragraph" w:styleId="973" w:customStyle="1">
    <w:name w:val="4"/>
    <w:basedOn w:val="859"/>
    <w:next w:val="905"/>
    <w:qFormat/>
    <w:pPr>
      <w:ind w:firstLine="420"/>
      <w:spacing w:line="360" w:lineRule="auto"/>
    </w:pPr>
    <w:rPr>
      <w:rFonts w:ascii="Times New Roman" w:hAnsi="Times New Roman"/>
      <w:color w:val="ff0000"/>
      <w:sz w:val="24"/>
      <w:szCs w:val="24"/>
    </w:rPr>
  </w:style>
  <w:style w:type="paragraph" w:styleId="974" w:customStyle="1">
    <w:name w:val="普通 (Web)"/>
    <w:basedOn w:val="859"/>
    <w:qFormat/>
    <w:pPr>
      <w:jc w:val="left"/>
      <w:spacing w:before="100" w:beforeAutospacing="1" w:after="100" w:afterAutospacing="1"/>
      <w:widowControl/>
    </w:pPr>
    <w:rPr>
      <w:rFonts w:ascii="宋体" w:hAnsi="宋体"/>
      <w:sz w:val="24"/>
      <w:szCs w:val="24"/>
    </w:rPr>
  </w:style>
  <w:style w:type="paragraph" w:styleId="975" w:customStyle="1">
    <w:name w:val="Char Char Char Char Char Char Char Char Char Char"/>
    <w:basedOn w:val="859"/>
    <w:qFormat/>
    <w:pPr>
      <w:spacing w:line="360" w:lineRule="auto"/>
    </w:pPr>
    <w:rPr>
      <w:rFonts w:ascii="Times New Roman" w:hAnsi="Times New Roman"/>
      <w:sz w:val="24"/>
      <w:szCs w:val="20"/>
    </w:rPr>
  </w:style>
  <w:style w:type="paragraph" w:styleId="976" w:customStyle="1">
    <w:name w:val="样式1"/>
    <w:basedOn w:val="859"/>
    <w:qFormat/>
    <w:pPr>
      <w:numPr>
        <w:numId w:val="3"/>
      </w:numPr>
    </w:pPr>
    <w:rPr>
      <w:rFonts w:ascii="宋体" w:hAnsi="宋体"/>
      <w:szCs w:val="21"/>
    </w:rPr>
  </w:style>
  <w:style w:type="paragraph" w:styleId="977" w:customStyle="1">
    <w:name w:val="font6"/>
    <w:basedOn w:val="859"/>
    <w:qFormat/>
    <w:pPr>
      <w:jc w:val="left"/>
      <w:spacing w:before="100" w:beforeAutospacing="1" w:after="100" w:afterAutospacing="1"/>
      <w:widowControl/>
    </w:pPr>
    <w:rPr>
      <w:rFonts w:hint="eastAsia" w:ascii="宋体" w:hAnsi="宋体"/>
      <w:sz w:val="28"/>
      <w:szCs w:val="28"/>
      <w:u w:val="single"/>
    </w:rPr>
  </w:style>
  <w:style w:type="paragraph" w:styleId="978" w:customStyle="1">
    <w:name w:val="xl25"/>
    <w:basedOn w:val="85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859"/>
    <w:next w:val="85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0" w:customStyle="1">
    <w:name w:val="标题3"/>
    <w:basedOn w:val="859"/>
    <w:next w:val="859"/>
    <w:qFormat/>
    <w:pPr>
      <w:ind w:firstLine="624"/>
      <w:spacing w:line="590" w:lineRule="atLeast"/>
    </w:pPr>
    <w:rPr>
      <w:rFonts w:ascii="方正黑体_GBK" w:hAnsi="Times New Roman" w:eastAsia="方正黑体_GBK"/>
      <w:sz w:val="32"/>
      <w:szCs w:val="32"/>
    </w:rPr>
  </w:style>
  <w:style w:type="paragraph" w:styleId="981" w:customStyle="1">
    <w:name w:val="xl24"/>
    <w:basedOn w:val="85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2" w:customStyle="1">
    <w:name w:val="xl29"/>
    <w:basedOn w:val="85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3" w:customStyle="1">
    <w:name w:val="Char Char Char Char Char Char Char Char"/>
    <w:basedOn w:val="859"/>
    <w:qFormat/>
    <w:pPr>
      <w:jc w:val="left"/>
      <w:spacing w:after="160" w:line="240" w:lineRule="exact"/>
      <w:widowControl/>
    </w:pPr>
    <w:rPr>
      <w:rFonts w:ascii="Verdana" w:hAnsi="Verdana"/>
      <w:sz w:val="20"/>
      <w:szCs w:val="20"/>
      <w:lang w:eastAsia="en-US"/>
    </w:rPr>
  </w:style>
  <w:style w:type="paragraph" w:styleId="984" w:customStyle="1">
    <w:name w:val="xl28"/>
    <w:basedOn w:val="85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5" w:customStyle="1">
    <w:name w:val="Char Char Char Char Char Char Char Char1"/>
    <w:basedOn w:val="859"/>
    <w:qFormat/>
    <w:pPr>
      <w:jc w:val="left"/>
      <w:spacing w:after="160" w:line="240" w:lineRule="exact"/>
      <w:widowControl/>
    </w:pPr>
    <w:rPr>
      <w:rFonts w:ascii="Verdana" w:hAnsi="Verdana"/>
      <w:sz w:val="20"/>
      <w:szCs w:val="20"/>
      <w:lang w:eastAsia="en-US"/>
    </w:rPr>
  </w:style>
  <w:style w:type="paragraph" w:styleId="986" w:customStyle="1">
    <w:name w:val="xl30"/>
    <w:basedOn w:val="859"/>
    <w:qFormat/>
    <w:pPr>
      <w:jc w:val="center"/>
      <w:spacing w:before="100" w:beforeAutospacing="1" w:after="100" w:afterAutospacing="1"/>
      <w:widowControl/>
    </w:pPr>
    <w:rPr>
      <w:rFonts w:ascii="宋体" w:hAnsi="宋体"/>
      <w:b/>
      <w:bCs/>
      <w:sz w:val="36"/>
      <w:szCs w:val="36"/>
    </w:rPr>
  </w:style>
  <w:style w:type="paragraph" w:styleId="987" w:customStyle="1">
    <w:name w:val="Char Char Char Char1"/>
    <w:basedOn w:val="877"/>
    <w:qFormat/>
    <w:pPr>
      <w:spacing w:line="360" w:lineRule="auto"/>
    </w:pPr>
    <w:rPr>
      <w:rFonts w:ascii="Tahoma" w:hAnsi="Tahoma"/>
      <w:sz w:val="24"/>
      <w:szCs w:val="24"/>
    </w:rPr>
  </w:style>
  <w:style w:type="paragraph" w:styleId="988" w:customStyle="1">
    <w:name w:val="table_1stline"/>
    <w:basedOn w:val="859"/>
    <w:qFormat/>
    <w:pPr>
      <w:jc w:val="left"/>
      <w:spacing w:before="120"/>
      <w:widowControl/>
    </w:pPr>
    <w:rPr>
      <w:rFonts w:ascii="Times New Roman" w:hAnsi="Times New Roman"/>
      <w:bCs/>
      <w:sz w:val="20"/>
      <w:szCs w:val="20"/>
      <w:lang w:val="de-DE" w:eastAsia="de-DE"/>
    </w:rPr>
  </w:style>
  <w:style w:type="paragraph" w:styleId="989" w:customStyle="1">
    <w:name w:val="font5"/>
    <w:basedOn w:val="859"/>
    <w:qFormat/>
    <w:pPr>
      <w:jc w:val="left"/>
      <w:spacing w:before="100" w:beforeAutospacing="1" w:after="100" w:afterAutospacing="1"/>
      <w:widowControl/>
    </w:pPr>
    <w:rPr>
      <w:rFonts w:hint="eastAsia" w:ascii="宋体" w:hAnsi="宋体"/>
      <w:sz w:val="28"/>
      <w:szCs w:val="28"/>
    </w:rPr>
  </w:style>
  <w:style w:type="paragraph" w:styleId="990" w:customStyle="1">
    <w:name w:val="标题1"/>
    <w:basedOn w:val="859"/>
    <w:next w:val="85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1" w:customStyle="1">
    <w:name w:val="修订1"/>
    <w:uiPriority w:val="99"/>
    <w:semiHidden/>
    <w:qFormat/>
    <w:rPr>
      <w:rFonts w:ascii="Times New Roman" w:hAnsi="Times New Roman"/>
      <w:sz w:val="21"/>
      <w:szCs w:val="21"/>
    </w:rPr>
  </w:style>
  <w:style w:type="paragraph" w:styleId="992">
    <w:name w:val="No Spacing"/>
    <w:uiPriority w:val="99"/>
    <w:qFormat/>
    <w:pPr>
      <w:jc w:val="both"/>
      <w:widowControl w:val="off"/>
    </w:pPr>
    <w:rPr>
      <w:rFonts w:ascii="Times New Roman" w:hAnsi="Times New Roman"/>
      <w:sz w:val="21"/>
      <w:szCs w:val="21"/>
    </w:rPr>
  </w:style>
  <w:style w:type="character" w:styleId="993" w:customStyle="1">
    <w:name w:val="签名 字符"/>
    <w:qFormat/>
    <w:rPr>
      <w:sz w:val="21"/>
      <w:szCs w:val="22"/>
    </w:rPr>
  </w:style>
  <w:style w:type="character" w:styleId="994" w:customStyle="1">
    <w:name w:val="标题 1 字符"/>
    <w:uiPriority w:val="9"/>
    <w:qFormat/>
    <w:rPr>
      <w:rFonts w:ascii="宋体" w:hAnsi="宋体"/>
      <w:b/>
      <w:sz w:val="36"/>
    </w:rPr>
  </w:style>
  <w:style w:type="character" w:styleId="995" w:customStyle="1">
    <w:name w:val="标题 2 字符2"/>
    <w:qFormat/>
    <w:rPr>
      <w:rFonts w:eastAsia="楷体_GB2312"/>
      <w:b/>
      <w:bCs/>
      <w:sz w:val="28"/>
      <w:szCs w:val="28"/>
    </w:rPr>
  </w:style>
  <w:style w:type="character" w:styleId="996" w:customStyle="1">
    <w:name w:val="正文缩进 字符"/>
    <w:qFormat/>
    <w:rPr>
      <w:sz w:val="21"/>
    </w:rPr>
  </w:style>
  <w:style w:type="character" w:styleId="997" w:customStyle="1">
    <w:name w:val="批注文字 字符1"/>
    <w:qFormat/>
    <w:rPr>
      <w:sz w:val="21"/>
    </w:rPr>
  </w:style>
  <w:style w:type="character" w:styleId="998" w:customStyle="1">
    <w:name w:val="正文文本 字符2"/>
    <w:qFormat/>
    <w:rPr>
      <w:rFonts w:ascii="楷体_GB2312" w:hAnsi="Arial" w:eastAsia="楷体_GB2312"/>
      <w:sz w:val="28"/>
    </w:rPr>
  </w:style>
  <w:style w:type="character" w:styleId="999" w:customStyle="1">
    <w:name w:val="正文文本缩进 字符"/>
    <w:qFormat/>
    <w:rPr>
      <w:rFonts w:ascii="宋体"/>
      <w:sz w:val="28"/>
    </w:rPr>
  </w:style>
  <w:style w:type="character" w:styleId="1000" w:customStyle="1">
    <w:name w:val="纯文本 字符"/>
    <w:qFormat/>
    <w:rPr>
      <w:rFonts w:ascii="宋体" w:hAnsi="Courier New"/>
      <w:sz w:val="21"/>
    </w:rPr>
  </w:style>
  <w:style w:type="character" w:styleId="1001" w:customStyle="1">
    <w:name w:val="日期 字符1"/>
    <w:qFormat/>
    <w:rPr>
      <w:rFonts w:ascii="宋体"/>
      <w:sz w:val="28"/>
    </w:rPr>
  </w:style>
  <w:style w:type="character" w:styleId="1002" w:customStyle="1">
    <w:name w:val="批注框文本 字符"/>
    <w:qFormat/>
    <w:rPr>
      <w:sz w:val="18"/>
      <w:szCs w:val="18"/>
    </w:rPr>
  </w:style>
  <w:style w:type="character" w:styleId="1003" w:customStyle="1">
    <w:name w:val="批注主题 字符"/>
    <w:qFormat/>
    <w:rPr>
      <w:b/>
      <w:bCs/>
      <w:sz w:val="21"/>
    </w:rPr>
  </w:style>
  <w:style w:type="character" w:styleId="1004" w:customStyle="1">
    <w:name w:val="正文文本 字符"/>
    <w:qFormat/>
    <w:rPr>
      <w:rFonts w:ascii="楷体_GB2312" w:hAnsi="Arial" w:eastAsia="楷体_GB2312"/>
      <w:sz w:val="28"/>
    </w:rPr>
  </w:style>
  <w:style w:type="paragraph" w:styleId="1005" w:customStyle="1">
    <w:name w:val="Char Char Char"/>
    <w:basedOn w:val="859"/>
    <w:qFormat/>
    <w:pPr>
      <w:numPr>
        <w:numId w:val="4"/>
      </w:numPr>
      <w:tabs>
        <w:tab w:val="left" w:pos="1545" w:leader="none"/>
      </w:tabs>
    </w:pPr>
    <w:rPr>
      <w:rFonts w:ascii="Times New Roman" w:hAnsi="Times New Roman"/>
      <w:szCs w:val="20"/>
    </w:rPr>
  </w:style>
  <w:style w:type="paragraph" w:styleId="1006" w:customStyle="1">
    <w:name w:val="Plain Text1"/>
    <w:basedOn w:val="859"/>
    <w:qFormat/>
    <w:rPr>
      <w:rFonts w:ascii="宋体" w:hAnsi="Courier New" w:eastAsia="楷体_GB2312"/>
      <w:sz w:val="28"/>
      <w:szCs w:val="20"/>
    </w:rPr>
  </w:style>
  <w:style w:type="paragraph" w:styleId="1007" w:customStyle="1">
    <w:name w:val="Default"/>
    <w:qFormat/>
    <w:pPr>
      <w:widowControl w:val="off"/>
    </w:pPr>
    <w:rPr>
      <w:rFonts w:ascii="Times New Roman" w:hAnsi="Times New Roman"/>
      <w:color w:val="000000"/>
      <w:sz w:val="24"/>
      <w:szCs w:val="24"/>
    </w:rPr>
  </w:style>
  <w:style w:type="paragraph" w:styleId="1008" w:customStyle="1">
    <w:name w:val="Char1 Char Char Char"/>
    <w:basedOn w:val="859"/>
    <w:qFormat/>
    <w:rPr>
      <w:rFonts w:ascii="Tahoma" w:hAnsi="Tahoma"/>
      <w:sz w:val="24"/>
      <w:szCs w:val="20"/>
    </w:rPr>
  </w:style>
  <w:style w:type="paragraph" w:styleId="1009" w:customStyle="1">
    <w:name w:val="Char Char1 Char Char Char Char Char Char Char"/>
    <w:basedOn w:val="859"/>
    <w:qFormat/>
    <w:rPr>
      <w:rFonts w:ascii="Calibri Light" w:hAnsi="Calibri Light" w:cs="Berlin Sans FB Demi"/>
      <w:sz w:val="24"/>
      <w:szCs w:val="20"/>
    </w:rPr>
  </w:style>
  <w:style w:type="paragraph" w:styleId="1010" w:customStyle="1">
    <w:name w:val="Char Char"/>
    <w:basedOn w:val="859"/>
    <w:qFormat/>
    <w:rPr>
      <w:rFonts w:ascii="Times New Roman" w:hAnsi="Times New Roman"/>
      <w:szCs w:val="21"/>
    </w:rPr>
  </w:style>
  <w:style w:type="paragraph" w:styleId="1011" w:customStyle="1">
    <w:name w:val="_Style 12"/>
    <w:basedOn w:val="877"/>
    <w:qFormat/>
    <w:pPr>
      <w:jc w:val="left"/>
      <w:spacing w:line="360" w:lineRule="auto"/>
      <w:widowControl/>
    </w:pPr>
    <w:rPr>
      <w:sz w:val="24"/>
      <w:szCs w:val="24"/>
    </w:rPr>
  </w:style>
  <w:style w:type="character" w:styleId="1012" w:customStyle="1">
    <w:name w:val="正文缩进 Char1"/>
    <w:qFormat/>
    <w:rPr>
      <w:rFonts w:eastAsia="楷体_GB2312"/>
      <w:sz w:val="24"/>
    </w:rPr>
  </w:style>
  <w:style w:type="character" w:styleId="1013" w:customStyle="1">
    <w:name w:val="纯文本 字符1"/>
    <w:qFormat/>
    <w:rPr>
      <w:rFonts w:ascii="宋体" w:hAnsi="Courier New"/>
    </w:rPr>
  </w:style>
  <w:style w:type="character" w:styleId="1014" w:customStyle="1">
    <w:name w:val="未处理的提及1"/>
    <w:uiPriority w:val="99"/>
    <w:unhideWhenUsed/>
    <w:qFormat/>
    <w:rPr>
      <w:color w:val="605e5c"/>
      <w:shd w:val="clear" w:color="auto" w:fill="e1dfdd"/>
    </w:rPr>
  </w:style>
  <w:style w:type="character" w:styleId="1015" w:customStyle="1">
    <w:name w:val="批注文字 字符"/>
    <w:qFormat/>
    <w:rPr>
      <w:sz w:val="21"/>
    </w:rPr>
  </w:style>
  <w:style w:type="character" w:styleId="1016" w:customStyle="1">
    <w:name w:val="标题 2 字符"/>
    <w:qFormat/>
    <w:rPr>
      <w:rFonts w:eastAsia="楷体_GB2312"/>
      <w:b/>
      <w:bCs/>
      <w:sz w:val="28"/>
      <w:szCs w:val="28"/>
    </w:rPr>
  </w:style>
  <w:style w:type="character" w:styleId="1017" w:customStyle="1">
    <w:name w:val="日期 字符"/>
    <w:qFormat/>
    <w:rPr>
      <w:rFonts w:ascii="宋体"/>
      <w:sz w:val="28"/>
    </w:rPr>
  </w:style>
  <w:style w:type="character" w:styleId="1018" w:customStyle="1">
    <w:name w:val="正文文本 字符1"/>
    <w:qFormat/>
    <w:rPr>
      <w:rFonts w:ascii="楷体_GB2312" w:hAnsi="Arial" w:eastAsia="楷体_GB2312"/>
      <w:sz w:val="28"/>
    </w:rPr>
  </w:style>
  <w:style w:type="paragraph" w:styleId="1019" w:customStyle="1">
    <w:name w:val="正文1"/>
    <w:next w:val="859"/>
    <w:qFormat/>
    <w:pPr>
      <w:jc w:val="both"/>
      <w:widowControl w:val="off"/>
    </w:pPr>
    <w:rPr>
      <w:rFonts w:ascii="Times New Roman" w:hAnsi="Times New Roman" w:eastAsia="Times New Roman"/>
      <w:color w:val="000000"/>
      <w:sz w:val="21"/>
      <w:szCs w:val="21"/>
    </w:rPr>
  </w:style>
  <w:style w:type="paragraph" w:styleId="1020" w:customStyle="1">
    <w:name w:val="_正文段落"/>
    <w:basedOn w:val="859"/>
    <w:link w:val="1021"/>
    <w:qFormat/>
    <w:pPr>
      <w:ind w:firstLine="480"/>
      <w:spacing w:line="360" w:lineRule="auto"/>
    </w:pPr>
    <w:rPr>
      <w:rFonts w:ascii="宋体" w:hAnsi="宋体"/>
      <w:sz w:val="24"/>
      <w:szCs w:val="24"/>
    </w:rPr>
  </w:style>
  <w:style w:type="character" w:styleId="1021" w:customStyle="1">
    <w:name w:val="_正文段落 Char"/>
    <w:link w:val="1020"/>
    <w:qFormat/>
    <w:rPr>
      <w:rFonts w:ascii="宋体" w:hAnsi="宋体"/>
      <w:sz w:val="24"/>
      <w:szCs w:val="24"/>
    </w:rPr>
  </w:style>
  <w:style w:type="character" w:styleId="1022" w:customStyle="1">
    <w:name w:val="cf01"/>
    <w:qFormat/>
    <w:rPr>
      <w:rFonts w:hint="eastAsia" w:ascii="Microsoft YaHei UI" w:hAnsi="Microsoft YaHei UI" w:eastAsia="Microsoft YaHei UI"/>
      <w:b/>
      <w:bCs/>
      <w:sz w:val="18"/>
      <w:szCs w:val="18"/>
    </w:rPr>
  </w:style>
  <w:style w:type="character" w:styleId="1023" w:customStyle="1">
    <w:name w:val="标题 2 字符1"/>
    <w:qFormat/>
    <w:rPr>
      <w:rFonts w:eastAsia="楷体_GB2312"/>
      <w:b/>
      <w:bCs/>
      <w:sz w:val="28"/>
      <w:szCs w:val="28"/>
    </w:rPr>
  </w:style>
  <w:style w:type="paragraph" w:styleId="1024" w:customStyle="1">
    <w:name w:val="pf0"/>
    <w:basedOn w:val="859"/>
    <w:qFormat/>
    <w:pPr>
      <w:jc w:val="left"/>
      <w:spacing w:before="100" w:beforeAutospacing="1" w:after="100" w:afterAutospacing="1"/>
      <w:widowControl/>
    </w:pPr>
    <w:rPr>
      <w:rFonts w:ascii="宋体" w:hAnsi="宋体" w:cs="宋体"/>
      <w:sz w:val="24"/>
      <w:szCs w:val="24"/>
    </w:rPr>
  </w:style>
  <w:style w:type="character" w:styleId="1025" w:customStyle="1">
    <w:name w:val="cf11"/>
    <w:qFormat/>
    <w:rPr>
      <w:rFonts w:hint="eastAsia" w:ascii="Microsoft YaHei UI" w:hAnsi="Microsoft YaHei UI" w:eastAsia="Microsoft YaHei UI"/>
      <w:sz w:val="18"/>
      <w:szCs w:val="18"/>
    </w:rPr>
  </w:style>
  <w:style w:type="character" w:styleId="1026" w:customStyle="1">
    <w:name w:val="cf21"/>
    <w:qFormat/>
    <w:rPr>
      <w:rFonts w:hint="eastAsia" w:ascii="Microsoft YaHei UI" w:hAnsi="Microsoft YaHei UI" w:eastAsia="Microsoft YaHei UI"/>
      <w:b/>
      <w:bCs/>
      <w:sz w:val="18"/>
      <w:szCs w:val="18"/>
    </w:rPr>
  </w:style>
  <w:style w:type="paragraph" w:styleId="1027" w:customStyle="1">
    <w:name w:val="TOC 标题11"/>
    <w:basedOn w:val="860"/>
    <w:next w:val="859"/>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8" w:customStyle="1">
    <w:name w:val="TOC 标题1"/>
    <w:basedOn w:val="860"/>
    <w:next w:val="859"/>
    <w:uiPriority w:val="39"/>
    <w:qFormat/>
    <w:pPr>
      <w:jc w:val="left"/>
      <w:keepLines/>
      <w:spacing w:before="240" w:line="259" w:lineRule="auto"/>
      <w:widowControl/>
      <w:outlineLvl w:val="9"/>
    </w:pPr>
    <w:rPr>
      <w:rFonts w:ascii="Calibri Light" w:hAnsi="Calibri Light" w:eastAsia="宋体"/>
      <w:color w:val="2e74b5"/>
      <w:sz w:val="32"/>
      <w:szCs w:val="32"/>
    </w:rPr>
  </w:style>
  <w:style w:type="character" w:styleId="1029" w:customStyle="1">
    <w:name w:val="标题 1 Char"/>
    <w:qFormat/>
    <w:rPr>
      <w:rFonts w:ascii="楷体_GB2312" w:hAnsi="Times New Roman" w:eastAsia="楷体_GB2312" w:cs="Times New Roman"/>
      <w:sz w:val="28"/>
      <w:szCs w:val="28"/>
    </w:rPr>
  </w:style>
  <w:style w:type="character" w:styleId="1030" w:customStyle="1">
    <w:name w:val="标题 2 Char"/>
    <w:qFormat/>
    <w:rPr>
      <w:rFonts w:ascii="Arial" w:hAnsi="Arial" w:eastAsia="幼圆" w:cs="Arial"/>
      <w:b/>
      <w:bCs/>
      <w:sz w:val="44"/>
      <w:szCs w:val="44"/>
    </w:rPr>
  </w:style>
  <w:style w:type="character" w:styleId="1031" w:customStyle="1">
    <w:name w:val="正文缩进 Char"/>
    <w:qFormat/>
    <w:rPr>
      <w:szCs w:val="21"/>
    </w:rPr>
  </w:style>
  <w:style w:type="character" w:styleId="1032" w:customStyle="1">
    <w:name w:val="标题 3 Char"/>
    <w:qFormat/>
    <w:rPr>
      <w:rFonts w:ascii="Times New Roman" w:hAnsi="Times New Roman" w:eastAsia="宋体" w:cs="Times New Roman"/>
      <w:b/>
      <w:bCs/>
      <w:sz w:val="32"/>
      <w:szCs w:val="32"/>
    </w:rPr>
  </w:style>
  <w:style w:type="character" w:styleId="1033" w:customStyle="1">
    <w:name w:val="标题 4 Char"/>
    <w:qFormat/>
    <w:rPr>
      <w:rFonts w:ascii="Arial" w:hAnsi="Arial" w:eastAsia="黑体" w:cs="Arial"/>
      <w:b/>
      <w:bCs/>
      <w:sz w:val="28"/>
      <w:szCs w:val="28"/>
    </w:rPr>
  </w:style>
  <w:style w:type="character" w:styleId="1034" w:customStyle="1">
    <w:name w:val="标题 5 Char"/>
    <w:qFormat/>
    <w:rPr>
      <w:rFonts w:ascii="宋体" w:hAnsi="Times New Roman" w:eastAsia="宋体" w:cs="Times New Roman"/>
      <w:color w:val="000000"/>
      <w:sz w:val="28"/>
      <w:szCs w:val="28"/>
    </w:rPr>
  </w:style>
  <w:style w:type="character" w:styleId="1035" w:customStyle="1">
    <w:name w:val="标题 6 Char"/>
    <w:qFormat/>
    <w:rPr>
      <w:rFonts w:ascii="Arial" w:hAnsi="Arial" w:eastAsia="黑体" w:cs="Times New Roman"/>
      <w:b/>
      <w:bCs/>
      <w:sz w:val="24"/>
      <w:szCs w:val="24"/>
    </w:rPr>
  </w:style>
  <w:style w:type="character" w:styleId="1036" w:customStyle="1">
    <w:name w:val="标题 7 Char"/>
    <w:qFormat/>
    <w:rPr>
      <w:rFonts w:ascii="Times New Roman" w:hAnsi="Times New Roman" w:eastAsia="宋体" w:cs="Times New Roman"/>
      <w:b/>
      <w:bCs/>
      <w:sz w:val="24"/>
      <w:szCs w:val="24"/>
    </w:rPr>
  </w:style>
  <w:style w:type="character" w:styleId="1037" w:customStyle="1">
    <w:name w:val="标题 8 Char"/>
    <w:qFormat/>
    <w:rPr>
      <w:rFonts w:ascii="Arial" w:hAnsi="Arial" w:eastAsia="黑体" w:cs="Times New Roman"/>
      <w:sz w:val="24"/>
      <w:szCs w:val="24"/>
    </w:rPr>
  </w:style>
  <w:style w:type="character" w:styleId="1038" w:customStyle="1">
    <w:name w:val="标题 9 Char"/>
    <w:qFormat/>
    <w:rPr>
      <w:rFonts w:ascii="Arial" w:hAnsi="Arial" w:eastAsia="黑体" w:cs="Times New Roman"/>
      <w:szCs w:val="21"/>
    </w:rPr>
  </w:style>
  <w:style w:type="character" w:styleId="1039" w:customStyle="1">
    <w:name w:val="文档结构图 Char"/>
    <w:semiHidden/>
    <w:qFormat/>
    <w:rPr>
      <w:rFonts w:ascii="Times New Roman" w:hAnsi="Times New Roman" w:eastAsia="宋体" w:cs="Times New Roman"/>
      <w:szCs w:val="21"/>
      <w:shd w:val="clear" w:color="auto" w:fill="000080"/>
    </w:rPr>
  </w:style>
  <w:style w:type="character" w:styleId="1040" w:customStyle="1">
    <w:name w:val="批注文字 Char"/>
    <w:qFormat/>
  </w:style>
  <w:style w:type="character" w:styleId="1041" w:customStyle="1">
    <w:name w:val="正文文本 3 Char"/>
    <w:qFormat/>
    <w:rPr>
      <w:rFonts w:ascii="仿宋_GB2312" w:hAnsi="Arial" w:eastAsia="仿宋_GB2312" w:cs="Times New Roman"/>
      <w:sz w:val="32"/>
      <w:szCs w:val="32"/>
    </w:rPr>
  </w:style>
  <w:style w:type="character" w:styleId="1042" w:customStyle="1">
    <w:name w:val="正文文本 Char"/>
    <w:qFormat/>
    <w:rPr>
      <w:rFonts w:ascii="楷体_GB2312" w:hAnsi="Arial" w:eastAsia="楷体_GB2312" w:cs="Times New Roman"/>
      <w:sz w:val="28"/>
      <w:szCs w:val="28"/>
    </w:rPr>
  </w:style>
  <w:style w:type="character" w:styleId="1043" w:customStyle="1">
    <w:name w:val="正文文本缩进 Char"/>
    <w:uiPriority w:val="99"/>
    <w:semiHidden/>
    <w:qFormat/>
  </w:style>
  <w:style w:type="character" w:styleId="1044" w:customStyle="1">
    <w:name w:val="纯文本 Char"/>
    <w:qFormat/>
    <w:rPr>
      <w:rFonts w:ascii="宋体" w:hAnsi="Courier New" w:eastAsia="宋体" w:cs="Courier New"/>
      <w:szCs w:val="21"/>
    </w:rPr>
  </w:style>
  <w:style w:type="character" w:styleId="1045" w:customStyle="1">
    <w:name w:val="日期 Char"/>
    <w:qFormat/>
    <w:rPr>
      <w:rFonts w:ascii="Times New Roman" w:hAnsi="Times New Roman" w:eastAsia="宋体" w:cs="Times New Roman"/>
      <w:sz w:val="24"/>
      <w:szCs w:val="24"/>
    </w:rPr>
  </w:style>
  <w:style w:type="character" w:styleId="1046" w:customStyle="1">
    <w:name w:val="正文文本缩进 2 Char"/>
    <w:qFormat/>
    <w:rPr>
      <w:rFonts w:ascii="Arial" w:hAnsi="Arial" w:eastAsia="仿宋_GB2312" w:cs="Arial"/>
      <w:sz w:val="32"/>
      <w:szCs w:val="32"/>
    </w:rPr>
  </w:style>
  <w:style w:type="character" w:styleId="1047" w:customStyle="1">
    <w:name w:val="批注框文本 Char"/>
    <w:semiHidden/>
    <w:qFormat/>
    <w:rPr>
      <w:rFonts w:ascii="Times New Roman" w:hAnsi="Times New Roman" w:eastAsia="宋体" w:cs="Times New Roman"/>
      <w:sz w:val="18"/>
      <w:szCs w:val="18"/>
    </w:rPr>
  </w:style>
  <w:style w:type="character" w:styleId="1048" w:customStyle="1">
    <w:name w:val="页脚 Char"/>
    <w:qFormat/>
    <w:rPr>
      <w:rFonts w:ascii="Times New Roman" w:hAnsi="Times New Roman" w:eastAsia="宋体" w:cs="Times New Roman"/>
      <w:sz w:val="18"/>
      <w:szCs w:val="18"/>
    </w:rPr>
  </w:style>
  <w:style w:type="character" w:styleId="1049" w:customStyle="1">
    <w:name w:val="页眉 Char"/>
    <w:qFormat/>
    <w:rPr>
      <w:rFonts w:ascii="Times New Roman" w:hAnsi="Times New Roman" w:eastAsia="宋体" w:cs="Times New Roman"/>
      <w:sz w:val="18"/>
      <w:szCs w:val="18"/>
    </w:rPr>
  </w:style>
  <w:style w:type="character" w:styleId="1050" w:customStyle="1">
    <w:name w:val="签名 Char"/>
    <w:qFormat/>
    <w:rPr>
      <w:rFonts w:ascii="Times New Roman" w:hAnsi="Times New Roman" w:eastAsia="仿宋_GB2312"/>
      <w:sz w:val="24"/>
    </w:rPr>
  </w:style>
  <w:style w:type="character" w:styleId="1051" w:customStyle="1">
    <w:name w:val="脚注文本 Char"/>
    <w:qFormat/>
    <w:rPr>
      <w:rFonts w:ascii="Times New Roman" w:hAnsi="Times New Roman"/>
      <w:sz w:val="18"/>
      <w:szCs w:val="18"/>
    </w:rPr>
  </w:style>
  <w:style w:type="character" w:styleId="1052" w:customStyle="1">
    <w:name w:val="正文文本缩进 3 Char"/>
    <w:qFormat/>
    <w:rPr>
      <w:rFonts w:ascii="Arial" w:hAnsi="Arial" w:eastAsia="仿宋_GB2312" w:cs="Arial"/>
      <w:color w:val="ffff00"/>
      <w:sz w:val="32"/>
      <w:szCs w:val="32"/>
    </w:rPr>
  </w:style>
  <w:style w:type="character" w:styleId="1053" w:customStyle="1">
    <w:name w:val="正文文本 2 Char"/>
    <w:qFormat/>
    <w:rPr>
      <w:rFonts w:ascii="楷体_GB2312" w:hAnsi="Times New Roman" w:eastAsia="楷体_GB2312" w:cs="Times New Roman"/>
      <w:sz w:val="28"/>
      <w:szCs w:val="28"/>
    </w:rPr>
  </w:style>
  <w:style w:type="character" w:styleId="1054" w:customStyle="1">
    <w:name w:val="HTML 预设格式 Char"/>
    <w:qFormat/>
    <w:rPr>
      <w:rFonts w:ascii="Arial" w:hAnsi="Arial"/>
      <w:sz w:val="24"/>
      <w:szCs w:val="24"/>
    </w:rPr>
  </w:style>
  <w:style w:type="character" w:styleId="1055" w:customStyle="1">
    <w:name w:val="批注主题 Char"/>
    <w:semiHidden/>
    <w:qFormat/>
    <w:rPr>
      <w:rFonts w:ascii="Times New Roman" w:hAnsi="Times New Roman" w:eastAsia="宋体" w:cs="Times New Roman"/>
      <w:b/>
      <w:bCs/>
      <w:szCs w:val="21"/>
    </w:rPr>
  </w:style>
  <w:style w:type="character" w:styleId="1056" w:customStyle="1">
    <w:name w:val="正文首行缩进 Char"/>
    <w:qFormat/>
    <w:rPr>
      <w:rFonts w:ascii="仿宋_GB2312" w:hAnsi="Times New Roman" w:eastAsia="仿宋_GB2312" w:cs="Times New Roman"/>
      <w:sz w:val="30"/>
      <w:szCs w:val="30"/>
    </w:rPr>
  </w:style>
  <w:style w:type="character" w:styleId="1057" w:customStyle="1">
    <w:name w:val="正文首行缩进 2 Char"/>
    <w:qFormat/>
    <w:rPr>
      <w:rFonts w:ascii="宋体" w:hAnsi="宋体" w:eastAsia="宋体" w:cs="Times New Roman"/>
      <w:szCs w:val="20"/>
    </w:rPr>
  </w:style>
  <w:style w:type="table" w:styleId="1058" w:customStyle="1">
    <w:name w:val="网格型1"/>
    <w:basedOn w:val="87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9" w:customStyle="1">
    <w:name w:val="Char2"/>
    <w:basedOn w:val="877"/>
    <w:qFormat/>
    <w:rPr>
      <w:rFonts w:ascii="Tahoma" w:hAnsi="Tahoma"/>
      <w:sz w:val="24"/>
      <w:szCs w:val="24"/>
    </w:rPr>
  </w:style>
  <w:style w:type="paragraph" w:styleId="1060" w:customStyle="1">
    <w:name w:val="Char Char Char Char2"/>
    <w:basedOn w:val="877"/>
    <w:qFormat/>
    <w:pPr>
      <w:spacing w:line="360" w:lineRule="auto"/>
    </w:pPr>
    <w:rPr>
      <w:rFonts w:ascii="Tahoma" w:hAnsi="Tahoma"/>
      <w:sz w:val="24"/>
      <w:szCs w:val="24"/>
    </w:rPr>
  </w:style>
  <w:style w:type="character" w:styleId="1061" w:customStyle="1">
    <w:name w:val="列出段落 Char1"/>
    <w:uiPriority w:val="34"/>
    <w:qFormat/>
    <w:rPr>
      <w:sz w:val="24"/>
      <w:szCs w:val="24"/>
      <w:lang w:eastAsia="en-US" w:bidi="en-US"/>
    </w:rPr>
  </w:style>
  <w:style w:type="paragraph" w:styleId="1062" w:customStyle="1">
    <w:name w:val="Char Char Char Char Char Char Char Char Char Char1"/>
    <w:basedOn w:val="859"/>
    <w:qFormat/>
    <w:pPr>
      <w:spacing w:line="360" w:lineRule="auto"/>
    </w:pPr>
    <w:rPr>
      <w:rFonts w:ascii="Times New Roman" w:hAnsi="Times New Roman"/>
      <w:sz w:val="24"/>
      <w:szCs w:val="20"/>
    </w:rPr>
  </w:style>
  <w:style w:type="paragraph" w:styleId="1063" w:customStyle="1">
    <w:name w:val="Char Char Char Char Char Char Char Char2"/>
    <w:basedOn w:val="859"/>
    <w:qFormat/>
    <w:pPr>
      <w:jc w:val="left"/>
      <w:spacing w:after="160" w:line="240" w:lineRule="exact"/>
      <w:widowControl/>
    </w:pPr>
    <w:rPr>
      <w:rFonts w:ascii="Verdana" w:hAnsi="Verdana"/>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B17DB-1DE2-45B7-894E-9A8364695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陶文斌</cp:lastModifiedBy>
  <cp:revision>14</cp:revision>
  <dcterms:created xsi:type="dcterms:W3CDTF">2024-09-19T05:47:00Z</dcterms:created>
  <dcterms:modified xsi:type="dcterms:W3CDTF">2024-09-20T06:18:46Z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10A4BC8F81194A769CE8A7C42022438A_13</vt:lpwstr>
  </property>
</Properties>
</file>